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2E3A80" w:rsidP="004A4395">
            <w:pPr>
              <w:pStyle w:val="Covermaintitle"/>
              <w:rPr>
                <w:color w:val="FDB913"/>
              </w:rPr>
            </w:pPr>
            <w:bookmarkStart w:id="0" w:name="_GoBack"/>
            <w:bookmarkEnd w:id="0"/>
            <w:r>
              <w:rPr>
                <w:color w:val="FDB913"/>
              </w:rPr>
              <w:t>Business</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2F26C9" w:rsidRPr="009544BD" w:rsidRDefault="002F26C9" w:rsidP="002F26C9">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B2143D" w:rsidP="00EA01BC">
            <w:pPr>
              <w:tabs>
                <w:tab w:val="left" w:pos="1969"/>
              </w:tabs>
              <w:spacing w:before="120" w:after="120"/>
              <w:rPr>
                <w:rFonts w:cs="Arial"/>
                <w:spacing w:val="-2"/>
                <w:sz w:val="20"/>
                <w:szCs w:val="20"/>
              </w:rPr>
            </w:pPr>
            <w:r>
              <w:rPr>
                <w:rFonts w:cs="Arial"/>
                <w:spacing w:val="-2"/>
                <w:sz w:val="20"/>
                <w:szCs w:val="20"/>
              </w:rPr>
              <w:t>Business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2A0150"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477B5F">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2A0150" w:rsidRDefault="005C632A" w:rsidP="002A0150">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2A0150"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885B1C" w:rsidP="008D70DC">
      <w:pPr>
        <w:pStyle w:val="Inserteddiagram"/>
      </w:pPr>
      <w:r>
        <w:rPr>
          <w:noProof/>
        </w:rPr>
        <w:drawing>
          <wp:inline distT="0" distB="0" distL="0" distR="0">
            <wp:extent cx="5762625" cy="4086225"/>
            <wp:effectExtent l="0" t="0" r="9525" b="9525"/>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2A0150">
        <w:t>Diagram </w:t>
      </w:r>
      <w:r w:rsidR="002A0150"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885B1C" w:rsidP="00C92E7A">
      <w:pPr>
        <w:pStyle w:val="Inserteddiagram"/>
        <w:ind w:left="0"/>
      </w:pPr>
      <w:r>
        <w:rPr>
          <w:noProof/>
        </w:rPr>
        <w:drawing>
          <wp:inline distT="0" distB="0" distL="0" distR="0">
            <wp:extent cx="5753100" cy="2476500"/>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53100" cy="2476500"/>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477B5F">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95523B" w:rsidP="00F473D6">
      <w:pPr>
        <w:pStyle w:val="Learningareatitle"/>
      </w:pPr>
      <w:bookmarkStart w:id="10" w:name="_Toc220902028"/>
      <w:bookmarkStart w:id="11" w:name="_Toc220902167"/>
      <w:bookmarkStart w:id="12" w:name="_Toc220905783"/>
      <w:bookmarkStart w:id="13" w:name="_Toc234730298"/>
      <w:r>
        <w:t>Business</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9C0FF3" w:rsidRPr="00D67C27" w:rsidRDefault="009C0FF3" w:rsidP="009C0FF3">
      <w:pPr>
        <w:pStyle w:val="body"/>
      </w:pPr>
      <w:r w:rsidRPr="00D67C27">
        <w:t>Business activity affects the daily lives of all Australians as they work, spend, save, invest, travel and play. It influences jobs, incomes and opportunities for personal enterprise.</w:t>
      </w:r>
    </w:p>
    <w:p w:rsidR="009C0FF3" w:rsidRPr="00D67C27" w:rsidRDefault="009C0FF3" w:rsidP="009C0FF3">
      <w:pPr>
        <w:pStyle w:val="body"/>
      </w:pPr>
      <w:r w:rsidRPr="00D67C27">
        <w:t>Business refers to enterprising endeavours undertaken to meet human needs and wants. Business, economic and legal activity impacts on and presents a range of challenges to individuals and members of groups and organisations in their roles as active and informed citizens, consumers, workers or entrepreneurs. These challenges may include:</w:t>
      </w:r>
    </w:p>
    <w:p w:rsidR="009C0FF3" w:rsidRPr="00D67C27" w:rsidRDefault="009C0FF3" w:rsidP="009C0FF3">
      <w:pPr>
        <w:pStyle w:val="bulletlevel1"/>
      </w:pPr>
      <w:r w:rsidRPr="00D67C27">
        <w:t>participating as an active and responsible citizen in business environments in response to individual, group, local, national and global needs</w:t>
      </w:r>
    </w:p>
    <w:p w:rsidR="009C0FF3" w:rsidRPr="00D67C27" w:rsidRDefault="009C0FF3" w:rsidP="009C0FF3">
      <w:pPr>
        <w:pStyle w:val="bulletlevel1"/>
      </w:pPr>
      <w:r w:rsidRPr="00D67C27">
        <w:t>making consumer decisions to meet the needs and wants of self and others</w:t>
      </w:r>
    </w:p>
    <w:p w:rsidR="009C0FF3" w:rsidRPr="00D67C27" w:rsidRDefault="009C0FF3" w:rsidP="009C0FF3">
      <w:pPr>
        <w:pStyle w:val="bulletlevel1"/>
      </w:pPr>
      <w:r w:rsidRPr="00D67C27">
        <w:t>managing scarcity of resources to meet the necessary business, economic and legal requirements for sustainability</w:t>
      </w:r>
    </w:p>
    <w:p w:rsidR="009C0FF3" w:rsidRPr="00D67C27" w:rsidRDefault="009C0FF3" w:rsidP="009C0FF3">
      <w:pPr>
        <w:pStyle w:val="bulletlevel1"/>
      </w:pPr>
      <w:r w:rsidRPr="00D67C27">
        <w:t>entering into contractual agreements and managing personal finances, investments and records</w:t>
      </w:r>
    </w:p>
    <w:p w:rsidR="009C0FF3" w:rsidRPr="00D67C27" w:rsidRDefault="009C0FF3" w:rsidP="009C0FF3">
      <w:pPr>
        <w:pStyle w:val="bulletlevel1"/>
      </w:pPr>
      <w:r w:rsidRPr="00D67C27">
        <w:t>owning or managing a business, enterprise or venture.</w:t>
      </w:r>
    </w:p>
    <w:p w:rsidR="009C0FF3" w:rsidRDefault="009C0FF3" w:rsidP="009C0FF3">
      <w:pPr>
        <w:pStyle w:val="body"/>
      </w:pPr>
      <w:r w:rsidRPr="00D67C27">
        <w:t>Business education in Year 10</w:t>
      </w:r>
      <w:r>
        <w:t xml:space="preserve"> has four organisers:</w:t>
      </w:r>
    </w:p>
    <w:p w:rsidR="009C0FF3" w:rsidRPr="00181FE3" w:rsidRDefault="009C0FF3" w:rsidP="009C0FF3">
      <w:pPr>
        <w:pStyle w:val="bulletlevel1"/>
      </w:pPr>
      <w:r>
        <w:t>b</w:t>
      </w:r>
      <w:r w:rsidRPr="00181FE3">
        <w:t>usiness, economic and legal systems</w:t>
      </w:r>
    </w:p>
    <w:p w:rsidR="009C0FF3" w:rsidRPr="00181FE3" w:rsidRDefault="009C0FF3" w:rsidP="009C0FF3">
      <w:pPr>
        <w:pStyle w:val="bulletlevel1"/>
      </w:pPr>
      <w:r>
        <w:t>i</w:t>
      </w:r>
      <w:r w:rsidRPr="00181FE3">
        <w:t>nformation procedures</w:t>
      </w:r>
    </w:p>
    <w:p w:rsidR="009C0FF3" w:rsidRPr="00181FE3" w:rsidRDefault="009C0FF3" w:rsidP="009C0FF3">
      <w:pPr>
        <w:pStyle w:val="bulletlevel1"/>
      </w:pPr>
      <w:r>
        <w:t>e</w:t>
      </w:r>
      <w:r w:rsidRPr="00181FE3">
        <w:t>nterprise and ventures</w:t>
      </w:r>
    </w:p>
    <w:p w:rsidR="009C0FF3" w:rsidRDefault="009C0FF3" w:rsidP="009C0FF3">
      <w:pPr>
        <w:pStyle w:val="bulletlevel1"/>
      </w:pPr>
      <w:r>
        <w:t>w</w:t>
      </w:r>
      <w:r w:rsidRPr="00181FE3">
        <w:t xml:space="preserve">ork environments. </w:t>
      </w:r>
    </w:p>
    <w:p w:rsidR="009C0FF3" w:rsidRPr="00D67C27" w:rsidRDefault="009C0FF3" w:rsidP="009C0FF3">
      <w:pPr>
        <w:pStyle w:val="body"/>
      </w:pPr>
      <w:r w:rsidRPr="00D67C27">
        <w:t>Business education is important for students in the later years of schooling as it is at this time that they gain a degree of independence in accumulating and managing finances, make decisions about goods and services, and acquire legal rights and responsibilities as citizens. Students studying Business will develop effective decision-making skills related to consumer behaviour and the management and evaluation of personal financial matters, resulting in improved economic, consumer and financial literacy.</w:t>
      </w:r>
    </w:p>
    <w:p w:rsidR="009C0FF3" w:rsidRPr="00D67C27" w:rsidRDefault="009C0FF3" w:rsidP="009C0FF3">
      <w:pPr>
        <w:pStyle w:val="body"/>
      </w:pPr>
      <w:r w:rsidRPr="00D67C27">
        <w:t xml:space="preserve">The ways in which wealth and income in a society are distributed depend on the types of </w:t>
      </w:r>
      <w:r>
        <w:rPr>
          <w:rStyle w:val="bodyitalic"/>
        </w:rPr>
        <w:t>b</w:t>
      </w:r>
      <w:r w:rsidRPr="00D67C27">
        <w:rPr>
          <w:rStyle w:val="bodyitalic"/>
        </w:rPr>
        <w:t>usiness</w:t>
      </w:r>
      <w:r w:rsidRPr="00D67C27">
        <w:t xml:space="preserve">, </w:t>
      </w:r>
      <w:r w:rsidRPr="00D67C27">
        <w:rPr>
          <w:rStyle w:val="bodyitalic"/>
        </w:rPr>
        <w:t>economic</w:t>
      </w:r>
      <w:r w:rsidRPr="00D67C27">
        <w:t xml:space="preserve"> </w:t>
      </w:r>
      <w:r w:rsidRPr="00D67C27">
        <w:rPr>
          <w:rStyle w:val="bodyitalic"/>
        </w:rPr>
        <w:t>and</w:t>
      </w:r>
      <w:r w:rsidRPr="00D67C27">
        <w:t xml:space="preserve"> </w:t>
      </w:r>
      <w:r w:rsidRPr="00D67C27">
        <w:rPr>
          <w:rStyle w:val="bodyitalic"/>
        </w:rPr>
        <w:t xml:space="preserve">legal systems </w:t>
      </w:r>
      <w:r w:rsidRPr="00D67C27">
        <w:t>in place. The nature of an economic system affects basic decisions about what to produce, how to produce it and how to allocate the proceeds of production. Businesses are influenced and regulated by the economic system. Understandings of economics contribute to socially responsible and informed decision making within a dynamic economy.</w:t>
      </w:r>
    </w:p>
    <w:p w:rsidR="009C0FF3" w:rsidRPr="00D67C27" w:rsidRDefault="009C0FF3" w:rsidP="009C0FF3">
      <w:pPr>
        <w:pStyle w:val="body"/>
      </w:pPr>
      <w:r w:rsidRPr="00D67C27">
        <w:t xml:space="preserve">Business practices continue to evolve. </w:t>
      </w:r>
      <w:r w:rsidRPr="00D67C27">
        <w:rPr>
          <w:rStyle w:val="bodyitalic"/>
        </w:rPr>
        <w:t xml:space="preserve">Information procedures </w:t>
      </w:r>
      <w:r w:rsidRPr="00D67C27">
        <w:t>and information and communication technologies (ICTs) impact upon the ways people do business — for example, the ways that people interact, communicate, trade and manage records. ICTs can be used to enhance business activities and produce high-quality outcomes.</w:t>
      </w:r>
    </w:p>
    <w:p w:rsidR="009C0FF3" w:rsidRPr="00D67C27" w:rsidRDefault="009C0FF3" w:rsidP="009C0FF3">
      <w:pPr>
        <w:pStyle w:val="body"/>
      </w:pPr>
      <w:r w:rsidRPr="00D67C27">
        <w:t xml:space="preserve">Individuals, groups and organisations use business practices to achieve their goals. Business practices refer to the ways people work in business environments. Business practices involve the use of innovation, entrepreneurial creativity, strategic planning, management, marketing, communication and ICTs to create successful </w:t>
      </w:r>
      <w:r>
        <w:rPr>
          <w:rStyle w:val="bodyitalic"/>
        </w:rPr>
        <w:t>e</w:t>
      </w:r>
      <w:r w:rsidRPr="00D67C27">
        <w:rPr>
          <w:rStyle w:val="bodyitalic"/>
        </w:rPr>
        <w:t>nterprises and ventures</w:t>
      </w:r>
      <w:r w:rsidRPr="00D67C27">
        <w:t>.</w:t>
      </w:r>
    </w:p>
    <w:p w:rsidR="009C0FF3" w:rsidRPr="00D67C27" w:rsidRDefault="009C0FF3" w:rsidP="009C0FF3">
      <w:pPr>
        <w:pStyle w:val="body"/>
      </w:pPr>
      <w:r w:rsidRPr="00D67C27">
        <w:t xml:space="preserve">The changing nature of work will require individuals to work in new ways and in diverse </w:t>
      </w:r>
      <w:r>
        <w:rPr>
          <w:rStyle w:val="bodyitalic"/>
        </w:rPr>
        <w:t>w</w:t>
      </w:r>
      <w:r w:rsidRPr="00D67C27">
        <w:rPr>
          <w:rStyle w:val="bodyitalic"/>
        </w:rPr>
        <w:t>ork environments</w:t>
      </w:r>
      <w:r w:rsidRPr="00D67C27">
        <w:t>.</w:t>
      </w:r>
    </w:p>
    <w:p w:rsidR="009C0FF3" w:rsidRPr="00D67C27" w:rsidRDefault="009C0FF3" w:rsidP="009C0FF3">
      <w:pPr>
        <w:pStyle w:val="body"/>
      </w:pPr>
      <w:r>
        <w:t>Ways of working</w:t>
      </w:r>
      <w:r w:rsidRPr="00D67C27">
        <w:t xml:space="preserve"> and </w:t>
      </w:r>
      <w:r>
        <w:t>knowledge and understanding of B</w:t>
      </w:r>
      <w:r w:rsidRPr="00D67C27">
        <w:t xml:space="preserve">usiness are drawn from the fields of accounting, law, tourism, economics, marketing, management, communications, industrial relations, human resources, ICTs, and administration. The </w:t>
      </w:r>
      <w:r>
        <w:t>ways of working</w:t>
      </w:r>
      <w:r w:rsidRPr="00D67C27">
        <w:t xml:space="preserve"> reflect the thinking processes and skills inherent in the study of business.</w:t>
      </w:r>
    </w:p>
    <w:p w:rsidR="009C0FF3" w:rsidRDefault="009C0FF3" w:rsidP="009C0FF3">
      <w:pPr>
        <w:pStyle w:val="body"/>
      </w:pPr>
      <w:r w:rsidRPr="00D67C27">
        <w:t xml:space="preserve">The Business learning area leads to multiple pathways. </w:t>
      </w:r>
      <w:r w:rsidRPr="00D67C27">
        <w:fldChar w:fldCharType="begin"/>
      </w:r>
      <w:r w:rsidRPr="00D67C27">
        <w:instrText xml:space="preserve"> REF Diagram5 \h </w:instrText>
      </w:r>
      <w:r>
        <w:instrText xml:space="preserve"> \* MERGEFORMAT </w:instrText>
      </w:r>
      <w:r w:rsidRPr="00D67C27">
        <w:fldChar w:fldCharType="separate"/>
      </w:r>
      <w:r w:rsidR="002A0150">
        <w:t>Diagram </w:t>
      </w:r>
      <w:r w:rsidR="002A0150" w:rsidRPr="00D67C27">
        <w:t>5</w:t>
      </w:r>
      <w:r w:rsidRPr="00D67C27">
        <w:fldChar w:fldCharType="end"/>
      </w:r>
      <w:r w:rsidRPr="00D67C27">
        <w:t xml:space="preserve"> show</w:t>
      </w:r>
      <w:r>
        <w:t>s the link between the Years 1</w:t>
      </w:r>
      <w:r w:rsidRPr="00D67C27">
        <w:t xml:space="preserve">–9 </w:t>
      </w:r>
      <w:r w:rsidRPr="00F64E6E">
        <w:rPr>
          <w:rStyle w:val="bodyitalic"/>
        </w:rPr>
        <w:t>Essential Learnings</w:t>
      </w:r>
      <w:r w:rsidRPr="00D67C27">
        <w:t xml:space="preserve">, the Year 10 Business learning area and the </w:t>
      </w:r>
      <w:r>
        <w:br/>
        <w:t>Years 1</w:t>
      </w:r>
      <w:r w:rsidRPr="00D67C27">
        <w:t>1–12 subjects. It also demonstrates the multiple pathways for students to follow.</w:t>
      </w:r>
    </w:p>
    <w:p w:rsidR="009C0FF3" w:rsidRPr="00D67C27" w:rsidRDefault="009C0FF3" w:rsidP="009C0FF3">
      <w:pPr>
        <w:pStyle w:val="body"/>
      </w:pPr>
    </w:p>
    <w:p w:rsidR="009C0FF3" w:rsidRPr="00D67C27" w:rsidRDefault="009C0FF3" w:rsidP="009C0FF3">
      <w:pPr>
        <w:pStyle w:val="Diagramheader"/>
      </w:pPr>
      <w:bookmarkStart w:id="14" w:name="Diagram5"/>
      <w:bookmarkStart w:id="15" w:name="_Toc233777238"/>
      <w:r>
        <w:t>Diagram </w:t>
      </w:r>
      <w:r w:rsidRPr="00D67C27">
        <w:t>5</w:t>
      </w:r>
      <w:bookmarkEnd w:id="14"/>
      <w:r w:rsidRPr="00D67C27">
        <w:t>: Business pathw</w:t>
      </w:r>
      <w:r w:rsidRPr="00D67C27">
        <w:t>ays</w:t>
      </w:r>
      <w:bookmarkEnd w:id="15"/>
    </w:p>
    <w:p w:rsidR="009C0FF3" w:rsidRPr="00D67C27" w:rsidRDefault="00885B1C" w:rsidP="009C0FF3">
      <w:pPr>
        <w:pStyle w:val="Inserteddiagram"/>
      </w:pPr>
      <w:r>
        <w:rPr>
          <w:noProof/>
        </w:rPr>
        <w:drawing>
          <wp:inline distT="0" distB="0" distL="0" distR="0">
            <wp:extent cx="5753100" cy="6029325"/>
            <wp:effectExtent l="0" t="0" r="0" b="9525"/>
            <wp:docPr id="1" name="Picture 3" descr="Diagram5_Business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5_Business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6029325"/>
                    </a:xfrm>
                    <a:prstGeom prst="rect">
                      <a:avLst/>
                    </a:prstGeom>
                    <a:noFill/>
                    <a:ln>
                      <a:noFill/>
                    </a:ln>
                  </pic:spPr>
                </pic:pic>
              </a:graphicData>
            </a:graphic>
          </wp:inline>
        </w:drawing>
      </w:r>
    </w:p>
    <w:p w:rsidR="009C0FF3" w:rsidRPr="00D67C27" w:rsidRDefault="009C0FF3" w:rsidP="009C0FF3">
      <w:pPr>
        <w:pStyle w:val="Tablenote"/>
      </w:pPr>
      <w:r w:rsidRPr="003F7B2F">
        <w:rPr>
          <w:rStyle w:val="NOTEintro"/>
        </w:rPr>
        <w:t>NOTE:</w:t>
      </w:r>
      <w:r w:rsidRPr="00D67C27">
        <w:t xml:space="preserve"> For a full and current list of subjects, c</w:t>
      </w:r>
      <w:r w:rsidRPr="00D67C27">
        <w:t>ourses, and recognised studies visit the QSA website &lt;</w:t>
      </w:r>
      <w:hyperlink r:id="rId25" w:history="1">
        <w:r w:rsidRPr="00D67C27">
          <w:rPr>
            <w:rStyle w:val="Hyperlink"/>
            <w:rFonts w:cs="Arial"/>
            <w:bCs w:val="0"/>
          </w:rPr>
          <w:t>www.qsa.qld.edu.au</w:t>
        </w:r>
      </w:hyperlink>
      <w:r w:rsidRPr="00D67C27">
        <w:t>&gt;.</w:t>
      </w:r>
    </w:p>
    <w:p w:rsidR="009C0FF3" w:rsidRPr="00D67C27" w:rsidRDefault="009C0FF3" w:rsidP="009C0FF3">
      <w:pPr>
        <w:pStyle w:val="Heading3TOP"/>
      </w:pPr>
      <w:r w:rsidRPr="00D67C27">
        <w:t>Learning statements</w:t>
      </w:r>
    </w:p>
    <w:p w:rsidR="009C0FF3" w:rsidRPr="00D67C27" w:rsidRDefault="009C0FF3" w:rsidP="009C0FF3">
      <w:pPr>
        <w:pStyle w:val="Heading4"/>
      </w:pPr>
      <w:r>
        <w:t>Ways of working</w:t>
      </w:r>
    </w:p>
    <w:p w:rsidR="009C0FF3" w:rsidRPr="00D67C27" w:rsidRDefault="009C0FF3" w:rsidP="009C0FF3">
      <w:pPr>
        <w:pStyle w:val="bodylead-in"/>
      </w:pPr>
      <w:r w:rsidRPr="00D67C27">
        <w:t>Students are able to:</w:t>
      </w:r>
    </w:p>
    <w:p w:rsidR="009C0FF3" w:rsidRPr="00D67C27" w:rsidRDefault="009C0FF3" w:rsidP="009C0FF3">
      <w:pPr>
        <w:pStyle w:val="bulletlevel1"/>
      </w:pPr>
      <w:r w:rsidRPr="00D67C27">
        <w:t>develop a relevant hypothesis and research focus from broad business, economic and legal topics</w:t>
      </w:r>
    </w:p>
    <w:p w:rsidR="009C0FF3" w:rsidRPr="00D67C27" w:rsidRDefault="009C0FF3" w:rsidP="009C0FF3">
      <w:pPr>
        <w:pStyle w:val="bulletlevel1"/>
      </w:pPr>
      <w:r w:rsidRPr="00D67C27">
        <w:t>conduct investigations of past, present and future business, economic and legal activities, using valid business strategies, procedures and processes</w:t>
      </w:r>
    </w:p>
    <w:p w:rsidR="009C0FF3" w:rsidRPr="00D67C27" w:rsidRDefault="009C0FF3" w:rsidP="009C0FF3">
      <w:pPr>
        <w:pStyle w:val="bulletlevel1"/>
      </w:pPr>
      <w:r w:rsidRPr="00D67C27">
        <w:t>gather and validate evidence and data from a range of relevant sources using a planned approach</w:t>
      </w:r>
    </w:p>
    <w:p w:rsidR="009C0FF3" w:rsidRPr="00D67C27" w:rsidRDefault="009C0FF3" w:rsidP="009C0FF3">
      <w:pPr>
        <w:pStyle w:val="bulletlevel1"/>
      </w:pPr>
      <w:r w:rsidRPr="00D67C27">
        <w:t>analyse and interpret business data, financial information and evidence to solve problems</w:t>
      </w:r>
    </w:p>
    <w:p w:rsidR="009C0FF3" w:rsidRPr="00D67C27" w:rsidRDefault="009C0FF3" w:rsidP="009C0FF3">
      <w:pPr>
        <w:pStyle w:val="bulletlevel1"/>
      </w:pPr>
      <w:r w:rsidRPr="00D67C27">
        <w:t>develop arguments supported by interpretations of data, information and evidence</w:t>
      </w:r>
    </w:p>
    <w:p w:rsidR="009C0FF3" w:rsidRPr="00D67C27" w:rsidRDefault="009C0FF3" w:rsidP="009C0FF3">
      <w:pPr>
        <w:pStyle w:val="bulletlevel1"/>
      </w:pPr>
      <w:r w:rsidRPr="00D67C27">
        <w:t>apply concepts, processes and principles to unfamiliar business issues, problems and situations</w:t>
      </w:r>
    </w:p>
    <w:p w:rsidR="009C0FF3" w:rsidRPr="00D67C27" w:rsidRDefault="009C0FF3" w:rsidP="009C0FF3">
      <w:pPr>
        <w:pStyle w:val="bulletlevel1"/>
      </w:pPr>
      <w:r w:rsidRPr="00D67C27">
        <w:t>devise and justify recommendations and decisions to business issues and problems at local, national and global levels</w:t>
      </w:r>
    </w:p>
    <w:p w:rsidR="009C0FF3" w:rsidRPr="00D67C27" w:rsidRDefault="009C0FF3" w:rsidP="009C0FF3">
      <w:pPr>
        <w:pStyle w:val="bulletlevel1"/>
      </w:pPr>
      <w:r w:rsidRPr="00D67C27">
        <w:t>select and apply procedures, business technology and communication tools to present information to a business standard that suits the context and audience</w:t>
      </w:r>
    </w:p>
    <w:p w:rsidR="009C0FF3" w:rsidRPr="00D67C27" w:rsidRDefault="009C0FF3" w:rsidP="009C0FF3">
      <w:pPr>
        <w:pStyle w:val="bulletlevel1"/>
      </w:pPr>
      <w:r w:rsidRPr="00D67C27">
        <w:t>record, report, design and create business information, financial records and products for personal and professional purposes</w:t>
      </w:r>
    </w:p>
    <w:p w:rsidR="009C0FF3" w:rsidRPr="00D67C27" w:rsidRDefault="009C0FF3" w:rsidP="009C0FF3">
      <w:pPr>
        <w:pStyle w:val="bulletlevel1"/>
      </w:pPr>
      <w:r w:rsidRPr="00D67C27">
        <w:t>apply decision-making strategies in individual and team situations to develop business plans and products, and to take informed and responsible action to achieve specific business outcomes</w:t>
      </w:r>
    </w:p>
    <w:p w:rsidR="009C0FF3" w:rsidRPr="00D67C27" w:rsidRDefault="009C0FF3" w:rsidP="009C0FF3">
      <w:pPr>
        <w:pStyle w:val="bulletlevel1"/>
      </w:pPr>
      <w:r w:rsidRPr="00D67C27">
        <w:t>reflect on different perspectives and interactions within business, economic and legal environments, demonstrating consideration of social, ethical, environmental and economic responsibility.</w:t>
      </w:r>
    </w:p>
    <w:p w:rsidR="009C0FF3" w:rsidRPr="00D67C27" w:rsidRDefault="009C0FF3" w:rsidP="009C0FF3">
      <w:pPr>
        <w:pStyle w:val="Heading4"/>
      </w:pPr>
      <w:r>
        <w:t>Knowledge and understanding</w:t>
      </w:r>
    </w:p>
    <w:p w:rsidR="009C0FF3" w:rsidRPr="00D67C27" w:rsidRDefault="009C0FF3" w:rsidP="009C0FF3">
      <w:pPr>
        <w:pStyle w:val="bodylead-in"/>
      </w:pPr>
      <w:r w:rsidRPr="00D67C27">
        <w:t>Students know and understand:</w:t>
      </w:r>
    </w:p>
    <w:p w:rsidR="009C0FF3" w:rsidRPr="00D67C27" w:rsidRDefault="009C0FF3" w:rsidP="009C0FF3">
      <w:pPr>
        <w:pStyle w:val="Heading5"/>
      </w:pPr>
      <w:r w:rsidRPr="00D67C27">
        <w:t>Business, economic and legal systems</w:t>
      </w:r>
    </w:p>
    <w:p w:rsidR="009C0FF3" w:rsidRPr="00D67C27" w:rsidRDefault="009C0FF3" w:rsidP="009C0FF3">
      <w:pPr>
        <w:pStyle w:val="KUbolditals"/>
      </w:pPr>
      <w:r w:rsidRPr="00D67C27">
        <w:t>Business environments are shaped by stakeholder expectations, economic activity, regulatory systems, legal structures and different types of business organisations.</w:t>
      </w:r>
    </w:p>
    <w:p w:rsidR="009C0FF3" w:rsidRPr="00D67C27" w:rsidRDefault="009C0FF3" w:rsidP="009C0FF3">
      <w:pPr>
        <w:pStyle w:val="bulletlevel1withexampleafter"/>
      </w:pPr>
      <w:r w:rsidRPr="00D67C27">
        <w:t>Businesses differ in size, location, type, purpose, structure and scope.</w:t>
      </w:r>
    </w:p>
    <w:p w:rsidR="009C0FF3" w:rsidRPr="00D67C27" w:rsidRDefault="009C0FF3" w:rsidP="009C0FF3">
      <w:pPr>
        <w:pStyle w:val="bulletedexample"/>
      </w:pPr>
      <w:r w:rsidRPr="00D67C27">
        <w:t>e.g.</w:t>
      </w:r>
      <w:r w:rsidRPr="00D67C27">
        <w:tab/>
        <w:t>Types of businesses: manufacturing, retail, marketing, service; different size, location, scope: small and medium enterprises, multinational companies; business structures: public companies, private companies, partnerships, sole traders, cooperatives, government departments, government business enterprises.</w:t>
      </w:r>
    </w:p>
    <w:p w:rsidR="009C0FF3" w:rsidRPr="00D67C27" w:rsidRDefault="009C0FF3" w:rsidP="009C0FF3">
      <w:pPr>
        <w:pStyle w:val="bulletlevel1withexampleafter"/>
      </w:pPr>
      <w:r w:rsidRPr="00D67C27">
        <w:t>Systems that influence and regulate business and economic activity assist with the allocation of scarce resources and protect parties who are directly and indirectly affected by this activity.</w:t>
      </w:r>
    </w:p>
    <w:p w:rsidR="009C0FF3" w:rsidRPr="00D67C27" w:rsidRDefault="009C0FF3" w:rsidP="009C0FF3">
      <w:pPr>
        <w:pStyle w:val="bulletedexample"/>
      </w:pPr>
      <w:r w:rsidRPr="00D67C27">
        <w:t xml:space="preserve">e.g. </w:t>
      </w:r>
      <w:r w:rsidRPr="00D67C27">
        <w:tab/>
        <w:t>Types of activities: banking and finance, investment, communication, transport, hospitality, legal, accounting, travel; government policy: monetary policy, fiscal policy; laws and regulations; enforcement agencies; structure of systems and subsystems; components of the circular flow of income; external and internal controls: licensing, workplace health and safety; electronic accounting systems; human resources; resource allocation, scarcity, opportunity cost, global activity; organisation and governance of tourism industry.</w:t>
      </w:r>
    </w:p>
    <w:p w:rsidR="009C0FF3" w:rsidRPr="00D67C27" w:rsidRDefault="009C0FF3" w:rsidP="009C0FF3">
      <w:pPr>
        <w:pStyle w:val="bulletlevel1withexampleafter"/>
      </w:pPr>
      <w:r w:rsidRPr="00D67C27">
        <w:t>Markets and prices are influenced by the relationship between supply and demand, buyers and sellers, and globalisation.</w:t>
      </w:r>
    </w:p>
    <w:p w:rsidR="009C0FF3" w:rsidRPr="00D67C27" w:rsidRDefault="009C0FF3" w:rsidP="009C0FF3">
      <w:pPr>
        <w:pStyle w:val="bulletedexample"/>
      </w:pPr>
      <w:r w:rsidRPr="00D67C27">
        <w:t xml:space="preserve">e.g. </w:t>
      </w:r>
      <w:r w:rsidRPr="00D67C27">
        <w:tab/>
        <w:t>Decision making of buyers and sellers determines prices: consumer preferences, technology, trends; globalisation impacts on different individuals and groups in different ways.</w:t>
      </w:r>
    </w:p>
    <w:p w:rsidR="009C0FF3" w:rsidRPr="00D67C27" w:rsidRDefault="009C0FF3" w:rsidP="009C0FF3">
      <w:pPr>
        <w:pStyle w:val="bulletlevel1withexampleafter"/>
      </w:pPr>
      <w:r w:rsidRPr="00D67C27">
        <w:t>Consumers and government expect businesses to act responsibly by making informed decisions and using business practices that are socially, ethically, economically and environmentally responsible and sustainable.</w:t>
      </w:r>
    </w:p>
    <w:p w:rsidR="009C0FF3" w:rsidRPr="00D67C27" w:rsidRDefault="009C0FF3" w:rsidP="009C0FF3">
      <w:pPr>
        <w:pStyle w:val="bulletedexample"/>
      </w:pPr>
      <w:r w:rsidRPr="00D67C27">
        <w:t>e.g.</w:t>
      </w:r>
      <w:r w:rsidRPr="00D67C27">
        <w:tab/>
        <w:t>Consumer rights and responsibilities in obtaining goods and services; regulatory bodies (e.g. Reserve Bank of Australia, Australian Securities and Investment Commission (ASIC)) for resolving business and economic issues; values and ethics in business negotiation and decision making.</w:t>
      </w:r>
    </w:p>
    <w:p w:rsidR="009C0FF3" w:rsidRPr="00D67C27" w:rsidRDefault="009C0FF3" w:rsidP="009C0FF3">
      <w:pPr>
        <w:pStyle w:val="bulletlevel1withexampleafter"/>
      </w:pPr>
      <w:r w:rsidRPr="00D67C27">
        <w:t xml:space="preserve">The principles and features of democracy in </w:t>
      </w:r>
      <w:smartTag w:uri="urn:schemas-microsoft-com:office:smarttags" w:element="place">
        <w:smartTag w:uri="urn:schemas-microsoft-com:office:smarttags" w:element="country-region">
          <w:r w:rsidRPr="00D67C27">
            <w:t>Australia</w:t>
          </w:r>
        </w:smartTag>
      </w:smartTag>
      <w:r w:rsidRPr="00D67C27">
        <w:t xml:space="preserve"> include the common good, separation of powers, government accountability, Australian Constitution and parliamentary elections.</w:t>
      </w:r>
    </w:p>
    <w:p w:rsidR="009C0FF3" w:rsidRPr="00D67C27" w:rsidRDefault="009C0FF3" w:rsidP="009C0FF3">
      <w:pPr>
        <w:pStyle w:val="bulletedexample"/>
      </w:pPr>
      <w:r w:rsidRPr="00D67C27">
        <w:t>e.g.</w:t>
      </w:r>
      <w:r w:rsidRPr="00D67C27">
        <w:tab/>
        <w:t>Role of the government in developing policy, establishing conditions for economic activity and formulating legislation; role of political parties, comparison of democracies; principles and features of democracy.</w:t>
      </w:r>
    </w:p>
    <w:p w:rsidR="009C0FF3" w:rsidRPr="00D67C27" w:rsidRDefault="009C0FF3" w:rsidP="009C0FF3">
      <w:pPr>
        <w:pStyle w:val="Heading5"/>
      </w:pPr>
      <w:r w:rsidRPr="00D67C27">
        <w:t>Information procedures</w:t>
      </w:r>
    </w:p>
    <w:p w:rsidR="009C0FF3" w:rsidRPr="00D67C27" w:rsidRDefault="009C0FF3" w:rsidP="009C0FF3">
      <w:pPr>
        <w:pStyle w:val="KUbolditals"/>
      </w:pPr>
      <w:r w:rsidRPr="00D67C27">
        <w:t>Information procedures and ICTs are used to ensure accountability and to manage records effectively for personal, workplace, community and business purposes.</w:t>
      </w:r>
    </w:p>
    <w:p w:rsidR="009C0FF3" w:rsidRPr="00D67C27" w:rsidRDefault="009C0FF3" w:rsidP="009C0FF3">
      <w:pPr>
        <w:pStyle w:val="bulletlevel1withexampleafter"/>
      </w:pPr>
      <w:r w:rsidRPr="00D67C27">
        <w:t>Sources, forms and management of information impact upon the ways people do business and their ability to produce high-quality and professional outcomes.</w:t>
      </w:r>
    </w:p>
    <w:p w:rsidR="009C0FF3" w:rsidRPr="00D67C27" w:rsidRDefault="009C0FF3" w:rsidP="009C0FF3">
      <w:pPr>
        <w:pStyle w:val="bulletedexample"/>
      </w:pPr>
      <w:r w:rsidRPr="00D67C27">
        <w:t>e.g.</w:t>
      </w:r>
      <w:r w:rsidRPr="00D67C27">
        <w:tab/>
        <w:t>Sources of information: bank accounts, reports, customer details; forms of information: internet sites, webpages, brochures, multimedia; information management methods: handwritten procedures, electronic systems; information procedures: accessing information from the internet, storing sites in folders, developing directories/folders.</w:t>
      </w:r>
    </w:p>
    <w:p w:rsidR="009C0FF3" w:rsidRPr="00D67C27" w:rsidRDefault="009C0FF3" w:rsidP="009C0FF3">
      <w:pPr>
        <w:pStyle w:val="bulletlevel1withexampleafter"/>
      </w:pPr>
      <w:r w:rsidRPr="00D67C27">
        <w:t>Financial records management involves recording, reporting, analysing and interpreting financial information in personal, business and social contexts.</w:t>
      </w:r>
    </w:p>
    <w:p w:rsidR="009C0FF3" w:rsidRPr="00D67C27" w:rsidRDefault="009C0FF3" w:rsidP="009C0FF3">
      <w:pPr>
        <w:pStyle w:val="bulletedexample"/>
      </w:pPr>
      <w:r w:rsidRPr="00D67C27">
        <w:t xml:space="preserve">e.g. </w:t>
      </w:r>
      <w:r w:rsidRPr="00D67C27">
        <w:tab/>
        <w:t>Nature of accounts, types of source documents; completion of business documents; accounting principles: accounting equation, methods, controls, double entry; record keeping, simple financial records and control procedures for specific audiences and purposes; analysis of financial reports for decision-making purposes; personal financial literacy skills (e.g. budgeting).</w:t>
      </w:r>
    </w:p>
    <w:p w:rsidR="009C0FF3" w:rsidRPr="00D67C27" w:rsidRDefault="009C0FF3" w:rsidP="009C0FF3">
      <w:pPr>
        <w:pStyle w:val="bulletlevel1withexampleafter"/>
      </w:pPr>
      <w:r w:rsidRPr="00D67C27">
        <w:t>ICTs can be used to generate, manipulate, store, present, transform and transmit information in business contexts for different audiences to meet detailed specifications.</w:t>
      </w:r>
    </w:p>
    <w:p w:rsidR="009C0FF3" w:rsidRPr="00D67C27" w:rsidRDefault="009C0FF3" w:rsidP="009C0FF3">
      <w:pPr>
        <w:pStyle w:val="bulletedexample"/>
      </w:pPr>
      <w:r w:rsidRPr="00D67C27">
        <w:t>e.g.</w:t>
      </w:r>
      <w:r w:rsidRPr="00D67C27">
        <w:tab/>
        <w:t>Transforming: PowerPoint presentations, webpages, multimedia, graphical images and diagrams, spreadsheets; transmitting: emails, attachments, memos, information statements, press releases, posters, faxes.</w:t>
      </w:r>
    </w:p>
    <w:p w:rsidR="009C0FF3" w:rsidRPr="00D67C27" w:rsidRDefault="009C0FF3" w:rsidP="009C0FF3">
      <w:pPr>
        <w:pStyle w:val="Heading5"/>
      </w:pPr>
      <w:smartTag w:uri="urn:schemas-microsoft-com:office:smarttags" w:element="place">
        <w:smartTag w:uri="urn:schemas-microsoft-com:office:smarttags" w:element="City">
          <w:r w:rsidRPr="00D67C27">
            <w:t>Enterprise</w:t>
          </w:r>
        </w:smartTag>
      </w:smartTag>
      <w:r w:rsidRPr="00D67C27">
        <w:t xml:space="preserve"> and ventures</w:t>
      </w:r>
    </w:p>
    <w:p w:rsidR="009C0FF3" w:rsidRPr="00D67C27" w:rsidRDefault="009C0FF3" w:rsidP="009C0FF3">
      <w:pPr>
        <w:pStyle w:val="KUbolditals"/>
      </w:pPr>
      <w:r w:rsidRPr="00D67C27">
        <w:t>Successful enterprises and ventures are run by managers who are responsive to stakeholder needs and wants and are able to predict the possible and probable directions of the market.</w:t>
      </w:r>
    </w:p>
    <w:p w:rsidR="009C0FF3" w:rsidRPr="00D67C27" w:rsidRDefault="009C0FF3" w:rsidP="009C0FF3">
      <w:pPr>
        <w:pStyle w:val="bulletlevel1withexampleafter"/>
      </w:pPr>
      <w:r w:rsidRPr="00D67C27">
        <w:t>Entrepreneurial behaviour, skills and activities can impact positively and negatively on a variety of stakeholders.</w:t>
      </w:r>
    </w:p>
    <w:p w:rsidR="009C0FF3" w:rsidRPr="00D67C27" w:rsidRDefault="009C0FF3" w:rsidP="009C0FF3">
      <w:pPr>
        <w:pStyle w:val="bulletedexample"/>
      </w:pPr>
      <w:r w:rsidRPr="00D67C27">
        <w:t xml:space="preserve">e.g. </w:t>
      </w:r>
      <w:r w:rsidRPr="00D67C27">
        <w:tab/>
        <w:t>Nature of enterprising activity; skills and attributes needed to be a successful entrepreneur: record keeping, management, leadership, marketing, communication; impact on individuals: self-employment; impact on businesses: employment, profit, innovation, marketing; impact on communities: living standards, economic systems.</w:t>
      </w:r>
    </w:p>
    <w:p w:rsidR="009C0FF3" w:rsidRPr="00D67C27" w:rsidRDefault="009C0FF3" w:rsidP="009C0FF3">
      <w:pPr>
        <w:pStyle w:val="bulletlevel1withexampleafter"/>
      </w:pPr>
      <w:r w:rsidRPr="00D67C27">
        <w:t>Management of an enterprise or venture is a complex process involving the generation of enterprising ideas, the development of business proposals and plans, the undertaking of ventures and the evaluation of the outcomes.</w:t>
      </w:r>
    </w:p>
    <w:p w:rsidR="009C0FF3" w:rsidRPr="00D67C27" w:rsidRDefault="009C0FF3" w:rsidP="009C0FF3">
      <w:pPr>
        <w:pStyle w:val="bulletedexample"/>
      </w:pPr>
      <w:r w:rsidRPr="00D67C27">
        <w:t xml:space="preserve">e.g. </w:t>
      </w:r>
      <w:r w:rsidRPr="00D67C27">
        <w:tab/>
        <w:t>Simple business proposals and plans including sections on human resources, marketing, financial records, management, production.</w:t>
      </w:r>
    </w:p>
    <w:p w:rsidR="009C0FF3" w:rsidRPr="00D67C27" w:rsidRDefault="009C0FF3" w:rsidP="009C0FF3">
      <w:pPr>
        <w:pStyle w:val="Heading5"/>
      </w:pPr>
      <w:bookmarkStart w:id="16" w:name="WorkEnvironments"/>
      <w:r w:rsidRPr="00D67C27">
        <w:t>Work environments</w:t>
      </w:r>
    </w:p>
    <w:bookmarkEnd w:id="16"/>
    <w:p w:rsidR="009C0FF3" w:rsidRPr="00D67C27" w:rsidRDefault="009C0FF3" w:rsidP="009C0FF3">
      <w:pPr>
        <w:pStyle w:val="KUbolditals"/>
      </w:pPr>
      <w:r w:rsidRPr="00D67C27">
        <w:t>Australian workplaces are dynamic environments and operate through an interconnection of stakeholders, external forces and processes.</w:t>
      </w:r>
    </w:p>
    <w:p w:rsidR="009C0FF3" w:rsidRPr="00D67C27" w:rsidRDefault="009C0FF3" w:rsidP="009C0FF3">
      <w:pPr>
        <w:pStyle w:val="bulletlevel1withexampleafter"/>
      </w:pPr>
      <w:r w:rsidRPr="00D67C27">
        <w:t>Work environments are influenced by the various roles and responsibilities of employees, employers, industrial organisations, state, territory and Commonwealth governments, and the community.</w:t>
      </w:r>
    </w:p>
    <w:p w:rsidR="009C0FF3" w:rsidRPr="00D67C27" w:rsidRDefault="009C0FF3" w:rsidP="009C0FF3">
      <w:pPr>
        <w:pStyle w:val="bulletedexample"/>
      </w:pPr>
      <w:r w:rsidRPr="00D67C27">
        <w:t xml:space="preserve">e.g. </w:t>
      </w:r>
      <w:r w:rsidRPr="00D67C27">
        <w:tab/>
        <w:t>Safe work environment, payment of wages, leave and award entitlements; recruitment and selection procedures, discrimination practices, industrial action.</w:t>
      </w:r>
    </w:p>
    <w:p w:rsidR="009C0FF3" w:rsidRPr="00D67C27" w:rsidRDefault="009C0FF3" w:rsidP="009C0FF3">
      <w:pPr>
        <w:pStyle w:val="bulletlevel1withexampleafter"/>
      </w:pPr>
      <w:r w:rsidRPr="00D67C27">
        <w:t>Effective communication and organisational skills are essential for quality staff and customer relations.</w:t>
      </w:r>
    </w:p>
    <w:p w:rsidR="009C0FF3" w:rsidRPr="00D67C27" w:rsidRDefault="009C0FF3" w:rsidP="009C0FF3">
      <w:pPr>
        <w:pStyle w:val="bulletedexample"/>
      </w:pPr>
      <w:r>
        <w:t>e.g.</w:t>
      </w:r>
      <w:r w:rsidRPr="00D67C27">
        <w:tab/>
        <w:t>Teamwork skills, interpersonal skills, communication styles, listening skills, questioning techniques, nonverbal communication, written communication skills, time management; skills of active and informed citizens.</w:t>
      </w:r>
    </w:p>
    <w:p w:rsidR="009C0FF3" w:rsidRPr="00D67C27" w:rsidRDefault="009C0FF3" w:rsidP="009C0FF3">
      <w:pPr>
        <w:pStyle w:val="bulletlevel1withexampleafter"/>
      </w:pPr>
      <w:r w:rsidRPr="00D67C27">
        <w:t>Different types of workforces are needed to meet the varied demands of local, national or global work environments.</w:t>
      </w:r>
    </w:p>
    <w:p w:rsidR="009C0FF3" w:rsidRPr="00D67C27" w:rsidRDefault="009C0FF3" w:rsidP="009C0FF3">
      <w:pPr>
        <w:pStyle w:val="bulletedexample"/>
      </w:pPr>
      <w:r w:rsidRPr="00D67C27">
        <w:t>e.g.</w:t>
      </w:r>
      <w:r w:rsidRPr="00D67C27">
        <w:tab/>
        <w:t>Nature and location of paid, unpaid and voluntary work; types of work arrangements: full time, part time, permanent, contract, temporary; dynamic and changing work environments: complex, fast-changing and competitive.</w:t>
      </w:r>
    </w:p>
    <w:p w:rsidR="009C0FF3" w:rsidRPr="00D67C27" w:rsidRDefault="009C0FF3" w:rsidP="009C0FF3">
      <w:pPr>
        <w:pStyle w:val="bulletlevel1withexampleafter"/>
      </w:pPr>
      <w:r w:rsidRPr="00D67C27">
        <w:t>Workplace practices and regulations are necessary to ensure safe, nondiscriminatory and fair conditions in the workplace.</w:t>
      </w:r>
    </w:p>
    <w:p w:rsidR="009C0FF3" w:rsidRPr="00D67C27" w:rsidRDefault="009C0FF3" w:rsidP="009C0FF3">
      <w:pPr>
        <w:pStyle w:val="bulletedexample"/>
      </w:pPr>
      <w:r w:rsidRPr="00D67C27">
        <w:t xml:space="preserve">e.g. </w:t>
      </w:r>
      <w:r w:rsidRPr="00D67C27">
        <w:tab/>
      </w:r>
      <w:r w:rsidRPr="00386719">
        <w:t>State and Commonwealth legislation: Workplace Health and Safety Act 1995, Anti</w:t>
      </w:r>
      <w:r w:rsidRPr="00386719">
        <w:noBreakHyphen/>
        <w:t>Discrimination Act 1991, Human Rights and Equal Opportunity Commission Act 1986, Age Discrimination Act 2004, Freedom of Information Act 1982, Privacy Act 1998; enterprise bargaining; contractual work arrangements.</w:t>
      </w:r>
    </w:p>
    <w:p w:rsidR="009C0FF3" w:rsidRPr="00D67C27" w:rsidRDefault="009C0FF3" w:rsidP="009C0FF3">
      <w:pPr>
        <w:pStyle w:val="bulletlevel1withexampleafter"/>
      </w:pPr>
      <w:r w:rsidRPr="00D67C27">
        <w:t>Past and present influences on workplace practices affect the changing nature of the work activity of employers, employees, unions and work-related groups.</w:t>
      </w:r>
    </w:p>
    <w:p w:rsidR="0052610D" w:rsidRPr="00D67C27" w:rsidRDefault="009C0FF3" w:rsidP="009C0FF3">
      <w:pPr>
        <w:pStyle w:val="bulletedexample"/>
      </w:pPr>
      <w:r w:rsidRPr="00D67C27">
        <w:t>e.g.</w:t>
      </w:r>
      <w:r w:rsidRPr="00D67C27">
        <w:tab/>
        <w:t xml:space="preserve">Technological </w:t>
      </w:r>
      <w:r>
        <w:t>advances, rapid communication; i</w:t>
      </w:r>
      <w:r w:rsidRPr="00D67C27">
        <w:t>nfluences on w</w:t>
      </w:r>
      <w:r>
        <w:t>orkplace practices; industrial r</w:t>
      </w:r>
      <w:r w:rsidRPr="00D67C27">
        <w:t xml:space="preserve">evolution, growth and decline of trade unionism, </w:t>
      </w:r>
      <w:r w:rsidRPr="00386719">
        <w:t>Commonwealth Conciliation and Arbitration Act 1904</w:t>
      </w:r>
      <w:r w:rsidRPr="00D67C27">
        <w:t>; Australian Industrial Relations Commission, enterprise bargaining, outsourced labour in a global economy, technological change</w:t>
      </w:r>
      <w:r w:rsidR="0052610D" w:rsidRPr="00D67C27">
        <w:t>.</w:t>
      </w:r>
    </w:p>
    <w:p w:rsidR="0052610D" w:rsidRPr="00A96463" w:rsidRDefault="0052610D" w:rsidP="00A96463"/>
    <w:p w:rsidR="0052610D" w:rsidRPr="00D67C27" w:rsidRDefault="0052610D" w:rsidP="00464EF5">
      <w:pPr>
        <w:pStyle w:val="Heading3"/>
        <w:sectPr w:rsidR="0052610D" w:rsidRPr="00D67C27" w:rsidSect="00181C26">
          <w:headerReference w:type="even" r:id="rId26"/>
          <w:headerReference w:type="default" r:id="rId27"/>
          <w:footerReference w:type="even" r:id="rId28"/>
          <w:footerReference w:type="default" r:id="rId29"/>
          <w:pgSz w:w="11906" w:h="16838" w:code="9"/>
          <w:pgMar w:top="1701" w:right="1418" w:bottom="1701" w:left="1418" w:header="709" w:footer="709" w:gutter="0"/>
          <w:cols w:space="708"/>
          <w:docGrid w:linePitch="360"/>
        </w:sectPr>
      </w:pPr>
    </w:p>
    <w:p w:rsidR="00116084" w:rsidRPr="003F30B4" w:rsidRDefault="00116084" w:rsidP="00116084">
      <w:pPr>
        <w:pStyle w:val="Heading3TOP"/>
        <w:rPr>
          <w:sz w:val="20"/>
          <w:szCs w:val="20"/>
        </w:rPr>
      </w:pPr>
      <w:r w:rsidRPr="00D67C27">
        <w:t>Standards: Business</w:t>
      </w:r>
      <w:r>
        <w:t> </w:t>
      </w:r>
      <w:r w:rsidRPr="00476E26">
        <w:rPr>
          <w:b w:val="0"/>
          <w:i/>
          <w:sz w:val="20"/>
          <w:szCs w:val="20"/>
        </w:rPr>
        <w:t>(table continues over the page)</w:t>
      </w:r>
    </w:p>
    <w:tbl>
      <w:tblPr>
        <w:tblStyle w:val="TableStandards"/>
        <w:tblW w:w="14796" w:type="dxa"/>
        <w:tblLayout w:type="fixed"/>
        <w:tblLook w:val="01E0" w:firstRow="1" w:lastRow="1" w:firstColumn="1" w:lastColumn="1" w:noHBand="0" w:noVBand="0"/>
      </w:tblPr>
      <w:tblGrid>
        <w:gridCol w:w="2915"/>
        <w:gridCol w:w="2914"/>
        <w:gridCol w:w="2915"/>
        <w:gridCol w:w="2914"/>
        <w:gridCol w:w="3138"/>
      </w:tblGrid>
      <w:tr w:rsidR="00116084" w:rsidRPr="00774A0B">
        <w:trPr>
          <w:cnfStyle w:val="100000000000" w:firstRow="1" w:lastRow="0" w:firstColumn="0" w:lastColumn="0" w:oddVBand="0" w:evenVBand="0" w:oddHBand="0" w:evenHBand="0" w:firstRowFirstColumn="0" w:firstRowLastColumn="0" w:lastRowFirstColumn="0" w:lastRowLastColumn="0"/>
          <w:trHeight w:val="60"/>
        </w:trPr>
        <w:tc>
          <w:tcPr>
            <w:tcW w:w="2915" w:type="dxa"/>
          </w:tcPr>
          <w:p w:rsidR="00116084" w:rsidRPr="00774A0B" w:rsidRDefault="00116084" w:rsidP="00F071CF">
            <w:r w:rsidRPr="00774A0B">
              <w:t>A</w:t>
            </w:r>
          </w:p>
        </w:tc>
        <w:tc>
          <w:tcPr>
            <w:tcW w:w="2914" w:type="dxa"/>
          </w:tcPr>
          <w:p w:rsidR="00116084" w:rsidRPr="00774A0B" w:rsidRDefault="00116084" w:rsidP="00F071CF">
            <w:r w:rsidRPr="00774A0B">
              <w:t>B</w:t>
            </w:r>
          </w:p>
        </w:tc>
        <w:tc>
          <w:tcPr>
            <w:tcW w:w="2915" w:type="dxa"/>
          </w:tcPr>
          <w:p w:rsidR="00116084" w:rsidRPr="00774A0B" w:rsidRDefault="00116084" w:rsidP="00F071CF">
            <w:r w:rsidRPr="00774A0B">
              <w:t>C</w:t>
            </w:r>
          </w:p>
        </w:tc>
        <w:tc>
          <w:tcPr>
            <w:tcW w:w="2914" w:type="dxa"/>
          </w:tcPr>
          <w:p w:rsidR="00116084" w:rsidRPr="00774A0B" w:rsidRDefault="00116084" w:rsidP="00F071CF">
            <w:r w:rsidRPr="00774A0B">
              <w:t>D</w:t>
            </w:r>
          </w:p>
        </w:tc>
        <w:tc>
          <w:tcPr>
            <w:tcW w:w="3138" w:type="dxa"/>
          </w:tcPr>
          <w:p w:rsidR="00116084" w:rsidRPr="00774A0B" w:rsidRDefault="00116084" w:rsidP="00F071CF">
            <w:r w:rsidRPr="00774A0B">
              <w:t>E</w:t>
            </w:r>
          </w:p>
        </w:tc>
      </w:tr>
      <w:tr w:rsidR="00116084" w:rsidRPr="00774A0B">
        <w:trPr>
          <w:trHeight w:val="22"/>
        </w:trPr>
        <w:tc>
          <w:tcPr>
            <w:tcW w:w="14796" w:type="dxa"/>
            <w:gridSpan w:val="5"/>
            <w:shd w:val="clear" w:color="auto" w:fill="CFE7E6"/>
          </w:tcPr>
          <w:p w:rsidR="00116084" w:rsidRPr="00F931AC" w:rsidRDefault="00116084" w:rsidP="00F071CF">
            <w:pPr>
              <w:pStyle w:val="tablesubhead"/>
              <w:rPr>
                <w:rStyle w:val="Strong"/>
                <w:b/>
                <w:bCs/>
              </w:rPr>
            </w:pPr>
            <w:r w:rsidRPr="00F931AC">
              <w:rPr>
                <w:rStyle w:val="Strong"/>
                <w:b/>
                <w:bCs/>
              </w:rPr>
              <w:t>The student work has the following characteristics:</w:t>
            </w:r>
          </w:p>
        </w:tc>
      </w:tr>
      <w:tr w:rsidR="00116084" w:rsidRPr="00774A0B">
        <w:trPr>
          <w:trHeight w:val="60"/>
        </w:trPr>
        <w:tc>
          <w:tcPr>
            <w:tcW w:w="2915" w:type="dxa"/>
          </w:tcPr>
          <w:p w:rsidR="00116084" w:rsidRPr="00774A0B" w:rsidRDefault="00116084" w:rsidP="00F071CF">
            <w:pPr>
              <w:pStyle w:val="Standardstabletext"/>
            </w:pPr>
            <w:r w:rsidRPr="00774A0B">
              <w:t>Recall, definition and description of a comprehensive range of factual information, concepts and principles</w:t>
            </w:r>
          </w:p>
        </w:tc>
        <w:tc>
          <w:tcPr>
            <w:tcW w:w="2914" w:type="dxa"/>
          </w:tcPr>
          <w:p w:rsidR="00116084" w:rsidRPr="00774A0B" w:rsidRDefault="00116084" w:rsidP="00F071CF">
            <w:pPr>
              <w:pStyle w:val="Standardstabletext"/>
            </w:pPr>
            <w:r w:rsidRPr="00774A0B">
              <w:t>Recall, definition and description of a substantial range of factual information, concepts and principles</w:t>
            </w:r>
          </w:p>
        </w:tc>
        <w:tc>
          <w:tcPr>
            <w:tcW w:w="2915" w:type="dxa"/>
          </w:tcPr>
          <w:p w:rsidR="00116084" w:rsidRPr="00774A0B" w:rsidRDefault="00116084" w:rsidP="00F071CF">
            <w:pPr>
              <w:pStyle w:val="Standardstabletext"/>
            </w:pPr>
            <w:r w:rsidRPr="00774A0B">
              <w:t>Recall, definition and description of a range of factual information, concepts and principles</w:t>
            </w:r>
          </w:p>
        </w:tc>
        <w:tc>
          <w:tcPr>
            <w:tcW w:w="2914" w:type="dxa"/>
          </w:tcPr>
          <w:p w:rsidR="00116084" w:rsidRPr="00774A0B" w:rsidRDefault="00116084" w:rsidP="00F071CF">
            <w:pPr>
              <w:pStyle w:val="Standardstabletext"/>
            </w:pPr>
            <w:r w:rsidRPr="00774A0B">
              <w:t>Recall and definition of factual information</w:t>
            </w:r>
          </w:p>
        </w:tc>
        <w:tc>
          <w:tcPr>
            <w:tcW w:w="3138" w:type="dxa"/>
          </w:tcPr>
          <w:p w:rsidR="00116084" w:rsidRPr="00774A0B" w:rsidRDefault="00116084" w:rsidP="00F071CF">
            <w:pPr>
              <w:pStyle w:val="Standardstabletext"/>
            </w:pPr>
            <w:r w:rsidRPr="00774A0B">
              <w:t>Recall of some basic factual information</w:t>
            </w:r>
          </w:p>
        </w:tc>
      </w:tr>
      <w:tr w:rsidR="00116084" w:rsidRPr="00774A0B">
        <w:trPr>
          <w:trHeight w:val="60"/>
        </w:trPr>
        <w:tc>
          <w:tcPr>
            <w:tcW w:w="2915" w:type="dxa"/>
          </w:tcPr>
          <w:p w:rsidR="00116084" w:rsidRPr="00774A0B" w:rsidRDefault="00116084" w:rsidP="00F071CF">
            <w:pPr>
              <w:pStyle w:val="Standardstabletext"/>
            </w:pPr>
            <w:r w:rsidRPr="00774A0B">
              <w:t>Thorough explanation of concepts, principles, processes and practices, supported by highly relevant examples</w:t>
            </w:r>
          </w:p>
        </w:tc>
        <w:tc>
          <w:tcPr>
            <w:tcW w:w="2914" w:type="dxa"/>
          </w:tcPr>
          <w:p w:rsidR="00116084" w:rsidRPr="00774A0B" w:rsidRDefault="00116084" w:rsidP="00F071CF">
            <w:pPr>
              <w:pStyle w:val="Standardstabletext"/>
            </w:pPr>
            <w:r w:rsidRPr="00774A0B">
              <w:t>Significant explanation of concepts, principles, processes and practices, supported by relevant examples</w:t>
            </w:r>
          </w:p>
        </w:tc>
        <w:tc>
          <w:tcPr>
            <w:tcW w:w="2915" w:type="dxa"/>
          </w:tcPr>
          <w:p w:rsidR="00116084" w:rsidRPr="00774A0B" w:rsidRDefault="00116084" w:rsidP="00F071CF">
            <w:pPr>
              <w:pStyle w:val="Standardstabletext"/>
            </w:pPr>
            <w:r w:rsidRPr="00774A0B">
              <w:t>General explanation of basic concepts, principles, processes and practices, supported by simple examples</w:t>
            </w:r>
          </w:p>
        </w:tc>
        <w:tc>
          <w:tcPr>
            <w:tcW w:w="2914" w:type="dxa"/>
          </w:tcPr>
          <w:p w:rsidR="00116084" w:rsidRPr="00774A0B" w:rsidRDefault="00116084" w:rsidP="00F071CF">
            <w:pPr>
              <w:pStyle w:val="Standardstabletext"/>
            </w:pPr>
            <w:r w:rsidRPr="00774A0B">
              <w:t>Explanation of basic concepts, supported by some examples</w:t>
            </w:r>
          </w:p>
        </w:tc>
        <w:tc>
          <w:tcPr>
            <w:tcW w:w="3138" w:type="dxa"/>
          </w:tcPr>
          <w:p w:rsidR="00116084" w:rsidRPr="00774A0B" w:rsidRDefault="00116084" w:rsidP="00F071CF">
            <w:pPr>
              <w:pStyle w:val="Standardstabletext"/>
            </w:pPr>
            <w:r w:rsidRPr="00774A0B">
              <w:t>Inclusion of some examples</w:t>
            </w:r>
          </w:p>
        </w:tc>
      </w:tr>
      <w:tr w:rsidR="00116084" w:rsidRPr="00774A0B">
        <w:trPr>
          <w:trHeight w:val="60"/>
        </w:trPr>
        <w:tc>
          <w:tcPr>
            <w:tcW w:w="2915" w:type="dxa"/>
          </w:tcPr>
          <w:p w:rsidR="00116084" w:rsidRPr="00774A0B" w:rsidRDefault="00116084" w:rsidP="00F071CF">
            <w:pPr>
              <w:pStyle w:val="Standardstabletext"/>
            </w:pPr>
            <w:r w:rsidRPr="00774A0B">
              <w:t>Consistent selection and application of a range of relevant concepts, processes and principles to unfamiliar issues and problems</w:t>
            </w:r>
          </w:p>
        </w:tc>
        <w:tc>
          <w:tcPr>
            <w:tcW w:w="2914" w:type="dxa"/>
          </w:tcPr>
          <w:p w:rsidR="00116084" w:rsidRPr="00774A0B" w:rsidRDefault="00116084" w:rsidP="00F071CF">
            <w:pPr>
              <w:pStyle w:val="Standardstabletext"/>
            </w:pPr>
            <w:r w:rsidRPr="00774A0B">
              <w:t>Effective selection and application of relevant concepts, processes and principles to most unfamiliar issues and problems</w:t>
            </w:r>
          </w:p>
        </w:tc>
        <w:tc>
          <w:tcPr>
            <w:tcW w:w="2915" w:type="dxa"/>
          </w:tcPr>
          <w:p w:rsidR="00116084" w:rsidRPr="00774A0B" w:rsidRDefault="00116084" w:rsidP="00F071CF">
            <w:pPr>
              <w:pStyle w:val="Standardstabletext"/>
            </w:pPr>
            <w:r w:rsidRPr="00774A0B">
              <w:t>Selection and application of some relevant concepts, processes and principles to familiar and some unfamiliar issues and problems</w:t>
            </w:r>
          </w:p>
        </w:tc>
        <w:tc>
          <w:tcPr>
            <w:tcW w:w="2914" w:type="dxa"/>
          </w:tcPr>
          <w:p w:rsidR="00116084" w:rsidRPr="00774A0B" w:rsidRDefault="00116084" w:rsidP="00F071CF">
            <w:pPr>
              <w:pStyle w:val="Standardstabletext"/>
            </w:pPr>
            <w:r w:rsidRPr="00774A0B">
              <w:t xml:space="preserve">Selection and application of some concepts, processes and principles to familiar issues </w:t>
            </w:r>
          </w:p>
        </w:tc>
        <w:tc>
          <w:tcPr>
            <w:tcW w:w="3138" w:type="dxa"/>
          </w:tcPr>
          <w:p w:rsidR="00116084" w:rsidRPr="00774A0B" w:rsidRDefault="00116084" w:rsidP="00F071CF">
            <w:pPr>
              <w:pStyle w:val="Standardstabletext"/>
            </w:pPr>
            <w:r w:rsidRPr="00774A0B">
              <w:t xml:space="preserve">Occasional selection and application of some concepts to familiar issues </w:t>
            </w:r>
          </w:p>
        </w:tc>
      </w:tr>
      <w:tr w:rsidR="00116084" w:rsidRPr="00774A0B">
        <w:trPr>
          <w:trHeight w:val="60"/>
        </w:trPr>
        <w:tc>
          <w:tcPr>
            <w:tcW w:w="2915" w:type="dxa"/>
          </w:tcPr>
          <w:p w:rsidR="00116084" w:rsidRPr="00774A0B" w:rsidRDefault="00116084" w:rsidP="00F071CF">
            <w:pPr>
              <w:pStyle w:val="Standardstabletext"/>
            </w:pPr>
            <w:r w:rsidRPr="00774A0B">
              <w:t xml:space="preserve">Consistent and critical interpretation, analysis and evaluation of data, information and evidence </w:t>
            </w:r>
          </w:p>
        </w:tc>
        <w:tc>
          <w:tcPr>
            <w:tcW w:w="2914" w:type="dxa"/>
          </w:tcPr>
          <w:p w:rsidR="00116084" w:rsidRPr="00774A0B" w:rsidRDefault="00116084" w:rsidP="00F071CF">
            <w:pPr>
              <w:pStyle w:val="Standardstabletext"/>
            </w:pPr>
            <w:r w:rsidRPr="00774A0B">
              <w:t xml:space="preserve">Effective interpretation, analysis and evaluation of data, information and evidence </w:t>
            </w:r>
          </w:p>
        </w:tc>
        <w:tc>
          <w:tcPr>
            <w:tcW w:w="2915" w:type="dxa"/>
          </w:tcPr>
          <w:p w:rsidR="00116084" w:rsidRPr="00774A0B" w:rsidRDefault="00116084" w:rsidP="00F071CF">
            <w:pPr>
              <w:pStyle w:val="Standardstabletext"/>
            </w:pPr>
            <w:r w:rsidRPr="00774A0B">
              <w:t xml:space="preserve">Credible interpretation, analysis and evaluation of data, information and evidence </w:t>
            </w:r>
          </w:p>
        </w:tc>
        <w:tc>
          <w:tcPr>
            <w:tcW w:w="2914" w:type="dxa"/>
          </w:tcPr>
          <w:p w:rsidR="00116084" w:rsidRPr="00774A0B" w:rsidRDefault="00116084" w:rsidP="00F071CF">
            <w:pPr>
              <w:pStyle w:val="Standardstabletext"/>
            </w:pPr>
            <w:r w:rsidRPr="00774A0B">
              <w:t xml:space="preserve">Variable interpretation and analysis of data, information and evidence </w:t>
            </w:r>
          </w:p>
        </w:tc>
        <w:tc>
          <w:tcPr>
            <w:tcW w:w="3138" w:type="dxa"/>
          </w:tcPr>
          <w:p w:rsidR="00116084" w:rsidRPr="00774A0B" w:rsidRDefault="00116084" w:rsidP="00F071CF">
            <w:pPr>
              <w:pStyle w:val="Standardstabletext"/>
            </w:pPr>
            <w:r w:rsidRPr="00774A0B">
              <w:t>Basic interpretation of information</w:t>
            </w:r>
          </w:p>
        </w:tc>
      </w:tr>
      <w:tr w:rsidR="00116084" w:rsidRPr="00774A0B">
        <w:trPr>
          <w:trHeight w:val="60"/>
        </w:trPr>
        <w:tc>
          <w:tcPr>
            <w:tcW w:w="2915" w:type="dxa"/>
          </w:tcPr>
          <w:p w:rsidR="00116084" w:rsidRPr="00774A0B" w:rsidRDefault="00116084" w:rsidP="00F071CF">
            <w:pPr>
              <w:pStyle w:val="Standardstabletext"/>
            </w:pPr>
            <w:r w:rsidRPr="00774A0B">
              <w:t>Development of logically reasoned arguments and perceptive recommendations about an identified problem or issue</w:t>
            </w:r>
          </w:p>
        </w:tc>
        <w:tc>
          <w:tcPr>
            <w:tcW w:w="2914" w:type="dxa"/>
          </w:tcPr>
          <w:p w:rsidR="00116084" w:rsidRPr="00774A0B" w:rsidRDefault="00116084" w:rsidP="00F071CF">
            <w:pPr>
              <w:pStyle w:val="Standardstabletext"/>
            </w:pPr>
            <w:r w:rsidRPr="00774A0B">
              <w:t>Development of reasoned arguments and valid recommendations about an identified problem or issue</w:t>
            </w:r>
          </w:p>
        </w:tc>
        <w:tc>
          <w:tcPr>
            <w:tcW w:w="2915" w:type="dxa"/>
          </w:tcPr>
          <w:p w:rsidR="00116084" w:rsidRPr="00774A0B" w:rsidRDefault="00116084" w:rsidP="00F071CF">
            <w:pPr>
              <w:pStyle w:val="Standardstabletext"/>
            </w:pPr>
            <w:r w:rsidRPr="00774A0B">
              <w:t>Development of reasoned arguments and obvious recommendations about a given problem or issue</w:t>
            </w:r>
          </w:p>
        </w:tc>
        <w:tc>
          <w:tcPr>
            <w:tcW w:w="2914" w:type="dxa"/>
          </w:tcPr>
          <w:p w:rsidR="00116084" w:rsidRPr="00774A0B" w:rsidRDefault="00116084" w:rsidP="00F071CF">
            <w:pPr>
              <w:pStyle w:val="Standardstabletext"/>
            </w:pPr>
            <w:r w:rsidRPr="00774A0B">
              <w:t>Development of arguments and recommendations based on opinion</w:t>
            </w:r>
          </w:p>
        </w:tc>
        <w:tc>
          <w:tcPr>
            <w:tcW w:w="3138" w:type="dxa"/>
          </w:tcPr>
          <w:p w:rsidR="00116084" w:rsidRPr="00774A0B" w:rsidRDefault="00116084" w:rsidP="00F071CF">
            <w:pPr>
              <w:pStyle w:val="Standardstabletext"/>
            </w:pPr>
            <w:r w:rsidRPr="00774A0B">
              <w:t>Statement of decisions</w:t>
            </w:r>
          </w:p>
        </w:tc>
      </w:tr>
      <w:tr w:rsidR="00116084" w:rsidRPr="00774A0B">
        <w:trPr>
          <w:trHeight w:val="60"/>
        </w:trPr>
        <w:tc>
          <w:tcPr>
            <w:tcW w:w="2915" w:type="dxa"/>
          </w:tcPr>
          <w:p w:rsidR="00116084" w:rsidRPr="00774A0B" w:rsidRDefault="00116084" w:rsidP="00F071CF">
            <w:pPr>
              <w:pStyle w:val="Standardstabletext"/>
            </w:pPr>
            <w:r w:rsidRPr="00774A0B">
              <w:t>Effective selection and application of a range of suitable procedures, business technology and communication skills to consistently produce accurate information:</w:t>
            </w:r>
          </w:p>
          <w:p w:rsidR="00116084" w:rsidRPr="00774A0B" w:rsidRDefault="00116084" w:rsidP="00F071CF">
            <w:pPr>
              <w:pStyle w:val="Standardsbullet1"/>
            </w:pPr>
            <w:r w:rsidRPr="00774A0B">
              <w:t>•</w:t>
            </w:r>
            <w:r w:rsidRPr="00774A0B">
              <w:tab/>
            </w:r>
            <w:r w:rsidRPr="0008198B">
              <w:t>to a bu</w:t>
            </w:r>
            <w:r w:rsidRPr="00774A0B">
              <w:t>siness standard</w:t>
            </w:r>
          </w:p>
          <w:p w:rsidR="00116084" w:rsidRPr="00774A0B" w:rsidRDefault="00116084" w:rsidP="00F071CF">
            <w:pPr>
              <w:pStyle w:val="Standardsbullet1"/>
            </w:pPr>
            <w:r w:rsidRPr="00774A0B">
              <w:t>•</w:t>
            </w:r>
            <w:r w:rsidRPr="00774A0B">
              <w:tab/>
            </w:r>
            <w:r w:rsidRPr="0008198B">
              <w:t>for a variety of purposes and audiences</w:t>
            </w:r>
          </w:p>
        </w:tc>
        <w:tc>
          <w:tcPr>
            <w:tcW w:w="2914" w:type="dxa"/>
          </w:tcPr>
          <w:p w:rsidR="00116084" w:rsidRPr="00774A0B" w:rsidRDefault="00116084" w:rsidP="00F071CF">
            <w:pPr>
              <w:pStyle w:val="Standardstabletext"/>
            </w:pPr>
            <w:r w:rsidRPr="00774A0B">
              <w:t>Selection and application of suitable procedures, business technology and communication skills to produce relatively accurate information:</w:t>
            </w:r>
          </w:p>
          <w:p w:rsidR="00116084" w:rsidRPr="00774A0B" w:rsidRDefault="00116084" w:rsidP="00F071CF">
            <w:pPr>
              <w:pStyle w:val="Standardsbullet1"/>
            </w:pPr>
            <w:r w:rsidRPr="00774A0B">
              <w:t>•</w:t>
            </w:r>
            <w:r w:rsidRPr="00774A0B">
              <w:tab/>
              <w:t>to a business standard</w:t>
            </w:r>
          </w:p>
          <w:p w:rsidR="00116084" w:rsidRPr="00774A0B" w:rsidRDefault="00116084" w:rsidP="00F071CF">
            <w:pPr>
              <w:pStyle w:val="Standardsbullet1"/>
            </w:pPr>
            <w:r w:rsidRPr="00774A0B">
              <w:t>•</w:t>
            </w:r>
            <w:r w:rsidRPr="00774A0B">
              <w:tab/>
              <w:t>for a variety of purposes and audiences</w:t>
            </w:r>
          </w:p>
        </w:tc>
        <w:tc>
          <w:tcPr>
            <w:tcW w:w="2915" w:type="dxa"/>
          </w:tcPr>
          <w:p w:rsidR="00116084" w:rsidRPr="00774A0B" w:rsidRDefault="00116084" w:rsidP="00F071CF">
            <w:pPr>
              <w:pStyle w:val="Standardstabletext"/>
            </w:pPr>
            <w:r w:rsidRPr="00774A0B">
              <w:t>Selection and application of procedures, business technology and communication skills to produce information:</w:t>
            </w:r>
          </w:p>
          <w:p w:rsidR="00116084" w:rsidRPr="00774A0B" w:rsidRDefault="00116084" w:rsidP="00F071CF">
            <w:pPr>
              <w:pStyle w:val="Standardsbullet1"/>
            </w:pPr>
            <w:r w:rsidRPr="00774A0B">
              <w:t>•</w:t>
            </w:r>
            <w:r w:rsidRPr="00774A0B">
              <w:tab/>
              <w:t>to a business standard</w:t>
            </w:r>
          </w:p>
          <w:p w:rsidR="00116084" w:rsidRPr="00774A0B" w:rsidRDefault="00116084" w:rsidP="00F071CF">
            <w:pPr>
              <w:pStyle w:val="Standardsbullet1"/>
            </w:pPr>
            <w:r w:rsidRPr="00774A0B">
              <w:t>•</w:t>
            </w:r>
            <w:r w:rsidRPr="00774A0B">
              <w:tab/>
              <w:t>for identified purposes and/or audiences</w:t>
            </w:r>
          </w:p>
        </w:tc>
        <w:tc>
          <w:tcPr>
            <w:tcW w:w="2914" w:type="dxa"/>
          </w:tcPr>
          <w:p w:rsidR="00116084" w:rsidRPr="00774A0B" w:rsidRDefault="00116084" w:rsidP="00F071CF">
            <w:pPr>
              <w:pStyle w:val="Standardstabletext"/>
            </w:pPr>
            <w:r w:rsidRPr="00774A0B">
              <w:t>Selection and application of some procedures, business technology and communication skills to produce information for a given purpose</w:t>
            </w:r>
          </w:p>
        </w:tc>
        <w:tc>
          <w:tcPr>
            <w:tcW w:w="3138" w:type="dxa"/>
          </w:tcPr>
          <w:p w:rsidR="00116084" w:rsidRPr="00774A0B" w:rsidRDefault="00116084" w:rsidP="00F071CF">
            <w:pPr>
              <w:pStyle w:val="Standardstabletext"/>
            </w:pPr>
            <w:r w:rsidRPr="00774A0B">
              <w:t>Communication and presentation of some information using technology</w:t>
            </w:r>
          </w:p>
        </w:tc>
      </w:tr>
      <w:tr w:rsidR="00116084" w:rsidRPr="00774A0B">
        <w:trPr>
          <w:trHeight w:val="60"/>
        </w:trPr>
        <w:tc>
          <w:tcPr>
            <w:tcW w:w="2915" w:type="dxa"/>
            <w:tcBorders>
              <w:bottom w:val="single" w:sz="4" w:space="0" w:color="00958E"/>
            </w:tcBorders>
          </w:tcPr>
          <w:p w:rsidR="00116084" w:rsidRPr="00774A0B" w:rsidRDefault="00116084" w:rsidP="00F071CF">
            <w:pPr>
              <w:pStyle w:val="Standardstabletext"/>
            </w:pPr>
            <w:r w:rsidRPr="00774A0B">
              <w:t>Comprehensive preparation and accurate presentation of business information, financial records and products for personal and professional purposes</w:t>
            </w:r>
          </w:p>
        </w:tc>
        <w:tc>
          <w:tcPr>
            <w:tcW w:w="2914" w:type="dxa"/>
            <w:tcBorders>
              <w:bottom w:val="single" w:sz="4" w:space="0" w:color="00958E"/>
            </w:tcBorders>
          </w:tcPr>
          <w:p w:rsidR="00116084" w:rsidRPr="00774A0B" w:rsidRDefault="00116084" w:rsidP="00F071CF">
            <w:pPr>
              <w:pStyle w:val="Standardstabletext"/>
            </w:pPr>
            <w:r w:rsidRPr="00774A0B">
              <w:t>Effective preparation and mostly accurate presentation of business information, financial records and products for personal and some professional purposes</w:t>
            </w:r>
          </w:p>
        </w:tc>
        <w:tc>
          <w:tcPr>
            <w:tcW w:w="2915" w:type="dxa"/>
            <w:tcBorders>
              <w:bottom w:val="single" w:sz="4" w:space="0" w:color="00958E"/>
            </w:tcBorders>
          </w:tcPr>
          <w:p w:rsidR="00116084" w:rsidRPr="00774A0B" w:rsidRDefault="00116084" w:rsidP="00F071CF">
            <w:pPr>
              <w:pStyle w:val="Standardstabletext"/>
            </w:pPr>
            <w:r w:rsidRPr="00774A0B">
              <w:t>Preparation and presentation of business information, financial records and products for personal and some professional purposes, with varying degrees of accuracy</w:t>
            </w:r>
          </w:p>
        </w:tc>
        <w:tc>
          <w:tcPr>
            <w:tcW w:w="2914" w:type="dxa"/>
            <w:tcBorders>
              <w:bottom w:val="single" w:sz="4" w:space="0" w:color="00958E"/>
            </w:tcBorders>
          </w:tcPr>
          <w:p w:rsidR="00116084" w:rsidRPr="00774A0B" w:rsidRDefault="00116084" w:rsidP="00F071CF">
            <w:pPr>
              <w:pStyle w:val="Standardstabletext"/>
            </w:pPr>
            <w:r w:rsidRPr="00774A0B">
              <w:t>Preparation and presentation of business information, financial records and products for personal or some professional purposes</w:t>
            </w:r>
          </w:p>
        </w:tc>
        <w:tc>
          <w:tcPr>
            <w:tcW w:w="3138" w:type="dxa"/>
            <w:tcBorders>
              <w:bottom w:val="single" w:sz="4" w:space="0" w:color="00958E"/>
            </w:tcBorders>
          </w:tcPr>
          <w:p w:rsidR="00116084" w:rsidRPr="00774A0B" w:rsidRDefault="00116084" w:rsidP="00F071CF">
            <w:pPr>
              <w:pStyle w:val="Standardstabletext"/>
            </w:pPr>
            <w:r w:rsidRPr="00774A0B">
              <w:t>Preparation and presentation of business information, financial records and products for personal purposes</w:t>
            </w:r>
          </w:p>
        </w:tc>
      </w:tr>
    </w:tbl>
    <w:p w:rsidR="00116084" w:rsidRDefault="00116084" w:rsidP="00116084">
      <w:pPr>
        <w:pStyle w:val="Heading3TOP"/>
      </w:pPr>
      <w:r w:rsidRPr="00D67C27">
        <w:t>Standards: Business</w:t>
      </w:r>
      <w:r>
        <w:t> </w:t>
      </w:r>
      <w:r w:rsidRPr="005F0338">
        <w:rPr>
          <w:b w:val="0"/>
          <w:i/>
          <w:sz w:val="20"/>
          <w:szCs w:val="20"/>
        </w:rPr>
        <w:t>(continued from previous page)</w:t>
      </w:r>
    </w:p>
    <w:tbl>
      <w:tblPr>
        <w:tblStyle w:val="TableStandards"/>
        <w:tblW w:w="14796" w:type="dxa"/>
        <w:tblLayout w:type="fixed"/>
        <w:tblLook w:val="01E0" w:firstRow="1" w:lastRow="1" w:firstColumn="1" w:lastColumn="1" w:noHBand="0" w:noVBand="0"/>
      </w:tblPr>
      <w:tblGrid>
        <w:gridCol w:w="2915"/>
        <w:gridCol w:w="2914"/>
        <w:gridCol w:w="2915"/>
        <w:gridCol w:w="2914"/>
        <w:gridCol w:w="3138"/>
      </w:tblGrid>
      <w:tr w:rsidR="00116084" w:rsidRPr="00774A0B">
        <w:trPr>
          <w:cnfStyle w:val="100000000000" w:firstRow="1" w:lastRow="0" w:firstColumn="0" w:lastColumn="0" w:oddVBand="0" w:evenVBand="0" w:oddHBand="0" w:evenHBand="0" w:firstRowFirstColumn="0" w:firstRowLastColumn="0" w:lastRowFirstColumn="0" w:lastRowLastColumn="0"/>
          <w:trHeight w:val="60"/>
        </w:trPr>
        <w:tc>
          <w:tcPr>
            <w:tcW w:w="2915" w:type="dxa"/>
          </w:tcPr>
          <w:p w:rsidR="00116084" w:rsidRPr="00774A0B" w:rsidRDefault="00116084" w:rsidP="00F071CF">
            <w:r w:rsidRPr="00774A0B">
              <w:t>A</w:t>
            </w:r>
          </w:p>
        </w:tc>
        <w:tc>
          <w:tcPr>
            <w:tcW w:w="2914" w:type="dxa"/>
          </w:tcPr>
          <w:p w:rsidR="00116084" w:rsidRPr="00774A0B" w:rsidRDefault="00116084" w:rsidP="00F071CF">
            <w:r w:rsidRPr="00774A0B">
              <w:t>B</w:t>
            </w:r>
          </w:p>
        </w:tc>
        <w:tc>
          <w:tcPr>
            <w:tcW w:w="2915" w:type="dxa"/>
          </w:tcPr>
          <w:p w:rsidR="00116084" w:rsidRPr="00774A0B" w:rsidRDefault="00116084" w:rsidP="00F071CF">
            <w:r w:rsidRPr="00774A0B">
              <w:t>C</w:t>
            </w:r>
          </w:p>
        </w:tc>
        <w:tc>
          <w:tcPr>
            <w:tcW w:w="2914" w:type="dxa"/>
          </w:tcPr>
          <w:p w:rsidR="00116084" w:rsidRPr="00774A0B" w:rsidRDefault="00116084" w:rsidP="00F071CF">
            <w:r w:rsidRPr="00774A0B">
              <w:t>D</w:t>
            </w:r>
          </w:p>
        </w:tc>
        <w:tc>
          <w:tcPr>
            <w:tcW w:w="3138" w:type="dxa"/>
          </w:tcPr>
          <w:p w:rsidR="00116084" w:rsidRPr="00774A0B" w:rsidRDefault="00116084" w:rsidP="00F071CF">
            <w:r w:rsidRPr="00774A0B">
              <w:t>E</w:t>
            </w:r>
          </w:p>
        </w:tc>
      </w:tr>
      <w:tr w:rsidR="00116084" w:rsidRPr="00F931AC">
        <w:trPr>
          <w:trHeight w:val="22"/>
        </w:trPr>
        <w:tc>
          <w:tcPr>
            <w:tcW w:w="14796" w:type="dxa"/>
            <w:gridSpan w:val="5"/>
            <w:shd w:val="clear" w:color="auto" w:fill="CFE7E6"/>
          </w:tcPr>
          <w:p w:rsidR="00116084" w:rsidRPr="00F931AC" w:rsidRDefault="00116084" w:rsidP="00F071CF">
            <w:pPr>
              <w:pStyle w:val="tablesubhead"/>
              <w:rPr>
                <w:rStyle w:val="Strong"/>
                <w:b/>
                <w:bCs/>
              </w:rPr>
            </w:pPr>
            <w:r w:rsidRPr="00F931AC">
              <w:rPr>
                <w:rStyle w:val="Strong"/>
                <w:b/>
                <w:bCs/>
              </w:rPr>
              <w:t>The student work has the following characteristics:</w:t>
            </w:r>
          </w:p>
        </w:tc>
      </w:tr>
      <w:tr w:rsidR="00116084" w:rsidRPr="00774A0B">
        <w:trPr>
          <w:trHeight w:val="363"/>
        </w:trPr>
        <w:tc>
          <w:tcPr>
            <w:tcW w:w="2915" w:type="dxa"/>
          </w:tcPr>
          <w:p w:rsidR="00116084" w:rsidRPr="00774A0B" w:rsidRDefault="00116084" w:rsidP="00F071CF">
            <w:pPr>
              <w:pStyle w:val="tabletext"/>
            </w:pPr>
            <w:r w:rsidRPr="00774A0B">
              <w:t>Skilful use of strategies for making team decisions and for participating in informed and responsible action</w:t>
            </w:r>
          </w:p>
        </w:tc>
        <w:tc>
          <w:tcPr>
            <w:tcW w:w="2914" w:type="dxa"/>
          </w:tcPr>
          <w:p w:rsidR="00116084" w:rsidRPr="00774A0B" w:rsidRDefault="00116084" w:rsidP="00F071CF">
            <w:pPr>
              <w:pStyle w:val="tabletext"/>
            </w:pPr>
            <w:r w:rsidRPr="00774A0B">
              <w:t>Effective use of strategies for making team decisions and for participating in informed and responsible action</w:t>
            </w:r>
          </w:p>
        </w:tc>
        <w:tc>
          <w:tcPr>
            <w:tcW w:w="2915" w:type="dxa"/>
          </w:tcPr>
          <w:p w:rsidR="00116084" w:rsidRPr="00774A0B" w:rsidRDefault="00116084" w:rsidP="00F071CF">
            <w:pPr>
              <w:pStyle w:val="tabletext"/>
            </w:pPr>
            <w:r w:rsidRPr="00774A0B">
              <w:t>Appropriate use of strategies for making team decisions and for contributing to informed and/or responsible action</w:t>
            </w:r>
          </w:p>
        </w:tc>
        <w:tc>
          <w:tcPr>
            <w:tcW w:w="2914" w:type="dxa"/>
          </w:tcPr>
          <w:p w:rsidR="00116084" w:rsidRPr="00774A0B" w:rsidRDefault="00116084" w:rsidP="00F071CF">
            <w:pPr>
              <w:pStyle w:val="tabletext"/>
            </w:pPr>
            <w:r w:rsidRPr="00774A0B">
              <w:t>Variable use of strategies for making team decisions and for contributing to responsible action</w:t>
            </w:r>
          </w:p>
        </w:tc>
        <w:tc>
          <w:tcPr>
            <w:tcW w:w="3138" w:type="dxa"/>
          </w:tcPr>
          <w:p w:rsidR="00116084" w:rsidRPr="00774A0B" w:rsidRDefault="00116084" w:rsidP="00F071CF">
            <w:pPr>
              <w:pStyle w:val="tabletext"/>
            </w:pPr>
            <w:r w:rsidRPr="00774A0B">
              <w:t>Minimal use of strategies for making team decisions</w:t>
            </w:r>
          </w:p>
        </w:tc>
      </w:tr>
      <w:tr w:rsidR="00116084" w:rsidRPr="00774A0B">
        <w:trPr>
          <w:trHeight w:val="60"/>
        </w:trPr>
        <w:tc>
          <w:tcPr>
            <w:tcW w:w="2915" w:type="dxa"/>
          </w:tcPr>
          <w:p w:rsidR="00116084" w:rsidRPr="00774A0B" w:rsidRDefault="00116084" w:rsidP="00F071CF">
            <w:pPr>
              <w:pStyle w:val="Standardstabletext"/>
            </w:pPr>
            <w:r w:rsidRPr="00774A0B">
              <w:t>Perceptive reflection on perspectives and interactions that demonstrates consideration of social, ethical, environmental and economic responsibility</w:t>
            </w:r>
          </w:p>
        </w:tc>
        <w:tc>
          <w:tcPr>
            <w:tcW w:w="2914" w:type="dxa"/>
          </w:tcPr>
          <w:p w:rsidR="00116084" w:rsidRPr="00774A0B" w:rsidRDefault="00116084" w:rsidP="00F071CF">
            <w:pPr>
              <w:pStyle w:val="Standardstabletext"/>
            </w:pPr>
            <w:r w:rsidRPr="00774A0B">
              <w:t>Informed reflection on perspectives and interactions that demonstrates consideration of social, ethical, environmental and economic responsibility</w:t>
            </w:r>
          </w:p>
        </w:tc>
        <w:tc>
          <w:tcPr>
            <w:tcW w:w="2915" w:type="dxa"/>
          </w:tcPr>
          <w:p w:rsidR="00116084" w:rsidRPr="00774A0B" w:rsidRDefault="00116084" w:rsidP="00F071CF">
            <w:pPr>
              <w:pStyle w:val="Standardstabletext"/>
            </w:pPr>
            <w:r w:rsidRPr="00774A0B">
              <w:t>Relevant reflection on perspectives and interactions when considering social, ethical, environmental and economic responsibility</w:t>
            </w:r>
          </w:p>
        </w:tc>
        <w:tc>
          <w:tcPr>
            <w:tcW w:w="2914" w:type="dxa"/>
          </w:tcPr>
          <w:p w:rsidR="00116084" w:rsidRPr="00774A0B" w:rsidRDefault="00116084" w:rsidP="00F071CF">
            <w:pPr>
              <w:pStyle w:val="Standardstabletext"/>
            </w:pPr>
            <w:r w:rsidRPr="00774A0B">
              <w:t>Superficial reflection on perspectives and interactions</w:t>
            </w:r>
          </w:p>
        </w:tc>
        <w:tc>
          <w:tcPr>
            <w:tcW w:w="3138" w:type="dxa"/>
          </w:tcPr>
          <w:p w:rsidR="00116084" w:rsidRPr="00774A0B" w:rsidRDefault="00116084" w:rsidP="00F071CF">
            <w:pPr>
              <w:pStyle w:val="Standardstabletext"/>
            </w:pPr>
            <w:r w:rsidRPr="00774A0B">
              <w:t>Cursory reflection on perspectives and interactions</w:t>
            </w:r>
          </w:p>
        </w:tc>
      </w:tr>
    </w:tbl>
    <w:p w:rsidR="00116084" w:rsidRPr="00D15BED" w:rsidRDefault="00116084" w:rsidP="00116084"/>
    <w:p w:rsidR="0052610D" w:rsidRPr="00D67C27" w:rsidRDefault="0052610D" w:rsidP="00464EF5">
      <w:pPr>
        <w:pStyle w:val="Heading3"/>
        <w:sectPr w:rsidR="0052610D" w:rsidRPr="00D67C27" w:rsidSect="00386C06">
          <w:headerReference w:type="even" r:id="rId30"/>
          <w:headerReference w:type="default" r:id="rId31"/>
          <w:footerReference w:type="even" r:id="rId32"/>
          <w:footerReference w:type="default" r:id="rId33"/>
          <w:pgSz w:w="16838" w:h="11906" w:orient="landscape" w:code="9"/>
          <w:pgMar w:top="1134" w:right="1134" w:bottom="851" w:left="1134" w:header="709" w:footer="533" w:gutter="0"/>
          <w:cols w:space="708"/>
          <w:docGrid w:linePitch="360"/>
        </w:sectPr>
      </w:pPr>
    </w:p>
    <w:p w:rsidR="00116084" w:rsidRPr="00D67C27" w:rsidRDefault="00116084" w:rsidP="00116084">
      <w:pPr>
        <w:pStyle w:val="Heading3TOP"/>
      </w:pPr>
      <w:r w:rsidRPr="00D67C27">
        <w:t>Assessment</w:t>
      </w:r>
    </w:p>
    <w:p w:rsidR="00116084" w:rsidRPr="00D67C27" w:rsidRDefault="00116084" w:rsidP="00116084">
      <w:pPr>
        <w:pStyle w:val="Heading4"/>
      </w:pPr>
      <w:r w:rsidRPr="00D67C27">
        <w:t>Planning an assessment program</w:t>
      </w:r>
    </w:p>
    <w:p w:rsidR="00116084" w:rsidRPr="00D67C27" w:rsidRDefault="00116084" w:rsidP="00116084">
      <w:pPr>
        <w:pStyle w:val="body"/>
      </w:pPr>
      <w:r w:rsidRPr="00D67C27">
        <w:t xml:space="preserve">Schools should refer to </w:t>
      </w:r>
      <w:r>
        <w:fldChar w:fldCharType="begin"/>
      </w:r>
      <w:r>
        <w:instrText xml:space="preserve"> REF UsingYr10LA_assess \h </w:instrText>
      </w:r>
      <w:r>
        <w:fldChar w:fldCharType="separate"/>
      </w:r>
      <w:r w:rsidR="002A0150"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477B5F">
        <w:rPr>
          <w:noProof/>
        </w:rPr>
        <w:t>5</w:t>
      </w:r>
      <w:r>
        <w:fldChar w:fldCharType="end"/>
      </w:r>
      <w:r w:rsidRPr="00D67C27">
        <w:t xml:space="preserve"> when</w:t>
      </w:r>
      <w:r>
        <w:t xml:space="preserve"> planning an assessment program</w:t>
      </w:r>
      <w:r w:rsidRPr="00D67C27">
        <w:t>. For the Business learning area, the assessment program should include a range and balance of assessment types providing opportunities for students to demonstrate their learning across:</w:t>
      </w:r>
    </w:p>
    <w:p w:rsidR="00116084" w:rsidRPr="00D67C27" w:rsidRDefault="00116084" w:rsidP="00116084">
      <w:pPr>
        <w:pStyle w:val="bulletlevel1"/>
      </w:pPr>
      <w:r w:rsidRPr="00D67C27">
        <w:t>the Standards</w:t>
      </w:r>
    </w:p>
    <w:p w:rsidR="00116084" w:rsidRPr="00D67C27" w:rsidRDefault="00116084" w:rsidP="00116084">
      <w:pPr>
        <w:pStyle w:val="bulletlevel1"/>
      </w:pPr>
      <w:r w:rsidRPr="00D67C27">
        <w:t>types of assessment</w:t>
      </w:r>
    </w:p>
    <w:p w:rsidR="00116084" w:rsidRPr="00D67C27" w:rsidRDefault="00116084" w:rsidP="00116084">
      <w:pPr>
        <w:pStyle w:val="bulletlevel1"/>
      </w:pPr>
      <w:r w:rsidRPr="00D67C27">
        <w:t>a range of assessment conditions</w:t>
      </w:r>
    </w:p>
    <w:p w:rsidR="00116084" w:rsidRPr="00D67C27" w:rsidRDefault="00116084" w:rsidP="00116084">
      <w:pPr>
        <w:pStyle w:val="bulletlevel1"/>
      </w:pPr>
      <w:r w:rsidRPr="00D67C27">
        <w:t>written and nonwritten modes.</w:t>
      </w:r>
    </w:p>
    <w:p w:rsidR="00116084" w:rsidRPr="00D67C27" w:rsidRDefault="00116084" w:rsidP="00116084">
      <w:pPr>
        <w:pStyle w:val="Heading4"/>
      </w:pPr>
      <w:r w:rsidRPr="00D67C27">
        <w:t>Assessment techniques and instruments</w:t>
      </w:r>
    </w:p>
    <w:p w:rsidR="00116084" w:rsidRPr="00D67C27" w:rsidRDefault="00116084" w:rsidP="00116084">
      <w:pPr>
        <w:pStyle w:val="body"/>
      </w:pPr>
      <w:r w:rsidRPr="00D67C27">
        <w:t>The following advice has been designed to help schools use the Year 10 Business learning area to build student learning towards assessment techniques that are valued in senior business subjects. The suggested formats and conditions have been modified from those in senior syllabuses to suit Year 10 learners.</w:t>
      </w:r>
    </w:p>
    <w:p w:rsidR="00116084" w:rsidRPr="00D67C27" w:rsidRDefault="00116084" w:rsidP="00116084">
      <w:pPr>
        <w:pStyle w:val="Tableheader"/>
      </w:pPr>
      <w:r w:rsidRPr="00D67C27">
        <w:t>Short written response</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text"/>
            </w:pPr>
            <w:r w:rsidRPr="00D67C27">
              <w:t>Short written response instruments may ask students to make one or a number of short responses. They are an effective method of assessing student knowledge and understanding.</w:t>
            </w:r>
          </w:p>
          <w:p w:rsidR="00116084" w:rsidRPr="00D67C27" w:rsidRDefault="00116084" w:rsidP="00F071CF">
            <w:pPr>
              <w:pStyle w:val="tabletext"/>
            </w:pPr>
            <w:r w:rsidRPr="00D67C27">
              <w:t>Examples:</w:t>
            </w:r>
          </w:p>
          <w:p w:rsidR="00116084" w:rsidRPr="00D67C27" w:rsidRDefault="00116084" w:rsidP="00F071CF">
            <w:pPr>
              <w:pStyle w:val="tablebulletlevel1"/>
            </w:pPr>
            <w:r w:rsidRPr="00D67C27">
              <w:t>•</w:t>
            </w:r>
            <w:r w:rsidRPr="00D67C27">
              <w:tab/>
              <w:t>multiple-choice questions</w:t>
            </w:r>
          </w:p>
          <w:p w:rsidR="00116084" w:rsidRPr="00D67C27" w:rsidRDefault="00116084" w:rsidP="00F071CF">
            <w:pPr>
              <w:pStyle w:val="tablebulletlevel1"/>
            </w:pPr>
            <w:r w:rsidRPr="00D67C27">
              <w:t>•</w:t>
            </w:r>
            <w:r w:rsidRPr="00D67C27">
              <w:tab/>
              <w:t>definitions of terms</w:t>
            </w:r>
          </w:p>
          <w:p w:rsidR="00116084" w:rsidRPr="00D67C27" w:rsidRDefault="00116084" w:rsidP="00F071CF">
            <w:pPr>
              <w:pStyle w:val="tablebulletlevel1"/>
            </w:pPr>
            <w:r w:rsidRPr="00D67C27">
              <w:t>•</w:t>
            </w:r>
            <w:r w:rsidRPr="00D67C27">
              <w:tab/>
              <w:t>one-word answers</w:t>
            </w:r>
          </w:p>
          <w:p w:rsidR="00116084" w:rsidRPr="00D67C27" w:rsidRDefault="00116084" w:rsidP="00F071CF">
            <w:pPr>
              <w:pStyle w:val="tablebulletlevel1"/>
            </w:pPr>
            <w:r w:rsidRPr="00D67C27">
              <w:t>•</w:t>
            </w:r>
            <w:r w:rsidRPr="00D67C27">
              <w:tab/>
              <w:t>true/false questions</w:t>
            </w:r>
          </w:p>
          <w:p w:rsidR="00116084" w:rsidRPr="00D67C27" w:rsidRDefault="00116084" w:rsidP="00F071CF">
            <w:pPr>
              <w:pStyle w:val="tablebulletlevel1"/>
            </w:pPr>
            <w:r w:rsidRPr="00D67C27">
              <w:t>•</w:t>
            </w:r>
            <w:r w:rsidRPr="00D67C27">
              <w:tab/>
              <w:t>matching/classification</w:t>
            </w:r>
          </w:p>
          <w:p w:rsidR="00116084" w:rsidRPr="00D67C27" w:rsidRDefault="00116084" w:rsidP="00F071CF">
            <w:pPr>
              <w:pStyle w:val="tablebulletlevel1"/>
            </w:pPr>
            <w:r w:rsidRPr="00D67C27">
              <w:t>•</w:t>
            </w:r>
            <w:r w:rsidRPr="00D67C27">
              <w:tab/>
              <w:t>sentence or short paragraph responses</w:t>
            </w:r>
          </w:p>
        </w:tc>
      </w:tr>
    </w:tbl>
    <w:p w:rsidR="00116084" w:rsidRPr="00D67C27" w:rsidRDefault="00116084" w:rsidP="00116084">
      <w:pPr>
        <w:pStyle w:val="Tableheader"/>
      </w:pPr>
      <w:r w:rsidRPr="00D67C27">
        <w:t>Extended written response</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text"/>
            </w:pPr>
            <w:r w:rsidRPr="00D67C27">
              <w:t xml:space="preserve">Extended written response instruments are developed </w:t>
            </w:r>
            <w:r>
              <w:t>to address</w:t>
            </w:r>
            <w:r w:rsidRPr="00D67C27">
              <w:t xml:space="preserve"> a question, scenario or issue. They should highlight specific issues rather than broad general topics and could require a response to stimulus materials and/or deeper understanding of factual knowledge. </w:t>
            </w:r>
          </w:p>
          <w:p w:rsidR="00116084" w:rsidRPr="00D67C27" w:rsidRDefault="00116084" w:rsidP="00F071CF">
            <w:pPr>
              <w:pStyle w:val="tabletext"/>
            </w:pPr>
            <w:r w:rsidRPr="00D67C27">
              <w:t>Examples:</w:t>
            </w:r>
          </w:p>
          <w:p w:rsidR="00116084" w:rsidRPr="00D67C27" w:rsidRDefault="00116084" w:rsidP="00F071CF">
            <w:pPr>
              <w:pStyle w:val="tablebulletlevel1"/>
            </w:pPr>
            <w:r w:rsidRPr="00D67C27">
              <w:t>•</w:t>
            </w:r>
            <w:r w:rsidRPr="00D67C27">
              <w:tab/>
              <w:t>report</w:t>
            </w:r>
          </w:p>
          <w:p w:rsidR="00116084" w:rsidRPr="00D67C27" w:rsidRDefault="00116084" w:rsidP="00F071CF">
            <w:pPr>
              <w:pStyle w:val="tablebulletlevel1"/>
            </w:pPr>
            <w:r w:rsidRPr="00D67C27">
              <w:t>•</w:t>
            </w:r>
            <w:r w:rsidRPr="00D67C27">
              <w:tab/>
              <w:t>feature article or case study</w:t>
            </w:r>
          </w:p>
          <w:p w:rsidR="00116084" w:rsidRPr="00D67C27" w:rsidRDefault="00116084" w:rsidP="00F071CF">
            <w:pPr>
              <w:pStyle w:val="tablebulletlevel1"/>
            </w:pPr>
            <w:r w:rsidRPr="00D67C27">
              <w:t>•</w:t>
            </w:r>
            <w:r w:rsidRPr="00D67C27">
              <w:tab/>
              <w:t>persuasive, analytical or argumentative essay</w:t>
            </w:r>
          </w:p>
          <w:p w:rsidR="00116084" w:rsidRPr="00D67C27" w:rsidRDefault="00116084" w:rsidP="00F071CF">
            <w:pPr>
              <w:pStyle w:val="tablebulletlevel1"/>
            </w:pPr>
            <w:r>
              <w:t>•</w:t>
            </w:r>
            <w:r>
              <w:tab/>
              <w:t>response to stimulus (</w:t>
            </w:r>
            <w:r w:rsidRPr="00D67C27">
              <w:t>e.g. case studies, statistics, graphs, tables, charts, newspaper articles, legislative Acts or Regulations, advertisements</w:t>
            </w:r>
            <w:r>
              <w:t>)</w:t>
            </w:r>
          </w:p>
          <w:p w:rsidR="00116084" w:rsidRPr="00D67C27" w:rsidRDefault="00116084" w:rsidP="00F071CF">
            <w:pPr>
              <w:pStyle w:val="tablebulletlevel1"/>
            </w:pPr>
            <w:r w:rsidRPr="00D67C27">
              <w:t>•</w:t>
            </w:r>
            <w:r w:rsidRPr="00D67C27">
              <w:tab/>
              <w:t>editorial or newspaper article</w:t>
            </w:r>
          </w:p>
        </w:tc>
      </w:tr>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bulletlevel1"/>
            </w:pPr>
            <w:r w:rsidRPr="00D67C27">
              <w:t>•</w:t>
            </w:r>
            <w:r w:rsidRPr="00D67C27">
              <w:tab/>
              <w:t>At least 400 words by the end of Year 10</w:t>
            </w:r>
          </w:p>
          <w:p w:rsidR="00116084" w:rsidRPr="00D67C27" w:rsidRDefault="00116084" w:rsidP="00F071CF">
            <w:pPr>
              <w:pStyle w:val="tablebulletlevel1"/>
            </w:pPr>
            <w:r w:rsidRPr="00D67C27">
              <w:t>•</w:t>
            </w:r>
            <w:r w:rsidRPr="00D67C27">
              <w:tab/>
              <w:t>Must be supported by in-text referencing, bibliography, diagrams and/or reference list</w:t>
            </w:r>
          </w:p>
        </w:tc>
      </w:tr>
    </w:tbl>
    <w:p w:rsidR="00116084" w:rsidRPr="00D67C27" w:rsidRDefault="00116084" w:rsidP="00116084">
      <w:pPr>
        <w:pStyle w:val="TableheaderTOP"/>
      </w:pPr>
      <w:r w:rsidRPr="00D67C27">
        <w:t>Practical tasks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text"/>
            </w:pPr>
            <w:r w:rsidRPr="00D67C27">
              <w:t>Practical tasks are used to assess business records and procedures, either manually or electronically.</w:t>
            </w:r>
          </w:p>
          <w:p w:rsidR="00116084" w:rsidRPr="00D67C27" w:rsidRDefault="00116084" w:rsidP="00F071CF">
            <w:pPr>
              <w:pStyle w:val="tabletext"/>
            </w:pPr>
            <w:r w:rsidRPr="00D67C27">
              <w:t>Examples:</w:t>
            </w:r>
          </w:p>
          <w:p w:rsidR="00116084" w:rsidRPr="00D67C27" w:rsidRDefault="00116084" w:rsidP="00F071CF">
            <w:pPr>
              <w:pStyle w:val="tablebulletlevel1"/>
            </w:pPr>
            <w:r w:rsidRPr="00D67C27">
              <w:t>•</w:t>
            </w:r>
            <w:r w:rsidRPr="00D67C27">
              <w:tab/>
              <w:t>folio of work</w:t>
            </w:r>
          </w:p>
          <w:p w:rsidR="00116084" w:rsidRPr="00D67C27" w:rsidRDefault="00116084" w:rsidP="00F071CF">
            <w:pPr>
              <w:pStyle w:val="tablebulletlevel1"/>
            </w:pPr>
            <w:r w:rsidRPr="00D67C27">
              <w:t>•</w:t>
            </w:r>
            <w:r w:rsidRPr="00D67C27">
              <w:tab/>
              <w:t>computer-generated documents</w:t>
            </w:r>
          </w:p>
          <w:p w:rsidR="00116084" w:rsidRPr="00D67C27" w:rsidRDefault="00116084" w:rsidP="00F071CF">
            <w:pPr>
              <w:pStyle w:val="tablebulletlevel1"/>
            </w:pPr>
            <w:r w:rsidRPr="00D67C27">
              <w:t>•</w:t>
            </w:r>
            <w:r w:rsidRPr="00D67C27">
              <w:tab/>
              <w:t>financial documents</w:t>
            </w:r>
          </w:p>
          <w:p w:rsidR="00116084" w:rsidRPr="00D67C27" w:rsidRDefault="00116084" w:rsidP="00F071CF">
            <w:pPr>
              <w:pStyle w:val="tablebulletlevel1"/>
            </w:pPr>
            <w:r w:rsidRPr="00D67C27">
              <w:t>•</w:t>
            </w:r>
            <w:r w:rsidRPr="00D67C27">
              <w:tab/>
              <w:t>diaries</w:t>
            </w:r>
          </w:p>
          <w:p w:rsidR="00116084" w:rsidRPr="00D67C27" w:rsidRDefault="00116084" w:rsidP="00F071CF">
            <w:pPr>
              <w:pStyle w:val="tablebulletlevel1"/>
            </w:pPr>
            <w:r w:rsidRPr="00D67C27">
              <w:t>•</w:t>
            </w:r>
            <w:r w:rsidRPr="00D67C27">
              <w:tab/>
              <w:t>workplace health and safety audit</w:t>
            </w:r>
          </w:p>
        </w:tc>
      </w:tr>
    </w:tbl>
    <w:p w:rsidR="00116084" w:rsidRPr="00D67C27" w:rsidRDefault="00116084" w:rsidP="00116084">
      <w:pPr>
        <w:pStyle w:val="Tableheader"/>
      </w:pPr>
      <w:r w:rsidRPr="00D67C27">
        <w:t>Nonwritten responses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text"/>
            </w:pPr>
            <w:r w:rsidRPr="00D67C27">
              <w:t>Nonwritten responses are spoken/signed (e.g. debate, seminar, lesson) and/or multimodal (e.g. webpage, board game). They must include an aspect of spoken/signed communication.</w:t>
            </w:r>
          </w:p>
          <w:p w:rsidR="00116084" w:rsidRPr="00D67C27" w:rsidRDefault="00116084" w:rsidP="00F071CF">
            <w:pPr>
              <w:pStyle w:val="tabletext"/>
            </w:pPr>
            <w:r w:rsidRPr="00D67C27">
              <w:t>Examples:</w:t>
            </w:r>
          </w:p>
          <w:p w:rsidR="00116084" w:rsidRPr="00D67C27" w:rsidRDefault="00116084" w:rsidP="00F071CF">
            <w:pPr>
              <w:pStyle w:val="tablebulletlevel1"/>
            </w:pPr>
            <w:r w:rsidRPr="00D67C27">
              <w:t>•</w:t>
            </w:r>
            <w:r w:rsidRPr="00D67C27">
              <w:tab/>
              <w:t>tour commentary</w:t>
            </w:r>
          </w:p>
          <w:p w:rsidR="00116084" w:rsidRPr="00D67C27" w:rsidRDefault="00116084" w:rsidP="00F071CF">
            <w:pPr>
              <w:pStyle w:val="tablebulletlevel1"/>
            </w:pPr>
            <w:r w:rsidRPr="00D67C27">
              <w:t>•</w:t>
            </w:r>
            <w:r w:rsidRPr="00D67C27">
              <w:tab/>
              <w:t>seminar or lesson</w:t>
            </w:r>
          </w:p>
          <w:p w:rsidR="00116084" w:rsidRPr="00D67C27" w:rsidRDefault="00116084" w:rsidP="00F071CF">
            <w:pPr>
              <w:pStyle w:val="tablebulletlevel1"/>
            </w:pPr>
            <w:r w:rsidRPr="00D67C27">
              <w:t>•</w:t>
            </w:r>
            <w:r w:rsidRPr="00D67C27">
              <w:tab/>
              <w:t>debate</w:t>
            </w:r>
          </w:p>
          <w:p w:rsidR="00116084" w:rsidRPr="00D67C27" w:rsidRDefault="00116084" w:rsidP="00F071CF">
            <w:pPr>
              <w:pStyle w:val="tablebulletlevel1"/>
            </w:pPr>
            <w:r w:rsidRPr="00D67C27">
              <w:t>•</w:t>
            </w:r>
            <w:r w:rsidRPr="00D67C27">
              <w:tab/>
              <w:t>roleplay or interview</w:t>
            </w:r>
          </w:p>
          <w:p w:rsidR="00116084" w:rsidRPr="00D67C27" w:rsidRDefault="00116084" w:rsidP="00F071CF">
            <w:pPr>
              <w:pStyle w:val="tablebulletlevel1"/>
            </w:pPr>
            <w:r w:rsidRPr="00D67C27">
              <w:t>•</w:t>
            </w:r>
            <w:r w:rsidRPr="00D67C27">
              <w:tab/>
              <w:t>development of video, website or computer software program</w:t>
            </w:r>
          </w:p>
          <w:p w:rsidR="00116084" w:rsidRPr="00D67C27" w:rsidRDefault="00116084" w:rsidP="00F071CF">
            <w:pPr>
              <w:pStyle w:val="tablebulletlevel1"/>
            </w:pPr>
            <w:r w:rsidRPr="00D67C27">
              <w:t>•</w:t>
            </w:r>
            <w:r w:rsidRPr="00D67C27">
              <w:tab/>
              <w:t>photographic album of evidence</w:t>
            </w:r>
          </w:p>
          <w:p w:rsidR="00116084" w:rsidRPr="00D67C27" w:rsidRDefault="00116084" w:rsidP="00F071CF">
            <w:pPr>
              <w:pStyle w:val="tablebulletlevel1"/>
            </w:pPr>
            <w:r w:rsidRPr="00D67C27">
              <w:t>•</w:t>
            </w:r>
            <w:r w:rsidRPr="00D67C27">
              <w:tab/>
              <w:t>song or poem</w:t>
            </w:r>
          </w:p>
          <w:p w:rsidR="00116084" w:rsidRPr="00D67C27" w:rsidRDefault="00116084" w:rsidP="00F071CF">
            <w:pPr>
              <w:pStyle w:val="tablebulletlevel1"/>
            </w:pPr>
            <w:r w:rsidRPr="00D67C27">
              <w:t>•</w:t>
            </w:r>
            <w:r w:rsidRPr="00D67C27">
              <w:tab/>
              <w:t>radio or TV news report</w:t>
            </w:r>
          </w:p>
          <w:p w:rsidR="00116084" w:rsidRPr="00D67C27" w:rsidRDefault="00116084" w:rsidP="00F071CF">
            <w:pPr>
              <w:pStyle w:val="tablebulletlevel1"/>
            </w:pPr>
            <w:r w:rsidRPr="00D67C27">
              <w:t>•</w:t>
            </w:r>
            <w:r w:rsidRPr="00D67C27">
              <w:tab/>
              <w:t>team discussion</w:t>
            </w:r>
          </w:p>
          <w:p w:rsidR="00116084" w:rsidRPr="00D67C27" w:rsidRDefault="00116084" w:rsidP="00F071CF">
            <w:pPr>
              <w:pStyle w:val="tablebulletlevel1"/>
            </w:pPr>
            <w:r w:rsidRPr="00D67C27">
              <w:t>•</w:t>
            </w:r>
            <w:r w:rsidRPr="00D67C27">
              <w:tab/>
              <w:t>board game</w:t>
            </w:r>
          </w:p>
        </w:tc>
      </w:tr>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bulletlevel1"/>
            </w:pPr>
            <w:r w:rsidRPr="00D67C27">
              <w:t>•</w:t>
            </w:r>
            <w:r w:rsidRPr="00D67C27">
              <w:tab/>
              <w:t>Spoken/signed responses should be 3–5 minutes per student</w:t>
            </w:r>
          </w:p>
          <w:p w:rsidR="00116084" w:rsidRPr="00D67C27" w:rsidRDefault="00116084" w:rsidP="00F071CF">
            <w:pPr>
              <w:pStyle w:val="tablebulletlevel1"/>
            </w:pPr>
            <w:r w:rsidRPr="00D67C27">
              <w:t>•</w:t>
            </w:r>
            <w:r w:rsidRPr="00D67C27">
              <w:tab/>
              <w:t>Must be supported by explanatory notes (which may include in-text referencing, bibliography, diagrams and/or reference list)</w:t>
            </w:r>
          </w:p>
        </w:tc>
      </w:tr>
    </w:tbl>
    <w:p w:rsidR="00116084" w:rsidRPr="00D67C27" w:rsidRDefault="00116084" w:rsidP="00116084">
      <w:pPr>
        <w:pStyle w:val="Tableheader"/>
      </w:pPr>
      <w:r w:rsidRPr="00D67C27">
        <w:t>Project work</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text"/>
            </w:pPr>
            <w:r w:rsidRPr="00D67C27">
              <w:t>Project work involves a variety of techniques completed in teams, individually or by a combination of individual and teamwork. Students may present their findings in a written or nonwritten format, or a combination of both. The integrated project should be undertaken over an extended period of time and involve the use of students’ own time and class time.</w:t>
            </w:r>
          </w:p>
          <w:p w:rsidR="00116084" w:rsidRPr="00D67C27" w:rsidRDefault="00116084" w:rsidP="00F071CF">
            <w:pPr>
              <w:pStyle w:val="tabletext"/>
            </w:pPr>
            <w:r w:rsidRPr="00D67C27">
              <w:t>Examples:</w:t>
            </w:r>
          </w:p>
          <w:p w:rsidR="00116084" w:rsidRPr="00D67C27" w:rsidRDefault="00116084" w:rsidP="00F071CF">
            <w:pPr>
              <w:pStyle w:val="tablebulletlevel1"/>
            </w:pPr>
            <w:r w:rsidRPr="00D67C27">
              <w:t>•</w:t>
            </w:r>
            <w:r w:rsidRPr="00D67C27">
              <w:tab/>
              <w:t>business plan</w:t>
            </w:r>
          </w:p>
          <w:p w:rsidR="00116084" w:rsidRPr="00D67C27" w:rsidRDefault="00116084" w:rsidP="00F071CF">
            <w:pPr>
              <w:pStyle w:val="tablebulletlevel1"/>
            </w:pPr>
            <w:r w:rsidRPr="00D67C27">
              <w:t>•</w:t>
            </w:r>
            <w:r w:rsidRPr="00D67C27">
              <w:tab/>
              <w:t>seminar</w:t>
            </w:r>
          </w:p>
          <w:p w:rsidR="00116084" w:rsidRPr="00D67C27" w:rsidRDefault="00116084" w:rsidP="00F071CF">
            <w:pPr>
              <w:pStyle w:val="tablebulletlevel1"/>
            </w:pPr>
            <w:r w:rsidRPr="00D67C27">
              <w:t>•</w:t>
            </w:r>
            <w:r w:rsidRPr="00D67C27">
              <w:tab/>
              <w:t>conference</w:t>
            </w:r>
          </w:p>
          <w:p w:rsidR="00116084" w:rsidRPr="00D67C27" w:rsidRDefault="00116084" w:rsidP="00F071CF">
            <w:pPr>
              <w:pStyle w:val="tablebulletlevel1"/>
            </w:pPr>
            <w:r w:rsidRPr="00D67C27">
              <w:t>•</w:t>
            </w:r>
            <w:r w:rsidRPr="00D67C27">
              <w:tab/>
              <w:t>trade display</w:t>
            </w:r>
          </w:p>
        </w:tc>
      </w:tr>
      <w:tr w:rsidR="0011608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6084" w:rsidRPr="003F7B2F" w:rsidRDefault="00116084" w:rsidP="00F071CF">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116084" w:rsidRPr="00D67C27" w:rsidRDefault="00116084" w:rsidP="00F071CF">
            <w:pPr>
              <w:pStyle w:val="tabletext"/>
            </w:pPr>
            <w:r w:rsidRPr="00D67C27">
              <w:t>Must be supported by explanatory notes (which m</w:t>
            </w:r>
            <w:r>
              <w:t xml:space="preserve">ay include in-text referencing, </w:t>
            </w:r>
            <w:r w:rsidRPr="00D67C27">
              <w:t>bibliography, diagrams and/or reference list)</w:t>
            </w:r>
            <w:r>
              <w:t>.</w:t>
            </w:r>
          </w:p>
        </w:tc>
      </w:tr>
    </w:tbl>
    <w:p w:rsidR="00116084" w:rsidRPr="00D67C27" w:rsidRDefault="00116084" w:rsidP="00116084">
      <w:pPr>
        <w:pStyle w:val="Heading3TOP"/>
      </w:pPr>
      <w:r w:rsidRPr="00D67C27">
        <w:t>Course advice</w:t>
      </w:r>
    </w:p>
    <w:p w:rsidR="00116084" w:rsidRPr="00D67C27" w:rsidRDefault="00116084" w:rsidP="00116084">
      <w:pPr>
        <w:pStyle w:val="Heading4"/>
      </w:pPr>
      <w:r w:rsidRPr="00D67C27">
        <w:t>Planning a course of study</w:t>
      </w:r>
    </w:p>
    <w:p w:rsidR="00116084" w:rsidRPr="00D67C27" w:rsidRDefault="00116084" w:rsidP="00116084">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116084" w:rsidRPr="00D67C27" w:rsidRDefault="00116084" w:rsidP="00116084">
      <w:pPr>
        <w:pStyle w:val="bulletlevel1"/>
      </w:pPr>
      <w:r w:rsidRPr="00D67C27">
        <w:t>the final year of a Years 8–10 Business course</w:t>
      </w:r>
    </w:p>
    <w:p w:rsidR="00116084" w:rsidRPr="00D67C27" w:rsidRDefault="00116084" w:rsidP="00116084">
      <w:pPr>
        <w:pStyle w:val="bulletlevel1"/>
      </w:pPr>
      <w:r w:rsidRPr="00D67C27">
        <w:t>part of a specialised Years 9–10 or Year 10 Business course</w:t>
      </w:r>
    </w:p>
    <w:p w:rsidR="00116084" w:rsidRPr="00D67C27" w:rsidRDefault="00116084" w:rsidP="00116084">
      <w:pPr>
        <w:pStyle w:val="bulletlevel1"/>
      </w:pPr>
      <w:r w:rsidRPr="00D67C27">
        <w:t>an integrated multidisciplinary or transdisciplinary course of study that combines learning statem</w:t>
      </w:r>
      <w:r>
        <w:t>ents from other learning areas (</w:t>
      </w:r>
      <w:r w:rsidRPr="00D67C27">
        <w:t>e.g. enterprise education</w:t>
      </w:r>
      <w:r>
        <w:t>)</w:t>
      </w:r>
    </w:p>
    <w:p w:rsidR="00116084" w:rsidRPr="00D67C27" w:rsidRDefault="00116084" w:rsidP="00116084">
      <w:pPr>
        <w:pStyle w:val="bulletlevel1"/>
      </w:pPr>
      <w:r w:rsidRPr="00D67C27">
        <w:t>term- or semester-length units of work</w:t>
      </w:r>
    </w:p>
    <w:p w:rsidR="00116084" w:rsidRPr="00D67C27" w:rsidRDefault="00116084" w:rsidP="00116084">
      <w:pPr>
        <w:pStyle w:val="bulletlevel1"/>
      </w:pPr>
      <w:r w:rsidRPr="00D67C27">
        <w:t>the first year of a three-year senior course of study.</w:t>
      </w:r>
    </w:p>
    <w:p w:rsidR="00116084" w:rsidRPr="00D67C27" w:rsidRDefault="00116084" w:rsidP="00116084">
      <w:pPr>
        <w:pStyle w:val="Heading4"/>
      </w:pPr>
      <w:r w:rsidRPr="00D67C27">
        <w:t>Considerations for planning courses of study in Year 10 Business</w:t>
      </w:r>
    </w:p>
    <w:p w:rsidR="00116084" w:rsidRPr="00D67C27" w:rsidRDefault="00116084" w:rsidP="00116084">
      <w:pPr>
        <w:pStyle w:val="bodylead-in"/>
      </w:pPr>
      <w:r w:rsidRPr="00D67C27">
        <w:t>Courses in Business should consider, where appropriate:</w:t>
      </w:r>
    </w:p>
    <w:p w:rsidR="00116084" w:rsidRPr="00D67C27" w:rsidRDefault="00116084" w:rsidP="00116084">
      <w:pPr>
        <w:pStyle w:val="bulletlevel1"/>
      </w:pPr>
      <w:r w:rsidRPr="00D67C27">
        <w:t>providing opportunities for students to understand and use business practices that involve innovation, entrepreneurial creativity, strategic planning, management, communication and ICTs</w:t>
      </w:r>
    </w:p>
    <w:p w:rsidR="00116084" w:rsidRPr="00D67C27" w:rsidRDefault="00116084" w:rsidP="00116084">
      <w:pPr>
        <w:pStyle w:val="bulletlevel1"/>
      </w:pPr>
      <w:r w:rsidRPr="00D67C27">
        <w:t>links with business or industry people in the local community</w:t>
      </w:r>
    </w:p>
    <w:p w:rsidR="00116084" w:rsidRPr="00D67C27" w:rsidRDefault="00116084" w:rsidP="00116084">
      <w:pPr>
        <w:pStyle w:val="bulletlevel1"/>
      </w:pPr>
      <w:r w:rsidRPr="00D67C27">
        <w:t>legal requirements</w:t>
      </w:r>
    </w:p>
    <w:p w:rsidR="00116084" w:rsidRPr="00D67C27" w:rsidRDefault="00116084" w:rsidP="00116084">
      <w:pPr>
        <w:pStyle w:val="bulletlevel1"/>
      </w:pPr>
      <w:r w:rsidRPr="00D67C27">
        <w:t>the availability of school facilities and resources</w:t>
      </w:r>
    </w:p>
    <w:p w:rsidR="00116084" w:rsidRPr="00D67C27" w:rsidRDefault="00116084" w:rsidP="00116084">
      <w:pPr>
        <w:pStyle w:val="bulletlevel1"/>
      </w:pPr>
      <w:r w:rsidRPr="00D67C27">
        <w:t>that all business learning st</w:t>
      </w:r>
      <w:r>
        <w:t>atements can be contextualised (</w:t>
      </w:r>
      <w:r w:rsidRPr="00D67C27">
        <w:t xml:space="preserve">e.g. </w:t>
      </w:r>
      <w:smartTag w:uri="urn:schemas-microsoft-com:office:smarttags" w:element="place">
        <w:smartTag w:uri="urn:schemas-microsoft-com:office:smarttags" w:element="State">
          <w:r w:rsidRPr="00D67C27">
            <w:t>Queensland</w:t>
          </w:r>
        </w:smartTag>
      </w:smartTag>
      <w:r w:rsidRPr="00D67C27">
        <w:t xml:space="preserve"> tourism</w:t>
      </w:r>
      <w:r>
        <w:t>)</w:t>
      </w:r>
      <w:r w:rsidRPr="00D67C27">
        <w:t>.</w:t>
      </w:r>
    </w:p>
    <w:p w:rsidR="00116084" w:rsidRPr="00D67C27" w:rsidRDefault="00116084" w:rsidP="00116084">
      <w:pPr>
        <w:pStyle w:val="Heading4"/>
      </w:pPr>
      <w:r w:rsidRPr="00D67C27">
        <w:t>Examples of courses of study</w:t>
      </w:r>
    </w:p>
    <w:p w:rsidR="00116084" w:rsidRDefault="00116084" w:rsidP="00116084">
      <w:pPr>
        <w:pStyle w:val="body"/>
      </w:pPr>
      <w:r w:rsidRPr="00D67C27">
        <w:t xml:space="preserve">Multiple courses of study with different focuses can be developed from the Year 10 Business learning area. VET courses </w:t>
      </w:r>
      <w:r>
        <w:t xml:space="preserve">are complementary to </w:t>
      </w:r>
      <w:r w:rsidRPr="00D67C27">
        <w:t>Business education courses.</w:t>
      </w:r>
    </w:p>
    <w:p w:rsidR="00116084" w:rsidRPr="00D67C27" w:rsidRDefault="00116084" w:rsidP="00116084">
      <w:pPr>
        <w:pStyle w:val="bodylead-in"/>
      </w:pPr>
      <w:r w:rsidRPr="00D67C27">
        <w:fldChar w:fldCharType="begin"/>
      </w:r>
      <w:r w:rsidRPr="00D67C27">
        <w:instrText xml:space="preserve"> REF Diagram6 \h </w:instrText>
      </w:r>
      <w:r w:rsidRPr="00D67C27">
        <w:fldChar w:fldCharType="separate"/>
      </w:r>
      <w:r w:rsidR="002A0150" w:rsidRPr="00D67C27">
        <w:t>Diagram</w:t>
      </w:r>
      <w:r w:rsidR="002A0150">
        <w:t> </w:t>
      </w:r>
      <w:r w:rsidR="002A0150" w:rsidRPr="00D67C27">
        <w:t>6</w:t>
      </w:r>
      <w:r w:rsidRPr="00D67C27">
        <w:fldChar w:fldCharType="end"/>
      </w:r>
      <w:r w:rsidRPr="00D67C27">
        <w:t xml:space="preserve"> on page </w:t>
      </w:r>
      <w:r w:rsidRPr="00D67C27">
        <w:fldChar w:fldCharType="begin"/>
      </w:r>
      <w:r w:rsidRPr="00D67C27">
        <w:instrText xml:space="preserve"> PAGEREF Diagram6 \h </w:instrText>
      </w:r>
      <w:r w:rsidRPr="00D67C27">
        <w:fldChar w:fldCharType="separate"/>
      </w:r>
      <w:r w:rsidR="00477B5F">
        <w:rPr>
          <w:noProof/>
        </w:rPr>
        <w:t>19</w:t>
      </w:r>
      <w:r w:rsidRPr="00D67C27">
        <w:fldChar w:fldCharType="end"/>
      </w:r>
      <w:r w:rsidRPr="00D67C27">
        <w:t xml:space="preserve"> describes examples of ways to plan and package courses of study using the Year 10 Business learning statements. These examples do not preclude other ways of planning and packaging the learning statements. The examples are described as:</w:t>
      </w:r>
    </w:p>
    <w:p w:rsidR="00116084" w:rsidRPr="00D67C27" w:rsidRDefault="00116084" w:rsidP="00116084">
      <w:pPr>
        <w:pStyle w:val="bulletlevel1"/>
      </w:pPr>
      <w:r w:rsidRPr="00D67C27">
        <w:t>units — referring to term- or semester-length units planned around a particular topic or theme (contexts)</w:t>
      </w:r>
    </w:p>
    <w:p w:rsidR="00116084" w:rsidRPr="00D67C27" w:rsidRDefault="00116084" w:rsidP="00116084">
      <w:pPr>
        <w:pStyle w:val="bulletlevel1"/>
      </w:pPr>
      <w:r w:rsidRPr="00D67C27">
        <w:t>courses — referring to a series of units over a year planned around a particular school subject.</w:t>
      </w:r>
    </w:p>
    <w:p w:rsidR="00116084" w:rsidRPr="00D67C27" w:rsidRDefault="00116084" w:rsidP="00116084">
      <w:pPr>
        <w:pStyle w:val="DiagramheaderTOP"/>
      </w:pPr>
      <w:bookmarkStart w:id="17" w:name="Diagram6"/>
      <w:bookmarkStart w:id="18" w:name="_Toc233777239"/>
      <w:r w:rsidRPr="00D67C27">
        <w:t>Diagram</w:t>
      </w:r>
      <w:r>
        <w:t> </w:t>
      </w:r>
      <w:r w:rsidRPr="00D67C27">
        <w:t>6</w:t>
      </w:r>
      <w:bookmarkEnd w:id="17"/>
      <w:r w:rsidRPr="00D67C27">
        <w:t>: Pla</w:t>
      </w:r>
      <w:r w:rsidRPr="00D67C27">
        <w:t>nning a Year 10 Business course of study</w:t>
      </w:r>
      <w:bookmarkEnd w:id="18"/>
    </w:p>
    <w:p w:rsidR="00022976" w:rsidRPr="00C94D68" w:rsidRDefault="00885B1C" w:rsidP="00116084">
      <w:pPr>
        <w:pStyle w:val="Inserteddiagram"/>
        <w:rPr>
          <w:lang w:val="fr-FR"/>
        </w:rPr>
      </w:pPr>
      <w:r>
        <w:rPr>
          <w:noProof/>
        </w:rPr>
        <w:drawing>
          <wp:inline distT="0" distB="0" distL="0" distR="0">
            <wp:extent cx="5572125" cy="7791450"/>
            <wp:effectExtent l="0" t="0" r="9525" b="0"/>
            <wp:docPr id="4" name="Picture 4" descr="Diagram6_Business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6_Business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2125" cy="7791450"/>
                    </a:xfrm>
                    <a:prstGeom prst="rect">
                      <a:avLst/>
                    </a:prstGeom>
                    <a:noFill/>
                    <a:ln>
                      <a:noFill/>
                    </a:ln>
                  </pic:spPr>
                </pic:pic>
              </a:graphicData>
            </a:graphic>
          </wp:inline>
        </w:drawing>
      </w:r>
    </w:p>
    <w:sectPr w:rsidR="00022976" w:rsidRPr="00C94D68" w:rsidSect="00116084">
      <w:headerReference w:type="even" r:id="rId35"/>
      <w:headerReference w:type="default" r:id="rId36"/>
      <w:footerReference w:type="even" r:id="rId37"/>
      <w:footerReference w:type="default" r:id="rId38"/>
      <w:pgSz w:w="11906" w:h="16838"/>
      <w:pgMar w:top="1701" w:right="1418"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98" w:rsidRDefault="00D47E98">
      <w:r>
        <w:separator/>
      </w:r>
    </w:p>
    <w:p w:rsidR="00D47E98" w:rsidRDefault="00D47E98"/>
  </w:endnote>
  <w:endnote w:type="continuationSeparator" w:id="0">
    <w:p w:rsidR="00D47E98" w:rsidRDefault="00D47E98">
      <w:r>
        <w:continuationSeparator/>
      </w:r>
    </w:p>
    <w:p w:rsidR="00D47E98" w:rsidRDefault="00D47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Cn BT">
    <w:panose1 w:val="020B0506020202040204"/>
    <w:charset w:val="00"/>
    <w:family w:val="swiss"/>
    <w:pitch w:val="variable"/>
    <w:sig w:usb0="00000087" w:usb1="00000000" w:usb2="00000000" w:usb3="00000000" w:csb0="0000001B"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2A0150"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2A0150"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2F26C9">
        <w:rPr>
          <w:noProof/>
        </w:rPr>
        <w:t>Business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2F26C9">
      <w:rPr>
        <w:noProof/>
      </w:rPr>
      <w:t>14</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4963A4" w:rsidRDefault="002A0150"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2F26C9">
        <w:rPr>
          <w:noProof/>
        </w:rPr>
        <w:t>Business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2F26C9">
      <w:rPr>
        <w:noProof/>
      </w:rPr>
      <w:t>15</w:t>
    </w:r>
    <w:r w:rsidRPr="00AA55F1">
      <w:fldChar w:fldCharType="end"/>
    </w:r>
  </w:p>
  <w:p w:rsidR="002A0150" w:rsidRPr="00386C06" w:rsidRDefault="002A0150"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2A0150"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2F26C9">
      <w:rPr>
        <w:noProof/>
      </w:rPr>
      <w:t>16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DD5184" w:rsidRDefault="002A0150"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2F26C9">
        <w:rPr>
          <w:noProof/>
        </w:rPr>
        <w:t>Business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2F26C9">
      <w:rPr>
        <w:noProof/>
      </w:rPr>
      <w:t>17</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67735C" w:rsidRDefault="002A0150"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885B1C"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4963A4" w:rsidRDefault="002A0150"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181C26" w:rsidRDefault="002A0150"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CF45C8" w:rsidRDefault="002A0150"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2F26C9">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4963A4" w:rsidRDefault="002A0150"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2F26C9">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2F26C9">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4963A4" w:rsidRDefault="002A0150"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2F26C9">
      <w:rPr>
        <w:noProof/>
      </w:rPr>
      <w:t>10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4963A4" w:rsidRDefault="002A0150"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2F26C9">
        <w:rPr>
          <w:noProof/>
        </w:rPr>
        <w:t>Business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2F26C9">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98" w:rsidRDefault="00D47E98">
      <w:r>
        <w:separator/>
      </w:r>
    </w:p>
    <w:p w:rsidR="00D47E98" w:rsidRDefault="00D47E98"/>
  </w:footnote>
  <w:footnote w:type="continuationSeparator" w:id="0">
    <w:p w:rsidR="00D47E98" w:rsidRDefault="00D47E98">
      <w:r>
        <w:continuationSeparator/>
      </w:r>
    </w:p>
    <w:p w:rsidR="00D47E98" w:rsidRDefault="00D47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2A0150"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DD5184" w:rsidRDefault="002A0150"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2A0150"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E0572A" w:rsidRDefault="002A0150"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EE615C" w:rsidRDefault="002A0150"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E0572A" w:rsidRDefault="002A0150"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DB7FC6" w:rsidRDefault="002A0150"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Default="002A0150"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386C06" w:rsidRDefault="002A0150"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50" w:rsidRPr="00C94D68" w:rsidRDefault="002A0150"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hint="default"/>
        <w:b w:val="0"/>
        <w:i w:val="0"/>
        <w:iCs w:val="0"/>
        <w:caps w:val="0"/>
        <w:smallCaps w:val="0"/>
        <w:strike w:val="0"/>
        <w:dstrike w:val="0"/>
        <w:outline w:val="0"/>
        <w:shadow w:val="0"/>
        <w:emboss w:val="0"/>
        <w:imprint w:val="0"/>
        <w:noProof w:val="0"/>
        <w:vanish w:val="0"/>
        <w:color w:val="auto"/>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hint="default"/>
        <w:b w:val="0"/>
        <w:i w:val="0"/>
        <w:iCs w:val="0"/>
        <w:caps w:val="0"/>
        <w:smallCaps w:val="0"/>
        <w:strike w:val="0"/>
        <w:dstrike w:val="0"/>
        <w:outline w:val="0"/>
        <w:shadow w:val="0"/>
        <w:emboss w:val="0"/>
        <w:imprint w:val="0"/>
        <w:noProof w:val="0"/>
        <w:vanish w:val="0"/>
        <w:color w:val="auto"/>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hint="default"/>
        <w:b w:val="0"/>
        <w:i w:val="0"/>
        <w:iCs w:val="0"/>
        <w:caps w:val="0"/>
        <w:smallCaps w:val="0"/>
        <w:strike w:val="0"/>
        <w:dstrike w:val="0"/>
        <w:outline w:val="0"/>
        <w:shadow w:val="0"/>
        <w:emboss w:val="0"/>
        <w:imprint w:val="0"/>
        <w:noProof w:val="0"/>
        <w:vanish w:val="0"/>
        <w:color w:val="auto"/>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b w:val="0"/>
        <w:i w:val="0"/>
        <w:iCs w:val="0"/>
        <w:caps w:val="0"/>
        <w:smallCaps w:val="0"/>
        <w:strike w:val="0"/>
        <w:dstrike w:val="0"/>
        <w:outline w:val="0"/>
        <w:shadow w:val="0"/>
        <w:emboss w:val="0"/>
        <w:imprint w:val="0"/>
        <w:noProof w:val="0"/>
        <w:vanish w:val="0"/>
        <w:color w:val="auto"/>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E54"/>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26C9"/>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B5F"/>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610D"/>
    <w:rsid w:val="00527668"/>
    <w:rsid w:val="00530478"/>
    <w:rsid w:val="00531350"/>
    <w:rsid w:val="00533DC5"/>
    <w:rsid w:val="005406AD"/>
    <w:rsid w:val="005475EF"/>
    <w:rsid w:val="005537E3"/>
    <w:rsid w:val="005566B7"/>
    <w:rsid w:val="00560B93"/>
    <w:rsid w:val="00563C69"/>
    <w:rsid w:val="0056648A"/>
    <w:rsid w:val="00572D22"/>
    <w:rsid w:val="00572DDA"/>
    <w:rsid w:val="00572FCE"/>
    <w:rsid w:val="00575A4B"/>
    <w:rsid w:val="00575A57"/>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41C4"/>
    <w:rsid w:val="00670C94"/>
    <w:rsid w:val="00672F48"/>
    <w:rsid w:val="00673C9B"/>
    <w:rsid w:val="0067607F"/>
    <w:rsid w:val="0067735C"/>
    <w:rsid w:val="0067791F"/>
    <w:rsid w:val="006806C1"/>
    <w:rsid w:val="00681CC6"/>
    <w:rsid w:val="0068283C"/>
    <w:rsid w:val="00682854"/>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78CB"/>
    <w:rsid w:val="006D7D15"/>
    <w:rsid w:val="006E77EE"/>
    <w:rsid w:val="006E7DBC"/>
    <w:rsid w:val="006F1B9E"/>
    <w:rsid w:val="006F2DCB"/>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945"/>
    <w:rsid w:val="00793D9E"/>
    <w:rsid w:val="00795991"/>
    <w:rsid w:val="00796726"/>
    <w:rsid w:val="00797055"/>
    <w:rsid w:val="007B09C6"/>
    <w:rsid w:val="007B2068"/>
    <w:rsid w:val="007B32EF"/>
    <w:rsid w:val="007B4737"/>
    <w:rsid w:val="007B6636"/>
    <w:rsid w:val="007C1B24"/>
    <w:rsid w:val="007C3C61"/>
    <w:rsid w:val="007C4B21"/>
    <w:rsid w:val="007D39FB"/>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6E93"/>
    <w:rsid w:val="00871158"/>
    <w:rsid w:val="00875FC7"/>
    <w:rsid w:val="00876208"/>
    <w:rsid w:val="0088526A"/>
    <w:rsid w:val="0088536A"/>
    <w:rsid w:val="00885AC9"/>
    <w:rsid w:val="00885B1C"/>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1343"/>
    <w:rsid w:val="008D1B01"/>
    <w:rsid w:val="008D46B8"/>
    <w:rsid w:val="008D70DC"/>
    <w:rsid w:val="008E2AC6"/>
    <w:rsid w:val="008E4DE8"/>
    <w:rsid w:val="008E7728"/>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4CEA"/>
    <w:rsid w:val="00B15B10"/>
    <w:rsid w:val="00B17E57"/>
    <w:rsid w:val="00B2079C"/>
    <w:rsid w:val="00B2143D"/>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47E98"/>
    <w:rsid w:val="00D649BB"/>
    <w:rsid w:val="00D65001"/>
    <w:rsid w:val="00D672AE"/>
    <w:rsid w:val="00D67C27"/>
    <w:rsid w:val="00D67E4B"/>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737"/>
    <w:rsid w:val="00D9684E"/>
    <w:rsid w:val="00DA1867"/>
    <w:rsid w:val="00DA3C4B"/>
    <w:rsid w:val="00DA51E2"/>
    <w:rsid w:val="00DA5FC2"/>
    <w:rsid w:val="00DA6AD4"/>
    <w:rsid w:val="00DB5A0D"/>
    <w:rsid w:val="00DB7FC6"/>
    <w:rsid w:val="00DC24CA"/>
    <w:rsid w:val="00DC2F54"/>
    <w:rsid w:val="00DC6B20"/>
    <w:rsid w:val="00DD2071"/>
    <w:rsid w:val="00DD3266"/>
    <w:rsid w:val="00DD5025"/>
    <w:rsid w:val="00DD5184"/>
    <w:rsid w:val="00DD6CBF"/>
    <w:rsid w:val="00DE1336"/>
    <w:rsid w:val="00DE15C4"/>
    <w:rsid w:val="00DE3187"/>
    <w:rsid w:val="00DE3E39"/>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647B"/>
    <w:rsid w:val="00F87983"/>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file:///\\file01\TMP\Nev_doc_to_docx\senior\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Year 10 Guidelines: Business learning area</vt:lpstr>
    </vt:vector>
  </TitlesOfParts>
  <Company/>
  <LinksUpToDate>false</LinksUpToDate>
  <CharactersWithSpaces>38962</CharactersWithSpaces>
  <SharedDoc>false</SharedDoc>
  <HLinks>
    <vt:vector size="24" baseType="variant">
      <vt:variant>
        <vt:i4>7929972</vt:i4>
      </vt:variant>
      <vt:variant>
        <vt:i4>24</vt:i4>
      </vt:variant>
      <vt:variant>
        <vt:i4>0</vt:i4>
      </vt:variant>
      <vt:variant>
        <vt:i4>5</vt:i4>
      </vt:variant>
      <vt:variant>
        <vt:lpwstr>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Business learning area</dc:title>
  <dc:subject>Year 10; guidelines; business and enterprise</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