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EE2" w:rsidRPr="0006009D" w:rsidRDefault="007B7EE2" w:rsidP="00096303">
      <w:pPr>
        <w:pStyle w:val="Boldstem"/>
      </w:pPr>
      <w:bookmarkStart w:id="0" w:name="_GoBack"/>
      <w:bookmarkEnd w:id="0"/>
      <w:r w:rsidRPr="0006009D">
        <w:t>In</w:t>
      </w:r>
      <w:r w:rsidRPr="008E429D">
        <w:rPr>
          <w:rStyle w:val="Heading3Char"/>
          <w:bCs w:val="0"/>
          <w:sz w:val="22"/>
          <w:lang w:eastAsia="zh-TW"/>
        </w:rPr>
        <w:t>clu</w:t>
      </w:r>
      <w:r w:rsidRPr="0006009D">
        <w:t xml:space="preserve">de: </w:t>
      </w:r>
    </w:p>
    <w:p w:rsidR="0050233A" w:rsidRPr="005876C6" w:rsidRDefault="0050233A" w:rsidP="0050233A">
      <w:pPr>
        <w:pStyle w:val="Bulletslevel1"/>
      </w:pPr>
      <w:r w:rsidRPr="005876C6">
        <w:t>a variety of opportunities to learn and apply the Ways of</w:t>
      </w:r>
      <w:r w:rsidR="008C5F9E">
        <w:t xml:space="preserve"> working throughout every unit</w:t>
      </w:r>
    </w:p>
    <w:p w:rsidR="0050233A" w:rsidRPr="005876C6" w:rsidRDefault="0050233A" w:rsidP="0050233A">
      <w:pPr>
        <w:pStyle w:val="Bulletslevel1"/>
      </w:pPr>
      <w:r w:rsidRPr="005876C6">
        <w:t xml:space="preserve">advice about using the </w:t>
      </w:r>
      <w:r w:rsidRPr="0050233A">
        <w:rPr>
          <w:i/>
        </w:rPr>
        <w:t>Essential Learnings</w:t>
      </w:r>
      <w:r w:rsidRPr="005876C6">
        <w:t xml:space="preserve"> when planning for The Arts:</w:t>
      </w:r>
    </w:p>
    <w:p w:rsidR="0050233A" w:rsidRPr="005876C6" w:rsidRDefault="0050233A" w:rsidP="0050233A">
      <w:pPr>
        <w:pStyle w:val="Bulletslevel2"/>
      </w:pPr>
      <w:r w:rsidRPr="005876C6">
        <w:t>The Arts has five organisers— Dance, Drama, Media, Music and Visual Art</w:t>
      </w:r>
      <w:r w:rsidR="008C5F9E">
        <w:t>.</w:t>
      </w:r>
    </w:p>
    <w:p w:rsidR="0050233A" w:rsidRPr="005876C6" w:rsidRDefault="0050233A" w:rsidP="0050233A">
      <w:pPr>
        <w:pStyle w:val="Bulletslevel2"/>
      </w:pPr>
      <w:r w:rsidRPr="005876C6">
        <w:t>Select Knowledge and understanding from the range of arts organisers</w:t>
      </w:r>
      <w:r w:rsidR="008C5F9E">
        <w:t>.</w:t>
      </w:r>
    </w:p>
    <w:p w:rsidR="0050233A" w:rsidRPr="005876C6" w:rsidRDefault="0050233A" w:rsidP="0050233A">
      <w:pPr>
        <w:pStyle w:val="Bulletslevel2"/>
      </w:pPr>
      <w:r w:rsidRPr="005876C6">
        <w:t>The Ways of working highlight the processes of creating, presenting, responding and reflecting. They should be used in conjunction with Knowledge and understanding to enable students to work artistically through active engagement with The Arts strands</w:t>
      </w:r>
      <w:r w:rsidR="008C5F9E">
        <w:t>.</w:t>
      </w:r>
    </w:p>
    <w:p w:rsidR="0050233A" w:rsidRPr="005876C6" w:rsidRDefault="0050233A" w:rsidP="0050233A">
      <w:pPr>
        <w:pStyle w:val="Bulletslevel1"/>
      </w:pPr>
      <w:r w:rsidRPr="005876C6">
        <w:t>information about how this course caters for learners in the middle phase of learning, e.g. how this course of study contributes to an engaging, broad and general education, with a continued focus on literacy, numeracy and embedding ICTs.</w:t>
      </w:r>
    </w:p>
    <w:p w:rsidR="001F2D3C" w:rsidRDefault="001F2D3C" w:rsidP="0050233A">
      <w:pPr>
        <w:pStyle w:val="Bulletslevel1"/>
        <w:numPr>
          <w:ilvl w:val="0"/>
          <w:numId w:val="0"/>
        </w:numPr>
        <w:rPr>
          <w:rFonts w:cs="Arial"/>
          <w:u w:val="single"/>
        </w:rPr>
      </w:pPr>
    </w:p>
    <w:tbl>
      <w:tblPr>
        <w:tblStyle w:val="TableGrid"/>
        <w:tblW w:w="15097" w:type="dxa"/>
        <w:tblInd w:w="108" w:type="dxa"/>
        <w:tblBorders>
          <w:top w:val="single" w:sz="18" w:space="0" w:color="auto"/>
          <w:left w:val="single" w:sz="18" w:space="0" w:color="auto"/>
          <w:bottom w:val="single" w:sz="18" w:space="0" w:color="auto"/>
          <w:right w:val="single" w:sz="18" w:space="0" w:color="auto"/>
        </w:tblBorders>
        <w:tblCellMar>
          <w:top w:w="85" w:type="dxa"/>
          <w:left w:w="85" w:type="dxa"/>
          <w:bottom w:w="85" w:type="dxa"/>
          <w:right w:w="85" w:type="dxa"/>
        </w:tblCellMar>
        <w:tblLook w:val="01E0" w:firstRow="1" w:lastRow="1" w:firstColumn="1" w:lastColumn="1" w:noHBand="0" w:noVBand="0"/>
      </w:tblPr>
      <w:tblGrid>
        <w:gridCol w:w="1475"/>
        <w:gridCol w:w="1562"/>
        <w:gridCol w:w="2871"/>
        <w:gridCol w:w="3249"/>
        <w:gridCol w:w="2942"/>
        <w:gridCol w:w="2998"/>
      </w:tblGrid>
      <w:tr w:rsidR="00E570EB" w:rsidRPr="0089549E">
        <w:tc>
          <w:tcPr>
            <w:tcW w:w="1475" w:type="dxa"/>
            <w:tcBorders>
              <w:bottom w:val="single" w:sz="18" w:space="0" w:color="auto"/>
            </w:tcBorders>
            <w:shd w:val="clear" w:color="auto" w:fill="000000"/>
          </w:tcPr>
          <w:p w:rsidR="00E570EB" w:rsidRPr="00A57381" w:rsidRDefault="00E570EB" w:rsidP="00146DAC">
            <w:pPr>
              <w:rPr>
                <w:rFonts w:ascii="Arial" w:hAnsi="Arial" w:cs="Arial"/>
                <w:b/>
                <w:sz w:val="22"/>
                <w:szCs w:val="22"/>
                <w:u w:val="single"/>
              </w:rPr>
            </w:pPr>
            <w:r w:rsidRPr="00A57381">
              <w:rPr>
                <w:rFonts w:ascii="Arial" w:hAnsi="Arial" w:cs="Arial"/>
                <w:b/>
                <w:sz w:val="22"/>
                <w:szCs w:val="22"/>
              </w:rPr>
              <w:t>Year level/s:</w:t>
            </w:r>
          </w:p>
        </w:tc>
        <w:tc>
          <w:tcPr>
            <w:tcW w:w="1562" w:type="dxa"/>
            <w:tcBorders>
              <w:bottom w:val="single" w:sz="18" w:space="0" w:color="auto"/>
              <w:right w:val="single" w:sz="18" w:space="0" w:color="auto"/>
            </w:tcBorders>
            <w:shd w:val="clear" w:color="auto" w:fill="auto"/>
          </w:tcPr>
          <w:p w:rsidR="00E570EB" w:rsidRPr="00A57381" w:rsidRDefault="00E570EB" w:rsidP="00414BB2">
            <w:pPr>
              <w:pStyle w:val="Tabletext"/>
            </w:pPr>
          </w:p>
        </w:tc>
        <w:tc>
          <w:tcPr>
            <w:tcW w:w="12060" w:type="dxa"/>
            <w:gridSpan w:val="4"/>
            <w:tcBorders>
              <w:top w:val="nil"/>
              <w:left w:val="single" w:sz="18" w:space="0" w:color="auto"/>
              <w:bottom w:val="single" w:sz="18" w:space="0" w:color="auto"/>
              <w:right w:val="nil"/>
            </w:tcBorders>
            <w:shd w:val="clear" w:color="auto" w:fill="auto"/>
          </w:tcPr>
          <w:p w:rsidR="00E570EB" w:rsidRPr="00A57381" w:rsidRDefault="00E570EB" w:rsidP="00146DAC">
            <w:pPr>
              <w:rPr>
                <w:rFonts w:ascii="Arial" w:hAnsi="Arial" w:cs="Arial"/>
                <w:sz w:val="22"/>
                <w:szCs w:val="22"/>
                <w:u w:val="single"/>
              </w:rPr>
            </w:pPr>
          </w:p>
        </w:tc>
      </w:tr>
      <w:tr w:rsidR="00E570EB" w:rsidRPr="0089549E">
        <w:tc>
          <w:tcPr>
            <w:tcW w:w="1475" w:type="dxa"/>
            <w:tcBorders>
              <w:top w:val="single" w:sz="18" w:space="0" w:color="auto"/>
              <w:bottom w:val="single" w:sz="18" w:space="0" w:color="auto"/>
              <w:right w:val="single" w:sz="18" w:space="0" w:color="auto"/>
            </w:tcBorders>
            <w:shd w:val="clear" w:color="auto" w:fill="999999"/>
            <w:vAlign w:val="center"/>
          </w:tcPr>
          <w:p w:rsidR="00E570EB" w:rsidRPr="00A57381" w:rsidRDefault="00E570EB" w:rsidP="00146DAC">
            <w:pPr>
              <w:rPr>
                <w:rFonts w:ascii="Arial" w:hAnsi="Arial" w:cs="Arial"/>
                <w:b/>
                <w:color w:val="FFFFFF"/>
                <w:sz w:val="22"/>
                <w:szCs w:val="22"/>
              </w:rPr>
            </w:pPr>
            <w:r w:rsidRPr="00A57381">
              <w:rPr>
                <w:rFonts w:ascii="Arial" w:hAnsi="Arial" w:cs="Arial"/>
                <w:b/>
                <w:color w:val="FFFFFF"/>
                <w:sz w:val="22"/>
                <w:szCs w:val="22"/>
              </w:rPr>
              <w:t>Time allocation</w:t>
            </w:r>
          </w:p>
        </w:tc>
        <w:tc>
          <w:tcPr>
            <w:tcW w:w="1562" w:type="dxa"/>
            <w:tcBorders>
              <w:top w:val="single" w:sz="18" w:space="0" w:color="auto"/>
              <w:left w:val="single" w:sz="18" w:space="0" w:color="auto"/>
              <w:bottom w:val="single" w:sz="18" w:space="0" w:color="auto"/>
              <w:right w:val="single" w:sz="18" w:space="0" w:color="auto"/>
            </w:tcBorders>
            <w:shd w:val="clear" w:color="auto" w:fill="999999"/>
            <w:vAlign w:val="center"/>
          </w:tcPr>
          <w:p w:rsidR="00E570EB" w:rsidRPr="00A57381" w:rsidRDefault="00E570EB" w:rsidP="00146DAC">
            <w:pPr>
              <w:rPr>
                <w:rFonts w:ascii="Arial" w:hAnsi="Arial" w:cs="Arial"/>
                <w:b/>
                <w:color w:val="FFFFFF"/>
                <w:sz w:val="22"/>
                <w:szCs w:val="22"/>
                <w:u w:val="single"/>
              </w:rPr>
            </w:pPr>
            <w:r w:rsidRPr="00A57381">
              <w:rPr>
                <w:rFonts w:ascii="Arial" w:hAnsi="Arial" w:cs="Arial"/>
                <w:b/>
                <w:color w:val="FFFFFF"/>
                <w:sz w:val="22"/>
                <w:szCs w:val="22"/>
              </w:rPr>
              <w:t>Unit title</w:t>
            </w:r>
          </w:p>
        </w:tc>
        <w:tc>
          <w:tcPr>
            <w:tcW w:w="612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E570EB" w:rsidRPr="00A57381" w:rsidRDefault="00E570EB" w:rsidP="00146DAC">
            <w:pPr>
              <w:rPr>
                <w:rFonts w:ascii="Arial" w:hAnsi="Arial" w:cs="Arial"/>
                <w:b/>
                <w:i/>
                <w:sz w:val="22"/>
                <w:szCs w:val="22"/>
              </w:rPr>
            </w:pPr>
            <w:r w:rsidRPr="00A57381">
              <w:rPr>
                <w:rFonts w:ascii="Arial" w:hAnsi="Arial" w:cs="Arial"/>
                <w:b/>
                <w:sz w:val="22"/>
                <w:szCs w:val="22"/>
              </w:rPr>
              <w:t xml:space="preserve">Targeted </w:t>
            </w:r>
            <w:r w:rsidRPr="00A57381">
              <w:rPr>
                <w:rFonts w:ascii="Arial" w:hAnsi="Arial" w:cs="Arial"/>
                <w:b/>
                <w:i/>
                <w:sz w:val="22"/>
                <w:szCs w:val="22"/>
              </w:rPr>
              <w:t>Essential Learnings</w:t>
            </w:r>
          </w:p>
        </w:tc>
        <w:tc>
          <w:tcPr>
            <w:tcW w:w="2942" w:type="dxa"/>
            <w:tcBorders>
              <w:top w:val="single" w:sz="18" w:space="0" w:color="auto"/>
              <w:left w:val="single" w:sz="18" w:space="0" w:color="auto"/>
              <w:bottom w:val="single" w:sz="18" w:space="0" w:color="auto"/>
              <w:right w:val="single" w:sz="18" w:space="0" w:color="auto"/>
            </w:tcBorders>
            <w:shd w:val="clear" w:color="auto" w:fill="999999"/>
            <w:vAlign w:val="center"/>
          </w:tcPr>
          <w:p w:rsidR="00E570EB" w:rsidRPr="00A57381" w:rsidRDefault="00E570EB" w:rsidP="00146DAC">
            <w:pPr>
              <w:rPr>
                <w:rFonts w:ascii="Arial" w:hAnsi="Arial" w:cs="Arial"/>
                <w:b/>
                <w:color w:val="FFFFFF"/>
                <w:sz w:val="22"/>
                <w:szCs w:val="22"/>
                <w:u w:val="single"/>
              </w:rPr>
            </w:pPr>
            <w:r w:rsidRPr="00A57381">
              <w:rPr>
                <w:rFonts w:ascii="Arial" w:hAnsi="Arial" w:cs="Arial"/>
                <w:b/>
                <w:color w:val="FFFFFF"/>
                <w:sz w:val="22"/>
                <w:szCs w:val="22"/>
              </w:rPr>
              <w:t>Unit overview topics</w:t>
            </w:r>
          </w:p>
        </w:tc>
        <w:tc>
          <w:tcPr>
            <w:tcW w:w="2998" w:type="dxa"/>
            <w:tcBorders>
              <w:top w:val="single" w:sz="18" w:space="0" w:color="auto"/>
              <w:left w:val="single" w:sz="18" w:space="0" w:color="auto"/>
              <w:bottom w:val="single" w:sz="18" w:space="0" w:color="auto"/>
            </w:tcBorders>
            <w:shd w:val="clear" w:color="auto" w:fill="999999"/>
            <w:vAlign w:val="center"/>
          </w:tcPr>
          <w:p w:rsidR="00E570EB" w:rsidRPr="00A57381" w:rsidRDefault="00CF3128" w:rsidP="00146DAC">
            <w:pPr>
              <w:rPr>
                <w:rFonts w:ascii="Arial" w:hAnsi="Arial" w:cs="Arial"/>
                <w:b/>
                <w:color w:val="FFFFFF"/>
                <w:sz w:val="22"/>
                <w:szCs w:val="22"/>
                <w:u w:val="single"/>
              </w:rPr>
            </w:pPr>
            <w:r>
              <w:rPr>
                <w:rFonts w:ascii="Arial" w:hAnsi="Arial" w:cs="Arial"/>
                <w:b/>
                <w:color w:val="FFFFFF"/>
                <w:sz w:val="22"/>
                <w:szCs w:val="22"/>
              </w:rPr>
              <w:t>Assessable elements</w:t>
            </w:r>
            <w:r w:rsidR="00E570EB" w:rsidRPr="00A57381">
              <w:rPr>
                <w:rFonts w:ascii="Arial" w:hAnsi="Arial" w:cs="Arial"/>
                <w:b/>
                <w:color w:val="FFFFFF"/>
                <w:sz w:val="22"/>
                <w:szCs w:val="22"/>
              </w:rPr>
              <w:t xml:space="preserve"> </w:t>
            </w:r>
            <w:r>
              <w:rPr>
                <w:rFonts w:ascii="Arial" w:hAnsi="Arial" w:cs="Arial"/>
                <w:b/>
                <w:color w:val="FFFFFF"/>
                <w:sz w:val="22"/>
                <w:szCs w:val="22"/>
              </w:rPr>
              <w:t xml:space="preserve">Assessment </w:t>
            </w:r>
            <w:r w:rsidR="00E570EB" w:rsidRPr="00A57381">
              <w:rPr>
                <w:rFonts w:ascii="Arial" w:hAnsi="Arial" w:cs="Arial"/>
                <w:b/>
                <w:color w:val="FFFFFF"/>
                <w:sz w:val="22"/>
                <w:szCs w:val="22"/>
              </w:rPr>
              <w:t>instruments and techniques</w:t>
            </w:r>
          </w:p>
        </w:tc>
      </w:tr>
      <w:tr w:rsidR="00E570EB" w:rsidRPr="0089549E">
        <w:tc>
          <w:tcPr>
            <w:tcW w:w="1475" w:type="dxa"/>
            <w:tcBorders>
              <w:top w:val="single" w:sz="18" w:space="0" w:color="auto"/>
              <w:bottom w:val="single" w:sz="18" w:space="0" w:color="auto"/>
              <w:right w:val="single" w:sz="18" w:space="0" w:color="auto"/>
            </w:tcBorders>
            <w:shd w:val="clear" w:color="auto" w:fill="auto"/>
          </w:tcPr>
          <w:p w:rsidR="00E570EB" w:rsidRPr="0089549E" w:rsidRDefault="00E570EB" w:rsidP="00414BB2">
            <w:pPr>
              <w:pStyle w:val="Tabletext"/>
            </w:pPr>
          </w:p>
          <w:p w:rsidR="00E570EB" w:rsidRPr="0089549E" w:rsidRDefault="00E570EB" w:rsidP="00414BB2">
            <w:pPr>
              <w:pStyle w:val="Tabletext"/>
            </w:pPr>
          </w:p>
          <w:p w:rsidR="00E570EB" w:rsidRPr="0089549E" w:rsidRDefault="00E570EB" w:rsidP="00414BB2">
            <w:pPr>
              <w:pStyle w:val="Tabletext"/>
            </w:pPr>
          </w:p>
          <w:p w:rsidR="00E570EB" w:rsidRPr="0089549E" w:rsidRDefault="00E570EB" w:rsidP="00414BB2">
            <w:pPr>
              <w:pStyle w:val="Tabletext"/>
            </w:pPr>
          </w:p>
          <w:p w:rsidR="00E570EB" w:rsidRPr="0089549E" w:rsidRDefault="00E570EB" w:rsidP="00414BB2">
            <w:pPr>
              <w:pStyle w:val="Tabletext"/>
            </w:pPr>
          </w:p>
          <w:p w:rsidR="00E570EB" w:rsidRPr="0089549E" w:rsidRDefault="00E570EB" w:rsidP="00414BB2">
            <w:pPr>
              <w:pStyle w:val="Tabletext"/>
            </w:pPr>
          </w:p>
          <w:p w:rsidR="00E570EB" w:rsidRDefault="00E570EB" w:rsidP="00414BB2">
            <w:pPr>
              <w:pStyle w:val="Tabletext"/>
            </w:pPr>
          </w:p>
          <w:p w:rsidR="00E570EB" w:rsidRDefault="00E570EB" w:rsidP="00414BB2">
            <w:pPr>
              <w:pStyle w:val="Tabletext"/>
            </w:pPr>
          </w:p>
          <w:p w:rsidR="00E570EB" w:rsidRDefault="00E570EB" w:rsidP="00414BB2">
            <w:pPr>
              <w:pStyle w:val="Tabletext"/>
            </w:pPr>
          </w:p>
          <w:p w:rsidR="00A57381" w:rsidRDefault="00A57381" w:rsidP="00414BB2">
            <w:pPr>
              <w:pStyle w:val="Tabletext"/>
            </w:pPr>
          </w:p>
          <w:p w:rsidR="00A57381" w:rsidRDefault="00A57381" w:rsidP="00414BB2">
            <w:pPr>
              <w:pStyle w:val="Tabletext"/>
            </w:pPr>
          </w:p>
          <w:p w:rsidR="00A57381" w:rsidRDefault="00A57381" w:rsidP="00414BB2">
            <w:pPr>
              <w:pStyle w:val="Tabletext"/>
            </w:pPr>
          </w:p>
          <w:p w:rsidR="00E570EB" w:rsidRPr="0089549E" w:rsidRDefault="00E570EB" w:rsidP="00414BB2">
            <w:pPr>
              <w:pStyle w:val="Tabletext"/>
            </w:pPr>
          </w:p>
        </w:tc>
        <w:tc>
          <w:tcPr>
            <w:tcW w:w="1562" w:type="dxa"/>
            <w:tcBorders>
              <w:top w:val="single" w:sz="18" w:space="0" w:color="auto"/>
              <w:left w:val="single" w:sz="18" w:space="0" w:color="auto"/>
              <w:bottom w:val="single" w:sz="18" w:space="0" w:color="auto"/>
              <w:right w:val="single" w:sz="18" w:space="0" w:color="auto"/>
            </w:tcBorders>
            <w:shd w:val="clear" w:color="auto" w:fill="auto"/>
          </w:tcPr>
          <w:p w:rsidR="00E570EB" w:rsidRPr="0089549E" w:rsidRDefault="00E570EB" w:rsidP="00414BB2">
            <w:pPr>
              <w:pStyle w:val="Tabletext"/>
            </w:pPr>
          </w:p>
        </w:tc>
        <w:tc>
          <w:tcPr>
            <w:tcW w:w="2871" w:type="dxa"/>
            <w:tcBorders>
              <w:top w:val="single" w:sz="18" w:space="0" w:color="auto"/>
              <w:left w:val="single" w:sz="18" w:space="0" w:color="auto"/>
              <w:bottom w:val="single" w:sz="18" w:space="0" w:color="auto"/>
              <w:right w:val="single" w:sz="18" w:space="0" w:color="auto"/>
            </w:tcBorders>
          </w:tcPr>
          <w:p w:rsidR="00E570EB" w:rsidRDefault="00E570EB" w:rsidP="00146DAC">
            <w:pPr>
              <w:rPr>
                <w:rFonts w:ascii="Arial" w:hAnsi="Arial" w:cs="Arial"/>
                <w:b/>
                <w:sz w:val="20"/>
                <w:szCs w:val="20"/>
              </w:rPr>
            </w:pPr>
            <w:r w:rsidRPr="00086E14">
              <w:rPr>
                <w:rFonts w:ascii="Arial" w:hAnsi="Arial" w:cs="Arial"/>
                <w:b/>
                <w:sz w:val="20"/>
                <w:szCs w:val="20"/>
              </w:rPr>
              <w:t>Ways of working</w:t>
            </w:r>
          </w:p>
          <w:p w:rsidR="00B90606" w:rsidRPr="00086E14" w:rsidRDefault="00B90606" w:rsidP="00414BB2">
            <w:pPr>
              <w:pStyle w:val="Tabletext"/>
            </w:pPr>
          </w:p>
        </w:tc>
        <w:tc>
          <w:tcPr>
            <w:tcW w:w="3249" w:type="dxa"/>
            <w:tcBorders>
              <w:top w:val="single" w:sz="18" w:space="0" w:color="auto"/>
              <w:left w:val="single" w:sz="18" w:space="0" w:color="auto"/>
              <w:bottom w:val="single" w:sz="18" w:space="0" w:color="auto"/>
              <w:right w:val="single" w:sz="18" w:space="0" w:color="auto"/>
            </w:tcBorders>
          </w:tcPr>
          <w:p w:rsidR="00E570EB" w:rsidRDefault="00E570EB" w:rsidP="00146DAC">
            <w:pPr>
              <w:rPr>
                <w:rFonts w:ascii="Arial" w:hAnsi="Arial" w:cs="Arial"/>
                <w:b/>
                <w:sz w:val="20"/>
                <w:szCs w:val="20"/>
              </w:rPr>
            </w:pPr>
            <w:r w:rsidRPr="00086E14">
              <w:rPr>
                <w:rFonts w:ascii="Arial" w:hAnsi="Arial" w:cs="Arial"/>
                <w:b/>
                <w:sz w:val="20"/>
                <w:szCs w:val="20"/>
              </w:rPr>
              <w:t>Knowledge and understanding</w:t>
            </w:r>
          </w:p>
          <w:p w:rsidR="00B90606" w:rsidRPr="00086E14" w:rsidRDefault="00B90606" w:rsidP="00414BB2">
            <w:pPr>
              <w:pStyle w:val="Tabletext"/>
            </w:pPr>
          </w:p>
        </w:tc>
        <w:tc>
          <w:tcPr>
            <w:tcW w:w="2942" w:type="dxa"/>
            <w:tcBorders>
              <w:top w:val="single" w:sz="18" w:space="0" w:color="auto"/>
              <w:left w:val="single" w:sz="18" w:space="0" w:color="auto"/>
              <w:bottom w:val="single" w:sz="18" w:space="0" w:color="auto"/>
              <w:right w:val="single" w:sz="18" w:space="0" w:color="auto"/>
            </w:tcBorders>
          </w:tcPr>
          <w:p w:rsidR="00E570EB" w:rsidRPr="0089549E" w:rsidRDefault="00E570EB" w:rsidP="00414BB2">
            <w:pPr>
              <w:pStyle w:val="Tabletext"/>
            </w:pPr>
          </w:p>
        </w:tc>
        <w:tc>
          <w:tcPr>
            <w:tcW w:w="2998" w:type="dxa"/>
            <w:tcBorders>
              <w:top w:val="single" w:sz="18" w:space="0" w:color="auto"/>
              <w:left w:val="single" w:sz="18" w:space="0" w:color="auto"/>
              <w:bottom w:val="single" w:sz="18" w:space="0" w:color="auto"/>
            </w:tcBorders>
          </w:tcPr>
          <w:p w:rsidR="00E570EB" w:rsidRPr="0089549E" w:rsidRDefault="00E570EB" w:rsidP="00414BB2">
            <w:pPr>
              <w:pStyle w:val="Tabletext"/>
            </w:pPr>
          </w:p>
        </w:tc>
      </w:tr>
    </w:tbl>
    <w:p w:rsidR="00B46C37" w:rsidRPr="00780218" w:rsidRDefault="00B46C37" w:rsidP="00780218">
      <w:pPr>
        <w:pStyle w:val="continuedonnextpage"/>
        <w:jc w:val="left"/>
      </w:pPr>
    </w:p>
    <w:tbl>
      <w:tblPr>
        <w:tblStyle w:val="Heading3Char"/>
        <w:tblW w:w="15127" w:type="dxa"/>
        <w:tblInd w:w="108" w:type="dxa"/>
        <w:tblLayout w:type="fixed"/>
        <w:tblLook w:val="01E0" w:firstRow="1" w:lastRow="1" w:firstColumn="1" w:lastColumn="1" w:noHBand="0" w:noVBand="0"/>
      </w:tblPr>
      <w:tblGrid>
        <w:gridCol w:w="15127"/>
      </w:tblGrid>
      <w:tr w:rsidR="00B46C37" w:rsidRPr="002A245C">
        <w:tc>
          <w:tcPr>
            <w:tcW w:w="15127" w:type="dxa"/>
            <w:tcBorders>
              <w:top w:val="nil"/>
              <w:left w:val="nil"/>
              <w:right w:val="nil"/>
            </w:tcBorders>
            <w:shd w:val="clear" w:color="auto" w:fill="737373"/>
          </w:tcPr>
          <w:p w:rsidR="00B46C37" w:rsidRPr="00DD6543" w:rsidRDefault="00854DCC" w:rsidP="008E429D">
            <w:pPr>
              <w:pStyle w:val="Tableheaderwhite"/>
            </w:pPr>
            <w:r>
              <w:lastRenderedPageBreak/>
              <w:t>The Arts</w:t>
            </w:r>
            <w:r w:rsidR="008F7661" w:rsidRPr="00DD6543">
              <w:t xml:space="preserve"> </w:t>
            </w:r>
            <w:r w:rsidR="00B46C37" w:rsidRPr="00DD6543">
              <w:t xml:space="preserve">course of study mapped to </w:t>
            </w:r>
            <w:r w:rsidR="00B46C37" w:rsidRPr="00DD6543">
              <w:rPr>
                <w:i/>
              </w:rPr>
              <w:t>Essential Learnings</w:t>
            </w:r>
            <w:r w:rsidR="00B46C37" w:rsidRPr="00DD6543">
              <w:t xml:space="preserve"> — Ways of working</w:t>
            </w:r>
          </w:p>
        </w:tc>
      </w:tr>
      <w:tr w:rsidR="00E92A75" w:rsidRPr="002A245C">
        <w:tc>
          <w:tcPr>
            <w:tcW w:w="15127" w:type="dxa"/>
            <w:tcBorders>
              <w:left w:val="nil"/>
            </w:tcBorders>
            <w:shd w:val="clear" w:color="auto" w:fill="auto"/>
          </w:tcPr>
          <w:p w:rsidR="00E92A75" w:rsidRPr="007248D3" w:rsidRDefault="00E92A75" w:rsidP="00E92A75">
            <w:pPr>
              <w:pStyle w:val="mediumspace"/>
            </w:pPr>
          </w:p>
        </w:tc>
      </w:tr>
    </w:tbl>
    <w:tbl>
      <w:tblPr>
        <w:tblStyle w:val="TableGrid"/>
        <w:tblW w:w="15127" w:type="dxa"/>
        <w:tblInd w:w="108" w:type="dxa"/>
        <w:tblLayout w:type="fixed"/>
        <w:tblLook w:val="01E0" w:firstRow="1" w:lastRow="1" w:firstColumn="1" w:lastColumn="1" w:noHBand="0" w:noVBand="0"/>
      </w:tblPr>
      <w:tblGrid>
        <w:gridCol w:w="5760"/>
        <w:gridCol w:w="4680"/>
        <w:gridCol w:w="4687"/>
      </w:tblGrid>
      <w:tr w:rsidR="00B46C37" w:rsidRPr="002A245C">
        <w:tc>
          <w:tcPr>
            <w:tcW w:w="5760" w:type="dxa"/>
            <w:tcBorders>
              <w:top w:val="nil"/>
              <w:left w:val="nil"/>
              <w:bottom w:val="nil"/>
              <w:right w:val="single" w:sz="18" w:space="0" w:color="auto"/>
            </w:tcBorders>
          </w:tcPr>
          <w:p w:rsidR="00B46C37" w:rsidRPr="00E2446D" w:rsidRDefault="00B46C37" w:rsidP="005C62D5">
            <w:pPr>
              <w:rPr>
                <w:rFonts w:ascii="Arial" w:hAnsi="Arial" w:cs="Arial"/>
                <w:sz w:val="28"/>
                <w:szCs w:val="28"/>
              </w:rPr>
            </w:pPr>
          </w:p>
        </w:tc>
        <w:tc>
          <w:tcPr>
            <w:tcW w:w="9367" w:type="dxa"/>
            <w:gridSpan w:val="2"/>
            <w:tcBorders>
              <w:top w:val="single" w:sz="18" w:space="0" w:color="auto"/>
              <w:left w:val="single" w:sz="18" w:space="0" w:color="auto"/>
              <w:bottom w:val="single" w:sz="18" w:space="0" w:color="auto"/>
              <w:right w:val="single" w:sz="18" w:space="0" w:color="auto"/>
            </w:tcBorders>
            <w:shd w:val="clear" w:color="auto" w:fill="A6A6A6"/>
            <w:vAlign w:val="center"/>
          </w:tcPr>
          <w:p w:rsidR="00B46C37" w:rsidRPr="007248D3" w:rsidRDefault="00B46C37" w:rsidP="002A0FC2">
            <w:pPr>
              <w:pStyle w:val="Heading2Table"/>
              <w:rPr>
                <w:sz w:val="22"/>
              </w:rPr>
            </w:pPr>
            <w:r w:rsidRPr="007248D3">
              <w:t>Units of work</w:t>
            </w:r>
          </w:p>
        </w:tc>
      </w:tr>
      <w:tr w:rsidR="00B46C37" w:rsidRPr="002A245C">
        <w:trPr>
          <w:trHeight w:val="242"/>
        </w:trPr>
        <w:tc>
          <w:tcPr>
            <w:tcW w:w="5760" w:type="dxa"/>
            <w:tcBorders>
              <w:top w:val="nil"/>
              <w:left w:val="nil"/>
              <w:bottom w:val="nil"/>
              <w:right w:val="single" w:sz="18" w:space="0" w:color="auto"/>
            </w:tcBorders>
          </w:tcPr>
          <w:p w:rsidR="00B46C37" w:rsidRPr="002A245C" w:rsidRDefault="00B46C37" w:rsidP="005C62D5">
            <w:pPr>
              <w:jc w:val="center"/>
              <w:rPr>
                <w:rFonts w:ascii="Arial" w:hAnsi="Arial" w:cs="Arial"/>
                <w:b/>
                <w:sz w:val="22"/>
              </w:rPr>
            </w:pPr>
          </w:p>
        </w:tc>
        <w:tc>
          <w:tcPr>
            <w:tcW w:w="4680" w:type="dxa"/>
            <w:tcBorders>
              <w:top w:val="single" w:sz="18" w:space="0" w:color="auto"/>
              <w:left w:val="single" w:sz="18" w:space="0" w:color="auto"/>
              <w:bottom w:val="single" w:sz="12" w:space="0" w:color="auto"/>
              <w:right w:val="single" w:sz="18" w:space="0" w:color="auto"/>
            </w:tcBorders>
          </w:tcPr>
          <w:p w:rsidR="00B46C37" w:rsidRPr="002A245C" w:rsidRDefault="00B46C37" w:rsidP="005C62D5">
            <w:pPr>
              <w:pStyle w:val="Heading3"/>
              <w:spacing w:before="80" w:after="80"/>
              <w:jc w:val="center"/>
            </w:pPr>
            <w:r w:rsidRPr="002A245C">
              <w:t>Year 8</w:t>
            </w:r>
          </w:p>
        </w:tc>
        <w:tc>
          <w:tcPr>
            <w:tcW w:w="4687" w:type="dxa"/>
            <w:tcBorders>
              <w:top w:val="single" w:sz="18" w:space="0" w:color="auto"/>
              <w:left w:val="single" w:sz="18" w:space="0" w:color="auto"/>
              <w:bottom w:val="single" w:sz="12" w:space="0" w:color="auto"/>
              <w:right w:val="single" w:sz="18" w:space="0" w:color="auto"/>
            </w:tcBorders>
          </w:tcPr>
          <w:p w:rsidR="00B46C37" w:rsidRPr="002A245C" w:rsidRDefault="00B46C37" w:rsidP="005C62D5">
            <w:pPr>
              <w:pStyle w:val="Heading3"/>
              <w:spacing w:before="80" w:after="80"/>
              <w:jc w:val="center"/>
            </w:pPr>
            <w:r w:rsidRPr="002A245C">
              <w:t>Year 9</w:t>
            </w:r>
          </w:p>
        </w:tc>
      </w:tr>
    </w:tbl>
    <w:tbl>
      <w:tblPr>
        <w:tblStyle w:val="Heading3Char"/>
        <w:tblW w:w="15127" w:type="dxa"/>
        <w:tblInd w:w="108" w:type="dxa"/>
        <w:tblLayout w:type="fixed"/>
        <w:tblLook w:val="01E0" w:firstRow="1" w:lastRow="1" w:firstColumn="1" w:lastColumn="1" w:noHBand="0" w:noVBand="0"/>
      </w:tblPr>
      <w:tblGrid>
        <w:gridCol w:w="5220"/>
        <w:gridCol w:w="540"/>
        <w:gridCol w:w="585"/>
        <w:gridCol w:w="585"/>
        <w:gridCol w:w="585"/>
        <w:gridCol w:w="585"/>
        <w:gridCol w:w="585"/>
        <w:gridCol w:w="585"/>
        <w:gridCol w:w="585"/>
        <w:gridCol w:w="585"/>
        <w:gridCol w:w="585"/>
        <w:gridCol w:w="585"/>
        <w:gridCol w:w="585"/>
        <w:gridCol w:w="585"/>
        <w:gridCol w:w="586"/>
        <w:gridCol w:w="587"/>
        <w:gridCol w:w="587"/>
        <w:gridCol w:w="587"/>
      </w:tblGrid>
      <w:tr w:rsidR="00E92A75" w:rsidRPr="002A245C">
        <w:trPr>
          <w:trHeight w:val="242"/>
        </w:trPr>
        <w:tc>
          <w:tcPr>
            <w:tcW w:w="5760" w:type="dxa"/>
            <w:gridSpan w:val="2"/>
            <w:tcBorders>
              <w:top w:val="nil"/>
              <w:left w:val="nil"/>
              <w:bottom w:val="single" w:sz="18" w:space="0" w:color="auto"/>
              <w:right w:val="single" w:sz="18" w:space="0" w:color="auto"/>
            </w:tcBorders>
          </w:tcPr>
          <w:p w:rsidR="00B46C37" w:rsidRPr="002A245C" w:rsidRDefault="00B46C37" w:rsidP="005C62D5">
            <w:pPr>
              <w:jc w:val="center"/>
              <w:rPr>
                <w:rFonts w:ascii="Arial" w:hAnsi="Arial" w:cs="Arial"/>
                <w:b/>
                <w:sz w:val="22"/>
              </w:rPr>
            </w:pPr>
          </w:p>
        </w:tc>
        <w:tc>
          <w:tcPr>
            <w:tcW w:w="2340" w:type="dxa"/>
            <w:gridSpan w:val="4"/>
            <w:tcBorders>
              <w:top w:val="single" w:sz="12" w:space="0" w:color="auto"/>
              <w:left w:val="single" w:sz="18" w:space="0" w:color="auto"/>
              <w:bottom w:val="single" w:sz="18" w:space="0" w:color="auto"/>
              <w:right w:val="single" w:sz="18" w:space="0" w:color="auto"/>
            </w:tcBorders>
            <w:shd w:val="clear" w:color="auto" w:fill="E0E0E0"/>
            <w:vAlign w:val="center"/>
          </w:tcPr>
          <w:p w:rsidR="00B46C37" w:rsidRPr="002A245C" w:rsidRDefault="00B46C37" w:rsidP="005C62D5">
            <w:pPr>
              <w:jc w:val="center"/>
              <w:rPr>
                <w:rFonts w:ascii="Arial" w:hAnsi="Arial" w:cs="Arial"/>
                <w:b/>
                <w:sz w:val="22"/>
              </w:rPr>
            </w:pPr>
            <w:r w:rsidRPr="002A245C">
              <w:rPr>
                <w:rFonts w:ascii="Arial" w:hAnsi="Arial" w:cs="Arial"/>
                <w:b/>
                <w:sz w:val="22"/>
              </w:rPr>
              <w:t>Semester 1</w:t>
            </w:r>
          </w:p>
        </w:tc>
        <w:tc>
          <w:tcPr>
            <w:tcW w:w="2340" w:type="dxa"/>
            <w:gridSpan w:val="4"/>
            <w:tcBorders>
              <w:top w:val="single" w:sz="12" w:space="0" w:color="auto"/>
              <w:left w:val="single" w:sz="18" w:space="0" w:color="auto"/>
              <w:bottom w:val="single" w:sz="18" w:space="0" w:color="auto"/>
              <w:right w:val="single" w:sz="18" w:space="0" w:color="auto"/>
            </w:tcBorders>
            <w:vAlign w:val="center"/>
          </w:tcPr>
          <w:p w:rsidR="00B46C37" w:rsidRPr="002A245C" w:rsidRDefault="00B46C37" w:rsidP="005C62D5">
            <w:pPr>
              <w:jc w:val="center"/>
              <w:rPr>
                <w:rFonts w:ascii="Arial" w:hAnsi="Arial" w:cs="Arial"/>
                <w:b/>
                <w:sz w:val="22"/>
              </w:rPr>
            </w:pPr>
            <w:r w:rsidRPr="002A245C">
              <w:rPr>
                <w:rFonts w:ascii="Arial" w:hAnsi="Arial" w:cs="Arial"/>
                <w:b/>
                <w:sz w:val="22"/>
              </w:rPr>
              <w:t>Semester 2</w:t>
            </w:r>
          </w:p>
        </w:tc>
        <w:tc>
          <w:tcPr>
            <w:tcW w:w="2340" w:type="dxa"/>
            <w:gridSpan w:val="4"/>
            <w:tcBorders>
              <w:top w:val="single" w:sz="12" w:space="0" w:color="auto"/>
              <w:left w:val="single" w:sz="18" w:space="0" w:color="auto"/>
              <w:bottom w:val="single" w:sz="18" w:space="0" w:color="auto"/>
              <w:right w:val="single" w:sz="18" w:space="0" w:color="auto"/>
            </w:tcBorders>
            <w:shd w:val="clear" w:color="auto" w:fill="E6E6E6"/>
            <w:vAlign w:val="center"/>
          </w:tcPr>
          <w:p w:rsidR="00B46C37" w:rsidRPr="002A245C" w:rsidRDefault="00B46C37" w:rsidP="005C62D5">
            <w:pPr>
              <w:jc w:val="center"/>
              <w:rPr>
                <w:rFonts w:ascii="Arial" w:hAnsi="Arial" w:cs="Arial"/>
                <w:b/>
                <w:sz w:val="22"/>
              </w:rPr>
            </w:pPr>
            <w:r w:rsidRPr="002A245C">
              <w:rPr>
                <w:rFonts w:ascii="Arial" w:hAnsi="Arial" w:cs="Arial"/>
                <w:b/>
                <w:sz w:val="22"/>
              </w:rPr>
              <w:t>Semester 1</w:t>
            </w:r>
          </w:p>
        </w:tc>
        <w:tc>
          <w:tcPr>
            <w:tcW w:w="2347" w:type="dxa"/>
            <w:gridSpan w:val="4"/>
            <w:tcBorders>
              <w:top w:val="single" w:sz="12" w:space="0" w:color="auto"/>
              <w:left w:val="single" w:sz="18" w:space="0" w:color="auto"/>
              <w:bottom w:val="single" w:sz="18" w:space="0" w:color="auto"/>
              <w:right w:val="single" w:sz="18" w:space="0" w:color="auto"/>
            </w:tcBorders>
            <w:vAlign w:val="center"/>
          </w:tcPr>
          <w:p w:rsidR="00B46C37" w:rsidRPr="002A245C" w:rsidRDefault="00B46C37" w:rsidP="005C62D5">
            <w:pPr>
              <w:jc w:val="center"/>
              <w:rPr>
                <w:rFonts w:ascii="Arial" w:hAnsi="Arial" w:cs="Arial"/>
                <w:b/>
                <w:sz w:val="22"/>
              </w:rPr>
            </w:pPr>
            <w:r w:rsidRPr="002A245C">
              <w:rPr>
                <w:rFonts w:ascii="Arial" w:hAnsi="Arial" w:cs="Arial"/>
                <w:b/>
                <w:sz w:val="22"/>
              </w:rPr>
              <w:t>Semester 2</w:t>
            </w:r>
          </w:p>
        </w:tc>
      </w:tr>
      <w:tr w:rsidR="00E92A75" w:rsidRPr="002A245C">
        <w:trPr>
          <w:trHeight w:val="1229"/>
        </w:trPr>
        <w:tc>
          <w:tcPr>
            <w:tcW w:w="5220" w:type="dxa"/>
            <w:tcBorders>
              <w:top w:val="single" w:sz="18" w:space="0" w:color="auto"/>
              <w:left w:val="single" w:sz="18" w:space="0" w:color="auto"/>
              <w:right w:val="single" w:sz="18" w:space="0" w:color="auto"/>
            </w:tcBorders>
          </w:tcPr>
          <w:p w:rsidR="00E92A75" w:rsidRPr="002A245C" w:rsidRDefault="00E92A75" w:rsidP="00E92A75">
            <w:pPr>
              <w:spacing w:before="120"/>
              <w:rPr>
                <w:rFonts w:ascii="Arial" w:hAnsi="Arial" w:cs="Arial"/>
                <w:b/>
                <w:sz w:val="36"/>
              </w:rPr>
            </w:pPr>
            <w:r w:rsidRPr="002A245C">
              <w:rPr>
                <w:rFonts w:ascii="Arial" w:hAnsi="Arial" w:cs="Arial"/>
                <w:b/>
                <w:sz w:val="36"/>
              </w:rPr>
              <w:t xml:space="preserve">Ways of </w:t>
            </w:r>
            <w:r>
              <w:rPr>
                <w:rFonts w:ascii="Arial" w:hAnsi="Arial" w:cs="Arial"/>
                <w:b/>
                <w:sz w:val="36"/>
              </w:rPr>
              <w:t>w</w:t>
            </w:r>
            <w:r w:rsidRPr="002A245C">
              <w:rPr>
                <w:rFonts w:ascii="Arial" w:hAnsi="Arial" w:cs="Arial"/>
                <w:b/>
                <w:sz w:val="36"/>
              </w:rPr>
              <w:t>ork</w:t>
            </w:r>
            <w:r w:rsidRPr="007248D3">
              <w:rPr>
                <w:rStyle w:val="CourseofstudyChar"/>
              </w:rPr>
              <w:t>ing</w:t>
            </w:r>
          </w:p>
          <w:p w:rsidR="00E92A75" w:rsidRPr="002A245C" w:rsidRDefault="00E92A75" w:rsidP="00E92A75">
            <w:pPr>
              <w:rPr>
                <w:rFonts w:ascii="Arial" w:hAnsi="Arial" w:cs="Arial"/>
                <w:b/>
                <w:sz w:val="22"/>
              </w:rPr>
            </w:pPr>
          </w:p>
        </w:tc>
        <w:tc>
          <w:tcPr>
            <w:tcW w:w="540" w:type="dxa"/>
            <w:vMerge w:val="restart"/>
            <w:tcBorders>
              <w:top w:val="single" w:sz="18" w:space="0" w:color="auto"/>
              <w:left w:val="nil"/>
              <w:right w:val="single" w:sz="18" w:space="0" w:color="auto"/>
            </w:tcBorders>
            <w:shd w:val="clear" w:color="auto" w:fill="A6A6A6"/>
            <w:textDirection w:val="btLr"/>
          </w:tcPr>
          <w:p w:rsidR="00E92A75" w:rsidRPr="00E92A75" w:rsidRDefault="00E92A75" w:rsidP="00E92A75">
            <w:pPr>
              <w:ind w:left="113" w:right="113"/>
              <w:jc w:val="center"/>
              <w:rPr>
                <w:rFonts w:ascii="Arial" w:hAnsi="Arial" w:cs="Arial"/>
                <w:b/>
                <w:i/>
                <w:color w:val="FFFFFF"/>
                <w:sz w:val="22"/>
              </w:rPr>
            </w:pPr>
            <w:r w:rsidRPr="00E92A75">
              <w:rPr>
                <w:rFonts w:ascii="Arial" w:hAnsi="Arial" w:cs="Arial"/>
                <w:b/>
                <w:i/>
                <w:color w:val="FFFFFF"/>
                <w:sz w:val="28"/>
                <w:szCs w:val="28"/>
              </w:rPr>
              <w:t>Unit title</w:t>
            </w:r>
          </w:p>
        </w:tc>
        <w:tc>
          <w:tcPr>
            <w:tcW w:w="585" w:type="dxa"/>
            <w:vMerge w:val="restart"/>
            <w:tcBorders>
              <w:top w:val="single" w:sz="18" w:space="0" w:color="auto"/>
              <w:left w:val="single" w:sz="18" w:space="0" w:color="auto"/>
              <w:bottom w:val="single" w:sz="18" w:space="0" w:color="auto"/>
              <w:right w:val="single" w:sz="8" w:space="0" w:color="auto"/>
            </w:tcBorders>
            <w:shd w:val="clear" w:color="auto" w:fill="E6E6E6"/>
            <w:vAlign w:val="center"/>
          </w:tcPr>
          <w:p w:rsidR="00E92A75" w:rsidRPr="00E92A75" w:rsidRDefault="00E92A75" w:rsidP="00414BB2">
            <w:pPr>
              <w:pStyle w:val="Tabletext"/>
            </w:pPr>
          </w:p>
        </w:tc>
        <w:tc>
          <w:tcPr>
            <w:tcW w:w="585" w:type="dxa"/>
            <w:vMerge w:val="restart"/>
            <w:tcBorders>
              <w:top w:val="single" w:sz="18" w:space="0" w:color="auto"/>
              <w:left w:val="single" w:sz="8" w:space="0" w:color="auto"/>
              <w:bottom w:val="single" w:sz="18" w:space="0" w:color="auto"/>
              <w:right w:val="single" w:sz="8" w:space="0" w:color="auto"/>
            </w:tcBorders>
            <w:shd w:val="clear" w:color="auto" w:fill="E6E6E6"/>
            <w:vAlign w:val="center"/>
          </w:tcPr>
          <w:p w:rsidR="00E92A75" w:rsidRPr="00E92A75" w:rsidRDefault="00E92A75" w:rsidP="00414BB2">
            <w:pPr>
              <w:pStyle w:val="Tabletext"/>
            </w:pPr>
          </w:p>
        </w:tc>
        <w:tc>
          <w:tcPr>
            <w:tcW w:w="585" w:type="dxa"/>
            <w:vMerge w:val="restart"/>
            <w:tcBorders>
              <w:top w:val="single" w:sz="18" w:space="0" w:color="auto"/>
              <w:left w:val="single" w:sz="8" w:space="0" w:color="auto"/>
              <w:bottom w:val="single" w:sz="18" w:space="0" w:color="auto"/>
              <w:right w:val="single" w:sz="8" w:space="0" w:color="auto"/>
            </w:tcBorders>
            <w:shd w:val="clear" w:color="auto" w:fill="E6E6E6"/>
            <w:vAlign w:val="center"/>
          </w:tcPr>
          <w:p w:rsidR="00E92A75" w:rsidRPr="00E92A75" w:rsidRDefault="00E92A75" w:rsidP="00414BB2">
            <w:pPr>
              <w:pStyle w:val="Tabletext"/>
            </w:pPr>
          </w:p>
        </w:tc>
        <w:tc>
          <w:tcPr>
            <w:tcW w:w="585" w:type="dxa"/>
            <w:vMerge w:val="restart"/>
            <w:tcBorders>
              <w:top w:val="single" w:sz="18" w:space="0" w:color="auto"/>
              <w:left w:val="single" w:sz="8" w:space="0" w:color="auto"/>
              <w:bottom w:val="single" w:sz="18" w:space="0" w:color="auto"/>
              <w:right w:val="single" w:sz="18" w:space="0" w:color="auto"/>
            </w:tcBorders>
            <w:shd w:val="clear" w:color="auto" w:fill="E6E6E6"/>
            <w:vAlign w:val="center"/>
          </w:tcPr>
          <w:p w:rsidR="00E92A75" w:rsidRPr="00E92A75" w:rsidRDefault="00E92A75" w:rsidP="00414BB2">
            <w:pPr>
              <w:pStyle w:val="Tabletext"/>
            </w:pPr>
          </w:p>
        </w:tc>
        <w:tc>
          <w:tcPr>
            <w:tcW w:w="585" w:type="dxa"/>
            <w:vMerge w:val="restart"/>
            <w:tcBorders>
              <w:top w:val="single" w:sz="18" w:space="0" w:color="auto"/>
              <w:left w:val="single" w:sz="18" w:space="0" w:color="auto"/>
              <w:bottom w:val="single" w:sz="18" w:space="0" w:color="auto"/>
              <w:right w:val="single" w:sz="8" w:space="0" w:color="auto"/>
            </w:tcBorders>
            <w:vAlign w:val="center"/>
          </w:tcPr>
          <w:p w:rsidR="00E92A75" w:rsidRPr="002A245C" w:rsidRDefault="00E92A75" w:rsidP="00414BB2">
            <w:pPr>
              <w:pStyle w:val="Tabletext"/>
            </w:pPr>
          </w:p>
        </w:tc>
        <w:tc>
          <w:tcPr>
            <w:tcW w:w="585" w:type="dxa"/>
            <w:vMerge w:val="restart"/>
            <w:tcBorders>
              <w:top w:val="single" w:sz="18" w:space="0" w:color="auto"/>
              <w:left w:val="single" w:sz="8" w:space="0" w:color="auto"/>
              <w:bottom w:val="single" w:sz="18" w:space="0" w:color="auto"/>
              <w:right w:val="single" w:sz="8" w:space="0" w:color="auto"/>
            </w:tcBorders>
            <w:vAlign w:val="center"/>
          </w:tcPr>
          <w:p w:rsidR="00E92A75" w:rsidRPr="002A245C" w:rsidRDefault="00E92A75" w:rsidP="00414BB2">
            <w:pPr>
              <w:pStyle w:val="Tabletext"/>
            </w:pPr>
          </w:p>
        </w:tc>
        <w:tc>
          <w:tcPr>
            <w:tcW w:w="585" w:type="dxa"/>
            <w:vMerge w:val="restart"/>
            <w:tcBorders>
              <w:top w:val="single" w:sz="18" w:space="0" w:color="auto"/>
              <w:left w:val="single" w:sz="8" w:space="0" w:color="auto"/>
              <w:bottom w:val="single" w:sz="18" w:space="0" w:color="auto"/>
              <w:right w:val="single" w:sz="8" w:space="0" w:color="auto"/>
            </w:tcBorders>
            <w:vAlign w:val="center"/>
          </w:tcPr>
          <w:p w:rsidR="00E92A75" w:rsidRPr="002A245C" w:rsidRDefault="00E92A75" w:rsidP="00414BB2">
            <w:pPr>
              <w:pStyle w:val="Tabletext"/>
            </w:pPr>
          </w:p>
        </w:tc>
        <w:tc>
          <w:tcPr>
            <w:tcW w:w="585" w:type="dxa"/>
            <w:vMerge w:val="restart"/>
            <w:tcBorders>
              <w:top w:val="single" w:sz="18" w:space="0" w:color="auto"/>
              <w:left w:val="single" w:sz="8" w:space="0" w:color="auto"/>
              <w:bottom w:val="single" w:sz="18" w:space="0" w:color="auto"/>
              <w:right w:val="single" w:sz="18" w:space="0" w:color="auto"/>
            </w:tcBorders>
            <w:vAlign w:val="center"/>
          </w:tcPr>
          <w:p w:rsidR="00E92A75" w:rsidRPr="002A245C" w:rsidRDefault="00E92A75" w:rsidP="00414BB2">
            <w:pPr>
              <w:pStyle w:val="Tabletext"/>
            </w:pPr>
          </w:p>
        </w:tc>
        <w:tc>
          <w:tcPr>
            <w:tcW w:w="585" w:type="dxa"/>
            <w:vMerge w:val="restart"/>
            <w:tcBorders>
              <w:top w:val="single" w:sz="18" w:space="0" w:color="auto"/>
              <w:left w:val="single" w:sz="18" w:space="0" w:color="auto"/>
              <w:bottom w:val="single" w:sz="18" w:space="0" w:color="auto"/>
              <w:right w:val="single" w:sz="8" w:space="0" w:color="auto"/>
            </w:tcBorders>
            <w:shd w:val="clear" w:color="auto" w:fill="E6E6E6"/>
            <w:vAlign w:val="center"/>
          </w:tcPr>
          <w:p w:rsidR="00E92A75" w:rsidRPr="002A245C" w:rsidRDefault="00E92A75" w:rsidP="00414BB2">
            <w:pPr>
              <w:pStyle w:val="Tabletext"/>
            </w:pPr>
          </w:p>
        </w:tc>
        <w:tc>
          <w:tcPr>
            <w:tcW w:w="585" w:type="dxa"/>
            <w:vMerge w:val="restart"/>
            <w:tcBorders>
              <w:top w:val="single" w:sz="18" w:space="0" w:color="auto"/>
              <w:left w:val="single" w:sz="8" w:space="0" w:color="auto"/>
              <w:bottom w:val="single" w:sz="18" w:space="0" w:color="auto"/>
              <w:right w:val="single" w:sz="8" w:space="0" w:color="auto"/>
            </w:tcBorders>
            <w:shd w:val="clear" w:color="auto" w:fill="E6E6E6"/>
            <w:vAlign w:val="center"/>
          </w:tcPr>
          <w:p w:rsidR="00E92A75" w:rsidRPr="002A245C" w:rsidRDefault="00E92A75" w:rsidP="00414BB2">
            <w:pPr>
              <w:pStyle w:val="Tabletext"/>
            </w:pPr>
          </w:p>
        </w:tc>
        <w:tc>
          <w:tcPr>
            <w:tcW w:w="585" w:type="dxa"/>
            <w:vMerge w:val="restart"/>
            <w:tcBorders>
              <w:top w:val="single" w:sz="18" w:space="0" w:color="auto"/>
              <w:left w:val="single" w:sz="8" w:space="0" w:color="auto"/>
              <w:bottom w:val="single" w:sz="18" w:space="0" w:color="auto"/>
              <w:right w:val="single" w:sz="8" w:space="0" w:color="auto"/>
            </w:tcBorders>
            <w:shd w:val="clear" w:color="auto" w:fill="E6E6E6"/>
            <w:vAlign w:val="center"/>
          </w:tcPr>
          <w:p w:rsidR="00E92A75" w:rsidRPr="002A245C" w:rsidRDefault="00E92A75" w:rsidP="00414BB2">
            <w:pPr>
              <w:pStyle w:val="Tabletext"/>
            </w:pPr>
          </w:p>
        </w:tc>
        <w:tc>
          <w:tcPr>
            <w:tcW w:w="585" w:type="dxa"/>
            <w:vMerge w:val="restart"/>
            <w:tcBorders>
              <w:top w:val="single" w:sz="18" w:space="0" w:color="auto"/>
              <w:left w:val="single" w:sz="8" w:space="0" w:color="auto"/>
              <w:bottom w:val="single" w:sz="18" w:space="0" w:color="auto"/>
              <w:right w:val="single" w:sz="18" w:space="0" w:color="auto"/>
            </w:tcBorders>
            <w:shd w:val="clear" w:color="auto" w:fill="E6E6E6"/>
            <w:vAlign w:val="center"/>
          </w:tcPr>
          <w:p w:rsidR="00E92A75" w:rsidRPr="002A245C" w:rsidRDefault="00E92A75" w:rsidP="00414BB2">
            <w:pPr>
              <w:pStyle w:val="Tabletext"/>
            </w:pPr>
          </w:p>
        </w:tc>
        <w:tc>
          <w:tcPr>
            <w:tcW w:w="586" w:type="dxa"/>
            <w:vMerge w:val="restart"/>
            <w:tcBorders>
              <w:top w:val="single" w:sz="18" w:space="0" w:color="auto"/>
              <w:left w:val="single" w:sz="18" w:space="0" w:color="auto"/>
              <w:bottom w:val="single" w:sz="18" w:space="0" w:color="auto"/>
              <w:right w:val="single" w:sz="8" w:space="0" w:color="auto"/>
            </w:tcBorders>
            <w:vAlign w:val="center"/>
          </w:tcPr>
          <w:p w:rsidR="00E92A75" w:rsidRPr="002A245C" w:rsidRDefault="00E92A75" w:rsidP="00414BB2">
            <w:pPr>
              <w:pStyle w:val="Tabletext"/>
            </w:pPr>
          </w:p>
        </w:tc>
        <w:tc>
          <w:tcPr>
            <w:tcW w:w="587" w:type="dxa"/>
            <w:vMerge w:val="restart"/>
            <w:tcBorders>
              <w:top w:val="single" w:sz="18" w:space="0" w:color="auto"/>
              <w:left w:val="single" w:sz="8" w:space="0" w:color="auto"/>
              <w:bottom w:val="single" w:sz="18" w:space="0" w:color="auto"/>
              <w:right w:val="single" w:sz="8" w:space="0" w:color="auto"/>
            </w:tcBorders>
            <w:vAlign w:val="center"/>
          </w:tcPr>
          <w:p w:rsidR="00E92A75" w:rsidRPr="002A245C" w:rsidRDefault="00E92A75" w:rsidP="00414BB2">
            <w:pPr>
              <w:pStyle w:val="Tabletext"/>
            </w:pPr>
          </w:p>
        </w:tc>
        <w:tc>
          <w:tcPr>
            <w:tcW w:w="587" w:type="dxa"/>
            <w:vMerge w:val="restart"/>
            <w:tcBorders>
              <w:top w:val="single" w:sz="18" w:space="0" w:color="auto"/>
              <w:left w:val="single" w:sz="8" w:space="0" w:color="auto"/>
              <w:bottom w:val="single" w:sz="18" w:space="0" w:color="auto"/>
              <w:right w:val="single" w:sz="8" w:space="0" w:color="auto"/>
            </w:tcBorders>
            <w:vAlign w:val="center"/>
          </w:tcPr>
          <w:p w:rsidR="00E92A75" w:rsidRPr="002A245C" w:rsidRDefault="00E92A75" w:rsidP="00414BB2">
            <w:pPr>
              <w:pStyle w:val="Tabletext"/>
            </w:pPr>
          </w:p>
        </w:tc>
        <w:tc>
          <w:tcPr>
            <w:tcW w:w="587" w:type="dxa"/>
            <w:vMerge w:val="restart"/>
            <w:tcBorders>
              <w:top w:val="single" w:sz="18" w:space="0" w:color="auto"/>
              <w:left w:val="single" w:sz="8" w:space="0" w:color="auto"/>
              <w:bottom w:val="single" w:sz="18" w:space="0" w:color="auto"/>
              <w:right w:val="single" w:sz="18" w:space="0" w:color="auto"/>
            </w:tcBorders>
            <w:vAlign w:val="center"/>
          </w:tcPr>
          <w:p w:rsidR="00E92A75" w:rsidRPr="002A245C" w:rsidRDefault="00E92A75" w:rsidP="00414BB2">
            <w:pPr>
              <w:pStyle w:val="Tabletext"/>
            </w:pPr>
          </w:p>
        </w:tc>
      </w:tr>
      <w:tr w:rsidR="00E92A75" w:rsidRPr="002A245C">
        <w:trPr>
          <w:trHeight w:val="182"/>
        </w:trPr>
        <w:tc>
          <w:tcPr>
            <w:tcW w:w="5220" w:type="dxa"/>
            <w:tcBorders>
              <w:left w:val="single" w:sz="18" w:space="0" w:color="auto"/>
              <w:bottom w:val="single" w:sz="12" w:space="0" w:color="auto"/>
              <w:right w:val="single" w:sz="18" w:space="0" w:color="auto"/>
            </w:tcBorders>
          </w:tcPr>
          <w:p w:rsidR="00E92A75" w:rsidRPr="002A245C" w:rsidRDefault="00E92A75" w:rsidP="00E92A75">
            <w:pPr>
              <w:spacing w:after="60"/>
              <w:rPr>
                <w:rFonts w:ascii="Arial" w:hAnsi="Arial" w:cs="Arial"/>
                <w:b/>
                <w:sz w:val="36"/>
              </w:rPr>
            </w:pPr>
            <w:r w:rsidRPr="0052109C">
              <w:rPr>
                <w:rFonts w:ascii="Arial" w:hAnsi="Arial" w:cs="Arial"/>
                <w:b/>
              </w:rPr>
              <w:t>Students are able to:</w:t>
            </w:r>
          </w:p>
        </w:tc>
        <w:tc>
          <w:tcPr>
            <w:tcW w:w="540" w:type="dxa"/>
            <w:vMerge/>
            <w:tcBorders>
              <w:top w:val="single" w:sz="18" w:space="0" w:color="auto"/>
              <w:left w:val="nil"/>
              <w:bottom w:val="single" w:sz="12" w:space="0" w:color="auto"/>
              <w:right w:val="single" w:sz="18" w:space="0" w:color="auto"/>
            </w:tcBorders>
            <w:shd w:val="clear" w:color="auto" w:fill="A6A6A6"/>
            <w:textDirection w:val="btLr"/>
          </w:tcPr>
          <w:p w:rsidR="00E92A75" w:rsidRPr="002A245C" w:rsidRDefault="00E92A75" w:rsidP="00E92A75">
            <w:pPr>
              <w:ind w:left="113" w:right="113"/>
              <w:jc w:val="center"/>
              <w:rPr>
                <w:rFonts w:ascii="Arial" w:hAnsi="Arial" w:cs="Arial"/>
                <w:b/>
                <w:sz w:val="28"/>
                <w:szCs w:val="28"/>
              </w:rPr>
            </w:pPr>
          </w:p>
        </w:tc>
        <w:tc>
          <w:tcPr>
            <w:tcW w:w="585" w:type="dxa"/>
            <w:vMerge/>
            <w:tcBorders>
              <w:top w:val="single" w:sz="18" w:space="0" w:color="auto"/>
              <w:left w:val="single" w:sz="18" w:space="0" w:color="auto"/>
              <w:bottom w:val="single" w:sz="12" w:space="0" w:color="auto"/>
              <w:right w:val="single" w:sz="8" w:space="0" w:color="auto"/>
            </w:tcBorders>
            <w:shd w:val="clear" w:color="auto" w:fill="E6E6E6"/>
            <w:vAlign w:val="center"/>
          </w:tcPr>
          <w:p w:rsidR="00E92A75" w:rsidRPr="002A245C" w:rsidRDefault="00E92A75" w:rsidP="00414BB2">
            <w:pPr>
              <w:pStyle w:val="Tabletext"/>
            </w:pPr>
          </w:p>
        </w:tc>
        <w:tc>
          <w:tcPr>
            <w:tcW w:w="585" w:type="dxa"/>
            <w:vMerge/>
            <w:tcBorders>
              <w:top w:val="single" w:sz="18" w:space="0" w:color="auto"/>
              <w:left w:val="single" w:sz="8" w:space="0" w:color="auto"/>
              <w:bottom w:val="single" w:sz="12" w:space="0" w:color="auto"/>
              <w:right w:val="single" w:sz="8" w:space="0" w:color="auto"/>
            </w:tcBorders>
            <w:shd w:val="clear" w:color="auto" w:fill="E6E6E6"/>
            <w:vAlign w:val="center"/>
          </w:tcPr>
          <w:p w:rsidR="00E92A75" w:rsidRPr="002A245C" w:rsidRDefault="00E92A75" w:rsidP="00414BB2">
            <w:pPr>
              <w:pStyle w:val="Tabletext"/>
            </w:pPr>
          </w:p>
        </w:tc>
        <w:tc>
          <w:tcPr>
            <w:tcW w:w="585" w:type="dxa"/>
            <w:vMerge/>
            <w:tcBorders>
              <w:top w:val="single" w:sz="18" w:space="0" w:color="auto"/>
              <w:left w:val="single" w:sz="8" w:space="0" w:color="auto"/>
              <w:bottom w:val="single" w:sz="12" w:space="0" w:color="auto"/>
              <w:right w:val="single" w:sz="8" w:space="0" w:color="auto"/>
            </w:tcBorders>
            <w:shd w:val="clear" w:color="auto" w:fill="E6E6E6"/>
            <w:vAlign w:val="center"/>
          </w:tcPr>
          <w:p w:rsidR="00E92A75" w:rsidRPr="002A245C" w:rsidRDefault="00E92A75" w:rsidP="00414BB2">
            <w:pPr>
              <w:pStyle w:val="Tabletext"/>
            </w:pPr>
          </w:p>
        </w:tc>
        <w:tc>
          <w:tcPr>
            <w:tcW w:w="585" w:type="dxa"/>
            <w:vMerge/>
            <w:tcBorders>
              <w:top w:val="single" w:sz="18" w:space="0" w:color="auto"/>
              <w:left w:val="single" w:sz="8" w:space="0" w:color="auto"/>
              <w:bottom w:val="single" w:sz="12" w:space="0" w:color="auto"/>
              <w:right w:val="single" w:sz="18" w:space="0" w:color="auto"/>
            </w:tcBorders>
            <w:shd w:val="clear" w:color="auto" w:fill="E6E6E6"/>
            <w:vAlign w:val="center"/>
          </w:tcPr>
          <w:p w:rsidR="00E92A75" w:rsidRPr="002A245C" w:rsidRDefault="00E92A75" w:rsidP="00414BB2">
            <w:pPr>
              <w:pStyle w:val="Tabletext"/>
            </w:pPr>
          </w:p>
        </w:tc>
        <w:tc>
          <w:tcPr>
            <w:tcW w:w="585" w:type="dxa"/>
            <w:vMerge/>
            <w:tcBorders>
              <w:top w:val="single" w:sz="8" w:space="0" w:color="auto"/>
              <w:left w:val="single" w:sz="18" w:space="0" w:color="auto"/>
              <w:bottom w:val="single" w:sz="12" w:space="0" w:color="auto"/>
              <w:right w:val="single" w:sz="8" w:space="0" w:color="auto"/>
            </w:tcBorders>
            <w:vAlign w:val="center"/>
          </w:tcPr>
          <w:p w:rsidR="00E92A75" w:rsidRPr="002A245C" w:rsidRDefault="00E92A75" w:rsidP="00414BB2">
            <w:pPr>
              <w:pStyle w:val="Tabletext"/>
            </w:pPr>
          </w:p>
        </w:tc>
        <w:tc>
          <w:tcPr>
            <w:tcW w:w="585" w:type="dxa"/>
            <w:vMerge/>
            <w:tcBorders>
              <w:top w:val="single" w:sz="8" w:space="0" w:color="auto"/>
              <w:left w:val="single" w:sz="8" w:space="0" w:color="auto"/>
              <w:bottom w:val="single" w:sz="12" w:space="0" w:color="auto"/>
              <w:right w:val="single" w:sz="8" w:space="0" w:color="auto"/>
            </w:tcBorders>
            <w:vAlign w:val="center"/>
          </w:tcPr>
          <w:p w:rsidR="00E92A75" w:rsidRPr="002A245C" w:rsidRDefault="00E92A75" w:rsidP="00414BB2">
            <w:pPr>
              <w:pStyle w:val="Tabletext"/>
            </w:pPr>
          </w:p>
        </w:tc>
        <w:tc>
          <w:tcPr>
            <w:tcW w:w="585" w:type="dxa"/>
            <w:vMerge/>
            <w:tcBorders>
              <w:top w:val="single" w:sz="8" w:space="0" w:color="auto"/>
              <w:left w:val="single" w:sz="8" w:space="0" w:color="auto"/>
              <w:bottom w:val="single" w:sz="12" w:space="0" w:color="auto"/>
              <w:right w:val="single" w:sz="8" w:space="0" w:color="auto"/>
            </w:tcBorders>
            <w:vAlign w:val="center"/>
          </w:tcPr>
          <w:p w:rsidR="00E92A75" w:rsidRPr="002A245C" w:rsidRDefault="00E92A75" w:rsidP="00414BB2">
            <w:pPr>
              <w:pStyle w:val="Tabletext"/>
            </w:pPr>
          </w:p>
        </w:tc>
        <w:tc>
          <w:tcPr>
            <w:tcW w:w="585" w:type="dxa"/>
            <w:vMerge/>
            <w:tcBorders>
              <w:top w:val="single" w:sz="8" w:space="0" w:color="auto"/>
              <w:left w:val="single" w:sz="8" w:space="0" w:color="auto"/>
              <w:bottom w:val="single" w:sz="12" w:space="0" w:color="auto"/>
              <w:right w:val="single" w:sz="18" w:space="0" w:color="auto"/>
            </w:tcBorders>
            <w:vAlign w:val="center"/>
          </w:tcPr>
          <w:p w:rsidR="00E92A75" w:rsidRPr="002A245C" w:rsidRDefault="00E92A75" w:rsidP="00414BB2">
            <w:pPr>
              <w:pStyle w:val="Tabletext"/>
            </w:pPr>
          </w:p>
        </w:tc>
        <w:tc>
          <w:tcPr>
            <w:tcW w:w="585" w:type="dxa"/>
            <w:vMerge/>
            <w:tcBorders>
              <w:top w:val="single" w:sz="18" w:space="0" w:color="auto"/>
              <w:left w:val="single" w:sz="18" w:space="0" w:color="auto"/>
              <w:bottom w:val="single" w:sz="12" w:space="0" w:color="auto"/>
              <w:right w:val="single" w:sz="8" w:space="0" w:color="auto"/>
            </w:tcBorders>
            <w:shd w:val="clear" w:color="auto" w:fill="E6E6E6"/>
            <w:vAlign w:val="center"/>
          </w:tcPr>
          <w:p w:rsidR="00E92A75" w:rsidRPr="002A245C" w:rsidRDefault="00E92A75" w:rsidP="00414BB2">
            <w:pPr>
              <w:pStyle w:val="Tabletext"/>
            </w:pPr>
          </w:p>
        </w:tc>
        <w:tc>
          <w:tcPr>
            <w:tcW w:w="585" w:type="dxa"/>
            <w:vMerge/>
            <w:tcBorders>
              <w:top w:val="single" w:sz="18" w:space="0" w:color="auto"/>
              <w:left w:val="single" w:sz="8" w:space="0" w:color="auto"/>
              <w:bottom w:val="single" w:sz="12" w:space="0" w:color="auto"/>
              <w:right w:val="single" w:sz="8" w:space="0" w:color="auto"/>
            </w:tcBorders>
            <w:shd w:val="clear" w:color="auto" w:fill="E6E6E6"/>
            <w:vAlign w:val="center"/>
          </w:tcPr>
          <w:p w:rsidR="00E92A75" w:rsidRPr="002A245C" w:rsidRDefault="00E92A75" w:rsidP="00414BB2">
            <w:pPr>
              <w:pStyle w:val="Tabletext"/>
            </w:pPr>
          </w:p>
        </w:tc>
        <w:tc>
          <w:tcPr>
            <w:tcW w:w="585" w:type="dxa"/>
            <w:vMerge/>
            <w:tcBorders>
              <w:top w:val="single" w:sz="18" w:space="0" w:color="auto"/>
              <w:left w:val="single" w:sz="8" w:space="0" w:color="auto"/>
              <w:bottom w:val="single" w:sz="12" w:space="0" w:color="auto"/>
              <w:right w:val="single" w:sz="8" w:space="0" w:color="auto"/>
            </w:tcBorders>
            <w:shd w:val="clear" w:color="auto" w:fill="E6E6E6"/>
            <w:vAlign w:val="center"/>
          </w:tcPr>
          <w:p w:rsidR="00E92A75" w:rsidRPr="002A245C" w:rsidRDefault="00E92A75" w:rsidP="00414BB2">
            <w:pPr>
              <w:pStyle w:val="Tabletext"/>
            </w:pPr>
          </w:p>
        </w:tc>
        <w:tc>
          <w:tcPr>
            <w:tcW w:w="585" w:type="dxa"/>
            <w:vMerge/>
            <w:tcBorders>
              <w:top w:val="single" w:sz="18" w:space="0" w:color="auto"/>
              <w:left w:val="single" w:sz="8" w:space="0" w:color="auto"/>
              <w:bottom w:val="single" w:sz="12" w:space="0" w:color="auto"/>
              <w:right w:val="single" w:sz="18" w:space="0" w:color="auto"/>
            </w:tcBorders>
            <w:shd w:val="clear" w:color="auto" w:fill="E6E6E6"/>
            <w:vAlign w:val="center"/>
          </w:tcPr>
          <w:p w:rsidR="00E92A75" w:rsidRPr="002A245C" w:rsidRDefault="00E92A75" w:rsidP="00414BB2">
            <w:pPr>
              <w:pStyle w:val="Tabletext"/>
            </w:pPr>
          </w:p>
        </w:tc>
        <w:tc>
          <w:tcPr>
            <w:tcW w:w="586" w:type="dxa"/>
            <w:vMerge/>
            <w:tcBorders>
              <w:top w:val="single" w:sz="18" w:space="0" w:color="auto"/>
              <w:left w:val="single" w:sz="18" w:space="0" w:color="auto"/>
              <w:bottom w:val="single" w:sz="12" w:space="0" w:color="auto"/>
              <w:right w:val="single" w:sz="8" w:space="0" w:color="auto"/>
            </w:tcBorders>
            <w:vAlign w:val="center"/>
          </w:tcPr>
          <w:p w:rsidR="00E92A75" w:rsidRPr="002A245C" w:rsidRDefault="00E92A75" w:rsidP="00414BB2">
            <w:pPr>
              <w:pStyle w:val="Tabletext"/>
            </w:pPr>
          </w:p>
        </w:tc>
        <w:tc>
          <w:tcPr>
            <w:tcW w:w="587" w:type="dxa"/>
            <w:vMerge/>
            <w:tcBorders>
              <w:top w:val="single" w:sz="18" w:space="0" w:color="auto"/>
              <w:left w:val="single" w:sz="8" w:space="0" w:color="auto"/>
              <w:bottom w:val="single" w:sz="12" w:space="0" w:color="auto"/>
              <w:right w:val="single" w:sz="8" w:space="0" w:color="auto"/>
            </w:tcBorders>
            <w:vAlign w:val="center"/>
          </w:tcPr>
          <w:p w:rsidR="00E92A75" w:rsidRPr="002A245C" w:rsidRDefault="00E92A75" w:rsidP="00414BB2">
            <w:pPr>
              <w:pStyle w:val="Tabletext"/>
            </w:pPr>
          </w:p>
        </w:tc>
        <w:tc>
          <w:tcPr>
            <w:tcW w:w="587" w:type="dxa"/>
            <w:vMerge/>
            <w:tcBorders>
              <w:top w:val="single" w:sz="18" w:space="0" w:color="auto"/>
              <w:left w:val="single" w:sz="8" w:space="0" w:color="auto"/>
              <w:bottom w:val="single" w:sz="12" w:space="0" w:color="auto"/>
              <w:right w:val="single" w:sz="8" w:space="0" w:color="auto"/>
            </w:tcBorders>
            <w:vAlign w:val="center"/>
          </w:tcPr>
          <w:p w:rsidR="00E92A75" w:rsidRPr="002A245C" w:rsidRDefault="00E92A75" w:rsidP="00414BB2">
            <w:pPr>
              <w:pStyle w:val="Tabletext"/>
            </w:pPr>
          </w:p>
        </w:tc>
        <w:tc>
          <w:tcPr>
            <w:tcW w:w="587" w:type="dxa"/>
            <w:vMerge/>
            <w:tcBorders>
              <w:top w:val="single" w:sz="18" w:space="0" w:color="auto"/>
              <w:left w:val="single" w:sz="8" w:space="0" w:color="auto"/>
              <w:bottom w:val="single" w:sz="12" w:space="0" w:color="auto"/>
              <w:right w:val="single" w:sz="18" w:space="0" w:color="auto"/>
            </w:tcBorders>
            <w:vAlign w:val="center"/>
          </w:tcPr>
          <w:p w:rsidR="00E92A75" w:rsidRPr="002A245C" w:rsidRDefault="00E92A75" w:rsidP="00414BB2">
            <w:pPr>
              <w:pStyle w:val="Tabletext"/>
            </w:pPr>
          </w:p>
        </w:tc>
      </w:tr>
    </w:tbl>
    <w:tbl>
      <w:tblPr>
        <w:tblStyle w:val="TableGrid"/>
        <w:tblW w:w="15127" w:type="dxa"/>
        <w:tblInd w:w="108" w:type="dxa"/>
        <w:tblLayout w:type="fixed"/>
        <w:tblLook w:val="01E0" w:firstRow="1" w:lastRow="1" w:firstColumn="1" w:lastColumn="1" w:noHBand="0" w:noVBand="0"/>
      </w:tblPr>
      <w:tblGrid>
        <w:gridCol w:w="5760"/>
        <w:gridCol w:w="585"/>
        <w:gridCol w:w="585"/>
        <w:gridCol w:w="585"/>
        <w:gridCol w:w="585"/>
        <w:gridCol w:w="585"/>
        <w:gridCol w:w="585"/>
        <w:gridCol w:w="585"/>
        <w:gridCol w:w="585"/>
        <w:gridCol w:w="585"/>
        <w:gridCol w:w="585"/>
        <w:gridCol w:w="585"/>
        <w:gridCol w:w="585"/>
        <w:gridCol w:w="586"/>
        <w:gridCol w:w="587"/>
        <w:gridCol w:w="587"/>
        <w:gridCol w:w="587"/>
      </w:tblGrid>
      <w:tr w:rsidR="00854DCC" w:rsidRPr="002A245C">
        <w:trPr>
          <w:trHeight w:val="242"/>
        </w:trPr>
        <w:tc>
          <w:tcPr>
            <w:tcW w:w="5760" w:type="dxa"/>
            <w:tcBorders>
              <w:top w:val="single" w:sz="12" w:space="0" w:color="auto"/>
              <w:left w:val="single" w:sz="18" w:space="0" w:color="auto"/>
              <w:bottom w:val="single" w:sz="8" w:space="0" w:color="auto"/>
              <w:right w:val="single" w:sz="18" w:space="0" w:color="auto"/>
            </w:tcBorders>
            <w:vAlign w:val="center"/>
          </w:tcPr>
          <w:p w:rsidR="00854DCC" w:rsidRPr="005876C6" w:rsidRDefault="00854DCC" w:rsidP="00854DCC">
            <w:pPr>
              <w:pStyle w:val="Tablebulletslevel1"/>
            </w:pPr>
            <w:r w:rsidRPr="005876C6">
              <w:t>make decisions about arts elements, languages and cultural protocols in relation to specific style, function, audience and purpose of arts works</w:t>
            </w:r>
          </w:p>
        </w:tc>
        <w:tc>
          <w:tcPr>
            <w:tcW w:w="585" w:type="dxa"/>
            <w:tcBorders>
              <w:top w:val="single" w:sz="12" w:space="0" w:color="auto"/>
              <w:left w:val="single" w:sz="18" w:space="0" w:color="auto"/>
              <w:bottom w:val="single" w:sz="8" w:space="0" w:color="auto"/>
              <w:right w:val="single" w:sz="8" w:space="0" w:color="auto"/>
            </w:tcBorders>
            <w:shd w:val="clear" w:color="auto" w:fill="E0E0E0"/>
            <w:vAlign w:val="center"/>
          </w:tcPr>
          <w:p w:rsidR="00854DCC" w:rsidRPr="002A245C" w:rsidRDefault="00854DCC" w:rsidP="00414BB2">
            <w:pPr>
              <w:pStyle w:val="Tabletext"/>
            </w:pPr>
          </w:p>
        </w:tc>
        <w:tc>
          <w:tcPr>
            <w:tcW w:w="585" w:type="dxa"/>
            <w:tcBorders>
              <w:top w:val="single" w:sz="12" w:space="0" w:color="auto"/>
              <w:left w:val="single" w:sz="8" w:space="0" w:color="auto"/>
              <w:bottom w:val="single" w:sz="8" w:space="0" w:color="auto"/>
              <w:right w:val="single" w:sz="8" w:space="0" w:color="auto"/>
            </w:tcBorders>
            <w:shd w:val="clear" w:color="auto" w:fill="E0E0E0"/>
            <w:vAlign w:val="center"/>
          </w:tcPr>
          <w:p w:rsidR="00854DCC" w:rsidRPr="002A245C" w:rsidRDefault="00854DCC" w:rsidP="00414BB2">
            <w:pPr>
              <w:pStyle w:val="Tabletext"/>
            </w:pPr>
          </w:p>
        </w:tc>
        <w:tc>
          <w:tcPr>
            <w:tcW w:w="585" w:type="dxa"/>
            <w:tcBorders>
              <w:top w:val="single" w:sz="12" w:space="0" w:color="auto"/>
              <w:left w:val="single" w:sz="8" w:space="0" w:color="auto"/>
              <w:bottom w:val="single" w:sz="8" w:space="0" w:color="auto"/>
              <w:right w:val="single" w:sz="8" w:space="0" w:color="auto"/>
            </w:tcBorders>
            <w:shd w:val="clear" w:color="auto" w:fill="E0E0E0"/>
            <w:vAlign w:val="center"/>
          </w:tcPr>
          <w:p w:rsidR="00854DCC" w:rsidRPr="002A245C" w:rsidRDefault="00854DCC" w:rsidP="00414BB2">
            <w:pPr>
              <w:pStyle w:val="Tabletext"/>
            </w:pPr>
          </w:p>
        </w:tc>
        <w:tc>
          <w:tcPr>
            <w:tcW w:w="585" w:type="dxa"/>
            <w:tcBorders>
              <w:top w:val="single" w:sz="12" w:space="0" w:color="auto"/>
              <w:left w:val="single" w:sz="8" w:space="0" w:color="auto"/>
              <w:bottom w:val="single" w:sz="8" w:space="0" w:color="auto"/>
              <w:right w:val="single" w:sz="18" w:space="0" w:color="auto"/>
            </w:tcBorders>
            <w:shd w:val="clear" w:color="auto" w:fill="E0E0E0"/>
            <w:vAlign w:val="center"/>
          </w:tcPr>
          <w:p w:rsidR="00854DCC" w:rsidRPr="002A245C" w:rsidRDefault="00854DCC" w:rsidP="00414BB2">
            <w:pPr>
              <w:pStyle w:val="Tabletext"/>
            </w:pPr>
          </w:p>
        </w:tc>
        <w:tc>
          <w:tcPr>
            <w:tcW w:w="585" w:type="dxa"/>
            <w:tcBorders>
              <w:top w:val="single" w:sz="12" w:space="0" w:color="auto"/>
              <w:left w:val="single" w:sz="18" w:space="0" w:color="auto"/>
              <w:bottom w:val="single" w:sz="8" w:space="0" w:color="auto"/>
              <w:right w:val="single" w:sz="8" w:space="0" w:color="auto"/>
            </w:tcBorders>
            <w:vAlign w:val="center"/>
          </w:tcPr>
          <w:p w:rsidR="00854DCC" w:rsidRPr="002A245C" w:rsidRDefault="00854DCC" w:rsidP="00414BB2">
            <w:pPr>
              <w:pStyle w:val="Tabletext"/>
            </w:pPr>
          </w:p>
        </w:tc>
        <w:tc>
          <w:tcPr>
            <w:tcW w:w="585" w:type="dxa"/>
            <w:tcBorders>
              <w:top w:val="single" w:sz="12"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5" w:type="dxa"/>
            <w:tcBorders>
              <w:top w:val="single" w:sz="12"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5" w:type="dxa"/>
            <w:tcBorders>
              <w:top w:val="single" w:sz="12" w:space="0" w:color="auto"/>
              <w:left w:val="single" w:sz="8" w:space="0" w:color="auto"/>
              <w:bottom w:val="single" w:sz="8" w:space="0" w:color="auto"/>
              <w:right w:val="single" w:sz="18" w:space="0" w:color="auto"/>
            </w:tcBorders>
            <w:vAlign w:val="center"/>
          </w:tcPr>
          <w:p w:rsidR="00854DCC" w:rsidRPr="002A245C" w:rsidRDefault="00854DCC" w:rsidP="00414BB2">
            <w:pPr>
              <w:pStyle w:val="Tabletext"/>
            </w:pPr>
          </w:p>
        </w:tc>
        <w:tc>
          <w:tcPr>
            <w:tcW w:w="585" w:type="dxa"/>
            <w:tcBorders>
              <w:top w:val="single" w:sz="12" w:space="0" w:color="auto"/>
              <w:left w:val="single" w:sz="18" w:space="0" w:color="auto"/>
              <w:bottom w:val="single" w:sz="8" w:space="0" w:color="auto"/>
              <w:right w:val="single" w:sz="8" w:space="0" w:color="auto"/>
            </w:tcBorders>
            <w:shd w:val="clear" w:color="auto" w:fill="E6E6E6"/>
            <w:vAlign w:val="center"/>
          </w:tcPr>
          <w:p w:rsidR="00854DCC" w:rsidRPr="002A245C" w:rsidRDefault="00854DCC" w:rsidP="00414BB2">
            <w:pPr>
              <w:pStyle w:val="Tabletext"/>
            </w:pPr>
          </w:p>
        </w:tc>
        <w:tc>
          <w:tcPr>
            <w:tcW w:w="585" w:type="dxa"/>
            <w:tcBorders>
              <w:top w:val="single" w:sz="12" w:space="0" w:color="auto"/>
              <w:left w:val="single" w:sz="8" w:space="0" w:color="auto"/>
              <w:bottom w:val="single" w:sz="8" w:space="0" w:color="auto"/>
              <w:right w:val="single" w:sz="8" w:space="0" w:color="auto"/>
            </w:tcBorders>
            <w:shd w:val="clear" w:color="auto" w:fill="E6E6E6"/>
            <w:vAlign w:val="center"/>
          </w:tcPr>
          <w:p w:rsidR="00854DCC" w:rsidRPr="002A245C" w:rsidRDefault="00854DCC" w:rsidP="00414BB2">
            <w:pPr>
              <w:pStyle w:val="Tabletext"/>
            </w:pPr>
          </w:p>
        </w:tc>
        <w:tc>
          <w:tcPr>
            <w:tcW w:w="585" w:type="dxa"/>
            <w:tcBorders>
              <w:top w:val="single" w:sz="12" w:space="0" w:color="auto"/>
              <w:left w:val="single" w:sz="8" w:space="0" w:color="auto"/>
              <w:bottom w:val="single" w:sz="8" w:space="0" w:color="auto"/>
              <w:right w:val="single" w:sz="8" w:space="0" w:color="auto"/>
            </w:tcBorders>
            <w:shd w:val="clear" w:color="auto" w:fill="E6E6E6"/>
            <w:vAlign w:val="center"/>
          </w:tcPr>
          <w:p w:rsidR="00854DCC" w:rsidRPr="002A245C" w:rsidRDefault="00854DCC" w:rsidP="00414BB2">
            <w:pPr>
              <w:pStyle w:val="Tabletext"/>
            </w:pPr>
          </w:p>
        </w:tc>
        <w:tc>
          <w:tcPr>
            <w:tcW w:w="585" w:type="dxa"/>
            <w:tcBorders>
              <w:top w:val="single" w:sz="12" w:space="0" w:color="auto"/>
              <w:left w:val="single" w:sz="8" w:space="0" w:color="auto"/>
              <w:bottom w:val="single" w:sz="8" w:space="0" w:color="auto"/>
              <w:right w:val="single" w:sz="18" w:space="0" w:color="auto"/>
            </w:tcBorders>
            <w:shd w:val="clear" w:color="auto" w:fill="E6E6E6"/>
            <w:vAlign w:val="center"/>
          </w:tcPr>
          <w:p w:rsidR="00854DCC" w:rsidRPr="002A245C" w:rsidRDefault="00854DCC" w:rsidP="00414BB2">
            <w:pPr>
              <w:pStyle w:val="Tabletext"/>
            </w:pPr>
          </w:p>
        </w:tc>
        <w:tc>
          <w:tcPr>
            <w:tcW w:w="586" w:type="dxa"/>
            <w:tcBorders>
              <w:top w:val="single" w:sz="12" w:space="0" w:color="auto"/>
              <w:left w:val="single" w:sz="18" w:space="0" w:color="auto"/>
              <w:bottom w:val="single" w:sz="8" w:space="0" w:color="auto"/>
              <w:right w:val="single" w:sz="8" w:space="0" w:color="auto"/>
            </w:tcBorders>
            <w:vAlign w:val="center"/>
          </w:tcPr>
          <w:p w:rsidR="00854DCC" w:rsidRPr="002A245C" w:rsidRDefault="00854DCC" w:rsidP="00414BB2">
            <w:pPr>
              <w:pStyle w:val="Tabletext"/>
            </w:pPr>
          </w:p>
        </w:tc>
        <w:tc>
          <w:tcPr>
            <w:tcW w:w="587" w:type="dxa"/>
            <w:tcBorders>
              <w:top w:val="single" w:sz="12"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7" w:type="dxa"/>
            <w:tcBorders>
              <w:top w:val="single" w:sz="12"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7" w:type="dxa"/>
            <w:tcBorders>
              <w:top w:val="single" w:sz="12" w:space="0" w:color="auto"/>
              <w:left w:val="single" w:sz="8" w:space="0" w:color="auto"/>
              <w:bottom w:val="single" w:sz="8" w:space="0" w:color="auto"/>
              <w:right w:val="single" w:sz="18" w:space="0" w:color="auto"/>
            </w:tcBorders>
            <w:vAlign w:val="center"/>
          </w:tcPr>
          <w:p w:rsidR="00854DCC" w:rsidRPr="002A245C" w:rsidRDefault="00854DCC" w:rsidP="00414BB2">
            <w:pPr>
              <w:pStyle w:val="Tabletext"/>
            </w:pPr>
          </w:p>
        </w:tc>
      </w:tr>
      <w:tr w:rsidR="00854DCC"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854DCC" w:rsidRPr="005876C6" w:rsidRDefault="00854DCC" w:rsidP="00854DCC">
            <w:pPr>
              <w:pStyle w:val="Tablebulletslevel1"/>
            </w:pPr>
            <w:r w:rsidRPr="005876C6">
              <w:t>create and shape arts works by manipulating arts elements to express meaning in different contexts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854DCC" w:rsidRPr="002A245C" w:rsidRDefault="00854DCC"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854DCC" w:rsidRPr="002A245C" w:rsidRDefault="00854DCC"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854DCC" w:rsidRPr="002A245C" w:rsidRDefault="00854DCC"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854DCC" w:rsidRPr="002A245C" w:rsidRDefault="00854DCC" w:rsidP="00414BB2">
            <w:pPr>
              <w:pStyle w:val="Tabletext"/>
            </w:pPr>
          </w:p>
        </w:tc>
      </w:tr>
      <w:tr w:rsidR="00854DCC"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854DCC" w:rsidRPr="005876C6" w:rsidRDefault="00854DCC" w:rsidP="00854DCC">
            <w:pPr>
              <w:pStyle w:val="Tablebulletslevel1"/>
            </w:pPr>
            <w:r w:rsidRPr="005876C6">
              <w:t>modify and refine genre-specific arts works, using interpretive and technical skills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854DCC" w:rsidRPr="002A245C" w:rsidRDefault="00854DCC"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854DCC" w:rsidRPr="002A245C" w:rsidRDefault="00854DCC"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854DCC" w:rsidRPr="002A245C" w:rsidRDefault="00854DCC"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854DCC" w:rsidRPr="002A245C" w:rsidRDefault="00854DCC" w:rsidP="00414BB2">
            <w:pPr>
              <w:pStyle w:val="Tabletext"/>
            </w:pPr>
          </w:p>
        </w:tc>
      </w:tr>
      <w:tr w:rsidR="00854DCC"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854DCC" w:rsidRPr="005876C6" w:rsidRDefault="00854DCC" w:rsidP="00854DCC">
            <w:pPr>
              <w:pStyle w:val="Tablebulletslevel1"/>
            </w:pPr>
            <w:r w:rsidRPr="005876C6">
              <w:t>present arts works to particular audiences for a specific purpose, style and function, using genre-specific arts techniques, skills, processes and cultural protocols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854DCC" w:rsidRPr="002A245C" w:rsidRDefault="00854DCC"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854DCC" w:rsidRPr="002A245C" w:rsidRDefault="00854DCC"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854DCC" w:rsidRPr="002A245C" w:rsidRDefault="00854DCC"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854DCC" w:rsidRPr="002A245C" w:rsidRDefault="00854DCC" w:rsidP="00414BB2">
            <w:pPr>
              <w:pStyle w:val="Tabletext"/>
            </w:pPr>
          </w:p>
        </w:tc>
      </w:tr>
      <w:tr w:rsidR="00854DCC"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854DCC" w:rsidRPr="005876C6" w:rsidRDefault="00854DCC" w:rsidP="00854DCC">
            <w:pPr>
              <w:pStyle w:val="Tablebulletslevel1"/>
            </w:pPr>
            <w:r w:rsidRPr="005876C6">
              <w:t>identify risks and devise and apply safe practices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854DCC" w:rsidRPr="002A245C" w:rsidRDefault="00854DCC"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854DCC" w:rsidRPr="002A245C" w:rsidRDefault="00854DCC"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854DCC" w:rsidRPr="002A245C" w:rsidRDefault="00854DCC"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854DCC" w:rsidRPr="002A245C" w:rsidRDefault="00854DCC" w:rsidP="00414BB2">
            <w:pPr>
              <w:pStyle w:val="Tabletext"/>
            </w:pPr>
          </w:p>
        </w:tc>
      </w:tr>
      <w:tr w:rsidR="00854DCC"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854DCC" w:rsidRPr="005876C6" w:rsidRDefault="00854DCC" w:rsidP="00854DCC">
            <w:pPr>
              <w:pStyle w:val="Tablebulletslevel1"/>
            </w:pPr>
            <w:r w:rsidRPr="005876C6">
              <w:t>respond by deconstructing arts works in relation to social, cultural, historical, spiritual, political, technological and economic contexts, using arts elements and languages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854DCC" w:rsidRPr="002A245C" w:rsidRDefault="00854DCC"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854DCC" w:rsidRPr="002A245C" w:rsidRDefault="00854DCC"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854DCC" w:rsidRPr="002A245C" w:rsidRDefault="00854DCC"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854DCC" w:rsidRPr="002A245C" w:rsidRDefault="00854DCC"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854DCC" w:rsidRPr="002A245C" w:rsidRDefault="00854DCC" w:rsidP="00414BB2">
            <w:pPr>
              <w:pStyle w:val="Tabletext"/>
            </w:pPr>
          </w:p>
        </w:tc>
      </w:tr>
      <w:tr w:rsidR="00854DCC" w:rsidRPr="002A245C">
        <w:trPr>
          <w:trHeight w:val="242"/>
        </w:trPr>
        <w:tc>
          <w:tcPr>
            <w:tcW w:w="5760" w:type="dxa"/>
            <w:tcBorders>
              <w:top w:val="single" w:sz="8" w:space="0" w:color="auto"/>
              <w:left w:val="single" w:sz="18" w:space="0" w:color="auto"/>
              <w:bottom w:val="single" w:sz="18" w:space="0" w:color="auto"/>
              <w:right w:val="single" w:sz="18" w:space="0" w:color="auto"/>
            </w:tcBorders>
            <w:vAlign w:val="center"/>
          </w:tcPr>
          <w:p w:rsidR="00854DCC" w:rsidRPr="005876C6" w:rsidRDefault="00854DCC" w:rsidP="00854DCC">
            <w:pPr>
              <w:pStyle w:val="Tablebulletslevel1"/>
            </w:pPr>
            <w:r w:rsidRPr="005876C6">
              <w:t>reflect on and learning, apply new understandings and justify future applications.</w:t>
            </w:r>
          </w:p>
        </w:tc>
        <w:tc>
          <w:tcPr>
            <w:tcW w:w="585" w:type="dxa"/>
            <w:tcBorders>
              <w:top w:val="single" w:sz="8" w:space="0" w:color="auto"/>
              <w:left w:val="single" w:sz="18" w:space="0" w:color="auto"/>
              <w:bottom w:val="single" w:sz="18" w:space="0" w:color="auto"/>
              <w:right w:val="single" w:sz="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0E0E0"/>
            <w:vAlign w:val="center"/>
          </w:tcPr>
          <w:p w:rsidR="00854DCC" w:rsidRPr="002A245C" w:rsidRDefault="00854DCC" w:rsidP="00414BB2">
            <w:pPr>
              <w:pStyle w:val="Tabletext"/>
            </w:pPr>
          </w:p>
        </w:tc>
        <w:tc>
          <w:tcPr>
            <w:tcW w:w="585" w:type="dxa"/>
            <w:tcBorders>
              <w:top w:val="single" w:sz="8" w:space="0" w:color="auto"/>
              <w:left w:val="single" w:sz="18" w:space="0" w:color="auto"/>
              <w:bottom w:val="single" w:sz="18" w:space="0" w:color="auto"/>
              <w:right w:val="single" w:sz="8" w:space="0" w:color="auto"/>
            </w:tcBorders>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18" w:space="0" w:color="auto"/>
              <w:right w:val="single" w:sz="18" w:space="0" w:color="auto"/>
            </w:tcBorders>
            <w:vAlign w:val="center"/>
          </w:tcPr>
          <w:p w:rsidR="00854DCC" w:rsidRPr="002A245C" w:rsidRDefault="00854DCC" w:rsidP="00414BB2">
            <w:pPr>
              <w:pStyle w:val="Tabletext"/>
            </w:pPr>
          </w:p>
        </w:tc>
        <w:tc>
          <w:tcPr>
            <w:tcW w:w="585" w:type="dxa"/>
            <w:tcBorders>
              <w:top w:val="single" w:sz="8" w:space="0" w:color="auto"/>
              <w:left w:val="single" w:sz="18" w:space="0" w:color="auto"/>
              <w:bottom w:val="single" w:sz="18" w:space="0" w:color="auto"/>
              <w:right w:val="single" w:sz="8" w:space="0" w:color="auto"/>
            </w:tcBorders>
            <w:shd w:val="clear" w:color="auto" w:fill="E6E6E6"/>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854DCC" w:rsidRPr="002A245C" w:rsidRDefault="00854DCC" w:rsidP="00414BB2">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6E6E6"/>
            <w:vAlign w:val="center"/>
          </w:tcPr>
          <w:p w:rsidR="00854DCC" w:rsidRPr="002A245C" w:rsidRDefault="00854DCC" w:rsidP="00414BB2">
            <w:pPr>
              <w:pStyle w:val="Tabletext"/>
            </w:pPr>
          </w:p>
        </w:tc>
        <w:tc>
          <w:tcPr>
            <w:tcW w:w="586" w:type="dxa"/>
            <w:tcBorders>
              <w:top w:val="single" w:sz="8" w:space="0" w:color="auto"/>
              <w:left w:val="single" w:sz="18" w:space="0" w:color="auto"/>
              <w:bottom w:val="single" w:sz="18" w:space="0" w:color="auto"/>
              <w:right w:val="single" w:sz="8" w:space="0" w:color="auto"/>
            </w:tcBorders>
            <w:vAlign w:val="center"/>
          </w:tcPr>
          <w:p w:rsidR="00854DCC" w:rsidRPr="002A245C" w:rsidRDefault="00854DCC" w:rsidP="00414BB2">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854DCC" w:rsidRPr="002A245C" w:rsidRDefault="00854DCC" w:rsidP="00414BB2">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854DCC" w:rsidRPr="002A245C" w:rsidRDefault="00854DCC" w:rsidP="00414BB2">
            <w:pPr>
              <w:pStyle w:val="Tabletext"/>
            </w:pPr>
          </w:p>
        </w:tc>
        <w:tc>
          <w:tcPr>
            <w:tcW w:w="587" w:type="dxa"/>
            <w:tcBorders>
              <w:top w:val="single" w:sz="8" w:space="0" w:color="auto"/>
              <w:left w:val="single" w:sz="8" w:space="0" w:color="auto"/>
              <w:bottom w:val="single" w:sz="18" w:space="0" w:color="auto"/>
              <w:right w:val="single" w:sz="18" w:space="0" w:color="auto"/>
            </w:tcBorders>
            <w:vAlign w:val="center"/>
          </w:tcPr>
          <w:p w:rsidR="00854DCC" w:rsidRPr="002A245C" w:rsidRDefault="00854DCC" w:rsidP="00414BB2">
            <w:pPr>
              <w:pStyle w:val="Tabletext"/>
            </w:pPr>
          </w:p>
        </w:tc>
      </w:tr>
    </w:tbl>
    <w:p w:rsidR="008E429D" w:rsidRPr="00B46C37" w:rsidRDefault="008E429D" w:rsidP="008E429D"/>
    <w:tbl>
      <w:tblPr>
        <w:tblStyle w:val="Heading3Char"/>
        <w:tblW w:w="15127" w:type="dxa"/>
        <w:tblInd w:w="108" w:type="dxa"/>
        <w:tblLayout w:type="fixed"/>
        <w:tblLook w:val="01E0" w:firstRow="1" w:lastRow="1" w:firstColumn="1" w:lastColumn="1" w:noHBand="0" w:noVBand="0"/>
      </w:tblPr>
      <w:tblGrid>
        <w:gridCol w:w="15127"/>
      </w:tblGrid>
      <w:tr w:rsidR="008E429D" w:rsidRPr="002A245C">
        <w:tc>
          <w:tcPr>
            <w:tcW w:w="15127" w:type="dxa"/>
            <w:tcBorders>
              <w:top w:val="nil"/>
              <w:left w:val="nil"/>
              <w:right w:val="nil"/>
            </w:tcBorders>
            <w:shd w:val="clear" w:color="auto" w:fill="737373"/>
          </w:tcPr>
          <w:p w:rsidR="008E429D" w:rsidRPr="008E429D" w:rsidRDefault="00854DCC" w:rsidP="008E429D">
            <w:pPr>
              <w:pStyle w:val="Tableheaderwhite"/>
            </w:pPr>
            <w:r>
              <w:lastRenderedPageBreak/>
              <w:t>The Arts</w:t>
            </w:r>
            <w:r w:rsidRPr="00DD6543">
              <w:t xml:space="preserve"> </w:t>
            </w:r>
            <w:r w:rsidR="008E429D" w:rsidRPr="008E429D">
              <w:t xml:space="preserve">course of study mapped to </w:t>
            </w:r>
            <w:r w:rsidR="008E429D" w:rsidRPr="008E429D">
              <w:rPr>
                <w:i/>
              </w:rPr>
              <w:t>Essential Learnings</w:t>
            </w:r>
            <w:r w:rsidR="008E429D" w:rsidRPr="008E429D">
              <w:t xml:space="preserve"> — Knowledge and understanding</w:t>
            </w:r>
          </w:p>
        </w:tc>
      </w:tr>
      <w:tr w:rsidR="008E429D" w:rsidRPr="002A245C">
        <w:tc>
          <w:tcPr>
            <w:tcW w:w="15127" w:type="dxa"/>
            <w:tcBorders>
              <w:left w:val="nil"/>
            </w:tcBorders>
            <w:shd w:val="clear" w:color="auto" w:fill="auto"/>
          </w:tcPr>
          <w:p w:rsidR="008E429D" w:rsidRPr="007248D3" w:rsidRDefault="008E429D" w:rsidP="00146DAC">
            <w:pPr>
              <w:pStyle w:val="mediumspace"/>
            </w:pPr>
          </w:p>
        </w:tc>
      </w:tr>
    </w:tbl>
    <w:tbl>
      <w:tblPr>
        <w:tblStyle w:val="TableGrid"/>
        <w:tblW w:w="15127" w:type="dxa"/>
        <w:tblInd w:w="108" w:type="dxa"/>
        <w:tblLayout w:type="fixed"/>
        <w:tblLook w:val="01E0" w:firstRow="1" w:lastRow="1" w:firstColumn="1" w:lastColumn="1" w:noHBand="0" w:noVBand="0"/>
      </w:tblPr>
      <w:tblGrid>
        <w:gridCol w:w="5760"/>
        <w:gridCol w:w="4680"/>
        <w:gridCol w:w="4687"/>
      </w:tblGrid>
      <w:tr w:rsidR="008E429D" w:rsidRPr="002A245C">
        <w:tc>
          <w:tcPr>
            <w:tcW w:w="5760" w:type="dxa"/>
            <w:tcBorders>
              <w:top w:val="nil"/>
              <w:left w:val="nil"/>
              <w:bottom w:val="nil"/>
              <w:right w:val="single" w:sz="18" w:space="0" w:color="auto"/>
            </w:tcBorders>
          </w:tcPr>
          <w:p w:rsidR="008E429D" w:rsidRPr="00E2446D" w:rsidRDefault="008E429D" w:rsidP="00146DAC">
            <w:pPr>
              <w:rPr>
                <w:rFonts w:ascii="Arial" w:hAnsi="Arial" w:cs="Arial"/>
                <w:sz w:val="28"/>
                <w:szCs w:val="28"/>
              </w:rPr>
            </w:pPr>
          </w:p>
        </w:tc>
        <w:tc>
          <w:tcPr>
            <w:tcW w:w="9367" w:type="dxa"/>
            <w:gridSpan w:val="2"/>
            <w:tcBorders>
              <w:top w:val="single" w:sz="18" w:space="0" w:color="auto"/>
              <w:left w:val="single" w:sz="18" w:space="0" w:color="auto"/>
              <w:bottom w:val="single" w:sz="18" w:space="0" w:color="auto"/>
              <w:right w:val="single" w:sz="18" w:space="0" w:color="auto"/>
            </w:tcBorders>
            <w:shd w:val="clear" w:color="auto" w:fill="A6A6A6"/>
            <w:vAlign w:val="center"/>
          </w:tcPr>
          <w:p w:rsidR="008E429D" w:rsidRPr="007248D3" w:rsidRDefault="008E429D" w:rsidP="002A0FC2">
            <w:pPr>
              <w:pStyle w:val="Heading2Table"/>
              <w:rPr>
                <w:sz w:val="22"/>
              </w:rPr>
            </w:pPr>
            <w:r w:rsidRPr="007248D3">
              <w:t>Units of work</w:t>
            </w:r>
          </w:p>
        </w:tc>
      </w:tr>
      <w:tr w:rsidR="008E429D" w:rsidRPr="002A245C">
        <w:trPr>
          <w:trHeight w:val="242"/>
        </w:trPr>
        <w:tc>
          <w:tcPr>
            <w:tcW w:w="5760" w:type="dxa"/>
            <w:tcBorders>
              <w:top w:val="nil"/>
              <w:left w:val="nil"/>
              <w:bottom w:val="nil"/>
              <w:right w:val="single" w:sz="18" w:space="0" w:color="auto"/>
            </w:tcBorders>
          </w:tcPr>
          <w:p w:rsidR="008E429D" w:rsidRPr="002A245C" w:rsidRDefault="008E429D" w:rsidP="00146DAC">
            <w:pPr>
              <w:jc w:val="center"/>
              <w:rPr>
                <w:rFonts w:ascii="Arial" w:hAnsi="Arial" w:cs="Arial"/>
                <w:b/>
                <w:sz w:val="22"/>
              </w:rPr>
            </w:pPr>
          </w:p>
        </w:tc>
        <w:tc>
          <w:tcPr>
            <w:tcW w:w="4680" w:type="dxa"/>
            <w:tcBorders>
              <w:top w:val="single" w:sz="18" w:space="0" w:color="auto"/>
              <w:left w:val="single" w:sz="18" w:space="0" w:color="auto"/>
              <w:bottom w:val="single" w:sz="12" w:space="0" w:color="auto"/>
              <w:right w:val="single" w:sz="18" w:space="0" w:color="auto"/>
            </w:tcBorders>
          </w:tcPr>
          <w:p w:rsidR="008E429D" w:rsidRPr="002A245C" w:rsidRDefault="008E429D" w:rsidP="00146DAC">
            <w:pPr>
              <w:pStyle w:val="Heading3"/>
              <w:spacing w:before="80" w:after="80"/>
              <w:jc w:val="center"/>
            </w:pPr>
            <w:r w:rsidRPr="002A245C">
              <w:t>Year 8</w:t>
            </w:r>
          </w:p>
        </w:tc>
        <w:tc>
          <w:tcPr>
            <w:tcW w:w="4687" w:type="dxa"/>
            <w:tcBorders>
              <w:top w:val="single" w:sz="18" w:space="0" w:color="auto"/>
              <w:left w:val="single" w:sz="18" w:space="0" w:color="auto"/>
              <w:bottom w:val="single" w:sz="12" w:space="0" w:color="auto"/>
              <w:right w:val="single" w:sz="18" w:space="0" w:color="auto"/>
            </w:tcBorders>
          </w:tcPr>
          <w:p w:rsidR="008E429D" w:rsidRPr="002A245C" w:rsidRDefault="008E429D" w:rsidP="00146DAC">
            <w:pPr>
              <w:pStyle w:val="Heading3"/>
              <w:spacing w:before="80" w:after="80"/>
              <w:jc w:val="center"/>
            </w:pPr>
            <w:r w:rsidRPr="002A245C">
              <w:t>Year 9</w:t>
            </w:r>
          </w:p>
        </w:tc>
      </w:tr>
    </w:tbl>
    <w:tbl>
      <w:tblPr>
        <w:tblStyle w:val="Heading3Char"/>
        <w:tblW w:w="15127" w:type="dxa"/>
        <w:tblInd w:w="108" w:type="dxa"/>
        <w:tblLayout w:type="fixed"/>
        <w:tblLook w:val="01E0" w:firstRow="1" w:lastRow="1" w:firstColumn="1" w:lastColumn="1" w:noHBand="0" w:noVBand="0"/>
      </w:tblPr>
      <w:tblGrid>
        <w:gridCol w:w="5220"/>
        <w:gridCol w:w="540"/>
        <w:gridCol w:w="585"/>
        <w:gridCol w:w="585"/>
        <w:gridCol w:w="585"/>
        <w:gridCol w:w="585"/>
        <w:gridCol w:w="585"/>
        <w:gridCol w:w="585"/>
        <w:gridCol w:w="585"/>
        <w:gridCol w:w="585"/>
        <w:gridCol w:w="585"/>
        <w:gridCol w:w="585"/>
        <w:gridCol w:w="585"/>
        <w:gridCol w:w="585"/>
        <w:gridCol w:w="586"/>
        <w:gridCol w:w="587"/>
        <w:gridCol w:w="587"/>
        <w:gridCol w:w="587"/>
      </w:tblGrid>
      <w:tr w:rsidR="008E429D" w:rsidRPr="002A245C">
        <w:trPr>
          <w:trHeight w:val="242"/>
        </w:trPr>
        <w:tc>
          <w:tcPr>
            <w:tcW w:w="5760" w:type="dxa"/>
            <w:gridSpan w:val="2"/>
            <w:tcBorders>
              <w:top w:val="nil"/>
              <w:left w:val="nil"/>
              <w:bottom w:val="single" w:sz="18" w:space="0" w:color="auto"/>
              <w:right w:val="single" w:sz="18" w:space="0" w:color="auto"/>
            </w:tcBorders>
          </w:tcPr>
          <w:p w:rsidR="008E429D" w:rsidRPr="002A245C" w:rsidRDefault="008E429D" w:rsidP="00146DAC">
            <w:pPr>
              <w:jc w:val="center"/>
              <w:rPr>
                <w:rFonts w:ascii="Arial" w:hAnsi="Arial" w:cs="Arial"/>
                <w:b/>
                <w:sz w:val="22"/>
              </w:rPr>
            </w:pPr>
          </w:p>
        </w:tc>
        <w:tc>
          <w:tcPr>
            <w:tcW w:w="2340" w:type="dxa"/>
            <w:gridSpan w:val="4"/>
            <w:tcBorders>
              <w:top w:val="single" w:sz="12" w:space="0" w:color="auto"/>
              <w:left w:val="single" w:sz="18" w:space="0" w:color="auto"/>
              <w:bottom w:val="single" w:sz="18" w:space="0" w:color="auto"/>
              <w:right w:val="single" w:sz="18" w:space="0" w:color="auto"/>
            </w:tcBorders>
            <w:shd w:val="clear" w:color="auto" w:fill="E0E0E0"/>
            <w:vAlign w:val="center"/>
          </w:tcPr>
          <w:p w:rsidR="008E429D" w:rsidRPr="002A245C" w:rsidRDefault="008E429D" w:rsidP="00146DAC">
            <w:pPr>
              <w:jc w:val="center"/>
              <w:rPr>
                <w:rFonts w:ascii="Arial" w:hAnsi="Arial" w:cs="Arial"/>
                <w:b/>
                <w:sz w:val="22"/>
              </w:rPr>
            </w:pPr>
            <w:r w:rsidRPr="002A245C">
              <w:rPr>
                <w:rFonts w:ascii="Arial" w:hAnsi="Arial" w:cs="Arial"/>
                <w:b/>
                <w:sz w:val="22"/>
              </w:rPr>
              <w:t>Semester 1</w:t>
            </w:r>
          </w:p>
        </w:tc>
        <w:tc>
          <w:tcPr>
            <w:tcW w:w="2340" w:type="dxa"/>
            <w:gridSpan w:val="4"/>
            <w:tcBorders>
              <w:top w:val="single" w:sz="12" w:space="0" w:color="auto"/>
              <w:left w:val="single" w:sz="18" w:space="0" w:color="auto"/>
              <w:bottom w:val="single" w:sz="18" w:space="0" w:color="auto"/>
              <w:right w:val="single" w:sz="18" w:space="0" w:color="auto"/>
            </w:tcBorders>
            <w:vAlign w:val="center"/>
          </w:tcPr>
          <w:p w:rsidR="008E429D" w:rsidRPr="002A245C" w:rsidRDefault="008E429D" w:rsidP="00146DAC">
            <w:pPr>
              <w:jc w:val="center"/>
              <w:rPr>
                <w:rFonts w:ascii="Arial" w:hAnsi="Arial" w:cs="Arial"/>
                <w:b/>
                <w:sz w:val="22"/>
              </w:rPr>
            </w:pPr>
            <w:r w:rsidRPr="002A245C">
              <w:rPr>
                <w:rFonts w:ascii="Arial" w:hAnsi="Arial" w:cs="Arial"/>
                <w:b/>
                <w:sz w:val="22"/>
              </w:rPr>
              <w:t>Semester 2</w:t>
            </w:r>
          </w:p>
        </w:tc>
        <w:tc>
          <w:tcPr>
            <w:tcW w:w="2340" w:type="dxa"/>
            <w:gridSpan w:val="4"/>
            <w:tcBorders>
              <w:top w:val="single" w:sz="12" w:space="0" w:color="auto"/>
              <w:left w:val="single" w:sz="18" w:space="0" w:color="auto"/>
              <w:bottom w:val="single" w:sz="18" w:space="0" w:color="auto"/>
              <w:right w:val="single" w:sz="18" w:space="0" w:color="auto"/>
            </w:tcBorders>
            <w:shd w:val="clear" w:color="auto" w:fill="E6E6E6"/>
            <w:vAlign w:val="center"/>
          </w:tcPr>
          <w:p w:rsidR="008E429D" w:rsidRPr="002A245C" w:rsidRDefault="008E429D" w:rsidP="00146DAC">
            <w:pPr>
              <w:jc w:val="center"/>
              <w:rPr>
                <w:rFonts w:ascii="Arial" w:hAnsi="Arial" w:cs="Arial"/>
                <w:b/>
                <w:sz w:val="22"/>
              </w:rPr>
            </w:pPr>
            <w:r w:rsidRPr="002A245C">
              <w:rPr>
                <w:rFonts w:ascii="Arial" w:hAnsi="Arial" w:cs="Arial"/>
                <w:b/>
                <w:sz w:val="22"/>
              </w:rPr>
              <w:t>Semester 1</w:t>
            </w:r>
          </w:p>
        </w:tc>
        <w:tc>
          <w:tcPr>
            <w:tcW w:w="2347" w:type="dxa"/>
            <w:gridSpan w:val="4"/>
            <w:tcBorders>
              <w:top w:val="single" w:sz="12" w:space="0" w:color="auto"/>
              <w:left w:val="single" w:sz="18" w:space="0" w:color="auto"/>
              <w:bottom w:val="single" w:sz="18" w:space="0" w:color="auto"/>
              <w:right w:val="single" w:sz="18" w:space="0" w:color="auto"/>
            </w:tcBorders>
            <w:vAlign w:val="center"/>
          </w:tcPr>
          <w:p w:rsidR="008E429D" w:rsidRPr="002A245C" w:rsidRDefault="008E429D" w:rsidP="00146DAC">
            <w:pPr>
              <w:jc w:val="center"/>
              <w:rPr>
                <w:rFonts w:ascii="Arial" w:hAnsi="Arial" w:cs="Arial"/>
                <w:b/>
                <w:sz w:val="22"/>
              </w:rPr>
            </w:pPr>
            <w:r w:rsidRPr="002A245C">
              <w:rPr>
                <w:rFonts w:ascii="Arial" w:hAnsi="Arial" w:cs="Arial"/>
                <w:b/>
                <w:sz w:val="22"/>
              </w:rPr>
              <w:t>Semester 2</w:t>
            </w:r>
          </w:p>
        </w:tc>
      </w:tr>
      <w:tr w:rsidR="008E429D" w:rsidRPr="002A245C">
        <w:trPr>
          <w:trHeight w:val="1611"/>
        </w:trPr>
        <w:tc>
          <w:tcPr>
            <w:tcW w:w="5220" w:type="dxa"/>
            <w:tcBorders>
              <w:top w:val="single" w:sz="18" w:space="0" w:color="auto"/>
              <w:left w:val="single" w:sz="18" w:space="0" w:color="auto"/>
              <w:bottom w:val="single" w:sz="18" w:space="0" w:color="auto"/>
              <w:right w:val="single" w:sz="18" w:space="0" w:color="auto"/>
            </w:tcBorders>
          </w:tcPr>
          <w:p w:rsidR="008E429D" w:rsidRPr="002A245C" w:rsidRDefault="008E429D" w:rsidP="00146DAC">
            <w:pPr>
              <w:spacing w:before="120"/>
              <w:rPr>
                <w:rFonts w:ascii="Arial" w:hAnsi="Arial" w:cs="Arial"/>
                <w:b/>
                <w:sz w:val="36"/>
              </w:rPr>
            </w:pPr>
            <w:r>
              <w:rPr>
                <w:rFonts w:ascii="Arial" w:hAnsi="Arial" w:cs="Arial"/>
                <w:b/>
                <w:sz w:val="36"/>
              </w:rPr>
              <w:t>Knowledge and understanding</w:t>
            </w:r>
          </w:p>
          <w:p w:rsidR="008E429D" w:rsidRPr="002A245C" w:rsidRDefault="008E429D" w:rsidP="00146DAC">
            <w:pPr>
              <w:spacing w:after="60"/>
              <w:rPr>
                <w:rFonts w:ascii="Arial" w:hAnsi="Arial" w:cs="Arial"/>
                <w:b/>
                <w:sz w:val="22"/>
              </w:rPr>
            </w:pPr>
          </w:p>
        </w:tc>
        <w:tc>
          <w:tcPr>
            <w:tcW w:w="540" w:type="dxa"/>
            <w:tcBorders>
              <w:top w:val="single" w:sz="18" w:space="0" w:color="auto"/>
              <w:left w:val="nil"/>
              <w:bottom w:val="single" w:sz="18" w:space="0" w:color="auto"/>
              <w:right w:val="single" w:sz="18" w:space="0" w:color="auto"/>
            </w:tcBorders>
            <w:shd w:val="clear" w:color="auto" w:fill="A6A6A6"/>
            <w:textDirection w:val="btLr"/>
          </w:tcPr>
          <w:p w:rsidR="008E429D" w:rsidRPr="00E92A75" w:rsidRDefault="008E429D" w:rsidP="00146DAC">
            <w:pPr>
              <w:ind w:left="113" w:right="113"/>
              <w:jc w:val="center"/>
              <w:rPr>
                <w:rFonts w:ascii="Arial" w:hAnsi="Arial" w:cs="Arial"/>
                <w:b/>
                <w:i/>
                <w:color w:val="FFFFFF"/>
                <w:sz w:val="22"/>
              </w:rPr>
            </w:pPr>
            <w:r w:rsidRPr="00E92A75">
              <w:rPr>
                <w:rFonts w:ascii="Arial" w:hAnsi="Arial" w:cs="Arial"/>
                <w:b/>
                <w:i/>
                <w:color w:val="FFFFFF"/>
                <w:sz w:val="28"/>
                <w:szCs w:val="28"/>
              </w:rPr>
              <w:t>Unit title</w:t>
            </w:r>
          </w:p>
        </w:tc>
        <w:tc>
          <w:tcPr>
            <w:tcW w:w="585" w:type="dxa"/>
            <w:tcBorders>
              <w:top w:val="single" w:sz="18" w:space="0" w:color="auto"/>
              <w:left w:val="single" w:sz="18" w:space="0" w:color="auto"/>
              <w:bottom w:val="single" w:sz="18" w:space="0" w:color="auto"/>
              <w:right w:val="single" w:sz="8" w:space="0" w:color="auto"/>
            </w:tcBorders>
            <w:shd w:val="clear" w:color="auto" w:fill="E6E6E6"/>
            <w:vAlign w:val="center"/>
          </w:tcPr>
          <w:p w:rsidR="008E429D" w:rsidRPr="00E92A75" w:rsidRDefault="008E429D" w:rsidP="00414BB2">
            <w:pPr>
              <w:pStyle w:val="Tabletext"/>
            </w:pPr>
          </w:p>
        </w:tc>
        <w:tc>
          <w:tcPr>
            <w:tcW w:w="585" w:type="dxa"/>
            <w:tcBorders>
              <w:top w:val="single" w:sz="18" w:space="0" w:color="auto"/>
              <w:left w:val="single" w:sz="8" w:space="0" w:color="auto"/>
              <w:bottom w:val="single" w:sz="18" w:space="0" w:color="auto"/>
              <w:right w:val="single" w:sz="8" w:space="0" w:color="auto"/>
            </w:tcBorders>
            <w:shd w:val="clear" w:color="auto" w:fill="E6E6E6"/>
            <w:vAlign w:val="center"/>
          </w:tcPr>
          <w:p w:rsidR="008E429D" w:rsidRPr="00E92A75" w:rsidRDefault="008E429D" w:rsidP="00414BB2">
            <w:pPr>
              <w:pStyle w:val="Tabletext"/>
            </w:pPr>
          </w:p>
        </w:tc>
        <w:tc>
          <w:tcPr>
            <w:tcW w:w="585" w:type="dxa"/>
            <w:tcBorders>
              <w:top w:val="single" w:sz="18" w:space="0" w:color="auto"/>
              <w:left w:val="single" w:sz="8" w:space="0" w:color="auto"/>
              <w:bottom w:val="single" w:sz="18" w:space="0" w:color="auto"/>
              <w:right w:val="single" w:sz="8" w:space="0" w:color="auto"/>
            </w:tcBorders>
            <w:shd w:val="clear" w:color="auto" w:fill="E6E6E6"/>
            <w:vAlign w:val="center"/>
          </w:tcPr>
          <w:p w:rsidR="008E429D" w:rsidRPr="00E92A75" w:rsidRDefault="008E429D" w:rsidP="00414BB2">
            <w:pPr>
              <w:pStyle w:val="Tabletext"/>
            </w:pPr>
          </w:p>
        </w:tc>
        <w:tc>
          <w:tcPr>
            <w:tcW w:w="585" w:type="dxa"/>
            <w:tcBorders>
              <w:top w:val="single" w:sz="18" w:space="0" w:color="auto"/>
              <w:left w:val="single" w:sz="8" w:space="0" w:color="auto"/>
              <w:bottom w:val="single" w:sz="18" w:space="0" w:color="auto"/>
              <w:right w:val="single" w:sz="18" w:space="0" w:color="auto"/>
            </w:tcBorders>
            <w:shd w:val="clear" w:color="auto" w:fill="E6E6E6"/>
            <w:vAlign w:val="center"/>
          </w:tcPr>
          <w:p w:rsidR="008E429D" w:rsidRPr="00E92A75" w:rsidRDefault="008E429D" w:rsidP="00414BB2">
            <w:pPr>
              <w:pStyle w:val="Tabletext"/>
            </w:pPr>
          </w:p>
        </w:tc>
        <w:tc>
          <w:tcPr>
            <w:tcW w:w="585" w:type="dxa"/>
            <w:tcBorders>
              <w:top w:val="single" w:sz="18" w:space="0" w:color="auto"/>
              <w:left w:val="single" w:sz="18" w:space="0" w:color="auto"/>
              <w:bottom w:val="single" w:sz="18" w:space="0" w:color="auto"/>
              <w:right w:val="single" w:sz="8" w:space="0" w:color="auto"/>
            </w:tcBorders>
            <w:vAlign w:val="center"/>
          </w:tcPr>
          <w:p w:rsidR="008E429D" w:rsidRPr="002A245C" w:rsidRDefault="008E429D" w:rsidP="00414BB2">
            <w:pPr>
              <w:pStyle w:val="Tabletext"/>
            </w:pPr>
          </w:p>
        </w:tc>
        <w:tc>
          <w:tcPr>
            <w:tcW w:w="585" w:type="dxa"/>
            <w:tcBorders>
              <w:top w:val="single" w:sz="18" w:space="0" w:color="auto"/>
              <w:left w:val="single" w:sz="8" w:space="0" w:color="auto"/>
              <w:bottom w:val="single" w:sz="18" w:space="0" w:color="auto"/>
              <w:right w:val="single" w:sz="8" w:space="0" w:color="auto"/>
            </w:tcBorders>
            <w:vAlign w:val="center"/>
          </w:tcPr>
          <w:p w:rsidR="008E429D" w:rsidRPr="002A245C" w:rsidRDefault="008E429D" w:rsidP="00414BB2">
            <w:pPr>
              <w:pStyle w:val="Tabletext"/>
            </w:pPr>
          </w:p>
        </w:tc>
        <w:tc>
          <w:tcPr>
            <w:tcW w:w="585" w:type="dxa"/>
            <w:tcBorders>
              <w:top w:val="single" w:sz="18" w:space="0" w:color="auto"/>
              <w:left w:val="single" w:sz="8" w:space="0" w:color="auto"/>
              <w:bottom w:val="single" w:sz="18" w:space="0" w:color="auto"/>
              <w:right w:val="single" w:sz="8" w:space="0" w:color="auto"/>
            </w:tcBorders>
            <w:vAlign w:val="center"/>
          </w:tcPr>
          <w:p w:rsidR="008E429D" w:rsidRPr="002A245C" w:rsidRDefault="008E429D" w:rsidP="00414BB2">
            <w:pPr>
              <w:pStyle w:val="Tabletext"/>
            </w:pPr>
          </w:p>
        </w:tc>
        <w:tc>
          <w:tcPr>
            <w:tcW w:w="585" w:type="dxa"/>
            <w:tcBorders>
              <w:top w:val="single" w:sz="18" w:space="0" w:color="auto"/>
              <w:left w:val="single" w:sz="8" w:space="0" w:color="auto"/>
              <w:bottom w:val="single" w:sz="18" w:space="0" w:color="auto"/>
              <w:right w:val="single" w:sz="18" w:space="0" w:color="auto"/>
            </w:tcBorders>
            <w:vAlign w:val="center"/>
          </w:tcPr>
          <w:p w:rsidR="008E429D" w:rsidRPr="002A245C" w:rsidRDefault="008E429D" w:rsidP="00414BB2">
            <w:pPr>
              <w:pStyle w:val="Tabletext"/>
            </w:pPr>
          </w:p>
        </w:tc>
        <w:tc>
          <w:tcPr>
            <w:tcW w:w="585" w:type="dxa"/>
            <w:tcBorders>
              <w:top w:val="single" w:sz="18" w:space="0" w:color="auto"/>
              <w:left w:val="single" w:sz="18" w:space="0" w:color="auto"/>
              <w:bottom w:val="single" w:sz="18" w:space="0" w:color="auto"/>
              <w:right w:val="single" w:sz="8" w:space="0" w:color="auto"/>
            </w:tcBorders>
            <w:shd w:val="clear" w:color="auto" w:fill="E6E6E6"/>
            <w:vAlign w:val="center"/>
          </w:tcPr>
          <w:p w:rsidR="008E429D" w:rsidRPr="002A245C" w:rsidRDefault="008E429D" w:rsidP="00414BB2">
            <w:pPr>
              <w:pStyle w:val="Tabletext"/>
            </w:pPr>
          </w:p>
        </w:tc>
        <w:tc>
          <w:tcPr>
            <w:tcW w:w="585" w:type="dxa"/>
            <w:tcBorders>
              <w:top w:val="single" w:sz="18" w:space="0" w:color="auto"/>
              <w:left w:val="single" w:sz="8" w:space="0" w:color="auto"/>
              <w:bottom w:val="single" w:sz="18" w:space="0" w:color="auto"/>
              <w:right w:val="single" w:sz="8" w:space="0" w:color="auto"/>
            </w:tcBorders>
            <w:shd w:val="clear" w:color="auto" w:fill="E6E6E6"/>
            <w:vAlign w:val="center"/>
          </w:tcPr>
          <w:p w:rsidR="008E429D" w:rsidRPr="002A245C" w:rsidRDefault="008E429D" w:rsidP="00414BB2">
            <w:pPr>
              <w:pStyle w:val="Tabletext"/>
            </w:pPr>
          </w:p>
        </w:tc>
        <w:tc>
          <w:tcPr>
            <w:tcW w:w="585" w:type="dxa"/>
            <w:tcBorders>
              <w:top w:val="single" w:sz="18" w:space="0" w:color="auto"/>
              <w:left w:val="single" w:sz="8" w:space="0" w:color="auto"/>
              <w:bottom w:val="single" w:sz="18" w:space="0" w:color="auto"/>
              <w:right w:val="single" w:sz="8" w:space="0" w:color="auto"/>
            </w:tcBorders>
            <w:shd w:val="clear" w:color="auto" w:fill="E6E6E6"/>
            <w:vAlign w:val="center"/>
          </w:tcPr>
          <w:p w:rsidR="008E429D" w:rsidRPr="002A245C" w:rsidRDefault="008E429D" w:rsidP="00414BB2">
            <w:pPr>
              <w:pStyle w:val="Tabletext"/>
            </w:pPr>
          </w:p>
        </w:tc>
        <w:tc>
          <w:tcPr>
            <w:tcW w:w="585" w:type="dxa"/>
            <w:tcBorders>
              <w:top w:val="single" w:sz="18" w:space="0" w:color="auto"/>
              <w:left w:val="single" w:sz="8" w:space="0" w:color="auto"/>
              <w:bottom w:val="single" w:sz="18" w:space="0" w:color="auto"/>
              <w:right w:val="single" w:sz="18" w:space="0" w:color="auto"/>
            </w:tcBorders>
            <w:shd w:val="clear" w:color="auto" w:fill="E6E6E6"/>
            <w:vAlign w:val="center"/>
          </w:tcPr>
          <w:p w:rsidR="008E429D" w:rsidRPr="002A245C" w:rsidRDefault="008E429D" w:rsidP="00414BB2">
            <w:pPr>
              <w:pStyle w:val="Tabletext"/>
            </w:pPr>
          </w:p>
        </w:tc>
        <w:tc>
          <w:tcPr>
            <w:tcW w:w="586" w:type="dxa"/>
            <w:tcBorders>
              <w:top w:val="single" w:sz="18" w:space="0" w:color="auto"/>
              <w:left w:val="single" w:sz="18" w:space="0" w:color="auto"/>
              <w:bottom w:val="single" w:sz="18" w:space="0" w:color="auto"/>
              <w:right w:val="single" w:sz="8" w:space="0" w:color="auto"/>
            </w:tcBorders>
            <w:vAlign w:val="center"/>
          </w:tcPr>
          <w:p w:rsidR="008E429D" w:rsidRPr="002A245C" w:rsidRDefault="008E429D" w:rsidP="00414BB2">
            <w:pPr>
              <w:pStyle w:val="Tabletext"/>
            </w:pPr>
          </w:p>
        </w:tc>
        <w:tc>
          <w:tcPr>
            <w:tcW w:w="587" w:type="dxa"/>
            <w:tcBorders>
              <w:top w:val="single" w:sz="18" w:space="0" w:color="auto"/>
              <w:left w:val="single" w:sz="8" w:space="0" w:color="auto"/>
              <w:bottom w:val="single" w:sz="18" w:space="0" w:color="auto"/>
              <w:right w:val="single" w:sz="8" w:space="0" w:color="auto"/>
            </w:tcBorders>
            <w:vAlign w:val="center"/>
          </w:tcPr>
          <w:p w:rsidR="008E429D" w:rsidRPr="002A245C" w:rsidRDefault="008E429D" w:rsidP="00414BB2">
            <w:pPr>
              <w:pStyle w:val="Tabletext"/>
            </w:pPr>
          </w:p>
        </w:tc>
        <w:tc>
          <w:tcPr>
            <w:tcW w:w="587" w:type="dxa"/>
            <w:tcBorders>
              <w:top w:val="single" w:sz="18" w:space="0" w:color="auto"/>
              <w:left w:val="single" w:sz="8" w:space="0" w:color="auto"/>
              <w:bottom w:val="single" w:sz="18" w:space="0" w:color="auto"/>
              <w:right w:val="single" w:sz="8" w:space="0" w:color="auto"/>
            </w:tcBorders>
            <w:vAlign w:val="center"/>
          </w:tcPr>
          <w:p w:rsidR="008E429D" w:rsidRPr="002A245C" w:rsidRDefault="008E429D" w:rsidP="00414BB2">
            <w:pPr>
              <w:pStyle w:val="Tabletext"/>
            </w:pPr>
          </w:p>
        </w:tc>
        <w:tc>
          <w:tcPr>
            <w:tcW w:w="587" w:type="dxa"/>
            <w:tcBorders>
              <w:top w:val="single" w:sz="18" w:space="0" w:color="auto"/>
              <w:left w:val="single" w:sz="8" w:space="0" w:color="auto"/>
              <w:bottom w:val="single" w:sz="18" w:space="0" w:color="auto"/>
              <w:right w:val="single" w:sz="18" w:space="0" w:color="auto"/>
            </w:tcBorders>
            <w:vAlign w:val="center"/>
          </w:tcPr>
          <w:p w:rsidR="008E429D" w:rsidRPr="002A245C" w:rsidRDefault="008E429D" w:rsidP="00414BB2">
            <w:pPr>
              <w:pStyle w:val="Tabletext"/>
            </w:pPr>
          </w:p>
        </w:tc>
      </w:tr>
      <w:tr w:rsidR="008E429D" w:rsidRPr="002A245C">
        <w:trPr>
          <w:trHeight w:val="242"/>
        </w:trPr>
        <w:tc>
          <w:tcPr>
            <w:tcW w:w="15127" w:type="dxa"/>
            <w:gridSpan w:val="18"/>
            <w:tcBorders>
              <w:top w:val="single" w:sz="18" w:space="0" w:color="auto"/>
              <w:left w:val="single" w:sz="18" w:space="0" w:color="auto"/>
              <w:bottom w:val="single" w:sz="8" w:space="0" w:color="auto"/>
              <w:right w:val="single" w:sz="18" w:space="0" w:color="auto"/>
            </w:tcBorders>
            <w:shd w:val="clear" w:color="auto" w:fill="F3F3F3"/>
            <w:vAlign w:val="center"/>
          </w:tcPr>
          <w:p w:rsidR="003F1DD1" w:rsidRPr="005876C6" w:rsidRDefault="003F1DD1" w:rsidP="003F1DD1">
            <w:pPr>
              <w:pStyle w:val="Organiser"/>
            </w:pPr>
            <w:r w:rsidRPr="005876C6">
              <w:t>Dance</w:t>
            </w:r>
          </w:p>
          <w:p w:rsidR="00096303" w:rsidRPr="00096303" w:rsidRDefault="003F1DD1" w:rsidP="003F1DD1">
            <w:pPr>
              <w:pStyle w:val="Boldstatement"/>
            </w:pPr>
            <w:r w:rsidRPr="005876C6">
              <w:t>Dance involves using the human body to express ideas, considering specific audiences and specific purposes, by manipulating dance elements in genre-specific dance sequences.</w:t>
            </w:r>
          </w:p>
        </w:tc>
      </w:tr>
    </w:tbl>
    <w:tbl>
      <w:tblPr>
        <w:tblStyle w:val="TableGrid"/>
        <w:tblW w:w="15127" w:type="dxa"/>
        <w:tblInd w:w="108" w:type="dxa"/>
        <w:tblLayout w:type="fixed"/>
        <w:tblLook w:val="01E0" w:firstRow="1" w:lastRow="1" w:firstColumn="1" w:lastColumn="1" w:noHBand="0" w:noVBand="0"/>
      </w:tblPr>
      <w:tblGrid>
        <w:gridCol w:w="5760"/>
        <w:gridCol w:w="585"/>
        <w:gridCol w:w="585"/>
        <w:gridCol w:w="585"/>
        <w:gridCol w:w="585"/>
        <w:gridCol w:w="585"/>
        <w:gridCol w:w="585"/>
        <w:gridCol w:w="585"/>
        <w:gridCol w:w="585"/>
        <w:gridCol w:w="585"/>
        <w:gridCol w:w="585"/>
        <w:gridCol w:w="585"/>
        <w:gridCol w:w="585"/>
        <w:gridCol w:w="586"/>
        <w:gridCol w:w="587"/>
        <w:gridCol w:w="587"/>
        <w:gridCol w:w="587"/>
      </w:tblGrid>
      <w:tr w:rsidR="003F1DD1"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3F1DD1" w:rsidRPr="005876C6" w:rsidRDefault="003F1DD1" w:rsidP="003F1DD1">
            <w:pPr>
              <w:pStyle w:val="Tablebulletslevel1"/>
            </w:pPr>
            <w:r w:rsidRPr="005876C6">
              <w:t>Genre-specific movements are used to create actions for dance sequences.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3F1DD1" w:rsidRPr="002A245C" w:rsidRDefault="003F1DD1"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r>
      <w:tr w:rsidR="003F1DD1"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3F1DD1" w:rsidRPr="005876C6" w:rsidRDefault="003F1DD1" w:rsidP="003F1DD1">
            <w:pPr>
              <w:pStyle w:val="Tablebulletslevel1"/>
            </w:pPr>
            <w:r w:rsidRPr="005876C6">
              <w:t>Traditional and non-traditional performance areas are used to manipulate movement in space.</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3F1DD1" w:rsidRPr="002A245C" w:rsidRDefault="003F1DD1"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r>
      <w:tr w:rsidR="003F1DD1"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3F1DD1" w:rsidRPr="005876C6" w:rsidRDefault="003F1DD1" w:rsidP="003F1DD1">
            <w:pPr>
              <w:pStyle w:val="Tablebulletslevel1"/>
            </w:pPr>
            <w:r w:rsidRPr="005876C6">
              <w:t>Irregular and mixed metres are used to manipulate timing.</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3F1DD1" w:rsidRPr="002A245C" w:rsidRDefault="003F1DD1"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r>
      <w:tr w:rsidR="003F1DD1"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3F1DD1" w:rsidRPr="005876C6" w:rsidRDefault="003F1DD1" w:rsidP="003F1DD1">
            <w:pPr>
              <w:pStyle w:val="Tablebulletslevel1"/>
            </w:pPr>
            <w:r w:rsidRPr="005876C6">
              <w:t>Combinations of movement qualities are used to manipulate energy.</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3F1DD1" w:rsidRPr="002A245C" w:rsidRDefault="003F1DD1"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r>
      <w:tr w:rsidR="003F1DD1" w:rsidRPr="002A245C">
        <w:trPr>
          <w:trHeight w:val="242"/>
        </w:trPr>
        <w:tc>
          <w:tcPr>
            <w:tcW w:w="5760" w:type="dxa"/>
            <w:tcBorders>
              <w:top w:val="single" w:sz="8" w:space="0" w:color="auto"/>
              <w:left w:val="single" w:sz="18" w:space="0" w:color="auto"/>
              <w:bottom w:val="single" w:sz="18" w:space="0" w:color="auto"/>
              <w:right w:val="single" w:sz="18" w:space="0" w:color="auto"/>
            </w:tcBorders>
            <w:vAlign w:val="center"/>
          </w:tcPr>
          <w:p w:rsidR="003F1DD1" w:rsidRPr="005876C6" w:rsidRDefault="003F1DD1" w:rsidP="003F1DD1">
            <w:pPr>
              <w:pStyle w:val="Tablebulletslevel1"/>
            </w:pPr>
            <w:r w:rsidRPr="005876C6">
              <w:t>Structuring devices, including embellishment, abstraction and variation forms, are used to organise movement.</w:t>
            </w:r>
          </w:p>
        </w:tc>
        <w:tc>
          <w:tcPr>
            <w:tcW w:w="585" w:type="dxa"/>
            <w:tcBorders>
              <w:top w:val="single" w:sz="8" w:space="0" w:color="auto"/>
              <w:left w:val="single" w:sz="18" w:space="0" w:color="auto"/>
              <w:bottom w:val="single" w:sz="1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1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18" w:space="0" w:color="auto"/>
            </w:tcBorders>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1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6E6E6"/>
            <w:vAlign w:val="center"/>
          </w:tcPr>
          <w:p w:rsidR="003F1DD1" w:rsidRPr="002A245C" w:rsidRDefault="003F1DD1" w:rsidP="00414BB2">
            <w:pPr>
              <w:pStyle w:val="Tabletext"/>
            </w:pPr>
          </w:p>
        </w:tc>
        <w:tc>
          <w:tcPr>
            <w:tcW w:w="586" w:type="dxa"/>
            <w:tcBorders>
              <w:top w:val="single" w:sz="8" w:space="0" w:color="auto"/>
              <w:left w:val="single" w:sz="18" w:space="0" w:color="auto"/>
              <w:bottom w:val="single" w:sz="1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18" w:space="0" w:color="auto"/>
              <w:right w:val="single" w:sz="18" w:space="0" w:color="auto"/>
            </w:tcBorders>
            <w:vAlign w:val="center"/>
          </w:tcPr>
          <w:p w:rsidR="003F1DD1" w:rsidRPr="002A245C" w:rsidRDefault="003F1DD1" w:rsidP="00414BB2">
            <w:pPr>
              <w:pStyle w:val="Tabletext"/>
            </w:pPr>
          </w:p>
        </w:tc>
      </w:tr>
      <w:tr w:rsidR="003F1DD1" w:rsidRPr="002A245C">
        <w:trPr>
          <w:trHeight w:val="242"/>
        </w:trPr>
        <w:tc>
          <w:tcPr>
            <w:tcW w:w="15127" w:type="dxa"/>
            <w:gridSpan w:val="17"/>
            <w:tcBorders>
              <w:top w:val="single" w:sz="18" w:space="0" w:color="auto"/>
              <w:left w:val="single" w:sz="18" w:space="0" w:color="auto"/>
              <w:bottom w:val="single" w:sz="8" w:space="0" w:color="auto"/>
              <w:right w:val="single" w:sz="18" w:space="0" w:color="auto"/>
            </w:tcBorders>
            <w:shd w:val="clear" w:color="auto" w:fill="F3F3F3"/>
            <w:vAlign w:val="center"/>
          </w:tcPr>
          <w:p w:rsidR="003F1DD1" w:rsidRPr="005876C6" w:rsidRDefault="003F1DD1" w:rsidP="003F1DD1">
            <w:pPr>
              <w:pStyle w:val="Organiser"/>
            </w:pPr>
            <w:r w:rsidRPr="005876C6">
              <w:t>Drama</w:t>
            </w:r>
          </w:p>
          <w:p w:rsidR="003F1DD1" w:rsidRPr="002A245C" w:rsidRDefault="003F1DD1" w:rsidP="0009664C">
            <w:pPr>
              <w:pStyle w:val="Boldstatement"/>
            </w:pPr>
            <w:r w:rsidRPr="005876C6">
              <w:t>Drama involves manipulating dramatic elements and conventions to express ideas, considering specific audiences and specific purposes, through dramatic action based on real or imagined events.</w:t>
            </w:r>
          </w:p>
        </w:tc>
      </w:tr>
      <w:tr w:rsidR="003F1DD1"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3F1DD1" w:rsidRPr="005876C6" w:rsidRDefault="003F1DD1" w:rsidP="003F1DD1">
            <w:pPr>
              <w:pStyle w:val="Tablebulletslevel1"/>
            </w:pPr>
            <w:r w:rsidRPr="005876C6">
              <w:t>Roles, characters and relationships are interpreted to define motivation and purpose, using specific vocal and physical techniques.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3F1DD1" w:rsidRPr="002A245C" w:rsidRDefault="003F1DD1"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r>
      <w:tr w:rsidR="003F1DD1"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3F1DD1" w:rsidRPr="005876C6" w:rsidRDefault="003F1DD1" w:rsidP="003F1DD1">
            <w:pPr>
              <w:pStyle w:val="Tablebulletslevel1"/>
            </w:pPr>
            <w:r w:rsidRPr="005876C6">
              <w:t>Drama elements are manipulated to create tension and status, and are used to express ideas.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3F1DD1" w:rsidRPr="002A245C" w:rsidRDefault="003F1DD1"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r>
      <w:tr w:rsidR="003F1DD1" w:rsidRPr="002A245C">
        <w:trPr>
          <w:trHeight w:val="242"/>
        </w:trPr>
        <w:tc>
          <w:tcPr>
            <w:tcW w:w="5760" w:type="dxa"/>
            <w:tcBorders>
              <w:top w:val="single" w:sz="8" w:space="0" w:color="auto"/>
              <w:left w:val="single" w:sz="18" w:space="0" w:color="auto"/>
              <w:bottom w:val="single" w:sz="18" w:space="0" w:color="auto"/>
              <w:right w:val="single" w:sz="18" w:space="0" w:color="auto"/>
            </w:tcBorders>
            <w:vAlign w:val="center"/>
          </w:tcPr>
          <w:p w:rsidR="003F1DD1" w:rsidRPr="005876C6" w:rsidRDefault="003F1DD1" w:rsidP="003F1DD1">
            <w:pPr>
              <w:pStyle w:val="Tablebulletslevel1"/>
            </w:pPr>
            <w:r w:rsidRPr="005876C6">
              <w:t>Dramatic action and texts are created and interpreted through specific styles, including realism and non-realism.</w:t>
            </w:r>
          </w:p>
        </w:tc>
        <w:tc>
          <w:tcPr>
            <w:tcW w:w="585" w:type="dxa"/>
            <w:tcBorders>
              <w:top w:val="single" w:sz="8" w:space="0" w:color="auto"/>
              <w:left w:val="single" w:sz="18" w:space="0" w:color="auto"/>
              <w:bottom w:val="single" w:sz="1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1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18" w:space="0" w:color="auto"/>
            </w:tcBorders>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1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6E6E6"/>
            <w:vAlign w:val="center"/>
          </w:tcPr>
          <w:p w:rsidR="003F1DD1" w:rsidRPr="002A245C" w:rsidRDefault="003F1DD1" w:rsidP="00414BB2">
            <w:pPr>
              <w:pStyle w:val="Tabletext"/>
            </w:pPr>
          </w:p>
        </w:tc>
        <w:tc>
          <w:tcPr>
            <w:tcW w:w="586" w:type="dxa"/>
            <w:tcBorders>
              <w:top w:val="single" w:sz="8" w:space="0" w:color="auto"/>
              <w:left w:val="single" w:sz="18" w:space="0" w:color="auto"/>
              <w:bottom w:val="single" w:sz="1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18" w:space="0" w:color="auto"/>
              <w:right w:val="single" w:sz="18" w:space="0" w:color="auto"/>
            </w:tcBorders>
            <w:vAlign w:val="center"/>
          </w:tcPr>
          <w:p w:rsidR="003F1DD1" w:rsidRPr="002A245C" w:rsidRDefault="003F1DD1" w:rsidP="00414BB2">
            <w:pPr>
              <w:pStyle w:val="Tabletext"/>
            </w:pPr>
          </w:p>
        </w:tc>
      </w:tr>
      <w:tr w:rsidR="003F1DD1" w:rsidRPr="002A245C">
        <w:trPr>
          <w:trHeight w:val="242"/>
        </w:trPr>
        <w:tc>
          <w:tcPr>
            <w:tcW w:w="15127" w:type="dxa"/>
            <w:gridSpan w:val="17"/>
            <w:tcBorders>
              <w:top w:val="single" w:sz="18" w:space="0" w:color="auto"/>
              <w:left w:val="single" w:sz="18" w:space="0" w:color="auto"/>
              <w:bottom w:val="single" w:sz="8" w:space="0" w:color="auto"/>
              <w:right w:val="single" w:sz="18" w:space="0" w:color="auto"/>
            </w:tcBorders>
            <w:shd w:val="clear" w:color="auto" w:fill="F3F3F3"/>
            <w:vAlign w:val="center"/>
          </w:tcPr>
          <w:p w:rsidR="003F1DD1" w:rsidRPr="005876C6" w:rsidRDefault="003F1DD1" w:rsidP="003F1DD1">
            <w:pPr>
              <w:pStyle w:val="Organiser"/>
            </w:pPr>
            <w:r w:rsidRPr="005876C6">
              <w:t>Media</w:t>
            </w:r>
          </w:p>
          <w:p w:rsidR="003F1DD1" w:rsidRPr="002A245C" w:rsidRDefault="003F1DD1" w:rsidP="0009664C">
            <w:pPr>
              <w:pStyle w:val="Boldstatement"/>
            </w:pPr>
            <w:r w:rsidRPr="005876C6">
              <w:t>Media involves constructing meaning, considering specific audiences and specific purposes, by manipulating media languages and technologies to shape representations.</w:t>
            </w:r>
          </w:p>
        </w:tc>
      </w:tr>
      <w:tr w:rsidR="003F1DD1"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3F1DD1" w:rsidRPr="005876C6" w:rsidRDefault="003F1DD1" w:rsidP="003F1DD1">
            <w:pPr>
              <w:pStyle w:val="Tablebulletslevel1"/>
            </w:pPr>
            <w:r w:rsidRPr="005876C6">
              <w:t>Still and moving images, sounds and words are used to construct and reconstruct meaning in media texts.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3F1DD1" w:rsidRPr="002A245C" w:rsidRDefault="003F1DD1"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r>
      <w:tr w:rsidR="003F1DD1"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3F1DD1" w:rsidRPr="005876C6" w:rsidRDefault="003F1DD1" w:rsidP="003F1DD1">
            <w:pPr>
              <w:pStyle w:val="Tablebulletslevel1"/>
            </w:pPr>
            <w:r w:rsidRPr="005876C6">
              <w:t>Media techniques and practices are used to market, promote, deliver and exhibit media texts.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3F1DD1" w:rsidRPr="002A245C" w:rsidRDefault="003F1DD1"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r>
      <w:tr w:rsidR="003F1DD1" w:rsidRPr="002A245C">
        <w:trPr>
          <w:trHeight w:val="242"/>
        </w:trPr>
        <w:tc>
          <w:tcPr>
            <w:tcW w:w="5760" w:type="dxa"/>
            <w:tcBorders>
              <w:top w:val="single" w:sz="8" w:space="0" w:color="auto"/>
              <w:left w:val="single" w:sz="18" w:space="0" w:color="auto"/>
              <w:bottom w:val="single" w:sz="18" w:space="0" w:color="auto"/>
              <w:right w:val="single" w:sz="18" w:space="0" w:color="auto"/>
            </w:tcBorders>
            <w:vAlign w:val="center"/>
          </w:tcPr>
          <w:p w:rsidR="003F1DD1" w:rsidRPr="005876C6" w:rsidRDefault="003F1DD1" w:rsidP="003F1DD1">
            <w:pPr>
              <w:pStyle w:val="Tablebulletslevel1"/>
            </w:pPr>
            <w:r w:rsidRPr="005876C6">
              <w:t>Representations of different beliefs and ideas in media texts are influenced by regulations and by contexts of audiences, producers and institutions.</w:t>
            </w:r>
          </w:p>
        </w:tc>
        <w:tc>
          <w:tcPr>
            <w:tcW w:w="585" w:type="dxa"/>
            <w:tcBorders>
              <w:top w:val="single" w:sz="8" w:space="0" w:color="auto"/>
              <w:left w:val="single" w:sz="18" w:space="0" w:color="auto"/>
              <w:bottom w:val="single" w:sz="1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1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18" w:space="0" w:color="auto"/>
            </w:tcBorders>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1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6E6E6"/>
            <w:vAlign w:val="center"/>
          </w:tcPr>
          <w:p w:rsidR="003F1DD1" w:rsidRPr="002A245C" w:rsidRDefault="003F1DD1" w:rsidP="00414BB2">
            <w:pPr>
              <w:pStyle w:val="Tabletext"/>
            </w:pPr>
          </w:p>
        </w:tc>
        <w:tc>
          <w:tcPr>
            <w:tcW w:w="586" w:type="dxa"/>
            <w:tcBorders>
              <w:top w:val="single" w:sz="8" w:space="0" w:color="auto"/>
              <w:left w:val="single" w:sz="18" w:space="0" w:color="auto"/>
              <w:bottom w:val="single" w:sz="1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18" w:space="0" w:color="auto"/>
              <w:right w:val="single" w:sz="18" w:space="0" w:color="auto"/>
            </w:tcBorders>
            <w:vAlign w:val="center"/>
          </w:tcPr>
          <w:p w:rsidR="003F1DD1" w:rsidRPr="002A245C" w:rsidRDefault="003F1DD1" w:rsidP="00414BB2">
            <w:pPr>
              <w:pStyle w:val="Tabletext"/>
            </w:pPr>
          </w:p>
        </w:tc>
      </w:tr>
      <w:tr w:rsidR="003F1DD1" w:rsidRPr="002A245C">
        <w:trPr>
          <w:trHeight w:val="242"/>
        </w:trPr>
        <w:tc>
          <w:tcPr>
            <w:tcW w:w="15127" w:type="dxa"/>
            <w:gridSpan w:val="17"/>
            <w:tcBorders>
              <w:top w:val="single" w:sz="18" w:space="0" w:color="auto"/>
              <w:left w:val="single" w:sz="18" w:space="0" w:color="auto"/>
              <w:bottom w:val="single" w:sz="8" w:space="0" w:color="auto"/>
              <w:right w:val="single" w:sz="18" w:space="0" w:color="auto"/>
            </w:tcBorders>
            <w:shd w:val="clear" w:color="auto" w:fill="F3F3F3"/>
            <w:vAlign w:val="center"/>
          </w:tcPr>
          <w:p w:rsidR="003F1DD1" w:rsidRPr="005876C6" w:rsidRDefault="003F1DD1" w:rsidP="003F1DD1">
            <w:pPr>
              <w:pStyle w:val="Organiser"/>
            </w:pPr>
            <w:r w:rsidRPr="005876C6">
              <w:t>Music</w:t>
            </w:r>
          </w:p>
          <w:p w:rsidR="003F1DD1" w:rsidRPr="002A245C" w:rsidRDefault="003F1DD1" w:rsidP="003F1DD1">
            <w:pPr>
              <w:pStyle w:val="Boldstatement"/>
            </w:pPr>
            <w:r w:rsidRPr="005876C6">
              <w:t>Music involves singing, playing instruments, listening, moving, improvising and composing by manipulating the music elements to express ideas, considering specific audiences and specific purposes, through sound.</w:t>
            </w:r>
          </w:p>
        </w:tc>
      </w:tr>
      <w:tr w:rsidR="003F1DD1"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3F1DD1" w:rsidRPr="005876C6" w:rsidRDefault="003F1DD1" w:rsidP="003F1DD1">
            <w:pPr>
              <w:pStyle w:val="Tablebulletslevel1"/>
            </w:pPr>
            <w:r w:rsidRPr="005876C6">
              <w:t>Duration, beat, time values and metre are used to create and vary rhythm.</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3F1DD1" w:rsidRPr="002A245C" w:rsidRDefault="003F1DD1"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r>
      <w:tr w:rsidR="003F1DD1"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3F1DD1" w:rsidRPr="005876C6" w:rsidRDefault="003F1DD1" w:rsidP="003F1DD1">
            <w:pPr>
              <w:pStyle w:val="Tablebulletslevel1"/>
            </w:pPr>
            <w:r w:rsidRPr="005876C6">
              <w:t>Pitch, tonalities, scales and intervals are used to create and vary the horizontal arrangement of sound.</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3F1DD1" w:rsidRPr="002A245C" w:rsidRDefault="003F1DD1"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r>
      <w:tr w:rsidR="003F1DD1"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3F1DD1" w:rsidRPr="005876C6" w:rsidRDefault="003F1DD1" w:rsidP="003F1DD1">
            <w:pPr>
              <w:pStyle w:val="Tablebulletslevel1"/>
            </w:pPr>
            <w:r w:rsidRPr="005876C6">
              <w:t>Tonalities and harmonies are used to organise music in different vertical arrangements.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3F1DD1" w:rsidRPr="002A245C" w:rsidRDefault="003F1DD1"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r>
      <w:tr w:rsidR="003F1DD1"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3F1DD1" w:rsidRPr="005876C6" w:rsidRDefault="003F1DD1" w:rsidP="003F1DD1">
            <w:pPr>
              <w:pStyle w:val="Tablebulletslevel1"/>
            </w:pPr>
            <w:r w:rsidRPr="005876C6">
              <w:t>Contemporary, traditional and genre-specific musical forms are used to structure music.</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3F1DD1" w:rsidRPr="002A245C" w:rsidRDefault="003F1DD1"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r>
      <w:tr w:rsidR="003F1DD1"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3F1DD1" w:rsidRPr="005876C6" w:rsidRDefault="003F1DD1" w:rsidP="003F1DD1">
            <w:pPr>
              <w:pStyle w:val="Tablebulletslevel1"/>
            </w:pPr>
            <w:r w:rsidRPr="005876C6">
              <w:t>Interaction between the linear and the vertical arrangement of music is used to create the texture or density of sound.</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3F1DD1" w:rsidRPr="002A245C" w:rsidRDefault="003F1DD1"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r>
      <w:tr w:rsidR="003F1DD1"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3F1DD1" w:rsidRPr="005876C6" w:rsidRDefault="003F1DD1" w:rsidP="003F1DD1">
            <w:pPr>
              <w:pStyle w:val="Tablebulletslevel1"/>
            </w:pPr>
            <w:r w:rsidRPr="005876C6">
              <w:t>Vocal, instrumental, electronic and computer-generated sound sources have characteristic sound qualities (tone colour) that can be altered through methods of production and manipulation.</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3F1DD1" w:rsidRPr="002A245C" w:rsidRDefault="003F1DD1"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3F1DD1" w:rsidRPr="002A245C" w:rsidRDefault="003F1DD1" w:rsidP="00414BB2">
            <w:pPr>
              <w:pStyle w:val="Tabletext"/>
            </w:pPr>
          </w:p>
        </w:tc>
      </w:tr>
      <w:tr w:rsidR="003F1DD1" w:rsidRPr="002A245C">
        <w:trPr>
          <w:trHeight w:val="242"/>
        </w:trPr>
        <w:tc>
          <w:tcPr>
            <w:tcW w:w="5760" w:type="dxa"/>
            <w:tcBorders>
              <w:top w:val="single" w:sz="8" w:space="0" w:color="auto"/>
              <w:left w:val="single" w:sz="18" w:space="0" w:color="auto"/>
              <w:bottom w:val="single" w:sz="18" w:space="0" w:color="auto"/>
              <w:right w:val="single" w:sz="18" w:space="0" w:color="auto"/>
            </w:tcBorders>
            <w:vAlign w:val="center"/>
          </w:tcPr>
          <w:p w:rsidR="003F1DD1" w:rsidRPr="005876C6" w:rsidRDefault="003F1DD1" w:rsidP="003F1DD1">
            <w:pPr>
              <w:pStyle w:val="Tablebulletslevel1"/>
            </w:pPr>
            <w:r w:rsidRPr="005876C6">
              <w:t>Relative softness and loudness of sounds, and digital and electronic devices, are used to change dynamic levels and expression of music.</w:t>
            </w:r>
          </w:p>
        </w:tc>
        <w:tc>
          <w:tcPr>
            <w:tcW w:w="585" w:type="dxa"/>
            <w:tcBorders>
              <w:top w:val="single" w:sz="8" w:space="0" w:color="auto"/>
              <w:left w:val="single" w:sz="18" w:space="0" w:color="auto"/>
              <w:bottom w:val="single" w:sz="1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0E0E0"/>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1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18" w:space="0" w:color="auto"/>
            </w:tcBorders>
            <w:vAlign w:val="center"/>
          </w:tcPr>
          <w:p w:rsidR="003F1DD1" w:rsidRPr="002A245C" w:rsidRDefault="003F1DD1" w:rsidP="00414BB2">
            <w:pPr>
              <w:pStyle w:val="Tabletext"/>
            </w:pPr>
          </w:p>
        </w:tc>
        <w:tc>
          <w:tcPr>
            <w:tcW w:w="585" w:type="dxa"/>
            <w:tcBorders>
              <w:top w:val="single" w:sz="8" w:space="0" w:color="auto"/>
              <w:left w:val="single" w:sz="18" w:space="0" w:color="auto"/>
              <w:bottom w:val="single" w:sz="1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3F1DD1" w:rsidRPr="002A245C" w:rsidRDefault="003F1DD1" w:rsidP="00414BB2">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6E6E6"/>
            <w:vAlign w:val="center"/>
          </w:tcPr>
          <w:p w:rsidR="003F1DD1" w:rsidRPr="002A245C" w:rsidRDefault="003F1DD1" w:rsidP="00414BB2">
            <w:pPr>
              <w:pStyle w:val="Tabletext"/>
            </w:pPr>
          </w:p>
        </w:tc>
        <w:tc>
          <w:tcPr>
            <w:tcW w:w="586" w:type="dxa"/>
            <w:tcBorders>
              <w:top w:val="single" w:sz="8" w:space="0" w:color="auto"/>
              <w:left w:val="single" w:sz="18" w:space="0" w:color="auto"/>
              <w:bottom w:val="single" w:sz="1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3F1DD1" w:rsidRPr="002A245C" w:rsidRDefault="003F1DD1" w:rsidP="00414BB2">
            <w:pPr>
              <w:pStyle w:val="Tabletext"/>
            </w:pPr>
          </w:p>
        </w:tc>
        <w:tc>
          <w:tcPr>
            <w:tcW w:w="587" w:type="dxa"/>
            <w:tcBorders>
              <w:top w:val="single" w:sz="8" w:space="0" w:color="auto"/>
              <w:left w:val="single" w:sz="8" w:space="0" w:color="auto"/>
              <w:bottom w:val="single" w:sz="18" w:space="0" w:color="auto"/>
              <w:right w:val="single" w:sz="18" w:space="0" w:color="auto"/>
            </w:tcBorders>
            <w:vAlign w:val="center"/>
          </w:tcPr>
          <w:p w:rsidR="003F1DD1" w:rsidRPr="002A245C" w:rsidRDefault="003F1DD1" w:rsidP="00414BB2">
            <w:pPr>
              <w:pStyle w:val="Tabletext"/>
            </w:pPr>
          </w:p>
        </w:tc>
      </w:tr>
    </w:tbl>
    <w:p w:rsidR="00CF0845" w:rsidRDefault="00CF0845">
      <w:pPr>
        <w:sectPr w:rsidR="00CF0845" w:rsidSect="002D66B7">
          <w:footerReference w:type="default" r:id="rId8"/>
          <w:headerReference w:type="first" r:id="rId9"/>
          <w:footerReference w:type="first" r:id="rId10"/>
          <w:pgSz w:w="16838" w:h="11906" w:orient="landscape" w:code="9"/>
          <w:pgMar w:top="567" w:right="851" w:bottom="567" w:left="851" w:header="709" w:footer="567" w:gutter="0"/>
          <w:cols w:space="708"/>
          <w:titlePg/>
          <w:docGrid w:linePitch="360"/>
        </w:sectPr>
      </w:pPr>
    </w:p>
    <w:p w:rsidR="00CF0845" w:rsidRDefault="00CF0845"/>
    <w:tbl>
      <w:tblPr>
        <w:tblStyle w:val="TableGrid"/>
        <w:tblW w:w="15127" w:type="dxa"/>
        <w:tblInd w:w="108" w:type="dxa"/>
        <w:tblLayout w:type="fixed"/>
        <w:tblLook w:val="01E0" w:firstRow="1" w:lastRow="1" w:firstColumn="1" w:lastColumn="1" w:noHBand="0" w:noVBand="0"/>
      </w:tblPr>
      <w:tblGrid>
        <w:gridCol w:w="5760"/>
        <w:gridCol w:w="585"/>
        <w:gridCol w:w="585"/>
        <w:gridCol w:w="585"/>
        <w:gridCol w:w="585"/>
        <w:gridCol w:w="585"/>
        <w:gridCol w:w="585"/>
        <w:gridCol w:w="585"/>
        <w:gridCol w:w="585"/>
        <w:gridCol w:w="585"/>
        <w:gridCol w:w="585"/>
        <w:gridCol w:w="585"/>
        <w:gridCol w:w="585"/>
        <w:gridCol w:w="586"/>
        <w:gridCol w:w="587"/>
        <w:gridCol w:w="587"/>
        <w:gridCol w:w="587"/>
      </w:tblGrid>
      <w:tr w:rsidR="00040745" w:rsidRPr="002A245C">
        <w:trPr>
          <w:trHeight w:val="242"/>
        </w:trPr>
        <w:tc>
          <w:tcPr>
            <w:tcW w:w="15127" w:type="dxa"/>
            <w:gridSpan w:val="17"/>
            <w:tcBorders>
              <w:top w:val="single" w:sz="18" w:space="0" w:color="auto"/>
              <w:left w:val="single" w:sz="18" w:space="0" w:color="auto"/>
              <w:bottom w:val="single" w:sz="8" w:space="0" w:color="auto"/>
              <w:right w:val="single" w:sz="18" w:space="0" w:color="auto"/>
            </w:tcBorders>
            <w:shd w:val="clear" w:color="auto" w:fill="F3F3F3"/>
            <w:vAlign w:val="center"/>
          </w:tcPr>
          <w:p w:rsidR="00040745" w:rsidRDefault="00040745" w:rsidP="00040745">
            <w:pPr>
              <w:pStyle w:val="heading4"/>
            </w:pPr>
            <w:r w:rsidRPr="00421EA2">
              <w:t>Visual Art</w:t>
            </w:r>
          </w:p>
          <w:p w:rsidR="00040745" w:rsidRPr="002A245C" w:rsidRDefault="00040745" w:rsidP="00040745">
            <w:pPr>
              <w:pStyle w:val="Boldstatement"/>
            </w:pPr>
            <w:r w:rsidRPr="00CF0845">
              <w:t>Visual Art involves manipulating visual arts elements, concepts, processes and forms (both 2D and 3D) to express ideas, considering specific audiences and specific purposes, through images and objects.</w:t>
            </w:r>
          </w:p>
        </w:tc>
      </w:tr>
      <w:tr w:rsidR="00040745"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040745" w:rsidRPr="005876C6" w:rsidRDefault="00CF0845" w:rsidP="00CF0845">
            <w:pPr>
              <w:pStyle w:val="Tablebulletslevel1"/>
              <w:tabs>
                <w:tab w:val="clear" w:pos="380"/>
                <w:tab w:val="num" w:pos="252"/>
              </w:tabs>
              <w:ind w:left="252" w:hanging="252"/>
            </w:pPr>
            <w:r>
              <w:t>Ideas are researched to inform visual responses that consider social and cultural issues</w:t>
            </w:r>
            <w:r w:rsidR="00DC2023">
              <w:t>.</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040745" w:rsidRPr="002A245C" w:rsidRDefault="00040745" w:rsidP="00040745">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040745" w:rsidRPr="002A245C" w:rsidRDefault="00040745" w:rsidP="00040745">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040745" w:rsidRPr="002A245C" w:rsidRDefault="00040745" w:rsidP="00040745">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040745" w:rsidRPr="002A245C" w:rsidRDefault="00040745" w:rsidP="00040745">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040745" w:rsidRPr="002A245C" w:rsidRDefault="00040745" w:rsidP="00040745">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040745" w:rsidRPr="002A245C" w:rsidRDefault="00040745" w:rsidP="00040745">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040745" w:rsidRPr="002A245C" w:rsidRDefault="00040745" w:rsidP="00040745">
            <w:pPr>
              <w:pStyle w:val="Tabletext"/>
            </w:pPr>
          </w:p>
        </w:tc>
      </w:tr>
      <w:tr w:rsidR="00040745"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040745" w:rsidRPr="005876C6" w:rsidRDefault="00CF0845" w:rsidP="00CF0845">
            <w:pPr>
              <w:pStyle w:val="Tablebulletslevel1"/>
              <w:tabs>
                <w:tab w:val="clear" w:pos="380"/>
                <w:tab w:val="num" w:pos="252"/>
              </w:tabs>
              <w:ind w:left="252" w:hanging="252"/>
            </w:pPr>
            <w:r>
              <w:t xml:space="preserve">Design and visual documentation are used to develop images and objects from visual, verbal and tactile stimuli </w:t>
            </w:r>
            <w:r w:rsidR="00DC2023">
              <w:t>.</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040745" w:rsidRPr="002A245C" w:rsidRDefault="00040745" w:rsidP="00040745">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040745" w:rsidRPr="002A245C" w:rsidRDefault="00040745" w:rsidP="00040745">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040745" w:rsidRPr="002A245C" w:rsidRDefault="00040745" w:rsidP="00040745">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040745" w:rsidRPr="002A245C" w:rsidRDefault="00040745" w:rsidP="00040745">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040745" w:rsidRPr="002A245C" w:rsidRDefault="00040745" w:rsidP="00040745">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040745" w:rsidRPr="002A245C" w:rsidRDefault="00040745" w:rsidP="00040745">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040745" w:rsidRPr="002A245C" w:rsidRDefault="00040745" w:rsidP="00040745">
            <w:pPr>
              <w:pStyle w:val="Tabletext"/>
            </w:pPr>
          </w:p>
        </w:tc>
      </w:tr>
      <w:tr w:rsidR="00040745"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040745" w:rsidRPr="005876C6" w:rsidRDefault="00CF0845" w:rsidP="00CF0845">
            <w:pPr>
              <w:pStyle w:val="Tablebulletslevel1"/>
              <w:tabs>
                <w:tab w:val="clear" w:pos="380"/>
                <w:tab w:val="num" w:pos="252"/>
              </w:tabs>
              <w:ind w:left="252" w:hanging="252"/>
            </w:pPr>
            <w:r>
              <w:t>Media areas are used in isolation and in combination to make arts works</w:t>
            </w:r>
            <w:r w:rsidR="00DC2023">
              <w:t>.</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040745" w:rsidRPr="002A245C" w:rsidRDefault="00040745" w:rsidP="00040745">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040745" w:rsidRPr="002A245C" w:rsidRDefault="00040745" w:rsidP="00040745">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040745" w:rsidRPr="002A245C" w:rsidRDefault="00040745" w:rsidP="00040745">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040745" w:rsidRPr="002A245C" w:rsidRDefault="00040745" w:rsidP="00040745">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040745" w:rsidRPr="002A245C" w:rsidRDefault="00040745" w:rsidP="00040745">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040745" w:rsidRPr="002A245C" w:rsidRDefault="00040745" w:rsidP="00040745">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040745" w:rsidRPr="002A245C" w:rsidRDefault="00040745" w:rsidP="00040745">
            <w:pPr>
              <w:pStyle w:val="Tabletext"/>
            </w:pPr>
          </w:p>
        </w:tc>
      </w:tr>
      <w:tr w:rsidR="00040745" w:rsidRPr="002A245C">
        <w:trPr>
          <w:trHeight w:val="242"/>
        </w:trPr>
        <w:tc>
          <w:tcPr>
            <w:tcW w:w="5760" w:type="dxa"/>
            <w:tcBorders>
              <w:top w:val="single" w:sz="8" w:space="0" w:color="auto"/>
              <w:left w:val="single" w:sz="18" w:space="0" w:color="auto"/>
              <w:bottom w:val="single" w:sz="18" w:space="0" w:color="auto"/>
              <w:right w:val="single" w:sz="18" w:space="0" w:color="auto"/>
            </w:tcBorders>
            <w:vAlign w:val="center"/>
          </w:tcPr>
          <w:p w:rsidR="00040745" w:rsidRPr="005876C6" w:rsidRDefault="00CF0845" w:rsidP="00CF0845">
            <w:pPr>
              <w:pStyle w:val="Tablebulletslevel1"/>
              <w:tabs>
                <w:tab w:val="clear" w:pos="380"/>
                <w:tab w:val="num" w:pos="252"/>
              </w:tabs>
              <w:ind w:left="252" w:hanging="252"/>
            </w:pPr>
            <w:r>
              <w:t>Visual arts elements and concepts in combination are used to create compositions</w:t>
            </w:r>
            <w:r w:rsidR="00DC2023">
              <w:t>.</w:t>
            </w:r>
          </w:p>
        </w:tc>
        <w:tc>
          <w:tcPr>
            <w:tcW w:w="585" w:type="dxa"/>
            <w:tcBorders>
              <w:top w:val="single" w:sz="8" w:space="0" w:color="auto"/>
              <w:left w:val="single" w:sz="18" w:space="0" w:color="auto"/>
              <w:bottom w:val="single" w:sz="18" w:space="0" w:color="auto"/>
              <w:right w:val="single" w:sz="8" w:space="0" w:color="auto"/>
            </w:tcBorders>
            <w:shd w:val="clear" w:color="auto" w:fill="E0E0E0"/>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0E0E0"/>
            <w:vAlign w:val="center"/>
          </w:tcPr>
          <w:p w:rsidR="00040745" w:rsidRPr="002A245C" w:rsidRDefault="00040745" w:rsidP="00040745">
            <w:pPr>
              <w:pStyle w:val="Tabletext"/>
            </w:pPr>
          </w:p>
        </w:tc>
        <w:tc>
          <w:tcPr>
            <w:tcW w:w="585" w:type="dxa"/>
            <w:tcBorders>
              <w:top w:val="single" w:sz="8" w:space="0" w:color="auto"/>
              <w:left w:val="single" w:sz="18" w:space="0" w:color="auto"/>
              <w:bottom w:val="single" w:sz="18" w:space="0" w:color="auto"/>
              <w:right w:val="single" w:sz="8" w:space="0" w:color="auto"/>
            </w:tcBorders>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18" w:space="0" w:color="auto"/>
              <w:right w:val="single" w:sz="18" w:space="0" w:color="auto"/>
            </w:tcBorders>
            <w:vAlign w:val="center"/>
          </w:tcPr>
          <w:p w:rsidR="00040745" w:rsidRPr="002A245C" w:rsidRDefault="00040745" w:rsidP="00040745">
            <w:pPr>
              <w:pStyle w:val="Tabletext"/>
            </w:pPr>
          </w:p>
        </w:tc>
        <w:tc>
          <w:tcPr>
            <w:tcW w:w="585" w:type="dxa"/>
            <w:tcBorders>
              <w:top w:val="single" w:sz="8" w:space="0" w:color="auto"/>
              <w:left w:val="single" w:sz="18" w:space="0" w:color="auto"/>
              <w:bottom w:val="single" w:sz="18" w:space="0" w:color="auto"/>
              <w:right w:val="single" w:sz="8" w:space="0" w:color="auto"/>
            </w:tcBorders>
            <w:shd w:val="clear" w:color="auto" w:fill="E6E6E6"/>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040745" w:rsidRPr="002A245C" w:rsidRDefault="00040745" w:rsidP="00040745">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6E6E6"/>
            <w:vAlign w:val="center"/>
          </w:tcPr>
          <w:p w:rsidR="00040745" w:rsidRPr="002A245C" w:rsidRDefault="00040745" w:rsidP="00040745">
            <w:pPr>
              <w:pStyle w:val="Tabletext"/>
            </w:pPr>
          </w:p>
        </w:tc>
        <w:tc>
          <w:tcPr>
            <w:tcW w:w="586" w:type="dxa"/>
            <w:tcBorders>
              <w:top w:val="single" w:sz="8" w:space="0" w:color="auto"/>
              <w:left w:val="single" w:sz="18" w:space="0" w:color="auto"/>
              <w:bottom w:val="single" w:sz="18" w:space="0" w:color="auto"/>
              <w:right w:val="single" w:sz="8" w:space="0" w:color="auto"/>
            </w:tcBorders>
            <w:vAlign w:val="center"/>
          </w:tcPr>
          <w:p w:rsidR="00040745" w:rsidRPr="002A245C" w:rsidRDefault="00040745" w:rsidP="00040745">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040745" w:rsidRPr="002A245C" w:rsidRDefault="00040745" w:rsidP="00040745">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040745" w:rsidRPr="002A245C" w:rsidRDefault="00040745" w:rsidP="00040745">
            <w:pPr>
              <w:pStyle w:val="Tabletext"/>
            </w:pPr>
          </w:p>
        </w:tc>
        <w:tc>
          <w:tcPr>
            <w:tcW w:w="587" w:type="dxa"/>
            <w:tcBorders>
              <w:top w:val="single" w:sz="8" w:space="0" w:color="auto"/>
              <w:left w:val="single" w:sz="8" w:space="0" w:color="auto"/>
              <w:bottom w:val="single" w:sz="18" w:space="0" w:color="auto"/>
              <w:right w:val="single" w:sz="18" w:space="0" w:color="auto"/>
            </w:tcBorders>
            <w:vAlign w:val="center"/>
          </w:tcPr>
          <w:p w:rsidR="00040745" w:rsidRPr="002A245C" w:rsidRDefault="00040745" w:rsidP="00040745">
            <w:pPr>
              <w:pStyle w:val="Tabletext"/>
            </w:pPr>
          </w:p>
        </w:tc>
      </w:tr>
    </w:tbl>
    <w:p w:rsidR="00542FB1" w:rsidRPr="00B46C37" w:rsidRDefault="00542FB1" w:rsidP="00542FB1"/>
    <w:tbl>
      <w:tblPr>
        <w:tblStyle w:val="Heading3Char"/>
        <w:tblW w:w="15127" w:type="dxa"/>
        <w:tblInd w:w="108" w:type="dxa"/>
        <w:tblLayout w:type="fixed"/>
        <w:tblLook w:val="01E0" w:firstRow="1" w:lastRow="1" w:firstColumn="1" w:lastColumn="1" w:noHBand="0" w:noVBand="0"/>
      </w:tblPr>
      <w:tblGrid>
        <w:gridCol w:w="15127"/>
      </w:tblGrid>
      <w:tr w:rsidR="00542FB1" w:rsidRPr="002A245C">
        <w:tc>
          <w:tcPr>
            <w:tcW w:w="15127" w:type="dxa"/>
            <w:tcBorders>
              <w:top w:val="nil"/>
              <w:left w:val="nil"/>
              <w:right w:val="nil"/>
            </w:tcBorders>
            <w:shd w:val="clear" w:color="auto" w:fill="737373"/>
          </w:tcPr>
          <w:p w:rsidR="00542FB1" w:rsidRPr="00DD6543" w:rsidRDefault="00854DCC" w:rsidP="00146DAC">
            <w:pPr>
              <w:pStyle w:val="Tableheaderwhite"/>
            </w:pPr>
            <w:r>
              <w:t>The Arts</w:t>
            </w:r>
            <w:r w:rsidRPr="00DD6543">
              <w:t xml:space="preserve"> </w:t>
            </w:r>
            <w:r w:rsidR="00542FB1" w:rsidRPr="00DD6543">
              <w:t xml:space="preserve">course of study mapped to </w:t>
            </w:r>
            <w:r w:rsidR="00542FB1" w:rsidRPr="00DD6543">
              <w:rPr>
                <w:i/>
              </w:rPr>
              <w:t>Essential Learnings</w:t>
            </w:r>
            <w:r w:rsidR="00542FB1" w:rsidRPr="00DD6543">
              <w:t xml:space="preserve"> — </w:t>
            </w:r>
            <w:r w:rsidR="00542FB1">
              <w:t>Assessable elements</w:t>
            </w:r>
          </w:p>
        </w:tc>
      </w:tr>
      <w:tr w:rsidR="00542FB1" w:rsidRPr="002A245C">
        <w:tc>
          <w:tcPr>
            <w:tcW w:w="15127" w:type="dxa"/>
            <w:tcBorders>
              <w:left w:val="nil"/>
            </w:tcBorders>
            <w:shd w:val="clear" w:color="auto" w:fill="auto"/>
          </w:tcPr>
          <w:p w:rsidR="00542FB1" w:rsidRPr="007248D3" w:rsidRDefault="00542FB1" w:rsidP="00146DAC">
            <w:pPr>
              <w:pStyle w:val="mediumspace"/>
            </w:pPr>
          </w:p>
        </w:tc>
      </w:tr>
    </w:tbl>
    <w:tbl>
      <w:tblPr>
        <w:tblStyle w:val="TableGrid"/>
        <w:tblW w:w="15127" w:type="dxa"/>
        <w:tblInd w:w="108" w:type="dxa"/>
        <w:tblLayout w:type="fixed"/>
        <w:tblLook w:val="01E0" w:firstRow="1" w:lastRow="1" w:firstColumn="1" w:lastColumn="1" w:noHBand="0" w:noVBand="0"/>
      </w:tblPr>
      <w:tblGrid>
        <w:gridCol w:w="5760"/>
        <w:gridCol w:w="4680"/>
        <w:gridCol w:w="4687"/>
      </w:tblGrid>
      <w:tr w:rsidR="00542FB1" w:rsidRPr="002A245C">
        <w:tc>
          <w:tcPr>
            <w:tcW w:w="5760" w:type="dxa"/>
            <w:tcBorders>
              <w:top w:val="nil"/>
              <w:left w:val="nil"/>
              <w:bottom w:val="nil"/>
              <w:right w:val="single" w:sz="18" w:space="0" w:color="auto"/>
            </w:tcBorders>
          </w:tcPr>
          <w:p w:rsidR="00542FB1" w:rsidRPr="00E2446D" w:rsidRDefault="00542FB1" w:rsidP="00146DAC">
            <w:pPr>
              <w:rPr>
                <w:rFonts w:ascii="Arial" w:hAnsi="Arial" w:cs="Arial"/>
                <w:sz w:val="28"/>
                <w:szCs w:val="28"/>
              </w:rPr>
            </w:pPr>
          </w:p>
        </w:tc>
        <w:tc>
          <w:tcPr>
            <w:tcW w:w="9367" w:type="dxa"/>
            <w:gridSpan w:val="2"/>
            <w:tcBorders>
              <w:top w:val="single" w:sz="18" w:space="0" w:color="auto"/>
              <w:left w:val="single" w:sz="18" w:space="0" w:color="auto"/>
              <w:bottom w:val="single" w:sz="18" w:space="0" w:color="auto"/>
              <w:right w:val="single" w:sz="18" w:space="0" w:color="auto"/>
            </w:tcBorders>
            <w:shd w:val="clear" w:color="auto" w:fill="A6A6A6"/>
            <w:vAlign w:val="center"/>
          </w:tcPr>
          <w:p w:rsidR="00542FB1" w:rsidRPr="007248D3" w:rsidRDefault="00542FB1" w:rsidP="002A0FC2">
            <w:pPr>
              <w:pStyle w:val="Heading2Table"/>
              <w:rPr>
                <w:sz w:val="22"/>
              </w:rPr>
            </w:pPr>
            <w:r w:rsidRPr="007248D3">
              <w:t xml:space="preserve">Units </w:t>
            </w:r>
            <w:r w:rsidRPr="002A0FC2">
              <w:t>of work</w:t>
            </w:r>
          </w:p>
        </w:tc>
      </w:tr>
      <w:tr w:rsidR="00542FB1" w:rsidRPr="002A245C">
        <w:trPr>
          <w:trHeight w:val="242"/>
        </w:trPr>
        <w:tc>
          <w:tcPr>
            <w:tcW w:w="5760" w:type="dxa"/>
            <w:tcBorders>
              <w:top w:val="nil"/>
              <w:left w:val="nil"/>
              <w:bottom w:val="nil"/>
              <w:right w:val="single" w:sz="18" w:space="0" w:color="auto"/>
            </w:tcBorders>
          </w:tcPr>
          <w:p w:rsidR="00542FB1" w:rsidRPr="002A245C" w:rsidRDefault="00542FB1" w:rsidP="00146DAC">
            <w:pPr>
              <w:jc w:val="center"/>
              <w:rPr>
                <w:rFonts w:ascii="Arial" w:hAnsi="Arial" w:cs="Arial"/>
                <w:b/>
                <w:sz w:val="22"/>
              </w:rPr>
            </w:pPr>
          </w:p>
        </w:tc>
        <w:tc>
          <w:tcPr>
            <w:tcW w:w="4680" w:type="dxa"/>
            <w:tcBorders>
              <w:top w:val="single" w:sz="18" w:space="0" w:color="auto"/>
              <w:left w:val="single" w:sz="18" w:space="0" w:color="auto"/>
              <w:bottom w:val="single" w:sz="12" w:space="0" w:color="auto"/>
              <w:right w:val="single" w:sz="18" w:space="0" w:color="auto"/>
            </w:tcBorders>
          </w:tcPr>
          <w:p w:rsidR="00542FB1" w:rsidRPr="002A245C" w:rsidRDefault="00542FB1" w:rsidP="00146DAC">
            <w:pPr>
              <w:pStyle w:val="Heading3"/>
              <w:spacing w:before="80" w:after="80"/>
              <w:jc w:val="center"/>
            </w:pPr>
            <w:r w:rsidRPr="002A245C">
              <w:t>Year 8</w:t>
            </w:r>
          </w:p>
        </w:tc>
        <w:tc>
          <w:tcPr>
            <w:tcW w:w="4687" w:type="dxa"/>
            <w:tcBorders>
              <w:top w:val="single" w:sz="18" w:space="0" w:color="auto"/>
              <w:left w:val="single" w:sz="18" w:space="0" w:color="auto"/>
              <w:bottom w:val="single" w:sz="12" w:space="0" w:color="auto"/>
              <w:right w:val="single" w:sz="18" w:space="0" w:color="auto"/>
            </w:tcBorders>
          </w:tcPr>
          <w:p w:rsidR="00542FB1" w:rsidRPr="002A245C" w:rsidRDefault="00542FB1" w:rsidP="00146DAC">
            <w:pPr>
              <w:pStyle w:val="Heading3"/>
              <w:spacing w:before="80" w:after="80"/>
              <w:jc w:val="center"/>
            </w:pPr>
            <w:r w:rsidRPr="002A245C">
              <w:t>Year 9</w:t>
            </w:r>
          </w:p>
        </w:tc>
      </w:tr>
    </w:tbl>
    <w:tbl>
      <w:tblPr>
        <w:tblStyle w:val="Heading3Char"/>
        <w:tblW w:w="15127" w:type="dxa"/>
        <w:tblInd w:w="108" w:type="dxa"/>
        <w:tblLayout w:type="fixed"/>
        <w:tblLook w:val="01E0" w:firstRow="1" w:lastRow="1" w:firstColumn="1" w:lastColumn="1" w:noHBand="0" w:noVBand="0"/>
      </w:tblPr>
      <w:tblGrid>
        <w:gridCol w:w="5220"/>
        <w:gridCol w:w="540"/>
        <w:gridCol w:w="585"/>
        <w:gridCol w:w="585"/>
        <w:gridCol w:w="585"/>
        <w:gridCol w:w="585"/>
        <w:gridCol w:w="585"/>
        <w:gridCol w:w="585"/>
        <w:gridCol w:w="585"/>
        <w:gridCol w:w="585"/>
        <w:gridCol w:w="585"/>
        <w:gridCol w:w="585"/>
        <w:gridCol w:w="585"/>
        <w:gridCol w:w="585"/>
        <w:gridCol w:w="586"/>
        <w:gridCol w:w="587"/>
        <w:gridCol w:w="587"/>
        <w:gridCol w:w="587"/>
      </w:tblGrid>
      <w:tr w:rsidR="00542FB1" w:rsidRPr="002A245C">
        <w:trPr>
          <w:trHeight w:val="242"/>
        </w:trPr>
        <w:tc>
          <w:tcPr>
            <w:tcW w:w="5760" w:type="dxa"/>
            <w:gridSpan w:val="2"/>
            <w:tcBorders>
              <w:top w:val="nil"/>
              <w:left w:val="nil"/>
              <w:bottom w:val="single" w:sz="18" w:space="0" w:color="auto"/>
              <w:right w:val="single" w:sz="18" w:space="0" w:color="auto"/>
            </w:tcBorders>
          </w:tcPr>
          <w:p w:rsidR="00542FB1" w:rsidRPr="002A245C" w:rsidRDefault="00542FB1" w:rsidP="00146DAC">
            <w:pPr>
              <w:jc w:val="center"/>
              <w:rPr>
                <w:rFonts w:ascii="Arial" w:hAnsi="Arial" w:cs="Arial"/>
                <w:b/>
                <w:sz w:val="22"/>
              </w:rPr>
            </w:pPr>
          </w:p>
        </w:tc>
        <w:tc>
          <w:tcPr>
            <w:tcW w:w="2340" w:type="dxa"/>
            <w:gridSpan w:val="4"/>
            <w:tcBorders>
              <w:top w:val="single" w:sz="12" w:space="0" w:color="auto"/>
              <w:left w:val="single" w:sz="18" w:space="0" w:color="auto"/>
              <w:bottom w:val="single" w:sz="18" w:space="0" w:color="auto"/>
              <w:right w:val="single" w:sz="18" w:space="0" w:color="auto"/>
            </w:tcBorders>
            <w:shd w:val="clear" w:color="auto" w:fill="E0E0E0"/>
            <w:vAlign w:val="center"/>
          </w:tcPr>
          <w:p w:rsidR="00542FB1" w:rsidRPr="002A245C" w:rsidRDefault="00542FB1" w:rsidP="00146DAC">
            <w:pPr>
              <w:jc w:val="center"/>
              <w:rPr>
                <w:rFonts w:ascii="Arial" w:hAnsi="Arial" w:cs="Arial"/>
                <w:b/>
                <w:sz w:val="22"/>
              </w:rPr>
            </w:pPr>
            <w:r w:rsidRPr="002A245C">
              <w:rPr>
                <w:rFonts w:ascii="Arial" w:hAnsi="Arial" w:cs="Arial"/>
                <w:b/>
                <w:sz w:val="22"/>
              </w:rPr>
              <w:t>Semester 1</w:t>
            </w:r>
          </w:p>
        </w:tc>
        <w:tc>
          <w:tcPr>
            <w:tcW w:w="2340" w:type="dxa"/>
            <w:gridSpan w:val="4"/>
            <w:tcBorders>
              <w:top w:val="single" w:sz="12" w:space="0" w:color="auto"/>
              <w:left w:val="single" w:sz="18" w:space="0" w:color="auto"/>
              <w:bottom w:val="single" w:sz="18" w:space="0" w:color="auto"/>
              <w:right w:val="single" w:sz="18" w:space="0" w:color="auto"/>
            </w:tcBorders>
            <w:vAlign w:val="center"/>
          </w:tcPr>
          <w:p w:rsidR="00542FB1" w:rsidRPr="002A245C" w:rsidRDefault="00542FB1" w:rsidP="00146DAC">
            <w:pPr>
              <w:jc w:val="center"/>
              <w:rPr>
                <w:rFonts w:ascii="Arial" w:hAnsi="Arial" w:cs="Arial"/>
                <w:b/>
                <w:sz w:val="22"/>
              </w:rPr>
            </w:pPr>
            <w:r w:rsidRPr="002A245C">
              <w:rPr>
                <w:rFonts w:ascii="Arial" w:hAnsi="Arial" w:cs="Arial"/>
                <w:b/>
                <w:sz w:val="22"/>
              </w:rPr>
              <w:t>Semester 2</w:t>
            </w:r>
          </w:p>
        </w:tc>
        <w:tc>
          <w:tcPr>
            <w:tcW w:w="2340" w:type="dxa"/>
            <w:gridSpan w:val="4"/>
            <w:tcBorders>
              <w:top w:val="single" w:sz="12" w:space="0" w:color="auto"/>
              <w:left w:val="single" w:sz="18" w:space="0" w:color="auto"/>
              <w:bottom w:val="single" w:sz="18" w:space="0" w:color="auto"/>
              <w:right w:val="single" w:sz="18" w:space="0" w:color="auto"/>
            </w:tcBorders>
            <w:shd w:val="clear" w:color="auto" w:fill="E6E6E6"/>
            <w:vAlign w:val="center"/>
          </w:tcPr>
          <w:p w:rsidR="00542FB1" w:rsidRPr="002A245C" w:rsidRDefault="00542FB1" w:rsidP="00146DAC">
            <w:pPr>
              <w:jc w:val="center"/>
              <w:rPr>
                <w:rFonts w:ascii="Arial" w:hAnsi="Arial" w:cs="Arial"/>
                <w:b/>
                <w:sz w:val="22"/>
              </w:rPr>
            </w:pPr>
            <w:r w:rsidRPr="002A245C">
              <w:rPr>
                <w:rFonts w:ascii="Arial" w:hAnsi="Arial" w:cs="Arial"/>
                <w:b/>
                <w:sz w:val="22"/>
              </w:rPr>
              <w:t>Semester 1</w:t>
            </w:r>
          </w:p>
        </w:tc>
        <w:tc>
          <w:tcPr>
            <w:tcW w:w="2347" w:type="dxa"/>
            <w:gridSpan w:val="4"/>
            <w:tcBorders>
              <w:top w:val="single" w:sz="12" w:space="0" w:color="auto"/>
              <w:left w:val="single" w:sz="18" w:space="0" w:color="auto"/>
              <w:bottom w:val="single" w:sz="18" w:space="0" w:color="auto"/>
              <w:right w:val="single" w:sz="18" w:space="0" w:color="auto"/>
            </w:tcBorders>
            <w:vAlign w:val="center"/>
          </w:tcPr>
          <w:p w:rsidR="00542FB1" w:rsidRPr="002A245C" w:rsidRDefault="00542FB1" w:rsidP="00146DAC">
            <w:pPr>
              <w:jc w:val="center"/>
              <w:rPr>
                <w:rFonts w:ascii="Arial" w:hAnsi="Arial" w:cs="Arial"/>
                <w:b/>
                <w:sz w:val="22"/>
              </w:rPr>
            </w:pPr>
            <w:r w:rsidRPr="002A245C">
              <w:rPr>
                <w:rFonts w:ascii="Arial" w:hAnsi="Arial" w:cs="Arial"/>
                <w:b/>
                <w:sz w:val="22"/>
              </w:rPr>
              <w:t>Semester 2</w:t>
            </w:r>
          </w:p>
        </w:tc>
      </w:tr>
      <w:tr w:rsidR="00542FB1" w:rsidRPr="002A245C">
        <w:trPr>
          <w:trHeight w:val="1611"/>
        </w:trPr>
        <w:tc>
          <w:tcPr>
            <w:tcW w:w="5220" w:type="dxa"/>
            <w:tcBorders>
              <w:top w:val="single" w:sz="18" w:space="0" w:color="auto"/>
              <w:left w:val="single" w:sz="18" w:space="0" w:color="auto"/>
              <w:right w:val="single" w:sz="18" w:space="0" w:color="auto"/>
            </w:tcBorders>
          </w:tcPr>
          <w:p w:rsidR="00542FB1" w:rsidRPr="002A245C" w:rsidRDefault="00542FB1" w:rsidP="00146DAC">
            <w:pPr>
              <w:spacing w:before="120"/>
              <w:rPr>
                <w:rFonts w:ascii="Arial" w:hAnsi="Arial" w:cs="Arial"/>
                <w:b/>
                <w:sz w:val="36"/>
              </w:rPr>
            </w:pPr>
            <w:r>
              <w:rPr>
                <w:rFonts w:ascii="Arial" w:hAnsi="Arial" w:cs="Arial"/>
                <w:b/>
                <w:sz w:val="36"/>
              </w:rPr>
              <w:t>Assessable elements</w:t>
            </w:r>
          </w:p>
          <w:p w:rsidR="00542FB1" w:rsidRPr="002A245C" w:rsidRDefault="00542FB1" w:rsidP="00146DAC">
            <w:pPr>
              <w:spacing w:after="60"/>
              <w:rPr>
                <w:rFonts w:ascii="Arial" w:hAnsi="Arial" w:cs="Arial"/>
                <w:b/>
                <w:sz w:val="22"/>
              </w:rPr>
            </w:pPr>
          </w:p>
        </w:tc>
        <w:tc>
          <w:tcPr>
            <w:tcW w:w="540" w:type="dxa"/>
            <w:tcBorders>
              <w:top w:val="single" w:sz="18" w:space="0" w:color="auto"/>
              <w:left w:val="nil"/>
              <w:right w:val="single" w:sz="18" w:space="0" w:color="auto"/>
            </w:tcBorders>
            <w:shd w:val="clear" w:color="auto" w:fill="A6A6A6"/>
            <w:textDirection w:val="btLr"/>
          </w:tcPr>
          <w:p w:rsidR="00542FB1" w:rsidRPr="00E92A75" w:rsidRDefault="00542FB1" w:rsidP="00146DAC">
            <w:pPr>
              <w:ind w:left="113" w:right="113"/>
              <w:jc w:val="center"/>
              <w:rPr>
                <w:rFonts w:ascii="Arial" w:hAnsi="Arial" w:cs="Arial"/>
                <w:b/>
                <w:i/>
                <w:color w:val="FFFFFF"/>
                <w:sz w:val="22"/>
              </w:rPr>
            </w:pPr>
            <w:r w:rsidRPr="00E92A75">
              <w:rPr>
                <w:rFonts w:ascii="Arial" w:hAnsi="Arial" w:cs="Arial"/>
                <w:b/>
                <w:i/>
                <w:color w:val="FFFFFF"/>
                <w:sz w:val="28"/>
                <w:szCs w:val="28"/>
              </w:rPr>
              <w:t>Unit title</w:t>
            </w:r>
          </w:p>
        </w:tc>
        <w:tc>
          <w:tcPr>
            <w:tcW w:w="585" w:type="dxa"/>
            <w:tcBorders>
              <w:top w:val="single" w:sz="18" w:space="0" w:color="auto"/>
              <w:left w:val="single" w:sz="18" w:space="0" w:color="auto"/>
              <w:bottom w:val="single" w:sz="18" w:space="0" w:color="auto"/>
              <w:right w:val="single" w:sz="8" w:space="0" w:color="auto"/>
            </w:tcBorders>
            <w:shd w:val="clear" w:color="auto" w:fill="E6E6E6"/>
            <w:vAlign w:val="center"/>
          </w:tcPr>
          <w:p w:rsidR="00542FB1" w:rsidRPr="00E92A75" w:rsidRDefault="00542FB1" w:rsidP="00414BB2">
            <w:pPr>
              <w:pStyle w:val="Tabletext"/>
            </w:pPr>
          </w:p>
        </w:tc>
        <w:tc>
          <w:tcPr>
            <w:tcW w:w="585" w:type="dxa"/>
            <w:tcBorders>
              <w:top w:val="single" w:sz="18" w:space="0" w:color="auto"/>
              <w:left w:val="single" w:sz="8" w:space="0" w:color="auto"/>
              <w:bottom w:val="single" w:sz="18" w:space="0" w:color="auto"/>
              <w:right w:val="single" w:sz="8" w:space="0" w:color="auto"/>
            </w:tcBorders>
            <w:shd w:val="clear" w:color="auto" w:fill="E6E6E6"/>
            <w:vAlign w:val="center"/>
          </w:tcPr>
          <w:p w:rsidR="00542FB1" w:rsidRPr="00E92A75" w:rsidRDefault="00542FB1" w:rsidP="00414BB2">
            <w:pPr>
              <w:pStyle w:val="Tabletext"/>
            </w:pPr>
          </w:p>
        </w:tc>
        <w:tc>
          <w:tcPr>
            <w:tcW w:w="585" w:type="dxa"/>
            <w:tcBorders>
              <w:top w:val="single" w:sz="18" w:space="0" w:color="auto"/>
              <w:left w:val="single" w:sz="8" w:space="0" w:color="auto"/>
              <w:bottom w:val="single" w:sz="18" w:space="0" w:color="auto"/>
              <w:right w:val="single" w:sz="8" w:space="0" w:color="auto"/>
            </w:tcBorders>
            <w:shd w:val="clear" w:color="auto" w:fill="E6E6E6"/>
            <w:vAlign w:val="center"/>
          </w:tcPr>
          <w:p w:rsidR="00542FB1" w:rsidRPr="00E92A75" w:rsidRDefault="00542FB1" w:rsidP="00414BB2">
            <w:pPr>
              <w:pStyle w:val="Tabletext"/>
            </w:pPr>
          </w:p>
        </w:tc>
        <w:tc>
          <w:tcPr>
            <w:tcW w:w="585" w:type="dxa"/>
            <w:tcBorders>
              <w:top w:val="single" w:sz="18" w:space="0" w:color="auto"/>
              <w:left w:val="single" w:sz="8" w:space="0" w:color="auto"/>
              <w:bottom w:val="single" w:sz="18" w:space="0" w:color="auto"/>
              <w:right w:val="single" w:sz="18" w:space="0" w:color="auto"/>
            </w:tcBorders>
            <w:shd w:val="clear" w:color="auto" w:fill="E6E6E6"/>
            <w:vAlign w:val="center"/>
          </w:tcPr>
          <w:p w:rsidR="00542FB1" w:rsidRPr="00E92A75" w:rsidRDefault="00542FB1" w:rsidP="00414BB2">
            <w:pPr>
              <w:pStyle w:val="Tabletext"/>
            </w:pPr>
          </w:p>
        </w:tc>
        <w:tc>
          <w:tcPr>
            <w:tcW w:w="585" w:type="dxa"/>
            <w:tcBorders>
              <w:top w:val="single" w:sz="18" w:space="0" w:color="auto"/>
              <w:left w:val="single" w:sz="18" w:space="0" w:color="auto"/>
              <w:bottom w:val="single" w:sz="18" w:space="0" w:color="auto"/>
              <w:right w:val="single" w:sz="8" w:space="0" w:color="auto"/>
            </w:tcBorders>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18" w:space="0" w:color="auto"/>
              <w:right w:val="single" w:sz="8" w:space="0" w:color="auto"/>
            </w:tcBorders>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18" w:space="0" w:color="auto"/>
              <w:right w:val="single" w:sz="8" w:space="0" w:color="auto"/>
            </w:tcBorders>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18" w:space="0" w:color="auto"/>
              <w:right w:val="single" w:sz="18" w:space="0" w:color="auto"/>
            </w:tcBorders>
            <w:vAlign w:val="center"/>
          </w:tcPr>
          <w:p w:rsidR="00542FB1" w:rsidRPr="002A245C" w:rsidRDefault="00542FB1" w:rsidP="00414BB2">
            <w:pPr>
              <w:pStyle w:val="Tabletext"/>
            </w:pPr>
          </w:p>
        </w:tc>
        <w:tc>
          <w:tcPr>
            <w:tcW w:w="585" w:type="dxa"/>
            <w:tcBorders>
              <w:top w:val="single" w:sz="18" w:space="0" w:color="auto"/>
              <w:left w:val="single" w:sz="18" w:space="0" w:color="auto"/>
              <w:bottom w:val="single" w:sz="1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1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1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18" w:space="0" w:color="auto"/>
              <w:right w:val="single" w:sz="18" w:space="0" w:color="auto"/>
            </w:tcBorders>
            <w:shd w:val="clear" w:color="auto" w:fill="E6E6E6"/>
            <w:vAlign w:val="center"/>
          </w:tcPr>
          <w:p w:rsidR="00542FB1" w:rsidRPr="002A245C" w:rsidRDefault="00542FB1" w:rsidP="00414BB2">
            <w:pPr>
              <w:pStyle w:val="Tabletext"/>
            </w:pPr>
          </w:p>
        </w:tc>
        <w:tc>
          <w:tcPr>
            <w:tcW w:w="586" w:type="dxa"/>
            <w:tcBorders>
              <w:top w:val="single" w:sz="18" w:space="0" w:color="auto"/>
              <w:left w:val="single" w:sz="18" w:space="0" w:color="auto"/>
              <w:bottom w:val="single" w:sz="18" w:space="0" w:color="auto"/>
              <w:right w:val="single" w:sz="8" w:space="0" w:color="auto"/>
            </w:tcBorders>
            <w:vAlign w:val="center"/>
          </w:tcPr>
          <w:p w:rsidR="00542FB1" w:rsidRPr="002A245C" w:rsidRDefault="00542FB1" w:rsidP="00414BB2">
            <w:pPr>
              <w:pStyle w:val="Tabletext"/>
            </w:pPr>
          </w:p>
        </w:tc>
        <w:tc>
          <w:tcPr>
            <w:tcW w:w="587" w:type="dxa"/>
            <w:tcBorders>
              <w:top w:val="single" w:sz="18" w:space="0" w:color="auto"/>
              <w:left w:val="single" w:sz="8" w:space="0" w:color="auto"/>
              <w:bottom w:val="single" w:sz="18" w:space="0" w:color="auto"/>
              <w:right w:val="single" w:sz="8" w:space="0" w:color="auto"/>
            </w:tcBorders>
            <w:vAlign w:val="center"/>
          </w:tcPr>
          <w:p w:rsidR="00542FB1" w:rsidRPr="002A245C" w:rsidRDefault="00542FB1" w:rsidP="00414BB2">
            <w:pPr>
              <w:pStyle w:val="Tabletext"/>
            </w:pPr>
          </w:p>
        </w:tc>
        <w:tc>
          <w:tcPr>
            <w:tcW w:w="587" w:type="dxa"/>
            <w:tcBorders>
              <w:top w:val="single" w:sz="18" w:space="0" w:color="auto"/>
              <w:left w:val="single" w:sz="8" w:space="0" w:color="auto"/>
              <w:bottom w:val="single" w:sz="18" w:space="0" w:color="auto"/>
              <w:right w:val="single" w:sz="8" w:space="0" w:color="auto"/>
            </w:tcBorders>
            <w:vAlign w:val="center"/>
          </w:tcPr>
          <w:p w:rsidR="00542FB1" w:rsidRPr="002A245C" w:rsidRDefault="00542FB1" w:rsidP="00414BB2">
            <w:pPr>
              <w:pStyle w:val="Tabletext"/>
            </w:pPr>
          </w:p>
        </w:tc>
        <w:tc>
          <w:tcPr>
            <w:tcW w:w="587" w:type="dxa"/>
            <w:tcBorders>
              <w:top w:val="single" w:sz="18" w:space="0" w:color="auto"/>
              <w:left w:val="single" w:sz="8" w:space="0" w:color="auto"/>
              <w:bottom w:val="single" w:sz="18" w:space="0" w:color="auto"/>
              <w:right w:val="single" w:sz="18" w:space="0" w:color="auto"/>
            </w:tcBorders>
            <w:vAlign w:val="center"/>
          </w:tcPr>
          <w:p w:rsidR="00542FB1" w:rsidRPr="002A245C" w:rsidRDefault="00542FB1" w:rsidP="00414BB2">
            <w:pPr>
              <w:pStyle w:val="Tabletext"/>
            </w:pPr>
          </w:p>
        </w:tc>
      </w:tr>
      <w:tr w:rsidR="00542FB1" w:rsidRPr="002A245C">
        <w:trPr>
          <w:trHeight w:val="242"/>
        </w:trPr>
        <w:tc>
          <w:tcPr>
            <w:tcW w:w="5760" w:type="dxa"/>
            <w:gridSpan w:val="2"/>
            <w:tcBorders>
              <w:top w:val="single" w:sz="18" w:space="0" w:color="auto"/>
              <w:left w:val="single" w:sz="18" w:space="0" w:color="auto"/>
              <w:bottom w:val="single" w:sz="8" w:space="0" w:color="auto"/>
              <w:right w:val="single" w:sz="18" w:space="0" w:color="auto"/>
            </w:tcBorders>
            <w:vAlign w:val="center"/>
          </w:tcPr>
          <w:p w:rsidR="00542FB1" w:rsidRPr="00542FB1" w:rsidRDefault="00E836C9" w:rsidP="00414BB2">
            <w:pPr>
              <w:pStyle w:val="Assessableelement"/>
            </w:pPr>
            <w:r>
              <w:t>Knowledge and understanding</w:t>
            </w:r>
          </w:p>
        </w:tc>
        <w:tc>
          <w:tcPr>
            <w:tcW w:w="585" w:type="dxa"/>
            <w:tcBorders>
              <w:top w:val="single" w:sz="18" w:space="0" w:color="auto"/>
              <w:left w:val="single" w:sz="18" w:space="0" w:color="auto"/>
              <w:bottom w:val="single" w:sz="8" w:space="0" w:color="auto"/>
              <w:right w:val="single" w:sz="8" w:space="0" w:color="auto"/>
            </w:tcBorders>
            <w:shd w:val="clear" w:color="auto" w:fill="E0E0E0"/>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8" w:space="0" w:color="auto"/>
              <w:right w:val="single" w:sz="8" w:space="0" w:color="auto"/>
            </w:tcBorders>
            <w:shd w:val="clear" w:color="auto" w:fill="E0E0E0"/>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8" w:space="0" w:color="auto"/>
              <w:right w:val="single" w:sz="8" w:space="0" w:color="auto"/>
            </w:tcBorders>
            <w:shd w:val="clear" w:color="auto" w:fill="E0E0E0"/>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8" w:space="0" w:color="auto"/>
              <w:right w:val="single" w:sz="18" w:space="0" w:color="auto"/>
            </w:tcBorders>
            <w:shd w:val="clear" w:color="auto" w:fill="E0E0E0"/>
            <w:vAlign w:val="center"/>
          </w:tcPr>
          <w:p w:rsidR="00542FB1" w:rsidRPr="002A245C" w:rsidRDefault="00542FB1" w:rsidP="00414BB2">
            <w:pPr>
              <w:pStyle w:val="Tabletext"/>
            </w:pPr>
          </w:p>
        </w:tc>
        <w:tc>
          <w:tcPr>
            <w:tcW w:w="585" w:type="dxa"/>
            <w:tcBorders>
              <w:top w:val="single" w:sz="18" w:space="0" w:color="auto"/>
              <w:left w:val="single" w:sz="18" w:space="0" w:color="auto"/>
              <w:bottom w:val="single" w:sz="8" w:space="0" w:color="auto"/>
              <w:right w:val="single" w:sz="8" w:space="0" w:color="auto"/>
            </w:tcBorders>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8" w:space="0" w:color="auto"/>
              <w:right w:val="single" w:sz="8" w:space="0" w:color="auto"/>
            </w:tcBorders>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8" w:space="0" w:color="auto"/>
              <w:right w:val="single" w:sz="8" w:space="0" w:color="auto"/>
            </w:tcBorders>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8" w:space="0" w:color="auto"/>
              <w:right w:val="single" w:sz="18" w:space="0" w:color="auto"/>
            </w:tcBorders>
            <w:vAlign w:val="center"/>
          </w:tcPr>
          <w:p w:rsidR="00542FB1" w:rsidRPr="002A245C" w:rsidRDefault="00542FB1" w:rsidP="00414BB2">
            <w:pPr>
              <w:pStyle w:val="Tabletext"/>
            </w:pPr>
          </w:p>
        </w:tc>
        <w:tc>
          <w:tcPr>
            <w:tcW w:w="585" w:type="dxa"/>
            <w:tcBorders>
              <w:top w:val="single" w:sz="18" w:space="0" w:color="auto"/>
              <w:left w:val="single" w:sz="18" w:space="0" w:color="auto"/>
              <w:bottom w:val="single" w:sz="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8" w:space="0" w:color="auto"/>
              <w:right w:val="single" w:sz="18" w:space="0" w:color="auto"/>
            </w:tcBorders>
            <w:shd w:val="clear" w:color="auto" w:fill="E6E6E6"/>
            <w:vAlign w:val="center"/>
          </w:tcPr>
          <w:p w:rsidR="00542FB1" w:rsidRPr="002A245C" w:rsidRDefault="00542FB1" w:rsidP="00414BB2">
            <w:pPr>
              <w:pStyle w:val="Tabletext"/>
            </w:pPr>
          </w:p>
        </w:tc>
        <w:tc>
          <w:tcPr>
            <w:tcW w:w="586" w:type="dxa"/>
            <w:tcBorders>
              <w:top w:val="single" w:sz="18" w:space="0" w:color="auto"/>
              <w:left w:val="single" w:sz="18" w:space="0" w:color="auto"/>
              <w:bottom w:val="single" w:sz="8" w:space="0" w:color="auto"/>
              <w:right w:val="single" w:sz="8" w:space="0" w:color="auto"/>
            </w:tcBorders>
            <w:vAlign w:val="center"/>
          </w:tcPr>
          <w:p w:rsidR="00542FB1" w:rsidRPr="002A245C" w:rsidRDefault="00542FB1" w:rsidP="00414BB2">
            <w:pPr>
              <w:pStyle w:val="Tabletext"/>
            </w:pPr>
          </w:p>
        </w:tc>
        <w:tc>
          <w:tcPr>
            <w:tcW w:w="587" w:type="dxa"/>
            <w:tcBorders>
              <w:top w:val="single" w:sz="18" w:space="0" w:color="auto"/>
              <w:left w:val="single" w:sz="8" w:space="0" w:color="auto"/>
              <w:bottom w:val="single" w:sz="8" w:space="0" w:color="auto"/>
              <w:right w:val="single" w:sz="8" w:space="0" w:color="auto"/>
            </w:tcBorders>
            <w:vAlign w:val="center"/>
          </w:tcPr>
          <w:p w:rsidR="00542FB1" w:rsidRPr="002A245C" w:rsidRDefault="00542FB1" w:rsidP="00414BB2">
            <w:pPr>
              <w:pStyle w:val="Tabletext"/>
            </w:pPr>
          </w:p>
        </w:tc>
        <w:tc>
          <w:tcPr>
            <w:tcW w:w="587" w:type="dxa"/>
            <w:tcBorders>
              <w:top w:val="single" w:sz="18" w:space="0" w:color="auto"/>
              <w:left w:val="single" w:sz="8" w:space="0" w:color="auto"/>
              <w:bottom w:val="single" w:sz="8" w:space="0" w:color="auto"/>
              <w:right w:val="single" w:sz="8" w:space="0" w:color="auto"/>
            </w:tcBorders>
            <w:vAlign w:val="center"/>
          </w:tcPr>
          <w:p w:rsidR="00542FB1" w:rsidRPr="002A245C" w:rsidRDefault="00542FB1" w:rsidP="00414BB2">
            <w:pPr>
              <w:pStyle w:val="Tabletext"/>
            </w:pPr>
          </w:p>
        </w:tc>
        <w:tc>
          <w:tcPr>
            <w:tcW w:w="587" w:type="dxa"/>
            <w:tcBorders>
              <w:top w:val="single" w:sz="18" w:space="0" w:color="auto"/>
              <w:left w:val="single" w:sz="8" w:space="0" w:color="auto"/>
              <w:bottom w:val="single" w:sz="8" w:space="0" w:color="auto"/>
              <w:right w:val="single" w:sz="18" w:space="0" w:color="auto"/>
            </w:tcBorders>
            <w:vAlign w:val="center"/>
          </w:tcPr>
          <w:p w:rsidR="00542FB1" w:rsidRPr="002A245C" w:rsidRDefault="00542FB1" w:rsidP="00414BB2">
            <w:pPr>
              <w:pStyle w:val="Tabletext"/>
            </w:pPr>
          </w:p>
        </w:tc>
      </w:tr>
      <w:tr w:rsidR="00542FB1" w:rsidRPr="002A245C">
        <w:trPr>
          <w:trHeight w:val="242"/>
        </w:trPr>
        <w:tc>
          <w:tcPr>
            <w:tcW w:w="5760" w:type="dxa"/>
            <w:gridSpan w:val="2"/>
            <w:tcBorders>
              <w:top w:val="single" w:sz="8" w:space="0" w:color="auto"/>
              <w:left w:val="single" w:sz="18" w:space="0" w:color="auto"/>
              <w:bottom w:val="single" w:sz="8" w:space="0" w:color="auto"/>
              <w:right w:val="single" w:sz="18" w:space="0" w:color="auto"/>
            </w:tcBorders>
            <w:vAlign w:val="center"/>
          </w:tcPr>
          <w:p w:rsidR="00542FB1" w:rsidRPr="00DD6543" w:rsidRDefault="00E836C9" w:rsidP="00414BB2">
            <w:pPr>
              <w:pStyle w:val="Assessableelement"/>
            </w:pPr>
            <w:r>
              <w:t>Creating</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542FB1" w:rsidRPr="002A245C" w:rsidRDefault="00542FB1"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542FB1" w:rsidRPr="002A245C" w:rsidRDefault="00542FB1"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542FB1" w:rsidRPr="002A245C" w:rsidRDefault="00542FB1"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542FB1" w:rsidRPr="002A245C" w:rsidRDefault="00542FB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42FB1" w:rsidRPr="002A245C" w:rsidRDefault="00542FB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42FB1" w:rsidRPr="002A245C" w:rsidRDefault="00542FB1"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542FB1" w:rsidRPr="002A245C" w:rsidRDefault="00542FB1" w:rsidP="00414BB2">
            <w:pPr>
              <w:pStyle w:val="Tabletext"/>
            </w:pPr>
          </w:p>
        </w:tc>
      </w:tr>
      <w:tr w:rsidR="00E836C9" w:rsidRPr="002A245C">
        <w:trPr>
          <w:trHeight w:val="242"/>
        </w:trPr>
        <w:tc>
          <w:tcPr>
            <w:tcW w:w="5760" w:type="dxa"/>
            <w:gridSpan w:val="2"/>
            <w:tcBorders>
              <w:top w:val="single" w:sz="8" w:space="0" w:color="auto"/>
              <w:left w:val="single" w:sz="18" w:space="0" w:color="auto"/>
              <w:bottom w:val="single" w:sz="8" w:space="0" w:color="auto"/>
              <w:right w:val="single" w:sz="18" w:space="0" w:color="auto"/>
            </w:tcBorders>
            <w:vAlign w:val="center"/>
          </w:tcPr>
          <w:p w:rsidR="00E836C9" w:rsidRDefault="00E836C9" w:rsidP="00414BB2">
            <w:pPr>
              <w:pStyle w:val="Assessableelement"/>
            </w:pPr>
            <w:r>
              <w:t>Presenting</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E836C9" w:rsidRPr="002A245C" w:rsidRDefault="00E836C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E836C9" w:rsidRPr="002A245C" w:rsidRDefault="00E836C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E836C9" w:rsidRPr="002A245C" w:rsidRDefault="00E836C9"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E836C9" w:rsidRPr="002A245C" w:rsidRDefault="00E836C9"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E836C9" w:rsidRPr="002A245C" w:rsidRDefault="00E836C9"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E836C9" w:rsidRPr="002A245C" w:rsidRDefault="00E836C9"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E836C9" w:rsidRPr="002A245C" w:rsidRDefault="00E836C9"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E836C9" w:rsidRPr="002A245C" w:rsidRDefault="00E836C9"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E836C9" w:rsidRPr="002A245C" w:rsidRDefault="00E836C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E836C9" w:rsidRPr="002A245C" w:rsidRDefault="00E836C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E836C9" w:rsidRPr="002A245C" w:rsidRDefault="00E836C9"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E836C9" w:rsidRPr="002A245C" w:rsidRDefault="00E836C9"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E836C9" w:rsidRPr="002A245C" w:rsidRDefault="00E836C9"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E836C9" w:rsidRPr="002A245C" w:rsidRDefault="00E836C9"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E836C9" w:rsidRPr="002A245C" w:rsidRDefault="00E836C9"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E836C9" w:rsidRPr="002A245C" w:rsidRDefault="00E836C9" w:rsidP="00414BB2">
            <w:pPr>
              <w:pStyle w:val="Tabletext"/>
            </w:pPr>
          </w:p>
        </w:tc>
      </w:tr>
      <w:tr w:rsidR="00E836C9" w:rsidRPr="002A245C">
        <w:trPr>
          <w:trHeight w:val="242"/>
        </w:trPr>
        <w:tc>
          <w:tcPr>
            <w:tcW w:w="5760" w:type="dxa"/>
            <w:gridSpan w:val="2"/>
            <w:tcBorders>
              <w:top w:val="single" w:sz="8" w:space="0" w:color="auto"/>
              <w:left w:val="single" w:sz="18" w:space="0" w:color="auto"/>
              <w:bottom w:val="single" w:sz="8" w:space="0" w:color="auto"/>
              <w:right w:val="single" w:sz="18" w:space="0" w:color="auto"/>
            </w:tcBorders>
            <w:vAlign w:val="center"/>
          </w:tcPr>
          <w:p w:rsidR="00E836C9" w:rsidRDefault="00E836C9" w:rsidP="00414BB2">
            <w:pPr>
              <w:pStyle w:val="Assessableelement"/>
            </w:pPr>
            <w:r>
              <w:t>Responding</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E836C9" w:rsidRPr="002A245C" w:rsidRDefault="00E836C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E836C9" w:rsidRPr="002A245C" w:rsidRDefault="00E836C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E836C9" w:rsidRPr="002A245C" w:rsidRDefault="00E836C9"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E836C9" w:rsidRPr="002A245C" w:rsidRDefault="00E836C9"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E836C9" w:rsidRPr="002A245C" w:rsidRDefault="00E836C9"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E836C9" w:rsidRPr="002A245C" w:rsidRDefault="00E836C9"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E836C9" w:rsidRPr="002A245C" w:rsidRDefault="00E836C9"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E836C9" w:rsidRPr="002A245C" w:rsidRDefault="00E836C9"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E836C9" w:rsidRPr="002A245C" w:rsidRDefault="00E836C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E836C9" w:rsidRPr="002A245C" w:rsidRDefault="00E836C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E836C9" w:rsidRPr="002A245C" w:rsidRDefault="00E836C9"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E836C9" w:rsidRPr="002A245C" w:rsidRDefault="00E836C9"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E836C9" w:rsidRPr="002A245C" w:rsidRDefault="00E836C9"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E836C9" w:rsidRPr="002A245C" w:rsidRDefault="00E836C9"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E836C9" w:rsidRPr="002A245C" w:rsidRDefault="00E836C9"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E836C9" w:rsidRPr="002A245C" w:rsidRDefault="00E836C9" w:rsidP="00414BB2">
            <w:pPr>
              <w:pStyle w:val="Tabletext"/>
            </w:pPr>
          </w:p>
        </w:tc>
      </w:tr>
      <w:tr w:rsidR="00542FB1" w:rsidRPr="002A245C">
        <w:trPr>
          <w:trHeight w:val="242"/>
        </w:trPr>
        <w:tc>
          <w:tcPr>
            <w:tcW w:w="5760" w:type="dxa"/>
            <w:gridSpan w:val="2"/>
            <w:tcBorders>
              <w:top w:val="single" w:sz="8" w:space="0" w:color="auto"/>
              <w:left w:val="single" w:sz="18" w:space="0" w:color="auto"/>
              <w:bottom w:val="single" w:sz="18" w:space="0" w:color="auto"/>
              <w:right w:val="single" w:sz="18" w:space="0" w:color="auto"/>
            </w:tcBorders>
            <w:vAlign w:val="center"/>
          </w:tcPr>
          <w:p w:rsidR="00542FB1" w:rsidRPr="00DD6543" w:rsidRDefault="00E836C9" w:rsidP="00414BB2">
            <w:pPr>
              <w:pStyle w:val="Assessableelement"/>
            </w:pPr>
            <w:r>
              <w:t>Reflecting</w:t>
            </w:r>
          </w:p>
        </w:tc>
        <w:tc>
          <w:tcPr>
            <w:tcW w:w="585" w:type="dxa"/>
            <w:tcBorders>
              <w:top w:val="single" w:sz="8" w:space="0" w:color="auto"/>
              <w:left w:val="single" w:sz="18" w:space="0" w:color="auto"/>
              <w:bottom w:val="single" w:sz="18" w:space="0" w:color="auto"/>
              <w:right w:val="single" w:sz="8" w:space="0" w:color="auto"/>
            </w:tcBorders>
            <w:shd w:val="clear" w:color="auto" w:fill="E0E0E0"/>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0E0E0"/>
            <w:vAlign w:val="center"/>
          </w:tcPr>
          <w:p w:rsidR="00542FB1" w:rsidRPr="002A245C" w:rsidRDefault="00542FB1" w:rsidP="00414BB2">
            <w:pPr>
              <w:pStyle w:val="Tabletext"/>
            </w:pPr>
          </w:p>
        </w:tc>
        <w:tc>
          <w:tcPr>
            <w:tcW w:w="585" w:type="dxa"/>
            <w:tcBorders>
              <w:top w:val="single" w:sz="8" w:space="0" w:color="auto"/>
              <w:left w:val="single" w:sz="18" w:space="0" w:color="auto"/>
              <w:bottom w:val="single" w:sz="18" w:space="0" w:color="auto"/>
              <w:right w:val="single" w:sz="8" w:space="0" w:color="auto"/>
            </w:tcBorders>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18" w:space="0" w:color="auto"/>
              <w:right w:val="single" w:sz="18" w:space="0" w:color="auto"/>
            </w:tcBorders>
            <w:vAlign w:val="center"/>
          </w:tcPr>
          <w:p w:rsidR="00542FB1" w:rsidRPr="002A245C" w:rsidRDefault="00542FB1" w:rsidP="00414BB2">
            <w:pPr>
              <w:pStyle w:val="Tabletext"/>
            </w:pPr>
          </w:p>
        </w:tc>
        <w:tc>
          <w:tcPr>
            <w:tcW w:w="585" w:type="dxa"/>
            <w:tcBorders>
              <w:top w:val="single" w:sz="8" w:space="0" w:color="auto"/>
              <w:left w:val="single" w:sz="18" w:space="0" w:color="auto"/>
              <w:bottom w:val="single" w:sz="1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6E6E6"/>
            <w:vAlign w:val="center"/>
          </w:tcPr>
          <w:p w:rsidR="00542FB1" w:rsidRPr="002A245C" w:rsidRDefault="00542FB1" w:rsidP="00414BB2">
            <w:pPr>
              <w:pStyle w:val="Tabletext"/>
            </w:pPr>
          </w:p>
        </w:tc>
        <w:tc>
          <w:tcPr>
            <w:tcW w:w="586" w:type="dxa"/>
            <w:tcBorders>
              <w:top w:val="single" w:sz="8" w:space="0" w:color="auto"/>
              <w:left w:val="single" w:sz="18" w:space="0" w:color="auto"/>
              <w:bottom w:val="single" w:sz="18" w:space="0" w:color="auto"/>
              <w:right w:val="single" w:sz="8" w:space="0" w:color="auto"/>
            </w:tcBorders>
            <w:vAlign w:val="center"/>
          </w:tcPr>
          <w:p w:rsidR="00542FB1" w:rsidRPr="002A245C" w:rsidRDefault="00542FB1" w:rsidP="00414BB2">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542FB1" w:rsidRPr="002A245C" w:rsidRDefault="00542FB1" w:rsidP="00414BB2">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542FB1" w:rsidRPr="002A245C" w:rsidRDefault="00542FB1" w:rsidP="00414BB2">
            <w:pPr>
              <w:pStyle w:val="Tabletext"/>
            </w:pPr>
          </w:p>
        </w:tc>
        <w:tc>
          <w:tcPr>
            <w:tcW w:w="587" w:type="dxa"/>
            <w:tcBorders>
              <w:top w:val="single" w:sz="8" w:space="0" w:color="auto"/>
              <w:left w:val="single" w:sz="8" w:space="0" w:color="auto"/>
              <w:bottom w:val="single" w:sz="18" w:space="0" w:color="auto"/>
              <w:right w:val="single" w:sz="18" w:space="0" w:color="auto"/>
            </w:tcBorders>
            <w:vAlign w:val="center"/>
          </w:tcPr>
          <w:p w:rsidR="00542FB1" w:rsidRPr="002A245C" w:rsidRDefault="00542FB1" w:rsidP="00414BB2">
            <w:pPr>
              <w:pStyle w:val="Tabletext"/>
            </w:pPr>
          </w:p>
        </w:tc>
      </w:tr>
    </w:tbl>
    <w:p w:rsidR="003E122C" w:rsidRDefault="003E122C"/>
    <w:sectPr w:rsidR="003E122C" w:rsidSect="002D66B7">
      <w:pgSz w:w="16838" w:h="11906" w:orient="landscape" w:code="9"/>
      <w:pgMar w:top="567" w:right="851" w:bottom="567" w:left="85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6C5" w:rsidRDefault="004E46C5">
      <w:r>
        <w:separator/>
      </w:r>
    </w:p>
  </w:endnote>
  <w:endnote w:type="continuationSeparator" w:id="0">
    <w:p w:rsidR="004E46C5" w:rsidRDefault="004E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Zurich Cn BT">
    <w:panose1 w:val="020B0506020202040204"/>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020"/>
      <w:gridCol w:w="1080"/>
      <w:gridCol w:w="7020"/>
    </w:tblGrid>
    <w:tr w:rsidR="00201BE5">
      <w:tc>
        <w:tcPr>
          <w:tcW w:w="7020" w:type="dxa"/>
          <w:vAlign w:val="bottom"/>
        </w:tcPr>
        <w:p w:rsidR="00201BE5" w:rsidRPr="00243BE2" w:rsidRDefault="00201BE5" w:rsidP="002D66B7">
          <w:pPr>
            <w:spacing w:before="240"/>
            <w:rPr>
              <w:rFonts w:ascii="Arial" w:hAnsi="Arial" w:cs="Arial"/>
              <w:sz w:val="14"/>
              <w:szCs w:val="14"/>
            </w:rPr>
          </w:pPr>
          <w:hyperlink r:id="rId1" w:history="1">
            <w:r w:rsidRPr="00243BE2">
              <w:rPr>
                <w:rStyle w:val="Hyperlink"/>
                <w:rFonts w:ascii="Arial" w:hAnsi="Arial" w:cs="Arial"/>
                <w:sz w:val="14"/>
                <w:szCs w:val="14"/>
              </w:rPr>
              <w:t>www.qsa.qld.edu.au</w:t>
            </w:r>
          </w:hyperlink>
          <w:r w:rsidRPr="00243BE2">
            <w:rPr>
              <w:rFonts w:ascii="Arial" w:eastAsia="MS Gothic" w:hAnsi="Arial" w:cs="Arial"/>
              <w:sz w:val="14"/>
              <w:szCs w:val="14"/>
            </w:rPr>
            <w:t xml:space="preserve">   </w:t>
          </w:r>
          <w:r w:rsidRPr="00243BE2">
            <w:rPr>
              <w:rFonts w:ascii="Arial" w:hAnsi="Arial" w:cs="Arial"/>
              <w:sz w:val="14"/>
              <w:szCs w:val="14"/>
            </w:rPr>
            <w:t xml:space="preserve">© The State of </w:t>
          </w:r>
          <w:smartTag w:uri="urn:schemas-microsoft-com:office:smarttags" w:element="place">
            <w:smartTag w:uri="urn:schemas-microsoft-com:office:smarttags" w:element="State">
              <w:r w:rsidRPr="00243BE2">
                <w:rPr>
                  <w:rFonts w:ascii="Arial" w:hAnsi="Arial" w:cs="Arial"/>
                  <w:sz w:val="14"/>
                  <w:szCs w:val="14"/>
                </w:rPr>
                <w:t>Queensland</w:t>
              </w:r>
            </w:smartTag>
          </w:smartTag>
          <w:r w:rsidRPr="00243BE2">
            <w:rPr>
              <w:rFonts w:ascii="Arial" w:hAnsi="Arial" w:cs="Arial"/>
              <w:sz w:val="14"/>
              <w:szCs w:val="14"/>
            </w:rPr>
            <w:t xml:space="preserve"> (Queensland Studies Authority) 2008</w:t>
          </w:r>
          <w:r w:rsidRPr="00243BE2">
            <w:rPr>
              <w:rFonts w:ascii="Arial" w:eastAsia="MS Gothic" w:hAnsi="Arial" w:cs="Arial"/>
              <w:sz w:val="14"/>
              <w:szCs w:val="14"/>
            </w:rPr>
            <w:t xml:space="preserve">   </w:t>
          </w:r>
        </w:p>
      </w:tc>
      <w:tc>
        <w:tcPr>
          <w:tcW w:w="1080" w:type="dxa"/>
          <w:vAlign w:val="bottom"/>
        </w:tcPr>
        <w:p w:rsidR="00201BE5" w:rsidRDefault="00201BE5" w:rsidP="005C62D5">
          <w:pPr>
            <w:spacing w:before="240"/>
            <w:jc w:val="center"/>
            <w:rPr>
              <w:sz w:val="20"/>
              <w:szCs w:val="20"/>
            </w:rPr>
          </w:pPr>
          <w:r w:rsidRPr="00243BE2">
            <w:rPr>
              <w:rFonts w:ascii="Arial" w:hAnsi="Arial" w:cs="Arial"/>
              <w:sz w:val="16"/>
              <w:szCs w:val="16"/>
            </w:rPr>
            <w:t xml:space="preserve">Page </w:t>
          </w:r>
          <w:r w:rsidRPr="00243BE2">
            <w:rPr>
              <w:rFonts w:ascii="Arial" w:hAnsi="Arial" w:cs="Arial"/>
              <w:sz w:val="16"/>
              <w:szCs w:val="16"/>
            </w:rPr>
            <w:fldChar w:fldCharType="begin"/>
          </w:r>
          <w:r w:rsidRPr="00243BE2">
            <w:rPr>
              <w:rFonts w:ascii="Arial" w:hAnsi="Arial" w:cs="Arial"/>
              <w:sz w:val="16"/>
              <w:szCs w:val="16"/>
            </w:rPr>
            <w:instrText xml:space="preserve"> PAGE </w:instrText>
          </w:r>
          <w:r w:rsidRPr="00243BE2">
            <w:rPr>
              <w:rFonts w:ascii="Arial" w:hAnsi="Arial" w:cs="Arial"/>
              <w:sz w:val="16"/>
              <w:szCs w:val="16"/>
            </w:rPr>
            <w:fldChar w:fldCharType="separate"/>
          </w:r>
          <w:r w:rsidR="005359AC">
            <w:rPr>
              <w:rFonts w:ascii="Arial" w:hAnsi="Arial" w:cs="Arial"/>
              <w:noProof/>
              <w:sz w:val="16"/>
              <w:szCs w:val="16"/>
            </w:rPr>
            <w:t>2</w:t>
          </w:r>
          <w:r w:rsidRPr="00243BE2">
            <w:rPr>
              <w:rFonts w:ascii="Arial" w:hAnsi="Arial" w:cs="Arial"/>
              <w:sz w:val="16"/>
              <w:szCs w:val="16"/>
            </w:rPr>
            <w:fldChar w:fldCharType="end"/>
          </w:r>
          <w:r w:rsidRPr="00243BE2">
            <w:rPr>
              <w:rFonts w:ascii="Arial" w:hAnsi="Arial" w:cs="Arial"/>
              <w:sz w:val="16"/>
              <w:szCs w:val="16"/>
            </w:rPr>
            <w:t xml:space="preserve"> of </w:t>
          </w:r>
          <w:r w:rsidRPr="00243BE2">
            <w:rPr>
              <w:rFonts w:ascii="Arial" w:hAnsi="Arial" w:cs="Arial"/>
              <w:sz w:val="16"/>
              <w:szCs w:val="16"/>
            </w:rPr>
            <w:fldChar w:fldCharType="begin"/>
          </w:r>
          <w:r w:rsidRPr="00243BE2">
            <w:rPr>
              <w:rFonts w:ascii="Arial" w:hAnsi="Arial" w:cs="Arial"/>
              <w:sz w:val="16"/>
              <w:szCs w:val="16"/>
            </w:rPr>
            <w:instrText xml:space="preserve"> NUMPAGES </w:instrText>
          </w:r>
          <w:r w:rsidRPr="00243BE2">
            <w:rPr>
              <w:rFonts w:ascii="Arial" w:hAnsi="Arial" w:cs="Arial"/>
              <w:sz w:val="16"/>
              <w:szCs w:val="16"/>
            </w:rPr>
            <w:fldChar w:fldCharType="separate"/>
          </w:r>
          <w:r w:rsidR="005359AC">
            <w:rPr>
              <w:rFonts w:ascii="Arial" w:hAnsi="Arial" w:cs="Arial"/>
              <w:noProof/>
              <w:sz w:val="16"/>
              <w:szCs w:val="16"/>
            </w:rPr>
            <w:t>2</w:t>
          </w:r>
          <w:r w:rsidRPr="00243BE2">
            <w:rPr>
              <w:rFonts w:ascii="Arial" w:hAnsi="Arial" w:cs="Arial"/>
              <w:sz w:val="16"/>
              <w:szCs w:val="16"/>
            </w:rPr>
            <w:fldChar w:fldCharType="end"/>
          </w:r>
        </w:p>
      </w:tc>
      <w:tc>
        <w:tcPr>
          <w:tcW w:w="7020" w:type="dxa"/>
          <w:vAlign w:val="bottom"/>
        </w:tcPr>
        <w:p w:rsidR="00201BE5" w:rsidRPr="00243BE2" w:rsidRDefault="005359AC" w:rsidP="005C62D5">
          <w:pPr>
            <w:jc w:val="right"/>
            <w:rPr>
              <w:sz w:val="16"/>
              <w:szCs w:val="16"/>
            </w:rPr>
          </w:pPr>
          <w:r>
            <w:rPr>
              <w:noProof/>
              <w:sz w:val="20"/>
              <w:szCs w:val="20"/>
              <w:lang w:eastAsia="en-AU"/>
            </w:rPr>
            <w:drawing>
              <wp:inline distT="0" distB="0" distL="0" distR="0">
                <wp:extent cx="2146300" cy="330200"/>
                <wp:effectExtent l="0" t="0" r="6350" b="0"/>
                <wp:docPr id="1" name="Picture 1" descr="QSA_QG_mono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A_QG_mono_hor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6300" cy="330200"/>
                        </a:xfrm>
                        <a:prstGeom prst="rect">
                          <a:avLst/>
                        </a:prstGeom>
                        <a:noFill/>
                        <a:ln>
                          <a:noFill/>
                        </a:ln>
                      </pic:spPr>
                    </pic:pic>
                  </a:graphicData>
                </a:graphic>
              </wp:inline>
            </w:drawing>
          </w:r>
          <w:r w:rsidR="00201BE5" w:rsidRPr="00243BE2">
            <w:rPr>
              <w:sz w:val="16"/>
              <w:szCs w:val="16"/>
            </w:rPr>
            <w:t xml:space="preserve"> </w:t>
          </w:r>
        </w:p>
      </w:tc>
    </w:tr>
  </w:tbl>
  <w:p w:rsidR="00201BE5" w:rsidRPr="002D66B7" w:rsidRDefault="00201BE5" w:rsidP="002D66B7">
    <w:pPr>
      <w:rPr>
        <w:sz w:val="2"/>
        <w:szCs w:val="2"/>
      </w:rPr>
    </w:pPr>
  </w:p>
  <w:p w:rsidR="00201BE5" w:rsidRPr="002A0FC2" w:rsidRDefault="00201BE5" w:rsidP="002A0FC2">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020"/>
      <w:gridCol w:w="1080"/>
      <w:gridCol w:w="7020"/>
    </w:tblGrid>
    <w:tr w:rsidR="00201BE5">
      <w:tc>
        <w:tcPr>
          <w:tcW w:w="7020" w:type="dxa"/>
          <w:vAlign w:val="bottom"/>
        </w:tcPr>
        <w:p w:rsidR="00201BE5" w:rsidRPr="007947BD" w:rsidRDefault="00201BE5" w:rsidP="007947BD">
          <w:pPr>
            <w:autoSpaceDE w:val="0"/>
            <w:autoSpaceDN w:val="0"/>
            <w:adjustRightInd w:val="0"/>
            <w:spacing w:before="40"/>
            <w:rPr>
              <w:rFonts w:ascii="Arial" w:hAnsi="Arial" w:cs="Arial"/>
              <w:b/>
              <w:bCs/>
              <w:sz w:val="14"/>
              <w:szCs w:val="14"/>
            </w:rPr>
          </w:pPr>
          <w:smartTag w:uri="urn:schemas-microsoft-com:office:smarttags" w:element="State">
            <w:r w:rsidRPr="007947BD">
              <w:rPr>
                <w:rFonts w:ascii="Arial" w:hAnsi="Arial" w:cs="Arial"/>
                <w:b/>
                <w:bCs/>
                <w:sz w:val="14"/>
                <w:szCs w:val="14"/>
              </w:rPr>
              <w:t>Queensland</w:t>
            </w:r>
          </w:smartTag>
          <w:r w:rsidRPr="007947BD">
            <w:rPr>
              <w:rFonts w:ascii="Arial" w:hAnsi="Arial" w:cs="Arial"/>
              <w:b/>
              <w:bCs/>
              <w:sz w:val="14"/>
              <w:szCs w:val="14"/>
            </w:rPr>
            <w:t xml:space="preserve"> Studies Authority  </w:t>
          </w:r>
          <w:smartTag w:uri="urn:schemas-microsoft-com:office:smarttags" w:element="address">
            <w:smartTag w:uri="urn:schemas-microsoft-com:office:smarttags" w:element="Street">
              <w:r w:rsidRPr="007947BD">
                <w:rPr>
                  <w:rFonts w:ascii="Arial" w:hAnsi="Arial" w:cs="Arial"/>
                  <w:sz w:val="14"/>
                  <w:szCs w:val="14"/>
                </w:rPr>
                <w:t>PO Box 307</w:t>
              </w:r>
            </w:smartTag>
            <w:r w:rsidRPr="007947BD">
              <w:rPr>
                <w:rFonts w:ascii="Arial" w:hAnsi="Arial" w:cs="Arial"/>
                <w:sz w:val="14"/>
                <w:szCs w:val="14"/>
              </w:rPr>
              <w:t xml:space="preserve"> </w:t>
            </w:r>
            <w:smartTag w:uri="urn:schemas-microsoft-com:office:smarttags" w:element="City">
              <w:r w:rsidRPr="007947BD">
                <w:rPr>
                  <w:rFonts w:ascii="Arial" w:hAnsi="Arial" w:cs="Arial"/>
                  <w:sz w:val="14"/>
                  <w:szCs w:val="14"/>
                </w:rPr>
                <w:t>Spring Hill</w:t>
              </w:r>
            </w:smartTag>
            <w:r w:rsidRPr="007947BD">
              <w:rPr>
                <w:rFonts w:ascii="Arial" w:hAnsi="Arial" w:cs="Arial"/>
                <w:b/>
                <w:bCs/>
                <w:sz w:val="14"/>
                <w:szCs w:val="14"/>
              </w:rPr>
              <w:t xml:space="preserve">, </w:t>
            </w:r>
            <w:smartTag w:uri="urn:schemas-microsoft-com:office:smarttags" w:element="State">
              <w:r w:rsidRPr="007947BD">
                <w:rPr>
                  <w:rFonts w:ascii="Arial" w:hAnsi="Arial" w:cs="Arial"/>
                  <w:sz w:val="14"/>
                  <w:szCs w:val="14"/>
                </w:rPr>
                <w:t>Queensland</w:t>
              </w:r>
            </w:smartTag>
          </w:smartTag>
          <w:r w:rsidRPr="007947BD">
            <w:rPr>
              <w:rFonts w:ascii="Arial" w:hAnsi="Arial" w:cs="Arial"/>
              <w:sz w:val="14"/>
              <w:szCs w:val="14"/>
            </w:rPr>
            <w:t xml:space="preserve"> 4004 </w:t>
          </w:r>
          <w:smartTag w:uri="urn:schemas-microsoft-com:office:smarttags" w:element="place">
            <w:smartTag w:uri="urn:schemas-microsoft-com:office:smarttags" w:element="country-region">
              <w:r w:rsidRPr="007947BD">
                <w:rPr>
                  <w:rFonts w:ascii="Arial" w:hAnsi="Arial" w:cs="Arial"/>
                  <w:sz w:val="14"/>
                  <w:szCs w:val="14"/>
                </w:rPr>
                <w:t>Australia</w:t>
              </w:r>
            </w:smartTag>
          </w:smartTag>
        </w:p>
        <w:p w:rsidR="00201BE5" w:rsidRPr="00243BE2" w:rsidRDefault="00201BE5" w:rsidP="00C11082">
          <w:pPr>
            <w:autoSpaceDE w:val="0"/>
            <w:autoSpaceDN w:val="0"/>
            <w:adjustRightInd w:val="0"/>
            <w:spacing w:before="40"/>
            <w:rPr>
              <w:rFonts w:ascii="Arial" w:hAnsi="Arial" w:cs="Arial"/>
              <w:sz w:val="14"/>
              <w:szCs w:val="14"/>
            </w:rPr>
          </w:pPr>
          <w:r w:rsidRPr="007947BD">
            <w:rPr>
              <w:rFonts w:ascii="Arial" w:hAnsi="Arial" w:cs="Arial"/>
              <w:sz w:val="14"/>
              <w:szCs w:val="14"/>
            </w:rPr>
            <w:t>Phone: (07) 3864 0299;  Fax: (07) 3221 2553;  Email: office@qsa.qld.edu.au ;  Website: www.</w:t>
          </w:r>
          <w:r>
            <w:rPr>
              <w:rFonts w:ascii="Arial" w:hAnsi="Arial" w:cs="Arial"/>
              <w:sz w:val="14"/>
              <w:szCs w:val="14"/>
            </w:rPr>
            <w:t>qsa.qld.edu.au</w:t>
          </w:r>
        </w:p>
      </w:tc>
      <w:tc>
        <w:tcPr>
          <w:tcW w:w="1080" w:type="dxa"/>
          <w:vAlign w:val="bottom"/>
        </w:tcPr>
        <w:p w:rsidR="00201BE5" w:rsidRDefault="00201BE5" w:rsidP="00243BE2">
          <w:pPr>
            <w:spacing w:before="240"/>
            <w:jc w:val="center"/>
            <w:rPr>
              <w:sz w:val="20"/>
              <w:szCs w:val="20"/>
            </w:rPr>
          </w:pPr>
          <w:r w:rsidRPr="00243BE2">
            <w:rPr>
              <w:rFonts w:ascii="Arial" w:hAnsi="Arial" w:cs="Arial"/>
              <w:sz w:val="16"/>
              <w:szCs w:val="16"/>
            </w:rPr>
            <w:t xml:space="preserve">Page </w:t>
          </w:r>
          <w:r w:rsidRPr="00243BE2">
            <w:rPr>
              <w:rFonts w:ascii="Arial" w:hAnsi="Arial" w:cs="Arial"/>
              <w:sz w:val="16"/>
              <w:szCs w:val="16"/>
            </w:rPr>
            <w:fldChar w:fldCharType="begin"/>
          </w:r>
          <w:r w:rsidRPr="00243BE2">
            <w:rPr>
              <w:rFonts w:ascii="Arial" w:hAnsi="Arial" w:cs="Arial"/>
              <w:sz w:val="16"/>
              <w:szCs w:val="16"/>
            </w:rPr>
            <w:instrText xml:space="preserve"> PAGE </w:instrText>
          </w:r>
          <w:r w:rsidRPr="00243BE2">
            <w:rPr>
              <w:rFonts w:ascii="Arial" w:hAnsi="Arial" w:cs="Arial"/>
              <w:sz w:val="16"/>
              <w:szCs w:val="16"/>
            </w:rPr>
            <w:fldChar w:fldCharType="separate"/>
          </w:r>
          <w:r w:rsidR="005359AC">
            <w:rPr>
              <w:rFonts w:ascii="Arial" w:hAnsi="Arial" w:cs="Arial"/>
              <w:noProof/>
              <w:sz w:val="16"/>
              <w:szCs w:val="16"/>
            </w:rPr>
            <w:t>1</w:t>
          </w:r>
          <w:r w:rsidRPr="00243BE2">
            <w:rPr>
              <w:rFonts w:ascii="Arial" w:hAnsi="Arial" w:cs="Arial"/>
              <w:sz w:val="16"/>
              <w:szCs w:val="16"/>
            </w:rPr>
            <w:fldChar w:fldCharType="end"/>
          </w:r>
          <w:r w:rsidRPr="00243BE2">
            <w:rPr>
              <w:rFonts w:ascii="Arial" w:hAnsi="Arial" w:cs="Arial"/>
              <w:sz w:val="16"/>
              <w:szCs w:val="16"/>
            </w:rPr>
            <w:t xml:space="preserve"> of </w:t>
          </w:r>
          <w:r w:rsidRPr="00243BE2">
            <w:rPr>
              <w:rFonts w:ascii="Arial" w:hAnsi="Arial" w:cs="Arial"/>
              <w:sz w:val="16"/>
              <w:szCs w:val="16"/>
            </w:rPr>
            <w:fldChar w:fldCharType="begin"/>
          </w:r>
          <w:r w:rsidRPr="00243BE2">
            <w:rPr>
              <w:rFonts w:ascii="Arial" w:hAnsi="Arial" w:cs="Arial"/>
              <w:sz w:val="16"/>
              <w:szCs w:val="16"/>
            </w:rPr>
            <w:instrText xml:space="preserve"> NUMPAGES </w:instrText>
          </w:r>
          <w:r w:rsidRPr="00243BE2">
            <w:rPr>
              <w:rFonts w:ascii="Arial" w:hAnsi="Arial" w:cs="Arial"/>
              <w:sz w:val="16"/>
              <w:szCs w:val="16"/>
            </w:rPr>
            <w:fldChar w:fldCharType="separate"/>
          </w:r>
          <w:r w:rsidR="005359AC">
            <w:rPr>
              <w:rFonts w:ascii="Arial" w:hAnsi="Arial" w:cs="Arial"/>
              <w:noProof/>
              <w:sz w:val="16"/>
              <w:szCs w:val="16"/>
            </w:rPr>
            <w:t>1</w:t>
          </w:r>
          <w:r w:rsidRPr="00243BE2">
            <w:rPr>
              <w:rFonts w:ascii="Arial" w:hAnsi="Arial" w:cs="Arial"/>
              <w:sz w:val="16"/>
              <w:szCs w:val="16"/>
            </w:rPr>
            <w:fldChar w:fldCharType="end"/>
          </w:r>
        </w:p>
      </w:tc>
      <w:tc>
        <w:tcPr>
          <w:tcW w:w="7020" w:type="dxa"/>
          <w:vAlign w:val="bottom"/>
        </w:tcPr>
        <w:p w:rsidR="00201BE5" w:rsidRPr="00243BE2" w:rsidRDefault="005359AC" w:rsidP="00243BE2">
          <w:pPr>
            <w:jc w:val="right"/>
            <w:rPr>
              <w:sz w:val="16"/>
              <w:szCs w:val="16"/>
            </w:rPr>
          </w:pPr>
          <w:r>
            <w:rPr>
              <w:noProof/>
              <w:sz w:val="20"/>
              <w:szCs w:val="20"/>
              <w:lang w:eastAsia="en-AU"/>
            </w:rPr>
            <w:drawing>
              <wp:inline distT="0" distB="0" distL="0" distR="0">
                <wp:extent cx="2146300" cy="330200"/>
                <wp:effectExtent l="0" t="0" r="6350" b="0"/>
                <wp:docPr id="2" name="Picture 2" descr="QSA_QG_mono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SA_QG_mono_ho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330200"/>
                        </a:xfrm>
                        <a:prstGeom prst="rect">
                          <a:avLst/>
                        </a:prstGeom>
                        <a:noFill/>
                        <a:ln>
                          <a:noFill/>
                        </a:ln>
                      </pic:spPr>
                    </pic:pic>
                  </a:graphicData>
                </a:graphic>
              </wp:inline>
            </w:drawing>
          </w:r>
          <w:r w:rsidR="00201BE5" w:rsidRPr="00243BE2">
            <w:rPr>
              <w:sz w:val="16"/>
              <w:szCs w:val="16"/>
            </w:rPr>
            <w:t xml:space="preserve"> </w:t>
          </w:r>
        </w:p>
      </w:tc>
    </w:tr>
  </w:tbl>
  <w:p w:rsidR="00201BE5" w:rsidRPr="002D66B7" w:rsidRDefault="00201BE5" w:rsidP="002D66B7">
    <w:pPr>
      <w:rPr>
        <w:sz w:val="2"/>
        <w:szCs w:val="2"/>
      </w:rPr>
    </w:pPr>
  </w:p>
  <w:p w:rsidR="00201BE5" w:rsidRPr="002A0FC2" w:rsidRDefault="00201BE5" w:rsidP="002A0FC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6C5" w:rsidRDefault="004E46C5">
      <w:r>
        <w:separator/>
      </w:r>
    </w:p>
  </w:footnote>
  <w:footnote w:type="continuationSeparator" w:id="0">
    <w:p w:rsidR="004E46C5" w:rsidRDefault="004E4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Look w:val="01E0" w:firstRow="1" w:lastRow="1" w:firstColumn="1" w:lastColumn="1" w:noHBand="0" w:noVBand="0"/>
    </w:tblPr>
    <w:tblGrid>
      <w:gridCol w:w="5488"/>
      <w:gridCol w:w="1707"/>
      <w:gridCol w:w="7925"/>
      <w:tblGridChange w:id="1">
        <w:tblGrid>
          <w:gridCol w:w="5488"/>
          <w:gridCol w:w="1707"/>
          <w:gridCol w:w="7925"/>
        </w:tblGrid>
      </w:tblGridChange>
    </w:tblGrid>
    <w:tr w:rsidR="00201BE5">
      <w:tc>
        <w:tcPr>
          <w:tcW w:w="5488" w:type="dxa"/>
          <w:shd w:val="clear" w:color="auto" w:fill="auto"/>
        </w:tcPr>
        <w:p w:rsidR="00201BE5" w:rsidRPr="0016212E" w:rsidRDefault="00201BE5" w:rsidP="005C62D5">
          <w:pPr>
            <w:pStyle w:val="HeaderWorkProgram"/>
            <w:spacing w:before="120"/>
            <w:rPr>
              <w:color w:val="FFFFFF"/>
            </w:rPr>
          </w:pPr>
          <w:r>
            <w:t>WORK PLAN FOR 20</w:t>
          </w:r>
          <w:r w:rsidRPr="00185E8D">
            <w:rPr>
              <w:b w:val="0"/>
            </w:rPr>
            <w:t>_ _</w:t>
          </w:r>
          <w:r>
            <w:t>–20</w:t>
          </w:r>
          <w:r w:rsidRPr="00185E8D">
            <w:rPr>
              <w:b w:val="0"/>
            </w:rPr>
            <w:t>_ _</w:t>
          </w:r>
        </w:p>
      </w:tc>
      <w:tc>
        <w:tcPr>
          <w:tcW w:w="1707" w:type="dxa"/>
          <w:shd w:val="clear" w:color="auto" w:fill="808080"/>
        </w:tcPr>
        <w:p w:rsidR="00201BE5" w:rsidRPr="0016212E" w:rsidRDefault="00201BE5" w:rsidP="005C62D5">
          <w:pPr>
            <w:pStyle w:val="HeaderWorkProgram"/>
            <w:spacing w:before="120"/>
            <w:rPr>
              <w:color w:val="FFFFFF"/>
            </w:rPr>
          </w:pPr>
          <w:r>
            <w:rPr>
              <w:color w:val="FFFFFF"/>
            </w:rPr>
            <w:t>The Arts</w:t>
          </w:r>
          <w:r w:rsidRPr="0016212E">
            <w:rPr>
              <w:color w:val="FFFFFF"/>
            </w:rPr>
            <w:t xml:space="preserve"> </w:t>
          </w:r>
        </w:p>
      </w:tc>
      <w:tc>
        <w:tcPr>
          <w:tcW w:w="7925" w:type="dxa"/>
        </w:tcPr>
        <w:p w:rsidR="00201BE5" w:rsidRDefault="00201BE5" w:rsidP="005C62D5">
          <w:pPr>
            <w:pStyle w:val="Heading3"/>
          </w:pPr>
          <w:r>
            <w:t>Year level/s</w:t>
          </w:r>
          <w:r w:rsidRPr="00B40DE9">
            <w:t>:</w:t>
          </w:r>
        </w:p>
      </w:tc>
    </w:tr>
  </w:tbl>
  <w:p w:rsidR="00201BE5" w:rsidRPr="00A310B1" w:rsidRDefault="00201BE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04F"/>
    <w:multiLevelType w:val="hybridMultilevel"/>
    <w:tmpl w:val="6658A572"/>
    <w:lvl w:ilvl="0" w:tplc="E9E463F0">
      <w:start w:val="1"/>
      <w:numFmt w:val="bullet"/>
      <w:lvlText w:val=""/>
      <w:lvlJc w:val="left"/>
      <w:pPr>
        <w:tabs>
          <w:tab w:val="num" w:pos="360"/>
        </w:tabs>
        <w:ind w:left="360" w:hanging="360"/>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2237500"/>
    <w:multiLevelType w:val="hybridMultilevel"/>
    <w:tmpl w:val="B0A43682"/>
    <w:lvl w:ilvl="0" w:tplc="7914580C">
      <w:start w:val="1"/>
      <w:numFmt w:val="bullet"/>
      <w:pStyle w:val="Bulletslevel2"/>
      <w:lvlText w:val="—"/>
      <w:lvlJc w:val="left"/>
      <w:pPr>
        <w:tabs>
          <w:tab w:val="num" w:pos="794"/>
        </w:tabs>
        <w:ind w:left="794" w:hanging="414"/>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629828B0"/>
    <w:multiLevelType w:val="hybridMultilevel"/>
    <w:tmpl w:val="779E71A4"/>
    <w:lvl w:ilvl="0" w:tplc="2B54C518">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Symbol"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Symbol"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Symbol" w:hint="default"/>
      </w:rPr>
    </w:lvl>
    <w:lvl w:ilvl="8" w:tplc="0C090005" w:tentative="1">
      <w:start w:val="1"/>
      <w:numFmt w:val="bullet"/>
      <w:lvlText w:val=""/>
      <w:lvlJc w:val="left"/>
      <w:pPr>
        <w:tabs>
          <w:tab w:val="num" w:pos="6860"/>
        </w:tabs>
        <w:ind w:left="6860" w:hanging="360"/>
      </w:pPr>
      <w:rPr>
        <w:rFonts w:ascii="Wingdings" w:hAnsi="Wingdings" w:hint="default"/>
      </w:rPr>
    </w:lvl>
  </w:abstractNum>
  <w:num w:numId="1">
    <w:abstractNumId w:val="2"/>
  </w:num>
  <w:num w:numId="2">
    <w:abstractNumId w:val="0"/>
  </w:num>
  <w:num w:numId="3">
    <w:abstractNumId w:val="1"/>
  </w:num>
  <w:num w:numId="4">
    <w:abstractNumId w:val="2"/>
  </w:num>
  <w:num w:numId="5">
    <w:abstractNumId w:val="2"/>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33A"/>
    <w:rsid w:val="0001488A"/>
    <w:rsid w:val="00040745"/>
    <w:rsid w:val="00096303"/>
    <w:rsid w:val="0009664C"/>
    <w:rsid w:val="000C6DBA"/>
    <w:rsid w:val="000E3058"/>
    <w:rsid w:val="000E5C6A"/>
    <w:rsid w:val="00146DAC"/>
    <w:rsid w:val="00192B2B"/>
    <w:rsid w:val="001E52AA"/>
    <w:rsid w:val="001F2D3C"/>
    <w:rsid w:val="00201BE5"/>
    <w:rsid w:val="00213502"/>
    <w:rsid w:val="002432BB"/>
    <w:rsid w:val="00243BE2"/>
    <w:rsid w:val="0028396F"/>
    <w:rsid w:val="002A0FC2"/>
    <w:rsid w:val="002B4B3B"/>
    <w:rsid w:val="002C3AD4"/>
    <w:rsid w:val="002D5954"/>
    <w:rsid w:val="002D66B7"/>
    <w:rsid w:val="002E176F"/>
    <w:rsid w:val="002E39C1"/>
    <w:rsid w:val="00305161"/>
    <w:rsid w:val="00322D64"/>
    <w:rsid w:val="00341D01"/>
    <w:rsid w:val="003433F7"/>
    <w:rsid w:val="003A2D27"/>
    <w:rsid w:val="003E122C"/>
    <w:rsid w:val="003F1DD1"/>
    <w:rsid w:val="00414BB2"/>
    <w:rsid w:val="00451484"/>
    <w:rsid w:val="00472FF9"/>
    <w:rsid w:val="004D15D8"/>
    <w:rsid w:val="004E46C5"/>
    <w:rsid w:val="0050233A"/>
    <w:rsid w:val="005359AC"/>
    <w:rsid w:val="00542FB1"/>
    <w:rsid w:val="00587832"/>
    <w:rsid w:val="005B5B9E"/>
    <w:rsid w:val="005C62D5"/>
    <w:rsid w:val="006115C6"/>
    <w:rsid w:val="00690659"/>
    <w:rsid w:val="006A3EE2"/>
    <w:rsid w:val="006D3C51"/>
    <w:rsid w:val="00745A9A"/>
    <w:rsid w:val="00777251"/>
    <w:rsid w:val="00780218"/>
    <w:rsid w:val="00780F4D"/>
    <w:rsid w:val="007947BD"/>
    <w:rsid w:val="007B7EE2"/>
    <w:rsid w:val="00852EF6"/>
    <w:rsid w:val="00854DCC"/>
    <w:rsid w:val="00872863"/>
    <w:rsid w:val="00896B4D"/>
    <w:rsid w:val="008C5F9E"/>
    <w:rsid w:val="008E429D"/>
    <w:rsid w:val="008F7661"/>
    <w:rsid w:val="009336DE"/>
    <w:rsid w:val="00981904"/>
    <w:rsid w:val="009A6E09"/>
    <w:rsid w:val="009E2876"/>
    <w:rsid w:val="009F0FA6"/>
    <w:rsid w:val="00A30822"/>
    <w:rsid w:val="00A310B1"/>
    <w:rsid w:val="00A52CFC"/>
    <w:rsid w:val="00A57381"/>
    <w:rsid w:val="00A9607C"/>
    <w:rsid w:val="00AB4927"/>
    <w:rsid w:val="00AF550B"/>
    <w:rsid w:val="00B46C37"/>
    <w:rsid w:val="00B90606"/>
    <w:rsid w:val="00C11082"/>
    <w:rsid w:val="00C3132C"/>
    <w:rsid w:val="00C87026"/>
    <w:rsid w:val="00CE4B93"/>
    <w:rsid w:val="00CF0845"/>
    <w:rsid w:val="00CF3128"/>
    <w:rsid w:val="00D164A8"/>
    <w:rsid w:val="00D33A36"/>
    <w:rsid w:val="00D541C6"/>
    <w:rsid w:val="00D55C29"/>
    <w:rsid w:val="00DB639E"/>
    <w:rsid w:val="00DC2023"/>
    <w:rsid w:val="00E36CF6"/>
    <w:rsid w:val="00E570EB"/>
    <w:rsid w:val="00E836C9"/>
    <w:rsid w:val="00E92A75"/>
    <w:rsid w:val="00EB43DC"/>
    <w:rsid w:val="00EF20E6"/>
    <w:rsid w:val="00FC1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C37"/>
    <w:rPr>
      <w:rFonts w:eastAsia="PMingLiU"/>
      <w:sz w:val="24"/>
      <w:szCs w:val="24"/>
      <w:lang w:eastAsia="zh-TW"/>
    </w:rPr>
  </w:style>
  <w:style w:type="paragraph" w:styleId="Heading3">
    <w:name w:val="heading 3"/>
    <w:next w:val="Normal"/>
    <w:link w:val="Heading3Char"/>
    <w:qFormat/>
    <w:rsid w:val="00A310B1"/>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basedOn w:val="DefaultParagraphFont"/>
    <w:link w:val="Heading3"/>
    <w:rsid w:val="008E429D"/>
    <w:rPr>
      <w:rFonts w:ascii="Arial" w:hAnsi="Arial" w:cs="Arial"/>
      <w:b/>
      <w:bCs/>
      <w:sz w:val="24"/>
      <w:szCs w:val="26"/>
      <w:lang w:val="en-AU" w:eastAsia="en-AU" w:bidi="ar-SA"/>
    </w:rPr>
  </w:style>
  <w:style w:type="paragraph" w:styleId="Header">
    <w:name w:val="header"/>
    <w:basedOn w:val="Normal"/>
    <w:rsid w:val="008E429D"/>
    <w:pPr>
      <w:tabs>
        <w:tab w:val="center" w:pos="4153"/>
        <w:tab w:val="right" w:pos="8306"/>
      </w:tabs>
    </w:pPr>
  </w:style>
  <w:style w:type="table" w:styleId="TableGrid">
    <w:name w:val="Table Grid"/>
    <w:basedOn w:val="TableNormal"/>
    <w:rsid w:val="00243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43BE2"/>
    <w:rPr>
      <w:color w:val="0000FF"/>
      <w:u w:val="single"/>
    </w:rPr>
  </w:style>
  <w:style w:type="paragraph" w:customStyle="1" w:styleId="HeaderWorkProgram">
    <w:name w:val="Header Work Program"/>
    <w:rsid w:val="00A310B1"/>
    <w:pPr>
      <w:widowControl w:val="0"/>
      <w:tabs>
        <w:tab w:val="right" w:pos="1951"/>
      </w:tabs>
      <w:suppressAutoHyphens/>
      <w:spacing w:after="80"/>
    </w:pPr>
    <w:rPr>
      <w:rFonts w:ascii="Arial" w:hAnsi="Arial"/>
      <w:b/>
      <w:sz w:val="36"/>
      <w:szCs w:val="36"/>
    </w:rPr>
  </w:style>
  <w:style w:type="character" w:styleId="CommentReference">
    <w:name w:val="annotation reference"/>
    <w:basedOn w:val="DefaultParagraphFont"/>
    <w:semiHidden/>
    <w:rsid w:val="00B46C37"/>
    <w:rPr>
      <w:sz w:val="16"/>
      <w:szCs w:val="16"/>
    </w:rPr>
  </w:style>
  <w:style w:type="paragraph" w:styleId="CommentText">
    <w:name w:val="annotation text"/>
    <w:basedOn w:val="Normal"/>
    <w:semiHidden/>
    <w:rsid w:val="00B46C37"/>
    <w:rPr>
      <w:sz w:val="20"/>
      <w:szCs w:val="20"/>
    </w:rPr>
  </w:style>
  <w:style w:type="paragraph" w:customStyle="1" w:styleId="Bulletslevel1">
    <w:name w:val="Bullets level 1"/>
    <w:basedOn w:val="Normal"/>
    <w:rsid w:val="00414BB2"/>
    <w:pPr>
      <w:numPr>
        <w:numId w:val="1"/>
      </w:numPr>
      <w:spacing w:before="80" w:after="80" w:line="280" w:lineRule="atLeast"/>
    </w:pPr>
    <w:rPr>
      <w:rFonts w:ascii="Arial" w:eastAsia="Times New Roman" w:hAnsi="Arial"/>
      <w:sz w:val="22"/>
      <w:lang w:eastAsia="en-AU"/>
    </w:rPr>
  </w:style>
  <w:style w:type="paragraph" w:customStyle="1" w:styleId="Heading2Table">
    <w:name w:val="Heading 2 Table"/>
    <w:rsid w:val="002A0FC2"/>
    <w:pPr>
      <w:keepNext/>
      <w:tabs>
        <w:tab w:val="right" w:pos="9398"/>
      </w:tabs>
      <w:suppressAutoHyphens/>
      <w:spacing w:before="60" w:after="60"/>
      <w:jc w:val="center"/>
    </w:pPr>
    <w:rPr>
      <w:rFonts w:ascii="Arial" w:hAnsi="Arial" w:cs="Arial"/>
      <w:b/>
      <w:bCs/>
      <w:i/>
      <w:iCs/>
      <w:color w:val="FFFFFF"/>
      <w:sz w:val="28"/>
      <w:szCs w:val="28"/>
    </w:rPr>
  </w:style>
  <w:style w:type="paragraph" w:customStyle="1" w:styleId="Courseofstudy">
    <w:name w:val="Course of study"/>
    <w:basedOn w:val="Normal"/>
    <w:link w:val="CourseofstudyChar"/>
    <w:rsid w:val="00B46C37"/>
    <w:pPr>
      <w:keepNext/>
      <w:pageBreakBefore/>
      <w:tabs>
        <w:tab w:val="left" w:pos="1985"/>
      </w:tabs>
      <w:suppressAutoHyphens/>
      <w:spacing w:after="120"/>
      <w:outlineLvl w:val="0"/>
    </w:pPr>
    <w:rPr>
      <w:rFonts w:ascii="Arial" w:eastAsia="Times New Roman" w:hAnsi="Arial" w:cs="Arial"/>
      <w:b/>
      <w:bCs/>
      <w:kern w:val="32"/>
      <w:sz w:val="36"/>
      <w:szCs w:val="28"/>
      <w:lang w:eastAsia="en-AU"/>
    </w:rPr>
  </w:style>
  <w:style w:type="paragraph" w:customStyle="1" w:styleId="Tablebulletslevel1">
    <w:name w:val="Table bullets level 1"/>
    <w:basedOn w:val="Bulletslevel1"/>
    <w:link w:val="Tablebulletslevel1Char"/>
    <w:rsid w:val="00B46C37"/>
    <w:pPr>
      <w:spacing w:before="60" w:after="60" w:line="240" w:lineRule="auto"/>
    </w:pPr>
    <w:rPr>
      <w:sz w:val="18"/>
      <w:szCs w:val="18"/>
      <w:lang w:val="en-GB"/>
    </w:rPr>
  </w:style>
  <w:style w:type="character" w:customStyle="1" w:styleId="Tablebulletslevel1Char">
    <w:name w:val="Table bullets level 1 Char"/>
    <w:basedOn w:val="DefaultParagraphFont"/>
    <w:link w:val="Tablebulletslevel1"/>
    <w:rsid w:val="00B46C37"/>
    <w:rPr>
      <w:rFonts w:ascii="Arial" w:hAnsi="Arial"/>
      <w:sz w:val="18"/>
      <w:szCs w:val="18"/>
      <w:lang w:val="en-GB" w:eastAsia="en-AU" w:bidi="ar-SA"/>
    </w:rPr>
  </w:style>
  <w:style w:type="character" w:customStyle="1" w:styleId="CourseofstudyChar">
    <w:name w:val="Course of study Char"/>
    <w:basedOn w:val="DefaultParagraphFont"/>
    <w:link w:val="Courseofstudy"/>
    <w:rsid w:val="00B46C37"/>
    <w:rPr>
      <w:rFonts w:ascii="Arial" w:hAnsi="Arial" w:cs="Arial"/>
      <w:b/>
      <w:bCs/>
      <w:kern w:val="32"/>
      <w:sz w:val="36"/>
      <w:szCs w:val="28"/>
      <w:lang w:val="en-AU" w:eastAsia="en-AU" w:bidi="ar-SA"/>
    </w:rPr>
  </w:style>
  <w:style w:type="paragraph" w:customStyle="1" w:styleId="Tableheaderwhite">
    <w:name w:val="Table header white"/>
    <w:basedOn w:val="Courseofstudy"/>
    <w:rsid w:val="008E429D"/>
    <w:pPr>
      <w:spacing w:before="120"/>
    </w:pPr>
    <w:rPr>
      <w:color w:val="FFFFFF"/>
      <w:sz w:val="34"/>
      <w:szCs w:val="34"/>
    </w:rPr>
  </w:style>
  <w:style w:type="paragraph" w:styleId="BalloonText">
    <w:name w:val="Balloon Text"/>
    <w:basedOn w:val="Normal"/>
    <w:semiHidden/>
    <w:rsid w:val="00B46C37"/>
    <w:rPr>
      <w:rFonts w:ascii="Tahoma" w:hAnsi="Tahoma" w:cs="Tahoma"/>
      <w:sz w:val="16"/>
      <w:szCs w:val="16"/>
    </w:rPr>
  </w:style>
  <w:style w:type="paragraph" w:customStyle="1" w:styleId="mediumspace">
    <w:name w:val="medium space"/>
    <w:basedOn w:val="Normal"/>
    <w:rsid w:val="00B46C37"/>
    <w:pPr>
      <w:widowControl w:val="0"/>
    </w:pPr>
    <w:rPr>
      <w:sz w:val="10"/>
      <w:szCs w:val="10"/>
    </w:rPr>
  </w:style>
  <w:style w:type="paragraph" w:customStyle="1" w:styleId="Organiser">
    <w:name w:val="Organiser"/>
    <w:basedOn w:val="Normal"/>
    <w:link w:val="OrganiserChar"/>
    <w:rsid w:val="00096303"/>
    <w:pPr>
      <w:spacing w:before="60" w:after="60"/>
    </w:pPr>
    <w:rPr>
      <w:rFonts w:ascii="Arial" w:hAnsi="Arial" w:cs="Arial"/>
      <w:b/>
      <w:i/>
      <w:sz w:val="22"/>
    </w:rPr>
  </w:style>
  <w:style w:type="character" w:customStyle="1" w:styleId="OrganiserChar">
    <w:name w:val="Organiser Char"/>
    <w:basedOn w:val="DefaultParagraphFont"/>
    <w:link w:val="Organiser"/>
    <w:rsid w:val="00096303"/>
    <w:rPr>
      <w:rFonts w:ascii="Arial" w:eastAsia="PMingLiU" w:hAnsi="Arial" w:cs="Arial"/>
      <w:b/>
      <w:i/>
      <w:sz w:val="22"/>
      <w:szCs w:val="24"/>
      <w:lang w:val="en-AU" w:eastAsia="zh-TW" w:bidi="ar-SA"/>
    </w:rPr>
  </w:style>
  <w:style w:type="table" w:customStyle="1" w:styleId="TableGrid1">
    <w:name w:val="Table Grid1"/>
    <w:basedOn w:val="TableNormal"/>
    <w:next w:val="TableGrid"/>
    <w:rsid w:val="007B7E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level2">
    <w:name w:val="Bullets level 2"/>
    <w:basedOn w:val="Normal"/>
    <w:rsid w:val="00414BB2"/>
    <w:pPr>
      <w:numPr>
        <w:numId w:val="3"/>
      </w:numPr>
      <w:spacing w:before="80" w:after="80" w:line="280" w:lineRule="atLeast"/>
    </w:pPr>
    <w:rPr>
      <w:rFonts w:ascii="Arial" w:eastAsia="Times New Roman" w:hAnsi="Arial"/>
      <w:sz w:val="22"/>
      <w:lang w:eastAsia="en-AU"/>
    </w:rPr>
  </w:style>
  <w:style w:type="paragraph" w:styleId="Footer">
    <w:name w:val="footer"/>
    <w:basedOn w:val="Normal"/>
    <w:rsid w:val="008E429D"/>
    <w:pPr>
      <w:tabs>
        <w:tab w:val="center" w:pos="4153"/>
        <w:tab w:val="right" w:pos="8306"/>
      </w:tabs>
    </w:pPr>
  </w:style>
  <w:style w:type="paragraph" w:customStyle="1" w:styleId="Boldstem">
    <w:name w:val="Bold stem"/>
    <w:basedOn w:val="Organiser"/>
    <w:rsid w:val="00A57381"/>
    <w:pPr>
      <w:spacing w:before="120"/>
    </w:pPr>
    <w:rPr>
      <w:i w:val="0"/>
    </w:rPr>
  </w:style>
  <w:style w:type="paragraph" w:customStyle="1" w:styleId="Boldstatement">
    <w:name w:val="Bold statement"/>
    <w:basedOn w:val="Organiser"/>
    <w:rsid w:val="00096303"/>
    <w:rPr>
      <w:i w:val="0"/>
      <w:sz w:val="20"/>
      <w:szCs w:val="20"/>
      <w:lang w:val="en-GB"/>
    </w:rPr>
  </w:style>
  <w:style w:type="paragraph" w:customStyle="1" w:styleId="Assessableelement">
    <w:name w:val="Assessable element"/>
    <w:basedOn w:val="Tablebulletslevel1"/>
    <w:link w:val="AssessableelementCharChar"/>
    <w:rsid w:val="00542FB1"/>
    <w:pPr>
      <w:numPr>
        <w:numId w:val="0"/>
      </w:numPr>
    </w:pPr>
    <w:rPr>
      <w:sz w:val="24"/>
      <w:szCs w:val="24"/>
    </w:rPr>
  </w:style>
  <w:style w:type="character" w:customStyle="1" w:styleId="AssessableelementCharChar">
    <w:name w:val="Assessable element Char Char"/>
    <w:basedOn w:val="Tablebulletslevel1Char"/>
    <w:link w:val="Assessableelement"/>
    <w:rsid w:val="00542FB1"/>
    <w:rPr>
      <w:rFonts w:ascii="Arial" w:hAnsi="Arial"/>
      <w:sz w:val="24"/>
      <w:szCs w:val="24"/>
      <w:lang w:val="en-GB" w:eastAsia="en-AU" w:bidi="ar-SA"/>
    </w:rPr>
  </w:style>
  <w:style w:type="paragraph" w:customStyle="1" w:styleId="Tabletext">
    <w:name w:val="Table text"/>
    <w:basedOn w:val="Tablebulletslevel1"/>
    <w:rsid w:val="00B90606"/>
    <w:pPr>
      <w:numPr>
        <w:numId w:val="0"/>
      </w:numPr>
    </w:pPr>
  </w:style>
  <w:style w:type="paragraph" w:customStyle="1" w:styleId="continuedonnextpage">
    <w:name w:val="continued on next page"/>
    <w:basedOn w:val="Normal"/>
    <w:link w:val="continuedonnextpageChar"/>
    <w:rsid w:val="00780218"/>
    <w:pPr>
      <w:spacing w:before="120"/>
      <w:jc w:val="right"/>
    </w:pPr>
    <w:rPr>
      <w:rFonts w:ascii="Arial" w:hAnsi="Arial" w:cs="Arial"/>
      <w:sz w:val="20"/>
      <w:szCs w:val="20"/>
    </w:rPr>
  </w:style>
  <w:style w:type="character" w:customStyle="1" w:styleId="continuedonnextpageChar">
    <w:name w:val="continued on next page Char"/>
    <w:basedOn w:val="DefaultParagraphFont"/>
    <w:link w:val="continuedonnextpage"/>
    <w:rsid w:val="00780218"/>
    <w:rPr>
      <w:rFonts w:ascii="Arial" w:eastAsia="PMingLiU" w:hAnsi="Arial" w:cs="Arial"/>
      <w:lang w:val="en-AU" w:eastAsia="zh-TW" w:bidi="ar-SA"/>
    </w:rPr>
  </w:style>
  <w:style w:type="paragraph" w:customStyle="1" w:styleId="bullet">
    <w:name w:val="bullet"/>
    <w:basedOn w:val="Normal"/>
    <w:rsid w:val="00040745"/>
    <w:pPr>
      <w:autoSpaceDE w:val="0"/>
      <w:autoSpaceDN w:val="0"/>
      <w:adjustRightInd w:val="0"/>
      <w:spacing w:before="160"/>
      <w:ind w:left="227" w:hanging="227"/>
      <w:textAlignment w:val="center"/>
    </w:pPr>
    <w:rPr>
      <w:rFonts w:ascii="Arial" w:eastAsia="Times New Roman" w:hAnsi="Arial" w:cs="Arial"/>
      <w:color w:val="000000"/>
      <w:sz w:val="18"/>
      <w:szCs w:val="18"/>
      <w:lang w:eastAsia="en-AU"/>
    </w:rPr>
  </w:style>
  <w:style w:type="paragraph" w:customStyle="1" w:styleId="heading4">
    <w:name w:val="heading 4"/>
    <w:next w:val="Normal"/>
    <w:rsid w:val="00040745"/>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040745"/>
    <w:rPr>
      <w:rFonts w:ascii="Arial" w:hAnsi="Arial" w:cs="Zurich Cn BT"/>
      <w:i/>
      <w:iCs/>
      <w:color w:val="000000"/>
      <w:sz w:val="18"/>
      <w:lang w:val="en-GB" w:eastAsia="en-AU" w:bidi="ar-SA"/>
    </w:rPr>
  </w:style>
  <w:style w:type="paragraph" w:customStyle="1" w:styleId="exampletext">
    <w:name w:val="example text"/>
    <w:basedOn w:val="Normal"/>
    <w:link w:val="exampletextChar"/>
    <w:rsid w:val="00040745"/>
    <w:pPr>
      <w:tabs>
        <w:tab w:val="left" w:pos="680"/>
      </w:tabs>
      <w:suppressAutoHyphens/>
      <w:autoSpaceDE w:val="0"/>
      <w:autoSpaceDN w:val="0"/>
      <w:adjustRightInd w:val="0"/>
      <w:spacing w:before="40"/>
      <w:ind w:left="681" w:hanging="454"/>
      <w:textAlignment w:val="center"/>
    </w:pPr>
    <w:rPr>
      <w:rFonts w:ascii="Arial" w:eastAsia="Times New Roman" w:hAnsi="Arial" w:cs="Zurich Cn BT"/>
      <w:i/>
      <w:iCs/>
      <w:color w:val="000000"/>
      <w:sz w:val="18"/>
      <w:szCs w:val="20"/>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C37"/>
    <w:rPr>
      <w:rFonts w:eastAsia="PMingLiU"/>
      <w:sz w:val="24"/>
      <w:szCs w:val="24"/>
      <w:lang w:eastAsia="zh-TW"/>
    </w:rPr>
  </w:style>
  <w:style w:type="paragraph" w:styleId="Heading3">
    <w:name w:val="heading 3"/>
    <w:next w:val="Normal"/>
    <w:link w:val="Heading3Char"/>
    <w:qFormat/>
    <w:rsid w:val="00A310B1"/>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basedOn w:val="DefaultParagraphFont"/>
    <w:link w:val="Heading3"/>
    <w:rsid w:val="008E429D"/>
    <w:rPr>
      <w:rFonts w:ascii="Arial" w:hAnsi="Arial" w:cs="Arial"/>
      <w:b/>
      <w:bCs/>
      <w:sz w:val="24"/>
      <w:szCs w:val="26"/>
      <w:lang w:val="en-AU" w:eastAsia="en-AU" w:bidi="ar-SA"/>
    </w:rPr>
  </w:style>
  <w:style w:type="paragraph" w:styleId="Header">
    <w:name w:val="header"/>
    <w:basedOn w:val="Normal"/>
    <w:rsid w:val="008E429D"/>
    <w:pPr>
      <w:tabs>
        <w:tab w:val="center" w:pos="4153"/>
        <w:tab w:val="right" w:pos="8306"/>
      </w:tabs>
    </w:pPr>
  </w:style>
  <w:style w:type="table" w:styleId="TableGrid">
    <w:name w:val="Table Grid"/>
    <w:basedOn w:val="TableNormal"/>
    <w:rsid w:val="00243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43BE2"/>
    <w:rPr>
      <w:color w:val="0000FF"/>
      <w:u w:val="single"/>
    </w:rPr>
  </w:style>
  <w:style w:type="paragraph" w:customStyle="1" w:styleId="HeaderWorkProgram">
    <w:name w:val="Header Work Program"/>
    <w:rsid w:val="00A310B1"/>
    <w:pPr>
      <w:widowControl w:val="0"/>
      <w:tabs>
        <w:tab w:val="right" w:pos="1951"/>
      </w:tabs>
      <w:suppressAutoHyphens/>
      <w:spacing w:after="80"/>
    </w:pPr>
    <w:rPr>
      <w:rFonts w:ascii="Arial" w:hAnsi="Arial"/>
      <w:b/>
      <w:sz w:val="36"/>
      <w:szCs w:val="36"/>
    </w:rPr>
  </w:style>
  <w:style w:type="character" w:styleId="CommentReference">
    <w:name w:val="annotation reference"/>
    <w:basedOn w:val="DefaultParagraphFont"/>
    <w:semiHidden/>
    <w:rsid w:val="00B46C37"/>
    <w:rPr>
      <w:sz w:val="16"/>
      <w:szCs w:val="16"/>
    </w:rPr>
  </w:style>
  <w:style w:type="paragraph" w:styleId="CommentText">
    <w:name w:val="annotation text"/>
    <w:basedOn w:val="Normal"/>
    <w:semiHidden/>
    <w:rsid w:val="00B46C37"/>
    <w:rPr>
      <w:sz w:val="20"/>
      <w:szCs w:val="20"/>
    </w:rPr>
  </w:style>
  <w:style w:type="paragraph" w:customStyle="1" w:styleId="Bulletslevel1">
    <w:name w:val="Bullets level 1"/>
    <w:basedOn w:val="Normal"/>
    <w:rsid w:val="00414BB2"/>
    <w:pPr>
      <w:numPr>
        <w:numId w:val="1"/>
      </w:numPr>
      <w:spacing w:before="80" w:after="80" w:line="280" w:lineRule="atLeast"/>
    </w:pPr>
    <w:rPr>
      <w:rFonts w:ascii="Arial" w:eastAsia="Times New Roman" w:hAnsi="Arial"/>
      <w:sz w:val="22"/>
      <w:lang w:eastAsia="en-AU"/>
    </w:rPr>
  </w:style>
  <w:style w:type="paragraph" w:customStyle="1" w:styleId="Heading2Table">
    <w:name w:val="Heading 2 Table"/>
    <w:rsid w:val="002A0FC2"/>
    <w:pPr>
      <w:keepNext/>
      <w:tabs>
        <w:tab w:val="right" w:pos="9398"/>
      </w:tabs>
      <w:suppressAutoHyphens/>
      <w:spacing w:before="60" w:after="60"/>
      <w:jc w:val="center"/>
    </w:pPr>
    <w:rPr>
      <w:rFonts w:ascii="Arial" w:hAnsi="Arial" w:cs="Arial"/>
      <w:b/>
      <w:bCs/>
      <w:i/>
      <w:iCs/>
      <w:color w:val="FFFFFF"/>
      <w:sz w:val="28"/>
      <w:szCs w:val="28"/>
    </w:rPr>
  </w:style>
  <w:style w:type="paragraph" w:customStyle="1" w:styleId="Courseofstudy">
    <w:name w:val="Course of study"/>
    <w:basedOn w:val="Normal"/>
    <w:link w:val="CourseofstudyChar"/>
    <w:rsid w:val="00B46C37"/>
    <w:pPr>
      <w:keepNext/>
      <w:pageBreakBefore/>
      <w:tabs>
        <w:tab w:val="left" w:pos="1985"/>
      </w:tabs>
      <w:suppressAutoHyphens/>
      <w:spacing w:after="120"/>
      <w:outlineLvl w:val="0"/>
    </w:pPr>
    <w:rPr>
      <w:rFonts w:ascii="Arial" w:eastAsia="Times New Roman" w:hAnsi="Arial" w:cs="Arial"/>
      <w:b/>
      <w:bCs/>
      <w:kern w:val="32"/>
      <w:sz w:val="36"/>
      <w:szCs w:val="28"/>
      <w:lang w:eastAsia="en-AU"/>
    </w:rPr>
  </w:style>
  <w:style w:type="paragraph" w:customStyle="1" w:styleId="Tablebulletslevel1">
    <w:name w:val="Table bullets level 1"/>
    <w:basedOn w:val="Bulletslevel1"/>
    <w:link w:val="Tablebulletslevel1Char"/>
    <w:rsid w:val="00B46C37"/>
    <w:pPr>
      <w:spacing w:before="60" w:after="60" w:line="240" w:lineRule="auto"/>
    </w:pPr>
    <w:rPr>
      <w:sz w:val="18"/>
      <w:szCs w:val="18"/>
      <w:lang w:val="en-GB"/>
    </w:rPr>
  </w:style>
  <w:style w:type="character" w:customStyle="1" w:styleId="Tablebulletslevel1Char">
    <w:name w:val="Table bullets level 1 Char"/>
    <w:basedOn w:val="DefaultParagraphFont"/>
    <w:link w:val="Tablebulletslevel1"/>
    <w:rsid w:val="00B46C37"/>
    <w:rPr>
      <w:rFonts w:ascii="Arial" w:hAnsi="Arial"/>
      <w:sz w:val="18"/>
      <w:szCs w:val="18"/>
      <w:lang w:val="en-GB" w:eastAsia="en-AU" w:bidi="ar-SA"/>
    </w:rPr>
  </w:style>
  <w:style w:type="character" w:customStyle="1" w:styleId="CourseofstudyChar">
    <w:name w:val="Course of study Char"/>
    <w:basedOn w:val="DefaultParagraphFont"/>
    <w:link w:val="Courseofstudy"/>
    <w:rsid w:val="00B46C37"/>
    <w:rPr>
      <w:rFonts w:ascii="Arial" w:hAnsi="Arial" w:cs="Arial"/>
      <w:b/>
      <w:bCs/>
      <w:kern w:val="32"/>
      <w:sz w:val="36"/>
      <w:szCs w:val="28"/>
      <w:lang w:val="en-AU" w:eastAsia="en-AU" w:bidi="ar-SA"/>
    </w:rPr>
  </w:style>
  <w:style w:type="paragraph" w:customStyle="1" w:styleId="Tableheaderwhite">
    <w:name w:val="Table header white"/>
    <w:basedOn w:val="Courseofstudy"/>
    <w:rsid w:val="008E429D"/>
    <w:pPr>
      <w:spacing w:before="120"/>
    </w:pPr>
    <w:rPr>
      <w:color w:val="FFFFFF"/>
      <w:sz w:val="34"/>
      <w:szCs w:val="34"/>
    </w:rPr>
  </w:style>
  <w:style w:type="paragraph" w:styleId="BalloonText">
    <w:name w:val="Balloon Text"/>
    <w:basedOn w:val="Normal"/>
    <w:semiHidden/>
    <w:rsid w:val="00B46C37"/>
    <w:rPr>
      <w:rFonts w:ascii="Tahoma" w:hAnsi="Tahoma" w:cs="Tahoma"/>
      <w:sz w:val="16"/>
      <w:szCs w:val="16"/>
    </w:rPr>
  </w:style>
  <w:style w:type="paragraph" w:customStyle="1" w:styleId="mediumspace">
    <w:name w:val="medium space"/>
    <w:basedOn w:val="Normal"/>
    <w:rsid w:val="00B46C37"/>
    <w:pPr>
      <w:widowControl w:val="0"/>
    </w:pPr>
    <w:rPr>
      <w:sz w:val="10"/>
      <w:szCs w:val="10"/>
    </w:rPr>
  </w:style>
  <w:style w:type="paragraph" w:customStyle="1" w:styleId="Organiser">
    <w:name w:val="Organiser"/>
    <w:basedOn w:val="Normal"/>
    <w:link w:val="OrganiserChar"/>
    <w:rsid w:val="00096303"/>
    <w:pPr>
      <w:spacing w:before="60" w:after="60"/>
    </w:pPr>
    <w:rPr>
      <w:rFonts w:ascii="Arial" w:hAnsi="Arial" w:cs="Arial"/>
      <w:b/>
      <w:i/>
      <w:sz w:val="22"/>
    </w:rPr>
  </w:style>
  <w:style w:type="character" w:customStyle="1" w:styleId="OrganiserChar">
    <w:name w:val="Organiser Char"/>
    <w:basedOn w:val="DefaultParagraphFont"/>
    <w:link w:val="Organiser"/>
    <w:rsid w:val="00096303"/>
    <w:rPr>
      <w:rFonts w:ascii="Arial" w:eastAsia="PMingLiU" w:hAnsi="Arial" w:cs="Arial"/>
      <w:b/>
      <w:i/>
      <w:sz w:val="22"/>
      <w:szCs w:val="24"/>
      <w:lang w:val="en-AU" w:eastAsia="zh-TW" w:bidi="ar-SA"/>
    </w:rPr>
  </w:style>
  <w:style w:type="table" w:customStyle="1" w:styleId="TableGrid1">
    <w:name w:val="Table Grid1"/>
    <w:basedOn w:val="TableNormal"/>
    <w:next w:val="TableGrid"/>
    <w:rsid w:val="007B7E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level2">
    <w:name w:val="Bullets level 2"/>
    <w:basedOn w:val="Normal"/>
    <w:rsid w:val="00414BB2"/>
    <w:pPr>
      <w:numPr>
        <w:numId w:val="3"/>
      </w:numPr>
      <w:spacing w:before="80" w:after="80" w:line="280" w:lineRule="atLeast"/>
    </w:pPr>
    <w:rPr>
      <w:rFonts w:ascii="Arial" w:eastAsia="Times New Roman" w:hAnsi="Arial"/>
      <w:sz w:val="22"/>
      <w:lang w:eastAsia="en-AU"/>
    </w:rPr>
  </w:style>
  <w:style w:type="paragraph" w:styleId="Footer">
    <w:name w:val="footer"/>
    <w:basedOn w:val="Normal"/>
    <w:rsid w:val="008E429D"/>
    <w:pPr>
      <w:tabs>
        <w:tab w:val="center" w:pos="4153"/>
        <w:tab w:val="right" w:pos="8306"/>
      </w:tabs>
    </w:pPr>
  </w:style>
  <w:style w:type="paragraph" w:customStyle="1" w:styleId="Boldstem">
    <w:name w:val="Bold stem"/>
    <w:basedOn w:val="Organiser"/>
    <w:rsid w:val="00A57381"/>
    <w:pPr>
      <w:spacing w:before="120"/>
    </w:pPr>
    <w:rPr>
      <w:i w:val="0"/>
    </w:rPr>
  </w:style>
  <w:style w:type="paragraph" w:customStyle="1" w:styleId="Boldstatement">
    <w:name w:val="Bold statement"/>
    <w:basedOn w:val="Organiser"/>
    <w:rsid w:val="00096303"/>
    <w:rPr>
      <w:i w:val="0"/>
      <w:sz w:val="20"/>
      <w:szCs w:val="20"/>
      <w:lang w:val="en-GB"/>
    </w:rPr>
  </w:style>
  <w:style w:type="paragraph" w:customStyle="1" w:styleId="Assessableelement">
    <w:name w:val="Assessable element"/>
    <w:basedOn w:val="Tablebulletslevel1"/>
    <w:link w:val="AssessableelementCharChar"/>
    <w:rsid w:val="00542FB1"/>
    <w:pPr>
      <w:numPr>
        <w:numId w:val="0"/>
      </w:numPr>
    </w:pPr>
    <w:rPr>
      <w:sz w:val="24"/>
      <w:szCs w:val="24"/>
    </w:rPr>
  </w:style>
  <w:style w:type="character" w:customStyle="1" w:styleId="AssessableelementCharChar">
    <w:name w:val="Assessable element Char Char"/>
    <w:basedOn w:val="Tablebulletslevel1Char"/>
    <w:link w:val="Assessableelement"/>
    <w:rsid w:val="00542FB1"/>
    <w:rPr>
      <w:rFonts w:ascii="Arial" w:hAnsi="Arial"/>
      <w:sz w:val="24"/>
      <w:szCs w:val="24"/>
      <w:lang w:val="en-GB" w:eastAsia="en-AU" w:bidi="ar-SA"/>
    </w:rPr>
  </w:style>
  <w:style w:type="paragraph" w:customStyle="1" w:styleId="Tabletext">
    <w:name w:val="Table text"/>
    <w:basedOn w:val="Tablebulletslevel1"/>
    <w:rsid w:val="00B90606"/>
    <w:pPr>
      <w:numPr>
        <w:numId w:val="0"/>
      </w:numPr>
    </w:pPr>
  </w:style>
  <w:style w:type="paragraph" w:customStyle="1" w:styleId="continuedonnextpage">
    <w:name w:val="continued on next page"/>
    <w:basedOn w:val="Normal"/>
    <w:link w:val="continuedonnextpageChar"/>
    <w:rsid w:val="00780218"/>
    <w:pPr>
      <w:spacing w:before="120"/>
      <w:jc w:val="right"/>
    </w:pPr>
    <w:rPr>
      <w:rFonts w:ascii="Arial" w:hAnsi="Arial" w:cs="Arial"/>
      <w:sz w:val="20"/>
      <w:szCs w:val="20"/>
    </w:rPr>
  </w:style>
  <w:style w:type="character" w:customStyle="1" w:styleId="continuedonnextpageChar">
    <w:name w:val="continued on next page Char"/>
    <w:basedOn w:val="DefaultParagraphFont"/>
    <w:link w:val="continuedonnextpage"/>
    <w:rsid w:val="00780218"/>
    <w:rPr>
      <w:rFonts w:ascii="Arial" w:eastAsia="PMingLiU" w:hAnsi="Arial" w:cs="Arial"/>
      <w:lang w:val="en-AU" w:eastAsia="zh-TW" w:bidi="ar-SA"/>
    </w:rPr>
  </w:style>
  <w:style w:type="paragraph" w:customStyle="1" w:styleId="bullet">
    <w:name w:val="bullet"/>
    <w:basedOn w:val="Normal"/>
    <w:rsid w:val="00040745"/>
    <w:pPr>
      <w:autoSpaceDE w:val="0"/>
      <w:autoSpaceDN w:val="0"/>
      <w:adjustRightInd w:val="0"/>
      <w:spacing w:before="160"/>
      <w:ind w:left="227" w:hanging="227"/>
      <w:textAlignment w:val="center"/>
    </w:pPr>
    <w:rPr>
      <w:rFonts w:ascii="Arial" w:eastAsia="Times New Roman" w:hAnsi="Arial" w:cs="Arial"/>
      <w:color w:val="000000"/>
      <w:sz w:val="18"/>
      <w:szCs w:val="18"/>
      <w:lang w:eastAsia="en-AU"/>
    </w:rPr>
  </w:style>
  <w:style w:type="paragraph" w:customStyle="1" w:styleId="heading4">
    <w:name w:val="heading 4"/>
    <w:next w:val="Normal"/>
    <w:rsid w:val="00040745"/>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040745"/>
    <w:rPr>
      <w:rFonts w:ascii="Arial" w:hAnsi="Arial" w:cs="Zurich Cn BT"/>
      <w:i/>
      <w:iCs/>
      <w:color w:val="000000"/>
      <w:sz w:val="18"/>
      <w:lang w:val="en-GB" w:eastAsia="en-AU" w:bidi="ar-SA"/>
    </w:rPr>
  </w:style>
  <w:style w:type="paragraph" w:customStyle="1" w:styleId="exampletext">
    <w:name w:val="example text"/>
    <w:basedOn w:val="Normal"/>
    <w:link w:val="exampletextChar"/>
    <w:rsid w:val="00040745"/>
    <w:pPr>
      <w:tabs>
        <w:tab w:val="left" w:pos="680"/>
      </w:tabs>
      <w:suppressAutoHyphens/>
      <w:autoSpaceDE w:val="0"/>
      <w:autoSpaceDN w:val="0"/>
      <w:adjustRightInd w:val="0"/>
      <w:spacing w:before="40"/>
      <w:ind w:left="681" w:hanging="454"/>
      <w:textAlignment w:val="center"/>
    </w:pPr>
    <w:rPr>
      <w:rFonts w:ascii="Arial" w:eastAsia="Times New Roman" w:hAnsi="Arial" w:cs="Zurich Cn BT"/>
      <w:i/>
      <w:iCs/>
      <w:color w:val="000000"/>
      <w:sz w:val="18"/>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qsa.qld.edu.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IMB\ISS\publishing\Curriculum\Syllabus%20Development\Years%201-10\Lower%20secondary\Lower%20secondary%20work%20program\Template%20development%20Nov%2008\LowerSecondary-WorkProgram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LowerSecondary-WorkProgram_template.dot</Template>
  <TotalTime>0</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Arts Work Plan</vt:lpstr>
    </vt:vector>
  </TitlesOfParts>
  <Company/>
  <LinksUpToDate>false</LinksUpToDate>
  <CharactersWithSpaces>6363</CharactersWithSpaces>
  <SharedDoc>false</SharedDoc>
  <HLinks>
    <vt:vector size="6" baseType="variant">
      <vt:variant>
        <vt:i4>7340144</vt:i4>
      </vt:variant>
      <vt:variant>
        <vt:i4>0</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Arts Work Plan</dc:title>
  <dc:subject>middle years; units of study; lesson plans; arts</dc:subject>
  <dc:creator>Queensland Studies Authority</dc:creator>
  <cp:keywords/>
  <dc:description/>
  <cp:lastModifiedBy>QSA</cp:lastModifiedBy>
  <cp:revision>2</cp:revision>
  <cp:lastPrinted>2009-02-25T00:57:00Z</cp:lastPrinted>
  <dcterms:created xsi:type="dcterms:W3CDTF">2014-06-18T07:23:00Z</dcterms:created>
  <dcterms:modified xsi:type="dcterms:W3CDTF">2014-06-18T07:23:00Z</dcterms:modified>
</cp:coreProperties>
</file>