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2A2F6C" w:rsidRPr="009719F9" w:rsidTr="00CC6E14">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2A2F6C" w:rsidRPr="005E4253" w:rsidRDefault="002A2F6C" w:rsidP="00CC6E14">
            <w:pPr>
              <w:pStyle w:val="Title"/>
            </w:pPr>
            <w:bookmarkStart w:id="0" w:name="_GoBack"/>
            <w:bookmarkEnd w:id="0"/>
            <w:r w:rsidRPr="00E46D3B">
              <w:t>Aboriginal and Torres Strait Islander Languages</w:t>
            </w:r>
          </w:p>
          <w:p w:rsidR="002A2F6C" w:rsidRPr="00233D37" w:rsidRDefault="0010423D" w:rsidP="00CC6E14">
            <w:pPr>
              <w:pStyle w:val="Subtitle"/>
              <w:rPr>
                <w:highlight w:val="lightGray"/>
              </w:rPr>
            </w:pPr>
            <w:r>
              <w:rPr>
                <w:rStyle w:val="SubtitleChar"/>
              </w:rPr>
              <w:t xml:space="preserve">Trial </w:t>
            </w:r>
            <w:r w:rsidR="002A2F6C">
              <w:rPr>
                <w:rStyle w:val="SubtitleChar"/>
              </w:rPr>
              <w:t>Senior Syllabus 2011</w:t>
            </w:r>
          </w:p>
        </w:tc>
      </w:tr>
      <w:tr w:rsidR="002A2F6C" w:rsidRPr="009719F9" w:rsidTr="00D708C6">
        <w:trPr>
          <w:trHeight w:hRule="exact" w:val="170"/>
          <w:jc w:val="center"/>
        </w:trPr>
        <w:tc>
          <w:tcPr>
            <w:tcW w:w="11340" w:type="dxa"/>
            <w:tcBorders>
              <w:top w:val="nil"/>
              <w:left w:val="nil"/>
              <w:bottom w:val="single" w:sz="4" w:space="0" w:color="00948D"/>
              <w:right w:val="nil"/>
            </w:tcBorders>
            <w:tcMar>
              <w:top w:w="0" w:type="dxa"/>
              <w:left w:w="0" w:type="dxa"/>
              <w:bottom w:w="0" w:type="dxa"/>
              <w:right w:w="0" w:type="dxa"/>
            </w:tcMar>
            <w:vAlign w:val="bottom"/>
          </w:tcPr>
          <w:p w:rsidR="002A2F6C" w:rsidRPr="009719F9" w:rsidRDefault="002A2F6C" w:rsidP="00CC6E14"/>
        </w:tc>
      </w:tr>
      <w:tr w:rsidR="002A2F6C" w:rsidRPr="009719F9" w:rsidTr="00D708C6">
        <w:trPr>
          <w:trHeight w:hRule="exact" w:val="8222"/>
          <w:jc w:val="center"/>
        </w:trPr>
        <w:tc>
          <w:tcPr>
            <w:tcW w:w="11340" w:type="dxa"/>
            <w:tcBorders>
              <w:top w:val="single" w:sz="4" w:space="0" w:color="00948D"/>
              <w:left w:val="nil"/>
              <w:bottom w:val="single" w:sz="4" w:space="0" w:color="00948D"/>
              <w:right w:val="nil"/>
            </w:tcBorders>
            <w:tcMar>
              <w:top w:w="0" w:type="dxa"/>
              <w:left w:w="0" w:type="dxa"/>
              <w:bottom w:w="0" w:type="dxa"/>
              <w:right w:w="0" w:type="dxa"/>
            </w:tcMar>
          </w:tcPr>
          <w:p w:rsidR="002A2F6C" w:rsidRPr="00E46D3B" w:rsidRDefault="002A2F6C" w:rsidP="00CC6E14">
            <w:pPr>
              <w:spacing w:before="0" w:line="240" w:lineRule="auto"/>
            </w:pPr>
          </w:p>
        </w:tc>
      </w:tr>
    </w:tbl>
    <w:p w:rsidR="002A2F6C" w:rsidRDefault="002A2F6C" w:rsidP="002A2F6C"/>
    <w:tbl>
      <w:tblPr>
        <w:tblW w:w="0" w:type="auto"/>
        <w:tblCellMar>
          <w:top w:w="113" w:type="dxa"/>
          <w:left w:w="170" w:type="dxa"/>
          <w:bottom w:w="113" w:type="dxa"/>
          <w:right w:w="170" w:type="dxa"/>
        </w:tblCellMar>
        <w:tblLook w:val="04A0" w:firstRow="1" w:lastRow="0" w:firstColumn="1" w:lastColumn="0" w:noHBand="0" w:noVBand="1"/>
      </w:tblPr>
      <w:tblGrid>
        <w:gridCol w:w="8641"/>
      </w:tblGrid>
      <w:tr w:rsidR="00C62F35" w:rsidTr="00233D37">
        <w:trPr>
          <w:trHeight w:val="14484"/>
        </w:trPr>
        <w:tc>
          <w:tcPr>
            <w:tcW w:w="8641" w:type="dxa"/>
            <w:shd w:val="clear" w:color="auto" w:fill="auto"/>
            <w:tcMar>
              <w:left w:w="68" w:type="dxa"/>
              <w:right w:w="68" w:type="dxa"/>
            </w:tcMar>
            <w:vAlign w:val="bottom"/>
          </w:tcPr>
          <w:p w:rsidR="00C62F35" w:rsidRPr="00233D37" w:rsidRDefault="00C62F35" w:rsidP="00233D37">
            <w:pPr>
              <w:widowControl w:val="0"/>
              <w:spacing w:before="60"/>
              <w:rPr>
                <w:sz w:val="18"/>
                <w:szCs w:val="18"/>
              </w:rPr>
            </w:pPr>
            <w:r w:rsidRPr="00233D37">
              <w:rPr>
                <w:sz w:val="18"/>
                <w:szCs w:val="18"/>
              </w:rPr>
              <w:lastRenderedPageBreak/>
              <w:t xml:space="preserve">ISBN: </w:t>
            </w:r>
            <w:r w:rsidR="002F4640" w:rsidRPr="00233D37">
              <w:rPr>
                <w:sz w:val="18"/>
                <w:szCs w:val="18"/>
              </w:rPr>
              <w:t>978-1-921802-10-2</w:t>
            </w:r>
          </w:p>
          <w:p w:rsidR="00C62F35" w:rsidRPr="00233D37" w:rsidRDefault="0020186E" w:rsidP="00233D37">
            <w:pPr>
              <w:widowControl w:val="0"/>
              <w:spacing w:before="60"/>
              <w:rPr>
                <w:sz w:val="18"/>
                <w:szCs w:val="18"/>
              </w:rPr>
            </w:pPr>
            <w:r w:rsidRPr="00233D37">
              <w:rPr>
                <w:sz w:val="18"/>
                <w:szCs w:val="18"/>
              </w:rPr>
              <w:t>Aboriginal and Torres Strait Islander Languages</w:t>
            </w:r>
            <w:r w:rsidR="00C62F35" w:rsidRPr="00233D37">
              <w:rPr>
                <w:sz w:val="18"/>
                <w:szCs w:val="18"/>
              </w:rPr>
              <w:t xml:space="preserve"> </w:t>
            </w:r>
            <w:r w:rsidR="00C23EC9" w:rsidRPr="00233D37">
              <w:rPr>
                <w:sz w:val="18"/>
                <w:szCs w:val="18"/>
              </w:rPr>
              <w:t xml:space="preserve">Trial </w:t>
            </w:r>
            <w:r w:rsidR="00C62F35" w:rsidRPr="00233D37">
              <w:rPr>
                <w:sz w:val="18"/>
                <w:szCs w:val="18"/>
              </w:rPr>
              <w:t xml:space="preserve">Senior Syllabus </w:t>
            </w:r>
            <w:r w:rsidR="0009712B" w:rsidRPr="00233D37">
              <w:rPr>
                <w:sz w:val="18"/>
                <w:szCs w:val="18"/>
              </w:rPr>
              <w:t>2011</w:t>
            </w:r>
          </w:p>
          <w:p w:rsidR="00C62F35" w:rsidRPr="00233D37" w:rsidRDefault="00C62F35" w:rsidP="00233D37">
            <w:pPr>
              <w:widowControl w:val="0"/>
              <w:spacing w:before="60"/>
              <w:rPr>
                <w:sz w:val="18"/>
                <w:szCs w:val="18"/>
              </w:rPr>
            </w:pPr>
            <w:r w:rsidRPr="00233D37">
              <w:rPr>
                <w:sz w:val="18"/>
                <w:szCs w:val="18"/>
              </w:rPr>
              <w:t xml:space="preserve">© The State of Queensland (Queensland Studies Authority) </w:t>
            </w:r>
            <w:r w:rsidR="0009712B" w:rsidRPr="00233D37">
              <w:rPr>
                <w:sz w:val="18"/>
                <w:szCs w:val="18"/>
              </w:rPr>
              <w:t>2011</w:t>
            </w:r>
          </w:p>
          <w:p w:rsidR="00C62F35" w:rsidRPr="00233D37" w:rsidRDefault="00C62F35" w:rsidP="00233D37">
            <w:pPr>
              <w:widowControl w:val="0"/>
              <w:spacing w:before="0"/>
              <w:rPr>
                <w:sz w:val="18"/>
                <w:szCs w:val="18"/>
              </w:rPr>
            </w:pPr>
          </w:p>
          <w:p w:rsidR="00C62F35" w:rsidRPr="00233D37" w:rsidRDefault="00C62F35" w:rsidP="00233D37">
            <w:pPr>
              <w:widowControl w:val="0"/>
              <w:spacing w:before="0"/>
              <w:rPr>
                <w:sz w:val="18"/>
                <w:szCs w:val="18"/>
              </w:rPr>
            </w:pPr>
            <w:r w:rsidRPr="00233D37">
              <w:rPr>
                <w:sz w:val="18"/>
                <w:szCs w:val="18"/>
              </w:rPr>
              <w:t>Queensland Studies Authority</w:t>
            </w:r>
          </w:p>
          <w:p w:rsidR="00C62F35" w:rsidRPr="00233D37" w:rsidRDefault="00C62F35" w:rsidP="00233D37">
            <w:pPr>
              <w:widowControl w:val="0"/>
              <w:spacing w:before="0"/>
              <w:rPr>
                <w:sz w:val="18"/>
                <w:szCs w:val="18"/>
              </w:rPr>
            </w:pPr>
            <w:r w:rsidRPr="00233D37">
              <w:rPr>
                <w:sz w:val="18"/>
                <w:szCs w:val="18"/>
              </w:rPr>
              <w:t>154 Melbourne Street, South Brisbane</w:t>
            </w:r>
          </w:p>
          <w:p w:rsidR="00C62F35" w:rsidRPr="00233D37" w:rsidRDefault="00C62F35" w:rsidP="00233D37">
            <w:pPr>
              <w:widowControl w:val="0"/>
              <w:spacing w:before="0"/>
              <w:rPr>
                <w:sz w:val="18"/>
                <w:szCs w:val="18"/>
              </w:rPr>
            </w:pPr>
            <w:r w:rsidRPr="00233D37">
              <w:rPr>
                <w:sz w:val="18"/>
                <w:szCs w:val="18"/>
              </w:rPr>
              <w:t>PO Box 307 Spring Hill QLD 4004 Australia</w:t>
            </w:r>
          </w:p>
          <w:p w:rsidR="00C62F35" w:rsidRPr="00233D37" w:rsidRDefault="00C62F35" w:rsidP="00233D37">
            <w:pPr>
              <w:widowControl w:val="0"/>
              <w:spacing w:before="0"/>
              <w:rPr>
                <w:sz w:val="18"/>
                <w:szCs w:val="18"/>
              </w:rPr>
            </w:pPr>
          </w:p>
          <w:p w:rsidR="00C62F35" w:rsidRPr="00233D37" w:rsidRDefault="00C62F35" w:rsidP="00233D37">
            <w:pPr>
              <w:widowControl w:val="0"/>
              <w:spacing w:before="0"/>
              <w:rPr>
                <w:sz w:val="18"/>
                <w:szCs w:val="18"/>
                <w:lang w:val="fr-FR"/>
              </w:rPr>
            </w:pPr>
            <w:r w:rsidRPr="00233D37">
              <w:rPr>
                <w:sz w:val="18"/>
                <w:szCs w:val="18"/>
                <w:lang w:val="fr-FR"/>
              </w:rPr>
              <w:t>Phone: (07) 3864 0299</w:t>
            </w:r>
          </w:p>
          <w:p w:rsidR="00C62F35" w:rsidRPr="00233D37" w:rsidRDefault="00C62F35" w:rsidP="00233D37">
            <w:pPr>
              <w:widowControl w:val="0"/>
              <w:spacing w:before="0"/>
              <w:rPr>
                <w:sz w:val="18"/>
                <w:szCs w:val="18"/>
                <w:lang w:val="fr-FR"/>
              </w:rPr>
            </w:pPr>
            <w:r w:rsidRPr="00233D37">
              <w:rPr>
                <w:sz w:val="18"/>
                <w:szCs w:val="18"/>
                <w:lang w:val="fr-FR"/>
              </w:rPr>
              <w:t>Fax: (07) 3221 2553</w:t>
            </w:r>
          </w:p>
          <w:p w:rsidR="00C62F35" w:rsidRPr="00233D37" w:rsidRDefault="00C62F35" w:rsidP="00233D37">
            <w:pPr>
              <w:widowControl w:val="0"/>
              <w:spacing w:before="0"/>
              <w:rPr>
                <w:sz w:val="18"/>
                <w:szCs w:val="18"/>
                <w:lang w:val="fr-FR"/>
              </w:rPr>
            </w:pPr>
            <w:r w:rsidRPr="00233D37">
              <w:rPr>
                <w:sz w:val="18"/>
                <w:szCs w:val="18"/>
                <w:lang w:val="fr-FR"/>
              </w:rPr>
              <w:t>Email: office@qsa.qld.edu.au</w:t>
            </w:r>
          </w:p>
          <w:p w:rsidR="00C62F35" w:rsidRPr="00233D37" w:rsidRDefault="00C62F35" w:rsidP="00233D37">
            <w:pPr>
              <w:widowControl w:val="0"/>
              <w:spacing w:before="0"/>
              <w:rPr>
                <w:sz w:val="18"/>
                <w:szCs w:val="18"/>
              </w:rPr>
            </w:pPr>
            <w:r w:rsidRPr="00233D37">
              <w:rPr>
                <w:sz w:val="18"/>
                <w:szCs w:val="18"/>
              </w:rPr>
              <w:t>Website: www.qsa.qld.edu.au</w:t>
            </w:r>
          </w:p>
        </w:tc>
      </w:tr>
    </w:tbl>
    <w:p w:rsidR="00B834B2" w:rsidRDefault="00B834B2" w:rsidP="00C62F35">
      <w:pPr>
        <w:pStyle w:val="smallspace"/>
      </w:pPr>
    </w:p>
    <w:p w:rsidR="007B747E" w:rsidRDefault="007B747E" w:rsidP="00B834B2">
      <w:pPr>
        <w:sectPr w:rsidR="007B747E" w:rsidSect="005E4253">
          <w:footerReference w:type="even" r:id="rId14"/>
          <w:footerReference w:type="default" r:id="rId15"/>
          <w:footerReference w:type="first" r:id="rId16"/>
          <w:footnotePr>
            <w:pos w:val="beneathText"/>
            <w:numFmt w:val="chicago"/>
            <w:numRestart w:val="eachPage"/>
          </w:footnotePr>
          <w:type w:val="continuous"/>
          <w:pgSz w:w="11907" w:h="16840" w:code="9"/>
          <w:pgMar w:top="284" w:right="1701" w:bottom="1701" w:left="1701" w:header="284" w:footer="567" w:gutter="0"/>
          <w:pgNumType w:start="1"/>
          <w:cols w:space="720"/>
          <w:noEndnote/>
          <w:titlePg/>
          <w:docGrid w:linePitch="299"/>
        </w:sectPr>
      </w:pPr>
    </w:p>
    <w:p w:rsidR="00AC3633" w:rsidRDefault="00AC3633" w:rsidP="00AC3633">
      <w:pPr>
        <w:pStyle w:val="TOCHeading"/>
      </w:pPr>
      <w:bookmarkStart w:id="1" w:name="_Toc234219367"/>
      <w:r>
        <w:lastRenderedPageBreak/>
        <w:t>Contents</w:t>
      </w:r>
    </w:p>
    <w:p w:rsidR="001A1FA8" w:rsidRPr="00233D37" w:rsidRDefault="00854D2C">
      <w:pPr>
        <w:pStyle w:val="TOC1"/>
        <w:rPr>
          <w:rFonts w:ascii="Calibri" w:hAnsi="Calibri"/>
          <w:b w:val="0"/>
          <w:color w:val="auto"/>
          <w:sz w:val="22"/>
          <w:szCs w:val="22"/>
        </w:rPr>
      </w:pPr>
      <w:r>
        <w:rPr>
          <w:b w:val="0"/>
        </w:rPr>
        <w:fldChar w:fldCharType="begin"/>
      </w:r>
      <w:r>
        <w:rPr>
          <w:b w:val="0"/>
        </w:rPr>
        <w:instrText xml:space="preserve"> TOC \o "1-2" \h \z \u </w:instrText>
      </w:r>
      <w:r>
        <w:rPr>
          <w:b w:val="0"/>
        </w:rPr>
        <w:fldChar w:fldCharType="separate"/>
      </w:r>
      <w:hyperlink w:anchor="_Toc307491983" w:history="1">
        <w:r w:rsidR="001A1FA8" w:rsidRPr="00365B76">
          <w:rPr>
            <w:rStyle w:val="Hyperlink"/>
          </w:rPr>
          <w:t>1</w:t>
        </w:r>
        <w:r w:rsidR="001A1FA8" w:rsidRPr="00233D37">
          <w:rPr>
            <w:rFonts w:ascii="Calibri" w:hAnsi="Calibri"/>
            <w:b w:val="0"/>
            <w:color w:val="auto"/>
            <w:sz w:val="22"/>
            <w:szCs w:val="22"/>
          </w:rPr>
          <w:tab/>
        </w:r>
        <w:r w:rsidR="001A1FA8" w:rsidRPr="00365B76">
          <w:rPr>
            <w:rStyle w:val="Hyperlink"/>
          </w:rPr>
          <w:t>Rationale</w:t>
        </w:r>
        <w:r w:rsidR="001A1FA8">
          <w:rPr>
            <w:webHidden/>
          </w:rPr>
          <w:tab/>
        </w:r>
        <w:r w:rsidR="001A1FA8">
          <w:rPr>
            <w:webHidden/>
          </w:rPr>
          <w:fldChar w:fldCharType="begin"/>
        </w:r>
        <w:r w:rsidR="001A1FA8">
          <w:rPr>
            <w:webHidden/>
          </w:rPr>
          <w:instrText xml:space="preserve"> PAGEREF _Toc307491983 \h </w:instrText>
        </w:r>
        <w:r w:rsidR="001A1FA8">
          <w:rPr>
            <w:webHidden/>
          </w:rPr>
        </w:r>
        <w:r w:rsidR="001A1FA8">
          <w:rPr>
            <w:webHidden/>
          </w:rPr>
          <w:fldChar w:fldCharType="separate"/>
        </w:r>
        <w:r w:rsidR="008D23CA">
          <w:rPr>
            <w:webHidden/>
          </w:rPr>
          <w:t>1</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84" w:history="1">
        <w:r w:rsidR="001A1FA8" w:rsidRPr="00365B76">
          <w:rPr>
            <w:rStyle w:val="Hyperlink"/>
          </w:rPr>
          <w:t>1.1</w:t>
        </w:r>
        <w:r w:rsidR="001A1FA8" w:rsidRPr="00233D37">
          <w:rPr>
            <w:rFonts w:ascii="Calibri" w:hAnsi="Calibri"/>
            <w:sz w:val="22"/>
            <w:szCs w:val="22"/>
            <w:lang w:eastAsia="en-AU"/>
          </w:rPr>
          <w:tab/>
        </w:r>
        <w:r w:rsidR="001A1FA8" w:rsidRPr="00365B76">
          <w:rPr>
            <w:rStyle w:val="Hyperlink"/>
          </w:rPr>
          <w:t>Describing the student groups</w:t>
        </w:r>
        <w:r w:rsidR="001A1FA8">
          <w:rPr>
            <w:webHidden/>
          </w:rPr>
          <w:tab/>
        </w:r>
        <w:r w:rsidR="001A1FA8">
          <w:rPr>
            <w:webHidden/>
          </w:rPr>
          <w:fldChar w:fldCharType="begin"/>
        </w:r>
        <w:r w:rsidR="001A1FA8">
          <w:rPr>
            <w:webHidden/>
          </w:rPr>
          <w:instrText xml:space="preserve"> PAGEREF _Toc307491984 \h </w:instrText>
        </w:r>
        <w:r w:rsidR="001A1FA8">
          <w:rPr>
            <w:webHidden/>
          </w:rPr>
        </w:r>
        <w:r w:rsidR="001A1FA8">
          <w:rPr>
            <w:webHidden/>
          </w:rPr>
          <w:fldChar w:fldCharType="separate"/>
        </w:r>
        <w:r w:rsidR="008D23CA">
          <w:rPr>
            <w:webHidden/>
          </w:rPr>
          <w:t>2</w:t>
        </w:r>
        <w:r w:rsidR="001A1FA8">
          <w:rPr>
            <w:webHidden/>
          </w:rPr>
          <w:fldChar w:fldCharType="end"/>
        </w:r>
      </w:hyperlink>
    </w:p>
    <w:p w:rsidR="001A1FA8" w:rsidRPr="00233D37" w:rsidRDefault="00B46221">
      <w:pPr>
        <w:pStyle w:val="TOC1"/>
        <w:rPr>
          <w:rFonts w:ascii="Calibri" w:hAnsi="Calibri"/>
          <w:b w:val="0"/>
          <w:color w:val="auto"/>
          <w:sz w:val="22"/>
          <w:szCs w:val="22"/>
        </w:rPr>
      </w:pPr>
      <w:hyperlink w:anchor="_Toc307491985" w:history="1">
        <w:r w:rsidR="001A1FA8" w:rsidRPr="00365B76">
          <w:rPr>
            <w:rStyle w:val="Hyperlink"/>
          </w:rPr>
          <w:t>2</w:t>
        </w:r>
        <w:r w:rsidR="001A1FA8" w:rsidRPr="00233D37">
          <w:rPr>
            <w:rFonts w:ascii="Calibri" w:hAnsi="Calibri"/>
            <w:b w:val="0"/>
            <w:color w:val="auto"/>
            <w:sz w:val="22"/>
            <w:szCs w:val="22"/>
          </w:rPr>
          <w:tab/>
        </w:r>
        <w:r w:rsidR="001A1FA8" w:rsidRPr="00365B76">
          <w:rPr>
            <w:rStyle w:val="Hyperlink"/>
          </w:rPr>
          <w:t>Dimensions and objectives</w:t>
        </w:r>
        <w:r w:rsidR="001A1FA8">
          <w:rPr>
            <w:webHidden/>
          </w:rPr>
          <w:tab/>
        </w:r>
        <w:r w:rsidR="001A1FA8">
          <w:rPr>
            <w:webHidden/>
          </w:rPr>
          <w:fldChar w:fldCharType="begin"/>
        </w:r>
        <w:r w:rsidR="001A1FA8">
          <w:rPr>
            <w:webHidden/>
          </w:rPr>
          <w:instrText xml:space="preserve"> PAGEREF _Toc307491985 \h </w:instrText>
        </w:r>
        <w:r w:rsidR="001A1FA8">
          <w:rPr>
            <w:webHidden/>
          </w:rPr>
        </w:r>
        <w:r w:rsidR="001A1FA8">
          <w:rPr>
            <w:webHidden/>
          </w:rPr>
          <w:fldChar w:fldCharType="separate"/>
        </w:r>
        <w:r w:rsidR="008D23CA">
          <w:rPr>
            <w:webHidden/>
          </w:rPr>
          <w:t>3</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86" w:history="1">
        <w:r w:rsidR="001A1FA8" w:rsidRPr="00365B76">
          <w:rPr>
            <w:rStyle w:val="Hyperlink"/>
          </w:rPr>
          <w:t>2.1</w:t>
        </w:r>
        <w:r w:rsidR="001A1FA8" w:rsidRPr="00233D37">
          <w:rPr>
            <w:rFonts w:ascii="Calibri" w:hAnsi="Calibri"/>
            <w:sz w:val="22"/>
            <w:szCs w:val="22"/>
            <w:lang w:eastAsia="en-AU"/>
          </w:rPr>
          <w:tab/>
        </w:r>
        <w:r w:rsidR="001A1FA8" w:rsidRPr="00365B76">
          <w:rPr>
            <w:rStyle w:val="Hyperlink"/>
          </w:rPr>
          <w:t>Dimensions</w:t>
        </w:r>
        <w:r w:rsidR="001A1FA8">
          <w:rPr>
            <w:webHidden/>
          </w:rPr>
          <w:tab/>
        </w:r>
        <w:r w:rsidR="001A1FA8">
          <w:rPr>
            <w:webHidden/>
          </w:rPr>
          <w:fldChar w:fldCharType="begin"/>
        </w:r>
        <w:r w:rsidR="001A1FA8">
          <w:rPr>
            <w:webHidden/>
          </w:rPr>
          <w:instrText xml:space="preserve"> PAGEREF _Toc307491986 \h </w:instrText>
        </w:r>
        <w:r w:rsidR="001A1FA8">
          <w:rPr>
            <w:webHidden/>
          </w:rPr>
        </w:r>
        <w:r w:rsidR="001A1FA8">
          <w:rPr>
            <w:webHidden/>
          </w:rPr>
          <w:fldChar w:fldCharType="separate"/>
        </w:r>
        <w:r w:rsidR="008D23CA">
          <w:rPr>
            <w:webHidden/>
          </w:rPr>
          <w:t>3</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87" w:history="1">
        <w:r w:rsidR="001A1FA8" w:rsidRPr="00365B76">
          <w:rPr>
            <w:rStyle w:val="Hyperlink"/>
          </w:rPr>
          <w:t>2.2</w:t>
        </w:r>
        <w:r w:rsidR="001A1FA8" w:rsidRPr="00233D37">
          <w:rPr>
            <w:rFonts w:ascii="Calibri" w:hAnsi="Calibri"/>
            <w:sz w:val="22"/>
            <w:szCs w:val="22"/>
            <w:lang w:eastAsia="en-AU"/>
          </w:rPr>
          <w:tab/>
        </w:r>
        <w:r w:rsidR="001A1FA8" w:rsidRPr="00365B76">
          <w:rPr>
            <w:rStyle w:val="Hyperlink"/>
          </w:rPr>
          <w:t>Objectives</w:t>
        </w:r>
        <w:r w:rsidR="001A1FA8">
          <w:rPr>
            <w:webHidden/>
          </w:rPr>
          <w:tab/>
        </w:r>
        <w:r w:rsidR="001A1FA8">
          <w:rPr>
            <w:webHidden/>
          </w:rPr>
          <w:fldChar w:fldCharType="begin"/>
        </w:r>
        <w:r w:rsidR="001A1FA8">
          <w:rPr>
            <w:webHidden/>
          </w:rPr>
          <w:instrText xml:space="preserve"> PAGEREF _Toc307491987 \h </w:instrText>
        </w:r>
        <w:r w:rsidR="001A1FA8">
          <w:rPr>
            <w:webHidden/>
          </w:rPr>
        </w:r>
        <w:r w:rsidR="001A1FA8">
          <w:rPr>
            <w:webHidden/>
          </w:rPr>
          <w:fldChar w:fldCharType="separate"/>
        </w:r>
        <w:r w:rsidR="008D23CA">
          <w:rPr>
            <w:webHidden/>
          </w:rPr>
          <w:t>3</w:t>
        </w:r>
        <w:r w:rsidR="001A1FA8">
          <w:rPr>
            <w:webHidden/>
          </w:rPr>
          <w:fldChar w:fldCharType="end"/>
        </w:r>
      </w:hyperlink>
    </w:p>
    <w:p w:rsidR="001A1FA8" w:rsidRPr="00233D37" w:rsidRDefault="00B46221">
      <w:pPr>
        <w:pStyle w:val="TOC1"/>
        <w:rPr>
          <w:rFonts w:ascii="Calibri" w:hAnsi="Calibri"/>
          <w:b w:val="0"/>
          <w:color w:val="auto"/>
          <w:sz w:val="22"/>
          <w:szCs w:val="22"/>
        </w:rPr>
      </w:pPr>
      <w:hyperlink w:anchor="_Toc307491988" w:history="1">
        <w:r w:rsidR="001A1FA8" w:rsidRPr="00365B76">
          <w:rPr>
            <w:rStyle w:val="Hyperlink"/>
          </w:rPr>
          <w:t>3</w:t>
        </w:r>
        <w:r w:rsidR="001A1FA8" w:rsidRPr="00233D37">
          <w:rPr>
            <w:rFonts w:ascii="Calibri" w:hAnsi="Calibri"/>
            <w:b w:val="0"/>
            <w:color w:val="auto"/>
            <w:sz w:val="22"/>
            <w:szCs w:val="22"/>
          </w:rPr>
          <w:tab/>
        </w:r>
        <w:r w:rsidR="001A1FA8" w:rsidRPr="00365B76">
          <w:rPr>
            <w:rStyle w:val="Hyperlink"/>
          </w:rPr>
          <w:t>Course organisation</w:t>
        </w:r>
        <w:r w:rsidR="001A1FA8">
          <w:rPr>
            <w:webHidden/>
          </w:rPr>
          <w:tab/>
        </w:r>
        <w:r w:rsidR="001A1FA8">
          <w:rPr>
            <w:webHidden/>
          </w:rPr>
          <w:fldChar w:fldCharType="begin"/>
        </w:r>
        <w:r w:rsidR="001A1FA8">
          <w:rPr>
            <w:webHidden/>
          </w:rPr>
          <w:instrText xml:space="preserve"> PAGEREF _Toc307491988 \h </w:instrText>
        </w:r>
        <w:r w:rsidR="001A1FA8">
          <w:rPr>
            <w:webHidden/>
          </w:rPr>
        </w:r>
        <w:r w:rsidR="001A1FA8">
          <w:rPr>
            <w:webHidden/>
          </w:rPr>
          <w:fldChar w:fldCharType="separate"/>
        </w:r>
        <w:r w:rsidR="008D23CA">
          <w:rPr>
            <w:webHidden/>
          </w:rPr>
          <w:t>5</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89" w:history="1">
        <w:r w:rsidR="001A1FA8" w:rsidRPr="00365B76">
          <w:rPr>
            <w:rStyle w:val="Hyperlink"/>
          </w:rPr>
          <w:t>3.1</w:t>
        </w:r>
        <w:r w:rsidR="001A1FA8" w:rsidRPr="00233D37">
          <w:rPr>
            <w:rFonts w:ascii="Calibri" w:hAnsi="Calibri"/>
            <w:sz w:val="22"/>
            <w:szCs w:val="22"/>
            <w:lang w:eastAsia="en-AU"/>
          </w:rPr>
          <w:tab/>
        </w:r>
        <w:r w:rsidR="001A1FA8" w:rsidRPr="00365B76">
          <w:rPr>
            <w:rStyle w:val="Hyperlink"/>
          </w:rPr>
          <w:t>Course overview</w:t>
        </w:r>
        <w:r w:rsidR="001A1FA8">
          <w:rPr>
            <w:webHidden/>
          </w:rPr>
          <w:tab/>
        </w:r>
        <w:r w:rsidR="001A1FA8">
          <w:rPr>
            <w:webHidden/>
          </w:rPr>
          <w:fldChar w:fldCharType="begin"/>
        </w:r>
        <w:r w:rsidR="001A1FA8">
          <w:rPr>
            <w:webHidden/>
          </w:rPr>
          <w:instrText xml:space="preserve"> PAGEREF _Toc307491989 \h </w:instrText>
        </w:r>
        <w:r w:rsidR="001A1FA8">
          <w:rPr>
            <w:webHidden/>
          </w:rPr>
        </w:r>
        <w:r w:rsidR="001A1FA8">
          <w:rPr>
            <w:webHidden/>
          </w:rPr>
          <w:fldChar w:fldCharType="separate"/>
        </w:r>
        <w:r w:rsidR="008D23CA">
          <w:rPr>
            <w:webHidden/>
          </w:rPr>
          <w:t>5</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90" w:history="1">
        <w:r w:rsidR="001A1FA8" w:rsidRPr="00365B76">
          <w:rPr>
            <w:rStyle w:val="Hyperlink"/>
          </w:rPr>
          <w:t>3.2</w:t>
        </w:r>
        <w:r w:rsidR="001A1FA8" w:rsidRPr="00233D37">
          <w:rPr>
            <w:rFonts w:ascii="Calibri" w:hAnsi="Calibri"/>
            <w:sz w:val="22"/>
            <w:szCs w:val="22"/>
            <w:lang w:eastAsia="en-AU"/>
          </w:rPr>
          <w:tab/>
        </w:r>
        <w:r w:rsidR="001A1FA8" w:rsidRPr="00365B76">
          <w:rPr>
            <w:rStyle w:val="Hyperlink"/>
          </w:rPr>
          <w:t>Advice, guidelines and resources</w:t>
        </w:r>
        <w:r w:rsidR="001A1FA8">
          <w:rPr>
            <w:webHidden/>
          </w:rPr>
          <w:tab/>
        </w:r>
        <w:r w:rsidR="001A1FA8">
          <w:rPr>
            <w:webHidden/>
          </w:rPr>
          <w:fldChar w:fldCharType="begin"/>
        </w:r>
        <w:r w:rsidR="001A1FA8">
          <w:rPr>
            <w:webHidden/>
          </w:rPr>
          <w:instrText xml:space="preserve"> PAGEREF _Toc307491990 \h </w:instrText>
        </w:r>
        <w:r w:rsidR="001A1FA8">
          <w:rPr>
            <w:webHidden/>
          </w:rPr>
        </w:r>
        <w:r w:rsidR="001A1FA8">
          <w:rPr>
            <w:webHidden/>
          </w:rPr>
          <w:fldChar w:fldCharType="separate"/>
        </w:r>
        <w:r w:rsidR="008D23CA">
          <w:rPr>
            <w:webHidden/>
          </w:rPr>
          <w:t>17</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91" w:history="1">
        <w:r w:rsidR="001A1FA8" w:rsidRPr="00365B76">
          <w:rPr>
            <w:rStyle w:val="Hyperlink"/>
          </w:rPr>
          <w:t>3.3</w:t>
        </w:r>
        <w:r w:rsidR="001A1FA8" w:rsidRPr="00233D37">
          <w:rPr>
            <w:rFonts w:ascii="Calibri" w:hAnsi="Calibri"/>
            <w:sz w:val="22"/>
            <w:szCs w:val="22"/>
            <w:lang w:eastAsia="en-AU"/>
          </w:rPr>
          <w:tab/>
        </w:r>
        <w:r w:rsidR="001A1FA8" w:rsidRPr="00365B76">
          <w:rPr>
            <w:rStyle w:val="Hyperlink"/>
          </w:rPr>
          <w:t>Educational equity</w:t>
        </w:r>
        <w:r w:rsidR="001A1FA8">
          <w:rPr>
            <w:webHidden/>
          </w:rPr>
          <w:tab/>
        </w:r>
        <w:r w:rsidR="001A1FA8">
          <w:rPr>
            <w:webHidden/>
          </w:rPr>
          <w:fldChar w:fldCharType="begin"/>
        </w:r>
        <w:r w:rsidR="001A1FA8">
          <w:rPr>
            <w:webHidden/>
          </w:rPr>
          <w:instrText xml:space="preserve"> PAGEREF _Toc307491991 \h </w:instrText>
        </w:r>
        <w:r w:rsidR="001A1FA8">
          <w:rPr>
            <w:webHidden/>
          </w:rPr>
        </w:r>
        <w:r w:rsidR="001A1FA8">
          <w:rPr>
            <w:webHidden/>
          </w:rPr>
          <w:fldChar w:fldCharType="separate"/>
        </w:r>
        <w:r w:rsidR="008D23CA">
          <w:rPr>
            <w:webHidden/>
          </w:rPr>
          <w:t>18</w:t>
        </w:r>
        <w:r w:rsidR="001A1FA8">
          <w:rPr>
            <w:webHidden/>
          </w:rPr>
          <w:fldChar w:fldCharType="end"/>
        </w:r>
      </w:hyperlink>
    </w:p>
    <w:p w:rsidR="001A1FA8" w:rsidRPr="00233D37" w:rsidRDefault="00B46221">
      <w:pPr>
        <w:pStyle w:val="TOC1"/>
        <w:rPr>
          <w:rFonts w:ascii="Calibri" w:hAnsi="Calibri"/>
          <w:b w:val="0"/>
          <w:color w:val="auto"/>
          <w:sz w:val="22"/>
          <w:szCs w:val="22"/>
        </w:rPr>
      </w:pPr>
      <w:hyperlink w:anchor="_Toc307491992" w:history="1">
        <w:r w:rsidR="001A1FA8" w:rsidRPr="00365B76">
          <w:rPr>
            <w:rStyle w:val="Hyperlink"/>
          </w:rPr>
          <w:t>4</w:t>
        </w:r>
        <w:r w:rsidR="001A1FA8" w:rsidRPr="00233D37">
          <w:rPr>
            <w:rFonts w:ascii="Calibri" w:hAnsi="Calibri"/>
            <w:b w:val="0"/>
            <w:color w:val="auto"/>
            <w:sz w:val="22"/>
            <w:szCs w:val="22"/>
          </w:rPr>
          <w:tab/>
        </w:r>
        <w:r w:rsidR="001A1FA8" w:rsidRPr="00365B76">
          <w:rPr>
            <w:rStyle w:val="Hyperlink"/>
          </w:rPr>
          <w:t>Assessment</w:t>
        </w:r>
        <w:r w:rsidR="001A1FA8">
          <w:rPr>
            <w:webHidden/>
          </w:rPr>
          <w:tab/>
        </w:r>
        <w:r w:rsidR="001A1FA8">
          <w:rPr>
            <w:webHidden/>
          </w:rPr>
          <w:fldChar w:fldCharType="begin"/>
        </w:r>
        <w:r w:rsidR="001A1FA8">
          <w:rPr>
            <w:webHidden/>
          </w:rPr>
          <w:instrText xml:space="preserve"> PAGEREF _Toc307491992 \h </w:instrText>
        </w:r>
        <w:r w:rsidR="001A1FA8">
          <w:rPr>
            <w:webHidden/>
          </w:rPr>
        </w:r>
        <w:r w:rsidR="001A1FA8">
          <w:rPr>
            <w:webHidden/>
          </w:rPr>
          <w:fldChar w:fldCharType="separate"/>
        </w:r>
        <w:r w:rsidR="008D23CA">
          <w:rPr>
            <w:webHidden/>
          </w:rPr>
          <w:t>19</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93" w:history="1">
        <w:r w:rsidR="001A1FA8" w:rsidRPr="00365B76">
          <w:rPr>
            <w:rStyle w:val="Hyperlink"/>
          </w:rPr>
          <w:t>4.1</w:t>
        </w:r>
        <w:r w:rsidR="001A1FA8" w:rsidRPr="00233D37">
          <w:rPr>
            <w:rFonts w:ascii="Calibri" w:hAnsi="Calibri"/>
            <w:sz w:val="22"/>
            <w:szCs w:val="22"/>
            <w:lang w:eastAsia="en-AU"/>
          </w:rPr>
          <w:tab/>
        </w:r>
        <w:r w:rsidR="001A1FA8" w:rsidRPr="00365B76">
          <w:rPr>
            <w:rStyle w:val="Hyperlink"/>
          </w:rPr>
          <w:t>Principles of exit assessment</w:t>
        </w:r>
        <w:r w:rsidR="001A1FA8">
          <w:rPr>
            <w:webHidden/>
          </w:rPr>
          <w:tab/>
        </w:r>
        <w:r w:rsidR="001A1FA8">
          <w:rPr>
            <w:webHidden/>
          </w:rPr>
          <w:fldChar w:fldCharType="begin"/>
        </w:r>
        <w:r w:rsidR="001A1FA8">
          <w:rPr>
            <w:webHidden/>
          </w:rPr>
          <w:instrText xml:space="preserve"> PAGEREF _Toc307491993 \h </w:instrText>
        </w:r>
        <w:r w:rsidR="001A1FA8">
          <w:rPr>
            <w:webHidden/>
          </w:rPr>
        </w:r>
        <w:r w:rsidR="001A1FA8">
          <w:rPr>
            <w:webHidden/>
          </w:rPr>
          <w:fldChar w:fldCharType="separate"/>
        </w:r>
        <w:r w:rsidR="008D23CA">
          <w:rPr>
            <w:webHidden/>
          </w:rPr>
          <w:t>19</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94" w:history="1">
        <w:r w:rsidR="001A1FA8" w:rsidRPr="00365B76">
          <w:rPr>
            <w:rStyle w:val="Hyperlink"/>
          </w:rPr>
          <w:t>4.2</w:t>
        </w:r>
        <w:r w:rsidR="001A1FA8" w:rsidRPr="00233D37">
          <w:rPr>
            <w:rFonts w:ascii="Calibri" w:hAnsi="Calibri"/>
            <w:sz w:val="22"/>
            <w:szCs w:val="22"/>
            <w:lang w:eastAsia="en-AU"/>
          </w:rPr>
          <w:tab/>
        </w:r>
        <w:r w:rsidR="001A1FA8" w:rsidRPr="00365B76">
          <w:rPr>
            <w:rStyle w:val="Hyperlink"/>
          </w:rPr>
          <w:t>Planning an assessment program</w:t>
        </w:r>
        <w:r w:rsidR="001A1FA8">
          <w:rPr>
            <w:webHidden/>
          </w:rPr>
          <w:tab/>
        </w:r>
        <w:r w:rsidR="001A1FA8">
          <w:rPr>
            <w:webHidden/>
          </w:rPr>
          <w:fldChar w:fldCharType="begin"/>
        </w:r>
        <w:r w:rsidR="001A1FA8">
          <w:rPr>
            <w:webHidden/>
          </w:rPr>
          <w:instrText xml:space="preserve"> PAGEREF _Toc307491994 \h </w:instrText>
        </w:r>
        <w:r w:rsidR="001A1FA8">
          <w:rPr>
            <w:webHidden/>
          </w:rPr>
        </w:r>
        <w:r w:rsidR="001A1FA8">
          <w:rPr>
            <w:webHidden/>
          </w:rPr>
          <w:fldChar w:fldCharType="separate"/>
        </w:r>
        <w:r w:rsidR="008D23CA">
          <w:rPr>
            <w:webHidden/>
          </w:rPr>
          <w:t>21</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95" w:history="1">
        <w:r w:rsidR="001A1FA8" w:rsidRPr="00365B76">
          <w:rPr>
            <w:rStyle w:val="Hyperlink"/>
          </w:rPr>
          <w:t>4.3</w:t>
        </w:r>
        <w:r w:rsidR="001A1FA8" w:rsidRPr="00233D37">
          <w:rPr>
            <w:rFonts w:ascii="Calibri" w:hAnsi="Calibri"/>
            <w:sz w:val="22"/>
            <w:szCs w:val="22"/>
            <w:lang w:eastAsia="en-AU"/>
          </w:rPr>
          <w:tab/>
        </w:r>
        <w:r w:rsidR="001A1FA8" w:rsidRPr="00365B76">
          <w:rPr>
            <w:rStyle w:val="Hyperlink"/>
          </w:rPr>
          <w:t>Special provisions</w:t>
        </w:r>
        <w:r w:rsidR="001A1FA8">
          <w:rPr>
            <w:webHidden/>
          </w:rPr>
          <w:tab/>
        </w:r>
        <w:r w:rsidR="001A1FA8">
          <w:rPr>
            <w:webHidden/>
          </w:rPr>
          <w:fldChar w:fldCharType="begin"/>
        </w:r>
        <w:r w:rsidR="001A1FA8">
          <w:rPr>
            <w:webHidden/>
          </w:rPr>
          <w:instrText xml:space="preserve"> PAGEREF _Toc307491995 \h </w:instrText>
        </w:r>
        <w:r w:rsidR="001A1FA8">
          <w:rPr>
            <w:webHidden/>
          </w:rPr>
        </w:r>
        <w:r w:rsidR="001A1FA8">
          <w:rPr>
            <w:webHidden/>
          </w:rPr>
          <w:fldChar w:fldCharType="separate"/>
        </w:r>
        <w:r w:rsidR="008D23CA">
          <w:rPr>
            <w:webHidden/>
          </w:rPr>
          <w:t>22</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96" w:history="1">
        <w:r w:rsidR="001A1FA8" w:rsidRPr="00365B76">
          <w:rPr>
            <w:rStyle w:val="Hyperlink"/>
          </w:rPr>
          <w:t>4.4</w:t>
        </w:r>
        <w:r w:rsidR="001A1FA8" w:rsidRPr="00233D37">
          <w:rPr>
            <w:rFonts w:ascii="Calibri" w:hAnsi="Calibri"/>
            <w:sz w:val="22"/>
            <w:szCs w:val="22"/>
            <w:lang w:eastAsia="en-AU"/>
          </w:rPr>
          <w:tab/>
        </w:r>
        <w:r w:rsidR="001A1FA8" w:rsidRPr="00365B76">
          <w:rPr>
            <w:rStyle w:val="Hyperlink"/>
          </w:rPr>
          <w:t>Authentication of student work</w:t>
        </w:r>
        <w:r w:rsidR="001A1FA8">
          <w:rPr>
            <w:webHidden/>
          </w:rPr>
          <w:tab/>
        </w:r>
        <w:r w:rsidR="001A1FA8">
          <w:rPr>
            <w:webHidden/>
          </w:rPr>
          <w:fldChar w:fldCharType="begin"/>
        </w:r>
        <w:r w:rsidR="001A1FA8">
          <w:rPr>
            <w:webHidden/>
          </w:rPr>
          <w:instrText xml:space="preserve"> PAGEREF _Toc307491996 \h </w:instrText>
        </w:r>
        <w:r w:rsidR="001A1FA8">
          <w:rPr>
            <w:webHidden/>
          </w:rPr>
        </w:r>
        <w:r w:rsidR="001A1FA8">
          <w:rPr>
            <w:webHidden/>
          </w:rPr>
          <w:fldChar w:fldCharType="separate"/>
        </w:r>
        <w:r w:rsidR="008D23CA">
          <w:rPr>
            <w:webHidden/>
          </w:rPr>
          <w:t>22</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97" w:history="1">
        <w:r w:rsidR="001A1FA8" w:rsidRPr="00365B76">
          <w:rPr>
            <w:rStyle w:val="Hyperlink"/>
          </w:rPr>
          <w:t>4.5</w:t>
        </w:r>
        <w:r w:rsidR="001A1FA8" w:rsidRPr="00233D37">
          <w:rPr>
            <w:rFonts w:ascii="Calibri" w:hAnsi="Calibri"/>
            <w:sz w:val="22"/>
            <w:szCs w:val="22"/>
            <w:lang w:eastAsia="en-AU"/>
          </w:rPr>
          <w:tab/>
        </w:r>
        <w:r w:rsidR="001A1FA8" w:rsidRPr="00365B76">
          <w:rPr>
            <w:rStyle w:val="Hyperlink"/>
          </w:rPr>
          <w:t>Assessment techniques</w:t>
        </w:r>
        <w:r w:rsidR="001A1FA8">
          <w:rPr>
            <w:webHidden/>
          </w:rPr>
          <w:tab/>
        </w:r>
        <w:r w:rsidR="001A1FA8">
          <w:rPr>
            <w:webHidden/>
          </w:rPr>
          <w:fldChar w:fldCharType="begin"/>
        </w:r>
        <w:r w:rsidR="001A1FA8">
          <w:rPr>
            <w:webHidden/>
          </w:rPr>
          <w:instrText xml:space="preserve"> PAGEREF _Toc307491997 \h </w:instrText>
        </w:r>
        <w:r w:rsidR="001A1FA8">
          <w:rPr>
            <w:webHidden/>
          </w:rPr>
        </w:r>
        <w:r w:rsidR="001A1FA8">
          <w:rPr>
            <w:webHidden/>
          </w:rPr>
          <w:fldChar w:fldCharType="separate"/>
        </w:r>
        <w:r w:rsidR="008D23CA">
          <w:rPr>
            <w:webHidden/>
          </w:rPr>
          <w:t>22</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98" w:history="1">
        <w:r w:rsidR="001A1FA8" w:rsidRPr="00365B76">
          <w:rPr>
            <w:rStyle w:val="Hyperlink"/>
          </w:rPr>
          <w:t>4.6</w:t>
        </w:r>
        <w:r w:rsidR="001A1FA8" w:rsidRPr="00233D37">
          <w:rPr>
            <w:rFonts w:ascii="Calibri" w:hAnsi="Calibri"/>
            <w:sz w:val="22"/>
            <w:szCs w:val="22"/>
            <w:lang w:eastAsia="en-AU"/>
          </w:rPr>
          <w:tab/>
        </w:r>
        <w:r w:rsidR="001A1FA8" w:rsidRPr="00365B76">
          <w:rPr>
            <w:rStyle w:val="Hyperlink"/>
          </w:rPr>
          <w:t>Requirements for verification folio</w:t>
        </w:r>
        <w:r w:rsidR="001A1FA8">
          <w:rPr>
            <w:webHidden/>
          </w:rPr>
          <w:tab/>
        </w:r>
        <w:r w:rsidR="001A1FA8">
          <w:rPr>
            <w:webHidden/>
          </w:rPr>
          <w:fldChar w:fldCharType="begin"/>
        </w:r>
        <w:r w:rsidR="001A1FA8">
          <w:rPr>
            <w:webHidden/>
          </w:rPr>
          <w:instrText xml:space="preserve"> PAGEREF _Toc307491998 \h </w:instrText>
        </w:r>
        <w:r w:rsidR="001A1FA8">
          <w:rPr>
            <w:webHidden/>
          </w:rPr>
        </w:r>
        <w:r w:rsidR="001A1FA8">
          <w:rPr>
            <w:webHidden/>
          </w:rPr>
          <w:fldChar w:fldCharType="separate"/>
        </w:r>
        <w:r w:rsidR="008D23CA">
          <w:rPr>
            <w:webHidden/>
          </w:rPr>
          <w:t>35</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1999" w:history="1">
        <w:r w:rsidR="001A1FA8" w:rsidRPr="00365B76">
          <w:rPr>
            <w:rStyle w:val="Hyperlink"/>
          </w:rPr>
          <w:t>4.7</w:t>
        </w:r>
        <w:r w:rsidR="001A1FA8" w:rsidRPr="00233D37">
          <w:rPr>
            <w:rFonts w:ascii="Calibri" w:hAnsi="Calibri"/>
            <w:sz w:val="22"/>
            <w:szCs w:val="22"/>
            <w:lang w:eastAsia="en-AU"/>
          </w:rPr>
          <w:tab/>
        </w:r>
        <w:r w:rsidR="001A1FA8" w:rsidRPr="00365B76">
          <w:rPr>
            <w:rStyle w:val="Hyperlink"/>
          </w:rPr>
          <w:t>Exit standards</w:t>
        </w:r>
        <w:r w:rsidR="001A1FA8">
          <w:rPr>
            <w:webHidden/>
          </w:rPr>
          <w:tab/>
        </w:r>
        <w:r w:rsidR="001A1FA8">
          <w:rPr>
            <w:webHidden/>
          </w:rPr>
          <w:fldChar w:fldCharType="begin"/>
        </w:r>
        <w:r w:rsidR="001A1FA8">
          <w:rPr>
            <w:webHidden/>
          </w:rPr>
          <w:instrText xml:space="preserve"> PAGEREF _Toc307491999 \h </w:instrText>
        </w:r>
        <w:r w:rsidR="001A1FA8">
          <w:rPr>
            <w:webHidden/>
          </w:rPr>
        </w:r>
        <w:r w:rsidR="001A1FA8">
          <w:rPr>
            <w:webHidden/>
          </w:rPr>
          <w:fldChar w:fldCharType="separate"/>
        </w:r>
        <w:r w:rsidR="008D23CA">
          <w:rPr>
            <w:webHidden/>
          </w:rPr>
          <w:t>36</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2000" w:history="1">
        <w:r w:rsidR="001A1FA8" w:rsidRPr="00365B76">
          <w:rPr>
            <w:rStyle w:val="Hyperlink"/>
          </w:rPr>
          <w:t>4.8</w:t>
        </w:r>
        <w:r w:rsidR="001A1FA8" w:rsidRPr="00233D37">
          <w:rPr>
            <w:rFonts w:ascii="Calibri" w:hAnsi="Calibri"/>
            <w:sz w:val="22"/>
            <w:szCs w:val="22"/>
            <w:lang w:eastAsia="en-AU"/>
          </w:rPr>
          <w:tab/>
        </w:r>
        <w:r w:rsidR="001A1FA8" w:rsidRPr="00365B76">
          <w:rPr>
            <w:rStyle w:val="Hyperlink"/>
          </w:rPr>
          <w:t>Determining exit levels of achievement</w:t>
        </w:r>
        <w:r w:rsidR="001A1FA8">
          <w:rPr>
            <w:webHidden/>
          </w:rPr>
          <w:tab/>
        </w:r>
        <w:r w:rsidR="001A1FA8">
          <w:rPr>
            <w:webHidden/>
          </w:rPr>
          <w:fldChar w:fldCharType="begin"/>
        </w:r>
        <w:r w:rsidR="001A1FA8">
          <w:rPr>
            <w:webHidden/>
          </w:rPr>
          <w:instrText xml:space="preserve"> PAGEREF _Toc307492000 \h </w:instrText>
        </w:r>
        <w:r w:rsidR="001A1FA8">
          <w:rPr>
            <w:webHidden/>
          </w:rPr>
        </w:r>
        <w:r w:rsidR="001A1FA8">
          <w:rPr>
            <w:webHidden/>
          </w:rPr>
          <w:fldChar w:fldCharType="separate"/>
        </w:r>
        <w:r w:rsidR="008D23CA">
          <w:rPr>
            <w:webHidden/>
          </w:rPr>
          <w:t>36</w:t>
        </w:r>
        <w:r w:rsidR="001A1FA8">
          <w:rPr>
            <w:webHidden/>
          </w:rPr>
          <w:fldChar w:fldCharType="end"/>
        </w:r>
      </w:hyperlink>
    </w:p>
    <w:p w:rsidR="001A1FA8" w:rsidRPr="00233D37" w:rsidRDefault="00B46221">
      <w:pPr>
        <w:pStyle w:val="TOC1"/>
        <w:rPr>
          <w:rFonts w:ascii="Calibri" w:hAnsi="Calibri"/>
          <w:b w:val="0"/>
          <w:color w:val="auto"/>
          <w:sz w:val="22"/>
          <w:szCs w:val="22"/>
        </w:rPr>
      </w:pPr>
      <w:hyperlink w:anchor="_Toc307492001" w:history="1">
        <w:r w:rsidR="001A1FA8" w:rsidRPr="00365B76">
          <w:rPr>
            <w:rStyle w:val="Hyperlink"/>
          </w:rPr>
          <w:t>Glossary</w:t>
        </w:r>
        <w:r w:rsidR="001A1FA8">
          <w:rPr>
            <w:webHidden/>
          </w:rPr>
          <w:tab/>
        </w:r>
        <w:r w:rsidR="001A1FA8">
          <w:rPr>
            <w:webHidden/>
          </w:rPr>
          <w:fldChar w:fldCharType="begin"/>
        </w:r>
        <w:r w:rsidR="001A1FA8">
          <w:rPr>
            <w:webHidden/>
          </w:rPr>
          <w:instrText xml:space="preserve"> PAGEREF _Toc307492001 \h </w:instrText>
        </w:r>
        <w:r w:rsidR="001A1FA8">
          <w:rPr>
            <w:webHidden/>
          </w:rPr>
        </w:r>
        <w:r w:rsidR="001A1FA8">
          <w:rPr>
            <w:webHidden/>
          </w:rPr>
          <w:fldChar w:fldCharType="separate"/>
        </w:r>
        <w:r w:rsidR="008D23CA">
          <w:rPr>
            <w:webHidden/>
          </w:rPr>
          <w:t>41</w:t>
        </w:r>
        <w:r w:rsidR="001A1FA8">
          <w:rPr>
            <w:webHidden/>
          </w:rPr>
          <w:fldChar w:fldCharType="end"/>
        </w:r>
      </w:hyperlink>
    </w:p>
    <w:p w:rsidR="001A1FA8" w:rsidRPr="00233D37" w:rsidRDefault="00B46221">
      <w:pPr>
        <w:pStyle w:val="TOC1"/>
        <w:rPr>
          <w:rFonts w:ascii="Calibri" w:hAnsi="Calibri"/>
          <w:b w:val="0"/>
          <w:color w:val="auto"/>
          <w:sz w:val="22"/>
          <w:szCs w:val="22"/>
        </w:rPr>
      </w:pPr>
      <w:hyperlink w:anchor="_Toc307492002" w:history="1">
        <w:r w:rsidR="001A1FA8" w:rsidRPr="00365B76">
          <w:rPr>
            <w:rStyle w:val="Hyperlink"/>
          </w:rPr>
          <w:t>Appendix 1: Approaches to syllabus implementation</w:t>
        </w:r>
        <w:r w:rsidR="001A1FA8">
          <w:rPr>
            <w:webHidden/>
          </w:rPr>
          <w:tab/>
        </w:r>
        <w:r w:rsidR="001A1FA8">
          <w:rPr>
            <w:webHidden/>
          </w:rPr>
          <w:fldChar w:fldCharType="begin"/>
        </w:r>
        <w:r w:rsidR="001A1FA8">
          <w:rPr>
            <w:webHidden/>
          </w:rPr>
          <w:instrText xml:space="preserve"> PAGEREF _Toc307492002 \h </w:instrText>
        </w:r>
        <w:r w:rsidR="001A1FA8">
          <w:rPr>
            <w:webHidden/>
          </w:rPr>
        </w:r>
        <w:r w:rsidR="001A1FA8">
          <w:rPr>
            <w:webHidden/>
          </w:rPr>
          <w:fldChar w:fldCharType="separate"/>
        </w:r>
        <w:r w:rsidR="008D23CA">
          <w:rPr>
            <w:webHidden/>
          </w:rPr>
          <w:t>50</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2003" w:history="1">
        <w:r w:rsidR="001A1FA8" w:rsidRPr="00365B76">
          <w:rPr>
            <w:rStyle w:val="Hyperlink"/>
          </w:rPr>
          <w:t>Approach 1 — Maintaining language</w:t>
        </w:r>
        <w:r w:rsidR="001A1FA8">
          <w:rPr>
            <w:webHidden/>
          </w:rPr>
          <w:tab/>
        </w:r>
        <w:r w:rsidR="001A1FA8">
          <w:rPr>
            <w:webHidden/>
          </w:rPr>
          <w:fldChar w:fldCharType="begin"/>
        </w:r>
        <w:r w:rsidR="001A1FA8">
          <w:rPr>
            <w:webHidden/>
          </w:rPr>
          <w:instrText xml:space="preserve"> PAGEREF _Toc307492003 \h </w:instrText>
        </w:r>
        <w:r w:rsidR="001A1FA8">
          <w:rPr>
            <w:webHidden/>
          </w:rPr>
        </w:r>
        <w:r w:rsidR="001A1FA8">
          <w:rPr>
            <w:webHidden/>
          </w:rPr>
          <w:fldChar w:fldCharType="separate"/>
        </w:r>
        <w:r w:rsidR="008D23CA">
          <w:rPr>
            <w:webHidden/>
          </w:rPr>
          <w:t>50</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2004" w:history="1">
        <w:r w:rsidR="001A1FA8" w:rsidRPr="00365B76">
          <w:rPr>
            <w:rStyle w:val="Hyperlink"/>
          </w:rPr>
          <w:t>Approach 2 — Revitalising language</w:t>
        </w:r>
        <w:r w:rsidR="001A1FA8">
          <w:rPr>
            <w:webHidden/>
          </w:rPr>
          <w:tab/>
        </w:r>
        <w:r w:rsidR="001A1FA8">
          <w:rPr>
            <w:webHidden/>
          </w:rPr>
          <w:fldChar w:fldCharType="begin"/>
        </w:r>
        <w:r w:rsidR="001A1FA8">
          <w:rPr>
            <w:webHidden/>
          </w:rPr>
          <w:instrText xml:space="preserve"> PAGEREF _Toc307492004 \h </w:instrText>
        </w:r>
        <w:r w:rsidR="001A1FA8">
          <w:rPr>
            <w:webHidden/>
          </w:rPr>
        </w:r>
        <w:r w:rsidR="001A1FA8">
          <w:rPr>
            <w:webHidden/>
          </w:rPr>
          <w:fldChar w:fldCharType="separate"/>
        </w:r>
        <w:r w:rsidR="008D23CA">
          <w:rPr>
            <w:webHidden/>
          </w:rPr>
          <w:t>51</w:t>
        </w:r>
        <w:r w:rsidR="001A1FA8">
          <w:rPr>
            <w:webHidden/>
          </w:rPr>
          <w:fldChar w:fldCharType="end"/>
        </w:r>
      </w:hyperlink>
    </w:p>
    <w:p w:rsidR="001A1FA8" w:rsidRPr="00233D37" w:rsidRDefault="00B46221">
      <w:pPr>
        <w:pStyle w:val="TOC1"/>
        <w:rPr>
          <w:rFonts w:ascii="Calibri" w:hAnsi="Calibri"/>
          <w:b w:val="0"/>
          <w:color w:val="auto"/>
          <w:sz w:val="22"/>
          <w:szCs w:val="22"/>
        </w:rPr>
      </w:pPr>
      <w:hyperlink w:anchor="_Toc307492005" w:history="1">
        <w:r w:rsidR="001A1FA8" w:rsidRPr="00365B76">
          <w:rPr>
            <w:rStyle w:val="Hyperlink"/>
          </w:rPr>
          <w:t>Appendix 2: Community models of knowing</w:t>
        </w:r>
        <w:r w:rsidR="001A1FA8">
          <w:rPr>
            <w:webHidden/>
          </w:rPr>
          <w:tab/>
        </w:r>
        <w:r w:rsidR="001A1FA8">
          <w:rPr>
            <w:webHidden/>
          </w:rPr>
          <w:fldChar w:fldCharType="begin"/>
        </w:r>
        <w:r w:rsidR="001A1FA8">
          <w:rPr>
            <w:webHidden/>
          </w:rPr>
          <w:instrText xml:space="preserve"> PAGEREF _Toc307492005 \h </w:instrText>
        </w:r>
        <w:r w:rsidR="001A1FA8">
          <w:rPr>
            <w:webHidden/>
          </w:rPr>
        </w:r>
        <w:r w:rsidR="001A1FA8">
          <w:rPr>
            <w:webHidden/>
          </w:rPr>
          <w:fldChar w:fldCharType="separate"/>
        </w:r>
        <w:r w:rsidR="008D23CA">
          <w:rPr>
            <w:webHidden/>
          </w:rPr>
          <w:t>52</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2006" w:history="1">
        <w:r w:rsidR="001A1FA8" w:rsidRPr="00365B76">
          <w:rPr>
            <w:rStyle w:val="Hyperlink"/>
          </w:rPr>
          <w:t>Invitation to Aboriginal and Torres Strait Islander communities</w:t>
        </w:r>
        <w:r w:rsidR="001A1FA8">
          <w:rPr>
            <w:webHidden/>
          </w:rPr>
          <w:tab/>
        </w:r>
        <w:r w:rsidR="001A1FA8">
          <w:rPr>
            <w:webHidden/>
          </w:rPr>
          <w:fldChar w:fldCharType="begin"/>
        </w:r>
        <w:r w:rsidR="001A1FA8">
          <w:rPr>
            <w:webHidden/>
          </w:rPr>
          <w:instrText xml:space="preserve"> PAGEREF _Toc307492006 \h </w:instrText>
        </w:r>
        <w:r w:rsidR="001A1FA8">
          <w:rPr>
            <w:webHidden/>
          </w:rPr>
        </w:r>
        <w:r w:rsidR="001A1FA8">
          <w:rPr>
            <w:webHidden/>
          </w:rPr>
          <w:fldChar w:fldCharType="separate"/>
        </w:r>
        <w:r w:rsidR="008D23CA">
          <w:rPr>
            <w:webHidden/>
          </w:rPr>
          <w:t>53</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2007" w:history="1">
        <w:r w:rsidR="001A1FA8" w:rsidRPr="00365B76">
          <w:rPr>
            <w:rStyle w:val="Hyperlink"/>
          </w:rPr>
          <w:t>Settlement statement</w:t>
        </w:r>
        <w:r w:rsidR="001A1FA8">
          <w:rPr>
            <w:webHidden/>
          </w:rPr>
          <w:tab/>
        </w:r>
        <w:r w:rsidR="001A1FA8">
          <w:rPr>
            <w:webHidden/>
          </w:rPr>
          <w:fldChar w:fldCharType="begin"/>
        </w:r>
        <w:r w:rsidR="001A1FA8">
          <w:rPr>
            <w:webHidden/>
          </w:rPr>
          <w:instrText xml:space="preserve"> PAGEREF _Toc307492007 \h </w:instrText>
        </w:r>
        <w:r w:rsidR="001A1FA8">
          <w:rPr>
            <w:webHidden/>
          </w:rPr>
        </w:r>
        <w:r w:rsidR="001A1FA8">
          <w:rPr>
            <w:webHidden/>
          </w:rPr>
          <w:fldChar w:fldCharType="separate"/>
        </w:r>
        <w:r w:rsidR="008D23CA">
          <w:rPr>
            <w:webHidden/>
          </w:rPr>
          <w:t>54</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2008" w:history="1">
        <w:r w:rsidR="001A1FA8" w:rsidRPr="00365B76">
          <w:rPr>
            <w:rStyle w:val="Hyperlink"/>
          </w:rPr>
          <w:t>Community inquiry model (CIM)</w:t>
        </w:r>
        <w:r w:rsidR="001A1FA8">
          <w:rPr>
            <w:webHidden/>
          </w:rPr>
          <w:tab/>
        </w:r>
        <w:r w:rsidR="001A1FA8">
          <w:rPr>
            <w:webHidden/>
          </w:rPr>
          <w:fldChar w:fldCharType="begin"/>
        </w:r>
        <w:r w:rsidR="001A1FA8">
          <w:rPr>
            <w:webHidden/>
          </w:rPr>
          <w:instrText xml:space="preserve"> PAGEREF _Toc307492008 \h </w:instrText>
        </w:r>
        <w:r w:rsidR="001A1FA8">
          <w:rPr>
            <w:webHidden/>
          </w:rPr>
        </w:r>
        <w:r w:rsidR="001A1FA8">
          <w:rPr>
            <w:webHidden/>
          </w:rPr>
          <w:fldChar w:fldCharType="separate"/>
        </w:r>
        <w:r w:rsidR="008D23CA">
          <w:rPr>
            <w:webHidden/>
          </w:rPr>
          <w:t>55</w:t>
        </w:r>
        <w:r w:rsidR="001A1FA8">
          <w:rPr>
            <w:webHidden/>
          </w:rPr>
          <w:fldChar w:fldCharType="end"/>
        </w:r>
      </w:hyperlink>
    </w:p>
    <w:p w:rsidR="001A1FA8" w:rsidRPr="00233D37" w:rsidRDefault="00B46221">
      <w:pPr>
        <w:pStyle w:val="TOC2"/>
        <w:rPr>
          <w:rFonts w:ascii="Calibri" w:hAnsi="Calibri"/>
          <w:sz w:val="22"/>
          <w:szCs w:val="22"/>
          <w:lang w:eastAsia="en-AU"/>
        </w:rPr>
      </w:pPr>
      <w:hyperlink w:anchor="_Toc307492009" w:history="1">
        <w:r w:rsidR="001A1FA8" w:rsidRPr="00365B76">
          <w:rPr>
            <w:rStyle w:val="Hyperlink"/>
          </w:rPr>
          <w:t>Community engagement advice</w:t>
        </w:r>
        <w:r w:rsidR="001A1FA8">
          <w:rPr>
            <w:webHidden/>
          </w:rPr>
          <w:tab/>
        </w:r>
        <w:r w:rsidR="001A1FA8">
          <w:rPr>
            <w:webHidden/>
          </w:rPr>
          <w:fldChar w:fldCharType="begin"/>
        </w:r>
        <w:r w:rsidR="001A1FA8">
          <w:rPr>
            <w:webHidden/>
          </w:rPr>
          <w:instrText xml:space="preserve"> PAGEREF _Toc307492009 \h </w:instrText>
        </w:r>
        <w:r w:rsidR="001A1FA8">
          <w:rPr>
            <w:webHidden/>
          </w:rPr>
        </w:r>
        <w:r w:rsidR="001A1FA8">
          <w:rPr>
            <w:webHidden/>
          </w:rPr>
          <w:fldChar w:fldCharType="separate"/>
        </w:r>
        <w:r w:rsidR="008D23CA">
          <w:rPr>
            <w:webHidden/>
          </w:rPr>
          <w:t>57</w:t>
        </w:r>
        <w:r w:rsidR="001A1FA8">
          <w:rPr>
            <w:webHidden/>
          </w:rPr>
          <w:fldChar w:fldCharType="end"/>
        </w:r>
      </w:hyperlink>
    </w:p>
    <w:p w:rsidR="00AC3633" w:rsidRPr="00104618" w:rsidRDefault="00854D2C" w:rsidP="00C23EC9">
      <w:pPr>
        <w:tabs>
          <w:tab w:val="left" w:pos="567"/>
        </w:tabs>
        <w:sectPr w:rsidR="00AC3633" w:rsidRPr="00104618" w:rsidSect="005D2B08">
          <w:headerReference w:type="even" r:id="rId17"/>
          <w:headerReference w:type="default" r:id="rId18"/>
          <w:footerReference w:type="even" r:id="rId19"/>
          <w:footerReference w:type="default" r:id="rId20"/>
          <w:headerReference w:type="first" r:id="rId21"/>
          <w:footnotePr>
            <w:numFmt w:val="chicago"/>
          </w:footnotePr>
          <w:type w:val="continuous"/>
          <w:pgSz w:w="11907" w:h="16840" w:code="9"/>
          <w:pgMar w:top="1134" w:right="1701" w:bottom="1701" w:left="1701" w:header="510" w:footer="709" w:gutter="0"/>
          <w:cols w:space="720"/>
          <w:noEndnote/>
          <w:docGrid w:linePitch="299"/>
        </w:sectPr>
      </w:pPr>
      <w:r>
        <w:fldChar w:fldCharType="end"/>
      </w:r>
    </w:p>
    <w:p w:rsidR="005E2C9B" w:rsidRDefault="005E2C9B" w:rsidP="005E2C9B">
      <w:pPr>
        <w:pStyle w:val="Heading1"/>
        <w:pageBreakBefore/>
        <w:spacing w:before="0" w:after="240" w:line="360" w:lineRule="atLeast"/>
      </w:pPr>
      <w:bookmarkStart w:id="2" w:name="_Toc307491983"/>
      <w:bookmarkEnd w:id="1"/>
      <w:r>
        <w:t>Rationale</w:t>
      </w:r>
      <w:bookmarkEnd w:id="2"/>
    </w:p>
    <w:p w:rsidR="0009712B" w:rsidRDefault="0009712B" w:rsidP="0009712B">
      <w:pPr>
        <w:rPr>
          <w:lang w:eastAsia="en-US"/>
        </w:rPr>
      </w:pPr>
      <w:r>
        <w:rPr>
          <w:lang w:eastAsia="en-US"/>
        </w:rPr>
        <w:t>The languages of Aboriginal people</w:t>
      </w:r>
      <w:r w:rsidR="00523BC3">
        <w:rPr>
          <w:lang w:eastAsia="en-US"/>
        </w:rPr>
        <w:t>s</w:t>
      </w:r>
      <w:r>
        <w:rPr>
          <w:lang w:eastAsia="en-US"/>
        </w:rPr>
        <w:t xml:space="preserve"> and Torres Strait Islander people</w:t>
      </w:r>
      <w:r w:rsidR="00523BC3">
        <w:rPr>
          <w:lang w:eastAsia="en-US"/>
        </w:rPr>
        <w:t>s</w:t>
      </w:r>
      <w:r>
        <w:rPr>
          <w:lang w:eastAsia="en-US"/>
        </w:rPr>
        <w:t xml:space="preserve"> are the original languages of Australia</w:t>
      </w:r>
      <w:r w:rsidR="00523BC3">
        <w:rPr>
          <w:lang w:eastAsia="en-US"/>
        </w:rPr>
        <w:t>.</w:t>
      </w:r>
      <w:r>
        <w:rPr>
          <w:lang w:eastAsia="en-US"/>
        </w:rPr>
        <w:t xml:space="preserve"> </w:t>
      </w:r>
      <w:r w:rsidR="00523BC3">
        <w:rPr>
          <w:lang w:eastAsia="en-US"/>
        </w:rPr>
        <w:t xml:space="preserve">As such, they </w:t>
      </w:r>
      <w:r>
        <w:rPr>
          <w:lang w:eastAsia="en-US"/>
        </w:rPr>
        <w:t>embod</w:t>
      </w:r>
      <w:r w:rsidR="00523BC3">
        <w:rPr>
          <w:lang w:eastAsia="en-US"/>
        </w:rPr>
        <w:t xml:space="preserve">y the </w:t>
      </w:r>
      <w:r>
        <w:rPr>
          <w:lang w:eastAsia="en-US"/>
        </w:rPr>
        <w:t>cultural heritage, knowledge, tradition and identit</w:t>
      </w:r>
      <w:r w:rsidR="00523BC3">
        <w:rPr>
          <w:lang w:eastAsia="en-US"/>
        </w:rPr>
        <w:t>ies</w:t>
      </w:r>
      <w:r>
        <w:rPr>
          <w:lang w:eastAsia="en-US"/>
        </w:rPr>
        <w:t xml:space="preserve"> unique to these peoples. Sadly, these languages </w:t>
      </w:r>
      <w:r w:rsidR="00523BC3">
        <w:rPr>
          <w:lang w:eastAsia="en-US"/>
        </w:rPr>
        <w:t xml:space="preserve">are </w:t>
      </w:r>
      <w:r>
        <w:rPr>
          <w:lang w:eastAsia="en-US"/>
        </w:rPr>
        <w:t xml:space="preserve">threatened </w:t>
      </w:r>
      <w:r w:rsidR="00523BC3">
        <w:rPr>
          <w:lang w:eastAsia="en-US"/>
        </w:rPr>
        <w:t xml:space="preserve">by a number of pressures, which are felt by small </w:t>
      </w:r>
      <w:r>
        <w:rPr>
          <w:lang w:eastAsia="en-US"/>
        </w:rPr>
        <w:t xml:space="preserve">linguistic groups around the world. </w:t>
      </w:r>
    </w:p>
    <w:p w:rsidR="0009712B" w:rsidRDefault="0009712B" w:rsidP="0009712B">
      <w:pPr>
        <w:rPr>
          <w:lang w:eastAsia="en-US"/>
        </w:rPr>
      </w:pPr>
      <w:r>
        <w:rPr>
          <w:lang w:eastAsia="en-US"/>
        </w:rPr>
        <w:t>Australian languages have varying levels of documentation and written resources. Languages that are still spoken extensively across generations, particularly those languages that have been used in school bilingual programs, generally have a published grammar, dictionary and other written resources. In the case of many languages, however, known documentation is scant. For others, only a name, or reference term</w:t>
      </w:r>
      <w:r w:rsidR="00523BC3">
        <w:rPr>
          <w:lang w:eastAsia="en-US"/>
        </w:rPr>
        <w:t>,</w:t>
      </w:r>
      <w:r>
        <w:rPr>
          <w:lang w:eastAsia="en-US"/>
        </w:rPr>
        <w:t xml:space="preserve"> for the language remains.</w:t>
      </w:r>
    </w:p>
    <w:p w:rsidR="0009712B" w:rsidRDefault="0009712B" w:rsidP="0009712B">
      <w:pPr>
        <w:rPr>
          <w:lang w:eastAsia="en-US"/>
        </w:rPr>
      </w:pPr>
      <w:r>
        <w:rPr>
          <w:lang w:eastAsia="en-US"/>
        </w:rPr>
        <w:t>For these reasons</w:t>
      </w:r>
      <w:r w:rsidR="00523BC3">
        <w:rPr>
          <w:lang w:eastAsia="en-US"/>
        </w:rPr>
        <w:t>,</w:t>
      </w:r>
      <w:r>
        <w:rPr>
          <w:lang w:eastAsia="en-US"/>
        </w:rPr>
        <w:t xml:space="preserve"> language maintenance, revival and development are important to the cultural economy of Indigenous Australians. Indigenous groups across Australia are striving to regaining power through language and culture in order to influence and facilitate Indigenous knowledge systems, ways of knowing, and cultural and spiritual world views.</w:t>
      </w:r>
    </w:p>
    <w:p w:rsidR="0009712B" w:rsidRDefault="0009712B" w:rsidP="0009712B">
      <w:pPr>
        <w:rPr>
          <w:lang w:eastAsia="en-US"/>
        </w:rPr>
      </w:pPr>
      <w:r>
        <w:rPr>
          <w:lang w:eastAsia="en-US"/>
        </w:rPr>
        <w:t>The senior syllabus in Aboriginal and Torres Strait Islander Languages recognises the value of Australian Indigenous languages, in particular the Indigenous languages of Queensland, and their unique place in Australia’s heritage and in its cultural and educational life</w:t>
      </w:r>
      <w:r w:rsidR="007C39EC">
        <w:rPr>
          <w:rStyle w:val="FootnoteReference"/>
          <w:lang w:eastAsia="en-US"/>
        </w:rPr>
        <w:footnoteReference w:id="1"/>
      </w:r>
      <w:r>
        <w:rPr>
          <w:lang w:eastAsia="en-US"/>
        </w:rPr>
        <w:t>. It is also a response to Indigenous community aspirations for Indigenous children to learn their own language</w:t>
      </w:r>
      <w:r w:rsidR="00523BC3">
        <w:rPr>
          <w:lang w:eastAsia="en-US"/>
        </w:rPr>
        <w:t>s</w:t>
      </w:r>
      <w:r>
        <w:rPr>
          <w:lang w:eastAsia="en-US"/>
        </w:rPr>
        <w:t xml:space="preserve">, to acquire a deep understanding of the cultural significances and linguistic features of </w:t>
      </w:r>
      <w:r w:rsidR="00523BC3">
        <w:rPr>
          <w:lang w:eastAsia="en-US"/>
        </w:rPr>
        <w:t xml:space="preserve">their </w:t>
      </w:r>
      <w:r>
        <w:rPr>
          <w:lang w:eastAsia="en-US"/>
        </w:rPr>
        <w:t>language, and to strengthen identity and self-esteem.</w:t>
      </w:r>
    </w:p>
    <w:p w:rsidR="0009712B" w:rsidRDefault="0009712B" w:rsidP="0009712B">
      <w:pPr>
        <w:rPr>
          <w:lang w:eastAsia="en-US"/>
        </w:rPr>
      </w:pPr>
      <w:r>
        <w:rPr>
          <w:lang w:eastAsia="en-US"/>
        </w:rPr>
        <w:t>The syllabus provides for the explicit teaching and learning of a target Indigenous language (TL)</w:t>
      </w:r>
      <w:r w:rsidR="007C39EC">
        <w:rPr>
          <w:rStyle w:val="FootnoteReference"/>
          <w:lang w:eastAsia="en-US"/>
        </w:rPr>
        <w:footnoteReference w:id="2"/>
      </w:r>
      <w:r>
        <w:rPr>
          <w:lang w:eastAsia="en-US"/>
        </w:rPr>
        <w:t xml:space="preserve">. It focuses on instruction in the language of the local community identified as the custodians of the language, as mutually agreed between the school and community. Where the local language has become fragmented, where little linguistic heritage remains, where the language is no longer actively spoken, and/or where known documentation is scarce, the syllabus provides for teaching of a regional or neighbouring language, group of languages or </w:t>
      </w:r>
      <w:r w:rsidR="00523BC3">
        <w:rPr>
          <w:lang w:eastAsia="en-US"/>
        </w:rPr>
        <w:t>of an</w:t>
      </w:r>
      <w:r>
        <w:rPr>
          <w:lang w:eastAsia="en-US"/>
        </w:rPr>
        <w:t>other Indigenous language accessible within the public domain.</w:t>
      </w:r>
    </w:p>
    <w:p w:rsidR="0009712B" w:rsidRDefault="0009712B" w:rsidP="0009712B">
      <w:pPr>
        <w:rPr>
          <w:lang w:eastAsia="en-US"/>
        </w:rPr>
      </w:pPr>
      <w:r>
        <w:rPr>
          <w:lang w:eastAsia="en-US"/>
        </w:rPr>
        <w:t xml:space="preserve">The course provides a unique opportunity for all students to gain an appreciation of the diversity of languages, the interdependence of language, land and cultural knowledge, and linguistic and cultural identity. Learning opportunities enable all students to </w:t>
      </w:r>
      <w:r w:rsidR="007337E3">
        <w:rPr>
          <w:lang w:eastAsia="en-US"/>
        </w:rPr>
        <w:t xml:space="preserve">value and </w:t>
      </w:r>
      <w:r>
        <w:rPr>
          <w:lang w:eastAsia="en-US"/>
        </w:rPr>
        <w:t>develop pride in the languages and cultures of Indigenous Australians. Recognising the links between language, land, place and culture also reinforces environmental responsibility.</w:t>
      </w:r>
    </w:p>
    <w:p w:rsidR="0009712B" w:rsidRDefault="0009712B" w:rsidP="0009712B">
      <w:pPr>
        <w:rPr>
          <w:lang w:eastAsia="en-US"/>
        </w:rPr>
      </w:pPr>
      <w:r>
        <w:rPr>
          <w:lang w:eastAsia="en-US"/>
        </w:rPr>
        <w:t xml:space="preserve">In particular, </w:t>
      </w:r>
      <w:r w:rsidR="007337E3">
        <w:rPr>
          <w:lang w:eastAsia="en-US"/>
        </w:rPr>
        <w:t xml:space="preserve">these </w:t>
      </w:r>
      <w:r>
        <w:rPr>
          <w:lang w:eastAsia="en-US"/>
        </w:rPr>
        <w:t xml:space="preserve">learning opportunities </w:t>
      </w:r>
      <w:r w:rsidR="007337E3">
        <w:rPr>
          <w:lang w:eastAsia="en-US"/>
        </w:rPr>
        <w:t xml:space="preserve">will </w:t>
      </w:r>
      <w:r>
        <w:rPr>
          <w:lang w:eastAsia="en-US"/>
        </w:rPr>
        <w:t xml:space="preserve">develop in Aboriginal and Torres Strait Islander students an understanding of and pride in the strengths of Aboriginal and Torres Strait Islander cultures and languages. </w:t>
      </w:r>
    </w:p>
    <w:p w:rsidR="0009712B" w:rsidRDefault="0009712B" w:rsidP="0009712B">
      <w:pPr>
        <w:rPr>
          <w:lang w:eastAsia="en-US"/>
        </w:rPr>
      </w:pPr>
      <w:r>
        <w:rPr>
          <w:lang w:eastAsia="en-US"/>
        </w:rPr>
        <w:t>For non-Indigenous students, the course will develop cultural understanding and reconciliation through establishing and maintaining ongoing culturally</w:t>
      </w:r>
      <w:r w:rsidR="007337E3">
        <w:rPr>
          <w:lang w:eastAsia="en-US"/>
        </w:rPr>
        <w:t xml:space="preserve"> </w:t>
      </w:r>
      <w:r>
        <w:rPr>
          <w:lang w:eastAsia="en-US"/>
        </w:rPr>
        <w:t>safe relationships with Aboriginal and Torres Strait Islander peoples and an engagement with Indigenous knowledge, ways of knowing, and cultures.</w:t>
      </w:r>
    </w:p>
    <w:p w:rsidR="0009712B" w:rsidRDefault="0009712B" w:rsidP="0009712B">
      <w:pPr>
        <w:rPr>
          <w:lang w:eastAsia="en-US"/>
        </w:rPr>
      </w:pPr>
      <w:r>
        <w:rPr>
          <w:lang w:eastAsia="en-US"/>
        </w:rPr>
        <w:t>For all students, the study of Aboriginal and Torres Strait Islander Languages allows for a deeper understanding of and connectedness to the subtleties and complexities of Aboriginal and Torres Strait Islander languages and cultures.</w:t>
      </w:r>
    </w:p>
    <w:p w:rsidR="0009712B" w:rsidRDefault="0009712B" w:rsidP="0009712B">
      <w:pPr>
        <w:pStyle w:val="Heading2"/>
        <w:rPr>
          <w:lang w:eastAsia="en-US"/>
        </w:rPr>
      </w:pPr>
      <w:bookmarkStart w:id="3" w:name="_Toc307491984"/>
      <w:r>
        <w:rPr>
          <w:lang w:eastAsia="en-US"/>
        </w:rPr>
        <w:t>Describing the student groups</w:t>
      </w:r>
      <w:bookmarkEnd w:id="3"/>
    </w:p>
    <w:p w:rsidR="0009712B" w:rsidRDefault="0009712B" w:rsidP="0009712B">
      <w:pPr>
        <w:rPr>
          <w:lang w:eastAsia="en-US"/>
        </w:rPr>
      </w:pPr>
      <w:r>
        <w:rPr>
          <w:lang w:eastAsia="en-US"/>
        </w:rPr>
        <w:t>The Aboriginal and Torres Strait Islander Languages syllabus has been designed for all Queensland students</w:t>
      </w:r>
      <w:r w:rsidR="00661D79">
        <w:rPr>
          <w:lang w:eastAsia="en-US"/>
        </w:rPr>
        <w:t xml:space="preserve"> —</w:t>
      </w:r>
      <w:r>
        <w:rPr>
          <w:lang w:eastAsia="en-US"/>
        </w:rPr>
        <w:t xml:space="preserve"> Indigenous and non-Indigenous</w:t>
      </w:r>
      <w:r w:rsidR="00661D79">
        <w:rPr>
          <w:lang w:eastAsia="en-US"/>
        </w:rPr>
        <w:t xml:space="preserve"> —</w:t>
      </w:r>
      <w:r>
        <w:rPr>
          <w:lang w:eastAsia="en-US"/>
        </w:rPr>
        <w:t xml:space="preserve"> in the senior phase of learning who wish to gain knowledge and skill in Indigenous languages. Prior knowledge of any aspect of the language targeted for study is welcomed but not expected.</w:t>
      </w:r>
    </w:p>
    <w:p w:rsidR="0009712B" w:rsidRDefault="0009712B" w:rsidP="0009712B">
      <w:pPr>
        <w:rPr>
          <w:lang w:eastAsia="en-US"/>
        </w:rPr>
      </w:pPr>
      <w:r>
        <w:rPr>
          <w:lang w:eastAsia="en-US"/>
        </w:rPr>
        <w:t>Indigenous students include all Aboriginal students and Torres Strait Islander students.</w:t>
      </w:r>
    </w:p>
    <w:p w:rsidR="0009712B" w:rsidRDefault="0009712B" w:rsidP="0009712B">
      <w:pPr>
        <w:rPr>
          <w:lang w:eastAsia="en-US"/>
        </w:rPr>
      </w:pPr>
      <w:r>
        <w:rPr>
          <w:lang w:eastAsia="en-US"/>
        </w:rPr>
        <w:t xml:space="preserve">Non-Indigenous students include </w:t>
      </w:r>
      <w:r w:rsidR="00661D79">
        <w:rPr>
          <w:lang w:eastAsia="en-US"/>
        </w:rPr>
        <w:t xml:space="preserve">all </w:t>
      </w:r>
      <w:r>
        <w:rPr>
          <w:lang w:eastAsia="en-US"/>
        </w:rPr>
        <w:t>students who do not identify as an Aboriginal person or Torres Strait Islander person from Australia.</w:t>
      </w:r>
    </w:p>
    <w:p w:rsidR="0009712B" w:rsidRPr="00366634" w:rsidRDefault="0009712B" w:rsidP="0009712B">
      <w:pPr>
        <w:rPr>
          <w:lang w:eastAsia="en-US"/>
        </w:rPr>
      </w:pPr>
      <w:r w:rsidRPr="00366634">
        <w:rPr>
          <w:lang w:eastAsia="en-US"/>
        </w:rPr>
        <w:t>Note that throughout this document:</w:t>
      </w:r>
    </w:p>
    <w:p w:rsidR="0009712B" w:rsidRPr="00B46221" w:rsidRDefault="0009712B" w:rsidP="009F4848">
      <w:pPr>
        <w:numPr>
          <w:ilvl w:val="0"/>
          <w:numId w:val="160"/>
        </w:numPr>
      </w:pPr>
      <w:r w:rsidRPr="00B46221">
        <w:t>the term “Indigenous” is intended to include Australian Aboriginal people and Torres Strait Islander people</w:t>
      </w:r>
    </w:p>
    <w:p w:rsidR="0009712B" w:rsidRPr="00B46221" w:rsidRDefault="0009712B" w:rsidP="009F4848">
      <w:pPr>
        <w:numPr>
          <w:ilvl w:val="0"/>
          <w:numId w:val="160"/>
        </w:numPr>
      </w:pPr>
      <w:r w:rsidRPr="00B46221">
        <w:t>the term “Australian languages” refers to Aboriginal languages and Torres Strait Islander languages.</w:t>
      </w:r>
    </w:p>
    <w:p w:rsidR="00366634" w:rsidRPr="00366634" w:rsidRDefault="00366634" w:rsidP="00366634">
      <w:pPr>
        <w:tabs>
          <w:tab w:val="num" w:pos="852"/>
        </w:tabs>
      </w:pPr>
    </w:p>
    <w:tbl>
      <w:tblPr>
        <w:tblW w:w="9072" w:type="dxa"/>
        <w:jc w:val="center"/>
        <w:tblBorders>
          <w:top w:val="single" w:sz="4" w:space="0" w:color="00948D"/>
          <w:left w:val="single" w:sz="4" w:space="0" w:color="00948D"/>
          <w:bottom w:val="single" w:sz="4" w:space="0" w:color="00948D"/>
          <w:right w:val="single" w:sz="4" w:space="0" w:color="00948D"/>
        </w:tblBorders>
        <w:tblLayout w:type="fixed"/>
        <w:tblLook w:val="04A0" w:firstRow="1" w:lastRow="0" w:firstColumn="1" w:lastColumn="0" w:noHBand="0" w:noVBand="1"/>
      </w:tblPr>
      <w:tblGrid>
        <w:gridCol w:w="9072"/>
      </w:tblGrid>
      <w:tr w:rsidR="00661D79" w:rsidRPr="00366634" w:rsidTr="003B1944">
        <w:trPr>
          <w:jc w:val="center"/>
        </w:trPr>
        <w:tc>
          <w:tcPr>
            <w:tcW w:w="9206" w:type="dxa"/>
          </w:tcPr>
          <w:p w:rsidR="00661D79" w:rsidRPr="00366634" w:rsidRDefault="00661D79" w:rsidP="00661D79">
            <w:pPr>
              <w:pStyle w:val="Normallead-in"/>
              <w:rPr>
                <w:bCs/>
              </w:rPr>
            </w:pPr>
            <w:r w:rsidRPr="00366634">
              <w:rPr>
                <w:bCs/>
              </w:rPr>
              <w:t xml:space="preserve">The Senior Syllabus in Aboriginal and Torres Strait Islander Languages interacts with Aboriginal and Torres Strait Islander bodies of knowledge that are connected with living communities, traditions and processes. </w:t>
            </w:r>
          </w:p>
          <w:p w:rsidR="00661D79" w:rsidRPr="00366634" w:rsidRDefault="00661D79" w:rsidP="00661D79">
            <w:pPr>
              <w:pStyle w:val="Normallead-in"/>
              <w:rPr>
                <w:bCs/>
              </w:rPr>
            </w:pPr>
            <w:r w:rsidRPr="00366634">
              <w:rPr>
                <w:bCs/>
              </w:rPr>
              <w:t>It is essential, therefore, that Aboriginal and Torres Strait Islander communities define the terms of entry, engagement and exit with their knowledge.</w:t>
            </w:r>
          </w:p>
          <w:p w:rsidR="00661D79" w:rsidRPr="00366634" w:rsidRDefault="00DD1069" w:rsidP="00661D79">
            <w:pPr>
              <w:pStyle w:val="Normallead-in"/>
              <w:rPr>
                <w:bCs/>
              </w:rPr>
            </w:pPr>
            <w:r>
              <w:rPr>
                <w:bCs/>
              </w:rPr>
              <w:t>All learning</w:t>
            </w:r>
            <w:r w:rsidR="00661D79" w:rsidRPr="00366634">
              <w:rPr>
                <w:bCs/>
              </w:rPr>
              <w:t xml:space="preserve"> and inquiry processes in this subject must be informed by the Aboriginal and Torres Strait Islander community in which the school and target language exist.</w:t>
            </w:r>
          </w:p>
          <w:p w:rsidR="00661D79" w:rsidRPr="00366634" w:rsidRDefault="00661D79" w:rsidP="00661D79">
            <w:pPr>
              <w:pStyle w:val="Normallead-in"/>
              <w:rPr>
                <w:bCs/>
              </w:rPr>
            </w:pPr>
            <w:r w:rsidRPr="00366634">
              <w:rPr>
                <w:bCs/>
              </w:rPr>
              <w:t>Before offering this subject, schools must:</w:t>
            </w:r>
          </w:p>
          <w:p w:rsidR="00661D79" w:rsidRPr="003B1944" w:rsidRDefault="00661D79" w:rsidP="009F4848">
            <w:pPr>
              <w:pStyle w:val="ListParagraph"/>
              <w:numPr>
                <w:ilvl w:val="0"/>
                <w:numId w:val="146"/>
              </w:numPr>
            </w:pPr>
            <w:r w:rsidRPr="003B1944">
              <w:t>refer to Appendix 2 — Community models of</w:t>
            </w:r>
            <w:r w:rsidRPr="003B1944">
              <w:rPr>
                <w:rFonts w:eastAsia="SimSun"/>
              </w:rPr>
              <w:t xml:space="preserve"> knowin</w:t>
            </w:r>
            <w:r w:rsidRPr="003B1944">
              <w:rPr>
                <w:rFonts w:eastAsia="SimSun" w:hint="eastAsia"/>
              </w:rPr>
              <w:t>g</w:t>
            </w:r>
          </w:p>
          <w:p w:rsidR="00661D79" w:rsidRPr="003B1944" w:rsidRDefault="00661D79" w:rsidP="009F4848">
            <w:pPr>
              <w:pStyle w:val="ListParagraph"/>
              <w:numPr>
                <w:ilvl w:val="0"/>
                <w:numId w:val="146"/>
              </w:numPr>
            </w:pPr>
            <w:r w:rsidRPr="003B1944">
              <w:t>refer to t</w:t>
            </w:r>
            <w:r w:rsidRPr="003B1944">
              <w:rPr>
                <w:rFonts w:eastAsia="SimSun"/>
              </w:rPr>
              <w:t xml:space="preserve">he examples in Appendix </w:t>
            </w:r>
            <w:r w:rsidR="00292EA1" w:rsidRPr="003B1944">
              <w:rPr>
                <w:rFonts w:eastAsia="SimSun"/>
              </w:rPr>
              <w:t>2</w:t>
            </w:r>
          </w:p>
          <w:p w:rsidR="00661D79" w:rsidRPr="003B1944" w:rsidRDefault="00661D79" w:rsidP="009F4848">
            <w:pPr>
              <w:pStyle w:val="ListParagraph"/>
              <w:numPr>
                <w:ilvl w:val="0"/>
                <w:numId w:val="146"/>
              </w:numPr>
            </w:pPr>
            <w:r w:rsidRPr="003B1944">
              <w:t>consult with their local community.</w:t>
            </w:r>
          </w:p>
          <w:p w:rsidR="00661D79" w:rsidRPr="00366634" w:rsidRDefault="00661D79" w:rsidP="00661D79">
            <w:pPr>
              <w:pStyle w:val="Normallead-in"/>
              <w:rPr>
                <w:rFonts w:eastAsia="SimSun"/>
                <w:bCs/>
                <w:lang w:eastAsia="zh-CN"/>
              </w:rPr>
            </w:pPr>
            <w:r w:rsidRPr="00366634">
              <w:rPr>
                <w:rFonts w:eastAsia="SimSun"/>
                <w:bCs/>
                <w:lang w:eastAsia="zh-CN"/>
              </w:rPr>
              <w:t xml:space="preserve">Schools should consult the </w:t>
            </w:r>
            <w:r w:rsidRPr="00366634">
              <w:rPr>
                <w:rFonts w:eastAsia="SimSun"/>
                <w:bCs/>
                <w:i/>
                <w:lang w:eastAsia="zh-CN"/>
              </w:rPr>
              <w:t>Handbook for the Senior Syllabus in Aboriginal and Torres Strait Islander Studies</w:t>
            </w:r>
            <w:r w:rsidRPr="00366634">
              <w:rPr>
                <w:rFonts w:eastAsia="SimSun"/>
                <w:bCs/>
                <w:lang w:eastAsia="zh-CN"/>
              </w:rPr>
              <w:t xml:space="preserve"> </w:t>
            </w:r>
            <w:hyperlink r:id="rId22" w:history="1">
              <w:r w:rsidR="00A60528">
                <w:rPr>
                  <w:rStyle w:val="Hyperlink"/>
                  <w:rFonts w:eastAsia="SimSun"/>
                  <w:bCs/>
                  <w:lang w:eastAsia="zh-CN"/>
                </w:rPr>
                <w:t>www.qsa.qld.edu.au/downloads/senior/snr_atsi_10_handbook.pdf</w:t>
              </w:r>
            </w:hyperlink>
            <w:r w:rsidRPr="00366634">
              <w:rPr>
                <w:rFonts w:eastAsia="SimSun"/>
                <w:bCs/>
                <w:lang w:eastAsia="zh-CN"/>
              </w:rPr>
              <w:t xml:space="preserve"> for further information regarding protocols for consultation, guidelines for language use and terminology, establishing a supportive climate within the school, and managing and processing information.</w:t>
            </w:r>
          </w:p>
          <w:p w:rsidR="00661D79" w:rsidRPr="00366634" w:rsidRDefault="00661D79" w:rsidP="00661D79">
            <w:pPr>
              <w:rPr>
                <w:rFonts w:eastAsia="SimSun"/>
                <w:lang w:eastAsia="zh-CN"/>
              </w:rPr>
            </w:pPr>
            <w:r w:rsidRPr="00366634">
              <w:rPr>
                <w:rFonts w:eastAsia="SimSun"/>
                <w:bCs/>
                <w:lang w:eastAsia="zh-CN"/>
              </w:rPr>
              <w:t>Engagement with Aboriginal and Torres Strait Islander knowledges may also occur through the moderation processes associated with the Queensland system of externally moderated school-based assessment. Knowledge provided in this context must be respected.</w:t>
            </w:r>
          </w:p>
        </w:tc>
      </w:tr>
    </w:tbl>
    <w:p w:rsidR="005E2C9B" w:rsidRDefault="005E2C9B" w:rsidP="005E2C9B"/>
    <w:p w:rsidR="005E2C9B" w:rsidRDefault="005E2C9B" w:rsidP="005E2C9B">
      <w:pPr>
        <w:pStyle w:val="Heading1"/>
        <w:pageBreakBefore/>
        <w:spacing w:before="0" w:after="240" w:line="360" w:lineRule="atLeast"/>
      </w:pPr>
      <w:bookmarkStart w:id="4" w:name="_Toc307491985"/>
      <w:r w:rsidRPr="000B567E">
        <w:t>Dimensions and objectives</w:t>
      </w:r>
      <w:bookmarkEnd w:id="4"/>
    </w:p>
    <w:p w:rsidR="005E2C9B" w:rsidRDefault="005E2C9B" w:rsidP="005E2C9B">
      <w:r>
        <w:t>The dimensions are the salient properties or characteristics of distinctive learning for this subject.</w:t>
      </w:r>
    </w:p>
    <w:p w:rsidR="005E2C9B" w:rsidRDefault="005E2C9B" w:rsidP="005E2C9B">
      <w:r>
        <w:t>The dimensions are described through their objectives and it is these that schools are required to teach and that students should have the opportunity to learn. The objectives are grouped in three dimensions.</w:t>
      </w:r>
    </w:p>
    <w:p w:rsidR="005E2C9B" w:rsidRDefault="00A17B3C" w:rsidP="005E2C9B">
      <w:r w:rsidRPr="00A17B3C">
        <w:t>Progress in a particular dimension may depend on the qualities and skill</w:t>
      </w:r>
      <w:r>
        <w:t>s developed in other dimensions</w:t>
      </w:r>
      <w:r w:rsidR="0056646C">
        <w:t xml:space="preserve">. </w:t>
      </w:r>
      <w:r w:rsidR="00DE1584">
        <w:t>L</w:t>
      </w:r>
      <w:r w:rsidR="005E2C9B">
        <w:t>earning through each of the dimensions must be developed in increasing complexity and sophistication over a four-semester course.</w:t>
      </w:r>
    </w:p>
    <w:p w:rsidR="005E2C9B" w:rsidRDefault="005E2C9B" w:rsidP="005E2C9B">
      <w:r>
        <w:t>Schools must assess how well students have achieved the objectives. The standards have a direct relationship with the objectives, and are described in the same dimensions as the objectives.</w:t>
      </w:r>
    </w:p>
    <w:p w:rsidR="005E2C9B" w:rsidRDefault="005E2C9B" w:rsidP="005E2C9B">
      <w:pPr>
        <w:pStyle w:val="Heading2"/>
      </w:pPr>
      <w:bookmarkStart w:id="5" w:name="_Toc307491986"/>
      <w:r w:rsidRPr="000B567E">
        <w:t>Dimensions</w:t>
      </w:r>
      <w:bookmarkEnd w:id="5"/>
    </w:p>
    <w:p w:rsidR="005E2C9B" w:rsidRDefault="005E2C9B" w:rsidP="00672FAC">
      <w:r>
        <w:t>The dimensions for a course in this subject are:</w:t>
      </w:r>
    </w:p>
    <w:p w:rsidR="005E2C9B" w:rsidRPr="00B46221" w:rsidRDefault="005E2C9B" w:rsidP="009F4848">
      <w:pPr>
        <w:numPr>
          <w:ilvl w:val="0"/>
          <w:numId w:val="161"/>
        </w:numPr>
      </w:pPr>
      <w:r w:rsidRPr="00B46221">
        <w:t xml:space="preserve">Dimension 1: </w:t>
      </w:r>
      <w:r w:rsidR="0009712B" w:rsidRPr="00B46221">
        <w:rPr>
          <w:i/>
        </w:rPr>
        <w:t>Knowing and understanding languages and culture</w:t>
      </w:r>
    </w:p>
    <w:p w:rsidR="005E2C9B" w:rsidRPr="00B46221" w:rsidRDefault="005E2C9B" w:rsidP="009F4848">
      <w:pPr>
        <w:numPr>
          <w:ilvl w:val="0"/>
          <w:numId w:val="161"/>
        </w:numPr>
      </w:pPr>
      <w:r w:rsidRPr="00B46221">
        <w:t xml:space="preserve">Dimension 2: </w:t>
      </w:r>
      <w:r w:rsidR="0009712B" w:rsidRPr="00B46221">
        <w:rPr>
          <w:i/>
        </w:rPr>
        <w:t>Investigating, reasoning and reflecting</w:t>
      </w:r>
    </w:p>
    <w:p w:rsidR="005E2C9B" w:rsidRPr="00B46221" w:rsidRDefault="005E2C9B" w:rsidP="009F4848">
      <w:pPr>
        <w:numPr>
          <w:ilvl w:val="0"/>
          <w:numId w:val="161"/>
        </w:numPr>
      </w:pPr>
      <w:r w:rsidRPr="00B46221">
        <w:t xml:space="preserve">Dimension 3: </w:t>
      </w:r>
      <w:r w:rsidR="0019150A" w:rsidRPr="00B46221">
        <w:rPr>
          <w:i/>
        </w:rPr>
        <w:t>Communicating in the target language</w:t>
      </w:r>
    </w:p>
    <w:p w:rsidR="005E2C9B" w:rsidRDefault="005E2C9B" w:rsidP="005E2C9B">
      <w:pPr>
        <w:pStyle w:val="Heading2"/>
      </w:pPr>
      <w:bookmarkStart w:id="6" w:name="_Toc307491987"/>
      <w:r>
        <w:t>Objectives</w:t>
      </w:r>
      <w:bookmarkEnd w:id="6"/>
    </w:p>
    <w:p w:rsidR="005E2C9B" w:rsidRDefault="005E2C9B" w:rsidP="00672FAC">
      <w:pPr>
        <w:pStyle w:val="ListParagraph"/>
        <w:ind w:left="0"/>
      </w:pPr>
      <w:r w:rsidRPr="00E66F8F">
        <w:t>The objectives</w:t>
      </w:r>
      <w:r>
        <w:t>,</w:t>
      </w:r>
      <w:r w:rsidRPr="00E66F8F">
        <w:t xml:space="preserve"> grouped by dimension</w:t>
      </w:r>
      <w:r>
        <w:t>,</w:t>
      </w:r>
      <w:r w:rsidRPr="00E66F8F">
        <w:t xml:space="preserve"> are</w:t>
      </w:r>
      <w:r>
        <w:t xml:space="preserve"> as follows</w:t>
      </w:r>
      <w:r w:rsidR="00724D0B">
        <w:t>:</w:t>
      </w:r>
    </w:p>
    <w:p w:rsidR="005E2C9B" w:rsidRDefault="005E2C9B" w:rsidP="002F04E6">
      <w:pPr>
        <w:pStyle w:val="Heading3"/>
        <w:numPr>
          <w:ilvl w:val="0"/>
          <w:numId w:val="0"/>
        </w:numPr>
      </w:pPr>
      <w:r>
        <w:t xml:space="preserve">Dimension 1: </w:t>
      </w:r>
      <w:r w:rsidR="0009712B">
        <w:t>Knowing and understanding languages and culture</w:t>
      </w:r>
    </w:p>
    <w:p w:rsidR="0009712B" w:rsidRDefault="0009712B" w:rsidP="0009712B">
      <w:r>
        <w:t>This dimension</w:t>
      </w:r>
      <w:r w:rsidR="000574A6">
        <w:t xml:space="preserve"> </w:t>
      </w:r>
      <w:r w:rsidR="000574A6" w:rsidRPr="000574A6">
        <w:rPr>
          <w:i/>
        </w:rPr>
        <w:t>Knowing and understanding languages and culture</w:t>
      </w:r>
      <w:r>
        <w:t xml:space="preserve"> requires students to acquire knowledge and understanding of Aboriginal languages and Torres Strait Islander languages as systems of meaning, and of their unique linguistic characteristics. In this syllabus, the word “knowledge” may be modified to mean, more accurately, “knowing”. It may be shaped by melding “facts” and opinions, social mores, attitudes and world views. Knowledge does not exist in isolation and Indigenous views of what constitutes knowledge differ from those of non-Indigenous people. In learning about Indigenous languages students will come to know and understand:</w:t>
      </w:r>
    </w:p>
    <w:p w:rsidR="0009712B" w:rsidRPr="00B46221" w:rsidRDefault="0009712B" w:rsidP="009F4848">
      <w:pPr>
        <w:numPr>
          <w:ilvl w:val="0"/>
          <w:numId w:val="162"/>
        </w:numPr>
      </w:pPr>
      <w:r w:rsidRPr="00B46221">
        <w:t>concepts and contexts of language use</w:t>
      </w:r>
    </w:p>
    <w:p w:rsidR="0009712B" w:rsidRPr="00B46221" w:rsidRDefault="0009712B" w:rsidP="009F4848">
      <w:pPr>
        <w:numPr>
          <w:ilvl w:val="0"/>
          <w:numId w:val="162"/>
        </w:numPr>
      </w:pPr>
      <w:r w:rsidRPr="00B46221">
        <w:t>cultural norms and protocols appropriate to the local community in learning about, investigating and using the language of which that community is the custodian</w:t>
      </w:r>
    </w:p>
    <w:p w:rsidR="0009712B" w:rsidRPr="00B46221" w:rsidRDefault="0009712B" w:rsidP="009F4848">
      <w:pPr>
        <w:numPr>
          <w:ilvl w:val="0"/>
          <w:numId w:val="162"/>
        </w:numPr>
      </w:pPr>
      <w:r w:rsidRPr="00B46221">
        <w:t>the relationship between the target Indigenous language (TL) and other Australian languages.</w:t>
      </w:r>
    </w:p>
    <w:p w:rsidR="005E2C9B" w:rsidRDefault="0009712B" w:rsidP="0009712B">
      <w:r>
        <w:t>Students will also explore the diversity, distribution and status of Australian Indigenous languages and examine their unique cultural features, particularly the interdependence of languages, identity, land, place and culture.</w:t>
      </w:r>
    </w:p>
    <w:p w:rsidR="005E2C9B" w:rsidRDefault="005E2C9B" w:rsidP="005E2C9B">
      <w:pPr>
        <w:pStyle w:val="ListParagraph"/>
        <w:ind w:left="0"/>
      </w:pPr>
      <w:r>
        <w:t>By the conclusion of the course, students should:</w:t>
      </w:r>
    </w:p>
    <w:p w:rsidR="0009712B" w:rsidRPr="00B46221" w:rsidRDefault="0009712B" w:rsidP="009F4848">
      <w:pPr>
        <w:numPr>
          <w:ilvl w:val="0"/>
          <w:numId w:val="163"/>
        </w:numPr>
      </w:pPr>
      <w:r w:rsidRPr="00B46221">
        <w:t>recall and explain facts, concepts, perspectives and protocols associated with learning and working with the local language (TL) in particular and Aboriginal and Torres Strait Islander languages in general</w:t>
      </w:r>
    </w:p>
    <w:p w:rsidR="0009712B" w:rsidRPr="00B46221" w:rsidRDefault="0009712B" w:rsidP="009F4848">
      <w:pPr>
        <w:numPr>
          <w:ilvl w:val="0"/>
          <w:numId w:val="163"/>
        </w:numPr>
      </w:pPr>
      <w:r w:rsidRPr="00B46221">
        <w:t>identify and describe language features and structures of traditional spoken and written Aboriginal and Torres Strait Islander languages, and/or related languages and creoles, including aspects of language, culture, land, place and identity</w:t>
      </w:r>
    </w:p>
    <w:p w:rsidR="0051418E" w:rsidRPr="00B46221" w:rsidRDefault="0009712B" w:rsidP="009F4848">
      <w:pPr>
        <w:numPr>
          <w:ilvl w:val="0"/>
          <w:numId w:val="163"/>
        </w:numPr>
      </w:pPr>
      <w:r w:rsidRPr="00B46221">
        <w:t>recognise and explain the unique sociocultural contexts and cultural knowledges expressed through Indigenous languages.</w:t>
      </w:r>
    </w:p>
    <w:p w:rsidR="005E2C9B" w:rsidRDefault="005E2C9B" w:rsidP="002F04E6">
      <w:pPr>
        <w:pStyle w:val="Heading3"/>
        <w:numPr>
          <w:ilvl w:val="0"/>
          <w:numId w:val="0"/>
        </w:numPr>
      </w:pPr>
      <w:r>
        <w:t xml:space="preserve">Dimension 2: </w:t>
      </w:r>
      <w:r w:rsidR="0009712B">
        <w:t>Investigating, reasoning and reflecting</w:t>
      </w:r>
    </w:p>
    <w:p w:rsidR="005E2C9B" w:rsidRDefault="0009712B" w:rsidP="005E2C9B">
      <w:r w:rsidRPr="0009712B">
        <w:t>Th</w:t>
      </w:r>
      <w:r w:rsidR="000574A6">
        <w:t>e</w:t>
      </w:r>
      <w:r w:rsidRPr="0009712B">
        <w:t xml:space="preserve"> dimension </w:t>
      </w:r>
      <w:r w:rsidR="000574A6" w:rsidRPr="000574A6">
        <w:rPr>
          <w:i/>
        </w:rPr>
        <w:t>Investigating, reasoning and reflecting</w:t>
      </w:r>
      <w:r w:rsidR="000574A6">
        <w:t xml:space="preserve"> </w:t>
      </w:r>
      <w:r w:rsidRPr="0009712B">
        <w:t>requires that students research, analyse and critically reflect on language, languages choices, and social and cultural features with respect to Aboriginal and/or Torres Strait Islander languages. This should occur within historical, current, and/or possible future contexts, and be in accordance with cultural, language and research protocols.</w:t>
      </w:r>
    </w:p>
    <w:p w:rsidR="005E2C9B" w:rsidRDefault="005E2C9B" w:rsidP="005E2C9B">
      <w:pPr>
        <w:pStyle w:val="ListParagraph"/>
        <w:ind w:left="0"/>
      </w:pPr>
      <w:r>
        <w:t>By the conclusion of the course, students should:</w:t>
      </w:r>
    </w:p>
    <w:p w:rsidR="0009712B" w:rsidRPr="00B46221" w:rsidRDefault="0009712B" w:rsidP="009F4848">
      <w:pPr>
        <w:numPr>
          <w:ilvl w:val="0"/>
          <w:numId w:val="164"/>
        </w:numPr>
      </w:pPr>
      <w:r w:rsidRPr="00B46221">
        <w:t>investigate, reflect on and discuss the sociocultural contexts within the local language in particular and Aboriginal and Torres Strait Islander languages in general, showing respectful engagement with knowledge, language learning and the local community</w:t>
      </w:r>
    </w:p>
    <w:p w:rsidR="0009712B" w:rsidRPr="00B46221" w:rsidRDefault="0009712B" w:rsidP="009F4848">
      <w:pPr>
        <w:numPr>
          <w:ilvl w:val="0"/>
          <w:numId w:val="164"/>
        </w:numPr>
      </w:pPr>
      <w:r w:rsidRPr="00B46221">
        <w:t>analyse and explain the language features and structures of one or more Australian languages, identifying relationships and connections</w:t>
      </w:r>
    </w:p>
    <w:p w:rsidR="0051418E" w:rsidRPr="00B46221" w:rsidRDefault="0009712B" w:rsidP="009F4848">
      <w:pPr>
        <w:numPr>
          <w:ilvl w:val="0"/>
          <w:numId w:val="164"/>
        </w:numPr>
      </w:pPr>
      <w:r w:rsidRPr="00B46221">
        <w:t>analyse, interpret and evaluate texts in the TL or texts about Australian languages to identify and compare beliefs, values, perspectives and practices based on living community knowledge and processes.</w:t>
      </w:r>
    </w:p>
    <w:p w:rsidR="005E2C9B" w:rsidRDefault="005E2C9B" w:rsidP="002F04E6">
      <w:pPr>
        <w:pStyle w:val="Heading3"/>
        <w:numPr>
          <w:ilvl w:val="0"/>
          <w:numId w:val="0"/>
        </w:numPr>
      </w:pPr>
      <w:r>
        <w:t xml:space="preserve">Dimension 3: </w:t>
      </w:r>
      <w:r w:rsidR="00113466">
        <w:t>Commu</w:t>
      </w:r>
      <w:r w:rsidR="0019150A">
        <w:t>nicating in the target language</w:t>
      </w:r>
    </w:p>
    <w:p w:rsidR="0009712B" w:rsidRDefault="000574A6" w:rsidP="0009712B">
      <w:r>
        <w:t>The</w:t>
      </w:r>
      <w:r w:rsidR="0009712B">
        <w:t xml:space="preserve"> dimension </w:t>
      </w:r>
      <w:r w:rsidRPr="000574A6">
        <w:rPr>
          <w:i/>
        </w:rPr>
        <w:t>Communicating in the target language</w:t>
      </w:r>
      <w:r>
        <w:t xml:space="preserve"> </w:t>
      </w:r>
      <w:r w:rsidR="0009712B">
        <w:t>requires that students communicate in the TL at a level appropriate to the state of language health within the local community and the propensity of that community to revive, revitalise or maintain its language.</w:t>
      </w:r>
    </w:p>
    <w:p w:rsidR="005E2C9B" w:rsidRDefault="0009712B" w:rsidP="00545914">
      <w:pPr>
        <w:pStyle w:val="Normallead-in"/>
      </w:pPr>
      <w:r>
        <w:t>The nature of the communication, the level of communicative “proficiency”</w:t>
      </w:r>
      <w:r w:rsidR="00A71925">
        <w:t xml:space="preserve"> </w:t>
      </w:r>
      <w:r>
        <w:t xml:space="preserve">and the text types used will vary according to the purpose, context, </w:t>
      </w:r>
      <w:r w:rsidRPr="00372D8E">
        <w:t>protocols</w:t>
      </w:r>
      <w:r>
        <w:t xml:space="preserve"> and language resources available. The emphasis on interaction and communication in the identified TL will also depend on the availability of language speakers who can assist with the teaching and development of communication skills.</w:t>
      </w:r>
    </w:p>
    <w:p w:rsidR="005E2C9B" w:rsidRDefault="005E2C9B" w:rsidP="005E2C9B">
      <w:pPr>
        <w:pStyle w:val="ListParagraph"/>
        <w:ind w:left="0"/>
      </w:pPr>
      <w:r>
        <w:t>By the conclusion of the course, students should:</w:t>
      </w:r>
    </w:p>
    <w:p w:rsidR="0009712B" w:rsidRPr="00B46221" w:rsidRDefault="0009712B" w:rsidP="009F4848">
      <w:pPr>
        <w:numPr>
          <w:ilvl w:val="0"/>
          <w:numId w:val="165"/>
        </w:numPr>
      </w:pPr>
      <w:r w:rsidRPr="00B46221">
        <w:t>comprehend TL texts in order to reason and respond to attitudes, perspectives, audience and purpose, cultural meanings and protocols</w:t>
      </w:r>
    </w:p>
    <w:p w:rsidR="0009712B" w:rsidRPr="00B46221" w:rsidRDefault="0009712B" w:rsidP="009F4848">
      <w:pPr>
        <w:numPr>
          <w:ilvl w:val="0"/>
          <w:numId w:val="165"/>
        </w:numPr>
      </w:pPr>
      <w:r w:rsidRPr="00B46221">
        <w:t>use features and communication structures of the TL, including sound, spelling and writing systems, where applicable</w:t>
      </w:r>
    </w:p>
    <w:p w:rsidR="0051418E" w:rsidRPr="00B46221" w:rsidRDefault="0009712B" w:rsidP="009F4848">
      <w:pPr>
        <w:numPr>
          <w:ilvl w:val="0"/>
          <w:numId w:val="165"/>
        </w:numPr>
      </w:pPr>
      <w:r w:rsidRPr="00B46221">
        <w:t>create TL texts to convey meaning in a manner suitable for the cultural context, audience and purpose, using appropriate text types and adhering to protocols</w:t>
      </w:r>
      <w:r w:rsidR="00E12B6E" w:rsidRPr="00B46221">
        <w:rPr>
          <w:rFonts w:eastAsia="SimSun"/>
        </w:rPr>
        <w:t>.</w:t>
      </w:r>
    </w:p>
    <w:p w:rsidR="003E6AB7" w:rsidRPr="003B1944" w:rsidRDefault="005E2C9B" w:rsidP="003B1944">
      <w:pPr>
        <w:pStyle w:val="Heading1"/>
        <w:pageBreakBefore/>
        <w:spacing w:before="0" w:after="240" w:line="360" w:lineRule="atLeast"/>
      </w:pPr>
      <w:bookmarkStart w:id="7" w:name="_Toc307491988"/>
      <w:r>
        <w:t>Course organisation</w:t>
      </w:r>
      <w:bookmarkEnd w:id="7"/>
    </w:p>
    <w:p w:rsidR="00DD0127" w:rsidRDefault="005E2C9B" w:rsidP="005E2C9B">
      <w:pPr>
        <w:pStyle w:val="Heading2"/>
        <w:sectPr w:rsidR="00DD0127" w:rsidSect="004F429D">
          <w:footerReference w:type="even" r:id="rId23"/>
          <w:footerReference w:type="default" r:id="rId24"/>
          <w:type w:val="continuous"/>
          <w:pgSz w:w="11906" w:h="16838" w:code="9"/>
          <w:pgMar w:top="1134" w:right="1418" w:bottom="1134" w:left="1418" w:header="510" w:footer="709" w:gutter="0"/>
          <w:pgNumType w:start="1"/>
          <w:cols w:space="708"/>
          <w:docGrid w:linePitch="360"/>
        </w:sectPr>
      </w:pPr>
      <w:bookmarkStart w:id="8" w:name="_Toc307491989"/>
      <w:r w:rsidRPr="00263350">
        <w:t>Course overview</w:t>
      </w:r>
      <w:bookmarkEnd w:id="8"/>
    </w:p>
    <w:p w:rsidR="00777124" w:rsidRDefault="00777124" w:rsidP="00777124">
      <w:r>
        <w:t>The course consists of four interrelated areas of study:</w:t>
      </w:r>
    </w:p>
    <w:p w:rsidR="00777124" w:rsidRPr="00B46221" w:rsidRDefault="00777124" w:rsidP="009F4848">
      <w:pPr>
        <w:numPr>
          <w:ilvl w:val="0"/>
          <w:numId w:val="166"/>
        </w:numPr>
      </w:pPr>
      <w:r w:rsidRPr="00B46221">
        <w:t>Grounding Australian languages</w:t>
      </w:r>
    </w:p>
    <w:p w:rsidR="00777124" w:rsidRPr="00B46221" w:rsidRDefault="00777124" w:rsidP="009F4848">
      <w:pPr>
        <w:numPr>
          <w:ilvl w:val="0"/>
          <w:numId w:val="166"/>
        </w:numPr>
      </w:pPr>
      <w:r w:rsidRPr="00B46221">
        <w:t>Making connections</w:t>
      </w:r>
    </w:p>
    <w:p w:rsidR="00777124" w:rsidRPr="00B46221" w:rsidRDefault="00777124" w:rsidP="009F4848">
      <w:pPr>
        <w:numPr>
          <w:ilvl w:val="0"/>
          <w:numId w:val="166"/>
        </w:numPr>
      </w:pPr>
      <w:r w:rsidRPr="00B46221">
        <w:t>Understanding language</w:t>
      </w:r>
    </w:p>
    <w:p w:rsidR="00777124" w:rsidRPr="00B46221" w:rsidRDefault="00777124" w:rsidP="009F4848">
      <w:pPr>
        <w:numPr>
          <w:ilvl w:val="0"/>
          <w:numId w:val="166"/>
        </w:numPr>
      </w:pPr>
      <w:r w:rsidRPr="00B46221">
        <w:t>Using language.</w:t>
      </w:r>
    </w:p>
    <w:p w:rsidR="00777124" w:rsidRDefault="00777124" w:rsidP="00777124">
      <w:r>
        <w:t>Grounding Australian languages and Making connections focus on understanding Australian Indigenous languages in general, and the TL in particular, with regard to historical, sociocultural and linguistic contexts and perspectives, relationships, behaviours and protocols</w:t>
      </w:r>
      <w:r w:rsidR="00EF1CEB">
        <w:t xml:space="preserve">. </w:t>
      </w:r>
      <w:r>
        <w:t>Understanding language and Using language focus on the functional use of language and, where possible, on the development of some language skills in the target Indigenous language.</w:t>
      </w:r>
    </w:p>
    <w:p w:rsidR="00777124" w:rsidRDefault="00777124" w:rsidP="00777124">
      <w:r>
        <w:t xml:space="preserve">The TL may be </w:t>
      </w:r>
      <w:r w:rsidR="009D3289">
        <w:t xml:space="preserve">a </w:t>
      </w:r>
      <w:r w:rsidR="009D3289">
        <w:rPr>
          <w:szCs w:val="20"/>
        </w:rPr>
        <w:t xml:space="preserve">local language, a </w:t>
      </w:r>
      <w:r w:rsidR="009D3289">
        <w:rPr>
          <w:rFonts w:eastAsia="SimSun"/>
        </w:rPr>
        <w:t xml:space="preserve">regional or neighbouring language, a group of languages, a diversity of Indigenous languages and languages records, as agreed to by the local community, or other Indigenous </w:t>
      </w:r>
      <w:r w:rsidR="009D3289" w:rsidRPr="00F4390F">
        <w:rPr>
          <w:rFonts w:eastAsia="SimSun"/>
        </w:rPr>
        <w:t>language accessible within the public domain</w:t>
      </w:r>
      <w:r w:rsidR="009D3289">
        <w:rPr>
          <w:rFonts w:eastAsia="SimSun"/>
        </w:rPr>
        <w:t xml:space="preserve">. </w:t>
      </w:r>
      <w:r>
        <w:t>Where the local language is strong, these studies provide opportunity for students to develop some proficiency in the TL, or some level of communication skills. Where local language use has become fragmented or the language is no longer actively spoken, these areas of study enable students to contribute to the revitalisation of the local language by developing additional language records and resources and returning language to the local community.</w:t>
      </w:r>
    </w:p>
    <w:p w:rsidR="00777124" w:rsidRDefault="00777124" w:rsidP="004310DE">
      <w:pPr>
        <w:pStyle w:val="Heading3"/>
      </w:pPr>
      <w:r w:rsidRPr="004310DE">
        <w:t>Core</w:t>
      </w:r>
      <w:r w:rsidR="00A40F8B">
        <w:t xml:space="preserve"> subject matter</w:t>
      </w:r>
    </w:p>
    <w:p w:rsidR="00777124" w:rsidRPr="00D90D8B" w:rsidRDefault="00777124" w:rsidP="00777124">
      <w:pPr>
        <w:rPr>
          <w:b/>
        </w:rPr>
      </w:pPr>
      <w:r w:rsidRPr="00D90D8B">
        <w:rPr>
          <w:b/>
        </w:rPr>
        <w:t>Grounding Australian languages</w:t>
      </w:r>
    </w:p>
    <w:p w:rsidR="00777124" w:rsidRDefault="00777124" w:rsidP="00777124">
      <w:r>
        <w:t xml:space="preserve">Grounding Australian languages provides a broad understanding of Australian Indigenous languages from historical and current perspectives, and within their linguistic, cultural and sociocultural contexts. It also provides a background for the more focused study of the </w:t>
      </w:r>
      <w:r w:rsidR="00DD6D8A">
        <w:t>TL</w:t>
      </w:r>
      <w:r>
        <w:t>.</w:t>
      </w:r>
    </w:p>
    <w:p w:rsidR="00777124" w:rsidRDefault="00777124" w:rsidP="00777124">
      <w:r>
        <w:t>Australian Indigenous languages are unique and distinct to this country. Students learn about the history of Aboriginal and Torres Strait Islander languages within a national and local community context, including Indigenous world views, Aboriginal and Torres Strait Islander knowledges, concepts and perspectives. They learn about the cultural and sociocultural aspects of language; for example, how language fits within Aboriginal and Torres Strait Islander communities, the relationships between language and culture, and between language and identity.</w:t>
      </w:r>
    </w:p>
    <w:p w:rsidR="00777124" w:rsidRDefault="00777124" w:rsidP="00777124">
      <w:r>
        <w:t>Students also look at the broad features and structures of language (sound, spelling and writing systems, grammar, morphology etc.), the role of language in communication, and non-verbal communication styles. In particular, students examine the similarities and differences between Aboriginal languages, Torres Strait Islander languages, creoles and other varieties, and their associated features and structures.</w:t>
      </w:r>
    </w:p>
    <w:p w:rsidR="00777124" w:rsidRPr="00D90D8B" w:rsidRDefault="003B1944" w:rsidP="00777124">
      <w:pPr>
        <w:rPr>
          <w:b/>
        </w:rPr>
      </w:pPr>
      <w:r>
        <w:rPr>
          <w:b/>
        </w:rPr>
        <w:br w:type="page"/>
      </w:r>
      <w:r w:rsidR="00777124" w:rsidRPr="00D90D8B">
        <w:rPr>
          <w:b/>
        </w:rPr>
        <w:t>Making connections</w:t>
      </w:r>
    </w:p>
    <w:p w:rsidR="00777124" w:rsidRDefault="00777124" w:rsidP="00777124">
      <w:r>
        <w:t>Making connections is about understanding the interdependence and connectedness that exist for Indigenous peoples among languages, identity, land and cultures. It is also about the importance of establishing relationships with communities</w:t>
      </w:r>
      <w:r w:rsidR="00DD6D8A">
        <w:t>,</w:t>
      </w:r>
      <w:r>
        <w:t xml:space="preserve"> and understanding</w:t>
      </w:r>
      <w:r w:rsidR="00DD6D8A">
        <w:t>s</w:t>
      </w:r>
      <w:r>
        <w:t xml:space="preserve"> of the community, cultural, research and language protocols that must be observed. Concepts of Aboriginal and Torres Strait Islander community self-definition, determination and cultural strengths are formalised in a Community Model of Knowing (CMK) and its three living documents:</w:t>
      </w:r>
    </w:p>
    <w:p w:rsidR="00C64F95" w:rsidRPr="00B46221" w:rsidRDefault="00777124" w:rsidP="009F4848">
      <w:pPr>
        <w:numPr>
          <w:ilvl w:val="0"/>
          <w:numId w:val="167"/>
        </w:numPr>
      </w:pPr>
      <w:r w:rsidRPr="00B46221">
        <w:t>settlement statement</w:t>
      </w:r>
    </w:p>
    <w:p w:rsidR="00C64F95" w:rsidRPr="00B46221" w:rsidRDefault="00777124" w:rsidP="009F4848">
      <w:pPr>
        <w:numPr>
          <w:ilvl w:val="0"/>
          <w:numId w:val="167"/>
        </w:numPr>
      </w:pPr>
      <w:r w:rsidRPr="00B46221">
        <w:t>community inquiry model</w:t>
      </w:r>
    </w:p>
    <w:p w:rsidR="00777124" w:rsidRPr="00B46221" w:rsidRDefault="00777124" w:rsidP="009F4848">
      <w:pPr>
        <w:numPr>
          <w:ilvl w:val="0"/>
          <w:numId w:val="167"/>
        </w:numPr>
      </w:pPr>
      <w:r w:rsidRPr="00B46221">
        <w:t>community engagement advice.</w:t>
      </w:r>
    </w:p>
    <w:p w:rsidR="00777124" w:rsidRDefault="00777124" w:rsidP="00777124">
      <w:r>
        <w:t>Aboriginal and Torres Strait Islander peoples express significant connections to the natural environment, country and places through language. Elements within the natural environment have particular stories, songs and relationships unique to individual language groups and communities and are described in interconnected ways. The language used to describe relationships to country, place, sea and sky changes depending on the context and time.</w:t>
      </w:r>
    </w:p>
    <w:p w:rsidR="00777124" w:rsidRDefault="00777124" w:rsidP="00777124">
      <w:r>
        <w:t xml:space="preserve">Students learn that language is deeply connected to Aboriginal and Torres Strait communities, their land and environments. They learn about the language health within the local context and the specific narratives of local people and country associated with language use. Aboriginal and Torres Strait Islander stories and storytelling can occur in a range of modes, including dance, song, and spoken texts, to express relationships with country, place, sea and sky. Learning about language and Aboriginal and Torres Strait Islander communities comes from listening to, and engaging with, local community people. </w:t>
      </w:r>
    </w:p>
    <w:p w:rsidR="00777124" w:rsidRDefault="00777124" w:rsidP="00777124">
      <w:r>
        <w:t>Communication behaviours and protocols guide the ways in which people interact. Students develop knowledge and understanding of cultural protocols necessary for engaging with Indigenous communities. They learn the protocols for language use and the associated cultural mores that enable them to engage in respectful relationships with local communities.</w:t>
      </w:r>
    </w:p>
    <w:p w:rsidR="00777124" w:rsidRDefault="00777124" w:rsidP="00777124">
      <w:r>
        <w:t xml:space="preserve">Students also learn the necessary research skills, </w:t>
      </w:r>
      <w:r w:rsidR="00DD6D8A">
        <w:t xml:space="preserve">including </w:t>
      </w:r>
      <w:r>
        <w:t>how to apply research protocols and practices, how language should be recorded, and how to keep and maintain written and oral records. This can assist in language maintenance and revitalisation.</w:t>
      </w:r>
    </w:p>
    <w:p w:rsidR="00777124" w:rsidRPr="00D90D8B" w:rsidRDefault="00777124" w:rsidP="00777124">
      <w:pPr>
        <w:rPr>
          <w:b/>
        </w:rPr>
      </w:pPr>
      <w:r w:rsidRPr="00D90D8B">
        <w:rPr>
          <w:b/>
        </w:rPr>
        <w:t>Understanding language</w:t>
      </w:r>
    </w:p>
    <w:p w:rsidR="00777124" w:rsidRDefault="00777124" w:rsidP="00777124">
      <w:r>
        <w:t xml:space="preserve">Understanding language focuses on experiences in comprehending the </w:t>
      </w:r>
      <w:r w:rsidR="00EA5A2B">
        <w:t xml:space="preserve">TL </w:t>
      </w:r>
      <w:r>
        <w:t xml:space="preserve">within a variety of social, cultural and community contexts. It deals with the structural and linguistic features of the </w:t>
      </w:r>
      <w:r w:rsidR="00DD6D8A">
        <w:t xml:space="preserve">TL (whether that be a </w:t>
      </w:r>
      <w:r>
        <w:t>local language, a language of the region, a group of languages, or a diversity of Indigenous languages</w:t>
      </w:r>
      <w:r w:rsidR="00DD6D8A">
        <w:t xml:space="preserve"> and languages records)</w:t>
      </w:r>
      <w:r>
        <w:t xml:space="preserve"> within </w:t>
      </w:r>
      <w:r w:rsidR="00DD6D8A">
        <w:t xml:space="preserve">its </w:t>
      </w:r>
      <w:r>
        <w:t xml:space="preserve">current context and usage. </w:t>
      </w:r>
    </w:p>
    <w:p w:rsidR="00777124" w:rsidRDefault="00777124" w:rsidP="00777124">
      <w:r>
        <w:t>Students understand the TL by listening, reading and viewing in order to reason and respond to attitudes, perspectives, purposes and intentions. They comprehend oral, written, graphic and artistic communication forms in familiar (rehearsed) and unfamiliar (unrehearsed) situations and exchanges.</w:t>
      </w:r>
    </w:p>
    <w:p w:rsidR="00777124" w:rsidRPr="00D90D8B" w:rsidRDefault="00777124" w:rsidP="00777124">
      <w:pPr>
        <w:rPr>
          <w:b/>
        </w:rPr>
      </w:pPr>
      <w:r w:rsidRPr="00D90D8B">
        <w:rPr>
          <w:b/>
        </w:rPr>
        <w:t>Using language</w:t>
      </w:r>
    </w:p>
    <w:p w:rsidR="00777124" w:rsidRDefault="00777124" w:rsidP="00777124">
      <w:r>
        <w:t xml:space="preserve">Using language focuses on experiences in and the creative use of the </w:t>
      </w:r>
      <w:r w:rsidR="00EA5A2B">
        <w:t>TL</w:t>
      </w:r>
      <w:r>
        <w:t xml:space="preserve"> within a variety of social, cultural and community contexts. </w:t>
      </w:r>
      <w:r w:rsidR="00EA5A2B">
        <w:t>The choice and definition of the TL will d</w:t>
      </w:r>
      <w:r>
        <w:t xml:space="preserve">epend on school resources and the language program selected. </w:t>
      </w:r>
    </w:p>
    <w:p w:rsidR="00777124" w:rsidRDefault="00777124" w:rsidP="00777124">
      <w:r>
        <w:t xml:space="preserve">Students communicate in the </w:t>
      </w:r>
      <w:r w:rsidR="00EA5A2B">
        <w:t xml:space="preserve">TL </w:t>
      </w:r>
      <w:r>
        <w:t xml:space="preserve">in situations relevant to their needs, and in a manner suitable for the setting, audience and nature of the communication. They use the </w:t>
      </w:r>
      <w:r w:rsidR="00EA5A2B">
        <w:t xml:space="preserve">TL </w:t>
      </w:r>
      <w:r>
        <w:t>to convey meaning using familiar words, phrases, text types, modes and mediums. When creating in the TL</w:t>
      </w:r>
      <w:r w:rsidR="00EA5A2B">
        <w:t>,</w:t>
      </w:r>
      <w:r>
        <w:t xml:space="preserve"> students use learned language forms, functions and structures in combination with acquired processes and skills.</w:t>
      </w:r>
    </w:p>
    <w:p w:rsidR="00C06D60" w:rsidRDefault="008807F1" w:rsidP="00B46221">
      <w:pPr>
        <w:pStyle w:val="Heading3"/>
        <w:numPr>
          <w:ilvl w:val="0"/>
          <w:numId w:val="0"/>
        </w:numPr>
      </w:pPr>
      <w:r>
        <w:br w:type="page"/>
      </w:r>
      <w:r w:rsidR="00C06D60">
        <w:t>Suggested subject matter</w:t>
      </w:r>
    </w:p>
    <w:p w:rsidR="00737907" w:rsidRDefault="00737907" w:rsidP="00737907">
      <w:pPr>
        <w:pStyle w:val="Normallead-in"/>
      </w:pPr>
      <w:r>
        <w:t>Suitable subject matter</w:t>
      </w:r>
      <w:r w:rsidR="009D0382">
        <w:t>,</w:t>
      </w:r>
      <w:r>
        <w:t xml:space="preserve"> </w:t>
      </w:r>
      <w:r w:rsidR="002C4BE3">
        <w:t>which could relate to any and all of th</w:t>
      </w:r>
      <w:r>
        <w:t>e four areas of study</w:t>
      </w:r>
      <w:r w:rsidR="009D0382">
        <w:t>,</w:t>
      </w:r>
      <w:r>
        <w:t xml:space="preserve"> may be </w:t>
      </w:r>
      <w:r w:rsidR="00152EE9">
        <w:t xml:space="preserve">found under </w:t>
      </w:r>
      <w:r>
        <w:t>the following</w:t>
      </w:r>
      <w:r w:rsidR="00B34B1E">
        <w:t xml:space="preserve"> headings</w:t>
      </w:r>
      <w:r>
        <w:t>:</w:t>
      </w:r>
    </w:p>
    <w:p w:rsidR="00D97D19" w:rsidRDefault="00D97D19" w:rsidP="009F4848">
      <w:pPr>
        <w:pStyle w:val="ListParagraph"/>
        <w:numPr>
          <w:ilvl w:val="0"/>
          <w:numId w:val="144"/>
        </w:numPr>
        <w:sectPr w:rsidR="00D97D19" w:rsidSect="00C10437">
          <w:type w:val="continuous"/>
          <w:pgSz w:w="11906" w:h="16838" w:code="9"/>
          <w:pgMar w:top="1134" w:right="1418" w:bottom="1134" w:left="1418" w:header="510" w:footer="709" w:gutter="0"/>
          <w:cols w:space="708"/>
          <w:docGrid w:linePitch="360"/>
        </w:sectPr>
      </w:pPr>
    </w:p>
    <w:p w:rsidR="00737907" w:rsidRPr="00737907" w:rsidRDefault="00737907" w:rsidP="009F4848">
      <w:pPr>
        <w:pStyle w:val="ListParagraph"/>
        <w:numPr>
          <w:ilvl w:val="0"/>
          <w:numId w:val="144"/>
        </w:numPr>
      </w:pPr>
      <w:r w:rsidRPr="00737907">
        <w:t>Aboriginal and Torres Strait Islander perspectives</w:t>
      </w:r>
    </w:p>
    <w:p w:rsidR="00737907" w:rsidRPr="00737907" w:rsidRDefault="00737907" w:rsidP="009F4848">
      <w:pPr>
        <w:pStyle w:val="ListParagraph"/>
        <w:numPr>
          <w:ilvl w:val="0"/>
          <w:numId w:val="144"/>
        </w:numPr>
      </w:pPr>
      <w:r w:rsidRPr="00737907">
        <w:t>Community connections</w:t>
      </w:r>
    </w:p>
    <w:p w:rsidR="00737907" w:rsidRPr="00737907" w:rsidRDefault="00737907" w:rsidP="009F4848">
      <w:pPr>
        <w:pStyle w:val="ListParagraph"/>
        <w:numPr>
          <w:ilvl w:val="0"/>
          <w:numId w:val="144"/>
        </w:numPr>
        <w:spacing w:after="120"/>
      </w:pPr>
      <w:r w:rsidRPr="00737907">
        <w:t>Protocols</w:t>
      </w:r>
    </w:p>
    <w:p w:rsidR="00B15EE0" w:rsidRPr="00737907" w:rsidRDefault="00B15EE0" w:rsidP="009F4848">
      <w:pPr>
        <w:pStyle w:val="ListParagraph"/>
        <w:numPr>
          <w:ilvl w:val="0"/>
          <w:numId w:val="144"/>
        </w:numPr>
      </w:pPr>
      <w:r w:rsidRPr="00737907">
        <w:t>Language keeping and maintaining</w:t>
      </w:r>
    </w:p>
    <w:p w:rsidR="00737907" w:rsidRPr="00737907" w:rsidRDefault="00737907" w:rsidP="009F4848">
      <w:pPr>
        <w:pStyle w:val="ListParagraph"/>
        <w:numPr>
          <w:ilvl w:val="0"/>
          <w:numId w:val="144"/>
        </w:numPr>
      </w:pPr>
      <w:r w:rsidRPr="00737907">
        <w:t>Australian Indigenous languages</w:t>
      </w:r>
    </w:p>
    <w:p w:rsidR="00737907" w:rsidRPr="00737907" w:rsidRDefault="00737907" w:rsidP="009F4848">
      <w:pPr>
        <w:pStyle w:val="ListParagraph"/>
        <w:numPr>
          <w:ilvl w:val="0"/>
          <w:numId w:val="144"/>
        </w:numPr>
      </w:pPr>
      <w:r w:rsidRPr="00737907">
        <w:t>Communication</w:t>
      </w:r>
      <w:r w:rsidR="003D6AEF">
        <w:t>.</w:t>
      </w:r>
    </w:p>
    <w:p w:rsidR="00A415C6" w:rsidRDefault="00A415C6" w:rsidP="00C06D60">
      <w:pPr>
        <w:pStyle w:val="Normallead-in"/>
        <w:rPr>
          <w:b/>
        </w:rPr>
        <w:sectPr w:rsidR="00A415C6" w:rsidSect="009957CC">
          <w:type w:val="continuous"/>
          <w:pgSz w:w="11906" w:h="16838" w:code="9"/>
          <w:pgMar w:top="1134" w:right="1418" w:bottom="1134" w:left="1418" w:header="510" w:footer="709" w:gutter="0"/>
          <w:cols w:num="2" w:space="567"/>
          <w:docGrid w:linePitch="360"/>
        </w:sectPr>
      </w:pPr>
    </w:p>
    <w:tbl>
      <w:tblPr>
        <w:tblW w:w="0" w:type="auto"/>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4A0" w:firstRow="1" w:lastRow="0" w:firstColumn="1" w:lastColumn="0" w:noHBand="0" w:noVBand="1"/>
      </w:tblPr>
      <w:tblGrid>
        <w:gridCol w:w="4545"/>
        <w:gridCol w:w="4628"/>
      </w:tblGrid>
      <w:tr w:rsidR="00B15EE0" w:rsidRPr="00B15EE0" w:rsidTr="00233D37">
        <w:trPr>
          <w:cantSplit/>
          <w:tblHeader/>
        </w:trPr>
        <w:tc>
          <w:tcPr>
            <w:tcW w:w="4545" w:type="dxa"/>
            <w:shd w:val="clear" w:color="auto" w:fill="CFE7E6"/>
          </w:tcPr>
          <w:p w:rsidR="00B15EE0" w:rsidRPr="00233D37" w:rsidRDefault="00B15EE0" w:rsidP="00233D37">
            <w:pPr>
              <w:pStyle w:val="Normallead-in"/>
              <w:spacing w:before="40" w:after="40" w:line="240" w:lineRule="auto"/>
              <w:rPr>
                <w:b/>
                <w:sz w:val="20"/>
                <w:lang w:eastAsia="en-US"/>
              </w:rPr>
            </w:pPr>
            <w:r w:rsidRPr="00233D37">
              <w:rPr>
                <w:b/>
                <w:sz w:val="20"/>
                <w:lang w:eastAsia="en-US"/>
              </w:rPr>
              <w:t>Aboriginal and Torres Strait Islander perspectives</w:t>
            </w:r>
          </w:p>
        </w:tc>
        <w:tc>
          <w:tcPr>
            <w:tcW w:w="4628" w:type="dxa"/>
            <w:shd w:val="clear" w:color="auto" w:fill="CFE7E6"/>
          </w:tcPr>
          <w:p w:rsidR="00B15EE0" w:rsidRPr="00233D37" w:rsidRDefault="00B15EE0" w:rsidP="00233D37">
            <w:pPr>
              <w:spacing w:before="40" w:after="40" w:line="240" w:lineRule="auto"/>
              <w:rPr>
                <w:b/>
                <w:sz w:val="20"/>
                <w:lang w:eastAsia="en-US"/>
              </w:rPr>
            </w:pPr>
            <w:r w:rsidRPr="00233D37">
              <w:rPr>
                <w:b/>
                <w:sz w:val="20"/>
                <w:lang w:eastAsia="en-US"/>
              </w:rPr>
              <w:t>Community connections</w:t>
            </w:r>
          </w:p>
        </w:tc>
      </w:tr>
      <w:tr w:rsidR="00B15EE0" w:rsidRPr="000A725E" w:rsidTr="00233D37">
        <w:tc>
          <w:tcPr>
            <w:tcW w:w="4545" w:type="dxa"/>
            <w:shd w:val="clear" w:color="auto" w:fill="auto"/>
          </w:tcPr>
          <w:p w:rsidR="00B15EE0" w:rsidRPr="00233D37" w:rsidRDefault="00B15EE0" w:rsidP="009F4848">
            <w:pPr>
              <w:pStyle w:val="ListParagraph"/>
              <w:numPr>
                <w:ilvl w:val="0"/>
                <w:numId w:val="78"/>
              </w:numPr>
              <w:spacing w:before="40" w:after="40" w:line="220" w:lineRule="atLeast"/>
              <w:rPr>
                <w:sz w:val="20"/>
              </w:rPr>
            </w:pPr>
            <w:r w:rsidRPr="00233D37">
              <w:rPr>
                <w:sz w:val="20"/>
              </w:rPr>
              <w:t>historical perspective:</w:t>
            </w:r>
          </w:p>
          <w:p w:rsidR="00B15EE0" w:rsidRPr="00233D37" w:rsidRDefault="00B15EE0" w:rsidP="009F4848">
            <w:pPr>
              <w:pStyle w:val="ListParagraph"/>
              <w:numPr>
                <w:ilvl w:val="0"/>
                <w:numId w:val="79"/>
              </w:numPr>
              <w:spacing w:before="40" w:after="40" w:line="220" w:lineRule="atLeast"/>
              <w:ind w:left="714" w:hanging="357"/>
              <w:rPr>
                <w:sz w:val="20"/>
              </w:rPr>
            </w:pPr>
            <w:r w:rsidRPr="00233D37">
              <w:rPr>
                <w:sz w:val="20"/>
              </w:rPr>
              <w:t>Australian languages since 1788</w:t>
            </w:r>
          </w:p>
          <w:p w:rsidR="00B15EE0" w:rsidRPr="00233D37" w:rsidRDefault="00B15EE0" w:rsidP="009F4848">
            <w:pPr>
              <w:pStyle w:val="ListParagraph"/>
              <w:numPr>
                <w:ilvl w:val="0"/>
                <w:numId w:val="79"/>
              </w:numPr>
              <w:spacing w:before="40" w:after="40" w:line="220" w:lineRule="atLeast"/>
              <w:ind w:left="714" w:hanging="357"/>
              <w:rPr>
                <w:sz w:val="20"/>
              </w:rPr>
            </w:pPr>
            <w:r w:rsidRPr="00233D37">
              <w:rPr>
                <w:sz w:val="20"/>
              </w:rPr>
              <w:t>European settlement, linguistic colonisation and the impact of English</w:t>
            </w:r>
          </w:p>
          <w:p w:rsidR="00B15EE0" w:rsidRPr="00233D37" w:rsidRDefault="00B15EE0" w:rsidP="009F4848">
            <w:pPr>
              <w:pStyle w:val="ListParagraph"/>
              <w:numPr>
                <w:ilvl w:val="0"/>
                <w:numId w:val="79"/>
              </w:numPr>
              <w:spacing w:before="40" w:after="40" w:line="220" w:lineRule="atLeast"/>
              <w:ind w:left="714" w:hanging="357"/>
              <w:rPr>
                <w:sz w:val="20"/>
              </w:rPr>
            </w:pPr>
            <w:r w:rsidRPr="00233D37">
              <w:rPr>
                <w:sz w:val="20"/>
              </w:rPr>
              <w:t>use of language and language contact</w:t>
            </w:r>
          </w:p>
          <w:p w:rsidR="00B15EE0" w:rsidRPr="00233D37" w:rsidRDefault="00B15EE0" w:rsidP="009F4848">
            <w:pPr>
              <w:pStyle w:val="ListParagraph"/>
              <w:numPr>
                <w:ilvl w:val="0"/>
                <w:numId w:val="79"/>
              </w:numPr>
              <w:spacing w:before="40" w:after="40" w:line="220" w:lineRule="atLeast"/>
              <w:ind w:left="714" w:hanging="357"/>
              <w:rPr>
                <w:sz w:val="20"/>
              </w:rPr>
            </w:pPr>
            <w:r w:rsidRPr="00233D37">
              <w:rPr>
                <w:sz w:val="20"/>
              </w:rPr>
              <w:t>the development of pidgins</w:t>
            </w:r>
          </w:p>
          <w:p w:rsidR="00B15EE0" w:rsidRPr="00233D37" w:rsidRDefault="00B15EE0" w:rsidP="009F4848">
            <w:pPr>
              <w:pStyle w:val="ListParagraph"/>
              <w:numPr>
                <w:ilvl w:val="0"/>
                <w:numId w:val="80"/>
              </w:numPr>
              <w:spacing w:before="40" w:after="40" w:line="220" w:lineRule="atLeast"/>
              <w:rPr>
                <w:sz w:val="20"/>
              </w:rPr>
            </w:pPr>
            <w:r w:rsidRPr="00233D37">
              <w:rPr>
                <w:sz w:val="20"/>
              </w:rPr>
              <w:t>current perspective:</w:t>
            </w:r>
          </w:p>
          <w:p w:rsidR="00B15EE0" w:rsidRPr="00233D37" w:rsidRDefault="00B15EE0" w:rsidP="009F4848">
            <w:pPr>
              <w:pStyle w:val="ListParagraph"/>
              <w:numPr>
                <w:ilvl w:val="0"/>
                <w:numId w:val="81"/>
              </w:numPr>
              <w:spacing w:before="40" w:after="40" w:line="220" w:lineRule="atLeast"/>
              <w:ind w:left="714" w:hanging="357"/>
              <w:rPr>
                <w:sz w:val="20"/>
              </w:rPr>
            </w:pPr>
            <w:r w:rsidRPr="00233D37">
              <w:rPr>
                <w:sz w:val="20"/>
              </w:rPr>
              <w:t>distribution and spread/location of Australian languages</w:t>
            </w:r>
          </w:p>
          <w:p w:rsidR="00B15EE0" w:rsidRPr="00233D37" w:rsidRDefault="00B15EE0" w:rsidP="009F4848">
            <w:pPr>
              <w:pStyle w:val="ListParagraph"/>
              <w:numPr>
                <w:ilvl w:val="0"/>
                <w:numId w:val="81"/>
              </w:numPr>
              <w:spacing w:before="40" w:after="40" w:line="220" w:lineRule="atLeast"/>
              <w:ind w:left="714" w:hanging="357"/>
              <w:rPr>
                <w:sz w:val="20"/>
              </w:rPr>
            </w:pPr>
            <w:r w:rsidRPr="00233D37">
              <w:rPr>
                <w:sz w:val="20"/>
              </w:rPr>
              <w:t>diversity of Indigenous languages and language varieties</w:t>
            </w:r>
          </w:p>
          <w:p w:rsidR="00B15EE0" w:rsidRPr="00233D37" w:rsidRDefault="00B15EE0" w:rsidP="009F4848">
            <w:pPr>
              <w:pStyle w:val="ListParagraph"/>
              <w:numPr>
                <w:ilvl w:val="0"/>
                <w:numId w:val="81"/>
              </w:numPr>
              <w:spacing w:before="40" w:after="40" w:line="220" w:lineRule="atLeast"/>
              <w:ind w:left="714" w:hanging="357"/>
              <w:rPr>
                <w:sz w:val="20"/>
              </w:rPr>
            </w:pPr>
            <w:r w:rsidRPr="00233D37">
              <w:rPr>
                <w:sz w:val="20"/>
              </w:rPr>
              <w:t>relationships among Australian languages and language change within languages</w:t>
            </w:r>
          </w:p>
          <w:p w:rsidR="00B15EE0" w:rsidRPr="00233D37" w:rsidRDefault="00B15EE0" w:rsidP="009F4848">
            <w:pPr>
              <w:pStyle w:val="ListParagraph"/>
              <w:numPr>
                <w:ilvl w:val="0"/>
                <w:numId w:val="81"/>
              </w:numPr>
              <w:spacing w:before="40" w:after="40" w:line="220" w:lineRule="atLeast"/>
              <w:ind w:left="714" w:hanging="357"/>
              <w:rPr>
                <w:sz w:val="20"/>
              </w:rPr>
            </w:pPr>
            <w:r w:rsidRPr="00233D37">
              <w:rPr>
                <w:sz w:val="20"/>
              </w:rPr>
              <w:t>number of languages and speakers</w:t>
            </w:r>
          </w:p>
          <w:p w:rsidR="00B15EE0" w:rsidRPr="00233D37" w:rsidRDefault="00B15EE0" w:rsidP="009F4848">
            <w:pPr>
              <w:pStyle w:val="ListParagraph"/>
              <w:numPr>
                <w:ilvl w:val="0"/>
                <w:numId w:val="81"/>
              </w:numPr>
              <w:spacing w:before="40" w:after="40" w:line="220" w:lineRule="atLeast"/>
              <w:ind w:left="714" w:hanging="357"/>
              <w:rPr>
                <w:sz w:val="20"/>
              </w:rPr>
            </w:pPr>
            <w:r w:rsidRPr="00233D37">
              <w:rPr>
                <w:sz w:val="20"/>
              </w:rPr>
              <w:t>language maintenance, c</w:t>
            </w:r>
            <w:r w:rsidR="003B1944" w:rsidRPr="00233D37">
              <w:rPr>
                <w:sz w:val="20"/>
              </w:rPr>
              <w:t>hange, shift, loss, reclamation</w:t>
            </w:r>
          </w:p>
          <w:p w:rsidR="00B15EE0" w:rsidRPr="00233D37" w:rsidRDefault="00B15EE0" w:rsidP="009F4848">
            <w:pPr>
              <w:pStyle w:val="ListParagraph"/>
              <w:numPr>
                <w:ilvl w:val="0"/>
                <w:numId w:val="82"/>
              </w:numPr>
              <w:spacing w:before="40" w:after="40" w:line="220" w:lineRule="atLeast"/>
              <w:rPr>
                <w:sz w:val="20"/>
              </w:rPr>
            </w:pPr>
            <w:r w:rsidRPr="00233D37">
              <w:rPr>
                <w:sz w:val="20"/>
              </w:rPr>
              <w:t>Indigenous languages in the world:</w:t>
            </w:r>
          </w:p>
          <w:p w:rsidR="00B15EE0" w:rsidRPr="00233D37" w:rsidRDefault="00B15EE0" w:rsidP="009F4848">
            <w:pPr>
              <w:pStyle w:val="ListParagraph"/>
              <w:numPr>
                <w:ilvl w:val="0"/>
                <w:numId w:val="83"/>
              </w:numPr>
              <w:spacing w:before="40" w:after="40" w:line="220" w:lineRule="atLeast"/>
              <w:ind w:left="714" w:hanging="357"/>
              <w:rPr>
                <w:sz w:val="20"/>
              </w:rPr>
            </w:pPr>
            <w:r w:rsidRPr="00233D37">
              <w:rPr>
                <w:sz w:val="20"/>
              </w:rPr>
              <w:t>Indigenous world views</w:t>
            </w:r>
          </w:p>
          <w:p w:rsidR="00B15EE0" w:rsidRPr="00233D37" w:rsidRDefault="00B15EE0" w:rsidP="009F4848">
            <w:pPr>
              <w:pStyle w:val="ListParagraph"/>
              <w:numPr>
                <w:ilvl w:val="0"/>
                <w:numId w:val="83"/>
              </w:numPr>
              <w:spacing w:before="40" w:after="40" w:line="220" w:lineRule="atLeast"/>
              <w:ind w:left="714" w:hanging="357"/>
              <w:rPr>
                <w:sz w:val="20"/>
              </w:rPr>
            </w:pPr>
            <w:r w:rsidRPr="00233D37">
              <w:rPr>
                <w:sz w:val="20"/>
              </w:rPr>
              <w:t>Aboriginal and Torres Strait Islander perspectives and the uniqueness of Australian languages</w:t>
            </w:r>
          </w:p>
          <w:p w:rsidR="00B15EE0" w:rsidRPr="00233D37" w:rsidRDefault="00B15EE0" w:rsidP="009F4848">
            <w:pPr>
              <w:pStyle w:val="ListParagraph"/>
              <w:numPr>
                <w:ilvl w:val="0"/>
                <w:numId w:val="83"/>
              </w:numPr>
              <w:spacing w:before="40" w:after="40" w:line="220" w:lineRule="atLeast"/>
              <w:ind w:left="714" w:hanging="357"/>
              <w:rPr>
                <w:sz w:val="20"/>
              </w:rPr>
            </w:pPr>
            <w:r w:rsidRPr="00233D37">
              <w:rPr>
                <w:sz w:val="20"/>
              </w:rPr>
              <w:t>“endangered” languages of the world</w:t>
            </w:r>
          </w:p>
          <w:p w:rsidR="00B15EE0" w:rsidRPr="00233D37" w:rsidRDefault="00B15EE0" w:rsidP="009F4848">
            <w:pPr>
              <w:pStyle w:val="ListParagraph"/>
              <w:numPr>
                <w:ilvl w:val="0"/>
                <w:numId w:val="83"/>
              </w:numPr>
              <w:spacing w:before="40" w:after="40" w:line="220" w:lineRule="atLeast"/>
              <w:ind w:left="714" w:hanging="357"/>
              <w:rPr>
                <w:sz w:val="20"/>
              </w:rPr>
            </w:pPr>
            <w:r w:rsidRPr="00233D37">
              <w:rPr>
                <w:sz w:val="20"/>
              </w:rPr>
              <w:t>future prospects for Australian languages and other Indigenous languages</w:t>
            </w:r>
          </w:p>
          <w:p w:rsidR="00B15EE0" w:rsidRPr="00233D37" w:rsidRDefault="00B15EE0" w:rsidP="009F4848">
            <w:pPr>
              <w:pStyle w:val="ListParagraph"/>
              <w:numPr>
                <w:ilvl w:val="0"/>
                <w:numId w:val="83"/>
              </w:numPr>
              <w:spacing w:before="40" w:after="40" w:line="220" w:lineRule="atLeast"/>
              <w:ind w:left="714" w:hanging="357"/>
              <w:rPr>
                <w:sz w:val="20"/>
              </w:rPr>
            </w:pPr>
            <w:r w:rsidRPr="00233D37">
              <w:rPr>
                <w:sz w:val="20"/>
              </w:rPr>
              <w:t>language policy and recognition of Australian languages</w:t>
            </w:r>
          </w:p>
          <w:p w:rsidR="00B15EE0" w:rsidRPr="00233D37" w:rsidRDefault="00B15EE0" w:rsidP="009F4848">
            <w:pPr>
              <w:pStyle w:val="ListParagraph"/>
              <w:numPr>
                <w:ilvl w:val="0"/>
                <w:numId w:val="84"/>
              </w:numPr>
              <w:spacing w:before="40" w:after="40" w:line="220" w:lineRule="atLeast"/>
              <w:rPr>
                <w:sz w:val="20"/>
              </w:rPr>
            </w:pPr>
            <w:r w:rsidRPr="00233D37">
              <w:rPr>
                <w:sz w:val="20"/>
              </w:rPr>
              <w:t>Aborigin</w:t>
            </w:r>
            <w:r w:rsidRPr="00233D37">
              <w:rPr>
                <w:sz w:val="20"/>
                <w:lang w:eastAsia="en-AU"/>
              </w:rPr>
              <w:t>a</w:t>
            </w:r>
            <w:r w:rsidRPr="00233D37">
              <w:rPr>
                <w:sz w:val="20"/>
              </w:rPr>
              <w:t>l knowledges and Torres Strait Islander knowledges:</w:t>
            </w:r>
          </w:p>
          <w:p w:rsidR="00B15EE0" w:rsidRPr="00233D37" w:rsidRDefault="00B15EE0" w:rsidP="009F4848">
            <w:pPr>
              <w:pStyle w:val="ListParagraph"/>
              <w:numPr>
                <w:ilvl w:val="0"/>
                <w:numId w:val="85"/>
              </w:numPr>
              <w:spacing w:before="40" w:after="40" w:line="220" w:lineRule="atLeast"/>
              <w:ind w:left="714" w:hanging="357"/>
              <w:rPr>
                <w:sz w:val="20"/>
              </w:rPr>
            </w:pPr>
            <w:r w:rsidRPr="00233D37">
              <w:rPr>
                <w:sz w:val="20"/>
              </w:rPr>
              <w:t>ownership and the transmission of knowledge</w:t>
            </w:r>
          </w:p>
          <w:p w:rsidR="00B15EE0" w:rsidRPr="00233D37" w:rsidRDefault="00B15EE0" w:rsidP="009F4848">
            <w:pPr>
              <w:pStyle w:val="ListParagraph"/>
              <w:numPr>
                <w:ilvl w:val="0"/>
                <w:numId w:val="86"/>
              </w:numPr>
              <w:spacing w:before="40" w:after="40" w:line="220" w:lineRule="atLeast"/>
              <w:rPr>
                <w:sz w:val="20"/>
              </w:rPr>
            </w:pPr>
            <w:r w:rsidRPr="00233D37">
              <w:rPr>
                <w:sz w:val="20"/>
              </w:rPr>
              <w:t>multilingualism in Aboriginal and Torres Strait Islander communities</w:t>
            </w:r>
          </w:p>
          <w:p w:rsidR="00B15EE0" w:rsidRPr="00233D37" w:rsidRDefault="00B15EE0" w:rsidP="009F4848">
            <w:pPr>
              <w:pStyle w:val="ListParagraph"/>
              <w:numPr>
                <w:ilvl w:val="0"/>
                <w:numId w:val="86"/>
              </w:numPr>
              <w:spacing w:before="40" w:after="40" w:line="220" w:lineRule="atLeast"/>
              <w:rPr>
                <w:sz w:val="20"/>
              </w:rPr>
            </w:pPr>
            <w:r w:rsidRPr="00233D37">
              <w:rPr>
                <w:sz w:val="20"/>
              </w:rPr>
              <w:t>localised histories:</w:t>
            </w:r>
          </w:p>
          <w:p w:rsidR="00B15EE0" w:rsidRPr="00233D37" w:rsidRDefault="00B15EE0" w:rsidP="009F4848">
            <w:pPr>
              <w:pStyle w:val="ListParagraph"/>
              <w:numPr>
                <w:ilvl w:val="0"/>
                <w:numId w:val="87"/>
              </w:numPr>
              <w:spacing w:before="40" w:after="40" w:line="220" w:lineRule="atLeast"/>
              <w:ind w:left="714" w:hanging="357"/>
              <w:rPr>
                <w:sz w:val="20"/>
              </w:rPr>
            </w:pPr>
            <w:r w:rsidRPr="00233D37">
              <w:rPr>
                <w:sz w:val="20"/>
              </w:rPr>
              <w:t>family and personal histories</w:t>
            </w:r>
          </w:p>
          <w:p w:rsidR="00B15EE0" w:rsidRPr="00233D37" w:rsidRDefault="0019150A" w:rsidP="009F4848">
            <w:pPr>
              <w:pStyle w:val="ListParagraph"/>
              <w:numPr>
                <w:ilvl w:val="0"/>
                <w:numId w:val="87"/>
              </w:numPr>
              <w:spacing w:before="40" w:after="40" w:line="220" w:lineRule="atLeast"/>
              <w:ind w:left="714" w:hanging="357"/>
              <w:rPr>
                <w:sz w:val="20"/>
              </w:rPr>
            </w:pPr>
            <w:r w:rsidRPr="00233D37">
              <w:rPr>
                <w:sz w:val="20"/>
              </w:rPr>
              <w:t>local histories.</w:t>
            </w:r>
          </w:p>
        </w:tc>
        <w:tc>
          <w:tcPr>
            <w:tcW w:w="4628" w:type="dxa"/>
            <w:shd w:val="clear" w:color="auto" w:fill="auto"/>
          </w:tcPr>
          <w:p w:rsidR="00B15EE0" w:rsidRPr="00233D37" w:rsidRDefault="00B15EE0" w:rsidP="009F4848">
            <w:pPr>
              <w:pStyle w:val="ListParagraph"/>
              <w:numPr>
                <w:ilvl w:val="0"/>
                <w:numId w:val="88"/>
              </w:numPr>
              <w:spacing w:before="40" w:after="40" w:line="220" w:lineRule="atLeast"/>
              <w:rPr>
                <w:sz w:val="20"/>
              </w:rPr>
            </w:pPr>
            <w:r w:rsidRPr="00233D37">
              <w:rPr>
                <w:sz w:val="20"/>
              </w:rPr>
              <w:t>community connections/relationships:</w:t>
            </w:r>
          </w:p>
          <w:p w:rsidR="00B15EE0" w:rsidRPr="00233D37" w:rsidRDefault="00B15EE0" w:rsidP="009F4848">
            <w:pPr>
              <w:pStyle w:val="ListParagraph"/>
              <w:numPr>
                <w:ilvl w:val="0"/>
                <w:numId w:val="89"/>
              </w:numPr>
              <w:spacing w:before="40" w:after="40" w:line="220" w:lineRule="atLeast"/>
              <w:ind w:left="714" w:hanging="357"/>
              <w:rPr>
                <w:sz w:val="20"/>
              </w:rPr>
            </w:pPr>
            <w:r w:rsidRPr="00233D37">
              <w:rPr>
                <w:sz w:val="20"/>
              </w:rPr>
              <w:t>traditional custodianship</w:t>
            </w:r>
          </w:p>
          <w:p w:rsidR="00B15EE0" w:rsidRPr="00233D37" w:rsidRDefault="00B15EE0" w:rsidP="009F4848">
            <w:pPr>
              <w:pStyle w:val="ListParagraph"/>
              <w:numPr>
                <w:ilvl w:val="0"/>
                <w:numId w:val="89"/>
              </w:numPr>
              <w:spacing w:before="40" w:after="40" w:line="220" w:lineRule="atLeast"/>
              <w:ind w:left="714" w:hanging="357"/>
              <w:rPr>
                <w:sz w:val="20"/>
              </w:rPr>
            </w:pPr>
            <w:r w:rsidRPr="00233D37">
              <w:rPr>
                <w:sz w:val="20"/>
              </w:rPr>
              <w:t>relationships in families and beyond</w:t>
            </w:r>
          </w:p>
          <w:p w:rsidR="00B15EE0" w:rsidRPr="00233D37" w:rsidRDefault="00B15EE0" w:rsidP="009F4848">
            <w:pPr>
              <w:pStyle w:val="ListParagraph"/>
              <w:numPr>
                <w:ilvl w:val="0"/>
                <w:numId w:val="89"/>
              </w:numPr>
              <w:spacing w:before="40" w:after="40" w:line="220" w:lineRule="atLeast"/>
              <w:ind w:left="714" w:hanging="357"/>
              <w:rPr>
                <w:sz w:val="20"/>
              </w:rPr>
            </w:pPr>
            <w:r w:rsidRPr="00233D37">
              <w:rPr>
                <w:sz w:val="20"/>
              </w:rPr>
              <w:t>naming of places and place relationships</w:t>
            </w:r>
          </w:p>
          <w:p w:rsidR="00B15EE0" w:rsidRPr="00233D37" w:rsidRDefault="00B15EE0" w:rsidP="009F4848">
            <w:pPr>
              <w:pStyle w:val="ListParagraph"/>
              <w:numPr>
                <w:ilvl w:val="0"/>
                <w:numId w:val="89"/>
              </w:numPr>
              <w:spacing w:before="40" w:after="40" w:line="220" w:lineRule="atLeast"/>
              <w:ind w:left="714" w:hanging="357"/>
              <w:rPr>
                <w:sz w:val="20"/>
              </w:rPr>
            </w:pPr>
            <w:r w:rsidRPr="00233D37">
              <w:rPr>
                <w:sz w:val="20"/>
              </w:rPr>
              <w:t xml:space="preserve">kinship lore, moieties </w:t>
            </w:r>
          </w:p>
          <w:p w:rsidR="00B15EE0" w:rsidRPr="00233D37" w:rsidRDefault="00B15EE0" w:rsidP="009F4848">
            <w:pPr>
              <w:pStyle w:val="ListParagraph"/>
              <w:numPr>
                <w:ilvl w:val="0"/>
                <w:numId w:val="92"/>
              </w:numPr>
              <w:spacing w:before="40" w:after="40" w:line="220" w:lineRule="atLeast"/>
              <w:rPr>
                <w:sz w:val="20"/>
              </w:rPr>
            </w:pPr>
            <w:r w:rsidRPr="00233D37">
              <w:rPr>
                <w:sz w:val="20"/>
              </w:rPr>
              <w:t>historical traditional Aboriginal and Torres Strait Islander life in the TL community:</w:t>
            </w:r>
          </w:p>
          <w:p w:rsidR="00B15EE0" w:rsidRPr="00233D37" w:rsidRDefault="00B15EE0" w:rsidP="009F4848">
            <w:pPr>
              <w:pStyle w:val="ListParagraph"/>
              <w:numPr>
                <w:ilvl w:val="0"/>
                <w:numId w:val="90"/>
              </w:numPr>
              <w:spacing w:before="40" w:after="40" w:line="220" w:lineRule="atLeast"/>
              <w:ind w:left="714" w:hanging="357"/>
              <w:rPr>
                <w:sz w:val="20"/>
              </w:rPr>
            </w:pPr>
            <w:r w:rsidRPr="00233D37">
              <w:rPr>
                <w:sz w:val="20"/>
              </w:rPr>
              <w:t>history of the region</w:t>
            </w:r>
          </w:p>
          <w:p w:rsidR="00B15EE0" w:rsidRPr="00233D37" w:rsidRDefault="00B15EE0" w:rsidP="009F4848">
            <w:pPr>
              <w:pStyle w:val="ListParagraph"/>
              <w:numPr>
                <w:ilvl w:val="0"/>
                <w:numId w:val="90"/>
              </w:numPr>
              <w:spacing w:before="40" w:after="40" w:line="220" w:lineRule="atLeast"/>
              <w:ind w:left="714" w:hanging="357"/>
              <w:rPr>
                <w:sz w:val="20"/>
              </w:rPr>
            </w:pPr>
            <w:r w:rsidRPr="00233D37">
              <w:rPr>
                <w:sz w:val="20"/>
              </w:rPr>
              <w:t>The Dreaming, and what is known about the ancestors of the TL community</w:t>
            </w:r>
          </w:p>
          <w:p w:rsidR="00B15EE0" w:rsidRPr="00233D37" w:rsidRDefault="00B15EE0" w:rsidP="009F4848">
            <w:pPr>
              <w:pStyle w:val="ListParagraph"/>
              <w:numPr>
                <w:ilvl w:val="0"/>
                <w:numId w:val="93"/>
              </w:numPr>
              <w:spacing w:before="40" w:after="40" w:line="220" w:lineRule="atLeast"/>
              <w:rPr>
                <w:sz w:val="20"/>
              </w:rPr>
            </w:pPr>
            <w:r w:rsidRPr="00233D37">
              <w:rPr>
                <w:sz w:val="20"/>
              </w:rPr>
              <w:t>contemporary Aboriginal and Torres Strait Islander life in the TL community</w:t>
            </w:r>
          </w:p>
          <w:p w:rsidR="00B15EE0" w:rsidRPr="00233D37" w:rsidRDefault="00B15EE0" w:rsidP="009F4848">
            <w:pPr>
              <w:pStyle w:val="ListParagraph"/>
              <w:numPr>
                <w:ilvl w:val="0"/>
                <w:numId w:val="93"/>
              </w:numPr>
              <w:spacing w:before="40" w:after="40" w:line="220" w:lineRule="atLeast"/>
              <w:rPr>
                <w:sz w:val="20"/>
              </w:rPr>
            </w:pPr>
            <w:r w:rsidRPr="00233D37">
              <w:rPr>
                <w:sz w:val="20"/>
              </w:rPr>
              <w:t>geographical location of the TL</w:t>
            </w:r>
          </w:p>
          <w:p w:rsidR="00B15EE0" w:rsidRPr="00233D37" w:rsidRDefault="00B15EE0" w:rsidP="009F4848">
            <w:pPr>
              <w:pStyle w:val="ListParagraph"/>
              <w:numPr>
                <w:ilvl w:val="0"/>
                <w:numId w:val="93"/>
              </w:numPr>
              <w:spacing w:before="40" w:after="40" w:line="220" w:lineRule="atLeast"/>
              <w:rPr>
                <w:sz w:val="20"/>
              </w:rPr>
            </w:pPr>
            <w:r w:rsidRPr="00233D37">
              <w:rPr>
                <w:sz w:val="20"/>
              </w:rPr>
              <w:t>local language contexts:</w:t>
            </w:r>
          </w:p>
          <w:p w:rsidR="00B15EE0" w:rsidRPr="00233D37" w:rsidRDefault="00B15EE0" w:rsidP="009F4848">
            <w:pPr>
              <w:pStyle w:val="ListParagraph"/>
              <w:numPr>
                <w:ilvl w:val="0"/>
                <w:numId w:val="91"/>
              </w:numPr>
              <w:spacing w:before="40" w:after="40" w:line="220" w:lineRule="atLeast"/>
              <w:ind w:left="714" w:hanging="357"/>
              <w:rPr>
                <w:sz w:val="20"/>
              </w:rPr>
            </w:pPr>
            <w:r w:rsidRPr="00233D37">
              <w:rPr>
                <w:sz w:val="20"/>
              </w:rPr>
              <w:t>languages of the region and their documentation</w:t>
            </w:r>
          </w:p>
          <w:p w:rsidR="00B15EE0" w:rsidRPr="00233D37" w:rsidRDefault="00B15EE0" w:rsidP="009F4848">
            <w:pPr>
              <w:pStyle w:val="ListParagraph"/>
              <w:numPr>
                <w:ilvl w:val="0"/>
                <w:numId w:val="91"/>
              </w:numPr>
              <w:spacing w:before="40" w:after="40" w:line="220" w:lineRule="atLeast"/>
              <w:ind w:left="714" w:hanging="357"/>
              <w:rPr>
                <w:sz w:val="20"/>
              </w:rPr>
            </w:pPr>
            <w:r w:rsidRPr="00233D37">
              <w:rPr>
                <w:sz w:val="20"/>
              </w:rPr>
              <w:t>real-life learning</w:t>
            </w:r>
          </w:p>
          <w:p w:rsidR="00B15EE0" w:rsidRPr="00233D37" w:rsidRDefault="00B15EE0" w:rsidP="009F4848">
            <w:pPr>
              <w:pStyle w:val="ListParagraph"/>
              <w:numPr>
                <w:ilvl w:val="0"/>
                <w:numId w:val="91"/>
              </w:numPr>
              <w:spacing w:before="40" w:after="40" w:line="220" w:lineRule="atLeast"/>
              <w:ind w:left="714" w:hanging="357"/>
              <w:rPr>
                <w:sz w:val="20"/>
              </w:rPr>
            </w:pPr>
            <w:r w:rsidRPr="00233D37">
              <w:rPr>
                <w:sz w:val="20"/>
              </w:rPr>
              <w:t>role of language speakers, linguists, language workers, language centres</w:t>
            </w:r>
          </w:p>
          <w:p w:rsidR="00B15EE0" w:rsidRPr="00233D37" w:rsidRDefault="00B15EE0" w:rsidP="009F4848">
            <w:pPr>
              <w:pStyle w:val="ListParagraph"/>
              <w:numPr>
                <w:ilvl w:val="0"/>
                <w:numId w:val="91"/>
              </w:numPr>
              <w:spacing w:before="40" w:after="40" w:line="220" w:lineRule="atLeast"/>
              <w:ind w:left="714" w:hanging="357"/>
              <w:rPr>
                <w:sz w:val="20"/>
              </w:rPr>
            </w:pPr>
            <w:r w:rsidRPr="00233D37">
              <w:rPr>
                <w:sz w:val="20"/>
              </w:rPr>
              <w:t>community organisations</w:t>
            </w:r>
          </w:p>
          <w:p w:rsidR="00B15EE0" w:rsidRPr="00233D37" w:rsidRDefault="00B15EE0" w:rsidP="009F4848">
            <w:pPr>
              <w:pStyle w:val="ListParagraph"/>
              <w:numPr>
                <w:ilvl w:val="0"/>
                <w:numId w:val="94"/>
              </w:numPr>
              <w:spacing w:before="40" w:after="40" w:line="220" w:lineRule="atLeast"/>
              <w:rPr>
                <w:sz w:val="20"/>
              </w:rPr>
            </w:pPr>
            <w:r w:rsidRPr="00233D37">
              <w:rPr>
                <w:sz w:val="20"/>
              </w:rPr>
              <w:t>ethnographies and localised expertise</w:t>
            </w:r>
          </w:p>
          <w:p w:rsidR="00B15EE0" w:rsidRPr="00233D37" w:rsidRDefault="00B15EE0" w:rsidP="009F4848">
            <w:pPr>
              <w:pStyle w:val="ListParagraph"/>
              <w:numPr>
                <w:ilvl w:val="0"/>
                <w:numId w:val="94"/>
              </w:numPr>
              <w:spacing w:before="40" w:after="40" w:line="220" w:lineRule="atLeast"/>
              <w:rPr>
                <w:sz w:val="20"/>
              </w:rPr>
            </w:pPr>
            <w:r w:rsidRPr="00233D37">
              <w:rPr>
                <w:sz w:val="20"/>
              </w:rPr>
              <w:t>language maintenance, language change and language revival in the region</w:t>
            </w:r>
          </w:p>
          <w:p w:rsidR="00B15EE0" w:rsidRPr="00233D37" w:rsidRDefault="00B15EE0" w:rsidP="009F4848">
            <w:pPr>
              <w:pStyle w:val="ListParagraph"/>
              <w:numPr>
                <w:ilvl w:val="0"/>
                <w:numId w:val="94"/>
              </w:numPr>
              <w:spacing w:before="40" w:after="40" w:line="220" w:lineRule="atLeast"/>
              <w:rPr>
                <w:sz w:val="20"/>
              </w:rPr>
            </w:pPr>
            <w:r w:rsidRPr="00233D37">
              <w:rPr>
                <w:sz w:val="20"/>
              </w:rPr>
              <w:t>the effects of language contact, language loss and language shift on people of the region</w:t>
            </w:r>
          </w:p>
          <w:p w:rsidR="00B15EE0" w:rsidRPr="00233D37" w:rsidRDefault="00B15EE0" w:rsidP="009F4848">
            <w:pPr>
              <w:pStyle w:val="ListParagraph"/>
              <w:numPr>
                <w:ilvl w:val="0"/>
                <w:numId w:val="94"/>
              </w:numPr>
              <w:spacing w:before="40" w:after="40" w:line="220" w:lineRule="atLeast"/>
              <w:rPr>
                <w:sz w:val="20"/>
              </w:rPr>
            </w:pPr>
            <w:r w:rsidRPr="00233D37">
              <w:rPr>
                <w:sz w:val="20"/>
              </w:rPr>
              <w:t>local community languages programs and situations:</w:t>
            </w:r>
          </w:p>
          <w:p w:rsidR="00B15EE0" w:rsidRPr="00233D37" w:rsidRDefault="00B15EE0" w:rsidP="009F4848">
            <w:pPr>
              <w:pStyle w:val="ListParagraph"/>
              <w:numPr>
                <w:ilvl w:val="0"/>
                <w:numId w:val="95"/>
              </w:numPr>
              <w:spacing w:before="40" w:after="40" w:line="220" w:lineRule="atLeast"/>
              <w:ind w:left="714" w:hanging="357"/>
              <w:rPr>
                <w:sz w:val="20"/>
              </w:rPr>
            </w:pPr>
            <w:r w:rsidRPr="00233D37">
              <w:rPr>
                <w:sz w:val="20"/>
              </w:rPr>
              <w:t>understanding the local community</w:t>
            </w:r>
          </w:p>
          <w:p w:rsidR="00B15EE0" w:rsidRPr="00233D37" w:rsidRDefault="00B15EE0" w:rsidP="009F4848">
            <w:pPr>
              <w:pStyle w:val="ListParagraph"/>
              <w:numPr>
                <w:ilvl w:val="0"/>
                <w:numId w:val="95"/>
              </w:numPr>
              <w:spacing w:before="40" w:after="40" w:line="220" w:lineRule="atLeast"/>
              <w:ind w:left="714" w:hanging="357"/>
              <w:rPr>
                <w:sz w:val="20"/>
              </w:rPr>
            </w:pPr>
            <w:r w:rsidRPr="00233D37">
              <w:rPr>
                <w:sz w:val="20"/>
              </w:rPr>
              <w:t>community projects and aspirations</w:t>
            </w:r>
          </w:p>
          <w:p w:rsidR="00B15EE0" w:rsidRPr="00233D37" w:rsidRDefault="00B15EE0" w:rsidP="009F4848">
            <w:pPr>
              <w:pStyle w:val="ListParagraph"/>
              <w:numPr>
                <w:ilvl w:val="0"/>
                <w:numId w:val="95"/>
              </w:numPr>
              <w:spacing w:before="40" w:after="40" w:line="220" w:lineRule="atLeast"/>
              <w:ind w:left="714" w:hanging="357"/>
              <w:rPr>
                <w:sz w:val="20"/>
              </w:rPr>
            </w:pPr>
            <w:r w:rsidRPr="00233D37">
              <w:rPr>
                <w:sz w:val="20"/>
              </w:rPr>
              <w:t>developing community-based products and services</w:t>
            </w:r>
          </w:p>
          <w:p w:rsidR="00B15EE0" w:rsidRPr="00233D37" w:rsidRDefault="00B15EE0" w:rsidP="009F4848">
            <w:pPr>
              <w:pStyle w:val="ListParagraph"/>
              <w:numPr>
                <w:ilvl w:val="0"/>
                <w:numId w:val="95"/>
              </w:numPr>
              <w:spacing w:before="40" w:after="40" w:line="220" w:lineRule="atLeast"/>
              <w:ind w:left="714" w:hanging="357"/>
              <w:rPr>
                <w:sz w:val="20"/>
              </w:rPr>
            </w:pPr>
            <w:r w:rsidRPr="00233D37">
              <w:rPr>
                <w:sz w:val="20"/>
              </w:rPr>
              <w:t>community events</w:t>
            </w:r>
          </w:p>
          <w:p w:rsidR="00B15EE0" w:rsidRPr="00233D37" w:rsidRDefault="00B15EE0" w:rsidP="009F4848">
            <w:pPr>
              <w:pStyle w:val="ListParagraph"/>
              <w:numPr>
                <w:ilvl w:val="0"/>
                <w:numId w:val="96"/>
              </w:numPr>
              <w:spacing w:before="40" w:after="40" w:line="220" w:lineRule="atLeast"/>
              <w:rPr>
                <w:sz w:val="20"/>
              </w:rPr>
            </w:pPr>
            <w:r w:rsidRPr="00233D37">
              <w:rPr>
                <w:sz w:val="20"/>
              </w:rPr>
              <w:t>exploring personal views and comparing with world views and text types (e.g. art, story, performance, writing), meanings, variation, contextual use, social messages, sociocultural perspectives of language use, Aboriginal knowledges and/or To</w:t>
            </w:r>
            <w:r w:rsidR="0019150A" w:rsidRPr="00233D37">
              <w:rPr>
                <w:sz w:val="20"/>
              </w:rPr>
              <w:t>rres Strait Islander knowledges.</w:t>
            </w:r>
          </w:p>
        </w:tc>
      </w:tr>
    </w:tbl>
    <w:p w:rsidR="00AB7248" w:rsidRDefault="00AB7248" w:rsidP="00AB7248">
      <w:pPr>
        <w:sectPr w:rsidR="00AB7248" w:rsidSect="007B6496">
          <w:type w:val="continuous"/>
          <w:pgSz w:w="11906" w:h="16838" w:code="9"/>
          <w:pgMar w:top="1134" w:right="1418" w:bottom="1134" w:left="1418" w:header="510" w:footer="709" w:gutter="0"/>
          <w:cols w:space="708"/>
          <w:docGrid w:linePitch="360"/>
        </w:sectPr>
      </w:pPr>
    </w:p>
    <w:p w:rsidR="000A725E" w:rsidRDefault="000A725E" w:rsidP="000A725E"/>
    <w:tbl>
      <w:tblPr>
        <w:tblW w:w="0" w:type="auto"/>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4A0" w:firstRow="1" w:lastRow="0" w:firstColumn="1" w:lastColumn="0" w:noHBand="0" w:noVBand="1"/>
      </w:tblPr>
      <w:tblGrid>
        <w:gridCol w:w="4545"/>
        <w:gridCol w:w="4628"/>
      </w:tblGrid>
      <w:tr w:rsidR="000A725E" w:rsidRPr="00B15EE0" w:rsidTr="00233D37">
        <w:trPr>
          <w:cantSplit/>
          <w:tblHeader/>
        </w:trPr>
        <w:tc>
          <w:tcPr>
            <w:tcW w:w="4545" w:type="dxa"/>
            <w:shd w:val="clear" w:color="auto" w:fill="CFE7E6"/>
          </w:tcPr>
          <w:p w:rsidR="000A725E" w:rsidRPr="00233D37" w:rsidRDefault="000A725E" w:rsidP="00233D37">
            <w:pPr>
              <w:keepNext/>
              <w:pageBreakBefore/>
              <w:spacing w:before="40" w:after="40" w:line="240" w:lineRule="auto"/>
              <w:rPr>
                <w:b/>
                <w:sz w:val="20"/>
                <w:lang w:eastAsia="en-US"/>
              </w:rPr>
            </w:pPr>
            <w:r w:rsidRPr="00233D37">
              <w:rPr>
                <w:b/>
                <w:sz w:val="20"/>
                <w:lang w:eastAsia="en-US"/>
              </w:rPr>
              <w:t>Protocols</w:t>
            </w:r>
          </w:p>
        </w:tc>
        <w:tc>
          <w:tcPr>
            <w:tcW w:w="4628" w:type="dxa"/>
            <w:shd w:val="clear" w:color="auto" w:fill="CFE7E6"/>
          </w:tcPr>
          <w:p w:rsidR="000A725E" w:rsidRPr="00233D37" w:rsidRDefault="000A725E" w:rsidP="00233D37">
            <w:pPr>
              <w:spacing w:before="40" w:after="40" w:line="240" w:lineRule="auto"/>
              <w:rPr>
                <w:b/>
                <w:sz w:val="20"/>
                <w:lang w:eastAsia="en-US"/>
              </w:rPr>
            </w:pPr>
            <w:r w:rsidRPr="00233D37">
              <w:rPr>
                <w:b/>
                <w:sz w:val="20"/>
                <w:lang w:eastAsia="en-US"/>
              </w:rPr>
              <w:t>Language keeping and maintaining</w:t>
            </w:r>
          </w:p>
        </w:tc>
      </w:tr>
      <w:tr w:rsidR="000A725E" w:rsidRPr="00AA2FA2" w:rsidTr="00233D37">
        <w:tc>
          <w:tcPr>
            <w:tcW w:w="4545" w:type="dxa"/>
            <w:shd w:val="clear" w:color="auto" w:fill="auto"/>
          </w:tcPr>
          <w:p w:rsidR="000A725E" w:rsidRPr="00233D37" w:rsidRDefault="000A725E" w:rsidP="009F4848">
            <w:pPr>
              <w:pStyle w:val="ListParagraph"/>
              <w:numPr>
                <w:ilvl w:val="0"/>
                <w:numId w:val="97"/>
              </w:numPr>
              <w:spacing w:before="40" w:after="40" w:line="220" w:lineRule="atLeast"/>
              <w:rPr>
                <w:sz w:val="20"/>
              </w:rPr>
            </w:pPr>
            <w:r w:rsidRPr="00233D37">
              <w:rPr>
                <w:sz w:val="20"/>
              </w:rPr>
              <w:t>protocols for language use, specific to location, time, or author:</w:t>
            </w:r>
          </w:p>
          <w:p w:rsidR="000A725E" w:rsidRPr="00233D37" w:rsidRDefault="000A725E" w:rsidP="009F4848">
            <w:pPr>
              <w:pStyle w:val="ListParagraph"/>
              <w:numPr>
                <w:ilvl w:val="0"/>
                <w:numId w:val="98"/>
              </w:numPr>
              <w:spacing w:before="40" w:after="40" w:line="220" w:lineRule="atLeast"/>
              <w:ind w:left="714" w:hanging="357"/>
              <w:rPr>
                <w:sz w:val="20"/>
              </w:rPr>
            </w:pPr>
            <w:r w:rsidRPr="00233D37">
              <w:rPr>
                <w:sz w:val="20"/>
              </w:rPr>
              <w:t>men’s, women’s and children’s business</w:t>
            </w:r>
          </w:p>
          <w:p w:rsidR="000A725E" w:rsidRPr="00233D37" w:rsidRDefault="000A725E" w:rsidP="009F4848">
            <w:pPr>
              <w:pStyle w:val="ListParagraph"/>
              <w:numPr>
                <w:ilvl w:val="0"/>
                <w:numId w:val="98"/>
              </w:numPr>
              <w:spacing w:before="40" w:after="40" w:line="220" w:lineRule="atLeast"/>
              <w:ind w:left="714" w:hanging="357"/>
              <w:rPr>
                <w:sz w:val="20"/>
              </w:rPr>
            </w:pPr>
            <w:r w:rsidRPr="00233D37">
              <w:rPr>
                <w:sz w:val="20"/>
              </w:rPr>
              <w:t>permissions</w:t>
            </w:r>
          </w:p>
          <w:p w:rsidR="000A725E" w:rsidRPr="00233D37" w:rsidRDefault="000A725E" w:rsidP="009F4848">
            <w:pPr>
              <w:pStyle w:val="ListParagraph"/>
              <w:numPr>
                <w:ilvl w:val="0"/>
                <w:numId w:val="98"/>
              </w:numPr>
              <w:spacing w:before="40" w:after="40" w:line="220" w:lineRule="atLeast"/>
              <w:ind w:left="714" w:hanging="357"/>
              <w:rPr>
                <w:sz w:val="20"/>
              </w:rPr>
            </w:pPr>
            <w:r w:rsidRPr="00233D37">
              <w:rPr>
                <w:sz w:val="20"/>
              </w:rPr>
              <w:t>life stages</w:t>
            </w:r>
          </w:p>
          <w:p w:rsidR="000A725E" w:rsidRPr="00233D37" w:rsidRDefault="000A725E" w:rsidP="009F4848">
            <w:pPr>
              <w:pStyle w:val="ListParagraph"/>
              <w:numPr>
                <w:ilvl w:val="0"/>
                <w:numId w:val="98"/>
              </w:numPr>
              <w:spacing w:before="40" w:after="40" w:line="220" w:lineRule="atLeast"/>
              <w:ind w:left="714" w:hanging="357"/>
              <w:rPr>
                <w:sz w:val="20"/>
              </w:rPr>
            </w:pPr>
            <w:r w:rsidRPr="00233D37">
              <w:rPr>
                <w:sz w:val="20"/>
              </w:rPr>
              <w:t>customs and ceremonies</w:t>
            </w:r>
          </w:p>
          <w:p w:rsidR="000A725E" w:rsidRPr="00233D37" w:rsidRDefault="000A725E" w:rsidP="009F4848">
            <w:pPr>
              <w:pStyle w:val="ListParagraph"/>
              <w:numPr>
                <w:ilvl w:val="0"/>
                <w:numId w:val="99"/>
              </w:numPr>
              <w:spacing w:before="40" w:after="40" w:line="220" w:lineRule="atLeast"/>
              <w:ind w:left="714" w:hanging="357"/>
              <w:rPr>
                <w:sz w:val="20"/>
              </w:rPr>
            </w:pPr>
            <w:r w:rsidRPr="00233D37">
              <w:rPr>
                <w:sz w:val="20"/>
              </w:rPr>
              <w:t>kinship terms</w:t>
            </w:r>
          </w:p>
          <w:p w:rsidR="000A725E" w:rsidRPr="00233D37" w:rsidRDefault="000A725E" w:rsidP="009F4848">
            <w:pPr>
              <w:pStyle w:val="ListParagraph"/>
              <w:numPr>
                <w:ilvl w:val="0"/>
                <w:numId w:val="99"/>
              </w:numPr>
              <w:spacing w:before="40" w:after="40" w:line="220" w:lineRule="atLeast"/>
              <w:ind w:left="714" w:hanging="357"/>
              <w:rPr>
                <w:sz w:val="20"/>
              </w:rPr>
            </w:pPr>
            <w:r w:rsidRPr="00233D37">
              <w:rPr>
                <w:sz w:val="20"/>
              </w:rPr>
              <w:t>rights and responsibilities</w:t>
            </w:r>
          </w:p>
          <w:p w:rsidR="000A725E" w:rsidRPr="00233D37" w:rsidRDefault="000A725E" w:rsidP="009F4848">
            <w:pPr>
              <w:pStyle w:val="ListParagraph"/>
              <w:numPr>
                <w:ilvl w:val="0"/>
                <w:numId w:val="102"/>
              </w:numPr>
              <w:spacing w:before="40" w:after="40" w:line="220" w:lineRule="atLeast"/>
              <w:rPr>
                <w:sz w:val="20"/>
              </w:rPr>
            </w:pPr>
            <w:r w:rsidRPr="00233D37">
              <w:rPr>
                <w:sz w:val="20"/>
              </w:rPr>
              <w:t>cultural protocols:</w:t>
            </w:r>
          </w:p>
          <w:p w:rsidR="000A725E" w:rsidRPr="00233D37" w:rsidRDefault="000A725E" w:rsidP="009F4848">
            <w:pPr>
              <w:pStyle w:val="ListParagraph"/>
              <w:numPr>
                <w:ilvl w:val="0"/>
                <w:numId w:val="100"/>
              </w:numPr>
              <w:spacing w:before="40" w:after="40" w:line="220" w:lineRule="atLeast"/>
              <w:ind w:left="714" w:hanging="357"/>
              <w:rPr>
                <w:sz w:val="20"/>
              </w:rPr>
            </w:pPr>
            <w:r w:rsidRPr="00233D37">
              <w:rPr>
                <w:sz w:val="20"/>
              </w:rPr>
              <w:t>using knowledge meaningfully</w:t>
            </w:r>
          </w:p>
          <w:p w:rsidR="000A725E" w:rsidRPr="00233D37" w:rsidRDefault="000A725E" w:rsidP="009F4848">
            <w:pPr>
              <w:pStyle w:val="ListParagraph"/>
              <w:numPr>
                <w:ilvl w:val="0"/>
                <w:numId w:val="100"/>
              </w:numPr>
              <w:spacing w:before="40" w:after="40" w:line="220" w:lineRule="atLeast"/>
              <w:ind w:left="714" w:hanging="357"/>
              <w:rPr>
                <w:sz w:val="20"/>
              </w:rPr>
            </w:pPr>
            <w:r w:rsidRPr="00233D37">
              <w:rPr>
                <w:sz w:val="20"/>
              </w:rPr>
              <w:t>working respectfully</w:t>
            </w:r>
          </w:p>
          <w:p w:rsidR="000A725E" w:rsidRPr="00233D37" w:rsidRDefault="000A725E" w:rsidP="009F4848">
            <w:pPr>
              <w:pStyle w:val="ListParagraph"/>
              <w:numPr>
                <w:ilvl w:val="0"/>
                <w:numId w:val="100"/>
              </w:numPr>
              <w:spacing w:before="40" w:after="40" w:line="220" w:lineRule="atLeast"/>
              <w:ind w:left="714" w:hanging="357"/>
              <w:rPr>
                <w:sz w:val="20"/>
              </w:rPr>
            </w:pPr>
            <w:r w:rsidRPr="00233D37">
              <w:rPr>
                <w:sz w:val="20"/>
              </w:rPr>
              <w:t>secret and sacred business</w:t>
            </w:r>
          </w:p>
          <w:p w:rsidR="000A725E" w:rsidRPr="00233D37" w:rsidRDefault="000A725E" w:rsidP="009F4848">
            <w:pPr>
              <w:pStyle w:val="ListParagraph"/>
              <w:numPr>
                <w:ilvl w:val="0"/>
                <w:numId w:val="100"/>
              </w:numPr>
              <w:spacing w:before="40" w:after="40" w:line="220" w:lineRule="atLeast"/>
              <w:ind w:left="714" w:hanging="357"/>
              <w:rPr>
                <w:sz w:val="20"/>
              </w:rPr>
            </w:pPr>
            <w:r w:rsidRPr="00233D37">
              <w:rPr>
                <w:sz w:val="20"/>
              </w:rPr>
              <w:t>rights and responsibilities</w:t>
            </w:r>
          </w:p>
          <w:p w:rsidR="000A725E" w:rsidRPr="00233D37" w:rsidRDefault="000A725E" w:rsidP="009F4848">
            <w:pPr>
              <w:pStyle w:val="ListParagraph"/>
              <w:numPr>
                <w:ilvl w:val="0"/>
                <w:numId w:val="103"/>
              </w:numPr>
              <w:spacing w:before="40" w:after="40" w:line="220" w:lineRule="atLeast"/>
              <w:rPr>
                <w:sz w:val="20"/>
              </w:rPr>
            </w:pPr>
            <w:r w:rsidRPr="00233D37">
              <w:rPr>
                <w:sz w:val="20"/>
              </w:rPr>
              <w:t>community protocols:</w:t>
            </w:r>
          </w:p>
          <w:p w:rsidR="000A725E" w:rsidRPr="00233D37" w:rsidRDefault="000A725E" w:rsidP="009F4848">
            <w:pPr>
              <w:pStyle w:val="ListParagraph"/>
              <w:numPr>
                <w:ilvl w:val="0"/>
                <w:numId w:val="101"/>
              </w:numPr>
              <w:spacing w:before="40" w:after="40" w:line="220" w:lineRule="atLeast"/>
              <w:ind w:left="714" w:hanging="357"/>
              <w:rPr>
                <w:sz w:val="20"/>
              </w:rPr>
            </w:pPr>
            <w:r w:rsidRPr="00233D37">
              <w:rPr>
                <w:sz w:val="20"/>
              </w:rPr>
              <w:t>culturally safe and sustainable practices</w:t>
            </w:r>
          </w:p>
          <w:p w:rsidR="000A725E" w:rsidRPr="00233D37" w:rsidRDefault="000A725E" w:rsidP="009F4848">
            <w:pPr>
              <w:pStyle w:val="ListParagraph"/>
              <w:numPr>
                <w:ilvl w:val="0"/>
                <w:numId w:val="101"/>
              </w:numPr>
              <w:spacing w:before="40" w:after="40" w:line="220" w:lineRule="atLeast"/>
              <w:ind w:left="714" w:hanging="357"/>
              <w:rPr>
                <w:sz w:val="20"/>
              </w:rPr>
            </w:pPr>
            <w:r w:rsidRPr="00233D37">
              <w:rPr>
                <w:sz w:val="20"/>
              </w:rPr>
              <w:t>aspirations and needs</w:t>
            </w:r>
          </w:p>
          <w:p w:rsidR="000A725E" w:rsidRPr="00233D37" w:rsidRDefault="000A725E" w:rsidP="009F4848">
            <w:pPr>
              <w:pStyle w:val="ListParagraph"/>
              <w:numPr>
                <w:ilvl w:val="0"/>
                <w:numId w:val="101"/>
              </w:numPr>
              <w:spacing w:before="40" w:after="40" w:line="220" w:lineRule="atLeast"/>
              <w:ind w:left="714" w:hanging="357"/>
              <w:rPr>
                <w:sz w:val="20"/>
              </w:rPr>
            </w:pPr>
            <w:r w:rsidRPr="00233D37">
              <w:rPr>
                <w:sz w:val="20"/>
              </w:rPr>
              <w:t>ownership and control</w:t>
            </w:r>
          </w:p>
          <w:p w:rsidR="000A725E" w:rsidRPr="00233D37" w:rsidRDefault="000A725E" w:rsidP="009F4848">
            <w:pPr>
              <w:pStyle w:val="ListParagraph"/>
              <w:numPr>
                <w:ilvl w:val="0"/>
                <w:numId w:val="101"/>
              </w:numPr>
              <w:spacing w:before="40" w:after="40" w:line="220" w:lineRule="atLeast"/>
              <w:ind w:left="714" w:hanging="357"/>
              <w:rPr>
                <w:sz w:val="20"/>
              </w:rPr>
            </w:pPr>
            <w:r w:rsidRPr="00233D37">
              <w:rPr>
                <w:sz w:val="20"/>
              </w:rPr>
              <w:t>involvement</w:t>
            </w:r>
          </w:p>
          <w:p w:rsidR="000A725E" w:rsidRPr="00233D37" w:rsidRDefault="000A725E" w:rsidP="009F4848">
            <w:pPr>
              <w:pStyle w:val="ListParagraph"/>
              <w:numPr>
                <w:ilvl w:val="0"/>
                <w:numId w:val="101"/>
              </w:numPr>
              <w:spacing w:before="40" w:after="40" w:line="220" w:lineRule="atLeast"/>
              <w:ind w:left="714" w:hanging="357"/>
              <w:rPr>
                <w:sz w:val="20"/>
              </w:rPr>
            </w:pPr>
            <w:r w:rsidRPr="00233D37">
              <w:rPr>
                <w:sz w:val="20"/>
              </w:rPr>
              <w:t>negotiation</w:t>
            </w:r>
          </w:p>
          <w:p w:rsidR="000A725E" w:rsidRPr="00233D37" w:rsidRDefault="000A725E" w:rsidP="009F4848">
            <w:pPr>
              <w:pStyle w:val="ListParagraph"/>
              <w:numPr>
                <w:ilvl w:val="0"/>
                <w:numId w:val="101"/>
              </w:numPr>
              <w:spacing w:before="40" w:after="40" w:line="220" w:lineRule="atLeast"/>
              <w:ind w:left="714" w:hanging="357"/>
              <w:rPr>
                <w:sz w:val="20"/>
              </w:rPr>
            </w:pPr>
            <w:r w:rsidRPr="00233D37">
              <w:rPr>
                <w:sz w:val="20"/>
              </w:rPr>
              <w:t>developing and maintaining partnerships</w:t>
            </w:r>
          </w:p>
          <w:p w:rsidR="000A725E" w:rsidRPr="00233D37" w:rsidRDefault="000A725E" w:rsidP="009F4848">
            <w:pPr>
              <w:pStyle w:val="ListParagraph"/>
              <w:numPr>
                <w:ilvl w:val="0"/>
                <w:numId w:val="101"/>
              </w:numPr>
              <w:spacing w:before="40" w:after="40" w:line="220" w:lineRule="atLeast"/>
              <w:ind w:left="714" w:hanging="357"/>
              <w:rPr>
                <w:sz w:val="20"/>
              </w:rPr>
            </w:pPr>
            <w:r w:rsidRPr="00233D37">
              <w:rPr>
                <w:sz w:val="20"/>
              </w:rPr>
              <w:t>rights and responsibilities</w:t>
            </w:r>
          </w:p>
          <w:p w:rsidR="000A725E" w:rsidRPr="00233D37" w:rsidRDefault="000A725E" w:rsidP="009F4848">
            <w:pPr>
              <w:pStyle w:val="ListParagraph"/>
              <w:numPr>
                <w:ilvl w:val="0"/>
                <w:numId w:val="104"/>
              </w:numPr>
              <w:spacing w:before="40" w:after="40" w:line="220" w:lineRule="atLeast"/>
              <w:rPr>
                <w:sz w:val="20"/>
              </w:rPr>
            </w:pPr>
            <w:r w:rsidRPr="00233D37">
              <w:rPr>
                <w:sz w:val="20"/>
              </w:rPr>
              <w:t>research protocols</w:t>
            </w:r>
          </w:p>
          <w:p w:rsidR="000A725E" w:rsidRPr="00233D37" w:rsidRDefault="000A725E" w:rsidP="009F4848">
            <w:pPr>
              <w:pStyle w:val="ListParagraph"/>
              <w:numPr>
                <w:ilvl w:val="0"/>
                <w:numId w:val="105"/>
              </w:numPr>
              <w:spacing w:before="40" w:after="40" w:line="220" w:lineRule="atLeast"/>
              <w:ind w:left="714" w:hanging="357"/>
              <w:rPr>
                <w:sz w:val="20"/>
              </w:rPr>
            </w:pPr>
            <w:r w:rsidRPr="00233D37">
              <w:rPr>
                <w:sz w:val="20"/>
              </w:rPr>
              <w:t>interviewing protocols and techniques</w:t>
            </w:r>
          </w:p>
          <w:p w:rsidR="000A725E" w:rsidRPr="00233D37" w:rsidRDefault="000A725E" w:rsidP="009F4848">
            <w:pPr>
              <w:pStyle w:val="ListParagraph"/>
              <w:numPr>
                <w:ilvl w:val="0"/>
                <w:numId w:val="105"/>
              </w:numPr>
              <w:spacing w:before="40" w:after="40" w:line="220" w:lineRule="atLeast"/>
              <w:ind w:left="714" w:hanging="357"/>
              <w:rPr>
                <w:sz w:val="20"/>
              </w:rPr>
            </w:pPr>
            <w:r w:rsidRPr="00233D37">
              <w:rPr>
                <w:sz w:val="20"/>
              </w:rPr>
              <w:t>intellectual property</w:t>
            </w:r>
          </w:p>
          <w:p w:rsidR="000A725E" w:rsidRPr="00233D37" w:rsidRDefault="000A725E" w:rsidP="009F4848">
            <w:pPr>
              <w:pStyle w:val="ListParagraph"/>
              <w:numPr>
                <w:ilvl w:val="0"/>
                <w:numId w:val="105"/>
              </w:numPr>
              <w:spacing w:before="40" w:after="40" w:line="220" w:lineRule="atLeast"/>
              <w:ind w:left="714" w:hanging="357"/>
              <w:rPr>
                <w:sz w:val="20"/>
              </w:rPr>
            </w:pPr>
            <w:r w:rsidRPr="00233D37">
              <w:rPr>
                <w:sz w:val="20"/>
              </w:rPr>
              <w:t>referencing.</w:t>
            </w:r>
          </w:p>
          <w:p w:rsidR="000A725E" w:rsidRPr="00233D37" w:rsidRDefault="000A725E" w:rsidP="00233D37">
            <w:pPr>
              <w:keepNext/>
              <w:pageBreakBefore/>
              <w:spacing w:before="40" w:after="40" w:line="220" w:lineRule="atLeast"/>
              <w:rPr>
                <w:sz w:val="20"/>
                <w:lang w:eastAsia="en-US"/>
              </w:rPr>
            </w:pPr>
          </w:p>
        </w:tc>
        <w:tc>
          <w:tcPr>
            <w:tcW w:w="4628" w:type="dxa"/>
            <w:shd w:val="clear" w:color="auto" w:fill="auto"/>
          </w:tcPr>
          <w:p w:rsidR="000A725E" w:rsidRPr="00233D37" w:rsidRDefault="000A725E" w:rsidP="009F4848">
            <w:pPr>
              <w:pStyle w:val="ListParagraph"/>
              <w:numPr>
                <w:ilvl w:val="0"/>
                <w:numId w:val="125"/>
              </w:numPr>
              <w:spacing w:before="40" w:after="40" w:line="220" w:lineRule="atLeast"/>
              <w:rPr>
                <w:sz w:val="20"/>
              </w:rPr>
            </w:pPr>
            <w:r w:rsidRPr="00233D37">
              <w:rPr>
                <w:sz w:val="20"/>
              </w:rPr>
              <w:t>ethics, clearance, permission and consent</w:t>
            </w:r>
          </w:p>
          <w:p w:rsidR="000A725E" w:rsidRPr="00233D37" w:rsidRDefault="000A725E" w:rsidP="009F4848">
            <w:pPr>
              <w:pStyle w:val="ListParagraph"/>
              <w:numPr>
                <w:ilvl w:val="0"/>
                <w:numId w:val="125"/>
              </w:numPr>
              <w:spacing w:before="40" w:after="40" w:line="220" w:lineRule="atLeast"/>
              <w:rPr>
                <w:sz w:val="20"/>
              </w:rPr>
            </w:pPr>
            <w:r w:rsidRPr="00233D37">
              <w:rPr>
                <w:sz w:val="20"/>
              </w:rPr>
              <w:t>accessing and analysing public and private records:</w:t>
            </w:r>
          </w:p>
          <w:p w:rsidR="000A725E" w:rsidRPr="00233D37" w:rsidRDefault="000A725E" w:rsidP="009F4848">
            <w:pPr>
              <w:pStyle w:val="ListParagraph"/>
              <w:numPr>
                <w:ilvl w:val="0"/>
                <w:numId w:val="126"/>
              </w:numPr>
              <w:spacing w:before="40" w:after="40" w:line="220" w:lineRule="atLeast"/>
              <w:ind w:left="714" w:hanging="357"/>
              <w:rPr>
                <w:sz w:val="20"/>
              </w:rPr>
            </w:pPr>
            <w:r w:rsidRPr="00233D37">
              <w:rPr>
                <w:sz w:val="20"/>
              </w:rPr>
              <w:t>accessing language records</w:t>
            </w:r>
          </w:p>
          <w:p w:rsidR="000A725E" w:rsidRPr="00233D37" w:rsidRDefault="000A725E" w:rsidP="009F4848">
            <w:pPr>
              <w:pStyle w:val="ListParagraph"/>
              <w:numPr>
                <w:ilvl w:val="0"/>
                <w:numId w:val="126"/>
              </w:numPr>
              <w:spacing w:before="40" w:after="40" w:line="220" w:lineRule="atLeast"/>
              <w:ind w:left="714" w:hanging="357"/>
              <w:rPr>
                <w:sz w:val="20"/>
              </w:rPr>
            </w:pPr>
            <w:r w:rsidRPr="00233D37">
              <w:rPr>
                <w:sz w:val="20"/>
              </w:rPr>
              <w:t>research ethics</w:t>
            </w:r>
          </w:p>
          <w:p w:rsidR="000A725E" w:rsidRPr="00233D37" w:rsidRDefault="000A725E" w:rsidP="009F4848">
            <w:pPr>
              <w:pStyle w:val="ListParagraph"/>
              <w:numPr>
                <w:ilvl w:val="0"/>
                <w:numId w:val="126"/>
              </w:numPr>
              <w:spacing w:before="40" w:after="40" w:line="220" w:lineRule="atLeast"/>
              <w:ind w:left="714" w:hanging="357"/>
              <w:rPr>
                <w:sz w:val="20"/>
              </w:rPr>
            </w:pPr>
            <w:r w:rsidRPr="00233D37">
              <w:rPr>
                <w:sz w:val="20"/>
              </w:rPr>
              <w:t>primary and secondary sources</w:t>
            </w:r>
          </w:p>
          <w:p w:rsidR="000A725E" w:rsidRPr="00233D37" w:rsidRDefault="000A725E" w:rsidP="009F4848">
            <w:pPr>
              <w:pStyle w:val="ListParagraph"/>
              <w:numPr>
                <w:ilvl w:val="0"/>
                <w:numId w:val="126"/>
              </w:numPr>
              <w:spacing w:before="40" w:after="40" w:line="220" w:lineRule="atLeast"/>
              <w:ind w:left="714" w:hanging="357"/>
              <w:rPr>
                <w:sz w:val="20"/>
              </w:rPr>
            </w:pPr>
            <w:r w:rsidRPr="00233D37">
              <w:rPr>
                <w:sz w:val="20"/>
              </w:rPr>
              <w:t>archival and historical records</w:t>
            </w:r>
          </w:p>
          <w:p w:rsidR="000A725E" w:rsidRPr="00233D37" w:rsidRDefault="000A725E" w:rsidP="009F4848">
            <w:pPr>
              <w:pStyle w:val="ListParagraph"/>
              <w:numPr>
                <w:ilvl w:val="0"/>
                <w:numId w:val="126"/>
              </w:numPr>
              <w:spacing w:before="40" w:after="40" w:line="220" w:lineRule="atLeast"/>
              <w:ind w:left="714" w:hanging="357"/>
              <w:rPr>
                <w:sz w:val="20"/>
              </w:rPr>
            </w:pPr>
            <w:r w:rsidRPr="00233D37">
              <w:rPr>
                <w:sz w:val="20"/>
              </w:rPr>
              <w:t>archival research (recordings and written sources) and database searches</w:t>
            </w:r>
          </w:p>
          <w:p w:rsidR="000A725E" w:rsidRPr="00233D37" w:rsidRDefault="000A725E" w:rsidP="009F4848">
            <w:pPr>
              <w:pStyle w:val="ListParagraph"/>
              <w:numPr>
                <w:ilvl w:val="0"/>
                <w:numId w:val="126"/>
              </w:numPr>
              <w:spacing w:before="40" w:after="40" w:line="220" w:lineRule="atLeast"/>
              <w:ind w:left="714" w:hanging="357"/>
              <w:rPr>
                <w:sz w:val="20"/>
              </w:rPr>
            </w:pPr>
            <w:r w:rsidRPr="00233D37">
              <w:rPr>
                <w:sz w:val="20"/>
              </w:rPr>
              <w:t>localised resources</w:t>
            </w:r>
          </w:p>
          <w:p w:rsidR="000A725E" w:rsidRPr="00233D37" w:rsidRDefault="000A725E" w:rsidP="009F4848">
            <w:pPr>
              <w:pStyle w:val="ListParagraph"/>
              <w:numPr>
                <w:ilvl w:val="0"/>
                <w:numId w:val="126"/>
              </w:numPr>
              <w:spacing w:before="40" w:after="40" w:line="220" w:lineRule="atLeast"/>
              <w:ind w:left="714" w:hanging="357"/>
              <w:rPr>
                <w:sz w:val="20"/>
              </w:rPr>
            </w:pPr>
            <w:r w:rsidRPr="00233D37">
              <w:rPr>
                <w:sz w:val="20"/>
              </w:rPr>
              <w:t>museums, national, state and local libraries, AIATSIS</w:t>
            </w:r>
          </w:p>
          <w:p w:rsidR="000A725E" w:rsidRPr="00233D37" w:rsidRDefault="000A725E" w:rsidP="009F4848">
            <w:pPr>
              <w:pStyle w:val="ListParagraph"/>
              <w:numPr>
                <w:ilvl w:val="0"/>
                <w:numId w:val="126"/>
              </w:numPr>
              <w:spacing w:before="40" w:after="40" w:line="220" w:lineRule="atLeast"/>
              <w:ind w:left="714" w:hanging="357"/>
              <w:rPr>
                <w:sz w:val="20"/>
              </w:rPr>
            </w:pPr>
            <w:r w:rsidRPr="00233D37">
              <w:rPr>
                <w:sz w:val="20"/>
              </w:rPr>
              <w:t>recording, translating and storing data</w:t>
            </w:r>
          </w:p>
          <w:p w:rsidR="000A725E" w:rsidRPr="00233D37" w:rsidRDefault="000A725E" w:rsidP="009F4848">
            <w:pPr>
              <w:pStyle w:val="ListParagraph"/>
              <w:numPr>
                <w:ilvl w:val="0"/>
                <w:numId w:val="126"/>
              </w:numPr>
              <w:spacing w:before="40" w:after="40" w:line="220" w:lineRule="atLeast"/>
              <w:ind w:left="714" w:hanging="357"/>
              <w:rPr>
                <w:sz w:val="20"/>
              </w:rPr>
            </w:pPr>
            <w:r w:rsidRPr="00233D37">
              <w:rPr>
                <w:sz w:val="20"/>
              </w:rPr>
              <w:t>negotiating copyright</w:t>
            </w:r>
          </w:p>
          <w:p w:rsidR="000A725E" w:rsidRPr="00233D37" w:rsidRDefault="000A725E" w:rsidP="009F4848">
            <w:pPr>
              <w:pStyle w:val="ListParagraph"/>
              <w:numPr>
                <w:ilvl w:val="0"/>
                <w:numId w:val="126"/>
              </w:numPr>
              <w:spacing w:before="40" w:after="40" w:line="220" w:lineRule="atLeast"/>
              <w:ind w:left="714" w:hanging="357"/>
              <w:rPr>
                <w:sz w:val="20"/>
              </w:rPr>
            </w:pPr>
            <w:r w:rsidRPr="00233D37">
              <w:rPr>
                <w:sz w:val="20"/>
              </w:rPr>
              <w:t>maintaining confidentiality</w:t>
            </w:r>
          </w:p>
          <w:p w:rsidR="000A725E" w:rsidRPr="00233D37" w:rsidRDefault="000A725E" w:rsidP="009F4848">
            <w:pPr>
              <w:pStyle w:val="ListParagraph"/>
              <w:numPr>
                <w:ilvl w:val="0"/>
                <w:numId w:val="127"/>
              </w:numPr>
              <w:spacing w:before="40" w:after="40" w:line="220" w:lineRule="atLeast"/>
              <w:rPr>
                <w:sz w:val="20"/>
              </w:rPr>
            </w:pPr>
            <w:r w:rsidRPr="00233D37">
              <w:rPr>
                <w:sz w:val="20"/>
              </w:rPr>
              <w:t>developing and maintaining records:</w:t>
            </w:r>
          </w:p>
          <w:p w:rsidR="000A725E" w:rsidRPr="00233D37" w:rsidRDefault="000A725E" w:rsidP="009F4848">
            <w:pPr>
              <w:pStyle w:val="ListParagraph"/>
              <w:numPr>
                <w:ilvl w:val="0"/>
                <w:numId w:val="128"/>
              </w:numPr>
              <w:spacing w:before="40" w:after="40" w:line="220" w:lineRule="atLeast"/>
              <w:ind w:left="714" w:hanging="357"/>
              <w:rPr>
                <w:sz w:val="20"/>
              </w:rPr>
            </w:pPr>
            <w:r w:rsidRPr="00233D37">
              <w:rPr>
                <w:sz w:val="20"/>
              </w:rPr>
              <w:t>keeping accurate records</w:t>
            </w:r>
          </w:p>
          <w:p w:rsidR="000A725E" w:rsidRPr="00233D37" w:rsidRDefault="000A725E" w:rsidP="009F4848">
            <w:pPr>
              <w:pStyle w:val="ListParagraph"/>
              <w:numPr>
                <w:ilvl w:val="0"/>
                <w:numId w:val="128"/>
              </w:numPr>
              <w:spacing w:before="40" w:after="40" w:line="220" w:lineRule="atLeast"/>
              <w:ind w:left="714" w:hanging="357"/>
              <w:rPr>
                <w:sz w:val="20"/>
              </w:rPr>
            </w:pPr>
            <w:r w:rsidRPr="00233D37">
              <w:rPr>
                <w:sz w:val="20"/>
              </w:rPr>
              <w:t>developing orthographies</w:t>
            </w:r>
          </w:p>
          <w:p w:rsidR="000A725E" w:rsidRPr="00233D37" w:rsidRDefault="000A725E" w:rsidP="009F4848">
            <w:pPr>
              <w:pStyle w:val="ListParagraph"/>
              <w:numPr>
                <w:ilvl w:val="0"/>
                <w:numId w:val="128"/>
              </w:numPr>
              <w:spacing w:before="40" w:after="40" w:line="220" w:lineRule="atLeast"/>
              <w:ind w:left="714" w:hanging="357"/>
              <w:rPr>
                <w:sz w:val="20"/>
              </w:rPr>
            </w:pPr>
            <w:r w:rsidRPr="00233D37">
              <w:rPr>
                <w:sz w:val="20"/>
              </w:rPr>
              <w:t>using technology and media</w:t>
            </w:r>
          </w:p>
          <w:p w:rsidR="000A725E" w:rsidRPr="00233D37" w:rsidRDefault="000A725E" w:rsidP="009F4848">
            <w:pPr>
              <w:pStyle w:val="ListParagraph"/>
              <w:numPr>
                <w:ilvl w:val="0"/>
                <w:numId w:val="128"/>
              </w:numPr>
              <w:spacing w:before="40" w:after="40" w:line="220" w:lineRule="atLeast"/>
              <w:ind w:left="714" w:hanging="357"/>
              <w:rPr>
                <w:sz w:val="20"/>
              </w:rPr>
            </w:pPr>
            <w:r w:rsidRPr="00233D37">
              <w:rPr>
                <w:sz w:val="20"/>
              </w:rPr>
              <w:t>use of multimodal and multimedia technologies</w:t>
            </w:r>
          </w:p>
          <w:p w:rsidR="000A725E" w:rsidRPr="00233D37" w:rsidRDefault="000A725E" w:rsidP="009F4848">
            <w:pPr>
              <w:pStyle w:val="ListParagraph"/>
              <w:numPr>
                <w:ilvl w:val="0"/>
                <w:numId w:val="128"/>
              </w:numPr>
              <w:spacing w:before="40" w:after="40" w:line="220" w:lineRule="atLeast"/>
              <w:ind w:left="714" w:hanging="357"/>
              <w:rPr>
                <w:sz w:val="20"/>
              </w:rPr>
            </w:pPr>
            <w:r w:rsidRPr="00233D37">
              <w:rPr>
                <w:sz w:val="20"/>
              </w:rPr>
              <w:t>audio, film, video, digital media, software, datashow, world wide web, digital cameras, file conversions, web-based media, databases, file storage</w:t>
            </w:r>
          </w:p>
          <w:p w:rsidR="000A725E" w:rsidRPr="00233D37" w:rsidRDefault="000A725E" w:rsidP="009F4848">
            <w:pPr>
              <w:pStyle w:val="ListParagraph"/>
              <w:numPr>
                <w:ilvl w:val="0"/>
                <w:numId w:val="124"/>
              </w:numPr>
              <w:spacing w:before="40" w:after="40" w:line="220" w:lineRule="atLeast"/>
              <w:rPr>
                <w:sz w:val="20"/>
              </w:rPr>
            </w:pPr>
            <w:r w:rsidRPr="00233D37">
              <w:rPr>
                <w:sz w:val="20"/>
              </w:rPr>
              <w:t>interpreting records:</w:t>
            </w:r>
          </w:p>
          <w:p w:rsidR="000A725E" w:rsidRPr="00233D37" w:rsidRDefault="000A725E" w:rsidP="009F4848">
            <w:pPr>
              <w:pStyle w:val="ListParagraph"/>
              <w:numPr>
                <w:ilvl w:val="0"/>
                <w:numId w:val="129"/>
              </w:numPr>
              <w:spacing w:before="40" w:after="40" w:line="220" w:lineRule="atLeast"/>
              <w:ind w:left="714" w:hanging="357"/>
              <w:rPr>
                <w:sz w:val="20"/>
              </w:rPr>
            </w:pPr>
            <w:r w:rsidRPr="00233D37">
              <w:rPr>
                <w:sz w:val="20"/>
              </w:rPr>
              <w:t>comparing and contrasting languages and language use across language groups</w:t>
            </w:r>
          </w:p>
          <w:p w:rsidR="000A725E" w:rsidRPr="00233D37" w:rsidRDefault="000A725E" w:rsidP="009F4848">
            <w:pPr>
              <w:pStyle w:val="ListParagraph"/>
              <w:numPr>
                <w:ilvl w:val="0"/>
                <w:numId w:val="142"/>
              </w:numPr>
              <w:tabs>
                <w:tab w:val="clear" w:pos="644"/>
                <w:tab w:val="num" w:pos="709"/>
              </w:tabs>
              <w:spacing w:before="40" w:after="40" w:line="220" w:lineRule="atLeast"/>
              <w:ind w:left="714" w:hanging="357"/>
              <w:rPr>
                <w:sz w:val="20"/>
              </w:rPr>
            </w:pPr>
            <w:r w:rsidRPr="00233D37">
              <w:rPr>
                <w:sz w:val="20"/>
              </w:rPr>
              <w:t>from a variety of sources (e.g. symbolic, artistic, musical, oral, written, dramatic, dance, song)</w:t>
            </w:r>
          </w:p>
          <w:p w:rsidR="000A725E" w:rsidRPr="00233D37" w:rsidRDefault="000A725E" w:rsidP="009F4848">
            <w:pPr>
              <w:pStyle w:val="ListParagraph"/>
              <w:numPr>
                <w:ilvl w:val="0"/>
                <w:numId w:val="130"/>
              </w:numPr>
              <w:spacing w:before="40" w:after="40" w:line="220" w:lineRule="atLeast"/>
              <w:ind w:left="714" w:hanging="357"/>
              <w:rPr>
                <w:sz w:val="20"/>
              </w:rPr>
            </w:pPr>
            <w:r w:rsidRPr="00233D37">
              <w:rPr>
                <w:sz w:val="20"/>
              </w:rPr>
              <w:t>from archival materials (exploring historical and current interpretations of sources; translating oral history recordings)</w:t>
            </w:r>
          </w:p>
          <w:p w:rsidR="000A725E" w:rsidRPr="00233D37" w:rsidRDefault="000A725E" w:rsidP="009F4848">
            <w:pPr>
              <w:pStyle w:val="ListParagraph"/>
              <w:numPr>
                <w:ilvl w:val="0"/>
                <w:numId w:val="145"/>
              </w:numPr>
              <w:spacing w:before="40" w:after="40" w:line="220" w:lineRule="atLeast"/>
              <w:rPr>
                <w:sz w:val="20"/>
              </w:rPr>
            </w:pPr>
            <w:r w:rsidRPr="00233D37">
              <w:rPr>
                <w:sz w:val="20"/>
              </w:rPr>
              <w:t>developing partnerships with local language centres</w:t>
            </w:r>
          </w:p>
          <w:p w:rsidR="000A725E" w:rsidRPr="00233D37" w:rsidRDefault="000A725E" w:rsidP="009F4848">
            <w:pPr>
              <w:pStyle w:val="ListParagraph"/>
              <w:numPr>
                <w:ilvl w:val="0"/>
                <w:numId w:val="132"/>
              </w:numPr>
              <w:spacing w:before="40" w:after="40" w:line="220" w:lineRule="atLeast"/>
              <w:rPr>
                <w:sz w:val="20"/>
              </w:rPr>
            </w:pPr>
            <w:r w:rsidRPr="00233D37">
              <w:rPr>
                <w:sz w:val="20"/>
              </w:rPr>
              <w:t>awareness of language use, recognising and correcting errors</w:t>
            </w:r>
          </w:p>
          <w:p w:rsidR="000A725E" w:rsidRPr="00233D37" w:rsidRDefault="000A725E" w:rsidP="009F4848">
            <w:pPr>
              <w:pStyle w:val="ListParagraph"/>
              <w:numPr>
                <w:ilvl w:val="0"/>
                <w:numId w:val="133"/>
              </w:numPr>
              <w:spacing w:before="40" w:after="40" w:line="220" w:lineRule="atLeast"/>
              <w:rPr>
                <w:sz w:val="20"/>
              </w:rPr>
            </w:pPr>
            <w:r w:rsidRPr="00233D37">
              <w:rPr>
                <w:sz w:val="20"/>
              </w:rPr>
              <w:t>developing products and services</w:t>
            </w:r>
          </w:p>
          <w:p w:rsidR="000A725E" w:rsidRPr="00233D37" w:rsidRDefault="000A725E" w:rsidP="009F4848">
            <w:pPr>
              <w:pStyle w:val="ListParagraph"/>
              <w:numPr>
                <w:ilvl w:val="0"/>
                <w:numId w:val="133"/>
              </w:numPr>
              <w:spacing w:before="40" w:after="40" w:line="220" w:lineRule="atLeast"/>
              <w:rPr>
                <w:sz w:val="20"/>
              </w:rPr>
            </w:pPr>
            <w:r w:rsidRPr="00233D37">
              <w:rPr>
                <w:sz w:val="20"/>
              </w:rPr>
              <w:t>conversion of language:</w:t>
            </w:r>
          </w:p>
          <w:p w:rsidR="000A725E" w:rsidRPr="00233D37" w:rsidRDefault="000A725E" w:rsidP="009F4848">
            <w:pPr>
              <w:pStyle w:val="ListParagraph"/>
              <w:numPr>
                <w:ilvl w:val="0"/>
                <w:numId w:val="131"/>
              </w:numPr>
              <w:spacing w:before="40" w:after="40" w:line="220" w:lineRule="atLeast"/>
              <w:ind w:left="714" w:hanging="357"/>
              <w:rPr>
                <w:sz w:val="20"/>
              </w:rPr>
            </w:pPr>
            <w:r w:rsidRPr="00233D37">
              <w:rPr>
                <w:sz w:val="20"/>
              </w:rPr>
              <w:t>writing oral languages</w:t>
            </w:r>
          </w:p>
          <w:p w:rsidR="000A725E" w:rsidRPr="00233D37" w:rsidRDefault="000A725E" w:rsidP="009F4848">
            <w:pPr>
              <w:pStyle w:val="ListParagraph"/>
              <w:numPr>
                <w:ilvl w:val="0"/>
                <w:numId w:val="131"/>
              </w:numPr>
              <w:spacing w:before="40" w:after="40" w:line="220" w:lineRule="atLeast"/>
              <w:ind w:left="714" w:hanging="357"/>
              <w:rPr>
                <w:sz w:val="20"/>
              </w:rPr>
            </w:pPr>
            <w:r w:rsidRPr="00233D37">
              <w:rPr>
                <w:sz w:val="20"/>
              </w:rPr>
              <w:t>International Phonetic Alphabet</w:t>
            </w:r>
          </w:p>
          <w:p w:rsidR="000A725E" w:rsidRPr="00233D37" w:rsidRDefault="000A725E" w:rsidP="009F4848">
            <w:pPr>
              <w:pStyle w:val="ListParagraph"/>
              <w:numPr>
                <w:ilvl w:val="0"/>
                <w:numId w:val="131"/>
              </w:numPr>
              <w:spacing w:before="40" w:after="40" w:line="220" w:lineRule="atLeast"/>
              <w:ind w:left="714" w:hanging="357"/>
              <w:rPr>
                <w:sz w:val="20"/>
              </w:rPr>
            </w:pPr>
            <w:r w:rsidRPr="00233D37">
              <w:rPr>
                <w:sz w:val="20"/>
              </w:rPr>
              <w:t>transcription</w:t>
            </w:r>
          </w:p>
          <w:p w:rsidR="000A725E" w:rsidRPr="00233D37" w:rsidRDefault="000A725E" w:rsidP="009F4848">
            <w:pPr>
              <w:pStyle w:val="ListParagraph"/>
              <w:numPr>
                <w:ilvl w:val="0"/>
                <w:numId w:val="131"/>
              </w:numPr>
              <w:spacing w:before="40" w:after="40" w:line="220" w:lineRule="atLeast"/>
              <w:ind w:left="714" w:hanging="357"/>
              <w:rPr>
                <w:sz w:val="20"/>
              </w:rPr>
            </w:pPr>
            <w:r w:rsidRPr="00233D37">
              <w:rPr>
                <w:sz w:val="20"/>
              </w:rPr>
              <w:t>developing orthographies</w:t>
            </w:r>
          </w:p>
          <w:p w:rsidR="000A725E" w:rsidRPr="00233D37" w:rsidRDefault="000A725E" w:rsidP="009F4848">
            <w:pPr>
              <w:pStyle w:val="ListParagraph"/>
              <w:numPr>
                <w:ilvl w:val="0"/>
                <w:numId w:val="131"/>
              </w:numPr>
              <w:spacing w:before="40" w:after="40" w:line="220" w:lineRule="atLeast"/>
              <w:ind w:left="714" w:hanging="357"/>
              <w:rPr>
                <w:sz w:val="20"/>
              </w:rPr>
            </w:pPr>
            <w:r w:rsidRPr="00233D37">
              <w:rPr>
                <w:sz w:val="20"/>
              </w:rPr>
              <w:t>understanding standardisation.</w:t>
            </w:r>
          </w:p>
        </w:tc>
      </w:tr>
    </w:tbl>
    <w:p w:rsidR="000A725E" w:rsidRDefault="000A725E" w:rsidP="000A725E"/>
    <w:tbl>
      <w:tblPr>
        <w:tblW w:w="0" w:type="auto"/>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4A0" w:firstRow="1" w:lastRow="0" w:firstColumn="1" w:lastColumn="0" w:noHBand="0" w:noVBand="1"/>
      </w:tblPr>
      <w:tblGrid>
        <w:gridCol w:w="4390"/>
        <w:gridCol w:w="4783"/>
      </w:tblGrid>
      <w:tr w:rsidR="000A725E" w:rsidRPr="00B15EE0" w:rsidTr="00233D37">
        <w:trPr>
          <w:cantSplit/>
          <w:tblHeader/>
        </w:trPr>
        <w:tc>
          <w:tcPr>
            <w:tcW w:w="4390" w:type="dxa"/>
            <w:shd w:val="clear" w:color="auto" w:fill="CFE7E6"/>
          </w:tcPr>
          <w:p w:rsidR="000A725E" w:rsidRPr="00233D37" w:rsidRDefault="00AA2FA2" w:rsidP="00233D37">
            <w:pPr>
              <w:keepNext/>
              <w:pageBreakBefore/>
              <w:spacing w:before="40" w:after="40" w:line="240" w:lineRule="auto"/>
              <w:rPr>
                <w:b/>
                <w:sz w:val="20"/>
                <w:lang w:eastAsia="en-US"/>
              </w:rPr>
            </w:pPr>
            <w:r w:rsidRPr="00233D37">
              <w:rPr>
                <w:b/>
                <w:sz w:val="20"/>
                <w:lang w:eastAsia="en-US"/>
              </w:rPr>
              <w:t>Australian Indigenous languages</w:t>
            </w:r>
          </w:p>
        </w:tc>
        <w:tc>
          <w:tcPr>
            <w:tcW w:w="4783" w:type="dxa"/>
            <w:shd w:val="clear" w:color="auto" w:fill="CFE7E6"/>
          </w:tcPr>
          <w:p w:rsidR="000A725E" w:rsidRPr="00233D37" w:rsidRDefault="00AA2FA2" w:rsidP="00233D37">
            <w:pPr>
              <w:spacing w:before="40" w:after="40" w:line="240" w:lineRule="auto"/>
              <w:rPr>
                <w:b/>
                <w:sz w:val="20"/>
                <w:lang w:eastAsia="en-US"/>
              </w:rPr>
            </w:pPr>
            <w:r w:rsidRPr="00233D37">
              <w:rPr>
                <w:b/>
                <w:sz w:val="20"/>
                <w:lang w:eastAsia="en-US"/>
              </w:rPr>
              <w:t>Communication</w:t>
            </w:r>
          </w:p>
        </w:tc>
      </w:tr>
      <w:tr w:rsidR="000A725E" w:rsidRPr="00AA2FA2" w:rsidTr="00233D37">
        <w:tc>
          <w:tcPr>
            <w:tcW w:w="4390" w:type="dxa"/>
            <w:shd w:val="clear" w:color="auto" w:fill="auto"/>
          </w:tcPr>
          <w:p w:rsidR="000A725E" w:rsidRPr="00233D37" w:rsidRDefault="000A725E" w:rsidP="009F4848">
            <w:pPr>
              <w:pStyle w:val="ListParagraph"/>
              <w:numPr>
                <w:ilvl w:val="0"/>
                <w:numId w:val="114"/>
              </w:numPr>
              <w:spacing w:before="40" w:after="40" w:line="220" w:lineRule="atLeast"/>
              <w:rPr>
                <w:sz w:val="20"/>
              </w:rPr>
            </w:pPr>
            <w:r w:rsidRPr="00233D37">
              <w:rPr>
                <w:sz w:val="20"/>
              </w:rPr>
              <w:t>features of language</w:t>
            </w:r>
          </w:p>
          <w:p w:rsidR="000A725E" w:rsidRPr="00233D37" w:rsidRDefault="000A725E" w:rsidP="009F4848">
            <w:pPr>
              <w:pStyle w:val="ListParagraph"/>
              <w:numPr>
                <w:ilvl w:val="0"/>
                <w:numId w:val="113"/>
              </w:numPr>
              <w:spacing w:before="40" w:after="40" w:line="220" w:lineRule="atLeast"/>
              <w:rPr>
                <w:sz w:val="20"/>
              </w:rPr>
            </w:pPr>
            <w:r w:rsidRPr="00233D37">
              <w:rPr>
                <w:sz w:val="20"/>
              </w:rPr>
              <w:t>role of language in communication</w:t>
            </w:r>
          </w:p>
          <w:p w:rsidR="000A725E" w:rsidRPr="00233D37" w:rsidRDefault="000A725E" w:rsidP="009F4848">
            <w:pPr>
              <w:pStyle w:val="ListParagraph"/>
              <w:numPr>
                <w:ilvl w:val="0"/>
                <w:numId w:val="113"/>
              </w:numPr>
              <w:spacing w:before="40" w:after="40" w:line="220" w:lineRule="atLeast"/>
              <w:rPr>
                <w:sz w:val="20"/>
              </w:rPr>
            </w:pPr>
            <w:r w:rsidRPr="00233D37">
              <w:rPr>
                <w:sz w:val="20"/>
              </w:rPr>
              <w:t>sound, spelling and writing systems:</w:t>
            </w:r>
          </w:p>
          <w:p w:rsidR="000A725E" w:rsidRPr="00233D37" w:rsidRDefault="000A725E" w:rsidP="009F4848">
            <w:pPr>
              <w:pStyle w:val="ListParagraph"/>
              <w:numPr>
                <w:ilvl w:val="0"/>
                <w:numId w:val="105"/>
              </w:numPr>
              <w:spacing w:before="40" w:after="40" w:line="220" w:lineRule="atLeast"/>
              <w:ind w:left="714" w:hanging="357"/>
              <w:rPr>
                <w:sz w:val="20"/>
              </w:rPr>
            </w:pPr>
            <w:r w:rsidRPr="00233D37">
              <w:rPr>
                <w:sz w:val="20"/>
              </w:rPr>
              <w:t>differences between English and Australian language sounds</w:t>
            </w:r>
          </w:p>
          <w:p w:rsidR="000A725E" w:rsidRPr="00233D37" w:rsidRDefault="000A725E" w:rsidP="009F4848">
            <w:pPr>
              <w:pStyle w:val="ListParagraph"/>
              <w:numPr>
                <w:ilvl w:val="0"/>
                <w:numId w:val="112"/>
              </w:numPr>
              <w:spacing w:before="40" w:after="40" w:line="220" w:lineRule="atLeast"/>
              <w:rPr>
                <w:sz w:val="20"/>
              </w:rPr>
            </w:pPr>
            <w:r w:rsidRPr="00233D37">
              <w:rPr>
                <w:sz w:val="20"/>
              </w:rPr>
              <w:t>structure of Australian languages:</w:t>
            </w:r>
          </w:p>
          <w:p w:rsidR="000A725E" w:rsidRPr="00233D37" w:rsidRDefault="000A725E" w:rsidP="009F4848">
            <w:pPr>
              <w:pStyle w:val="ListParagraph"/>
              <w:numPr>
                <w:ilvl w:val="0"/>
                <w:numId w:val="115"/>
              </w:numPr>
              <w:spacing w:before="40" w:after="40" w:line="220" w:lineRule="atLeast"/>
              <w:ind w:left="714" w:hanging="357"/>
              <w:rPr>
                <w:sz w:val="20"/>
              </w:rPr>
            </w:pPr>
            <w:r w:rsidRPr="00233D37">
              <w:rPr>
                <w:sz w:val="20"/>
              </w:rPr>
              <w:t>grammars</w:t>
            </w:r>
          </w:p>
          <w:p w:rsidR="000A725E" w:rsidRPr="00233D37" w:rsidRDefault="000A725E" w:rsidP="009F4848">
            <w:pPr>
              <w:pStyle w:val="ListParagraph"/>
              <w:numPr>
                <w:ilvl w:val="0"/>
                <w:numId w:val="115"/>
              </w:numPr>
              <w:spacing w:before="40" w:after="40" w:line="220" w:lineRule="atLeast"/>
              <w:ind w:left="714" w:hanging="357"/>
              <w:rPr>
                <w:sz w:val="20"/>
              </w:rPr>
            </w:pPr>
            <w:r w:rsidRPr="00233D37">
              <w:rPr>
                <w:sz w:val="20"/>
              </w:rPr>
              <w:t>morphology</w:t>
            </w:r>
          </w:p>
          <w:p w:rsidR="000A725E" w:rsidRPr="00233D37" w:rsidRDefault="000A725E" w:rsidP="009F4848">
            <w:pPr>
              <w:pStyle w:val="ListParagraph"/>
              <w:numPr>
                <w:ilvl w:val="0"/>
                <w:numId w:val="115"/>
              </w:numPr>
              <w:spacing w:before="40" w:after="40" w:line="220" w:lineRule="atLeast"/>
              <w:ind w:left="714" w:hanging="357"/>
              <w:rPr>
                <w:sz w:val="20"/>
              </w:rPr>
            </w:pPr>
            <w:r w:rsidRPr="00233D37">
              <w:rPr>
                <w:sz w:val="20"/>
              </w:rPr>
              <w:t>differences compared to English and/or other languages</w:t>
            </w:r>
          </w:p>
          <w:p w:rsidR="000A725E" w:rsidRPr="00233D37" w:rsidRDefault="000A725E" w:rsidP="009F4848">
            <w:pPr>
              <w:pStyle w:val="ListParagraph"/>
              <w:numPr>
                <w:ilvl w:val="0"/>
                <w:numId w:val="115"/>
              </w:numPr>
              <w:spacing w:before="40" w:after="40" w:line="220" w:lineRule="atLeast"/>
              <w:ind w:left="714" w:hanging="357"/>
              <w:rPr>
                <w:sz w:val="20"/>
              </w:rPr>
            </w:pPr>
            <w:r w:rsidRPr="00233D37">
              <w:rPr>
                <w:sz w:val="20"/>
              </w:rPr>
              <w:t>similarities and differences between the TL and culture, English and/or other familiar languages and cultures</w:t>
            </w:r>
          </w:p>
          <w:p w:rsidR="000A725E" w:rsidRPr="00233D37" w:rsidRDefault="000A725E" w:rsidP="009F4848">
            <w:pPr>
              <w:pStyle w:val="ListParagraph"/>
              <w:numPr>
                <w:ilvl w:val="0"/>
                <w:numId w:val="111"/>
              </w:numPr>
              <w:spacing w:before="40" w:after="40" w:line="220" w:lineRule="atLeast"/>
              <w:rPr>
                <w:sz w:val="20"/>
              </w:rPr>
            </w:pPr>
            <w:r w:rsidRPr="00233D37">
              <w:rPr>
                <w:sz w:val="20"/>
              </w:rPr>
              <w:t>Australian creoles and Aboriginal English varieties:</w:t>
            </w:r>
          </w:p>
          <w:p w:rsidR="000A725E" w:rsidRPr="00233D37" w:rsidRDefault="000A725E" w:rsidP="009F4848">
            <w:pPr>
              <w:pStyle w:val="ListParagraph"/>
              <w:numPr>
                <w:ilvl w:val="0"/>
                <w:numId w:val="116"/>
              </w:numPr>
              <w:spacing w:before="40" w:after="40" w:line="220" w:lineRule="atLeast"/>
              <w:ind w:left="714" w:hanging="357"/>
              <w:rPr>
                <w:sz w:val="20"/>
              </w:rPr>
            </w:pPr>
            <w:r w:rsidRPr="00233D37">
              <w:rPr>
                <w:sz w:val="20"/>
              </w:rPr>
              <w:t>traditional and related languages</w:t>
            </w:r>
          </w:p>
          <w:p w:rsidR="000A725E" w:rsidRPr="00233D37" w:rsidRDefault="000A725E" w:rsidP="009F4848">
            <w:pPr>
              <w:pStyle w:val="ListParagraph"/>
              <w:numPr>
                <w:ilvl w:val="0"/>
                <w:numId w:val="116"/>
              </w:numPr>
              <w:spacing w:before="40" w:after="40" w:line="220" w:lineRule="atLeast"/>
              <w:ind w:left="714" w:hanging="357"/>
              <w:rPr>
                <w:sz w:val="20"/>
              </w:rPr>
            </w:pPr>
            <w:r w:rsidRPr="00233D37">
              <w:rPr>
                <w:sz w:val="20"/>
              </w:rPr>
              <w:t>pidgins, creoles, Kriol, koines</w:t>
            </w:r>
          </w:p>
          <w:p w:rsidR="000A725E" w:rsidRPr="00233D37" w:rsidRDefault="000A725E" w:rsidP="009F4848">
            <w:pPr>
              <w:pStyle w:val="ListParagraph"/>
              <w:numPr>
                <w:ilvl w:val="0"/>
                <w:numId w:val="116"/>
              </w:numPr>
              <w:spacing w:before="40" w:after="40" w:line="220" w:lineRule="atLeast"/>
              <w:ind w:left="714" w:hanging="357"/>
              <w:rPr>
                <w:sz w:val="20"/>
              </w:rPr>
            </w:pPr>
            <w:r w:rsidRPr="00233D37">
              <w:rPr>
                <w:sz w:val="20"/>
              </w:rPr>
              <w:t>Aboriginal English varieties (AAE)</w:t>
            </w:r>
          </w:p>
          <w:p w:rsidR="000A725E" w:rsidRPr="00233D37" w:rsidRDefault="000A725E" w:rsidP="009F4848">
            <w:pPr>
              <w:pStyle w:val="ListParagraph"/>
              <w:numPr>
                <w:ilvl w:val="0"/>
                <w:numId w:val="116"/>
              </w:numPr>
              <w:spacing w:before="40" w:after="40" w:line="220" w:lineRule="atLeast"/>
              <w:ind w:left="714" w:hanging="357"/>
              <w:rPr>
                <w:sz w:val="20"/>
              </w:rPr>
            </w:pPr>
            <w:r w:rsidRPr="00233D37">
              <w:rPr>
                <w:sz w:val="20"/>
              </w:rPr>
              <w:t>Torres Strait Islander languages, Torres Strait Creole</w:t>
            </w:r>
          </w:p>
          <w:p w:rsidR="000A725E" w:rsidRPr="00233D37" w:rsidRDefault="000A725E" w:rsidP="009F4848">
            <w:pPr>
              <w:pStyle w:val="ListParagraph"/>
              <w:numPr>
                <w:ilvl w:val="0"/>
                <w:numId w:val="116"/>
              </w:numPr>
              <w:spacing w:before="40" w:after="40" w:line="220" w:lineRule="atLeast"/>
              <w:ind w:left="714" w:hanging="357"/>
              <w:rPr>
                <w:sz w:val="20"/>
              </w:rPr>
            </w:pPr>
            <w:r w:rsidRPr="00233D37">
              <w:rPr>
                <w:sz w:val="20"/>
              </w:rPr>
              <w:t>“dialect”</w:t>
            </w:r>
            <w:r w:rsidR="00D67E9A" w:rsidRPr="00233D37">
              <w:rPr>
                <w:sz w:val="20"/>
                <w:vertAlign w:val="superscript"/>
              </w:rPr>
              <w:t xml:space="preserve"> </w:t>
            </w:r>
            <w:r w:rsidRPr="00233D37">
              <w:rPr>
                <w:sz w:val="20"/>
              </w:rPr>
              <w:t>versus “language”</w:t>
            </w:r>
          </w:p>
          <w:p w:rsidR="000A725E" w:rsidRPr="00233D37" w:rsidRDefault="000A725E" w:rsidP="009F4848">
            <w:pPr>
              <w:pStyle w:val="ListParagraph"/>
              <w:numPr>
                <w:ilvl w:val="0"/>
                <w:numId w:val="110"/>
              </w:numPr>
              <w:spacing w:before="40" w:after="40" w:line="220" w:lineRule="atLeast"/>
              <w:rPr>
                <w:sz w:val="20"/>
              </w:rPr>
            </w:pPr>
            <w:r w:rsidRPr="00233D37">
              <w:rPr>
                <w:sz w:val="20"/>
              </w:rPr>
              <w:t>influence of Australian languages on Australian English:</w:t>
            </w:r>
          </w:p>
          <w:p w:rsidR="000A725E" w:rsidRPr="00233D37" w:rsidRDefault="000A725E" w:rsidP="009F4848">
            <w:pPr>
              <w:pStyle w:val="ListParagraph"/>
              <w:numPr>
                <w:ilvl w:val="0"/>
                <w:numId w:val="118"/>
              </w:numPr>
              <w:spacing w:before="40" w:after="40" w:line="220" w:lineRule="atLeast"/>
              <w:ind w:left="714" w:hanging="357"/>
              <w:rPr>
                <w:sz w:val="20"/>
              </w:rPr>
            </w:pPr>
            <w:r w:rsidRPr="00233D37">
              <w:rPr>
                <w:sz w:val="20"/>
              </w:rPr>
              <w:t>word borrowings, especially of flora and fauna terms</w:t>
            </w:r>
          </w:p>
          <w:p w:rsidR="000A725E" w:rsidRPr="00233D37" w:rsidRDefault="000A725E" w:rsidP="009F4848">
            <w:pPr>
              <w:pStyle w:val="ListParagraph"/>
              <w:numPr>
                <w:ilvl w:val="0"/>
                <w:numId w:val="117"/>
              </w:numPr>
              <w:spacing w:before="40" w:after="40" w:line="220" w:lineRule="atLeast"/>
              <w:ind w:left="714" w:hanging="357"/>
              <w:rPr>
                <w:sz w:val="20"/>
              </w:rPr>
            </w:pPr>
            <w:r w:rsidRPr="00233D37">
              <w:rPr>
                <w:sz w:val="20"/>
              </w:rPr>
              <w:t>language engineering</w:t>
            </w:r>
          </w:p>
          <w:p w:rsidR="000A725E" w:rsidRPr="00233D37" w:rsidRDefault="000A725E" w:rsidP="009F4848">
            <w:pPr>
              <w:pStyle w:val="ListParagraph"/>
              <w:numPr>
                <w:ilvl w:val="0"/>
                <w:numId w:val="117"/>
              </w:numPr>
              <w:spacing w:before="40" w:after="40" w:line="220" w:lineRule="atLeast"/>
              <w:ind w:left="714" w:hanging="357"/>
              <w:rPr>
                <w:sz w:val="20"/>
              </w:rPr>
            </w:pPr>
            <w:r w:rsidRPr="00233D37">
              <w:rPr>
                <w:sz w:val="20"/>
              </w:rPr>
              <w:t>place names</w:t>
            </w:r>
          </w:p>
          <w:p w:rsidR="000A725E" w:rsidRPr="00233D37" w:rsidRDefault="000A725E" w:rsidP="009F4848">
            <w:pPr>
              <w:pStyle w:val="ListParagraph"/>
              <w:numPr>
                <w:ilvl w:val="0"/>
                <w:numId w:val="107"/>
              </w:numPr>
              <w:spacing w:before="40" w:after="40" w:line="220" w:lineRule="atLeast"/>
              <w:rPr>
                <w:sz w:val="20"/>
              </w:rPr>
            </w:pPr>
            <w:r w:rsidRPr="00233D37">
              <w:rPr>
                <w:sz w:val="20"/>
              </w:rPr>
              <w:t>cultural contexts of language</w:t>
            </w:r>
          </w:p>
          <w:p w:rsidR="000A725E" w:rsidRPr="00233D37" w:rsidRDefault="000A725E" w:rsidP="009F4848">
            <w:pPr>
              <w:pStyle w:val="ListParagraph"/>
              <w:numPr>
                <w:ilvl w:val="0"/>
                <w:numId w:val="108"/>
              </w:numPr>
              <w:spacing w:before="40" w:after="40" w:line="220" w:lineRule="atLeast"/>
              <w:rPr>
                <w:sz w:val="20"/>
              </w:rPr>
            </w:pPr>
            <w:r w:rsidRPr="00233D37">
              <w:rPr>
                <w:sz w:val="20"/>
              </w:rPr>
              <w:t>sociocultural aspects of Australian languages:</w:t>
            </w:r>
          </w:p>
          <w:p w:rsidR="000A725E" w:rsidRPr="00233D37" w:rsidRDefault="000A725E" w:rsidP="009F4848">
            <w:pPr>
              <w:pStyle w:val="ListParagraph"/>
              <w:numPr>
                <w:ilvl w:val="0"/>
                <w:numId w:val="119"/>
              </w:numPr>
              <w:spacing w:before="40" w:after="40" w:line="220" w:lineRule="atLeast"/>
              <w:ind w:left="714" w:hanging="357"/>
              <w:rPr>
                <w:sz w:val="20"/>
              </w:rPr>
            </w:pPr>
            <w:r w:rsidRPr="00233D37">
              <w:rPr>
                <w:sz w:val="20"/>
              </w:rPr>
              <w:t xml:space="preserve">relationships between languages and culture </w:t>
            </w:r>
          </w:p>
          <w:p w:rsidR="000A725E" w:rsidRPr="00233D37" w:rsidRDefault="000A725E" w:rsidP="009F4848">
            <w:pPr>
              <w:pStyle w:val="ListParagraph"/>
              <w:numPr>
                <w:ilvl w:val="0"/>
                <w:numId w:val="119"/>
              </w:numPr>
              <w:spacing w:before="40" w:after="40" w:line="220" w:lineRule="atLeast"/>
              <w:ind w:left="714" w:hanging="357"/>
              <w:rPr>
                <w:sz w:val="20"/>
              </w:rPr>
            </w:pPr>
            <w:r w:rsidRPr="00233D37">
              <w:rPr>
                <w:sz w:val="20"/>
              </w:rPr>
              <w:t>language and identity</w:t>
            </w:r>
          </w:p>
          <w:p w:rsidR="003C525F" w:rsidRPr="00233D37" w:rsidRDefault="003C525F" w:rsidP="009F4848">
            <w:pPr>
              <w:pStyle w:val="ListParagraph"/>
              <w:numPr>
                <w:ilvl w:val="0"/>
                <w:numId w:val="119"/>
              </w:numPr>
              <w:spacing w:before="40" w:after="40" w:line="220" w:lineRule="atLeast"/>
              <w:ind w:left="714" w:hanging="357"/>
              <w:rPr>
                <w:sz w:val="20"/>
              </w:rPr>
            </w:pPr>
            <w:r w:rsidRPr="00233D37">
              <w:rPr>
                <w:sz w:val="20"/>
              </w:rPr>
              <w:t>relationships among language, culture and group identity, and language, culture and the environment</w:t>
            </w:r>
          </w:p>
          <w:p w:rsidR="000A725E" w:rsidRPr="00233D37" w:rsidRDefault="000A725E" w:rsidP="009F4848">
            <w:pPr>
              <w:pStyle w:val="ListParagraph"/>
              <w:numPr>
                <w:ilvl w:val="0"/>
                <w:numId w:val="119"/>
              </w:numPr>
              <w:spacing w:before="40" w:after="40" w:line="220" w:lineRule="atLeast"/>
              <w:ind w:left="714" w:hanging="357"/>
              <w:rPr>
                <w:sz w:val="20"/>
              </w:rPr>
            </w:pPr>
            <w:r w:rsidRPr="00233D37">
              <w:rPr>
                <w:sz w:val="20"/>
              </w:rPr>
              <w:t>language and kinship systems</w:t>
            </w:r>
          </w:p>
          <w:p w:rsidR="000A725E" w:rsidRPr="00233D37" w:rsidRDefault="000A725E" w:rsidP="009F4848">
            <w:pPr>
              <w:pStyle w:val="ListParagraph"/>
              <w:numPr>
                <w:ilvl w:val="0"/>
                <w:numId w:val="119"/>
              </w:numPr>
              <w:spacing w:before="40" w:after="40" w:line="220" w:lineRule="atLeast"/>
              <w:ind w:left="714" w:hanging="357"/>
              <w:rPr>
                <w:sz w:val="20"/>
              </w:rPr>
            </w:pPr>
            <w:r w:rsidRPr="00233D37">
              <w:rPr>
                <w:sz w:val="20"/>
              </w:rPr>
              <w:t>understanding the social messages and sociocultural perspectives of language use</w:t>
            </w:r>
          </w:p>
          <w:p w:rsidR="000A725E" w:rsidRPr="00233D37" w:rsidRDefault="000A725E" w:rsidP="009F4848">
            <w:pPr>
              <w:pStyle w:val="ListParagraph"/>
              <w:numPr>
                <w:ilvl w:val="0"/>
                <w:numId w:val="106"/>
              </w:numPr>
              <w:spacing w:before="40" w:after="40" w:line="220" w:lineRule="atLeast"/>
              <w:rPr>
                <w:sz w:val="20"/>
              </w:rPr>
            </w:pPr>
            <w:r w:rsidRPr="00233D37">
              <w:rPr>
                <w:sz w:val="20"/>
              </w:rPr>
              <w:t>Aboriginal stories and/or Torres Strait Islander stories and storytelling:</w:t>
            </w:r>
          </w:p>
          <w:p w:rsidR="000A725E" w:rsidRPr="00233D37" w:rsidRDefault="000A725E" w:rsidP="009F4848">
            <w:pPr>
              <w:pStyle w:val="ListParagraph"/>
              <w:numPr>
                <w:ilvl w:val="0"/>
                <w:numId w:val="120"/>
              </w:numPr>
              <w:spacing w:before="40" w:after="40" w:line="220" w:lineRule="atLeast"/>
              <w:ind w:left="714" w:hanging="357"/>
              <w:rPr>
                <w:sz w:val="20"/>
              </w:rPr>
            </w:pPr>
            <w:r w:rsidRPr="00233D37">
              <w:rPr>
                <w:sz w:val="20"/>
              </w:rPr>
              <w:t>personal and family histories</w:t>
            </w:r>
          </w:p>
          <w:p w:rsidR="000A725E" w:rsidRPr="00233D37" w:rsidRDefault="000A725E" w:rsidP="009F4848">
            <w:pPr>
              <w:pStyle w:val="ListParagraph"/>
              <w:numPr>
                <w:ilvl w:val="0"/>
                <w:numId w:val="120"/>
              </w:numPr>
              <w:spacing w:before="40" w:after="40" w:line="220" w:lineRule="atLeast"/>
              <w:ind w:left="714" w:hanging="357"/>
              <w:rPr>
                <w:sz w:val="20"/>
              </w:rPr>
            </w:pPr>
            <w:r w:rsidRPr="00233D37">
              <w:rPr>
                <w:sz w:val="20"/>
              </w:rPr>
              <w:t>cultural positions</w:t>
            </w:r>
          </w:p>
          <w:p w:rsidR="000A725E" w:rsidRPr="00233D37" w:rsidRDefault="000A725E" w:rsidP="009F4848">
            <w:pPr>
              <w:pStyle w:val="ListParagraph"/>
              <w:numPr>
                <w:ilvl w:val="0"/>
                <w:numId w:val="120"/>
              </w:numPr>
              <w:spacing w:before="40" w:after="40" w:line="220" w:lineRule="atLeast"/>
              <w:ind w:left="714" w:hanging="357"/>
              <w:rPr>
                <w:sz w:val="20"/>
              </w:rPr>
            </w:pPr>
            <w:r w:rsidRPr="00233D37">
              <w:rPr>
                <w:sz w:val="20"/>
              </w:rPr>
              <w:t>literature, poetry and the arts</w:t>
            </w:r>
          </w:p>
          <w:p w:rsidR="000A725E" w:rsidRPr="00233D37" w:rsidRDefault="000A725E" w:rsidP="009F4848">
            <w:pPr>
              <w:pStyle w:val="ListParagraph"/>
              <w:numPr>
                <w:ilvl w:val="0"/>
                <w:numId w:val="120"/>
              </w:numPr>
              <w:spacing w:before="40" w:after="40" w:line="220" w:lineRule="atLeast"/>
              <w:ind w:left="714" w:hanging="357"/>
              <w:rPr>
                <w:sz w:val="20"/>
              </w:rPr>
            </w:pPr>
            <w:r w:rsidRPr="00233D37">
              <w:rPr>
                <w:sz w:val="20"/>
              </w:rPr>
              <w:t>language stories, spiritual stories, creation beliefs</w:t>
            </w:r>
          </w:p>
          <w:p w:rsidR="000A725E" w:rsidRPr="00233D37" w:rsidRDefault="000A725E" w:rsidP="009F4848">
            <w:pPr>
              <w:pStyle w:val="ListParagraph"/>
              <w:numPr>
                <w:ilvl w:val="0"/>
                <w:numId w:val="120"/>
              </w:numPr>
              <w:spacing w:before="40" w:after="40" w:line="220" w:lineRule="atLeast"/>
              <w:ind w:left="714" w:hanging="357"/>
              <w:rPr>
                <w:sz w:val="20"/>
              </w:rPr>
            </w:pPr>
            <w:r w:rsidRPr="00233D37">
              <w:rPr>
                <w:sz w:val="20"/>
              </w:rPr>
              <w:t>stories, songs and relationships about sky and constellations unique to individual language groups and communities</w:t>
            </w:r>
          </w:p>
          <w:p w:rsidR="000A725E" w:rsidRPr="00233D37" w:rsidRDefault="000A725E" w:rsidP="009F4848">
            <w:pPr>
              <w:pStyle w:val="ListParagraph"/>
              <w:numPr>
                <w:ilvl w:val="0"/>
                <w:numId w:val="120"/>
              </w:numPr>
              <w:spacing w:before="40" w:after="40" w:line="220" w:lineRule="atLeast"/>
              <w:ind w:left="714" w:hanging="357"/>
              <w:rPr>
                <w:sz w:val="20"/>
              </w:rPr>
            </w:pPr>
            <w:r w:rsidRPr="00233D37">
              <w:rPr>
                <w:sz w:val="20"/>
              </w:rPr>
              <w:t>Aboriginal and Torres Strait Islander songs, dances and visual arts</w:t>
            </w:r>
          </w:p>
          <w:p w:rsidR="000A725E" w:rsidRPr="00233D37" w:rsidRDefault="000A725E" w:rsidP="009F4848">
            <w:pPr>
              <w:pStyle w:val="ListParagraph"/>
              <w:numPr>
                <w:ilvl w:val="0"/>
                <w:numId w:val="120"/>
              </w:numPr>
              <w:spacing w:before="40" w:after="40" w:line="220" w:lineRule="atLeast"/>
              <w:ind w:left="714" w:hanging="357"/>
              <w:rPr>
                <w:sz w:val="20"/>
              </w:rPr>
            </w:pPr>
            <w:r w:rsidRPr="00233D37">
              <w:rPr>
                <w:sz w:val="20"/>
              </w:rPr>
              <w:t>concepts (e.g. the Dreaming)</w:t>
            </w:r>
          </w:p>
          <w:p w:rsidR="000A725E" w:rsidRPr="00233D37" w:rsidRDefault="000A725E" w:rsidP="009F4848">
            <w:pPr>
              <w:pStyle w:val="ListParagraph"/>
              <w:numPr>
                <w:ilvl w:val="0"/>
                <w:numId w:val="109"/>
              </w:numPr>
              <w:spacing w:before="40" w:after="40" w:line="220" w:lineRule="atLeast"/>
              <w:rPr>
                <w:sz w:val="20"/>
              </w:rPr>
            </w:pPr>
            <w:r w:rsidRPr="00233D37">
              <w:rPr>
                <w:sz w:val="20"/>
              </w:rPr>
              <w:t>the interdependence of languages, identity, land and cultures:</w:t>
            </w:r>
          </w:p>
          <w:p w:rsidR="000A725E" w:rsidRPr="00233D37" w:rsidRDefault="000A725E" w:rsidP="009F4848">
            <w:pPr>
              <w:pStyle w:val="ListParagraph"/>
              <w:numPr>
                <w:ilvl w:val="0"/>
                <w:numId w:val="121"/>
              </w:numPr>
              <w:spacing w:before="60" w:after="40" w:line="220" w:lineRule="atLeast"/>
              <w:ind w:left="714" w:hanging="357"/>
              <w:rPr>
                <w:sz w:val="20"/>
              </w:rPr>
            </w:pPr>
            <w:r w:rsidRPr="00233D37">
              <w:rPr>
                <w:sz w:val="20"/>
              </w:rPr>
              <w:t>language and country; language and place; language, culture and environment</w:t>
            </w:r>
          </w:p>
          <w:p w:rsidR="000A725E" w:rsidRPr="00233D37" w:rsidRDefault="000A725E" w:rsidP="009F4848">
            <w:pPr>
              <w:pStyle w:val="ListParagraph"/>
              <w:numPr>
                <w:ilvl w:val="0"/>
                <w:numId w:val="121"/>
              </w:numPr>
              <w:spacing w:before="60" w:after="40" w:line="220" w:lineRule="atLeast"/>
              <w:ind w:left="714" w:hanging="357"/>
              <w:rPr>
                <w:sz w:val="20"/>
              </w:rPr>
            </w:pPr>
            <w:r w:rsidRPr="00233D37">
              <w:rPr>
                <w:sz w:val="20"/>
              </w:rPr>
              <w:t>cultural and group identity</w:t>
            </w:r>
          </w:p>
          <w:p w:rsidR="000A725E" w:rsidRPr="00233D37" w:rsidRDefault="000A725E" w:rsidP="009F4848">
            <w:pPr>
              <w:pStyle w:val="ListParagraph"/>
              <w:numPr>
                <w:ilvl w:val="0"/>
                <w:numId w:val="122"/>
              </w:numPr>
              <w:spacing w:before="40" w:after="40" w:line="220" w:lineRule="atLeast"/>
              <w:rPr>
                <w:sz w:val="20"/>
              </w:rPr>
            </w:pPr>
            <w:r w:rsidRPr="00233D37">
              <w:rPr>
                <w:sz w:val="20"/>
              </w:rPr>
              <w:t>descriptions of animals, plants and other living and non-living things</w:t>
            </w:r>
          </w:p>
          <w:p w:rsidR="000A725E" w:rsidRPr="00233D37" w:rsidRDefault="000A725E" w:rsidP="009F4848">
            <w:pPr>
              <w:pStyle w:val="ListParagraph"/>
              <w:numPr>
                <w:ilvl w:val="0"/>
                <w:numId w:val="123"/>
              </w:numPr>
              <w:spacing w:before="40" w:after="40" w:line="220" w:lineRule="atLeast"/>
              <w:rPr>
                <w:sz w:val="20"/>
              </w:rPr>
            </w:pPr>
            <w:r w:rsidRPr="00233D37">
              <w:rPr>
                <w:sz w:val="20"/>
              </w:rPr>
              <w:t>Indigenous scientific knowledge of local environments and phenomenon, resource use and sustainability.</w:t>
            </w:r>
          </w:p>
        </w:tc>
        <w:tc>
          <w:tcPr>
            <w:tcW w:w="4783" w:type="dxa"/>
            <w:shd w:val="clear" w:color="auto" w:fill="auto"/>
          </w:tcPr>
          <w:p w:rsidR="000A725E" w:rsidRPr="00233D37" w:rsidRDefault="000A725E" w:rsidP="009F4848">
            <w:pPr>
              <w:pStyle w:val="ListParagraph"/>
              <w:numPr>
                <w:ilvl w:val="0"/>
                <w:numId w:val="136"/>
              </w:numPr>
              <w:spacing w:before="40" w:after="40" w:line="220" w:lineRule="atLeast"/>
              <w:rPr>
                <w:sz w:val="20"/>
              </w:rPr>
            </w:pPr>
            <w:r w:rsidRPr="00233D37">
              <w:rPr>
                <w:sz w:val="20"/>
              </w:rPr>
              <w:t>communication styles, including oral, written, symbolic and non-verbal (signs, sign language and body language)</w:t>
            </w:r>
          </w:p>
          <w:p w:rsidR="000A725E" w:rsidRPr="00233D37" w:rsidRDefault="000A725E" w:rsidP="009F4848">
            <w:pPr>
              <w:pStyle w:val="ListParagraph"/>
              <w:numPr>
                <w:ilvl w:val="0"/>
                <w:numId w:val="136"/>
              </w:numPr>
              <w:spacing w:before="40" w:after="40" w:line="220" w:lineRule="atLeast"/>
              <w:rPr>
                <w:sz w:val="20"/>
              </w:rPr>
            </w:pPr>
            <w:r w:rsidRPr="00233D37">
              <w:rPr>
                <w:sz w:val="20"/>
              </w:rPr>
              <w:t>linguistic classification of the TL</w:t>
            </w:r>
          </w:p>
          <w:p w:rsidR="000A725E" w:rsidRPr="00233D37" w:rsidRDefault="000A725E" w:rsidP="009F4848">
            <w:pPr>
              <w:pStyle w:val="ListParagraph"/>
              <w:numPr>
                <w:ilvl w:val="0"/>
                <w:numId w:val="136"/>
              </w:numPr>
              <w:spacing w:before="40" w:after="40" w:line="220" w:lineRule="atLeast"/>
              <w:rPr>
                <w:sz w:val="20"/>
              </w:rPr>
            </w:pPr>
            <w:r w:rsidRPr="00233D37">
              <w:rPr>
                <w:sz w:val="20"/>
              </w:rPr>
              <w:t>comparisons between the TL and English and/or other Australian languages</w:t>
            </w:r>
          </w:p>
          <w:p w:rsidR="000A725E" w:rsidRPr="00233D37" w:rsidRDefault="000A725E" w:rsidP="009F4848">
            <w:pPr>
              <w:pStyle w:val="ListParagraph"/>
              <w:numPr>
                <w:ilvl w:val="0"/>
                <w:numId w:val="136"/>
              </w:numPr>
              <w:spacing w:before="40" w:after="40" w:line="220" w:lineRule="atLeast"/>
              <w:rPr>
                <w:sz w:val="20"/>
              </w:rPr>
            </w:pPr>
            <w:r w:rsidRPr="00233D37">
              <w:rPr>
                <w:sz w:val="20"/>
              </w:rPr>
              <w:t>characteristics and structure of local and regional languages:</w:t>
            </w:r>
          </w:p>
          <w:p w:rsidR="000A725E" w:rsidRPr="00233D37" w:rsidRDefault="000A725E" w:rsidP="009F4848">
            <w:pPr>
              <w:pStyle w:val="ListParagraph"/>
              <w:numPr>
                <w:ilvl w:val="0"/>
                <w:numId w:val="135"/>
              </w:numPr>
              <w:spacing w:before="40" w:after="40" w:line="220" w:lineRule="atLeast"/>
              <w:ind w:left="714" w:hanging="357"/>
              <w:rPr>
                <w:sz w:val="20"/>
              </w:rPr>
            </w:pPr>
            <w:r w:rsidRPr="00233D37">
              <w:rPr>
                <w:sz w:val="20"/>
              </w:rPr>
              <w:t>grammars; understanding grammatical conventions</w:t>
            </w:r>
          </w:p>
          <w:p w:rsidR="000A725E" w:rsidRPr="00233D37" w:rsidRDefault="000A725E" w:rsidP="009F4848">
            <w:pPr>
              <w:pStyle w:val="ListParagraph"/>
              <w:numPr>
                <w:ilvl w:val="0"/>
                <w:numId w:val="135"/>
              </w:numPr>
              <w:spacing w:before="40" w:after="40" w:line="220" w:lineRule="atLeast"/>
              <w:ind w:left="714" w:hanging="357"/>
              <w:rPr>
                <w:sz w:val="20"/>
              </w:rPr>
            </w:pPr>
            <w:r w:rsidRPr="00233D37">
              <w:rPr>
                <w:sz w:val="20"/>
              </w:rPr>
              <w:t>phonology (sound system)</w:t>
            </w:r>
          </w:p>
          <w:p w:rsidR="000A725E" w:rsidRPr="00233D37" w:rsidRDefault="000A725E" w:rsidP="009F4848">
            <w:pPr>
              <w:pStyle w:val="ListParagraph"/>
              <w:numPr>
                <w:ilvl w:val="0"/>
                <w:numId w:val="135"/>
              </w:numPr>
              <w:spacing w:before="40" w:after="40" w:line="220" w:lineRule="atLeast"/>
              <w:ind w:left="714" w:hanging="357"/>
              <w:rPr>
                <w:sz w:val="20"/>
              </w:rPr>
            </w:pPr>
            <w:r w:rsidRPr="00233D37">
              <w:rPr>
                <w:sz w:val="20"/>
              </w:rPr>
              <w:t>morphology (how words are formed)</w:t>
            </w:r>
          </w:p>
          <w:p w:rsidR="000A725E" w:rsidRPr="00233D37" w:rsidRDefault="000A725E" w:rsidP="009F4848">
            <w:pPr>
              <w:pStyle w:val="ListParagraph"/>
              <w:numPr>
                <w:ilvl w:val="0"/>
                <w:numId w:val="135"/>
              </w:numPr>
              <w:spacing w:before="40" w:after="40" w:line="220" w:lineRule="atLeast"/>
              <w:ind w:left="714" w:hanging="357"/>
              <w:rPr>
                <w:sz w:val="20"/>
              </w:rPr>
            </w:pPr>
            <w:r w:rsidRPr="00233D37">
              <w:rPr>
                <w:sz w:val="20"/>
              </w:rPr>
              <w:t>syntax (how words are put together to form meaningful sentences)</w:t>
            </w:r>
          </w:p>
          <w:p w:rsidR="000A725E" w:rsidRPr="00233D37" w:rsidRDefault="000A725E" w:rsidP="009F4848">
            <w:pPr>
              <w:pStyle w:val="ListParagraph"/>
              <w:numPr>
                <w:ilvl w:val="0"/>
                <w:numId w:val="135"/>
              </w:numPr>
              <w:spacing w:before="40" w:after="40" w:line="220" w:lineRule="atLeast"/>
              <w:ind w:left="714" w:hanging="357"/>
              <w:rPr>
                <w:sz w:val="20"/>
              </w:rPr>
            </w:pPr>
            <w:r w:rsidRPr="00233D37">
              <w:rPr>
                <w:sz w:val="20"/>
              </w:rPr>
              <w:t>semantics (the study of meaning)</w:t>
            </w:r>
          </w:p>
          <w:p w:rsidR="000A725E" w:rsidRPr="00233D37" w:rsidRDefault="000A725E" w:rsidP="009F4848">
            <w:pPr>
              <w:pStyle w:val="ListParagraph"/>
              <w:numPr>
                <w:ilvl w:val="0"/>
                <w:numId w:val="135"/>
              </w:numPr>
              <w:spacing w:before="40" w:after="40" w:line="220" w:lineRule="atLeast"/>
              <w:ind w:left="714" w:hanging="357"/>
              <w:rPr>
                <w:sz w:val="20"/>
              </w:rPr>
            </w:pPr>
            <w:r w:rsidRPr="00233D37">
              <w:rPr>
                <w:sz w:val="20"/>
              </w:rPr>
              <w:t>spelling and writing systems</w:t>
            </w:r>
          </w:p>
          <w:p w:rsidR="000A725E" w:rsidRPr="00233D37" w:rsidRDefault="000A725E" w:rsidP="009F4848">
            <w:pPr>
              <w:pStyle w:val="ListParagraph"/>
              <w:numPr>
                <w:ilvl w:val="0"/>
                <w:numId w:val="135"/>
              </w:numPr>
              <w:spacing w:before="40" w:after="40" w:line="220" w:lineRule="atLeast"/>
              <w:ind w:left="714" w:hanging="357"/>
              <w:rPr>
                <w:sz w:val="20"/>
              </w:rPr>
            </w:pPr>
            <w:r w:rsidRPr="00233D37">
              <w:rPr>
                <w:sz w:val="20"/>
              </w:rPr>
              <w:t>differences between English and Australian language structures and sounds</w:t>
            </w:r>
          </w:p>
          <w:p w:rsidR="000A725E" w:rsidRPr="00233D37" w:rsidRDefault="000A725E" w:rsidP="009F4848">
            <w:pPr>
              <w:pStyle w:val="ListParagraph"/>
              <w:numPr>
                <w:ilvl w:val="0"/>
                <w:numId w:val="135"/>
              </w:numPr>
              <w:spacing w:before="40" w:after="40" w:line="220" w:lineRule="atLeast"/>
              <w:ind w:left="714" w:hanging="357"/>
              <w:rPr>
                <w:sz w:val="20"/>
              </w:rPr>
            </w:pPr>
            <w:r w:rsidRPr="00233D37">
              <w:rPr>
                <w:sz w:val="20"/>
              </w:rPr>
              <w:t>vocabulary</w:t>
            </w:r>
          </w:p>
          <w:p w:rsidR="000A725E" w:rsidRPr="00233D37" w:rsidRDefault="000A725E" w:rsidP="009F4848">
            <w:pPr>
              <w:pStyle w:val="ListParagraph"/>
              <w:numPr>
                <w:ilvl w:val="0"/>
                <w:numId w:val="135"/>
              </w:numPr>
              <w:spacing w:before="40" w:after="40" w:line="220" w:lineRule="atLeast"/>
              <w:ind w:left="714" w:hanging="357"/>
              <w:rPr>
                <w:sz w:val="20"/>
              </w:rPr>
            </w:pPr>
            <w:r w:rsidRPr="00233D37">
              <w:rPr>
                <w:sz w:val="20"/>
              </w:rPr>
              <w:t>text types and textual features</w:t>
            </w:r>
          </w:p>
          <w:p w:rsidR="000A725E" w:rsidRPr="00233D37" w:rsidRDefault="000A725E" w:rsidP="009F4848">
            <w:pPr>
              <w:pStyle w:val="ListParagraph"/>
              <w:numPr>
                <w:ilvl w:val="0"/>
                <w:numId w:val="135"/>
              </w:numPr>
              <w:spacing w:before="40" w:after="40" w:line="220" w:lineRule="atLeast"/>
              <w:ind w:left="714" w:hanging="357"/>
              <w:rPr>
                <w:sz w:val="20"/>
              </w:rPr>
            </w:pPr>
            <w:r w:rsidRPr="00233D37">
              <w:rPr>
                <w:sz w:val="20"/>
              </w:rPr>
              <w:t>metaphor and idiom</w:t>
            </w:r>
          </w:p>
          <w:p w:rsidR="000A725E" w:rsidRPr="00233D37" w:rsidRDefault="000A725E" w:rsidP="009F4848">
            <w:pPr>
              <w:pStyle w:val="ListParagraph"/>
              <w:numPr>
                <w:ilvl w:val="0"/>
                <w:numId w:val="137"/>
              </w:numPr>
              <w:spacing w:before="40" w:after="40" w:line="220" w:lineRule="atLeast"/>
              <w:rPr>
                <w:sz w:val="20"/>
              </w:rPr>
            </w:pPr>
            <w:r w:rsidRPr="00233D37">
              <w:rPr>
                <w:sz w:val="20"/>
              </w:rPr>
              <w:t>word building, sentences, clauses, phrases, word categories, tense marking, case endings, suffixes, phonemes, consonants, vowels:</w:t>
            </w:r>
          </w:p>
          <w:p w:rsidR="000A725E" w:rsidRPr="00233D37" w:rsidRDefault="000A725E" w:rsidP="009F4848">
            <w:pPr>
              <w:pStyle w:val="ListParagraph"/>
              <w:numPr>
                <w:ilvl w:val="0"/>
                <w:numId w:val="138"/>
              </w:numPr>
              <w:spacing w:before="40" w:after="40" w:line="220" w:lineRule="atLeast"/>
              <w:ind w:left="714" w:hanging="357"/>
              <w:rPr>
                <w:sz w:val="20"/>
              </w:rPr>
            </w:pPr>
            <w:r w:rsidRPr="00233D37">
              <w:rPr>
                <w:sz w:val="20"/>
              </w:rPr>
              <w:t>terminology for plants, animals, natural elements</w:t>
            </w:r>
          </w:p>
          <w:p w:rsidR="000A725E" w:rsidRPr="00233D37" w:rsidRDefault="000A725E" w:rsidP="009F4848">
            <w:pPr>
              <w:pStyle w:val="ListParagraph"/>
              <w:numPr>
                <w:ilvl w:val="0"/>
                <w:numId w:val="138"/>
              </w:numPr>
              <w:spacing w:before="40" w:after="40" w:line="220" w:lineRule="atLeast"/>
              <w:ind w:left="714" w:hanging="357"/>
              <w:rPr>
                <w:sz w:val="20"/>
              </w:rPr>
            </w:pPr>
            <w:r w:rsidRPr="00233D37">
              <w:rPr>
                <w:sz w:val="20"/>
              </w:rPr>
              <w:t>terminology for body parts and their metaphors in the land, landscape and cultures</w:t>
            </w:r>
          </w:p>
          <w:p w:rsidR="000A725E" w:rsidRPr="00233D37" w:rsidRDefault="000A725E" w:rsidP="009F4848">
            <w:pPr>
              <w:pStyle w:val="ListParagraph"/>
              <w:numPr>
                <w:ilvl w:val="0"/>
                <w:numId w:val="139"/>
              </w:numPr>
              <w:spacing w:before="40" w:after="40" w:line="220" w:lineRule="atLeast"/>
              <w:rPr>
                <w:sz w:val="20"/>
              </w:rPr>
            </w:pPr>
            <w:r w:rsidRPr="00233D37">
              <w:rPr>
                <w:sz w:val="20"/>
              </w:rPr>
              <w:t>comprehending language:</w:t>
            </w:r>
          </w:p>
          <w:p w:rsidR="000A725E" w:rsidRPr="00233D37" w:rsidRDefault="000A725E" w:rsidP="009F4848">
            <w:pPr>
              <w:pStyle w:val="ListParagraph"/>
              <w:numPr>
                <w:ilvl w:val="0"/>
                <w:numId w:val="140"/>
              </w:numPr>
              <w:spacing w:before="40" w:after="40" w:line="220" w:lineRule="atLeast"/>
              <w:ind w:left="714" w:hanging="357"/>
              <w:rPr>
                <w:sz w:val="20"/>
              </w:rPr>
            </w:pPr>
            <w:r w:rsidRPr="00233D37">
              <w:rPr>
                <w:sz w:val="20"/>
              </w:rPr>
              <w:t>listening:</w:t>
            </w:r>
          </w:p>
          <w:p w:rsidR="000A725E" w:rsidRPr="00233D37" w:rsidRDefault="000A725E" w:rsidP="009F4848">
            <w:pPr>
              <w:pStyle w:val="ListParagraph"/>
              <w:numPr>
                <w:ilvl w:val="0"/>
                <w:numId w:val="147"/>
              </w:numPr>
              <w:spacing w:before="20" w:after="20" w:line="220" w:lineRule="atLeast"/>
              <w:rPr>
                <w:sz w:val="20"/>
              </w:rPr>
            </w:pPr>
            <w:r w:rsidRPr="00233D37">
              <w:rPr>
                <w:sz w:val="20"/>
              </w:rPr>
              <w:t>speech patterns and pronunciation</w:t>
            </w:r>
          </w:p>
          <w:p w:rsidR="000A725E" w:rsidRPr="00233D37" w:rsidRDefault="000A725E" w:rsidP="009F4848">
            <w:pPr>
              <w:pStyle w:val="ListParagraph"/>
              <w:numPr>
                <w:ilvl w:val="0"/>
                <w:numId w:val="147"/>
              </w:numPr>
              <w:spacing w:before="20" w:after="20" w:line="220" w:lineRule="atLeast"/>
              <w:rPr>
                <w:sz w:val="20"/>
              </w:rPr>
            </w:pPr>
            <w:r w:rsidRPr="00233D37">
              <w:rPr>
                <w:sz w:val="20"/>
              </w:rPr>
              <w:t>music and song</w:t>
            </w:r>
          </w:p>
          <w:p w:rsidR="000A725E" w:rsidRPr="00233D37" w:rsidRDefault="000A725E" w:rsidP="009F4848">
            <w:pPr>
              <w:pStyle w:val="ListParagraph"/>
              <w:numPr>
                <w:ilvl w:val="0"/>
                <w:numId w:val="147"/>
              </w:numPr>
              <w:spacing w:before="20" w:after="20" w:line="220" w:lineRule="atLeast"/>
              <w:rPr>
                <w:sz w:val="20"/>
              </w:rPr>
            </w:pPr>
            <w:r w:rsidRPr="00233D37">
              <w:rPr>
                <w:sz w:val="20"/>
              </w:rPr>
              <w:t>dialogues</w:t>
            </w:r>
          </w:p>
          <w:p w:rsidR="000A725E" w:rsidRPr="00233D37" w:rsidRDefault="000A725E" w:rsidP="009F4848">
            <w:pPr>
              <w:pStyle w:val="ListParagraph"/>
              <w:numPr>
                <w:ilvl w:val="0"/>
                <w:numId w:val="147"/>
              </w:numPr>
              <w:spacing w:before="20" w:after="20" w:line="220" w:lineRule="atLeast"/>
              <w:rPr>
                <w:sz w:val="20"/>
              </w:rPr>
            </w:pPr>
            <w:r w:rsidRPr="00233D37">
              <w:rPr>
                <w:sz w:val="20"/>
              </w:rPr>
              <w:t>stories and narratives</w:t>
            </w:r>
          </w:p>
          <w:p w:rsidR="000A725E" w:rsidRPr="00233D37" w:rsidRDefault="000A725E" w:rsidP="009F4848">
            <w:pPr>
              <w:pStyle w:val="ListParagraph"/>
              <w:numPr>
                <w:ilvl w:val="0"/>
                <w:numId w:val="147"/>
              </w:numPr>
              <w:spacing w:before="20" w:after="20" w:line="220" w:lineRule="atLeast"/>
              <w:rPr>
                <w:sz w:val="20"/>
              </w:rPr>
            </w:pPr>
            <w:r w:rsidRPr="00233D37">
              <w:rPr>
                <w:sz w:val="20"/>
              </w:rPr>
              <w:t>interviews</w:t>
            </w:r>
          </w:p>
          <w:p w:rsidR="000A725E" w:rsidRPr="00233D37" w:rsidRDefault="000A725E" w:rsidP="009F4848">
            <w:pPr>
              <w:pStyle w:val="ListParagraph"/>
              <w:numPr>
                <w:ilvl w:val="0"/>
                <w:numId w:val="147"/>
              </w:numPr>
              <w:spacing w:before="20" w:after="20" w:line="220" w:lineRule="atLeast"/>
              <w:rPr>
                <w:sz w:val="20"/>
              </w:rPr>
            </w:pPr>
            <w:r w:rsidRPr="00233D37">
              <w:rPr>
                <w:sz w:val="20"/>
              </w:rPr>
              <w:t>listening for understanding (e.g. instructions) and emphasis</w:t>
            </w:r>
          </w:p>
          <w:p w:rsidR="000A725E" w:rsidRPr="00233D37" w:rsidRDefault="000A725E" w:rsidP="009F4848">
            <w:pPr>
              <w:pStyle w:val="ListParagraph"/>
              <w:numPr>
                <w:ilvl w:val="0"/>
                <w:numId w:val="147"/>
              </w:numPr>
              <w:spacing w:before="20" w:after="20" w:line="220" w:lineRule="atLeast"/>
              <w:rPr>
                <w:sz w:val="20"/>
              </w:rPr>
            </w:pPr>
            <w:r w:rsidRPr="00233D37">
              <w:rPr>
                <w:sz w:val="20"/>
              </w:rPr>
              <w:t>the role of silence</w:t>
            </w:r>
          </w:p>
          <w:p w:rsidR="000A725E" w:rsidRPr="00233D37" w:rsidRDefault="000A725E" w:rsidP="009F4848">
            <w:pPr>
              <w:pStyle w:val="ListParagraph"/>
              <w:numPr>
                <w:ilvl w:val="0"/>
                <w:numId w:val="140"/>
              </w:numPr>
              <w:spacing w:before="40" w:after="40" w:line="220" w:lineRule="atLeast"/>
              <w:ind w:left="714" w:hanging="357"/>
              <w:rPr>
                <w:sz w:val="20"/>
              </w:rPr>
            </w:pPr>
            <w:r w:rsidRPr="00233D37">
              <w:rPr>
                <w:sz w:val="20"/>
              </w:rPr>
              <w:t>reading and viewing:</w:t>
            </w:r>
          </w:p>
          <w:p w:rsidR="000A725E" w:rsidRPr="00233D37" w:rsidRDefault="000A725E" w:rsidP="009F4848">
            <w:pPr>
              <w:pStyle w:val="ListParagraph"/>
              <w:numPr>
                <w:ilvl w:val="0"/>
                <w:numId w:val="147"/>
              </w:numPr>
              <w:spacing w:before="20" w:after="20" w:line="220" w:lineRule="atLeast"/>
              <w:rPr>
                <w:sz w:val="20"/>
              </w:rPr>
            </w:pPr>
            <w:r w:rsidRPr="00233D37">
              <w:rPr>
                <w:sz w:val="20"/>
              </w:rPr>
              <w:t>stories and narratives</w:t>
            </w:r>
          </w:p>
          <w:p w:rsidR="000A725E" w:rsidRPr="00233D37" w:rsidRDefault="000A725E" w:rsidP="009F4848">
            <w:pPr>
              <w:pStyle w:val="ListParagraph"/>
              <w:numPr>
                <w:ilvl w:val="0"/>
                <w:numId w:val="147"/>
              </w:numPr>
              <w:spacing w:before="20" w:after="20" w:line="220" w:lineRule="atLeast"/>
              <w:rPr>
                <w:sz w:val="20"/>
              </w:rPr>
            </w:pPr>
            <w:r w:rsidRPr="00233D37">
              <w:rPr>
                <w:sz w:val="20"/>
              </w:rPr>
              <w:t>documents (research)</w:t>
            </w:r>
          </w:p>
          <w:p w:rsidR="000A725E" w:rsidRPr="00233D37" w:rsidRDefault="000A725E" w:rsidP="009F4848">
            <w:pPr>
              <w:pStyle w:val="ListParagraph"/>
              <w:numPr>
                <w:ilvl w:val="0"/>
                <w:numId w:val="147"/>
              </w:numPr>
              <w:spacing w:before="20" w:after="20" w:line="220" w:lineRule="atLeast"/>
              <w:rPr>
                <w:sz w:val="20"/>
              </w:rPr>
            </w:pPr>
            <w:r w:rsidRPr="00233D37">
              <w:rPr>
                <w:sz w:val="20"/>
              </w:rPr>
              <w:t>text analysis</w:t>
            </w:r>
          </w:p>
          <w:p w:rsidR="000A725E" w:rsidRPr="00233D37" w:rsidRDefault="000A725E" w:rsidP="009F4848">
            <w:pPr>
              <w:pStyle w:val="ListParagraph"/>
              <w:numPr>
                <w:ilvl w:val="0"/>
                <w:numId w:val="147"/>
              </w:numPr>
              <w:spacing w:before="20" w:after="20" w:line="220" w:lineRule="atLeast"/>
              <w:rPr>
                <w:sz w:val="20"/>
              </w:rPr>
            </w:pPr>
            <w:r w:rsidRPr="00233D37">
              <w:rPr>
                <w:sz w:val="20"/>
              </w:rPr>
              <w:t>the role of gesture and body language</w:t>
            </w:r>
          </w:p>
          <w:p w:rsidR="000A725E" w:rsidRPr="00233D37" w:rsidRDefault="000A725E" w:rsidP="009F4848">
            <w:pPr>
              <w:pStyle w:val="ListParagraph"/>
              <w:numPr>
                <w:ilvl w:val="0"/>
                <w:numId w:val="141"/>
              </w:numPr>
              <w:spacing w:before="40" w:after="40" w:line="220" w:lineRule="atLeast"/>
              <w:rPr>
                <w:sz w:val="20"/>
              </w:rPr>
            </w:pPr>
            <w:r w:rsidRPr="00233D37">
              <w:rPr>
                <w:sz w:val="20"/>
              </w:rPr>
              <w:t>conveying meaning:</w:t>
            </w:r>
          </w:p>
          <w:p w:rsidR="000A725E" w:rsidRPr="00233D37" w:rsidRDefault="000A725E" w:rsidP="009F4848">
            <w:pPr>
              <w:pStyle w:val="ListParagraph"/>
              <w:numPr>
                <w:ilvl w:val="0"/>
                <w:numId w:val="140"/>
              </w:numPr>
              <w:spacing w:before="40" w:after="40" w:line="220" w:lineRule="atLeast"/>
              <w:ind w:left="714" w:hanging="357"/>
              <w:rPr>
                <w:sz w:val="20"/>
              </w:rPr>
            </w:pPr>
            <w:r w:rsidRPr="00233D37">
              <w:rPr>
                <w:sz w:val="20"/>
              </w:rPr>
              <w:t>speaking and signing:</w:t>
            </w:r>
          </w:p>
          <w:p w:rsidR="000A725E" w:rsidRPr="00233D37" w:rsidRDefault="000A725E" w:rsidP="009F4848">
            <w:pPr>
              <w:pStyle w:val="ListParagraph"/>
              <w:numPr>
                <w:ilvl w:val="0"/>
                <w:numId w:val="147"/>
              </w:numPr>
              <w:spacing w:before="20" w:after="20" w:line="220" w:lineRule="atLeast"/>
              <w:rPr>
                <w:sz w:val="20"/>
              </w:rPr>
            </w:pPr>
            <w:r w:rsidRPr="00233D37">
              <w:rPr>
                <w:sz w:val="20"/>
              </w:rPr>
              <w:t>oral communication</w:t>
            </w:r>
          </w:p>
          <w:p w:rsidR="000A725E" w:rsidRPr="00233D37" w:rsidRDefault="000A725E" w:rsidP="009F4848">
            <w:pPr>
              <w:pStyle w:val="ListParagraph"/>
              <w:numPr>
                <w:ilvl w:val="0"/>
                <w:numId w:val="147"/>
              </w:numPr>
              <w:spacing w:before="20" w:after="20" w:line="220" w:lineRule="atLeast"/>
              <w:rPr>
                <w:sz w:val="20"/>
              </w:rPr>
            </w:pPr>
            <w:r w:rsidRPr="00233D37">
              <w:rPr>
                <w:sz w:val="20"/>
              </w:rPr>
              <w:t>vocabulary and grammar</w:t>
            </w:r>
          </w:p>
          <w:p w:rsidR="000A725E" w:rsidRPr="00233D37" w:rsidRDefault="000A725E" w:rsidP="009F4848">
            <w:pPr>
              <w:pStyle w:val="ListParagraph"/>
              <w:numPr>
                <w:ilvl w:val="0"/>
                <w:numId w:val="147"/>
              </w:numPr>
              <w:spacing w:before="20" w:after="20" w:line="220" w:lineRule="atLeast"/>
              <w:rPr>
                <w:sz w:val="20"/>
              </w:rPr>
            </w:pPr>
            <w:r w:rsidRPr="00233D37">
              <w:rPr>
                <w:sz w:val="20"/>
              </w:rPr>
              <w:t>speech patterns and pronunciation</w:t>
            </w:r>
          </w:p>
          <w:p w:rsidR="000A725E" w:rsidRPr="00233D37" w:rsidRDefault="000A725E" w:rsidP="009F4848">
            <w:pPr>
              <w:pStyle w:val="ListParagraph"/>
              <w:numPr>
                <w:ilvl w:val="0"/>
                <w:numId w:val="147"/>
              </w:numPr>
              <w:spacing w:before="20" w:after="20" w:line="220" w:lineRule="atLeast"/>
              <w:rPr>
                <w:sz w:val="20"/>
              </w:rPr>
            </w:pPr>
            <w:r w:rsidRPr="00233D37">
              <w:rPr>
                <w:sz w:val="20"/>
              </w:rPr>
              <w:t>correct pronunciation of words drawn from Australian/local languages and in the public domain</w:t>
            </w:r>
          </w:p>
          <w:p w:rsidR="000A725E" w:rsidRPr="00233D37" w:rsidRDefault="000A725E" w:rsidP="009F4848">
            <w:pPr>
              <w:pStyle w:val="ListParagraph"/>
              <w:numPr>
                <w:ilvl w:val="0"/>
                <w:numId w:val="140"/>
              </w:numPr>
              <w:spacing w:before="40" w:after="40" w:line="220" w:lineRule="atLeast"/>
              <w:ind w:left="714" w:hanging="357"/>
              <w:rPr>
                <w:sz w:val="20"/>
              </w:rPr>
            </w:pPr>
            <w:r w:rsidRPr="00233D37">
              <w:rPr>
                <w:sz w:val="20"/>
              </w:rPr>
              <w:t>writing:</w:t>
            </w:r>
          </w:p>
          <w:p w:rsidR="000A725E" w:rsidRPr="00233D37" w:rsidRDefault="000A725E" w:rsidP="009F4848">
            <w:pPr>
              <w:pStyle w:val="ListParagraph"/>
              <w:numPr>
                <w:ilvl w:val="0"/>
                <w:numId w:val="147"/>
              </w:numPr>
              <w:spacing w:before="20" w:after="20" w:line="220" w:lineRule="atLeast"/>
              <w:rPr>
                <w:sz w:val="20"/>
              </w:rPr>
            </w:pPr>
            <w:r w:rsidRPr="00233D37">
              <w:rPr>
                <w:sz w:val="20"/>
              </w:rPr>
              <w:t>presenting/communicating information</w:t>
            </w:r>
          </w:p>
          <w:p w:rsidR="000A725E" w:rsidRPr="00233D37" w:rsidRDefault="000A725E" w:rsidP="009F4848">
            <w:pPr>
              <w:pStyle w:val="ListParagraph"/>
              <w:numPr>
                <w:ilvl w:val="0"/>
                <w:numId w:val="147"/>
              </w:numPr>
              <w:spacing w:before="20" w:after="20" w:line="220" w:lineRule="atLeast"/>
              <w:rPr>
                <w:sz w:val="20"/>
              </w:rPr>
            </w:pPr>
            <w:r w:rsidRPr="00233D37">
              <w:rPr>
                <w:sz w:val="20"/>
              </w:rPr>
              <w:t>creating texts</w:t>
            </w:r>
          </w:p>
          <w:p w:rsidR="000A725E" w:rsidRPr="00233D37" w:rsidRDefault="000A725E" w:rsidP="009F4848">
            <w:pPr>
              <w:pStyle w:val="ListParagraph"/>
              <w:numPr>
                <w:ilvl w:val="0"/>
                <w:numId w:val="147"/>
              </w:numPr>
              <w:spacing w:before="20" w:after="20" w:line="220" w:lineRule="atLeast"/>
              <w:rPr>
                <w:sz w:val="20"/>
              </w:rPr>
            </w:pPr>
            <w:r w:rsidRPr="00233D37">
              <w:rPr>
                <w:sz w:val="20"/>
              </w:rPr>
              <w:t>stories and narratives</w:t>
            </w:r>
          </w:p>
          <w:p w:rsidR="000A725E" w:rsidRPr="00233D37" w:rsidRDefault="00096D6D" w:rsidP="009F4848">
            <w:pPr>
              <w:pStyle w:val="ListParagraph"/>
              <w:numPr>
                <w:ilvl w:val="0"/>
                <w:numId w:val="134"/>
              </w:numPr>
              <w:spacing w:before="40" w:after="40" w:line="220" w:lineRule="atLeast"/>
              <w:rPr>
                <w:sz w:val="20"/>
              </w:rPr>
            </w:pPr>
            <w:r w:rsidRPr="00233D37">
              <w:rPr>
                <w:sz w:val="20"/>
              </w:rPr>
              <w:t xml:space="preserve">use of non-verbal language — </w:t>
            </w:r>
            <w:r w:rsidR="000A725E" w:rsidRPr="00233D37">
              <w:rPr>
                <w:sz w:val="20"/>
              </w:rPr>
              <w:t>body language (gestures, posture, facial expressions, eye contact)</w:t>
            </w:r>
          </w:p>
          <w:p w:rsidR="000A725E" w:rsidRPr="00233D37" w:rsidRDefault="000A725E" w:rsidP="009F4848">
            <w:pPr>
              <w:pStyle w:val="ListParagraph"/>
              <w:numPr>
                <w:ilvl w:val="0"/>
                <w:numId w:val="134"/>
              </w:numPr>
              <w:spacing w:before="40" w:after="40" w:line="220" w:lineRule="atLeast"/>
              <w:rPr>
                <w:sz w:val="20"/>
              </w:rPr>
            </w:pPr>
            <w:r w:rsidRPr="00233D37">
              <w:rPr>
                <w:sz w:val="20"/>
              </w:rPr>
              <w:t>dramatic forms</w:t>
            </w:r>
          </w:p>
          <w:p w:rsidR="000A725E" w:rsidRPr="00233D37" w:rsidRDefault="00B9771A" w:rsidP="009F4848">
            <w:pPr>
              <w:pStyle w:val="ListParagraph"/>
              <w:numPr>
                <w:ilvl w:val="0"/>
                <w:numId w:val="134"/>
              </w:numPr>
              <w:spacing w:before="40" w:after="40" w:line="220" w:lineRule="atLeast"/>
              <w:rPr>
                <w:sz w:val="20"/>
              </w:rPr>
            </w:pPr>
            <w:r w:rsidRPr="00233D37">
              <w:rPr>
                <w:sz w:val="20"/>
              </w:rPr>
              <w:t xml:space="preserve">visual forms (painting, </w:t>
            </w:r>
            <w:r w:rsidR="000A725E" w:rsidRPr="00233D37">
              <w:rPr>
                <w:sz w:val="20"/>
              </w:rPr>
              <w:t>drawing</w:t>
            </w:r>
            <w:r w:rsidRPr="00233D37">
              <w:rPr>
                <w:sz w:val="20"/>
              </w:rPr>
              <w:t>, 3-D representation</w:t>
            </w:r>
            <w:r w:rsidR="000A725E" w:rsidRPr="00233D37">
              <w:rPr>
                <w:sz w:val="20"/>
              </w:rPr>
              <w:t>)</w:t>
            </w:r>
          </w:p>
          <w:p w:rsidR="000A725E" w:rsidRPr="00233D37" w:rsidRDefault="000A725E" w:rsidP="009F4848">
            <w:pPr>
              <w:pStyle w:val="ListParagraph"/>
              <w:numPr>
                <w:ilvl w:val="0"/>
                <w:numId w:val="134"/>
              </w:numPr>
              <w:spacing w:before="40" w:after="40" w:line="220" w:lineRule="atLeast"/>
              <w:rPr>
                <w:sz w:val="20"/>
              </w:rPr>
            </w:pPr>
            <w:r w:rsidRPr="00233D37">
              <w:rPr>
                <w:sz w:val="20"/>
              </w:rPr>
              <w:t>musical forms — singing</w:t>
            </w:r>
          </w:p>
          <w:p w:rsidR="000A725E" w:rsidRPr="00233D37" w:rsidRDefault="000A725E" w:rsidP="009F4848">
            <w:pPr>
              <w:pStyle w:val="ListParagraph"/>
              <w:numPr>
                <w:ilvl w:val="0"/>
                <w:numId w:val="134"/>
              </w:numPr>
              <w:spacing w:before="40" w:after="40" w:line="220" w:lineRule="atLeast"/>
              <w:rPr>
                <w:sz w:val="20"/>
              </w:rPr>
            </w:pPr>
            <w:r w:rsidRPr="00233D37">
              <w:rPr>
                <w:sz w:val="20"/>
              </w:rPr>
              <w:t>performing — dancing</w:t>
            </w:r>
          </w:p>
          <w:p w:rsidR="000A725E" w:rsidRPr="00233D37" w:rsidRDefault="000A725E" w:rsidP="009F4848">
            <w:pPr>
              <w:pStyle w:val="ListParagraph"/>
              <w:widowControl w:val="0"/>
              <w:numPr>
                <w:ilvl w:val="0"/>
                <w:numId w:val="134"/>
              </w:numPr>
              <w:spacing w:before="60" w:after="40" w:line="220" w:lineRule="atLeast"/>
              <w:rPr>
                <w:sz w:val="18"/>
                <w:szCs w:val="18"/>
              </w:rPr>
            </w:pPr>
            <w:r w:rsidRPr="00233D37">
              <w:rPr>
                <w:sz w:val="20"/>
              </w:rPr>
              <w:t>symbolic representations and interpretations.</w:t>
            </w:r>
          </w:p>
        </w:tc>
      </w:tr>
    </w:tbl>
    <w:p w:rsidR="00777124" w:rsidRDefault="00777124" w:rsidP="004310DE">
      <w:pPr>
        <w:pStyle w:val="Heading3"/>
      </w:pPr>
      <w:r>
        <w:t xml:space="preserve">Elective themes </w:t>
      </w:r>
      <w:r w:rsidRPr="004310DE">
        <w:t>and</w:t>
      </w:r>
      <w:r>
        <w:t xml:space="preserve"> topics</w:t>
      </w:r>
    </w:p>
    <w:p w:rsidR="00777124" w:rsidRDefault="00777124" w:rsidP="00777124">
      <w:r>
        <w:t>The themes and topics provide the contexts for language teaching and learning. They provide opportunities for the teaching and learning of the course dimensions, the achievement of the objectives, coverage of the four areas of study, the underlying organising principles, and Indigenous languages inquiry skills. In identifying language content for the course of study, teachers could use the following themes to establish topics through which students will experience and use language:</w:t>
      </w:r>
    </w:p>
    <w:p w:rsidR="00FA7ED2" w:rsidRPr="00B46221" w:rsidRDefault="00777124" w:rsidP="009F4848">
      <w:pPr>
        <w:numPr>
          <w:ilvl w:val="0"/>
          <w:numId w:val="168"/>
        </w:numPr>
      </w:pPr>
      <w:r w:rsidRPr="00B46221">
        <w:t>family and community</w:t>
      </w:r>
    </w:p>
    <w:p w:rsidR="00FA7ED2" w:rsidRPr="00B46221" w:rsidRDefault="00777124" w:rsidP="009F4848">
      <w:pPr>
        <w:numPr>
          <w:ilvl w:val="0"/>
          <w:numId w:val="168"/>
        </w:numPr>
      </w:pPr>
      <w:r w:rsidRPr="00B46221">
        <w:t>country, place, sea and sky</w:t>
      </w:r>
    </w:p>
    <w:p w:rsidR="00DB0295" w:rsidRPr="00B46221" w:rsidRDefault="00777124" w:rsidP="009F4848">
      <w:pPr>
        <w:numPr>
          <w:ilvl w:val="0"/>
          <w:numId w:val="168"/>
        </w:numPr>
      </w:pPr>
      <w:r w:rsidRPr="00B46221">
        <w:t>stories and storytelling</w:t>
      </w:r>
    </w:p>
    <w:p w:rsidR="00DB0295" w:rsidRPr="00B46221" w:rsidRDefault="00777124" w:rsidP="009F4848">
      <w:pPr>
        <w:numPr>
          <w:ilvl w:val="0"/>
          <w:numId w:val="168"/>
        </w:numPr>
      </w:pPr>
      <w:r w:rsidRPr="00B46221">
        <w:t>leisure and recreation</w:t>
      </w:r>
    </w:p>
    <w:p w:rsidR="00DB0295" w:rsidRPr="00B46221" w:rsidRDefault="00777124" w:rsidP="009F4848">
      <w:pPr>
        <w:numPr>
          <w:ilvl w:val="0"/>
          <w:numId w:val="168"/>
        </w:numPr>
      </w:pPr>
      <w:r w:rsidRPr="00B46221">
        <w:t>school and post-school options</w:t>
      </w:r>
    </w:p>
    <w:p w:rsidR="00DB0295" w:rsidRPr="00B46221" w:rsidRDefault="00777124" w:rsidP="009F4848">
      <w:pPr>
        <w:numPr>
          <w:ilvl w:val="0"/>
          <w:numId w:val="168"/>
        </w:numPr>
      </w:pPr>
      <w:r w:rsidRPr="00B46221">
        <w:t>science and technology</w:t>
      </w:r>
    </w:p>
    <w:p w:rsidR="00777124" w:rsidRPr="00B46221" w:rsidRDefault="00777124" w:rsidP="009F4848">
      <w:pPr>
        <w:numPr>
          <w:ilvl w:val="0"/>
          <w:numId w:val="168"/>
        </w:numPr>
      </w:pPr>
      <w:r w:rsidRPr="00B46221">
        <w:t>social issues.</w:t>
      </w:r>
    </w:p>
    <w:p w:rsidR="00777124" w:rsidRDefault="00777124" w:rsidP="00777124">
      <w:r>
        <w:t>Topics should be chosen for reasons of interest, enjoyment and relevance rather than for their specific contribution to linguistic progression. Sequencing of topics should be coherent to ensure linguistic consolidation is achieved.</w:t>
      </w:r>
    </w:p>
    <w:p w:rsidR="00777124" w:rsidRDefault="00777124" w:rsidP="003B1944">
      <w:pPr>
        <w:pStyle w:val="Caption"/>
      </w:pPr>
      <w:r w:rsidRPr="008C26D9">
        <w:t>Suggested themes and topics</w:t>
      </w:r>
    </w:p>
    <w:tbl>
      <w:tblPr>
        <w:tblW w:w="0" w:type="auto"/>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480" w:firstRow="0" w:lastRow="0" w:firstColumn="1" w:lastColumn="0" w:noHBand="0" w:noVBand="1"/>
      </w:tblPr>
      <w:tblGrid>
        <w:gridCol w:w="4588"/>
        <w:gridCol w:w="4585"/>
      </w:tblGrid>
      <w:tr w:rsidR="00B46221" w:rsidRPr="00F97F86" w:rsidTr="00233D37">
        <w:tc>
          <w:tcPr>
            <w:tcW w:w="4643" w:type="dxa"/>
            <w:tcBorders>
              <w:bottom w:val="single" w:sz="4" w:space="0" w:color="00928F"/>
            </w:tcBorders>
            <w:shd w:val="clear" w:color="auto" w:fill="CFE7E6"/>
          </w:tcPr>
          <w:p w:rsidR="00BD2DD9" w:rsidRPr="00B46221" w:rsidRDefault="00BD2DD9" w:rsidP="00B46221">
            <w:pPr>
              <w:spacing w:before="40" w:after="40" w:line="220" w:lineRule="atLeast"/>
              <w:rPr>
                <w:b/>
                <w:sz w:val="20"/>
                <w:szCs w:val="20"/>
                <w:lang w:eastAsia="en-US"/>
              </w:rPr>
            </w:pPr>
            <w:r w:rsidRPr="00B46221">
              <w:rPr>
                <w:b/>
                <w:sz w:val="20"/>
                <w:szCs w:val="20"/>
                <w:lang w:eastAsia="en-US"/>
              </w:rPr>
              <w:t>Theme 1: Family and community</w:t>
            </w:r>
          </w:p>
        </w:tc>
        <w:tc>
          <w:tcPr>
            <w:tcW w:w="4643" w:type="dxa"/>
            <w:tcBorders>
              <w:bottom w:val="single" w:sz="4" w:space="0" w:color="00928F"/>
            </w:tcBorders>
            <w:shd w:val="clear" w:color="auto" w:fill="CFE7E6"/>
          </w:tcPr>
          <w:p w:rsidR="00BD2DD9" w:rsidRPr="00B46221" w:rsidRDefault="00BD2DD9" w:rsidP="00B46221">
            <w:pPr>
              <w:spacing w:before="40" w:after="40" w:line="220" w:lineRule="atLeast"/>
              <w:rPr>
                <w:b/>
                <w:sz w:val="20"/>
                <w:szCs w:val="20"/>
                <w:lang w:eastAsia="en-US"/>
              </w:rPr>
            </w:pPr>
            <w:r w:rsidRPr="00B46221">
              <w:rPr>
                <w:b/>
                <w:sz w:val="20"/>
                <w:szCs w:val="20"/>
                <w:lang w:eastAsia="en-US"/>
              </w:rPr>
              <w:t>Theme 2: Country, place, sea and sky</w:t>
            </w:r>
          </w:p>
        </w:tc>
      </w:tr>
      <w:tr w:rsidR="00BD2DD9" w:rsidRPr="00C2672F" w:rsidTr="00233D37">
        <w:tc>
          <w:tcPr>
            <w:tcW w:w="4643" w:type="dxa"/>
            <w:shd w:val="clear" w:color="auto" w:fill="auto"/>
          </w:tcPr>
          <w:p w:rsidR="00BD2DD9" w:rsidRPr="00B46221" w:rsidRDefault="00BD2DD9" w:rsidP="00B46221">
            <w:pPr>
              <w:spacing w:before="40" w:after="40" w:line="220" w:lineRule="atLeast"/>
              <w:rPr>
                <w:sz w:val="20"/>
                <w:szCs w:val="20"/>
                <w:lang w:eastAsia="en-US"/>
              </w:rPr>
            </w:pPr>
            <w:r w:rsidRPr="00B46221">
              <w:rPr>
                <w:b/>
                <w:sz w:val="20"/>
                <w:szCs w:val="20"/>
                <w:lang w:eastAsia="en-US"/>
              </w:rPr>
              <w:t>Topics</w:t>
            </w:r>
          </w:p>
          <w:p w:rsidR="00BD2DD9" w:rsidRPr="00B46221" w:rsidRDefault="00BD2DD9" w:rsidP="009F4848">
            <w:pPr>
              <w:numPr>
                <w:ilvl w:val="0"/>
                <w:numId w:val="169"/>
              </w:numPr>
              <w:spacing w:before="40" w:after="40" w:line="220" w:lineRule="atLeast"/>
              <w:rPr>
                <w:sz w:val="20"/>
                <w:szCs w:val="20"/>
              </w:rPr>
            </w:pPr>
            <w:r w:rsidRPr="00B46221">
              <w:rPr>
                <w:sz w:val="20"/>
                <w:szCs w:val="20"/>
              </w:rPr>
              <w:t>personal description, personal identity, family relationships</w:t>
            </w:r>
          </w:p>
          <w:p w:rsidR="00BD2DD9" w:rsidRPr="00B46221" w:rsidRDefault="00BD2DD9" w:rsidP="009F4848">
            <w:pPr>
              <w:numPr>
                <w:ilvl w:val="0"/>
                <w:numId w:val="169"/>
              </w:numPr>
              <w:spacing w:before="40" w:after="40" w:line="220" w:lineRule="atLeast"/>
              <w:rPr>
                <w:sz w:val="20"/>
                <w:szCs w:val="20"/>
              </w:rPr>
            </w:pPr>
            <w:r w:rsidRPr="00B46221">
              <w:rPr>
                <w:sz w:val="20"/>
                <w:szCs w:val="20"/>
              </w:rPr>
              <w:t>home and family life; kinship</w:t>
            </w:r>
          </w:p>
          <w:p w:rsidR="00BD2DD9" w:rsidRPr="00B46221" w:rsidRDefault="00BD2DD9" w:rsidP="009F4848">
            <w:pPr>
              <w:numPr>
                <w:ilvl w:val="0"/>
                <w:numId w:val="169"/>
              </w:numPr>
              <w:spacing w:before="40" w:after="40" w:line="220" w:lineRule="atLeast"/>
              <w:rPr>
                <w:sz w:val="20"/>
                <w:szCs w:val="20"/>
              </w:rPr>
            </w:pPr>
            <w:r w:rsidRPr="00B46221">
              <w:rPr>
                <w:sz w:val="20"/>
                <w:szCs w:val="20"/>
              </w:rPr>
              <w:t>contemporary community life</w:t>
            </w:r>
          </w:p>
          <w:p w:rsidR="00BD2DD9" w:rsidRPr="00B46221" w:rsidRDefault="00BD2DD9" w:rsidP="009F4848">
            <w:pPr>
              <w:numPr>
                <w:ilvl w:val="0"/>
                <w:numId w:val="169"/>
              </w:numPr>
              <w:spacing w:before="40" w:after="40" w:line="220" w:lineRule="atLeast"/>
              <w:rPr>
                <w:sz w:val="20"/>
                <w:szCs w:val="20"/>
              </w:rPr>
            </w:pPr>
            <w:r w:rsidRPr="00B46221">
              <w:rPr>
                <w:sz w:val="20"/>
                <w:szCs w:val="20"/>
              </w:rPr>
              <w:t>community Elders and local identities</w:t>
            </w:r>
          </w:p>
          <w:p w:rsidR="00BD2DD9" w:rsidRPr="00B46221" w:rsidRDefault="00BD2DD9" w:rsidP="009F4848">
            <w:pPr>
              <w:numPr>
                <w:ilvl w:val="0"/>
                <w:numId w:val="169"/>
              </w:numPr>
              <w:spacing w:before="40" w:after="40" w:line="220" w:lineRule="atLeast"/>
              <w:rPr>
                <w:sz w:val="20"/>
                <w:szCs w:val="20"/>
              </w:rPr>
            </w:pPr>
            <w:r w:rsidRPr="00B46221">
              <w:rPr>
                <w:sz w:val="20"/>
                <w:szCs w:val="20"/>
              </w:rPr>
              <w:t>personal and family histories</w:t>
            </w:r>
          </w:p>
          <w:p w:rsidR="00BD2DD9" w:rsidRPr="00B46221" w:rsidRDefault="00BD2DD9" w:rsidP="009F4848">
            <w:pPr>
              <w:numPr>
                <w:ilvl w:val="0"/>
                <w:numId w:val="169"/>
              </w:numPr>
              <w:spacing w:before="40" w:after="40" w:line="220" w:lineRule="atLeast"/>
              <w:rPr>
                <w:sz w:val="20"/>
                <w:szCs w:val="20"/>
              </w:rPr>
            </w:pPr>
            <w:r w:rsidRPr="00B46221">
              <w:rPr>
                <w:sz w:val="20"/>
                <w:szCs w:val="20"/>
              </w:rPr>
              <w:t>local and regional histories</w:t>
            </w:r>
          </w:p>
          <w:p w:rsidR="00BD2DD9" w:rsidRPr="00B46221" w:rsidRDefault="00BD2DD9" w:rsidP="009F4848">
            <w:pPr>
              <w:numPr>
                <w:ilvl w:val="0"/>
                <w:numId w:val="169"/>
              </w:numPr>
              <w:spacing w:before="40" w:after="40" w:line="220" w:lineRule="atLeast"/>
              <w:rPr>
                <w:sz w:val="20"/>
                <w:szCs w:val="20"/>
              </w:rPr>
            </w:pPr>
            <w:r w:rsidRPr="00B46221">
              <w:rPr>
                <w:sz w:val="20"/>
                <w:szCs w:val="20"/>
              </w:rPr>
              <w:t>community ancestors</w:t>
            </w:r>
          </w:p>
          <w:p w:rsidR="00BD2DD9" w:rsidRPr="00B46221" w:rsidRDefault="00BD2DD9" w:rsidP="009F4848">
            <w:pPr>
              <w:numPr>
                <w:ilvl w:val="0"/>
                <w:numId w:val="169"/>
              </w:numPr>
              <w:spacing w:before="40" w:after="40" w:line="220" w:lineRule="atLeast"/>
              <w:rPr>
                <w:sz w:val="20"/>
                <w:szCs w:val="20"/>
              </w:rPr>
            </w:pPr>
            <w:r w:rsidRPr="00B46221">
              <w:rPr>
                <w:sz w:val="20"/>
                <w:szCs w:val="20"/>
              </w:rPr>
              <w:t>celebrations and special occasions</w:t>
            </w:r>
          </w:p>
          <w:p w:rsidR="00BD2DD9" w:rsidRPr="00B46221" w:rsidRDefault="00BD2DD9" w:rsidP="009F4848">
            <w:pPr>
              <w:numPr>
                <w:ilvl w:val="0"/>
                <w:numId w:val="169"/>
              </w:numPr>
              <w:spacing w:before="40" w:after="40" w:line="220" w:lineRule="atLeast"/>
              <w:rPr>
                <w:sz w:val="20"/>
                <w:szCs w:val="20"/>
              </w:rPr>
            </w:pPr>
            <w:r w:rsidRPr="00B46221">
              <w:rPr>
                <w:sz w:val="20"/>
                <w:szCs w:val="20"/>
              </w:rPr>
              <w:t>customs, protocols and appropriate ways of behaving</w:t>
            </w:r>
          </w:p>
        </w:tc>
        <w:tc>
          <w:tcPr>
            <w:tcW w:w="4643" w:type="dxa"/>
            <w:shd w:val="clear" w:color="auto" w:fill="auto"/>
          </w:tcPr>
          <w:p w:rsidR="00BD2DD9" w:rsidRPr="00B46221" w:rsidRDefault="00BD2DD9" w:rsidP="00B46221">
            <w:pPr>
              <w:spacing w:before="40" w:after="40" w:line="220" w:lineRule="atLeast"/>
              <w:rPr>
                <w:sz w:val="20"/>
                <w:szCs w:val="20"/>
                <w:lang w:eastAsia="en-US"/>
              </w:rPr>
            </w:pPr>
            <w:r w:rsidRPr="00B46221">
              <w:rPr>
                <w:b/>
                <w:sz w:val="20"/>
                <w:szCs w:val="20"/>
                <w:lang w:eastAsia="en-US"/>
              </w:rPr>
              <w:t>Topics</w:t>
            </w:r>
          </w:p>
          <w:p w:rsidR="00BD2DD9" w:rsidRPr="00B46221" w:rsidRDefault="00BD2DD9" w:rsidP="009F4848">
            <w:pPr>
              <w:numPr>
                <w:ilvl w:val="0"/>
                <w:numId w:val="170"/>
              </w:numPr>
              <w:spacing w:before="40" w:after="40" w:line="220" w:lineRule="atLeast"/>
              <w:rPr>
                <w:sz w:val="20"/>
                <w:szCs w:val="20"/>
              </w:rPr>
            </w:pPr>
            <w:r w:rsidRPr="00B46221">
              <w:rPr>
                <w:sz w:val="20"/>
                <w:szCs w:val="20"/>
              </w:rPr>
              <w:t>animals, plants, other living and non-living things</w:t>
            </w:r>
          </w:p>
          <w:p w:rsidR="00BD2DD9" w:rsidRPr="00B46221" w:rsidRDefault="00BD2DD9" w:rsidP="009F4848">
            <w:pPr>
              <w:numPr>
                <w:ilvl w:val="0"/>
                <w:numId w:val="170"/>
              </w:numPr>
              <w:spacing w:before="40" w:after="40" w:line="220" w:lineRule="atLeast"/>
              <w:rPr>
                <w:sz w:val="20"/>
                <w:szCs w:val="20"/>
              </w:rPr>
            </w:pPr>
            <w:r w:rsidRPr="00B46221">
              <w:rPr>
                <w:sz w:val="20"/>
                <w:szCs w:val="20"/>
              </w:rPr>
              <w:t>local (natural) environments and phenomena</w:t>
            </w:r>
          </w:p>
          <w:p w:rsidR="00BD2DD9" w:rsidRPr="00B46221" w:rsidRDefault="00BD2DD9" w:rsidP="009F4848">
            <w:pPr>
              <w:numPr>
                <w:ilvl w:val="0"/>
                <w:numId w:val="170"/>
              </w:numPr>
              <w:spacing w:before="40" w:after="40" w:line="220" w:lineRule="atLeast"/>
              <w:rPr>
                <w:sz w:val="20"/>
                <w:szCs w:val="20"/>
              </w:rPr>
            </w:pPr>
            <w:r w:rsidRPr="00B46221">
              <w:rPr>
                <w:sz w:val="20"/>
                <w:szCs w:val="20"/>
              </w:rPr>
              <w:t>physical features of country/place</w:t>
            </w:r>
          </w:p>
          <w:p w:rsidR="00BD2DD9" w:rsidRPr="00B46221" w:rsidRDefault="00BD2DD9" w:rsidP="009F4848">
            <w:pPr>
              <w:numPr>
                <w:ilvl w:val="0"/>
                <w:numId w:val="170"/>
              </w:numPr>
              <w:spacing w:before="40" w:after="40" w:line="220" w:lineRule="atLeast"/>
              <w:rPr>
                <w:sz w:val="20"/>
                <w:szCs w:val="20"/>
              </w:rPr>
            </w:pPr>
            <w:r w:rsidRPr="00B46221">
              <w:rPr>
                <w:sz w:val="20"/>
                <w:szCs w:val="20"/>
              </w:rPr>
              <w:t>geography and climate</w:t>
            </w:r>
          </w:p>
          <w:p w:rsidR="00BD2DD9" w:rsidRPr="00B46221" w:rsidRDefault="00BD2DD9" w:rsidP="009F4848">
            <w:pPr>
              <w:numPr>
                <w:ilvl w:val="0"/>
                <w:numId w:val="170"/>
              </w:numPr>
              <w:spacing w:before="40" w:after="40" w:line="220" w:lineRule="atLeast"/>
              <w:rPr>
                <w:sz w:val="20"/>
                <w:szCs w:val="20"/>
              </w:rPr>
            </w:pPr>
            <w:r w:rsidRPr="00B46221">
              <w:rPr>
                <w:sz w:val="20"/>
                <w:szCs w:val="20"/>
              </w:rPr>
              <w:t>the seasons (weather, plants, animals and community activities)</w:t>
            </w:r>
          </w:p>
          <w:p w:rsidR="00BD2DD9" w:rsidRPr="00B46221" w:rsidRDefault="00BD2DD9" w:rsidP="009F4848">
            <w:pPr>
              <w:numPr>
                <w:ilvl w:val="0"/>
                <w:numId w:val="170"/>
              </w:numPr>
              <w:spacing w:before="40" w:after="40" w:line="220" w:lineRule="atLeast"/>
              <w:rPr>
                <w:sz w:val="20"/>
                <w:szCs w:val="20"/>
              </w:rPr>
            </w:pPr>
            <w:r w:rsidRPr="00B46221">
              <w:rPr>
                <w:sz w:val="20"/>
                <w:szCs w:val="20"/>
              </w:rPr>
              <w:t>landscapes, seascapes and cityscapes</w:t>
            </w:r>
          </w:p>
          <w:p w:rsidR="00BD2DD9" w:rsidRPr="00B46221" w:rsidRDefault="00BD2DD9" w:rsidP="009F4848">
            <w:pPr>
              <w:numPr>
                <w:ilvl w:val="0"/>
                <w:numId w:val="170"/>
              </w:numPr>
              <w:spacing w:before="40" w:after="40" w:line="220" w:lineRule="atLeast"/>
              <w:rPr>
                <w:sz w:val="20"/>
                <w:szCs w:val="20"/>
              </w:rPr>
            </w:pPr>
            <w:r w:rsidRPr="00B46221">
              <w:rPr>
                <w:sz w:val="20"/>
                <w:szCs w:val="20"/>
              </w:rPr>
              <w:t>conservation and sustainability practices, past and present</w:t>
            </w:r>
          </w:p>
        </w:tc>
      </w:tr>
      <w:tr w:rsidR="00B46221" w:rsidRPr="006E4215" w:rsidTr="00233D37">
        <w:tc>
          <w:tcPr>
            <w:tcW w:w="4643" w:type="dxa"/>
            <w:tcBorders>
              <w:bottom w:val="single" w:sz="4" w:space="0" w:color="00928F"/>
            </w:tcBorders>
            <w:shd w:val="clear" w:color="auto" w:fill="CFE7E6"/>
          </w:tcPr>
          <w:p w:rsidR="00BD2DD9" w:rsidRPr="00B46221" w:rsidRDefault="00BD2DD9" w:rsidP="00B46221">
            <w:pPr>
              <w:spacing w:before="40" w:after="40" w:line="220" w:lineRule="atLeast"/>
              <w:rPr>
                <w:b/>
                <w:sz w:val="20"/>
                <w:szCs w:val="20"/>
                <w:lang w:eastAsia="en-US"/>
              </w:rPr>
            </w:pPr>
            <w:r w:rsidRPr="00B46221">
              <w:rPr>
                <w:b/>
                <w:sz w:val="20"/>
                <w:szCs w:val="20"/>
                <w:lang w:eastAsia="en-US"/>
              </w:rPr>
              <w:t>Theme 3: Stories and storytelling</w:t>
            </w:r>
          </w:p>
        </w:tc>
        <w:tc>
          <w:tcPr>
            <w:tcW w:w="4643" w:type="dxa"/>
            <w:tcBorders>
              <w:bottom w:val="single" w:sz="4" w:space="0" w:color="00928F"/>
            </w:tcBorders>
            <w:shd w:val="clear" w:color="auto" w:fill="CFE7E6"/>
          </w:tcPr>
          <w:p w:rsidR="00BD2DD9" w:rsidRPr="00B46221" w:rsidRDefault="00BD2DD9" w:rsidP="00B46221">
            <w:pPr>
              <w:spacing w:before="40" w:after="40" w:line="220" w:lineRule="atLeast"/>
              <w:rPr>
                <w:b/>
                <w:sz w:val="20"/>
                <w:szCs w:val="20"/>
                <w:lang w:eastAsia="en-US"/>
              </w:rPr>
            </w:pPr>
            <w:r w:rsidRPr="00B46221">
              <w:rPr>
                <w:b/>
                <w:sz w:val="20"/>
                <w:szCs w:val="20"/>
                <w:lang w:eastAsia="en-US"/>
              </w:rPr>
              <w:t>Theme 4: Leisure and recreation</w:t>
            </w:r>
          </w:p>
        </w:tc>
      </w:tr>
      <w:tr w:rsidR="00BD2DD9" w:rsidTr="00233D37">
        <w:tc>
          <w:tcPr>
            <w:tcW w:w="4643" w:type="dxa"/>
            <w:shd w:val="clear" w:color="auto" w:fill="auto"/>
          </w:tcPr>
          <w:p w:rsidR="00BD2DD9" w:rsidRPr="00B46221" w:rsidRDefault="00BD2DD9" w:rsidP="00B46221">
            <w:pPr>
              <w:spacing w:before="40" w:after="40" w:line="220" w:lineRule="atLeast"/>
              <w:rPr>
                <w:sz w:val="20"/>
                <w:szCs w:val="20"/>
                <w:lang w:eastAsia="en-US"/>
              </w:rPr>
            </w:pPr>
            <w:r w:rsidRPr="00B46221">
              <w:rPr>
                <w:b/>
                <w:sz w:val="20"/>
                <w:szCs w:val="20"/>
                <w:lang w:eastAsia="en-US"/>
              </w:rPr>
              <w:t>Topics</w:t>
            </w:r>
            <w:r w:rsidRPr="00B46221">
              <w:rPr>
                <w:sz w:val="20"/>
                <w:szCs w:val="20"/>
                <w:lang w:eastAsia="en-US"/>
              </w:rPr>
              <w:tab/>
            </w:r>
          </w:p>
          <w:p w:rsidR="00BD2DD9" w:rsidRPr="00B46221" w:rsidRDefault="00BD2DD9" w:rsidP="009F4848">
            <w:pPr>
              <w:numPr>
                <w:ilvl w:val="0"/>
                <w:numId w:val="171"/>
              </w:numPr>
              <w:spacing w:before="40" w:after="40" w:line="220" w:lineRule="atLeast"/>
              <w:rPr>
                <w:sz w:val="20"/>
                <w:szCs w:val="20"/>
              </w:rPr>
            </w:pPr>
            <w:r w:rsidRPr="00B46221">
              <w:rPr>
                <w:sz w:val="20"/>
                <w:szCs w:val="20"/>
              </w:rPr>
              <w:t>personal and family histories</w:t>
            </w:r>
          </w:p>
          <w:p w:rsidR="00BD2DD9" w:rsidRPr="00B46221" w:rsidRDefault="00BD2DD9" w:rsidP="009F4848">
            <w:pPr>
              <w:numPr>
                <w:ilvl w:val="0"/>
                <w:numId w:val="171"/>
              </w:numPr>
              <w:spacing w:before="40" w:after="40" w:line="220" w:lineRule="atLeast"/>
              <w:rPr>
                <w:sz w:val="20"/>
                <w:szCs w:val="20"/>
              </w:rPr>
            </w:pPr>
            <w:r w:rsidRPr="00B46221">
              <w:rPr>
                <w:sz w:val="20"/>
                <w:szCs w:val="20"/>
              </w:rPr>
              <w:t>literature, poetry and the arts</w:t>
            </w:r>
          </w:p>
          <w:p w:rsidR="00BD2DD9" w:rsidRPr="00B46221" w:rsidRDefault="00BD2DD9" w:rsidP="009F4848">
            <w:pPr>
              <w:numPr>
                <w:ilvl w:val="0"/>
                <w:numId w:val="171"/>
              </w:numPr>
              <w:spacing w:before="40" w:after="40" w:line="220" w:lineRule="atLeast"/>
              <w:rPr>
                <w:sz w:val="20"/>
                <w:szCs w:val="20"/>
              </w:rPr>
            </w:pPr>
            <w:r w:rsidRPr="00B46221">
              <w:rPr>
                <w:sz w:val="20"/>
                <w:szCs w:val="20"/>
              </w:rPr>
              <w:t>language stories, spiritual stories, creation beliefs, stories of particular areas</w:t>
            </w:r>
          </w:p>
          <w:p w:rsidR="00BD2DD9" w:rsidRPr="00B46221" w:rsidRDefault="00BD2DD9" w:rsidP="009F4848">
            <w:pPr>
              <w:numPr>
                <w:ilvl w:val="0"/>
                <w:numId w:val="171"/>
              </w:numPr>
              <w:spacing w:before="40" w:after="40" w:line="220" w:lineRule="atLeast"/>
              <w:rPr>
                <w:sz w:val="20"/>
                <w:szCs w:val="20"/>
              </w:rPr>
            </w:pPr>
            <w:r w:rsidRPr="00B46221">
              <w:rPr>
                <w:sz w:val="20"/>
                <w:szCs w:val="20"/>
              </w:rPr>
              <w:t>songs, dances and visual arts</w:t>
            </w:r>
          </w:p>
          <w:p w:rsidR="00BD2DD9" w:rsidRPr="00B46221" w:rsidRDefault="00BD2DD9" w:rsidP="009F4848">
            <w:pPr>
              <w:numPr>
                <w:ilvl w:val="0"/>
                <w:numId w:val="171"/>
              </w:numPr>
              <w:spacing w:before="40" w:after="40" w:line="220" w:lineRule="atLeast"/>
              <w:rPr>
                <w:sz w:val="20"/>
                <w:szCs w:val="20"/>
              </w:rPr>
            </w:pPr>
            <w:r w:rsidRPr="00B46221">
              <w:rPr>
                <w:sz w:val="20"/>
                <w:szCs w:val="20"/>
              </w:rPr>
              <w:t>stories, songs and relationships about the sky and constellations</w:t>
            </w:r>
          </w:p>
          <w:p w:rsidR="00BD2DD9" w:rsidRPr="00B46221" w:rsidRDefault="00BD2DD9" w:rsidP="009F4848">
            <w:pPr>
              <w:numPr>
                <w:ilvl w:val="0"/>
                <w:numId w:val="171"/>
              </w:numPr>
              <w:spacing w:before="40" w:after="40" w:line="220" w:lineRule="atLeast"/>
              <w:rPr>
                <w:sz w:val="20"/>
                <w:szCs w:val="20"/>
              </w:rPr>
            </w:pPr>
            <w:r w:rsidRPr="00B46221">
              <w:rPr>
                <w:sz w:val="20"/>
                <w:szCs w:val="20"/>
              </w:rPr>
              <w:t>traditional and Dreaming stories (including web-based and animated Dreaming stories)</w:t>
            </w:r>
          </w:p>
          <w:p w:rsidR="00BD2DD9" w:rsidRPr="00B46221" w:rsidRDefault="00BD2DD9" w:rsidP="009F4848">
            <w:pPr>
              <w:numPr>
                <w:ilvl w:val="0"/>
                <w:numId w:val="171"/>
              </w:numPr>
              <w:spacing w:before="40" w:after="40" w:line="220" w:lineRule="atLeast"/>
              <w:rPr>
                <w:sz w:val="20"/>
                <w:szCs w:val="20"/>
              </w:rPr>
            </w:pPr>
            <w:r w:rsidRPr="00B46221">
              <w:rPr>
                <w:sz w:val="20"/>
                <w:szCs w:val="20"/>
              </w:rPr>
              <w:t xml:space="preserve">stories from </w:t>
            </w:r>
            <w:r w:rsidRPr="00B46221">
              <w:rPr>
                <w:i/>
                <w:sz w:val="20"/>
                <w:szCs w:val="20"/>
              </w:rPr>
              <w:t>Bipo Bipo taim</w:t>
            </w:r>
          </w:p>
          <w:p w:rsidR="00BD2DD9" w:rsidRPr="00B46221" w:rsidRDefault="00BD2DD9" w:rsidP="009F4848">
            <w:pPr>
              <w:numPr>
                <w:ilvl w:val="0"/>
                <w:numId w:val="171"/>
              </w:numPr>
              <w:spacing w:before="40" w:after="40" w:line="220" w:lineRule="atLeast"/>
              <w:rPr>
                <w:sz w:val="20"/>
                <w:szCs w:val="20"/>
              </w:rPr>
            </w:pPr>
            <w:r w:rsidRPr="00B46221">
              <w:rPr>
                <w:sz w:val="20"/>
                <w:szCs w:val="20"/>
              </w:rPr>
              <w:t>Aboriginal writers and Torres Strait Islander writers</w:t>
            </w:r>
          </w:p>
        </w:tc>
        <w:tc>
          <w:tcPr>
            <w:tcW w:w="4643" w:type="dxa"/>
            <w:shd w:val="clear" w:color="auto" w:fill="auto"/>
          </w:tcPr>
          <w:p w:rsidR="00BD2DD9" w:rsidRPr="00B46221" w:rsidRDefault="00BD2DD9" w:rsidP="00B46221">
            <w:pPr>
              <w:spacing w:before="40" w:after="40" w:line="220" w:lineRule="atLeast"/>
              <w:rPr>
                <w:sz w:val="20"/>
                <w:szCs w:val="20"/>
                <w:lang w:eastAsia="en-US"/>
              </w:rPr>
            </w:pPr>
            <w:r w:rsidRPr="00B46221">
              <w:rPr>
                <w:b/>
                <w:sz w:val="20"/>
                <w:szCs w:val="20"/>
                <w:lang w:eastAsia="en-US"/>
              </w:rPr>
              <w:t>Topics</w:t>
            </w:r>
          </w:p>
          <w:p w:rsidR="00BD2DD9" w:rsidRPr="00B46221" w:rsidRDefault="00BD2DD9" w:rsidP="009F4848">
            <w:pPr>
              <w:numPr>
                <w:ilvl w:val="0"/>
                <w:numId w:val="172"/>
              </w:numPr>
              <w:spacing w:before="40" w:after="40" w:line="220" w:lineRule="atLeast"/>
              <w:rPr>
                <w:sz w:val="20"/>
                <w:szCs w:val="20"/>
              </w:rPr>
            </w:pPr>
            <w:r w:rsidRPr="00B46221">
              <w:rPr>
                <w:sz w:val="20"/>
                <w:szCs w:val="20"/>
              </w:rPr>
              <w:t>sports and keeping fit</w:t>
            </w:r>
          </w:p>
          <w:p w:rsidR="00BD2DD9" w:rsidRPr="00B46221" w:rsidRDefault="00BD2DD9" w:rsidP="009F4848">
            <w:pPr>
              <w:numPr>
                <w:ilvl w:val="0"/>
                <w:numId w:val="172"/>
              </w:numPr>
              <w:spacing w:before="40" w:after="40" w:line="220" w:lineRule="atLeast"/>
              <w:rPr>
                <w:sz w:val="20"/>
                <w:szCs w:val="20"/>
              </w:rPr>
            </w:pPr>
            <w:r w:rsidRPr="00B46221">
              <w:rPr>
                <w:sz w:val="20"/>
                <w:szCs w:val="20"/>
              </w:rPr>
              <w:t>hobbies and interests</w:t>
            </w:r>
          </w:p>
          <w:p w:rsidR="00BD2DD9" w:rsidRPr="00B46221" w:rsidRDefault="00BD2DD9" w:rsidP="009F4848">
            <w:pPr>
              <w:numPr>
                <w:ilvl w:val="0"/>
                <w:numId w:val="172"/>
              </w:numPr>
              <w:spacing w:before="40" w:after="40" w:line="220" w:lineRule="atLeast"/>
              <w:rPr>
                <w:sz w:val="20"/>
                <w:szCs w:val="20"/>
              </w:rPr>
            </w:pPr>
            <w:r w:rsidRPr="00B46221">
              <w:rPr>
                <w:sz w:val="20"/>
                <w:szCs w:val="20"/>
              </w:rPr>
              <w:t>holidays and travel</w:t>
            </w:r>
          </w:p>
          <w:p w:rsidR="00BD2DD9" w:rsidRPr="00B46221" w:rsidRDefault="00BD2DD9" w:rsidP="009F4848">
            <w:pPr>
              <w:numPr>
                <w:ilvl w:val="0"/>
                <w:numId w:val="172"/>
              </w:numPr>
              <w:spacing w:before="40" w:after="40" w:line="220" w:lineRule="atLeast"/>
              <w:rPr>
                <w:sz w:val="20"/>
                <w:szCs w:val="20"/>
              </w:rPr>
            </w:pPr>
            <w:r w:rsidRPr="00B46221">
              <w:rPr>
                <w:sz w:val="20"/>
                <w:szCs w:val="20"/>
              </w:rPr>
              <w:t>tools, weapons and games — fire, shelter, weapons, toys</w:t>
            </w:r>
          </w:p>
          <w:p w:rsidR="00BD2DD9" w:rsidRPr="00B46221" w:rsidRDefault="00BD2DD9" w:rsidP="009F4848">
            <w:pPr>
              <w:numPr>
                <w:ilvl w:val="0"/>
                <w:numId w:val="172"/>
              </w:numPr>
              <w:spacing w:before="40" w:after="40" w:line="220" w:lineRule="atLeast"/>
              <w:rPr>
                <w:sz w:val="20"/>
                <w:szCs w:val="20"/>
              </w:rPr>
            </w:pPr>
            <w:r w:rsidRPr="00B46221">
              <w:rPr>
                <w:sz w:val="20"/>
                <w:szCs w:val="20"/>
              </w:rPr>
              <w:t>the media — radio, TV, films, newspapers, magazines</w:t>
            </w:r>
          </w:p>
          <w:p w:rsidR="00BD2DD9" w:rsidRPr="00B46221" w:rsidRDefault="00BD2DD9" w:rsidP="009F4848">
            <w:pPr>
              <w:numPr>
                <w:ilvl w:val="0"/>
                <w:numId w:val="172"/>
              </w:numPr>
              <w:spacing w:before="40" w:after="40" w:line="220" w:lineRule="atLeast"/>
              <w:rPr>
                <w:sz w:val="20"/>
                <w:szCs w:val="20"/>
              </w:rPr>
            </w:pPr>
            <w:r w:rsidRPr="00B46221">
              <w:rPr>
                <w:sz w:val="20"/>
                <w:szCs w:val="20"/>
              </w:rPr>
              <w:t>visual and performing arts</w:t>
            </w:r>
          </w:p>
          <w:p w:rsidR="00BD2DD9" w:rsidRPr="00B46221" w:rsidRDefault="00BD2DD9" w:rsidP="009F4848">
            <w:pPr>
              <w:numPr>
                <w:ilvl w:val="0"/>
                <w:numId w:val="172"/>
              </w:numPr>
              <w:spacing w:before="40" w:after="40" w:line="220" w:lineRule="atLeast"/>
              <w:rPr>
                <w:sz w:val="20"/>
                <w:szCs w:val="20"/>
              </w:rPr>
            </w:pPr>
            <w:r w:rsidRPr="00B46221">
              <w:rPr>
                <w:sz w:val="20"/>
                <w:szCs w:val="20"/>
              </w:rPr>
              <w:t>popular culture</w:t>
            </w:r>
          </w:p>
          <w:p w:rsidR="00BD2DD9" w:rsidRPr="00B46221" w:rsidRDefault="00BD2DD9" w:rsidP="009F4848">
            <w:pPr>
              <w:numPr>
                <w:ilvl w:val="0"/>
                <w:numId w:val="172"/>
              </w:numPr>
              <w:spacing w:before="40" w:after="40" w:line="220" w:lineRule="atLeast"/>
              <w:rPr>
                <w:sz w:val="20"/>
                <w:szCs w:val="20"/>
              </w:rPr>
            </w:pPr>
            <w:r w:rsidRPr="00B46221">
              <w:rPr>
                <w:sz w:val="20"/>
                <w:szCs w:val="20"/>
              </w:rPr>
              <w:t>Aboriginal and Torres Strait Islander artists</w:t>
            </w:r>
          </w:p>
        </w:tc>
      </w:tr>
      <w:tr w:rsidR="00B46221" w:rsidRPr="006E4215" w:rsidTr="00233D37">
        <w:tc>
          <w:tcPr>
            <w:tcW w:w="4643" w:type="dxa"/>
            <w:tcBorders>
              <w:bottom w:val="single" w:sz="4" w:space="0" w:color="00928F"/>
            </w:tcBorders>
            <w:shd w:val="clear" w:color="auto" w:fill="CFE7E6"/>
          </w:tcPr>
          <w:p w:rsidR="00BD2DD9" w:rsidRPr="00B46221" w:rsidRDefault="00BD2DD9" w:rsidP="00B46221">
            <w:pPr>
              <w:spacing w:before="40" w:after="40" w:line="220" w:lineRule="atLeast"/>
              <w:rPr>
                <w:b/>
                <w:sz w:val="20"/>
                <w:szCs w:val="20"/>
                <w:u w:val="single"/>
                <w:lang w:eastAsia="en-US"/>
              </w:rPr>
            </w:pPr>
            <w:r w:rsidRPr="00B46221">
              <w:rPr>
                <w:b/>
                <w:sz w:val="20"/>
                <w:szCs w:val="20"/>
                <w:lang w:eastAsia="en-US"/>
              </w:rPr>
              <w:t>Theme 5: School and aspirations</w:t>
            </w:r>
          </w:p>
        </w:tc>
        <w:tc>
          <w:tcPr>
            <w:tcW w:w="4643" w:type="dxa"/>
            <w:tcBorders>
              <w:bottom w:val="single" w:sz="4" w:space="0" w:color="00928F"/>
            </w:tcBorders>
            <w:shd w:val="clear" w:color="auto" w:fill="CFE7E6"/>
          </w:tcPr>
          <w:p w:rsidR="00BD2DD9" w:rsidRPr="00B46221" w:rsidRDefault="00BD2DD9" w:rsidP="00B46221">
            <w:pPr>
              <w:spacing w:before="40" w:after="40" w:line="220" w:lineRule="atLeast"/>
              <w:rPr>
                <w:b/>
                <w:sz w:val="20"/>
                <w:szCs w:val="20"/>
                <w:lang w:eastAsia="en-US"/>
              </w:rPr>
            </w:pPr>
            <w:r w:rsidRPr="00B46221">
              <w:rPr>
                <w:b/>
                <w:sz w:val="20"/>
                <w:szCs w:val="20"/>
                <w:lang w:eastAsia="en-US"/>
              </w:rPr>
              <w:t>Theme 6: Science and technology</w:t>
            </w:r>
          </w:p>
        </w:tc>
      </w:tr>
      <w:tr w:rsidR="00BD2DD9" w:rsidTr="00233D37">
        <w:tc>
          <w:tcPr>
            <w:tcW w:w="4643" w:type="dxa"/>
            <w:shd w:val="clear" w:color="auto" w:fill="auto"/>
          </w:tcPr>
          <w:p w:rsidR="00BD2DD9" w:rsidRPr="00B46221" w:rsidRDefault="00BD2DD9" w:rsidP="00B46221">
            <w:pPr>
              <w:spacing w:before="40" w:after="40" w:line="220" w:lineRule="atLeast"/>
              <w:rPr>
                <w:sz w:val="20"/>
                <w:szCs w:val="20"/>
                <w:u w:val="single"/>
                <w:lang w:eastAsia="en-US"/>
              </w:rPr>
            </w:pPr>
            <w:r w:rsidRPr="00B46221">
              <w:rPr>
                <w:b/>
                <w:sz w:val="20"/>
                <w:szCs w:val="20"/>
                <w:lang w:eastAsia="en-US"/>
              </w:rPr>
              <w:t>Topics</w:t>
            </w:r>
          </w:p>
          <w:p w:rsidR="00BD2DD9" w:rsidRPr="00B46221" w:rsidRDefault="00BD2DD9" w:rsidP="009F4848">
            <w:pPr>
              <w:numPr>
                <w:ilvl w:val="0"/>
                <w:numId w:val="173"/>
              </w:numPr>
              <w:spacing w:before="40" w:after="40" w:line="220" w:lineRule="atLeast"/>
              <w:rPr>
                <w:sz w:val="20"/>
                <w:szCs w:val="20"/>
              </w:rPr>
            </w:pPr>
            <w:r w:rsidRPr="00B46221">
              <w:rPr>
                <w:sz w:val="20"/>
                <w:szCs w:val="20"/>
              </w:rPr>
              <w:t>school</w:t>
            </w:r>
          </w:p>
          <w:p w:rsidR="00BD2DD9" w:rsidRPr="00B46221" w:rsidRDefault="00BD2DD9" w:rsidP="009F4848">
            <w:pPr>
              <w:numPr>
                <w:ilvl w:val="0"/>
                <w:numId w:val="173"/>
              </w:numPr>
              <w:spacing w:before="40" w:after="40" w:line="220" w:lineRule="atLeast"/>
              <w:rPr>
                <w:sz w:val="20"/>
                <w:szCs w:val="20"/>
              </w:rPr>
            </w:pPr>
            <w:r w:rsidRPr="00B46221">
              <w:rPr>
                <w:sz w:val="20"/>
                <w:szCs w:val="20"/>
              </w:rPr>
              <w:t>future plans; further study</w:t>
            </w:r>
          </w:p>
          <w:p w:rsidR="00BD2DD9" w:rsidRPr="00B46221" w:rsidRDefault="00BD2DD9" w:rsidP="009F4848">
            <w:pPr>
              <w:numPr>
                <w:ilvl w:val="0"/>
                <w:numId w:val="173"/>
              </w:numPr>
              <w:spacing w:before="40" w:after="40" w:line="220" w:lineRule="atLeast"/>
              <w:rPr>
                <w:sz w:val="20"/>
                <w:szCs w:val="20"/>
              </w:rPr>
            </w:pPr>
            <w:r w:rsidRPr="00B46221">
              <w:rPr>
                <w:sz w:val="20"/>
                <w:szCs w:val="20"/>
              </w:rPr>
              <w:t>part-time work and work experience</w:t>
            </w:r>
          </w:p>
          <w:p w:rsidR="00BD2DD9" w:rsidRPr="00B46221" w:rsidRDefault="00BD2DD9" w:rsidP="009F4848">
            <w:pPr>
              <w:numPr>
                <w:ilvl w:val="0"/>
                <w:numId w:val="173"/>
              </w:numPr>
              <w:spacing w:before="40" w:after="40" w:line="220" w:lineRule="atLeast"/>
              <w:rPr>
                <w:sz w:val="20"/>
                <w:szCs w:val="20"/>
              </w:rPr>
            </w:pPr>
            <w:r w:rsidRPr="00B46221">
              <w:rPr>
                <w:sz w:val="20"/>
                <w:szCs w:val="20"/>
              </w:rPr>
              <w:t>jobs and careers</w:t>
            </w:r>
          </w:p>
        </w:tc>
        <w:tc>
          <w:tcPr>
            <w:tcW w:w="4643" w:type="dxa"/>
            <w:shd w:val="clear" w:color="auto" w:fill="auto"/>
          </w:tcPr>
          <w:p w:rsidR="00BD2DD9" w:rsidRPr="00B46221" w:rsidRDefault="00BD2DD9" w:rsidP="00B46221">
            <w:pPr>
              <w:spacing w:before="40" w:after="40" w:line="220" w:lineRule="atLeast"/>
              <w:rPr>
                <w:sz w:val="20"/>
                <w:szCs w:val="20"/>
                <w:lang w:eastAsia="en-US"/>
              </w:rPr>
            </w:pPr>
            <w:r w:rsidRPr="00B46221">
              <w:rPr>
                <w:b/>
                <w:sz w:val="20"/>
                <w:szCs w:val="20"/>
                <w:lang w:eastAsia="en-US"/>
              </w:rPr>
              <w:t>Topics</w:t>
            </w:r>
            <w:r w:rsidRPr="00B46221">
              <w:rPr>
                <w:sz w:val="20"/>
                <w:szCs w:val="20"/>
                <w:lang w:eastAsia="en-US"/>
              </w:rPr>
              <w:tab/>
            </w:r>
          </w:p>
          <w:p w:rsidR="00BD2DD9" w:rsidRPr="00B46221" w:rsidRDefault="00BD2DD9" w:rsidP="009F4848">
            <w:pPr>
              <w:numPr>
                <w:ilvl w:val="0"/>
                <w:numId w:val="174"/>
              </w:numPr>
              <w:spacing w:before="40" w:after="40" w:line="220" w:lineRule="atLeast"/>
              <w:rPr>
                <w:sz w:val="20"/>
                <w:szCs w:val="20"/>
              </w:rPr>
            </w:pPr>
            <w:r w:rsidRPr="00B46221">
              <w:rPr>
                <w:sz w:val="20"/>
                <w:szCs w:val="20"/>
              </w:rPr>
              <w:t>science — inventions, medicine, space exploration</w:t>
            </w:r>
          </w:p>
          <w:p w:rsidR="00BD2DD9" w:rsidRPr="00B46221" w:rsidRDefault="00BD2DD9" w:rsidP="009F4848">
            <w:pPr>
              <w:numPr>
                <w:ilvl w:val="0"/>
                <w:numId w:val="174"/>
              </w:numPr>
              <w:spacing w:before="40" w:after="40" w:line="220" w:lineRule="atLeast"/>
              <w:rPr>
                <w:sz w:val="20"/>
                <w:szCs w:val="20"/>
              </w:rPr>
            </w:pPr>
            <w:r w:rsidRPr="00B46221">
              <w:rPr>
                <w:sz w:val="20"/>
                <w:szCs w:val="20"/>
              </w:rPr>
              <w:t>information technology — DVDS, internet, emails, mobile phones/PDAs and other digital media</w:t>
            </w:r>
          </w:p>
          <w:p w:rsidR="00BD2DD9" w:rsidRPr="00B46221" w:rsidRDefault="00BD2DD9" w:rsidP="009F4848">
            <w:pPr>
              <w:numPr>
                <w:ilvl w:val="0"/>
                <w:numId w:val="174"/>
              </w:numPr>
              <w:spacing w:before="40" w:after="40" w:line="220" w:lineRule="atLeast"/>
              <w:rPr>
                <w:sz w:val="20"/>
                <w:szCs w:val="20"/>
              </w:rPr>
            </w:pPr>
            <w:r w:rsidRPr="00B46221">
              <w:rPr>
                <w:sz w:val="20"/>
                <w:szCs w:val="20"/>
              </w:rPr>
              <w:t>technology past and present — tools, utensils, clothing</w:t>
            </w:r>
          </w:p>
          <w:p w:rsidR="00BD2DD9" w:rsidRPr="00B46221" w:rsidRDefault="00BD2DD9" w:rsidP="009F4848">
            <w:pPr>
              <w:numPr>
                <w:ilvl w:val="0"/>
                <w:numId w:val="174"/>
              </w:numPr>
              <w:spacing w:before="40" w:after="40" w:line="220" w:lineRule="atLeast"/>
              <w:rPr>
                <w:sz w:val="20"/>
                <w:szCs w:val="20"/>
              </w:rPr>
            </w:pPr>
            <w:r w:rsidRPr="00B46221">
              <w:rPr>
                <w:sz w:val="20"/>
                <w:szCs w:val="20"/>
              </w:rPr>
              <w:t>technology and design</w:t>
            </w:r>
          </w:p>
        </w:tc>
      </w:tr>
      <w:tr w:rsidR="00B46221" w:rsidRPr="002060F1" w:rsidTr="00233D37">
        <w:tc>
          <w:tcPr>
            <w:tcW w:w="4643" w:type="dxa"/>
            <w:tcBorders>
              <w:bottom w:val="single" w:sz="4" w:space="0" w:color="00928F"/>
            </w:tcBorders>
            <w:shd w:val="clear" w:color="auto" w:fill="CFE7E6"/>
          </w:tcPr>
          <w:p w:rsidR="00BD2DD9" w:rsidRPr="00B46221" w:rsidRDefault="00BD2DD9" w:rsidP="00B46221">
            <w:pPr>
              <w:spacing w:before="40" w:after="40" w:line="220" w:lineRule="atLeast"/>
              <w:rPr>
                <w:b/>
                <w:sz w:val="20"/>
                <w:szCs w:val="20"/>
                <w:lang w:eastAsia="en-US"/>
              </w:rPr>
            </w:pPr>
            <w:r w:rsidRPr="00B46221">
              <w:rPr>
                <w:b/>
                <w:sz w:val="20"/>
                <w:szCs w:val="20"/>
                <w:lang w:eastAsia="en-US"/>
              </w:rPr>
              <w:t>Theme 7: Social issues</w:t>
            </w:r>
          </w:p>
        </w:tc>
        <w:tc>
          <w:tcPr>
            <w:tcW w:w="4643" w:type="dxa"/>
            <w:tcBorders>
              <w:bottom w:val="single" w:sz="4" w:space="0" w:color="00928F"/>
            </w:tcBorders>
            <w:shd w:val="clear" w:color="auto" w:fill="CFE7E6"/>
          </w:tcPr>
          <w:p w:rsidR="00BD2DD9" w:rsidRPr="00B46221" w:rsidRDefault="00BD2DD9" w:rsidP="00B46221">
            <w:pPr>
              <w:spacing w:before="40" w:after="40" w:line="220" w:lineRule="atLeast"/>
              <w:rPr>
                <w:b/>
                <w:sz w:val="20"/>
                <w:szCs w:val="20"/>
                <w:lang w:eastAsia="en-US"/>
              </w:rPr>
            </w:pPr>
            <w:r w:rsidRPr="00B46221">
              <w:rPr>
                <w:b/>
                <w:i/>
                <w:sz w:val="20"/>
                <w:szCs w:val="20"/>
                <w:lang w:eastAsia="en-US"/>
              </w:rPr>
              <w:t>Notes</w:t>
            </w:r>
          </w:p>
        </w:tc>
      </w:tr>
      <w:tr w:rsidR="00BD2DD9" w:rsidTr="00233D37">
        <w:tc>
          <w:tcPr>
            <w:tcW w:w="4643" w:type="dxa"/>
            <w:shd w:val="clear" w:color="auto" w:fill="auto"/>
          </w:tcPr>
          <w:p w:rsidR="00BD2DD9" w:rsidRPr="00B46221" w:rsidRDefault="00BD2DD9" w:rsidP="00B46221">
            <w:pPr>
              <w:spacing w:before="40" w:after="40" w:line="220" w:lineRule="atLeast"/>
              <w:rPr>
                <w:sz w:val="20"/>
                <w:szCs w:val="20"/>
                <w:lang w:eastAsia="en-US"/>
              </w:rPr>
            </w:pPr>
            <w:r w:rsidRPr="00B46221">
              <w:rPr>
                <w:b/>
                <w:sz w:val="20"/>
                <w:szCs w:val="20"/>
                <w:lang w:eastAsia="en-US"/>
              </w:rPr>
              <w:t>Topics</w:t>
            </w:r>
            <w:r w:rsidRPr="00B46221">
              <w:rPr>
                <w:sz w:val="20"/>
                <w:szCs w:val="20"/>
                <w:lang w:eastAsia="en-US"/>
              </w:rPr>
              <w:tab/>
            </w:r>
          </w:p>
          <w:p w:rsidR="00BD2DD9" w:rsidRPr="00B46221" w:rsidRDefault="00BD2DD9" w:rsidP="009F4848">
            <w:pPr>
              <w:numPr>
                <w:ilvl w:val="0"/>
                <w:numId w:val="175"/>
              </w:numPr>
              <w:spacing w:before="40" w:after="40" w:line="220" w:lineRule="atLeast"/>
              <w:rPr>
                <w:sz w:val="20"/>
                <w:szCs w:val="20"/>
              </w:rPr>
            </w:pPr>
            <w:r w:rsidRPr="00B46221">
              <w:rPr>
                <w:sz w:val="20"/>
                <w:szCs w:val="20"/>
              </w:rPr>
              <w:t>current affairs</w:t>
            </w:r>
          </w:p>
          <w:p w:rsidR="00BD2DD9" w:rsidRPr="00B46221" w:rsidRDefault="00BD2DD9" w:rsidP="009F4848">
            <w:pPr>
              <w:numPr>
                <w:ilvl w:val="0"/>
                <w:numId w:val="175"/>
              </w:numPr>
              <w:spacing w:before="40" w:after="40" w:line="220" w:lineRule="atLeast"/>
              <w:rPr>
                <w:sz w:val="20"/>
                <w:szCs w:val="20"/>
              </w:rPr>
            </w:pPr>
            <w:r w:rsidRPr="00B46221">
              <w:rPr>
                <w:sz w:val="20"/>
                <w:szCs w:val="20"/>
              </w:rPr>
              <w:t>environment</w:t>
            </w:r>
          </w:p>
          <w:p w:rsidR="00BD2DD9" w:rsidRPr="00B46221" w:rsidRDefault="00BD2DD9" w:rsidP="009F4848">
            <w:pPr>
              <w:numPr>
                <w:ilvl w:val="0"/>
                <w:numId w:val="175"/>
              </w:numPr>
              <w:spacing w:before="40" w:after="40" w:line="220" w:lineRule="atLeast"/>
              <w:rPr>
                <w:sz w:val="20"/>
                <w:szCs w:val="20"/>
              </w:rPr>
            </w:pPr>
            <w:r w:rsidRPr="00B46221">
              <w:rPr>
                <w:sz w:val="20"/>
                <w:szCs w:val="20"/>
              </w:rPr>
              <w:t>globalisation</w:t>
            </w:r>
          </w:p>
          <w:p w:rsidR="00BD2DD9" w:rsidRPr="00B46221" w:rsidRDefault="00BD2DD9" w:rsidP="009F4848">
            <w:pPr>
              <w:numPr>
                <w:ilvl w:val="0"/>
                <w:numId w:val="175"/>
              </w:numPr>
              <w:spacing w:before="40" w:after="40" w:line="220" w:lineRule="atLeast"/>
              <w:rPr>
                <w:sz w:val="20"/>
                <w:szCs w:val="20"/>
              </w:rPr>
            </w:pPr>
            <w:r w:rsidRPr="00B46221">
              <w:rPr>
                <w:sz w:val="20"/>
                <w:szCs w:val="20"/>
              </w:rPr>
              <w:t>health issues</w:t>
            </w:r>
          </w:p>
          <w:p w:rsidR="00BD2DD9" w:rsidRPr="00B46221" w:rsidRDefault="00BD2DD9" w:rsidP="009F4848">
            <w:pPr>
              <w:numPr>
                <w:ilvl w:val="0"/>
                <w:numId w:val="175"/>
              </w:numPr>
              <w:spacing w:before="40" w:after="40" w:line="220" w:lineRule="atLeast"/>
              <w:rPr>
                <w:sz w:val="20"/>
                <w:szCs w:val="20"/>
              </w:rPr>
            </w:pPr>
            <w:r w:rsidRPr="00B46221">
              <w:rPr>
                <w:sz w:val="20"/>
                <w:szCs w:val="20"/>
              </w:rPr>
              <w:t>adolescence and youth issues</w:t>
            </w:r>
          </w:p>
          <w:p w:rsidR="00BD2DD9" w:rsidRPr="00B46221" w:rsidRDefault="00BD2DD9" w:rsidP="009F4848">
            <w:pPr>
              <w:numPr>
                <w:ilvl w:val="0"/>
                <w:numId w:val="175"/>
              </w:numPr>
              <w:spacing w:before="40" w:after="40" w:line="220" w:lineRule="atLeast"/>
              <w:rPr>
                <w:sz w:val="20"/>
                <w:szCs w:val="20"/>
              </w:rPr>
            </w:pPr>
            <w:r w:rsidRPr="00B46221">
              <w:rPr>
                <w:sz w:val="20"/>
                <w:szCs w:val="20"/>
              </w:rPr>
              <w:t>government — policies and services</w:t>
            </w:r>
          </w:p>
          <w:p w:rsidR="00BD2DD9" w:rsidRPr="00B46221" w:rsidRDefault="00BD2DD9" w:rsidP="009F4848">
            <w:pPr>
              <w:numPr>
                <w:ilvl w:val="0"/>
                <w:numId w:val="175"/>
              </w:numPr>
              <w:spacing w:before="40" w:after="40" w:line="220" w:lineRule="atLeast"/>
              <w:rPr>
                <w:sz w:val="20"/>
                <w:szCs w:val="20"/>
              </w:rPr>
            </w:pPr>
            <w:r w:rsidRPr="00B46221">
              <w:rPr>
                <w:sz w:val="20"/>
                <w:szCs w:val="20"/>
              </w:rPr>
              <w:t>consumerism, advertising</w:t>
            </w:r>
          </w:p>
          <w:p w:rsidR="00BD2DD9" w:rsidRPr="00B46221" w:rsidRDefault="00BD2DD9" w:rsidP="009F4848">
            <w:pPr>
              <w:numPr>
                <w:ilvl w:val="0"/>
                <w:numId w:val="175"/>
              </w:numPr>
              <w:spacing w:before="40" w:after="40" w:line="220" w:lineRule="atLeast"/>
              <w:rPr>
                <w:sz w:val="20"/>
                <w:szCs w:val="20"/>
              </w:rPr>
            </w:pPr>
            <w:r w:rsidRPr="00B46221">
              <w:rPr>
                <w:sz w:val="20"/>
                <w:szCs w:val="20"/>
              </w:rPr>
              <w:t>unemployment</w:t>
            </w:r>
          </w:p>
        </w:tc>
        <w:tc>
          <w:tcPr>
            <w:tcW w:w="4643" w:type="dxa"/>
            <w:shd w:val="clear" w:color="auto" w:fill="auto"/>
          </w:tcPr>
          <w:p w:rsidR="00BD2DD9" w:rsidRPr="00B46221" w:rsidRDefault="00BD2DD9" w:rsidP="009F4848">
            <w:pPr>
              <w:numPr>
                <w:ilvl w:val="0"/>
                <w:numId w:val="176"/>
              </w:numPr>
              <w:spacing w:before="40" w:after="40" w:line="220" w:lineRule="atLeast"/>
              <w:rPr>
                <w:sz w:val="20"/>
                <w:szCs w:val="20"/>
              </w:rPr>
            </w:pPr>
            <w:r w:rsidRPr="00B46221">
              <w:rPr>
                <w:sz w:val="20"/>
                <w:szCs w:val="20"/>
              </w:rPr>
              <w:t>Teachers have the flexibility to use these topics as the focus of discussion or to prepare students for direct experience in these areas.</w:t>
            </w:r>
          </w:p>
          <w:p w:rsidR="00BD2DD9" w:rsidRPr="00B46221" w:rsidRDefault="00BD2DD9" w:rsidP="009F4848">
            <w:pPr>
              <w:numPr>
                <w:ilvl w:val="0"/>
                <w:numId w:val="176"/>
              </w:numPr>
              <w:spacing w:before="40" w:after="40" w:line="220" w:lineRule="atLeast"/>
              <w:rPr>
                <w:sz w:val="20"/>
                <w:szCs w:val="20"/>
                <w:lang w:eastAsia="en-US"/>
              </w:rPr>
            </w:pPr>
            <w:r w:rsidRPr="00B46221">
              <w:rPr>
                <w:sz w:val="20"/>
                <w:szCs w:val="20"/>
              </w:rPr>
              <w:t>Teachers may develop topics not specified above.</w:t>
            </w:r>
          </w:p>
        </w:tc>
      </w:tr>
    </w:tbl>
    <w:p w:rsidR="00777124" w:rsidRDefault="00D50F40" w:rsidP="00B46221">
      <w:pPr>
        <w:pStyle w:val="Heading3"/>
      </w:pPr>
      <w:r>
        <w:br w:type="page"/>
      </w:r>
      <w:r w:rsidR="00777124">
        <w:t xml:space="preserve">Using Indigenous </w:t>
      </w:r>
      <w:r w:rsidR="00777124" w:rsidRPr="004310DE">
        <w:t>languages</w:t>
      </w:r>
      <w:r w:rsidR="00777124">
        <w:t xml:space="preserve"> inquiry skills in Aboriginal and Torres Strait Islander languages</w:t>
      </w:r>
    </w:p>
    <w:p w:rsidR="00777124" w:rsidRDefault="00777124" w:rsidP="00777124">
      <w:r>
        <w:t xml:space="preserve">An inquiry process in a study of language is a way of thinking and problem solving that positions intercultural understanding at the centre of student learning and </w:t>
      </w:r>
      <w:r w:rsidR="00DD5866">
        <w:t xml:space="preserve">that </w:t>
      </w:r>
      <w:r>
        <w:t>should be embedded in the teaching and learning activities. Intercultural understanding is a key component in a languages inquiry model and allows students to focus on an issue from multiple perspectives, i.e. it is the ability to know and view the world, not from the single perspective of one’s own first language and culture, but from multiple perspectives gained through the study of additional languages and cultures.</w:t>
      </w:r>
    </w:p>
    <w:p w:rsidR="00777124" w:rsidRDefault="00777124" w:rsidP="00777124">
      <w:r>
        <w:t>Language cannot be separated from its social and cultural contexts. It involves the integration of language, culture and learning and helps learners to know and understand the world around them, and to understand commonality and difference, global connections and patterns.</w:t>
      </w:r>
    </w:p>
    <w:p w:rsidR="00777124" w:rsidRDefault="00777124" w:rsidP="00777124">
      <w:r>
        <w:t>Intercultural language learning requires that students adopt an inquiring state of mind, that they notice and question assumptions and reorient themselves in relation to others. In this inquiry process, the student analyses a collection of texts (spoken, written, signed, visual and/or artistic) in order to identify a focus for the inquiry. Information needs to be reorganised and evaluated in order to reach a decision, draw a conclusion or propose a strategy.</w:t>
      </w:r>
    </w:p>
    <w:p w:rsidR="00777124" w:rsidRDefault="00777124" w:rsidP="00777124">
      <w:r>
        <w:t>As part of this, the student reflects on:</w:t>
      </w:r>
    </w:p>
    <w:p w:rsidR="00777124" w:rsidRPr="00B46221" w:rsidRDefault="00777124" w:rsidP="009F4848">
      <w:pPr>
        <w:numPr>
          <w:ilvl w:val="0"/>
          <w:numId w:val="177"/>
        </w:numPr>
      </w:pPr>
      <w:r w:rsidRPr="00B46221">
        <w:t>values that underpin texts</w:t>
      </w:r>
    </w:p>
    <w:p w:rsidR="00777124" w:rsidRPr="00B46221" w:rsidRDefault="00777124" w:rsidP="009F4848">
      <w:pPr>
        <w:numPr>
          <w:ilvl w:val="0"/>
          <w:numId w:val="177"/>
        </w:numPr>
      </w:pPr>
      <w:r w:rsidRPr="00B46221">
        <w:t>personal values and beliefs</w:t>
      </w:r>
    </w:p>
    <w:p w:rsidR="00777124" w:rsidRPr="00B46221" w:rsidRDefault="00777124" w:rsidP="009F4848">
      <w:pPr>
        <w:numPr>
          <w:ilvl w:val="0"/>
          <w:numId w:val="177"/>
        </w:numPr>
      </w:pPr>
      <w:r w:rsidRPr="00B46221">
        <w:t>community values.</w:t>
      </w:r>
    </w:p>
    <w:p w:rsidR="00777124" w:rsidRDefault="00777124" w:rsidP="00777124">
      <w:r>
        <w:t>In this way, intercultural understanding is integral to the inquiry process and is evident in the decisions made and strategies proposed. Learning by inquiry facilitates a deep engagement by students with the language they study.</w:t>
      </w:r>
    </w:p>
    <w:p w:rsidR="00777124" w:rsidRDefault="00777124" w:rsidP="00777124">
      <w:r>
        <w:t>The course should enable students to engage in and become aware of various intercultural contexts that encompass a variety of people and lifestyles within a culture. Students should be aware of the differences that exist within cultures as well as the common features that permeate them.</w:t>
      </w:r>
    </w:p>
    <w:p w:rsidR="00777124" w:rsidRDefault="00777124" w:rsidP="00777124">
      <w:r>
        <w:t>In this subject, in addition, students use Indigenous inquiry skills to develop and explore their knowledge of Aboriginal and Torres Strait Islander languages, cultures and communication modes, according to agreed community and school processes. They use skills uniquely associated with inquiry into and with Aboriginal and Torres Strait Islander communities. These skills are associated with reciprocating knowledge, deep listening, reflecting and revisiting, respectful interactions, and managing and recognising community protocols. Indigenous principles such as community responsibility, lifelong learning, cross-generational resonance and revisiting inform the development of these skills.</w:t>
      </w:r>
    </w:p>
    <w:p w:rsidR="00777124" w:rsidRDefault="00777124" w:rsidP="00777124">
      <w:r>
        <w:t>Together</w:t>
      </w:r>
      <w:r w:rsidR="00495B5F">
        <w:t>,</w:t>
      </w:r>
      <w:r>
        <w:t xml:space="preserve"> language inquiry skills </w:t>
      </w:r>
      <w:r w:rsidR="00495B5F">
        <w:t xml:space="preserve">and </w:t>
      </w:r>
      <w:r>
        <w:t>Indigenous inquiry skills inform student learning within each area of study and across all dimensions of the course. They are informed</w:t>
      </w:r>
      <w:r w:rsidR="001A48B0">
        <w:t xml:space="preserve"> </w:t>
      </w:r>
      <w:r>
        <w:t>by the Aboriginal or Torres Strait Islander community in which the school and target language exist. It is recommended that concepts of Aboriginal and Torres Strait Islander community self-definition, determination and cultural strengths be formalised into a community model of knowing (CMK</w:t>
      </w:r>
      <w:r w:rsidR="0095686A">
        <w:t>)</w:t>
      </w:r>
      <w:r>
        <w:t xml:space="preserve"> generated and owned </w:t>
      </w:r>
      <w:r w:rsidR="001B4AC6">
        <w:t>by the community</w:t>
      </w:r>
      <w:r w:rsidR="001B4AC6" w:rsidDel="001B4AC6">
        <w:t xml:space="preserve"> </w:t>
      </w:r>
      <w:r>
        <w:t>(</w:t>
      </w:r>
      <w:r w:rsidR="00495B5F">
        <w:t xml:space="preserve">see </w:t>
      </w:r>
      <w:r>
        <w:t>Appendix 2). This model is at the heart of Indigenous inquiry skills and creates the space for Aboriginal and Torres Strait Islander processes in course design and implementation. It is the basis for authentic community relationships and Indigenous inquiry underpinning the teaching and learning of Aboriginal and Torres Strait Islander Languages.</w:t>
      </w:r>
    </w:p>
    <w:p w:rsidR="00777124" w:rsidRDefault="003B1944" w:rsidP="00777124">
      <w:r>
        <w:br w:type="page"/>
      </w:r>
      <w:r w:rsidR="00777124">
        <w:t>In recognising and demonstrating Indigenous inquiry skills associated with Aboriginal and Torres Strait Islander communities, languages and culture, students:</w:t>
      </w:r>
    </w:p>
    <w:p w:rsidR="00777124" w:rsidRPr="001A48B0" w:rsidRDefault="00777124" w:rsidP="009F4848">
      <w:pPr>
        <w:pStyle w:val="ListParagraph"/>
        <w:numPr>
          <w:ilvl w:val="0"/>
          <w:numId w:val="73"/>
        </w:numPr>
      </w:pPr>
      <w:r w:rsidRPr="001A48B0">
        <w:t>develop inquiry processes infused with Aboriginal and Torres Strait Islander knowledge traditions</w:t>
      </w:r>
    </w:p>
    <w:p w:rsidR="00777124" w:rsidRPr="001A48B0" w:rsidRDefault="00777124" w:rsidP="009F4848">
      <w:pPr>
        <w:pStyle w:val="ListParagraph"/>
        <w:numPr>
          <w:ilvl w:val="0"/>
          <w:numId w:val="73"/>
        </w:numPr>
      </w:pPr>
      <w:r w:rsidRPr="001A48B0">
        <w:t>respond to and reflect on localised Aboriginal and Torres Strait Islander community ways of inquiry.</w:t>
      </w:r>
    </w:p>
    <w:p w:rsidR="00777124" w:rsidRPr="00182511" w:rsidRDefault="00777124" w:rsidP="00741921">
      <w:pPr>
        <w:pStyle w:val="Heading5"/>
        <w:numPr>
          <w:ilvl w:val="0"/>
          <w:numId w:val="0"/>
        </w:numPr>
      </w:pPr>
      <w:r w:rsidRPr="00182511">
        <w:t>Indigenous inquiry skills</w:t>
      </w:r>
    </w:p>
    <w:p w:rsidR="00777124" w:rsidRDefault="00777124" w:rsidP="00777124">
      <w:r>
        <w:t>Indigenous inquiry skills involve inquiring, responding and reflecting.</w:t>
      </w:r>
    </w:p>
    <w:p w:rsidR="00777124" w:rsidRDefault="00777124" w:rsidP="00777124">
      <w:r w:rsidRPr="00182511">
        <w:rPr>
          <w:b/>
        </w:rPr>
        <w:t>Inquiring</w:t>
      </w:r>
    </w:p>
    <w:p w:rsidR="00777124" w:rsidRPr="00B46221" w:rsidRDefault="00777124" w:rsidP="009F4848">
      <w:pPr>
        <w:numPr>
          <w:ilvl w:val="0"/>
          <w:numId w:val="178"/>
        </w:numPr>
      </w:pPr>
      <w:r w:rsidRPr="00B46221">
        <w:t>identifying, applying and justifying culturally and personally safe practices when investigating Indigenous knowledge</w:t>
      </w:r>
    </w:p>
    <w:p w:rsidR="00777124" w:rsidRPr="00B46221" w:rsidRDefault="00777124" w:rsidP="009F4848">
      <w:pPr>
        <w:numPr>
          <w:ilvl w:val="0"/>
          <w:numId w:val="178"/>
        </w:numPr>
      </w:pPr>
      <w:r w:rsidRPr="00B46221">
        <w:t>planning and undertaking investigations based on negotiated and agreed guidelines</w:t>
      </w:r>
      <w:r w:rsidR="00495B5F" w:rsidRPr="00B46221">
        <w:t>.</w:t>
      </w:r>
    </w:p>
    <w:p w:rsidR="00777124" w:rsidRDefault="00777124" w:rsidP="00777124">
      <w:r w:rsidRPr="00182511">
        <w:rPr>
          <w:b/>
        </w:rPr>
        <w:t>Responding</w:t>
      </w:r>
    </w:p>
    <w:p w:rsidR="00777124" w:rsidRPr="00B46221" w:rsidRDefault="00777124" w:rsidP="009F4848">
      <w:pPr>
        <w:numPr>
          <w:ilvl w:val="0"/>
          <w:numId w:val="179"/>
        </w:numPr>
      </w:pPr>
      <w:r w:rsidRPr="00B46221">
        <w:t>recognising agreed community/school protocols and practices for listening to, reading, viewing, speaking and writing about Aboriginal and Torres Strait Islander knowledges</w:t>
      </w:r>
    </w:p>
    <w:p w:rsidR="003B1944" w:rsidRPr="00B46221" w:rsidRDefault="00777124" w:rsidP="009F4848">
      <w:pPr>
        <w:numPr>
          <w:ilvl w:val="0"/>
          <w:numId w:val="179"/>
        </w:numPr>
      </w:pPr>
      <w:r w:rsidRPr="00B46221">
        <w:t>participating in group discussions and learning activities about Aboriginal and Torres Strait Islander knowledges</w:t>
      </w:r>
    </w:p>
    <w:p w:rsidR="00777124" w:rsidRPr="00182511" w:rsidRDefault="00D82633" w:rsidP="003B1944">
      <w:pPr>
        <w:tabs>
          <w:tab w:val="num" w:pos="852"/>
        </w:tabs>
        <w:ind w:left="284"/>
      </w:pPr>
      <w:r w:rsidRPr="003B1944">
        <w:rPr>
          <w:b/>
          <w:i/>
          <w:sz w:val="20"/>
          <w:szCs w:val="20"/>
        </w:rPr>
        <w:t xml:space="preserve">Note: </w:t>
      </w:r>
      <w:r w:rsidR="00495B5F" w:rsidRPr="003B1944">
        <w:rPr>
          <w:sz w:val="20"/>
          <w:szCs w:val="20"/>
        </w:rPr>
        <w:t>Indigenous discussion in this syllabus requires students to consider topics in a process that allows all participants to have a voice and to form reciprocal relationships for exchange or exploration of ideas with mutual respect. Students negotiate meaning from various positions and sources to decide on topics or issues that are discussed. Indigenous discussion is a skill that also invokes making connections with ideas or topics over time.</w:t>
      </w:r>
    </w:p>
    <w:p w:rsidR="00777124" w:rsidRPr="00B46221" w:rsidRDefault="00777124" w:rsidP="009F4848">
      <w:pPr>
        <w:numPr>
          <w:ilvl w:val="0"/>
          <w:numId w:val="180"/>
        </w:numPr>
      </w:pPr>
      <w:r w:rsidRPr="00B46221">
        <w:t>applying listening and other communication strategies in group discussions and negotiations</w:t>
      </w:r>
    </w:p>
    <w:p w:rsidR="00777124" w:rsidRPr="00B46221" w:rsidRDefault="00777124" w:rsidP="009F4848">
      <w:pPr>
        <w:numPr>
          <w:ilvl w:val="0"/>
          <w:numId w:val="180"/>
        </w:numPr>
      </w:pPr>
      <w:r w:rsidRPr="00B46221">
        <w:t>communicating ideas and Indigenous principles using a range of appropriate texts</w:t>
      </w:r>
    </w:p>
    <w:p w:rsidR="00777124" w:rsidRPr="00B46221" w:rsidRDefault="00777124" w:rsidP="009F4848">
      <w:pPr>
        <w:numPr>
          <w:ilvl w:val="0"/>
          <w:numId w:val="180"/>
        </w:numPr>
      </w:pPr>
      <w:r w:rsidRPr="00B46221">
        <w:t>communicating the relationship between ideas and Indigenous principles that are specific to an inquiry purpose</w:t>
      </w:r>
      <w:r w:rsidR="00495B5F" w:rsidRPr="00B46221">
        <w:t>.</w:t>
      </w:r>
    </w:p>
    <w:p w:rsidR="00777124" w:rsidRDefault="00777124" w:rsidP="00777124">
      <w:r w:rsidRPr="00182511">
        <w:rPr>
          <w:b/>
        </w:rPr>
        <w:t>Reflecting</w:t>
      </w:r>
    </w:p>
    <w:p w:rsidR="00777124" w:rsidRPr="00B46221" w:rsidRDefault="00777124" w:rsidP="009F4848">
      <w:pPr>
        <w:numPr>
          <w:ilvl w:val="0"/>
          <w:numId w:val="181"/>
        </w:numPr>
      </w:pPr>
      <w:r w:rsidRPr="00B46221">
        <w:t>identifying agreed community and schools behaviours, skills and actions and considering how they influence language use patterns in the TL</w:t>
      </w:r>
    </w:p>
    <w:p w:rsidR="00777124" w:rsidRPr="00B46221" w:rsidRDefault="00777124" w:rsidP="009F4848">
      <w:pPr>
        <w:numPr>
          <w:ilvl w:val="0"/>
          <w:numId w:val="181"/>
        </w:numPr>
      </w:pPr>
      <w:r w:rsidRPr="00B46221">
        <w:t>thinking about how aspects of storytelling influence the way language is learned</w:t>
      </w:r>
    </w:p>
    <w:p w:rsidR="00777124" w:rsidRPr="00B46221" w:rsidRDefault="00777124" w:rsidP="009F4848">
      <w:pPr>
        <w:numPr>
          <w:ilvl w:val="0"/>
          <w:numId w:val="181"/>
        </w:numPr>
      </w:pPr>
      <w:r w:rsidRPr="00B46221">
        <w:t>comparing the ways in which meaning is expressed in language and the interrelationship</w:t>
      </w:r>
      <w:r w:rsidR="00574D61" w:rsidRPr="00B46221">
        <w:t>s</w:t>
      </w:r>
      <w:r w:rsidRPr="00B46221">
        <w:t xml:space="preserve"> between language and culture</w:t>
      </w:r>
    </w:p>
    <w:p w:rsidR="00777124" w:rsidRPr="00B46221" w:rsidRDefault="00777124" w:rsidP="009F4848">
      <w:pPr>
        <w:numPr>
          <w:ilvl w:val="0"/>
          <w:numId w:val="181"/>
        </w:numPr>
      </w:pPr>
      <w:r w:rsidRPr="00B46221">
        <w:t>reflecting on the purpose of language use and specific elements of cultural safety</w:t>
      </w:r>
    </w:p>
    <w:p w:rsidR="00777124" w:rsidRPr="00B46221" w:rsidRDefault="00777124" w:rsidP="009F4848">
      <w:pPr>
        <w:numPr>
          <w:ilvl w:val="0"/>
          <w:numId w:val="181"/>
        </w:numPr>
      </w:pPr>
      <w:r w:rsidRPr="00B46221">
        <w:t>reflecting on learning to evaluate and apply new understandings and future applications</w:t>
      </w:r>
    </w:p>
    <w:p w:rsidR="00777124" w:rsidRPr="00B46221" w:rsidRDefault="00777124" w:rsidP="009F4848">
      <w:pPr>
        <w:numPr>
          <w:ilvl w:val="0"/>
          <w:numId w:val="181"/>
        </w:numPr>
      </w:pPr>
      <w:r w:rsidRPr="00B46221">
        <w:t>evaluating the appropriateness of language choices in TL texts fo</w:t>
      </w:r>
      <w:r w:rsidR="00986552" w:rsidRPr="00B46221">
        <w:t>r purpose, context and audience</w:t>
      </w:r>
      <w:r w:rsidR="00495B5F" w:rsidRPr="00B46221">
        <w:t>.</w:t>
      </w:r>
    </w:p>
    <w:p w:rsidR="00777124" w:rsidRDefault="00777124" w:rsidP="004310DE">
      <w:pPr>
        <w:pStyle w:val="Heading3"/>
      </w:pPr>
      <w:r>
        <w:t xml:space="preserve">Course organising </w:t>
      </w:r>
      <w:r w:rsidRPr="004310DE">
        <w:t>principles</w:t>
      </w:r>
      <w:r>
        <w:t xml:space="preserve"> </w:t>
      </w:r>
    </w:p>
    <w:p w:rsidR="00777124" w:rsidRDefault="00777124" w:rsidP="00777124">
      <w:r>
        <w:t xml:space="preserve">Effective communication in an Aboriginal language or Torres Strait Islander language requires an appreciation of the interaction between language, community, land and place. It also requires linguistic ability, cultural understanding and cultural sensitivity. </w:t>
      </w:r>
    </w:p>
    <w:p w:rsidR="00777124" w:rsidRDefault="00777124" w:rsidP="00777124">
      <w:r>
        <w:t>To communicate effectively, students should:</w:t>
      </w:r>
    </w:p>
    <w:p w:rsidR="00777124" w:rsidRPr="00B46221" w:rsidRDefault="00777124" w:rsidP="009F4848">
      <w:pPr>
        <w:numPr>
          <w:ilvl w:val="0"/>
          <w:numId w:val="182"/>
        </w:numPr>
      </w:pPr>
      <w:r w:rsidRPr="00B46221">
        <w:t>know, understand and apply Indigenous knowledge principles</w:t>
      </w:r>
    </w:p>
    <w:p w:rsidR="00777124" w:rsidRPr="00B46221" w:rsidRDefault="00777124" w:rsidP="009F4848">
      <w:pPr>
        <w:numPr>
          <w:ilvl w:val="0"/>
          <w:numId w:val="182"/>
        </w:numPr>
      </w:pPr>
      <w:r w:rsidRPr="00B46221">
        <w:t>be aware of the sociocultural context in which they are operating</w:t>
      </w:r>
    </w:p>
    <w:p w:rsidR="00777124" w:rsidRPr="00B46221" w:rsidRDefault="00777124" w:rsidP="009F4848">
      <w:pPr>
        <w:numPr>
          <w:ilvl w:val="0"/>
          <w:numId w:val="182"/>
        </w:numPr>
      </w:pPr>
      <w:r w:rsidRPr="00B46221">
        <w:t>have an understanding of the linguistic features of the language being used</w:t>
      </w:r>
    </w:p>
    <w:p w:rsidR="00777124" w:rsidRPr="00B46221" w:rsidRDefault="00777124" w:rsidP="009F4848">
      <w:pPr>
        <w:numPr>
          <w:ilvl w:val="0"/>
          <w:numId w:val="182"/>
        </w:numPr>
      </w:pPr>
      <w:r w:rsidRPr="00B46221">
        <w:t>become familiar with strategies used to understand and use language</w:t>
      </w:r>
    </w:p>
    <w:p w:rsidR="00777124" w:rsidRPr="00B46221" w:rsidRDefault="00777124" w:rsidP="009F4848">
      <w:pPr>
        <w:numPr>
          <w:ilvl w:val="0"/>
          <w:numId w:val="182"/>
        </w:numPr>
      </w:pPr>
      <w:r w:rsidRPr="00B46221">
        <w:t>encounter and manipulate a range of text types</w:t>
      </w:r>
    </w:p>
    <w:p w:rsidR="00777124" w:rsidRPr="00B46221" w:rsidRDefault="00777124" w:rsidP="009F4848">
      <w:pPr>
        <w:numPr>
          <w:ilvl w:val="0"/>
          <w:numId w:val="182"/>
        </w:numPr>
      </w:pPr>
      <w:r w:rsidRPr="00B46221">
        <w:t>develop intercultural understanding</w:t>
      </w:r>
      <w:r w:rsidR="00E702FA" w:rsidRPr="00B46221">
        <w:t>.</w:t>
      </w:r>
      <w:r w:rsidR="007C39EC" w:rsidRPr="00B46221">
        <w:footnoteReference w:id="3"/>
      </w:r>
      <w:r w:rsidRPr="00B46221">
        <w:t xml:space="preserve"> </w:t>
      </w:r>
    </w:p>
    <w:p w:rsidR="00777124" w:rsidRDefault="00777124" w:rsidP="00777124">
      <w:r>
        <w:t>Through the areas of study, their related themes and topics, and associated text types, this course seeks to develop in students an understanding of the interrelationships between language and community, and an awareness that language varies within sociocultural contexts.</w:t>
      </w:r>
    </w:p>
    <w:p w:rsidR="00777124" w:rsidRDefault="00777124" w:rsidP="00777124">
      <w:r>
        <w:t>There are four organising principles for Aboriginal and Torres Strait Islander Languages:</w:t>
      </w:r>
    </w:p>
    <w:p w:rsidR="00777124" w:rsidRPr="00B46221" w:rsidRDefault="00777124" w:rsidP="009F4848">
      <w:pPr>
        <w:numPr>
          <w:ilvl w:val="0"/>
          <w:numId w:val="183"/>
        </w:numPr>
      </w:pPr>
      <w:r w:rsidRPr="00B46221">
        <w:t>Indigenous knowledge principles</w:t>
      </w:r>
    </w:p>
    <w:p w:rsidR="00777124" w:rsidRPr="00B46221" w:rsidRDefault="00777124" w:rsidP="009F4848">
      <w:pPr>
        <w:numPr>
          <w:ilvl w:val="0"/>
          <w:numId w:val="183"/>
        </w:numPr>
      </w:pPr>
      <w:r w:rsidRPr="00B46221">
        <w:t>Linguistic development</w:t>
      </w:r>
    </w:p>
    <w:p w:rsidR="00777124" w:rsidRPr="00B46221" w:rsidRDefault="00777124" w:rsidP="009F4848">
      <w:pPr>
        <w:numPr>
          <w:ilvl w:val="0"/>
          <w:numId w:val="183"/>
        </w:numPr>
      </w:pPr>
      <w:r w:rsidRPr="00B46221">
        <w:t>Sociocultural context</w:t>
      </w:r>
    </w:p>
    <w:p w:rsidR="00777124" w:rsidRPr="00B46221" w:rsidRDefault="00777124" w:rsidP="009F4848">
      <w:pPr>
        <w:numPr>
          <w:ilvl w:val="0"/>
          <w:numId w:val="183"/>
        </w:numPr>
      </w:pPr>
      <w:r w:rsidRPr="00B46221">
        <w:t>Literary and non-literary text types.</w:t>
      </w:r>
    </w:p>
    <w:p w:rsidR="00777124" w:rsidRDefault="00777124" w:rsidP="00777124">
      <w:r>
        <w:t>These principles underpin language learning in communicative contexts and will be evident in the units based on the areas of study (see Section 3.4) and the assessment program for the course (see Section 4.5).</w:t>
      </w:r>
    </w:p>
    <w:p w:rsidR="00777124" w:rsidRPr="004310DE" w:rsidRDefault="00777124" w:rsidP="00777124">
      <w:pPr>
        <w:rPr>
          <w:b/>
        </w:rPr>
      </w:pPr>
      <w:r w:rsidRPr="004310DE">
        <w:rPr>
          <w:b/>
        </w:rPr>
        <w:t>Indigenous knowledge principles</w:t>
      </w:r>
    </w:p>
    <w:p w:rsidR="00777124" w:rsidRDefault="00777124" w:rsidP="00777124">
      <w:r>
        <w:t xml:space="preserve">Indigenous knowledge in this syllabus refers to the local and unique knowledge of Indigenous people that in Aboriginal and Torres Strait Islander contexts is interrelated with deep understanding, knowing, and practices of being and living in the world. Indigenous knowledge principles are those that emerge from Aboriginal and Torres Strait Islander knowledge practices, processes and management, both inside and outside Aboriginal and Torres Strait Islander communities. These knowledge principles, which guide engagement with Aboriginal and Torres Strait Islander languages and knowledge, have emerged from Aboriginal and Torres Strait Islander </w:t>
      </w:r>
      <w:r w:rsidR="00E702FA">
        <w:t xml:space="preserve">peoples’ </w:t>
      </w:r>
      <w:r>
        <w:t>voices.</w:t>
      </w:r>
    </w:p>
    <w:p w:rsidR="00777124" w:rsidRDefault="00777124" w:rsidP="00777124">
      <w:r>
        <w:t xml:space="preserve">Indigenous knowledge principles are infused across the course and assist </w:t>
      </w:r>
      <w:r w:rsidR="00E702FA">
        <w:t xml:space="preserve">both </w:t>
      </w:r>
      <w:r>
        <w:t xml:space="preserve">with learning Aboriginal and Torres Strait Islander languages and respectful interaction with Aboriginal and Torres Strait Islander communities. </w:t>
      </w:r>
    </w:p>
    <w:p w:rsidR="00777124" w:rsidRDefault="00777124" w:rsidP="00777124">
      <w:r>
        <w:t>Indigenous knowledge principles include:</w:t>
      </w:r>
    </w:p>
    <w:p w:rsidR="00777124" w:rsidRPr="00B46221" w:rsidRDefault="00777124" w:rsidP="009F4848">
      <w:pPr>
        <w:numPr>
          <w:ilvl w:val="0"/>
          <w:numId w:val="184"/>
        </w:numPr>
      </w:pPr>
      <w:r w:rsidRPr="00B46221">
        <w:t>respect</w:t>
      </w:r>
    </w:p>
    <w:p w:rsidR="00777124" w:rsidRPr="00B46221" w:rsidRDefault="00777124" w:rsidP="009F4848">
      <w:pPr>
        <w:numPr>
          <w:ilvl w:val="0"/>
          <w:numId w:val="184"/>
        </w:numPr>
      </w:pPr>
      <w:r w:rsidRPr="00B46221">
        <w:t>community responsibility</w:t>
      </w:r>
    </w:p>
    <w:p w:rsidR="00777124" w:rsidRPr="00B46221" w:rsidRDefault="00777124" w:rsidP="009F4848">
      <w:pPr>
        <w:numPr>
          <w:ilvl w:val="0"/>
          <w:numId w:val="184"/>
        </w:numPr>
      </w:pPr>
      <w:r w:rsidRPr="00B46221">
        <w:t>reciprocating knowledge</w:t>
      </w:r>
    </w:p>
    <w:p w:rsidR="00777124" w:rsidRPr="00B46221" w:rsidRDefault="00777124" w:rsidP="009F4848">
      <w:pPr>
        <w:numPr>
          <w:ilvl w:val="0"/>
          <w:numId w:val="184"/>
        </w:numPr>
      </w:pPr>
      <w:r w:rsidRPr="00B46221">
        <w:t xml:space="preserve">deep listening to all things </w:t>
      </w:r>
    </w:p>
    <w:p w:rsidR="00777124" w:rsidRPr="00B46221" w:rsidRDefault="00777124" w:rsidP="009F4848">
      <w:pPr>
        <w:numPr>
          <w:ilvl w:val="0"/>
          <w:numId w:val="184"/>
        </w:numPr>
      </w:pPr>
      <w:r w:rsidRPr="00B46221">
        <w:t>cross-generational resonance</w:t>
      </w:r>
    </w:p>
    <w:p w:rsidR="00777124" w:rsidRPr="00B46221" w:rsidRDefault="00777124" w:rsidP="009F4848">
      <w:pPr>
        <w:numPr>
          <w:ilvl w:val="0"/>
          <w:numId w:val="184"/>
        </w:numPr>
      </w:pPr>
      <w:r w:rsidRPr="00B46221">
        <w:t xml:space="preserve">revisiting </w:t>
      </w:r>
    </w:p>
    <w:p w:rsidR="00777124" w:rsidRPr="00B46221" w:rsidRDefault="00777124" w:rsidP="009F4848">
      <w:pPr>
        <w:numPr>
          <w:ilvl w:val="0"/>
          <w:numId w:val="184"/>
        </w:numPr>
      </w:pPr>
      <w:r w:rsidRPr="00B46221">
        <w:t>interconnectivity.</w:t>
      </w:r>
    </w:p>
    <w:p w:rsidR="00777124" w:rsidRPr="004310DE" w:rsidRDefault="00777124" w:rsidP="00777124">
      <w:pPr>
        <w:rPr>
          <w:b/>
        </w:rPr>
      </w:pPr>
      <w:r w:rsidRPr="004310DE">
        <w:rPr>
          <w:b/>
        </w:rPr>
        <w:t>Linguistic development</w:t>
      </w:r>
    </w:p>
    <w:p w:rsidR="00777124" w:rsidRDefault="00777124" w:rsidP="00777124">
      <w:r>
        <w:t>This principle links the roles of language knowledge and sociocultural awareness in exchanging and negotiating meaning, the basis of communication, through the use of verbal and non-verbal symbols in spoken, written, visual and artistic modes. It refers to the language demands made on students in terms of knowledge, cognitive processes and language skills.</w:t>
      </w:r>
    </w:p>
    <w:p w:rsidR="00777124" w:rsidRDefault="00777124" w:rsidP="00777124">
      <w:r>
        <w:t xml:space="preserve">In Aboriginal and Torres Strait Islander </w:t>
      </w:r>
      <w:r w:rsidR="0005673E">
        <w:t>L</w:t>
      </w:r>
      <w:r>
        <w:t>anguages, students are required to develop language ability through their knowledge and understanding of the language features and structures of the target language.</w:t>
      </w:r>
    </w:p>
    <w:p w:rsidR="00777124" w:rsidRPr="004310DE" w:rsidRDefault="00777124" w:rsidP="00777124">
      <w:pPr>
        <w:rPr>
          <w:b/>
        </w:rPr>
      </w:pPr>
      <w:r w:rsidRPr="004310DE">
        <w:rPr>
          <w:b/>
        </w:rPr>
        <w:t>Sociocultural context</w:t>
      </w:r>
    </w:p>
    <w:p w:rsidR="00777124" w:rsidRDefault="00777124" w:rsidP="00777124">
      <w:r>
        <w:t>Effective communication in language requires not only linguistic ability but also a knowledge and understanding of social and cultural factors and an appreciation of their interaction</w:t>
      </w:r>
      <w:r w:rsidR="005C47FE">
        <w:t>s</w:t>
      </w:r>
      <w:r>
        <w:t>. Through the use of language, members of Aboriginal and Torres Strait Islander communities make individual and collective meaning of experience and represent Indigenous knowledge, understanding, values and attitudes.</w:t>
      </w:r>
    </w:p>
    <w:p w:rsidR="00777124" w:rsidRDefault="00777124" w:rsidP="00777124">
      <w:r>
        <w:t>Culture is an inherent part of language. Through language study students acquire knowledge about the ideas, behaviours, manifestations and symbols shared by Aboriginal people</w:t>
      </w:r>
      <w:r w:rsidR="005C47FE">
        <w:t>s</w:t>
      </w:r>
      <w:r>
        <w:t xml:space="preserve"> and Torres Strait Islander people</w:t>
      </w:r>
      <w:r w:rsidR="005C47FE">
        <w:t>s</w:t>
      </w:r>
      <w:r>
        <w:t xml:space="preserve"> in different environments and at different periods in their history. A</w:t>
      </w:r>
      <w:r w:rsidR="00CE019A">
        <w:t> </w:t>
      </w:r>
      <w:r>
        <w:t>student’s sociocultural knowledge and awareness will be gained through respectful engagement with the local community and by interpretation of spoken, writ</w:t>
      </w:r>
      <w:r w:rsidR="00D22605">
        <w:t>ten, visual and artistic texts.</w:t>
      </w:r>
    </w:p>
    <w:p w:rsidR="00777124" w:rsidRDefault="00777124" w:rsidP="00777124">
      <w:r>
        <w:t xml:space="preserve">Through respectful engagement with the local community and exposure to authentic materials and realistic situations, students will gain an appreciation of how speakers of the local language engage in community and with the world. It is important that local voices fill the spaces within the curriculum that have been created for Aboriginal and Torres Strait Islander input and resonate throughout the course of learning. This space is not only concerned with Indigenous teaching content but also with </w:t>
      </w:r>
      <w:r w:rsidR="000E4DC0">
        <w:t xml:space="preserve">the processes that facilitate </w:t>
      </w:r>
      <w:r>
        <w:t>such learning.</w:t>
      </w:r>
    </w:p>
    <w:p w:rsidR="00777124" w:rsidRPr="004310DE" w:rsidRDefault="00777124" w:rsidP="00777124">
      <w:pPr>
        <w:rPr>
          <w:b/>
        </w:rPr>
      </w:pPr>
      <w:r w:rsidRPr="004310DE">
        <w:rPr>
          <w:b/>
        </w:rPr>
        <w:t>Literary and non-literary text types</w:t>
      </w:r>
    </w:p>
    <w:p w:rsidR="00777124" w:rsidRDefault="00777124" w:rsidP="00777124">
      <w:r>
        <w:t>In developing their linguistic abilities students will use a wide range of spoken, written and visual texts, both literary and non-literary. These text types have recognisable structures and are related to audience, purpose, context and culture. Although they are categorised as literary and non-literary, they will overlap.</w:t>
      </w:r>
    </w:p>
    <w:p w:rsidR="00777124" w:rsidRDefault="00777124" w:rsidP="00777124">
      <w:r>
        <w:t>Students are expected to encounter and manipulate a range of text types in their learning and assessment program.</w:t>
      </w:r>
    </w:p>
    <w:p w:rsidR="00777124" w:rsidRDefault="00777124" w:rsidP="00777124">
      <w:r>
        <w:t xml:space="preserve">Examples of suitable text types that indicate the range through which students convey meaning and comprehend can be accessed on the </w:t>
      </w:r>
      <w:r w:rsidR="00D22605">
        <w:t xml:space="preserve">Aboriginal and Torres Strait Islander Languages subject </w:t>
      </w:r>
      <w:r w:rsidR="00D22605" w:rsidRPr="00DC731A">
        <w:t xml:space="preserve">page </w:t>
      </w:r>
      <w:r w:rsidR="00D22605">
        <w:t>of the QSA website &lt;</w:t>
      </w:r>
      <w:hyperlink r:id="rId25" w:history="1">
        <w:r w:rsidR="00D42046" w:rsidRPr="00D42046">
          <w:rPr>
            <w:rStyle w:val="Hyperlink"/>
          </w:rPr>
          <w:t>www.qsa.qld.edu.au/12794.html</w:t>
        </w:r>
      </w:hyperlink>
      <w:r w:rsidR="00D22605">
        <w:t>&gt;</w:t>
      </w:r>
      <w:r>
        <w:t>.</w:t>
      </w:r>
    </w:p>
    <w:p w:rsidR="00777124" w:rsidRDefault="00777124" w:rsidP="004310DE">
      <w:pPr>
        <w:pStyle w:val="Heading3"/>
      </w:pPr>
      <w:r>
        <w:t>Designing a course of study in Aboriginal and Torres Strait Islander languages</w:t>
      </w:r>
    </w:p>
    <w:p w:rsidR="00777124" w:rsidRPr="00AC153C" w:rsidRDefault="001B4AC6" w:rsidP="00777124">
      <w:pPr>
        <w:rPr>
          <w:b/>
        </w:rPr>
      </w:pPr>
      <w:r>
        <w:rPr>
          <w:b/>
        </w:rPr>
        <w:t xml:space="preserve">When </w:t>
      </w:r>
      <w:r w:rsidR="00777124" w:rsidRPr="00AC153C">
        <w:rPr>
          <w:b/>
        </w:rPr>
        <w:t>designing a course of study in Aboriginal and Torres Strait Islander languages, schools must begin by engaging with their local</w:t>
      </w:r>
      <w:r w:rsidR="00D22605">
        <w:rPr>
          <w:b/>
        </w:rPr>
        <w:t xml:space="preserve"> community.</w:t>
      </w:r>
    </w:p>
    <w:p w:rsidR="00777124" w:rsidRDefault="00777124" w:rsidP="00777124">
      <w:r>
        <w:t>The local Aboriginal or Torres Strait Islander community concepts of self-definition, determination and cultural strength must be formalised in a Community Model of Knowing (CMK</w:t>
      </w:r>
      <w:r w:rsidR="00D67E9A">
        <w:t>)</w:t>
      </w:r>
      <w:r w:rsidR="00D22605">
        <w:t>.</w:t>
      </w:r>
    </w:p>
    <w:p w:rsidR="00777124" w:rsidRDefault="00777124" w:rsidP="00777124">
      <w:r>
        <w:t>This involves negotiating and formalising the three living documents of the community models of knowing — a settlement statement, a community inquiry model (CIM), and community engagement advice</w:t>
      </w:r>
      <w:r w:rsidR="00BD2877">
        <w:t xml:space="preserve"> (see Appendix </w:t>
      </w:r>
      <w:r w:rsidR="00292EA1">
        <w:t>2</w:t>
      </w:r>
      <w:r w:rsidR="00BD2877">
        <w:t>)</w:t>
      </w:r>
      <w:r w:rsidR="00D22605">
        <w:t>.</w:t>
      </w:r>
    </w:p>
    <w:p w:rsidR="00777124" w:rsidRPr="0005673E" w:rsidRDefault="00777124" w:rsidP="00777124">
      <w:r>
        <w:t xml:space="preserve">The decision about the </w:t>
      </w:r>
      <w:r w:rsidRPr="0005673E">
        <w:t xml:space="preserve">approach to the study of the local language, whether </w:t>
      </w:r>
      <w:r w:rsidR="001B4AC6" w:rsidRPr="0005673E">
        <w:t>m</w:t>
      </w:r>
      <w:r w:rsidRPr="0005673E">
        <w:t xml:space="preserve">aintaining language or </w:t>
      </w:r>
      <w:r w:rsidR="001B4AC6" w:rsidRPr="0005673E">
        <w:t>r</w:t>
      </w:r>
      <w:r w:rsidRPr="0005673E">
        <w:t>evitalising language, is part of this consultation.</w:t>
      </w:r>
    </w:p>
    <w:p w:rsidR="00777124" w:rsidRPr="0005673E" w:rsidRDefault="00777124" w:rsidP="00777124">
      <w:r w:rsidRPr="0005673E">
        <w:t>The direction of the course, the nature of the learning experiences and the assessment program are determined by the dimensions and their respective objectives. Students must be provided with multiple opportunities to achieve these objectives over the course of study.</w:t>
      </w:r>
    </w:p>
    <w:p w:rsidR="00777124" w:rsidRPr="0005673E" w:rsidRDefault="00777124" w:rsidP="00777124">
      <w:r w:rsidRPr="0005673E">
        <w:t>The mandated areas of study and the suggested theme</w:t>
      </w:r>
      <w:r w:rsidR="00096D6D">
        <w:t>s and topics must be considered</w:t>
      </w:r>
      <w:r w:rsidRPr="0005673E">
        <w:t xml:space="preserve"> holistic</w:t>
      </w:r>
      <w:r w:rsidR="002F0158" w:rsidRPr="0005673E">
        <w:t>ally</w:t>
      </w:r>
      <w:r w:rsidRPr="0005673E">
        <w:t xml:space="preserve"> to ensure that each area of study is covered in every theme/topic selected for the course.</w:t>
      </w:r>
    </w:p>
    <w:p w:rsidR="00777124" w:rsidRPr="0005673E" w:rsidRDefault="00777124" w:rsidP="00777124">
      <w:r>
        <w:t xml:space="preserve">As </w:t>
      </w:r>
      <w:r w:rsidR="00AC153C" w:rsidRPr="0005673E">
        <w:t>Grounding Australian L</w:t>
      </w:r>
      <w:r w:rsidRPr="0005673E">
        <w:t>anguages is seen as a foundational area of study it should form a significant part of the earlier topics of the course. Aspects of this area will be revisited throughout the four-semester course.</w:t>
      </w:r>
    </w:p>
    <w:p w:rsidR="00777124" w:rsidRDefault="00777124" w:rsidP="00777124">
      <w:r w:rsidRPr="0005673E">
        <w:t>Subject matter from Making connections, Understanding language and Using language will be balanced across the course of study. Relevant aspects from each</w:t>
      </w:r>
      <w:r>
        <w:t xml:space="preserve"> area will be evident in each theme and/or topic. Courses should be developed to enable related elements from the areas of study to be linked, to allow for coverage of the dimensions and objectives, and to provide a variety of learning experiences for students.</w:t>
      </w:r>
    </w:p>
    <w:p w:rsidR="00777124" w:rsidRPr="0005673E" w:rsidRDefault="00777124" w:rsidP="00777124">
      <w:r w:rsidRPr="0005673E">
        <w:t>Underpinning the entire course and central to its implementation are Indigenous languages inquiry skills and the organising principles.</w:t>
      </w:r>
    </w:p>
    <w:p w:rsidR="00777124" w:rsidRDefault="00777124" w:rsidP="00777124">
      <w:r>
        <w:t>This design framework is represented in the following diagram.</w:t>
      </w:r>
    </w:p>
    <w:p w:rsidR="00777124" w:rsidRDefault="00777124" w:rsidP="00777124"/>
    <w:p w:rsidR="00777124" w:rsidRDefault="00777124" w:rsidP="00777124"/>
    <w:p w:rsidR="005E2C9B" w:rsidRPr="00354466" w:rsidRDefault="00626AED" w:rsidP="00777124">
      <w:r>
        <w:rPr>
          <w:noProof/>
        </w:rPr>
        <w:drawing>
          <wp:inline distT="0" distB="0" distL="0" distR="0">
            <wp:extent cx="5762625" cy="5400675"/>
            <wp:effectExtent l="0" t="0" r="9525" b="9525"/>
            <wp:docPr id="4" name="Picture 3" descr="Description: X:\D_Curriculum_Services\B_P-12_Resources\U_Senior_Resources\Development and Revision\New development\Indigenous Languages\Syllabus drafts 2010_2011\ATSI_syllabus_inquiry-process-diagram_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X:\D_Curriculum_Services\B_P-12_Resources\U_Senior_Resources\Development and Revision\New development\Indigenous Languages\Syllabus drafts 2010_2011\ATSI_syllabus_inquiry-process-diagram_v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5400675"/>
                    </a:xfrm>
                    <a:prstGeom prst="rect">
                      <a:avLst/>
                    </a:prstGeom>
                    <a:noFill/>
                    <a:ln>
                      <a:noFill/>
                    </a:ln>
                  </pic:spPr>
                </pic:pic>
              </a:graphicData>
            </a:graphic>
          </wp:inline>
        </w:drawing>
      </w:r>
    </w:p>
    <w:p w:rsidR="003E6AB7" w:rsidRDefault="003E6AB7" w:rsidP="00354466"/>
    <w:p w:rsidR="005E2C9B" w:rsidRDefault="003B1944" w:rsidP="00717729">
      <w:pPr>
        <w:pStyle w:val="Heading3"/>
      </w:pPr>
      <w:r>
        <w:br w:type="page"/>
      </w:r>
      <w:r w:rsidR="005E2C9B">
        <w:t xml:space="preserve">Time </w:t>
      </w:r>
      <w:r w:rsidR="005E2C9B" w:rsidRPr="00EA3B1C">
        <w:t>allocation</w:t>
      </w:r>
    </w:p>
    <w:p w:rsidR="005E2C9B" w:rsidRDefault="005E2C9B" w:rsidP="005E2C9B">
      <w:r>
        <w:t>The minimum number of hours of timetabled school time, including assessment, for a course of study developed from this syllabus is 55 hours per semester. A course of study will usually be completed over four semesters (220 hours).</w:t>
      </w:r>
    </w:p>
    <w:p w:rsidR="00221339" w:rsidRDefault="00221339" w:rsidP="00221339">
      <w:pPr>
        <w:pStyle w:val="Heading2"/>
      </w:pPr>
      <w:bookmarkStart w:id="9" w:name="_Toc305411586"/>
      <w:bookmarkStart w:id="10" w:name="_Toc307491990"/>
      <w:r>
        <w:t>Advice, guidelines and resources</w:t>
      </w:r>
      <w:bookmarkEnd w:id="9"/>
      <w:bookmarkEnd w:id="10"/>
    </w:p>
    <w:p w:rsidR="00221339" w:rsidRDefault="00221339" w:rsidP="00221339">
      <w:r>
        <w:t xml:space="preserve">The following advice, guidelines and resources support the </w:t>
      </w:r>
      <w:r w:rsidR="00A60528">
        <w:t>implementation</w:t>
      </w:r>
      <w:r>
        <w:t xml:space="preserve"> of the syllabus, and unless otherwise stated, are available from the</w:t>
      </w:r>
      <w:r w:rsidRPr="00DC731A">
        <w:t xml:space="preserve"> </w:t>
      </w:r>
      <w:r w:rsidR="0020186E">
        <w:t>Aboriginal and Torres Strait Islander Languages</w:t>
      </w:r>
      <w:r>
        <w:t xml:space="preserve"> subject </w:t>
      </w:r>
      <w:r w:rsidRPr="00DC731A">
        <w:t xml:space="preserve">page </w:t>
      </w:r>
      <w:r>
        <w:t>of the QSA website &lt;</w:t>
      </w:r>
      <w:hyperlink r:id="rId27" w:history="1">
        <w:r w:rsidR="00D42046" w:rsidRPr="00D42046">
          <w:rPr>
            <w:rStyle w:val="Hyperlink"/>
          </w:rPr>
          <w:t>www.qsa.qld.edu.au/12794.htm</w:t>
        </w:r>
      </w:hyperlink>
      <w:r w:rsidRPr="00587583">
        <w:rPr>
          <w:rStyle w:val="Hyperlink"/>
        </w:rPr>
        <w:t>l</w:t>
      </w:r>
      <w:r>
        <w:t>&gt;.</w:t>
      </w:r>
    </w:p>
    <w:p w:rsidR="002E19EF" w:rsidRDefault="002E19EF" w:rsidP="00221339">
      <w:pPr>
        <w:pStyle w:val="Heading3"/>
        <w:numPr>
          <w:ilvl w:val="0"/>
          <w:numId w:val="0"/>
        </w:numPr>
      </w:pPr>
      <w:r w:rsidRPr="009F2FAD">
        <w:t>Aboriginal and Torres Strait Islander perspectives</w:t>
      </w:r>
      <w:r>
        <w:rPr>
          <w:rStyle w:val="FootnoteReference"/>
        </w:rPr>
        <w:footnoteReference w:id="4"/>
      </w:r>
    </w:p>
    <w:p w:rsidR="002E19EF" w:rsidRDefault="002E19EF" w:rsidP="002E19EF">
      <w:r>
        <w:t>The Queensland Studies Authority (QSA) recognises Aboriginal and Torres Strait Islander peoples, their traditions, histories and experiences from before European settlement and colonisation through to the present time. To strengthen students’ appreciation and understanding of the first peoples of the land, opportunities exist in the syllabus to encourage engagement with Aboriginal and Torres Strait Islander:</w:t>
      </w:r>
    </w:p>
    <w:p w:rsidR="002E19EF" w:rsidRPr="00087FB4" w:rsidRDefault="002E19EF" w:rsidP="009F4848">
      <w:pPr>
        <w:pStyle w:val="ListParagraph"/>
        <w:numPr>
          <w:ilvl w:val="0"/>
          <w:numId w:val="22"/>
        </w:numPr>
      </w:pPr>
      <w:r w:rsidRPr="00087FB4">
        <w:t>frameworks of knowledge and ways of learning</w:t>
      </w:r>
    </w:p>
    <w:p w:rsidR="002E19EF" w:rsidRPr="00087FB4" w:rsidRDefault="002E19EF" w:rsidP="009F4848">
      <w:pPr>
        <w:pStyle w:val="ListParagraph"/>
        <w:numPr>
          <w:ilvl w:val="0"/>
          <w:numId w:val="22"/>
        </w:numPr>
      </w:pPr>
      <w:r w:rsidRPr="00087FB4">
        <w:t>contexts in which Aboriginal and Torres Strait Islander peoples live</w:t>
      </w:r>
    </w:p>
    <w:p w:rsidR="002E19EF" w:rsidRPr="00C606DB" w:rsidRDefault="002E19EF" w:rsidP="009F4848">
      <w:pPr>
        <w:pStyle w:val="ListParagraph"/>
        <w:numPr>
          <w:ilvl w:val="0"/>
          <w:numId w:val="22"/>
        </w:numPr>
      </w:pPr>
      <w:r w:rsidRPr="00087FB4">
        <w:t>contributions to Australian</w:t>
      </w:r>
      <w:r w:rsidRPr="00C606DB">
        <w:t xml:space="preserve"> society and cultures.</w:t>
      </w:r>
    </w:p>
    <w:p w:rsidR="002E19EF" w:rsidRDefault="002E19EF" w:rsidP="002E19EF">
      <w:r>
        <w:t>In Aboriginal and Torres Strait Islander Languages there is opportunity to explore:</w:t>
      </w:r>
    </w:p>
    <w:p w:rsidR="002E19EF" w:rsidRPr="00B46221" w:rsidRDefault="002E19EF" w:rsidP="009F4848">
      <w:pPr>
        <w:numPr>
          <w:ilvl w:val="0"/>
          <w:numId w:val="185"/>
        </w:numPr>
      </w:pPr>
      <w:r w:rsidRPr="00B46221">
        <w:t>the cultural significances and linguistic features of Australian and Queensland Indigenous languages and their unique place in Australia’s heritage and in its cultural and educational setting</w:t>
      </w:r>
    </w:p>
    <w:p w:rsidR="002E19EF" w:rsidRPr="00B46221" w:rsidRDefault="002E19EF" w:rsidP="009F4848">
      <w:pPr>
        <w:numPr>
          <w:ilvl w:val="0"/>
          <w:numId w:val="185"/>
        </w:numPr>
      </w:pPr>
      <w:r w:rsidRPr="00B46221">
        <w:t>Indigenous knowledge and ways of knowing through establishing and maintaining ongoing culturally safe relationships with Aboriginal and Torres Strait Islander peoples</w:t>
      </w:r>
    </w:p>
    <w:p w:rsidR="002E19EF" w:rsidRPr="00B46221" w:rsidRDefault="002E19EF" w:rsidP="009F4848">
      <w:pPr>
        <w:numPr>
          <w:ilvl w:val="0"/>
          <w:numId w:val="185"/>
        </w:numPr>
      </w:pPr>
      <w:r w:rsidRPr="00B46221">
        <w:t>the links between language, land and culture that reinforce environmental responsibility.</w:t>
      </w:r>
    </w:p>
    <w:p w:rsidR="002E19EF" w:rsidRDefault="002E19EF" w:rsidP="002E19EF">
      <w:r>
        <w:t>There is also opportunity to develop or build on communication skills in a traditional language by interacting with the language community and a range of target language resources. This enables students to develop respect for language custodians as they obtain, analyse and exchange information, express their own ideas, and understand socially and culturally appropriate language use.</w:t>
      </w:r>
    </w:p>
    <w:p w:rsidR="002E19EF" w:rsidRDefault="002E19EF" w:rsidP="002E19EF">
      <w:r w:rsidRPr="00DC731A">
        <w:t xml:space="preserve">Guidelines about Aboriginal and Torres Strait Islander perspectives and resources for teaching can be accessed on the </w:t>
      </w:r>
      <w:r>
        <w:t>QSA website</w:t>
      </w:r>
      <w:r w:rsidRPr="00DC731A">
        <w:t xml:space="preserve"> </w:t>
      </w:r>
      <w:r>
        <w:t xml:space="preserve">at </w:t>
      </w:r>
      <w:r w:rsidRPr="00DC731A">
        <w:t>&lt;</w:t>
      </w:r>
      <w:r w:rsidRPr="00587583">
        <w:rPr>
          <w:rStyle w:val="Hyperlink"/>
        </w:rPr>
        <w:t>www.qsa.qld.edu.au/577.html</w:t>
      </w:r>
      <w:r w:rsidRPr="00DC731A">
        <w:t xml:space="preserve">&gt;, and </w:t>
      </w:r>
      <w:r>
        <w:t>o</w:t>
      </w:r>
      <w:r w:rsidRPr="00DC731A">
        <w:t xml:space="preserve">n the </w:t>
      </w:r>
      <w:r w:rsidR="0020186E">
        <w:t>Aboriginal and Torres Strait Islander Languages</w:t>
      </w:r>
      <w:r>
        <w:t xml:space="preserve"> </w:t>
      </w:r>
      <w:r w:rsidRPr="00DC731A">
        <w:t xml:space="preserve">subject page </w:t>
      </w:r>
      <w:r>
        <w:t>at &lt;</w:t>
      </w:r>
      <w:hyperlink r:id="rId28" w:history="1">
        <w:r w:rsidR="00D42046" w:rsidRPr="00D42046">
          <w:rPr>
            <w:rStyle w:val="Hyperlink"/>
          </w:rPr>
          <w:t>www.qsa.qld.edu.au/12794.html</w:t>
        </w:r>
      </w:hyperlink>
      <w:r w:rsidRPr="00587583">
        <w:rPr>
          <w:rStyle w:val="Hyperlink"/>
        </w:rPr>
        <w:t>l</w:t>
      </w:r>
      <w:r>
        <w:t>&gt;.</w:t>
      </w:r>
    </w:p>
    <w:p w:rsidR="002E19EF" w:rsidRDefault="002E19EF" w:rsidP="00BF31D2">
      <w:pPr>
        <w:pStyle w:val="Heading3"/>
        <w:numPr>
          <w:ilvl w:val="0"/>
          <w:numId w:val="0"/>
        </w:numPr>
      </w:pPr>
      <w:r>
        <w:t>Composite classes</w:t>
      </w:r>
    </w:p>
    <w:p w:rsidR="000F23CC" w:rsidRDefault="002E19EF" w:rsidP="000F23CC">
      <w:r>
        <w:t xml:space="preserve">This syllabus enables teachers to develop a course that caters for a variety of ways to organise learning, such as combined Years 11 and 12 classes, combined campuses, or modes of delivery involving periods of student-managed study. </w:t>
      </w:r>
      <w:r w:rsidR="00BF31D2">
        <w:t>This resource provides guidelines about composite classes.</w:t>
      </w:r>
    </w:p>
    <w:p w:rsidR="002E19EF" w:rsidRDefault="002E19EF" w:rsidP="002E19EF">
      <w:pPr>
        <w:pStyle w:val="Heading2"/>
      </w:pPr>
      <w:bookmarkStart w:id="11" w:name="_Toc307491991"/>
      <w:r>
        <w:t>Educational equity</w:t>
      </w:r>
      <w:bookmarkEnd w:id="11"/>
    </w:p>
    <w:p w:rsidR="002E19EF" w:rsidRDefault="002E19EF" w:rsidP="002E19EF">
      <w:r>
        <w:t>Equity means fair treatment of all. In developing work programs from this syllabus, schools need to provide opportunities for all students to demonstrate what they know and what they can do. All students, therefore, should have equitable access to educational programs and human and material resources.</w:t>
      </w:r>
    </w:p>
    <w:p w:rsidR="002E19EF" w:rsidRDefault="002E19EF" w:rsidP="002E19EF">
      <w:r>
        <w:t>Guidelines about educational equity and resources for devising an inclusive work program can be accessed on the QSA website at &lt;</w:t>
      </w:r>
      <w:r w:rsidRPr="00587583">
        <w:rPr>
          <w:rStyle w:val="Hyperlink"/>
        </w:rPr>
        <w:t>www.qsa.qld.edu.au/10188.html</w:t>
      </w:r>
      <w:r>
        <w:t xml:space="preserve">&gt; and on the </w:t>
      </w:r>
      <w:r w:rsidR="0020186E">
        <w:t>Aboriginal and Torres Strait Islander Languages</w:t>
      </w:r>
      <w:r>
        <w:t xml:space="preserve"> page </w:t>
      </w:r>
      <w:r w:rsidRPr="00DC731A">
        <w:t>&lt;</w:t>
      </w:r>
      <w:hyperlink r:id="rId29" w:history="1">
        <w:r w:rsidR="00D42046" w:rsidRPr="00D42046">
          <w:rPr>
            <w:rStyle w:val="Hyperlink"/>
          </w:rPr>
          <w:t>www.qsa.qld.edu.au/12794.html</w:t>
        </w:r>
      </w:hyperlink>
      <w:r w:rsidRPr="00DC731A">
        <w:t>&gt;.</w:t>
      </w:r>
    </w:p>
    <w:p w:rsidR="005E2C9B" w:rsidRDefault="00DE1584" w:rsidP="0067254E">
      <w:pPr>
        <w:pStyle w:val="Heading3"/>
        <w:numPr>
          <w:ilvl w:val="0"/>
          <w:numId w:val="0"/>
        </w:numPr>
      </w:pPr>
      <w:r>
        <w:t xml:space="preserve">General </w:t>
      </w:r>
      <w:r w:rsidR="00861FB8">
        <w:t>c</w:t>
      </w:r>
      <w:r w:rsidR="005E2C9B">
        <w:t>apabilities</w:t>
      </w:r>
    </w:p>
    <w:p w:rsidR="0067254E" w:rsidRDefault="0067254E" w:rsidP="0067254E">
      <w:r>
        <w:t xml:space="preserve">Students require a number of skills and dispositions in preparation for life and work. These include “planning and organising, the ability to think flexibly, to communicate well and to work in </w:t>
      </w:r>
      <w:r w:rsidRPr="0067254E">
        <w:t>teams</w:t>
      </w:r>
      <w:r>
        <w:t xml:space="preserve"> … the capacity to think creatively, innovate, solve problems and engage with new disciplines”, according to the </w:t>
      </w:r>
      <w:r w:rsidRPr="0067254E">
        <w:rPr>
          <w:i/>
        </w:rPr>
        <w:t>Melbourne Declaration on Educational Goals for Young Australians</w:t>
      </w:r>
      <w:r>
        <w:rPr>
          <w:rStyle w:val="FootnoteReference"/>
        </w:rPr>
        <w:footnoteReference w:id="5"/>
      </w:r>
      <w:r>
        <w:t>. The Australian Curriculum identified seven general capabilities for their entitlement curriculum. These are:</w:t>
      </w:r>
    </w:p>
    <w:p w:rsidR="005E2C9B" w:rsidRPr="00F04BDB" w:rsidRDefault="005E2C9B" w:rsidP="009F4848">
      <w:pPr>
        <w:pStyle w:val="ListParagraph"/>
        <w:numPr>
          <w:ilvl w:val="0"/>
          <w:numId w:val="25"/>
        </w:numPr>
      </w:pPr>
      <w:r w:rsidRPr="00F04BDB">
        <w:t>Literacy</w:t>
      </w:r>
    </w:p>
    <w:p w:rsidR="005E2C9B" w:rsidRPr="00F04BDB" w:rsidRDefault="005E2C9B" w:rsidP="009F4848">
      <w:pPr>
        <w:pStyle w:val="ListParagraph"/>
        <w:numPr>
          <w:ilvl w:val="0"/>
          <w:numId w:val="25"/>
        </w:numPr>
      </w:pPr>
      <w:r w:rsidRPr="00F04BDB">
        <w:t>Numeracy</w:t>
      </w:r>
    </w:p>
    <w:p w:rsidR="005E2C9B" w:rsidRPr="00F04BDB" w:rsidRDefault="005E2C9B" w:rsidP="009F4848">
      <w:pPr>
        <w:pStyle w:val="ListParagraph"/>
        <w:numPr>
          <w:ilvl w:val="0"/>
          <w:numId w:val="25"/>
        </w:numPr>
      </w:pPr>
      <w:r w:rsidRPr="00F04BDB">
        <w:t>Information and communication technology (ICT) competence</w:t>
      </w:r>
    </w:p>
    <w:p w:rsidR="005E2C9B" w:rsidRPr="00F04BDB" w:rsidRDefault="005E2C9B" w:rsidP="009F4848">
      <w:pPr>
        <w:pStyle w:val="ListParagraph"/>
        <w:numPr>
          <w:ilvl w:val="0"/>
          <w:numId w:val="25"/>
        </w:numPr>
      </w:pPr>
      <w:r w:rsidRPr="00F04BDB">
        <w:t>Critical and creative thinking</w:t>
      </w:r>
    </w:p>
    <w:p w:rsidR="005E2C9B" w:rsidRPr="00F04BDB" w:rsidRDefault="005E2C9B" w:rsidP="009F4848">
      <w:pPr>
        <w:pStyle w:val="ListParagraph"/>
        <w:numPr>
          <w:ilvl w:val="0"/>
          <w:numId w:val="25"/>
        </w:numPr>
      </w:pPr>
      <w:r w:rsidRPr="00F04BDB">
        <w:t>Personal and social competence</w:t>
      </w:r>
    </w:p>
    <w:p w:rsidR="005E2C9B" w:rsidRPr="00F04BDB" w:rsidRDefault="005E2C9B" w:rsidP="009F4848">
      <w:pPr>
        <w:pStyle w:val="ListParagraph"/>
        <w:numPr>
          <w:ilvl w:val="0"/>
          <w:numId w:val="25"/>
        </w:numPr>
      </w:pPr>
      <w:r w:rsidRPr="00F04BDB">
        <w:t>Ethical behaviour</w:t>
      </w:r>
    </w:p>
    <w:p w:rsidR="005E2C9B" w:rsidRPr="00F04BDB" w:rsidRDefault="005E2C9B" w:rsidP="009F4848">
      <w:pPr>
        <w:pStyle w:val="ListParagraph"/>
        <w:numPr>
          <w:ilvl w:val="0"/>
          <w:numId w:val="25"/>
        </w:numPr>
      </w:pPr>
      <w:r w:rsidRPr="00F04BDB">
        <w:t>Intercultural understanding.</w:t>
      </w:r>
    </w:p>
    <w:p w:rsidR="005E2C9B" w:rsidRDefault="005E2C9B" w:rsidP="001C56AE">
      <w:r>
        <w:t xml:space="preserve">It is the </w:t>
      </w:r>
      <w:r w:rsidRPr="001C56AE">
        <w:t>responsibility</w:t>
      </w:r>
      <w:r>
        <w:t xml:space="preserve"> of teachers to </w:t>
      </w:r>
      <w:r w:rsidR="00DE1584">
        <w:t xml:space="preserve">continue to </w:t>
      </w:r>
      <w:r>
        <w:t xml:space="preserve">develop </w:t>
      </w:r>
      <w:r w:rsidR="00DE1584">
        <w:t>the general capabilities established in the P</w:t>
      </w:r>
      <w:r w:rsidR="00310F96">
        <w:t>–</w:t>
      </w:r>
      <w:r w:rsidR="00DE1584">
        <w:t xml:space="preserve">10 Learning areas that are </w:t>
      </w:r>
      <w:r>
        <w:t xml:space="preserve">appropriate to </w:t>
      </w:r>
      <w:r w:rsidR="0020186E">
        <w:t>Aboriginal and Torres Strait Islander Languages</w:t>
      </w:r>
      <w:r>
        <w:t xml:space="preserve">. </w:t>
      </w:r>
    </w:p>
    <w:p w:rsidR="005E2C9B" w:rsidRDefault="005E2C9B" w:rsidP="00CD56E8">
      <w:pPr>
        <w:pStyle w:val="Heading3"/>
        <w:numPr>
          <w:ilvl w:val="0"/>
          <w:numId w:val="0"/>
        </w:numPr>
      </w:pPr>
      <w:r>
        <w:t xml:space="preserve">Learning experiences and sample </w:t>
      </w:r>
      <w:r w:rsidR="00636233">
        <w:t>resources</w:t>
      </w:r>
    </w:p>
    <w:p w:rsidR="0067254E" w:rsidRDefault="000A1A1C" w:rsidP="000A1A1C">
      <w:r>
        <w:t>This resource provides guidelines for learning experiences and unit</w:t>
      </w:r>
      <w:r w:rsidR="004B2A0E">
        <w:t>/</w:t>
      </w:r>
      <w:r>
        <w:t>s of work, along with sample unit</w:t>
      </w:r>
      <w:r w:rsidR="004B2A0E">
        <w:t>/</w:t>
      </w:r>
      <w:r>
        <w:t>s of work</w:t>
      </w:r>
      <w:r w:rsidR="0067254E">
        <w:t>.</w:t>
      </w:r>
    </w:p>
    <w:p w:rsidR="0067254E" w:rsidRDefault="0067254E" w:rsidP="0067254E">
      <w:pPr>
        <w:pStyle w:val="Heading3"/>
        <w:numPr>
          <w:ilvl w:val="0"/>
          <w:numId w:val="0"/>
        </w:numPr>
      </w:pPr>
      <w:r>
        <w:t>Reference materials</w:t>
      </w:r>
    </w:p>
    <w:p w:rsidR="0067254E" w:rsidRPr="000A1A1C" w:rsidRDefault="0067254E" w:rsidP="0067254E">
      <w:r>
        <w:t>This resource provides links to reference materials, text and reference books, websites, newspaper reports, periodicals, electronic media and learning technology, and organisations and community resources for the subject.</w:t>
      </w:r>
    </w:p>
    <w:p w:rsidR="0067254E" w:rsidRDefault="0067254E" w:rsidP="0067254E">
      <w:pPr>
        <w:pStyle w:val="Heading3"/>
        <w:numPr>
          <w:ilvl w:val="0"/>
          <w:numId w:val="0"/>
        </w:numPr>
      </w:pPr>
      <w:r>
        <w:t>Work program requirements</w:t>
      </w:r>
    </w:p>
    <w:p w:rsidR="000A1A1C" w:rsidRPr="000A1A1C" w:rsidRDefault="0067254E" w:rsidP="0067254E">
      <w:r>
        <w:t xml:space="preserve">A work program is the school’s plan of how the course will be delivered and assessed, based on the school’s interpretation of the syllabus. It allows for the special characteristics of the individual school and its students. Work </w:t>
      </w:r>
      <w:r w:rsidRPr="00C20716">
        <w:t>program</w:t>
      </w:r>
      <w:r>
        <w:t xml:space="preserve"> requirements, checklists and samples are available on the </w:t>
      </w:r>
      <w:r w:rsidR="0020186E">
        <w:t>Aboriginal and Torres Strait Islander Languages</w:t>
      </w:r>
      <w:r>
        <w:t xml:space="preserve"> subject page of the QSA website. Instructions for online submission </w:t>
      </w:r>
      <w:r w:rsidRPr="00C20716">
        <w:t>of</w:t>
      </w:r>
      <w:r>
        <w:t xml:space="preserve"> work programs are available from &lt;</w:t>
      </w:r>
      <w:hyperlink r:id="rId30" w:history="1">
        <w:r w:rsidR="00587583" w:rsidRPr="00587583">
          <w:rPr>
            <w:rStyle w:val="Hyperlink"/>
          </w:rPr>
          <w:t>https://www.qsa.qld.edu.au/wponline/login.qsa</w:t>
        </w:r>
      </w:hyperlink>
      <w:r>
        <w:t>&gt;.</w:t>
      </w:r>
      <w:r w:rsidRPr="000A1A1C" w:rsidDel="00475BDC">
        <w:t xml:space="preserve"> </w:t>
      </w:r>
    </w:p>
    <w:p w:rsidR="005E2C9B" w:rsidRPr="00475BDC" w:rsidRDefault="005E2C9B" w:rsidP="005E2C9B">
      <w:pPr>
        <w:pStyle w:val="Heading1"/>
        <w:pageBreakBefore/>
        <w:spacing w:before="0" w:after="240" w:line="360" w:lineRule="atLeast"/>
      </w:pPr>
      <w:bookmarkStart w:id="12" w:name="_Toc307491992"/>
      <w:r w:rsidRPr="00475BDC">
        <w:t>Assessment</w:t>
      </w:r>
      <w:bookmarkEnd w:id="12"/>
    </w:p>
    <w:p w:rsidR="005E2C9B" w:rsidRPr="00475BDC" w:rsidRDefault="005E2C9B" w:rsidP="005E2C9B">
      <w:r w:rsidRPr="00475BDC">
        <w:t>Assessment is an integral part of the teaching and learning process. For Years 11 and 12 it is the purposeful, systematic and ongoing collection of information about student learning outlined in the senior syllabuses.</w:t>
      </w:r>
    </w:p>
    <w:p w:rsidR="005E2C9B" w:rsidRPr="00475BDC" w:rsidRDefault="005E2C9B" w:rsidP="005E2C9B">
      <w:r w:rsidRPr="00475BDC">
        <w:t>In Queensland, assessment is standards</w:t>
      </w:r>
      <w:r>
        <w:t xml:space="preserve"> </w:t>
      </w:r>
      <w:r w:rsidRPr="00475BDC">
        <w:t>based. The standards for each subject are described in dimensions, which identify the valued features of the subject about which evidence of student learning is collected and assessed. The standards describe the characteristics of student work.</w:t>
      </w:r>
    </w:p>
    <w:p w:rsidR="005E2C9B" w:rsidRPr="00C47CD5" w:rsidRDefault="005E2C9B" w:rsidP="005E2C9B">
      <w:r w:rsidRPr="00C47CD5">
        <w:t>The major purposes of assessment in senior Authority subjects are to:</w:t>
      </w:r>
    </w:p>
    <w:p w:rsidR="005E2C9B" w:rsidRPr="00C606DB" w:rsidRDefault="005E2C9B" w:rsidP="009F4848">
      <w:pPr>
        <w:pStyle w:val="ListParagraph"/>
        <w:numPr>
          <w:ilvl w:val="0"/>
          <w:numId w:val="12"/>
        </w:numPr>
      </w:pPr>
      <w:r w:rsidRPr="00C606DB">
        <w:t>promote, assist and improve learning</w:t>
      </w:r>
    </w:p>
    <w:p w:rsidR="005E2C9B" w:rsidRPr="00C606DB" w:rsidRDefault="005E2C9B" w:rsidP="009F4848">
      <w:pPr>
        <w:pStyle w:val="ListParagraph"/>
        <w:numPr>
          <w:ilvl w:val="0"/>
          <w:numId w:val="12"/>
        </w:numPr>
      </w:pPr>
      <w:r w:rsidRPr="00C606DB">
        <w:t>inform programs of teaching and learning</w:t>
      </w:r>
    </w:p>
    <w:p w:rsidR="005E2C9B" w:rsidRPr="00C606DB" w:rsidRDefault="005E2C9B" w:rsidP="009F4848">
      <w:pPr>
        <w:pStyle w:val="ListParagraph"/>
        <w:numPr>
          <w:ilvl w:val="0"/>
          <w:numId w:val="12"/>
        </w:numPr>
      </w:pPr>
      <w:r w:rsidRPr="00C606DB">
        <w:t>advise students about their own progress to help them achieve as well as they are able</w:t>
      </w:r>
    </w:p>
    <w:p w:rsidR="005E2C9B" w:rsidRPr="00C606DB" w:rsidRDefault="005E2C9B" w:rsidP="009F4848">
      <w:pPr>
        <w:pStyle w:val="ListParagraph"/>
        <w:numPr>
          <w:ilvl w:val="0"/>
          <w:numId w:val="12"/>
        </w:numPr>
      </w:pPr>
      <w:r w:rsidRPr="00C606DB">
        <w:t>give information to parents and teachers about the progress and achievements of individual students to help them achieve as well as they are able</w:t>
      </w:r>
    </w:p>
    <w:p w:rsidR="005E2C9B" w:rsidRPr="00C606DB" w:rsidRDefault="005E2C9B" w:rsidP="009F4848">
      <w:pPr>
        <w:pStyle w:val="ListParagraph"/>
        <w:numPr>
          <w:ilvl w:val="0"/>
          <w:numId w:val="12"/>
        </w:numPr>
      </w:pPr>
      <w:r w:rsidRPr="00C606DB">
        <w:t xml:space="preserve">provide comparable levels of achievement in each Authority subject </w:t>
      </w:r>
      <w:r w:rsidR="00406960">
        <w:t xml:space="preserve">which </w:t>
      </w:r>
      <w:r w:rsidRPr="00C606DB">
        <w:t xml:space="preserve">may contribute </w:t>
      </w:r>
      <w:r w:rsidR="00152CF7">
        <w:t xml:space="preserve">credit </w:t>
      </w:r>
      <w:r w:rsidRPr="00C606DB">
        <w:t>toward</w:t>
      </w:r>
      <w:r w:rsidR="000233AB">
        <w:t>s</w:t>
      </w:r>
      <w:r w:rsidRPr="00C606DB">
        <w:t xml:space="preserve"> a Queensland Certificate of Education</w:t>
      </w:r>
    </w:p>
    <w:p w:rsidR="005E2C9B" w:rsidRPr="00C606DB" w:rsidRDefault="00406960" w:rsidP="009F4848">
      <w:pPr>
        <w:pStyle w:val="ListParagraph"/>
        <w:numPr>
          <w:ilvl w:val="0"/>
          <w:numId w:val="12"/>
        </w:numPr>
      </w:pPr>
      <w:r>
        <w:t>provide</w:t>
      </w:r>
      <w:r w:rsidR="00405495">
        <w:t xml:space="preserve"> </w:t>
      </w:r>
      <w:r w:rsidR="005E2C9B" w:rsidRPr="00C606DB">
        <w:t>base data for tertiary entrance purposes</w:t>
      </w:r>
    </w:p>
    <w:p w:rsidR="005E2C9B" w:rsidRPr="00C606DB" w:rsidRDefault="005E2C9B" w:rsidP="009F4848">
      <w:pPr>
        <w:pStyle w:val="ListParagraph"/>
        <w:numPr>
          <w:ilvl w:val="0"/>
          <w:numId w:val="12"/>
        </w:numPr>
      </w:pPr>
      <w:r w:rsidRPr="00C606DB">
        <w:t>provide information about how well groups of students are achieving for school authorities and the State Education and Training Minister.</w:t>
      </w:r>
    </w:p>
    <w:p w:rsidR="005E2C9B" w:rsidRPr="00C47CD5" w:rsidRDefault="005E2C9B" w:rsidP="005E2C9B">
      <w:pPr>
        <w:pStyle w:val="Heading2"/>
      </w:pPr>
      <w:bookmarkStart w:id="13" w:name="_Toc307491993"/>
      <w:r w:rsidRPr="00C47CD5">
        <w:t>Principles of exit assessment</w:t>
      </w:r>
      <w:bookmarkEnd w:id="13"/>
    </w:p>
    <w:p w:rsidR="005E2C9B" w:rsidRPr="00C47CD5" w:rsidRDefault="005E2C9B" w:rsidP="005E2C9B">
      <w:r w:rsidRPr="00C47CD5">
        <w:t>All the principles of exit assessment must be used when planning an assessment program and must be applied when making decisions about exit levels of achievement.</w:t>
      </w:r>
    </w:p>
    <w:p w:rsidR="005E2C9B" w:rsidRPr="00C47CD5" w:rsidRDefault="005E2C9B" w:rsidP="005E2C9B">
      <w:r w:rsidRPr="00C47CD5">
        <w:t>A standards-based assessment program for the four-semester course of study requires application of the following interdependent principles:</w:t>
      </w:r>
    </w:p>
    <w:p w:rsidR="005E2C9B" w:rsidRPr="00C47CD5" w:rsidRDefault="005E2C9B" w:rsidP="009F4848">
      <w:pPr>
        <w:pStyle w:val="ListParagraph"/>
        <w:numPr>
          <w:ilvl w:val="0"/>
          <w:numId w:val="86"/>
        </w:numPr>
      </w:pPr>
      <w:r w:rsidRPr="003E67E5">
        <w:t>Information</w:t>
      </w:r>
      <w:r w:rsidRPr="00C47CD5">
        <w:t xml:space="preserve"> is </w:t>
      </w:r>
      <w:r w:rsidRPr="002B7F7E">
        <w:t>gathered</w:t>
      </w:r>
      <w:r w:rsidRPr="00C47CD5">
        <w:t xml:space="preserve"> through a process of continuous assessment, i.e. </w:t>
      </w:r>
      <w:r w:rsidRPr="003E67E5">
        <w:rPr>
          <w:i/>
        </w:rPr>
        <w:t>continuous assessment</w:t>
      </w:r>
      <w:r w:rsidRPr="00C47CD5">
        <w:t>.</w:t>
      </w:r>
    </w:p>
    <w:p w:rsidR="005E2C9B" w:rsidRPr="003E67E5" w:rsidRDefault="005E2C9B" w:rsidP="009F4848">
      <w:pPr>
        <w:pStyle w:val="ListParagraph"/>
        <w:numPr>
          <w:ilvl w:val="0"/>
          <w:numId w:val="86"/>
        </w:numPr>
      </w:pPr>
      <w:r w:rsidRPr="003E67E5">
        <w:t xml:space="preserve">Balance of assessment is a balance over the course of study and not necessarily a balance over a semester or between semesters, i.e. </w:t>
      </w:r>
      <w:r w:rsidRPr="0030549C">
        <w:rPr>
          <w:i/>
        </w:rPr>
        <w:t>balance</w:t>
      </w:r>
      <w:r w:rsidRPr="003E67E5">
        <w:t>.</w:t>
      </w:r>
    </w:p>
    <w:p w:rsidR="005E2C9B" w:rsidRPr="003E67E5" w:rsidRDefault="005E2C9B" w:rsidP="009F4848">
      <w:pPr>
        <w:pStyle w:val="ListParagraph"/>
        <w:numPr>
          <w:ilvl w:val="0"/>
          <w:numId w:val="86"/>
        </w:numPr>
      </w:pPr>
      <w:r w:rsidRPr="003E67E5">
        <w:t xml:space="preserve">Exit achievement levels are devised from student achievement in all areas identified in the syllabus as being mandatory, i.e. </w:t>
      </w:r>
      <w:r w:rsidRPr="0030549C">
        <w:rPr>
          <w:i/>
        </w:rPr>
        <w:t>mandatory aspects of the syllabus</w:t>
      </w:r>
      <w:r w:rsidRPr="003E67E5">
        <w:t>.</w:t>
      </w:r>
    </w:p>
    <w:p w:rsidR="005E2C9B" w:rsidRPr="003E67E5" w:rsidRDefault="005E2C9B" w:rsidP="009F4848">
      <w:pPr>
        <w:pStyle w:val="ListParagraph"/>
        <w:numPr>
          <w:ilvl w:val="0"/>
          <w:numId w:val="86"/>
        </w:numPr>
      </w:pPr>
      <w:r w:rsidRPr="003E67E5">
        <w:t xml:space="preserve">Assessment of a student’s achievement is in the significant aspects of the course of study identified in the syllabus and the school’s work program, i.e. </w:t>
      </w:r>
      <w:r w:rsidRPr="0030549C">
        <w:rPr>
          <w:i/>
        </w:rPr>
        <w:t>significant aspects of the course of study</w:t>
      </w:r>
      <w:r w:rsidRPr="003E67E5">
        <w:t>.</w:t>
      </w:r>
    </w:p>
    <w:p w:rsidR="005E2C9B" w:rsidRPr="003E67E5" w:rsidRDefault="005E2C9B" w:rsidP="009F4848">
      <w:pPr>
        <w:pStyle w:val="ListParagraph"/>
        <w:numPr>
          <w:ilvl w:val="0"/>
          <w:numId w:val="86"/>
        </w:numPr>
      </w:pPr>
      <w:r w:rsidRPr="003E67E5">
        <w:t xml:space="preserve">Selective updating of a student’s profile of achievement is undertaken over the course of study, i.e. </w:t>
      </w:r>
      <w:r w:rsidRPr="0030549C">
        <w:rPr>
          <w:i/>
        </w:rPr>
        <w:t>selective updating</w:t>
      </w:r>
      <w:r w:rsidRPr="003E67E5">
        <w:t>.</w:t>
      </w:r>
    </w:p>
    <w:p w:rsidR="005E2C9B" w:rsidRPr="003E67E5" w:rsidRDefault="005E2C9B" w:rsidP="009F4848">
      <w:pPr>
        <w:pStyle w:val="ListParagraph"/>
        <w:numPr>
          <w:ilvl w:val="0"/>
          <w:numId w:val="86"/>
        </w:numPr>
      </w:pPr>
      <w:r w:rsidRPr="003E67E5">
        <w:t xml:space="preserve">Exit assessment is devised to provide the fullest and latest information on a student’s achievement in the course of study, i.e. </w:t>
      </w:r>
      <w:r w:rsidRPr="0030549C">
        <w:rPr>
          <w:i/>
        </w:rPr>
        <w:t>fullest and latest</w:t>
      </w:r>
      <w:r w:rsidRPr="003E67E5">
        <w:t>.</w:t>
      </w:r>
    </w:p>
    <w:p w:rsidR="005E2C9B" w:rsidRPr="00C47CD5" w:rsidRDefault="005E2C9B" w:rsidP="005E2C9B">
      <w:r w:rsidRPr="00C47CD5">
        <w:t>While most students will exit a course of study after four semesters, some will exit after one, two or three semesters.</w:t>
      </w:r>
    </w:p>
    <w:p w:rsidR="005E2C9B" w:rsidRPr="00C47CD5" w:rsidRDefault="005B335A" w:rsidP="00B46221">
      <w:pPr>
        <w:pStyle w:val="Heading3"/>
        <w:numPr>
          <w:ilvl w:val="0"/>
          <w:numId w:val="0"/>
        </w:numPr>
      </w:pPr>
      <w:r>
        <w:br w:type="page"/>
      </w:r>
      <w:r w:rsidR="005E2C9B" w:rsidRPr="00C47CD5">
        <w:t>Continuous assessment</w:t>
      </w:r>
    </w:p>
    <w:p w:rsidR="005E2C9B" w:rsidRPr="00C47CD5" w:rsidRDefault="005E2C9B" w:rsidP="005E2C9B">
      <w:r w:rsidRPr="00C47CD5">
        <w:t>Judgments about student achievement made at exit from a course of study must be based on an assessment program of continuous assessment.</w:t>
      </w:r>
    </w:p>
    <w:p w:rsidR="005E2C9B" w:rsidRPr="00C47CD5" w:rsidRDefault="005E2C9B" w:rsidP="005E2C9B">
      <w:r w:rsidRPr="00C47CD5">
        <w:t xml:space="preserve">Continuous assessment involves gathering information on student achievement using assessment instruments administered at suitable intervals over the developmental </w:t>
      </w:r>
      <w:r>
        <w:br/>
      </w:r>
      <w:r w:rsidRPr="00C47CD5">
        <w:t>four-semester course of study.</w:t>
      </w:r>
    </w:p>
    <w:p w:rsidR="005E2C9B" w:rsidRPr="00C47CD5" w:rsidRDefault="005E2C9B" w:rsidP="005E2C9B">
      <w:r w:rsidRPr="00C47CD5">
        <w:t>In continuous assessment, all assessment instruments have a formative purpose</w:t>
      </w:r>
      <w:r w:rsidR="00406960">
        <w:t xml:space="preserve"> </w:t>
      </w:r>
      <w:r w:rsidR="004B2A0E">
        <w:t>—</w:t>
      </w:r>
      <w:r w:rsidR="00406960">
        <w:t xml:space="preserve"> to </w:t>
      </w:r>
      <w:r w:rsidRPr="00C47CD5">
        <w:t>improve teaching and student learning and achievement.</w:t>
      </w:r>
    </w:p>
    <w:p w:rsidR="005E2C9B" w:rsidRPr="00C47CD5" w:rsidRDefault="005E2C9B" w:rsidP="005E2C9B">
      <w:r w:rsidRPr="00C47CD5">
        <w:t xml:space="preserve">When students exit the course of study, teachers make a </w:t>
      </w:r>
      <w:r w:rsidRPr="00617D84">
        <w:t>summative</w:t>
      </w:r>
      <w:r w:rsidRPr="00C47CD5">
        <w:t xml:space="preserve"> judgment about their levels of achievement in accordance with the standards matrix.</w:t>
      </w:r>
    </w:p>
    <w:p w:rsidR="005E2C9B" w:rsidRPr="00C47CD5" w:rsidRDefault="005E2C9B" w:rsidP="005E2C9B">
      <w:r w:rsidRPr="00C47CD5">
        <w:t>The process of continuous assessment provides the framework in which the other five principles of exit assessment operate: balance, mandatory aspects of the syllabus, significant aspects of the course, selective updating, and fullest and latest information.</w:t>
      </w:r>
    </w:p>
    <w:p w:rsidR="005E2C9B" w:rsidRPr="00C47CD5" w:rsidRDefault="005E2C9B" w:rsidP="00CD56E8">
      <w:pPr>
        <w:pStyle w:val="Heading3"/>
        <w:numPr>
          <w:ilvl w:val="0"/>
          <w:numId w:val="0"/>
        </w:numPr>
      </w:pPr>
      <w:r w:rsidRPr="00C47CD5">
        <w:t>Balance</w:t>
      </w:r>
    </w:p>
    <w:p w:rsidR="005E2C9B" w:rsidRPr="00C47CD5" w:rsidRDefault="005E2C9B" w:rsidP="005E2C9B">
      <w:r w:rsidRPr="00C47CD5">
        <w:t>Judgments about student achievement made at exit from a course of study must be based on a balance of assessment</w:t>
      </w:r>
      <w:r w:rsidR="006D716E">
        <w:t>s</w:t>
      </w:r>
      <w:r w:rsidRPr="00C47CD5">
        <w:t xml:space="preserve"> over the course of study.</w:t>
      </w:r>
    </w:p>
    <w:p w:rsidR="005E2C9B" w:rsidRPr="00C47CD5" w:rsidRDefault="005E2C9B" w:rsidP="005E2C9B">
      <w:r w:rsidRPr="00C47CD5">
        <w:t>Balance of assessment</w:t>
      </w:r>
      <w:r w:rsidR="006D716E">
        <w:t>s</w:t>
      </w:r>
      <w:r w:rsidRPr="00C47CD5">
        <w:t xml:space="preserve"> is a balance over the course of study and not a balance within a semester or between semesters.</w:t>
      </w:r>
    </w:p>
    <w:p w:rsidR="005E2C9B" w:rsidRPr="00C47CD5" w:rsidRDefault="005E2C9B" w:rsidP="005E2C9B">
      <w:r w:rsidRPr="00C47CD5">
        <w:t>Balance of assessment</w:t>
      </w:r>
      <w:r w:rsidR="006D716E">
        <w:t>s</w:t>
      </w:r>
      <w:r w:rsidRPr="00C47CD5">
        <w:t xml:space="preserve"> means judgments about students’ achievements of all the </w:t>
      </w:r>
      <w:r w:rsidR="00442DF8">
        <w:t>dimensions</w:t>
      </w:r>
      <w:r w:rsidRPr="00C47CD5">
        <w:t xml:space="preserve"> are made a number of times using a variety of assessment techniques and a range of assessment conditions over the developmental four-semester course.</w:t>
      </w:r>
    </w:p>
    <w:p w:rsidR="005E2C9B" w:rsidRPr="00C47CD5" w:rsidRDefault="005E2C9B" w:rsidP="005E2C9B">
      <w:r w:rsidRPr="00C47CD5">
        <w:t>See also Section 4.6 Requirements for verification folio.</w:t>
      </w:r>
    </w:p>
    <w:p w:rsidR="005E2C9B" w:rsidRPr="00C47CD5" w:rsidRDefault="005E2C9B" w:rsidP="00CD56E8">
      <w:pPr>
        <w:pStyle w:val="Heading3"/>
        <w:numPr>
          <w:ilvl w:val="0"/>
          <w:numId w:val="0"/>
        </w:numPr>
      </w:pPr>
      <w:r w:rsidRPr="00C47CD5">
        <w:t>Mandatory aspects of the syllabus</w:t>
      </w:r>
    </w:p>
    <w:p w:rsidR="005E2C9B" w:rsidRPr="00C47CD5" w:rsidRDefault="005E2C9B" w:rsidP="005E2C9B">
      <w:r w:rsidRPr="00C47CD5">
        <w:t>Judgments about student achievement made at exit from a course of study must be based on mandatory aspects of the syllabus.</w:t>
      </w:r>
    </w:p>
    <w:p w:rsidR="005E2C9B" w:rsidRDefault="005E2C9B" w:rsidP="005E2C9B">
      <w:r w:rsidRPr="00C47CD5">
        <w:t>The mandatory aspects are:</w:t>
      </w:r>
    </w:p>
    <w:p w:rsidR="005E2C9B" w:rsidRDefault="005E2C9B" w:rsidP="009F4848">
      <w:pPr>
        <w:pStyle w:val="ListParagraph"/>
        <w:numPr>
          <w:ilvl w:val="0"/>
          <w:numId w:val="23"/>
        </w:numPr>
      </w:pPr>
      <w:r w:rsidRPr="00C47CD5">
        <w:t xml:space="preserve">the objectives of </w:t>
      </w:r>
      <w:r w:rsidRPr="00C606DB">
        <w:t>the</w:t>
      </w:r>
      <w:r w:rsidRPr="00C47CD5">
        <w:t xml:space="preserve"> dimensions </w:t>
      </w:r>
      <w:r w:rsidR="0009712B">
        <w:rPr>
          <w:rStyle w:val="Dimensions"/>
        </w:rPr>
        <w:t>Knowing and understanding languages and culture</w:t>
      </w:r>
      <w:r w:rsidR="00724D0B">
        <w:t xml:space="preserve">, </w:t>
      </w:r>
      <w:r w:rsidR="0009712B">
        <w:rPr>
          <w:rStyle w:val="Dimensions"/>
        </w:rPr>
        <w:t>Investigating, reasoning and reflecting</w:t>
      </w:r>
      <w:r w:rsidR="00724D0B">
        <w:t xml:space="preserve"> and </w:t>
      </w:r>
      <w:r w:rsidR="0019150A">
        <w:rPr>
          <w:rStyle w:val="Dimensions"/>
        </w:rPr>
        <w:t>Communicating in the target language</w:t>
      </w:r>
    </w:p>
    <w:p w:rsidR="004B563C" w:rsidRPr="00087FB4" w:rsidRDefault="00A85871" w:rsidP="009F4848">
      <w:pPr>
        <w:numPr>
          <w:ilvl w:val="0"/>
          <w:numId w:val="186"/>
        </w:numPr>
      </w:pPr>
      <w:r w:rsidRPr="00A85871">
        <w:t xml:space="preserve">the four areas of study: Grounding </w:t>
      </w:r>
      <w:r w:rsidRPr="00B46221">
        <w:t>Australian</w:t>
      </w:r>
      <w:r w:rsidRPr="00A85871">
        <w:t xml:space="preserve"> languages, Making connections, Understanding language, and Using language</w:t>
      </w:r>
      <w:r>
        <w:t>.</w:t>
      </w:r>
    </w:p>
    <w:p w:rsidR="004B563C" w:rsidRPr="00C47CD5" w:rsidRDefault="004B563C" w:rsidP="004B563C">
      <w:r w:rsidRPr="00C47CD5">
        <w:t>To ensure that the judgment of student achievement at exit from a four-semester course of study is based on the mandatory aspects, the exit standards for the dimensions stated in the standards matrix (refer to Section 4.8.</w:t>
      </w:r>
      <w:r>
        <w:t>2</w:t>
      </w:r>
      <w:r w:rsidRPr="00C47CD5">
        <w:t>) must be used.</w:t>
      </w:r>
    </w:p>
    <w:p w:rsidR="004B563C" w:rsidRPr="00C5414F" w:rsidRDefault="004B563C" w:rsidP="004B563C">
      <w:pPr>
        <w:pStyle w:val="Heading3"/>
        <w:numPr>
          <w:ilvl w:val="0"/>
          <w:numId w:val="0"/>
        </w:numPr>
      </w:pPr>
      <w:r w:rsidRPr="00C5414F">
        <w:t>Significant aspects of the course of study</w:t>
      </w:r>
    </w:p>
    <w:p w:rsidR="004B563C" w:rsidRPr="00C5414F" w:rsidRDefault="004B563C" w:rsidP="004B563C">
      <w:r w:rsidRPr="00C5414F">
        <w:t>Judgments about student achievement made at exit from a course of study must be based on significant aspects of the course of study.</w:t>
      </w:r>
    </w:p>
    <w:p w:rsidR="004B563C" w:rsidRPr="00C5414F" w:rsidRDefault="004B563C" w:rsidP="004B563C">
      <w:r w:rsidRPr="00C5414F">
        <w:t>Significant aspects are those areas described in the school’s work program that have been selected from the choices permitted by the syllabus to meet local needs.</w:t>
      </w:r>
    </w:p>
    <w:p w:rsidR="004B563C" w:rsidRPr="00C5414F" w:rsidRDefault="004B563C" w:rsidP="004B563C">
      <w:r w:rsidRPr="00C5414F">
        <w:t>The significant aspects must be consistent with the objectives of the syllabus and complement the developmental nature of learning in the course over four semesters.</w:t>
      </w:r>
    </w:p>
    <w:p w:rsidR="004B563C" w:rsidRPr="00C5414F" w:rsidRDefault="004B563C" w:rsidP="004B563C">
      <w:pPr>
        <w:pStyle w:val="Heading3"/>
        <w:numPr>
          <w:ilvl w:val="0"/>
          <w:numId w:val="0"/>
        </w:numPr>
      </w:pPr>
      <w:r w:rsidRPr="00C5414F">
        <w:t>Selective updating</w:t>
      </w:r>
    </w:p>
    <w:p w:rsidR="004B563C" w:rsidRPr="00C5414F" w:rsidRDefault="004B563C" w:rsidP="004B563C">
      <w:r w:rsidRPr="00C5414F">
        <w:t>Judgments about student achievement made at exit from a course of study must be selectively updated throughout the course.</w:t>
      </w:r>
    </w:p>
    <w:p w:rsidR="004B563C" w:rsidRPr="00C5414F" w:rsidRDefault="004B563C" w:rsidP="004B563C">
      <w:r w:rsidRPr="00C5414F">
        <w:t>Selective updating is related to the developmental nature of the course of study and works in conjunction with the principle of fullest and latest information.</w:t>
      </w:r>
    </w:p>
    <w:p w:rsidR="004B563C" w:rsidRPr="00C5414F" w:rsidRDefault="004B563C" w:rsidP="004B563C">
      <w:r w:rsidRPr="00C5414F">
        <w:t>As subject matter is treated at increasing levels of complexity, assessment information gathered at earlier stages of the course may no longer be representative of student achievement. Therefore, the information should be selectively and continually updated (not averaged) to accurately represent student achievement.</w:t>
      </w:r>
    </w:p>
    <w:p w:rsidR="004B563C" w:rsidRPr="00C5414F" w:rsidRDefault="004B563C" w:rsidP="004B563C">
      <w:r w:rsidRPr="00C5414F">
        <w:t>Schools may apply the principle of selective updating to the whole subject-group or to individual students.</w:t>
      </w:r>
    </w:p>
    <w:p w:rsidR="004B563C" w:rsidRPr="00C5414F" w:rsidRDefault="004B563C" w:rsidP="004B563C">
      <w:pPr>
        <w:pStyle w:val="Heading4"/>
        <w:numPr>
          <w:ilvl w:val="0"/>
          <w:numId w:val="0"/>
        </w:numPr>
      </w:pPr>
      <w:r w:rsidRPr="00C5414F">
        <w:t>Whole subject-group</w:t>
      </w:r>
    </w:p>
    <w:p w:rsidR="004B563C" w:rsidRPr="00C5414F" w:rsidRDefault="004B563C" w:rsidP="004B563C">
      <w:r w:rsidRPr="00C5414F">
        <w:t>A school develops an assessment program so that, in accordance with the developmental nature of the course, later assessment information based on the same groups of objectives replaces earlier assessment information.</w:t>
      </w:r>
    </w:p>
    <w:p w:rsidR="004B563C" w:rsidRPr="00C5414F" w:rsidRDefault="004B563C" w:rsidP="004B563C">
      <w:pPr>
        <w:pStyle w:val="Heading4"/>
        <w:numPr>
          <w:ilvl w:val="0"/>
          <w:numId w:val="0"/>
        </w:numPr>
      </w:pPr>
      <w:r w:rsidRPr="00C5414F">
        <w:t>Individual students</w:t>
      </w:r>
    </w:p>
    <w:p w:rsidR="004B563C" w:rsidRPr="00C5414F" w:rsidRDefault="004B563C" w:rsidP="004B563C">
      <w:r w:rsidRPr="00C5414F">
        <w:t>A school determines the assessment folio for verification or exit (post-verification). The student’s assessment folio must be representative of the student’s achievements over the course of study. The assessment folio does not have to be the same for all students</w:t>
      </w:r>
      <w:r>
        <w:t>;</w:t>
      </w:r>
      <w:r w:rsidRPr="00C5414F">
        <w:t xml:space="preserve"> however</w:t>
      </w:r>
      <w:r>
        <w:t>,</w:t>
      </w:r>
      <w:r w:rsidRPr="00C5414F">
        <w:t xml:space="preserve"> the folio must conform to the syllabus requirements and the school’s approved work program.</w:t>
      </w:r>
    </w:p>
    <w:p w:rsidR="004B563C" w:rsidRPr="00C5414F" w:rsidRDefault="004B563C" w:rsidP="004B563C">
      <w:r w:rsidRPr="00C5414F">
        <w:t>Selective updating must not involve students reworking and resubmitting previously graded responses to assessment instruments.</w:t>
      </w:r>
    </w:p>
    <w:p w:rsidR="004B563C" w:rsidRPr="00C5414F" w:rsidRDefault="004B563C" w:rsidP="004B563C">
      <w:pPr>
        <w:pStyle w:val="Heading3"/>
        <w:numPr>
          <w:ilvl w:val="0"/>
          <w:numId w:val="0"/>
        </w:numPr>
      </w:pPr>
      <w:r w:rsidRPr="00C5414F">
        <w:t>Fullest and latest information</w:t>
      </w:r>
    </w:p>
    <w:p w:rsidR="004B563C" w:rsidRPr="00C5414F" w:rsidRDefault="004B563C" w:rsidP="004B563C">
      <w:r w:rsidRPr="00C5414F">
        <w:t>Judgments about student achievement made at exit from a course of study must be based on the fullest and latest information available.</w:t>
      </w:r>
    </w:p>
    <w:p w:rsidR="004B563C" w:rsidRPr="00635EDD" w:rsidRDefault="004B563C" w:rsidP="009F4848">
      <w:pPr>
        <w:pStyle w:val="ListParagraph"/>
        <w:numPr>
          <w:ilvl w:val="0"/>
          <w:numId w:val="30"/>
        </w:numPr>
      </w:pPr>
      <w:r w:rsidRPr="00635EDD">
        <w:t>“Fullest” refers to information about student achievement gathered across the range of objectives.</w:t>
      </w:r>
    </w:p>
    <w:p w:rsidR="004B563C" w:rsidRPr="00635EDD" w:rsidRDefault="004B563C" w:rsidP="009F4848">
      <w:pPr>
        <w:pStyle w:val="ListParagraph"/>
        <w:numPr>
          <w:ilvl w:val="0"/>
          <w:numId w:val="30"/>
        </w:numPr>
      </w:pPr>
      <w:r w:rsidRPr="00635EDD">
        <w:t>“Latest” refers to information about student achievement gathered from the most recent period in which achievement of the objectives is assessed.</w:t>
      </w:r>
    </w:p>
    <w:p w:rsidR="004B563C" w:rsidRPr="00C5414F" w:rsidRDefault="004B563C" w:rsidP="004B563C">
      <w:r w:rsidRPr="00C5414F">
        <w:t>As the assessment program is developmental, fullest and latest information will most likely come from Year 12 for those students who complete four semesters of the course.</w:t>
      </w:r>
    </w:p>
    <w:p w:rsidR="004B563C" w:rsidRPr="00C5414F" w:rsidRDefault="004B563C" w:rsidP="004B563C">
      <w:r w:rsidRPr="00C5414F">
        <w:t>The fullest and latest assessment data on mandatory and significant aspects of the course of study is recorded on a student profile.</w:t>
      </w:r>
    </w:p>
    <w:p w:rsidR="004B563C" w:rsidRPr="00C5414F" w:rsidRDefault="004B563C" w:rsidP="004B563C">
      <w:pPr>
        <w:pStyle w:val="Heading2"/>
      </w:pPr>
      <w:bookmarkStart w:id="14" w:name="_Toc307491994"/>
      <w:r w:rsidRPr="00C5414F">
        <w:t>Planning an assessment program</w:t>
      </w:r>
      <w:bookmarkEnd w:id="14"/>
    </w:p>
    <w:p w:rsidR="004B563C" w:rsidRPr="00C5414F" w:rsidRDefault="004B563C" w:rsidP="004B563C">
      <w:r w:rsidRPr="00C5414F">
        <w:t>To achieve the purposes of assessment listed at the beginning of this section, schools must consider the following when planning a standards-based assessment program:</w:t>
      </w:r>
    </w:p>
    <w:p w:rsidR="004B563C" w:rsidRPr="00F04BDB" w:rsidRDefault="004B563C" w:rsidP="009F4848">
      <w:pPr>
        <w:pStyle w:val="ListParagraph"/>
        <w:numPr>
          <w:ilvl w:val="0"/>
          <w:numId w:val="26"/>
        </w:numPr>
      </w:pPr>
      <w:r w:rsidRPr="00F04BDB">
        <w:t>dimensions and objectives (see Section 2)</w:t>
      </w:r>
    </w:p>
    <w:p w:rsidR="004B563C" w:rsidRPr="00F04BDB" w:rsidRDefault="00406960" w:rsidP="009F4848">
      <w:pPr>
        <w:pStyle w:val="ListParagraph"/>
        <w:numPr>
          <w:ilvl w:val="0"/>
          <w:numId w:val="26"/>
        </w:numPr>
      </w:pPr>
      <w:r w:rsidRPr="00F04BDB">
        <w:t>course organisation (</w:t>
      </w:r>
      <w:r w:rsidR="004B563C" w:rsidRPr="00F04BDB">
        <w:t>see Section 3)</w:t>
      </w:r>
    </w:p>
    <w:p w:rsidR="004B563C" w:rsidRPr="00F04BDB" w:rsidRDefault="004B563C" w:rsidP="009F4848">
      <w:pPr>
        <w:pStyle w:val="ListParagraph"/>
        <w:numPr>
          <w:ilvl w:val="0"/>
          <w:numId w:val="26"/>
        </w:numPr>
      </w:pPr>
      <w:r w:rsidRPr="00F04BDB">
        <w:t>principles of exit assessment (see Section 4.1)</w:t>
      </w:r>
    </w:p>
    <w:p w:rsidR="004B563C" w:rsidRPr="00F04BDB" w:rsidRDefault="004B563C" w:rsidP="009F4848">
      <w:pPr>
        <w:pStyle w:val="ListParagraph"/>
        <w:numPr>
          <w:ilvl w:val="0"/>
          <w:numId w:val="26"/>
        </w:numPr>
      </w:pPr>
      <w:r w:rsidRPr="00F04BDB">
        <w:t>variety in assessment techniques over the four-semester course (see Section 4.5)</w:t>
      </w:r>
    </w:p>
    <w:p w:rsidR="004B563C" w:rsidRPr="00F04BDB" w:rsidRDefault="004B563C" w:rsidP="009F4848">
      <w:pPr>
        <w:pStyle w:val="ListParagraph"/>
        <w:numPr>
          <w:ilvl w:val="0"/>
          <w:numId w:val="26"/>
        </w:numPr>
      </w:pPr>
      <w:r w:rsidRPr="00F04BDB">
        <w:t>conditions in which assessment instruments are undertaken (see Section 4.5)</w:t>
      </w:r>
    </w:p>
    <w:p w:rsidR="004B563C" w:rsidRPr="00F04BDB" w:rsidRDefault="004B563C" w:rsidP="009F4848">
      <w:pPr>
        <w:pStyle w:val="ListParagraph"/>
        <w:numPr>
          <w:ilvl w:val="0"/>
          <w:numId w:val="26"/>
        </w:numPr>
      </w:pPr>
      <w:r w:rsidRPr="00F04BDB">
        <w:t xml:space="preserve">verification folio requirements, </w:t>
      </w:r>
      <w:r w:rsidR="00725691" w:rsidRPr="00F04BDB">
        <w:t xml:space="preserve">i.e. </w:t>
      </w:r>
      <w:r w:rsidRPr="00F04BDB">
        <w:t>the range and mix of assessment instruments necessary to reach valid judgments of students’ standards of achievement (see Section 4.6)</w:t>
      </w:r>
    </w:p>
    <w:p w:rsidR="004B563C" w:rsidRPr="00F04BDB" w:rsidRDefault="004B563C" w:rsidP="009F4848">
      <w:pPr>
        <w:pStyle w:val="ListParagraph"/>
        <w:numPr>
          <w:ilvl w:val="0"/>
          <w:numId w:val="26"/>
        </w:numPr>
      </w:pPr>
      <w:r w:rsidRPr="00F04BDB">
        <w:t>post-verification assessment (see Section 4.6.1)</w:t>
      </w:r>
    </w:p>
    <w:p w:rsidR="004B563C" w:rsidRPr="00F04BDB" w:rsidRDefault="004B563C" w:rsidP="009F4848">
      <w:pPr>
        <w:pStyle w:val="ListParagraph"/>
        <w:numPr>
          <w:ilvl w:val="0"/>
          <w:numId w:val="26"/>
        </w:numPr>
      </w:pPr>
      <w:r w:rsidRPr="00F04BDB">
        <w:t>exit standards (see Section 4.7).</w:t>
      </w:r>
    </w:p>
    <w:p w:rsidR="004B563C" w:rsidRPr="00C5414F" w:rsidRDefault="004B563C" w:rsidP="004B563C">
      <w:r w:rsidRPr="00C5414F">
        <w:t>In keeping with the principle of continuous assessment, students should have opportunities to become familiar with the assessment techniques that will be used to make summative judgments.</w:t>
      </w:r>
    </w:p>
    <w:p w:rsidR="004B563C" w:rsidRPr="00C5414F" w:rsidRDefault="004B563C" w:rsidP="004B563C">
      <w:r w:rsidRPr="00C5414F">
        <w:t xml:space="preserve">Further information can be found </w:t>
      </w:r>
      <w:r>
        <w:t xml:space="preserve">on the </w:t>
      </w:r>
      <w:r w:rsidR="0020186E">
        <w:t>Aboriginal and Torres Strait Islander Languages</w:t>
      </w:r>
      <w:r>
        <w:t xml:space="preserve"> page of the QSA website </w:t>
      </w:r>
      <w:r w:rsidRPr="00DC731A">
        <w:t>&lt;</w:t>
      </w:r>
      <w:hyperlink r:id="rId31" w:history="1">
        <w:r w:rsidR="00D42046" w:rsidRPr="00D42046">
          <w:rPr>
            <w:rStyle w:val="Hyperlink"/>
          </w:rPr>
          <w:t>www.qsa.qld.edu.au/12794.html</w:t>
        </w:r>
      </w:hyperlink>
      <w:r w:rsidRPr="00DC731A">
        <w:t>&gt;.</w:t>
      </w:r>
    </w:p>
    <w:p w:rsidR="004B563C" w:rsidRPr="00C5414F" w:rsidRDefault="004B563C" w:rsidP="004B563C">
      <w:pPr>
        <w:pStyle w:val="Heading2"/>
      </w:pPr>
      <w:bookmarkStart w:id="15" w:name="_Toc307491995"/>
      <w:r w:rsidRPr="00C5414F">
        <w:t>Special provisions</w:t>
      </w:r>
      <w:bookmarkEnd w:id="15"/>
    </w:p>
    <w:p w:rsidR="004B563C" w:rsidRPr="00C5414F" w:rsidRDefault="004B563C" w:rsidP="004B563C">
      <w:r w:rsidRPr="00C5414F">
        <w:t xml:space="preserve">Guidance about the nature and appropriateness of special provisions for particular students may be found in the </w:t>
      </w:r>
      <w:r>
        <w:t>QSA</w:t>
      </w:r>
      <w:r w:rsidRPr="00C5414F">
        <w:t xml:space="preserve">’s </w:t>
      </w:r>
      <w:r w:rsidRPr="00C5414F">
        <w:rPr>
          <w:i/>
        </w:rPr>
        <w:t>Policy on Special Provisions for School-based Assessments in Authority and Authority-registered Subjects</w:t>
      </w:r>
      <w:r w:rsidRPr="00C5414F">
        <w:t xml:space="preserve"> (2009), available from &lt;</w:t>
      </w:r>
      <w:r w:rsidRPr="00587583">
        <w:rPr>
          <w:rStyle w:val="Hyperlink"/>
        </w:rPr>
        <w:t>www.qsa.qld.edu.au/2132.html</w:t>
      </w:r>
      <w:r w:rsidRPr="00C5414F">
        <w:t>&gt;.</w:t>
      </w:r>
    </w:p>
    <w:p w:rsidR="004B563C" w:rsidRPr="00C5414F" w:rsidRDefault="004B563C" w:rsidP="004B563C">
      <w:r w:rsidRPr="00C5414F">
        <w:t>This statement provides guidance on responsibilities, principles and strategies that schools may need to consider in their school settings.</w:t>
      </w:r>
    </w:p>
    <w:p w:rsidR="004B563C" w:rsidRPr="00C5414F" w:rsidRDefault="004B563C" w:rsidP="004B563C">
      <w:r w:rsidRPr="00C5414F">
        <w:t>To enable special provisions to be effective for students, it is important that schools plan and implement strategies in the early stages of an assessment program and not at the point of deciding levels of achievement. The special provisions might involve alternative teaching approaches, assessment plans and learning experiences.</w:t>
      </w:r>
    </w:p>
    <w:p w:rsidR="004B563C" w:rsidRPr="00C5414F" w:rsidRDefault="004B563C" w:rsidP="004B563C">
      <w:pPr>
        <w:pStyle w:val="Heading2"/>
      </w:pPr>
      <w:bookmarkStart w:id="16" w:name="_Toc307491996"/>
      <w:r w:rsidRPr="00C5414F">
        <w:t>Authentication of student work</w:t>
      </w:r>
      <w:bookmarkEnd w:id="16"/>
    </w:p>
    <w:p w:rsidR="004B563C" w:rsidRPr="00C5414F" w:rsidRDefault="004B563C" w:rsidP="004B563C">
      <w:r w:rsidRPr="00C5414F">
        <w:t xml:space="preserve">It is essential that judgments of student achievement </w:t>
      </w:r>
      <w:r>
        <w:t>be</w:t>
      </w:r>
      <w:r w:rsidRPr="00C5414F">
        <w:t xml:space="preserve"> made on accurate and genuine student assessment responses. Teachers should ensure that students’ work is their own, particularly where students have access to electronic resources or when they are preparing collaborative tasks.</w:t>
      </w:r>
    </w:p>
    <w:p w:rsidR="004B563C" w:rsidRPr="00C5414F" w:rsidRDefault="004B563C" w:rsidP="004B563C">
      <w:r w:rsidRPr="005041BB">
        <w:rPr>
          <w:i/>
        </w:rPr>
        <w:t>The A–Z of Senior Moderation</w:t>
      </w:r>
      <w:r w:rsidRPr="00C5414F">
        <w:t xml:space="preserve"> </w:t>
      </w:r>
      <w:r>
        <w:t>contains a section on aut</w:t>
      </w:r>
      <w:r w:rsidRPr="00C5414F">
        <w:t xml:space="preserve">henticating </w:t>
      </w:r>
      <w:r>
        <w:t>s</w:t>
      </w:r>
      <w:r w:rsidRPr="00C5414F">
        <w:t xml:space="preserve">tudent </w:t>
      </w:r>
      <w:r>
        <w:t>w</w:t>
      </w:r>
      <w:r w:rsidRPr="00C5414F">
        <w:t>ork &lt;</w:t>
      </w:r>
      <w:r w:rsidRPr="00587583">
        <w:rPr>
          <w:rStyle w:val="Hyperlink"/>
        </w:rPr>
        <w:t>www.qsa.qld.edu.au/1426.html</w:t>
      </w:r>
      <w:r w:rsidRPr="00C5414F">
        <w:t>&gt;. This provides information about various methods teachers can use to monitor that students’ work is their own. Particular methods outlined include:</w:t>
      </w:r>
    </w:p>
    <w:p w:rsidR="004B563C" w:rsidRPr="00C606DB" w:rsidRDefault="004B563C" w:rsidP="009F4848">
      <w:pPr>
        <w:pStyle w:val="ListParagraph"/>
        <w:numPr>
          <w:ilvl w:val="0"/>
          <w:numId w:val="14"/>
        </w:numPr>
      </w:pPr>
      <w:r w:rsidRPr="00C606DB">
        <w:t>teachers seeing plans and drafts of student work</w:t>
      </w:r>
    </w:p>
    <w:p w:rsidR="004B563C" w:rsidRPr="00C606DB" w:rsidRDefault="004B563C" w:rsidP="009F4848">
      <w:pPr>
        <w:pStyle w:val="ListParagraph"/>
        <w:numPr>
          <w:ilvl w:val="0"/>
          <w:numId w:val="14"/>
        </w:numPr>
      </w:pPr>
      <w:r w:rsidRPr="00C606DB">
        <w:t xml:space="preserve">student production and maintenance of documentation </w:t>
      </w:r>
      <w:r w:rsidR="008C49E1">
        <w:t>for t</w:t>
      </w:r>
      <w:r w:rsidRPr="00C606DB">
        <w:t>he development of responses</w:t>
      </w:r>
    </w:p>
    <w:p w:rsidR="004B563C" w:rsidRPr="00C606DB" w:rsidRDefault="004B563C" w:rsidP="009F4848">
      <w:pPr>
        <w:pStyle w:val="ListParagraph"/>
        <w:numPr>
          <w:ilvl w:val="0"/>
          <w:numId w:val="14"/>
        </w:numPr>
      </w:pPr>
      <w:r w:rsidRPr="00C606DB">
        <w:t>student acknowledgment of resources used.</w:t>
      </w:r>
    </w:p>
    <w:p w:rsidR="004B563C" w:rsidRPr="00C5414F" w:rsidRDefault="004B563C" w:rsidP="004B563C">
      <w:r w:rsidRPr="00C5414F">
        <w:t>Teachers must ensure students use consistent accepted conventions of in-text citation and referencing, where appropriate.</w:t>
      </w:r>
    </w:p>
    <w:p w:rsidR="004B563C" w:rsidRPr="00C5414F" w:rsidRDefault="004B563C" w:rsidP="004B563C">
      <w:r w:rsidRPr="00C5414F">
        <w:t xml:space="preserve">Further advice on drafting of student assessment responses is available on </w:t>
      </w:r>
      <w:r>
        <w:t xml:space="preserve">the </w:t>
      </w:r>
      <w:r w:rsidR="0020186E">
        <w:t>Aboriginal and Torres Strait Islander Languages</w:t>
      </w:r>
      <w:r>
        <w:t xml:space="preserve"> page of the QSA website &lt;</w:t>
      </w:r>
      <w:hyperlink r:id="rId32" w:history="1">
        <w:r w:rsidR="00D42046" w:rsidRPr="00D42046">
          <w:rPr>
            <w:rStyle w:val="Hyperlink"/>
          </w:rPr>
          <w:t>www.qsa.qld.edu.au/12794.html</w:t>
        </w:r>
      </w:hyperlink>
      <w:r>
        <w:t>&gt;</w:t>
      </w:r>
      <w:r w:rsidRPr="00DC731A">
        <w:t>.</w:t>
      </w:r>
    </w:p>
    <w:p w:rsidR="004B563C" w:rsidRPr="00C5414F" w:rsidRDefault="004B563C" w:rsidP="004B563C">
      <w:pPr>
        <w:pStyle w:val="Heading2"/>
      </w:pPr>
      <w:bookmarkStart w:id="17" w:name="_Toc307491997"/>
      <w:r w:rsidRPr="00C5414F">
        <w:t>Assessment techniques</w:t>
      </w:r>
      <w:bookmarkEnd w:id="17"/>
    </w:p>
    <w:p w:rsidR="004B563C" w:rsidRPr="00C5414F" w:rsidRDefault="004B563C" w:rsidP="004B563C">
      <w:r w:rsidRPr="00C5414F">
        <w:t>The techniques and associated conditions of assessment most suited to the judgment of student achievement in this subj</w:t>
      </w:r>
      <w:r>
        <w:t>ect are described in the following sections</w:t>
      </w:r>
      <w:r w:rsidRPr="00C5414F">
        <w:t>. The dimensions to which each technique is best suited are also indicated.</w:t>
      </w:r>
    </w:p>
    <w:p w:rsidR="004B563C" w:rsidRPr="00C5414F" w:rsidRDefault="004B563C" w:rsidP="004B563C">
      <w:r w:rsidRPr="00C5414F">
        <w:t>For each dimension, standards are described. Schools decide the instruments to be used for assessment. For each assessment instrument, schools develop instrument-specific standards</w:t>
      </w:r>
      <w:r w:rsidR="00442DF8" w:rsidRPr="00442DF8">
        <w:t xml:space="preserve"> from the syllabus standards descriptors for relevant dimensions (see Section 4.8.2 Standards matrix)</w:t>
      </w:r>
      <w:r w:rsidR="00442DF8">
        <w:t xml:space="preserve">.These </w:t>
      </w:r>
      <w:r w:rsidR="00442DF8" w:rsidRPr="00442DF8">
        <w:t>instrument-specific standards</w:t>
      </w:r>
      <w:r w:rsidR="00FB02D8">
        <w:t xml:space="preserve"> are used for </w:t>
      </w:r>
      <w:r w:rsidRPr="00C5414F">
        <w:t xml:space="preserve">making judgments about the quality of students’ responses. Students must be given </w:t>
      </w:r>
      <w:r w:rsidR="00FB02D8" w:rsidRPr="00FB02D8">
        <w:t xml:space="preserve">instrument-specific standards </w:t>
      </w:r>
      <w:r w:rsidRPr="00C5414F">
        <w:t>for each assessment instrument.</w:t>
      </w:r>
    </w:p>
    <w:p w:rsidR="004B563C" w:rsidRDefault="004B563C" w:rsidP="004B563C">
      <w:r w:rsidRPr="00C5414F">
        <w:t>Where students undertake assessment in a group or team, instruments must be designed so that teachers can validly assess the work of individual students and not apply a judgment of the group product and processes to all individuals.</w:t>
      </w:r>
    </w:p>
    <w:p w:rsidR="00C930B1" w:rsidRPr="00C930B1" w:rsidRDefault="00C930B1" w:rsidP="00C930B1">
      <w:pPr>
        <w:rPr>
          <w:b/>
        </w:rPr>
      </w:pPr>
      <w:r w:rsidRPr="00C930B1">
        <w:rPr>
          <w:b/>
        </w:rPr>
        <w:t>For all assessment techniques used, in both task</w:t>
      </w:r>
      <w:r>
        <w:rPr>
          <w:b/>
        </w:rPr>
        <w:t xml:space="preserve"> design</w:t>
      </w:r>
      <w:r w:rsidRPr="00C930B1">
        <w:rPr>
          <w:b/>
        </w:rPr>
        <w:t xml:space="preserve"> and student responses:</w:t>
      </w:r>
    </w:p>
    <w:p w:rsidR="00C930B1" w:rsidRPr="00C930B1" w:rsidRDefault="00C930B1" w:rsidP="009F4848">
      <w:pPr>
        <w:pStyle w:val="ListParagraph"/>
        <w:numPr>
          <w:ilvl w:val="0"/>
          <w:numId w:val="84"/>
        </w:numPr>
        <w:rPr>
          <w:b/>
        </w:rPr>
      </w:pPr>
      <w:r w:rsidRPr="00C930B1">
        <w:rPr>
          <w:b/>
        </w:rPr>
        <w:t>Indigenous knowledge systems and processes must be respected.</w:t>
      </w:r>
    </w:p>
    <w:p w:rsidR="004B563C" w:rsidRPr="00002E6A" w:rsidRDefault="00C930B1" w:rsidP="00906EC1">
      <w:pPr>
        <w:numPr>
          <w:ilvl w:val="0"/>
          <w:numId w:val="194"/>
        </w:numPr>
      </w:pPr>
      <w:r w:rsidRPr="00906EC1">
        <w:rPr>
          <w:b/>
        </w:rPr>
        <w:t>The intellectual and cultural property rights of Indigenous peoples must be respected</w:t>
      </w:r>
      <w:r w:rsidR="00002E6A" w:rsidRPr="00906EC1">
        <w:rPr>
          <w:b/>
        </w:rPr>
        <w:t xml:space="preserve"> </w:t>
      </w:r>
      <w:r w:rsidRPr="00906EC1">
        <w:rPr>
          <w:b/>
        </w:rPr>
        <w:t>and preserved</w:t>
      </w:r>
      <w:r w:rsidRPr="00002E6A">
        <w:t>.</w:t>
      </w:r>
    </w:p>
    <w:p w:rsidR="009F036A" w:rsidRPr="00695A69" w:rsidRDefault="009F036A" w:rsidP="00432CA9">
      <w:pPr>
        <w:pStyle w:val="Heading3"/>
      </w:pPr>
      <w:r w:rsidRPr="00695A69">
        <w:t xml:space="preserve">Supervised </w:t>
      </w:r>
      <w:r w:rsidRPr="00817F5C">
        <w:t>written</w:t>
      </w:r>
    </w:p>
    <w:p w:rsidR="009F036A" w:rsidRPr="00695A69" w:rsidRDefault="009F036A" w:rsidP="00432CA9">
      <w:pPr>
        <w:keepNext/>
        <w:spacing w:before="240" w:line="280" w:lineRule="atLeast"/>
        <w:outlineLvl w:val="3"/>
        <w:rPr>
          <w:rFonts w:eastAsia="SimSun" w:cs="Arial"/>
          <w:b/>
          <w:i/>
          <w:color w:val="00928F"/>
          <w:kern w:val="28"/>
          <w:sz w:val="24"/>
          <w:szCs w:val="24"/>
        </w:rPr>
      </w:pPr>
      <w:r w:rsidRPr="00695A69">
        <w:rPr>
          <w:rFonts w:eastAsia="SimSun" w:cs="Arial"/>
          <w:b/>
          <w:i/>
          <w:color w:val="00928F"/>
          <w:kern w:val="28"/>
          <w:sz w:val="24"/>
          <w:szCs w:val="24"/>
        </w:rPr>
        <w:t>Purpose</w:t>
      </w:r>
    </w:p>
    <w:p w:rsidR="009F036A" w:rsidRPr="00695A69" w:rsidRDefault="00617D84" w:rsidP="00432CA9">
      <w:r>
        <w:t>This technique a</w:t>
      </w:r>
      <w:r w:rsidR="00A0457B">
        <w:t>ssesses a range of cognition through written responses</w:t>
      </w:r>
      <w:r w:rsidR="0039669A">
        <w:t xml:space="preserve"> </w:t>
      </w:r>
      <w:r w:rsidR="009F036A" w:rsidRPr="00695A69">
        <w:t>produced independently, under supervision and in a set timeframe</w:t>
      </w:r>
      <w:r w:rsidR="00A0457B">
        <w:t xml:space="preserve"> to ensure </w:t>
      </w:r>
      <w:r w:rsidR="009F036A" w:rsidRPr="00695A69">
        <w:t>authenticity.</w:t>
      </w:r>
    </w:p>
    <w:p w:rsidR="009F036A" w:rsidRPr="00695A69" w:rsidRDefault="009F036A" w:rsidP="00432CA9">
      <w:pPr>
        <w:keepNext/>
        <w:spacing w:before="240" w:line="280" w:lineRule="atLeast"/>
        <w:outlineLvl w:val="3"/>
        <w:rPr>
          <w:rFonts w:eastAsia="SimSun" w:cs="Arial"/>
          <w:b/>
          <w:i/>
          <w:color w:val="00928F"/>
          <w:kern w:val="28"/>
          <w:sz w:val="24"/>
          <w:szCs w:val="24"/>
        </w:rPr>
      </w:pPr>
      <w:r w:rsidRPr="00695A69">
        <w:rPr>
          <w:rFonts w:eastAsia="SimSun" w:cs="Arial"/>
          <w:b/>
          <w:i/>
          <w:color w:val="00928F"/>
          <w:kern w:val="28"/>
          <w:sz w:val="24"/>
          <w:szCs w:val="24"/>
        </w:rPr>
        <w:t>Description</w:t>
      </w:r>
    </w:p>
    <w:p w:rsidR="00F2483E" w:rsidRDefault="009F036A" w:rsidP="009F4848">
      <w:pPr>
        <w:pStyle w:val="ListParagraph"/>
        <w:numPr>
          <w:ilvl w:val="0"/>
          <w:numId w:val="15"/>
        </w:numPr>
      </w:pPr>
      <w:r w:rsidRPr="00C606DB">
        <w:t xml:space="preserve">A supervised assessment may include one or more items. </w:t>
      </w:r>
    </w:p>
    <w:p w:rsidR="008B5478" w:rsidRPr="008B5478" w:rsidRDefault="008B5478" w:rsidP="009F4848">
      <w:pPr>
        <w:pStyle w:val="ListParagraph"/>
        <w:numPr>
          <w:ilvl w:val="0"/>
          <w:numId w:val="15"/>
        </w:numPr>
      </w:pPr>
      <w:r w:rsidRPr="008B5478">
        <w:t>Conditions must be explained on the assessment instrument.</w:t>
      </w:r>
    </w:p>
    <w:p w:rsidR="008B5478" w:rsidRDefault="00B222F4" w:rsidP="009F4848">
      <w:pPr>
        <w:pStyle w:val="ListParagraph"/>
        <w:numPr>
          <w:ilvl w:val="0"/>
          <w:numId w:val="15"/>
        </w:numPr>
      </w:pPr>
      <w:r>
        <w:t xml:space="preserve">Items will be in response to questions or statements. </w:t>
      </w:r>
      <w:r w:rsidR="00AC3688">
        <w:t>Q</w:t>
      </w:r>
      <w:r>
        <w:t xml:space="preserve">uestions or statements </w:t>
      </w:r>
      <w:r w:rsidR="00AC3688">
        <w:t xml:space="preserve">are typically </w:t>
      </w:r>
      <w:r w:rsidR="00F2483E">
        <w:t xml:space="preserve">unseen. </w:t>
      </w:r>
      <w:r w:rsidR="00F2483E" w:rsidRPr="00C606DB">
        <w:t>If</w:t>
      </w:r>
      <w:r w:rsidR="00F2483E">
        <w:t xml:space="preserve"> </w:t>
      </w:r>
      <w:r w:rsidR="00F2483E" w:rsidRPr="00C606DB">
        <w:t>seen</w:t>
      </w:r>
      <w:r>
        <w:t xml:space="preserve">, </w:t>
      </w:r>
      <w:r w:rsidR="00F2483E" w:rsidRPr="00C606DB">
        <w:t>teachers must ensure the purpose of this technique is not compromised.</w:t>
      </w:r>
      <w:r w:rsidR="008B5478" w:rsidRPr="008B5478">
        <w:t xml:space="preserve"> </w:t>
      </w:r>
    </w:p>
    <w:p w:rsidR="008B5478" w:rsidRDefault="00DB3E35" w:rsidP="009F4848">
      <w:pPr>
        <w:pStyle w:val="ListParagraph"/>
        <w:numPr>
          <w:ilvl w:val="0"/>
          <w:numId w:val="15"/>
        </w:numPr>
      </w:pPr>
      <w:r>
        <w:t xml:space="preserve">Stimulus materials may also be used. </w:t>
      </w:r>
      <w:r w:rsidR="008B5478">
        <w:t>Stimulus materials may</w:t>
      </w:r>
      <w:r w:rsidR="00617D84">
        <w:t xml:space="preserve"> </w:t>
      </w:r>
      <w:r w:rsidR="008B5478">
        <w:t>be seen or unseen.</w:t>
      </w:r>
    </w:p>
    <w:p w:rsidR="009F036A" w:rsidRPr="00911E14" w:rsidRDefault="009F036A" w:rsidP="009F4848">
      <w:pPr>
        <w:pStyle w:val="ListParagraph"/>
        <w:numPr>
          <w:ilvl w:val="0"/>
          <w:numId w:val="15"/>
        </w:numPr>
      </w:pPr>
      <w:r w:rsidRPr="00C606DB">
        <w:t xml:space="preserve">Unseen </w:t>
      </w:r>
      <w:r w:rsidR="00B222F4">
        <w:t xml:space="preserve">questions, statements or stimulus </w:t>
      </w:r>
      <w:r w:rsidRPr="00C606DB">
        <w:t>materials should not be copied from information or texts that students have previously been exposed to or have directly used in class.</w:t>
      </w:r>
    </w:p>
    <w:p w:rsidR="00911E14" w:rsidRPr="00497253" w:rsidRDefault="00911E14" w:rsidP="00911E14">
      <w:pPr>
        <w:pStyle w:val="Heading4"/>
        <w:numPr>
          <w:ilvl w:val="0"/>
          <w:numId w:val="0"/>
        </w:numPr>
      </w:pPr>
      <w:r w:rsidRPr="00497253">
        <w:t>Dimensions to be assessed</w:t>
      </w:r>
    </w:p>
    <w:p w:rsidR="005827AC" w:rsidRDefault="0062597A" w:rsidP="005827AC">
      <w:r w:rsidRPr="00296AB2">
        <w:t>Sup</w:t>
      </w:r>
      <w:r w:rsidR="0048302B">
        <w:t xml:space="preserve">ervised written assessments may be </w:t>
      </w:r>
      <w:r w:rsidRPr="00296AB2">
        <w:t>used to determine student achievement in objectives from</w:t>
      </w:r>
      <w:r w:rsidR="00296AB2" w:rsidRPr="00296AB2">
        <w:t>:</w:t>
      </w:r>
    </w:p>
    <w:p w:rsidR="00D12AB3" w:rsidRPr="00B46221" w:rsidRDefault="00D12AB3" w:rsidP="009F4848">
      <w:pPr>
        <w:numPr>
          <w:ilvl w:val="0"/>
          <w:numId w:val="187"/>
        </w:numPr>
        <w:rPr>
          <w:i/>
        </w:rPr>
      </w:pPr>
      <w:r w:rsidRPr="00B46221">
        <w:rPr>
          <w:i/>
        </w:rPr>
        <w:t>Knowing and understanding languages and culture</w:t>
      </w:r>
    </w:p>
    <w:p w:rsidR="00D12AB3" w:rsidRPr="00B46221" w:rsidRDefault="00D12AB3" w:rsidP="009F4848">
      <w:pPr>
        <w:numPr>
          <w:ilvl w:val="0"/>
          <w:numId w:val="187"/>
        </w:numPr>
        <w:rPr>
          <w:i/>
        </w:rPr>
      </w:pPr>
      <w:r w:rsidRPr="00B46221">
        <w:rPr>
          <w:i/>
        </w:rPr>
        <w:t>Investigating, reasoning and reflecting</w:t>
      </w:r>
    </w:p>
    <w:p w:rsidR="00D12AB3" w:rsidRPr="00B46221" w:rsidRDefault="00D12AB3" w:rsidP="009F4848">
      <w:pPr>
        <w:numPr>
          <w:ilvl w:val="0"/>
          <w:numId w:val="187"/>
        </w:numPr>
        <w:rPr>
          <w:i/>
        </w:rPr>
      </w:pPr>
      <w:r w:rsidRPr="00B46221">
        <w:rPr>
          <w:i/>
        </w:rPr>
        <w:t>Communicating in the TL.</w:t>
      </w:r>
    </w:p>
    <w:p w:rsidR="008927CA" w:rsidRPr="00695A69" w:rsidRDefault="008927CA" w:rsidP="009F036A">
      <w:pPr>
        <w:pStyle w:val="Heading4"/>
        <w:numPr>
          <w:ilvl w:val="0"/>
          <w:numId w:val="0"/>
        </w:numPr>
      </w:pPr>
      <w:r w:rsidRPr="00695A69">
        <w:t>Types of items that could be included</w:t>
      </w:r>
    </w:p>
    <w:p w:rsidR="008927CA" w:rsidRPr="00695A69" w:rsidRDefault="008927CA" w:rsidP="008927CA">
      <w:pPr>
        <w:keepNext/>
        <w:outlineLvl w:val="4"/>
        <w:rPr>
          <w:b/>
          <w:bCs/>
          <w:i/>
          <w:iCs/>
          <w:szCs w:val="26"/>
        </w:rPr>
      </w:pPr>
      <w:r w:rsidRPr="00695A69">
        <w:rPr>
          <w:b/>
          <w:bCs/>
          <w:i/>
          <w:iCs/>
          <w:szCs w:val="26"/>
        </w:rPr>
        <w:t>Extended written response</w:t>
      </w:r>
    </w:p>
    <w:p w:rsidR="00656982" w:rsidRPr="00B46221" w:rsidRDefault="00C028BD" w:rsidP="009F4848">
      <w:pPr>
        <w:numPr>
          <w:ilvl w:val="0"/>
          <w:numId w:val="188"/>
        </w:numPr>
      </w:pPr>
      <w:r w:rsidRPr="00B46221">
        <w:t xml:space="preserve">Items require </w:t>
      </w:r>
      <w:r w:rsidR="00656982" w:rsidRPr="00B46221">
        <w:t>sustained analysis, synthesis and evaluation to fully answer a problem, question or hypothesis</w:t>
      </w:r>
      <w:r w:rsidRPr="00B46221">
        <w:t>.</w:t>
      </w:r>
    </w:p>
    <w:p w:rsidR="00C028BD" w:rsidRPr="00B46221" w:rsidRDefault="00C028BD" w:rsidP="009F4848">
      <w:pPr>
        <w:numPr>
          <w:ilvl w:val="0"/>
          <w:numId w:val="188"/>
        </w:numPr>
      </w:pPr>
      <w:r w:rsidRPr="00B46221">
        <w:t xml:space="preserve">Students provide a response to </w:t>
      </w:r>
      <w:r w:rsidR="008927CA" w:rsidRPr="00B46221">
        <w:t>a seen or unseen question or statement</w:t>
      </w:r>
      <w:r w:rsidRPr="00B46221">
        <w:t>,</w:t>
      </w:r>
      <w:r w:rsidR="008927CA" w:rsidRPr="00B46221">
        <w:t xml:space="preserve"> and seen or unseen supplied sources/stimuli</w:t>
      </w:r>
      <w:r w:rsidR="00B03A7A" w:rsidRPr="00B46221">
        <w:t>.</w:t>
      </w:r>
    </w:p>
    <w:p w:rsidR="008927CA" w:rsidRPr="00B46221" w:rsidRDefault="00C028BD" w:rsidP="009F4848">
      <w:pPr>
        <w:numPr>
          <w:ilvl w:val="0"/>
          <w:numId w:val="188"/>
        </w:numPr>
      </w:pPr>
      <w:r w:rsidRPr="00B46221">
        <w:t>The response could be an analytical exposition format/genre.</w:t>
      </w:r>
    </w:p>
    <w:p w:rsidR="008927CA" w:rsidRPr="00695A69" w:rsidRDefault="008927CA" w:rsidP="008927CA">
      <w:r w:rsidRPr="00695A69">
        <w:t>If an extended piece of writing is chosen, it is best if it is the only item, as this will better allow students to demonstrate the full range of standards.</w:t>
      </w:r>
    </w:p>
    <w:p w:rsidR="008927CA" w:rsidRPr="00695A69" w:rsidRDefault="008927CA" w:rsidP="008927CA">
      <w:pPr>
        <w:keepNext/>
        <w:outlineLvl w:val="4"/>
        <w:rPr>
          <w:b/>
          <w:bCs/>
          <w:i/>
          <w:iCs/>
          <w:szCs w:val="26"/>
        </w:rPr>
      </w:pPr>
      <w:r w:rsidRPr="00695A69">
        <w:rPr>
          <w:b/>
          <w:bCs/>
          <w:i/>
          <w:iCs/>
          <w:szCs w:val="26"/>
        </w:rPr>
        <w:t>Short responses</w:t>
      </w:r>
    </w:p>
    <w:p w:rsidR="008927CA" w:rsidRPr="00B46221" w:rsidRDefault="008927CA" w:rsidP="009F4848">
      <w:pPr>
        <w:numPr>
          <w:ilvl w:val="0"/>
          <w:numId w:val="189"/>
        </w:numPr>
      </w:pPr>
      <w:r w:rsidRPr="00B46221">
        <w:t>Items may include response to stimulus activities</w:t>
      </w:r>
      <w:r w:rsidR="00DE1584" w:rsidRPr="00B46221">
        <w:t xml:space="preserve"> that </w:t>
      </w:r>
      <w:r w:rsidRPr="00B46221">
        <w:t>require:</w:t>
      </w:r>
    </w:p>
    <w:p w:rsidR="008927CA" w:rsidRPr="00B46221" w:rsidRDefault="006E2A59" w:rsidP="009F4848">
      <w:pPr>
        <w:numPr>
          <w:ilvl w:val="1"/>
          <w:numId w:val="189"/>
        </w:numPr>
      </w:pPr>
      <w:r w:rsidRPr="00B46221">
        <w:t>explanations longer</w:t>
      </w:r>
      <w:r w:rsidR="00656982" w:rsidRPr="00B46221">
        <w:t xml:space="preserve"> than</w:t>
      </w:r>
      <w:r w:rsidR="008927CA" w:rsidRPr="00B46221">
        <w:t xml:space="preserve"> one sentence</w:t>
      </w:r>
    </w:p>
    <w:p w:rsidR="008927CA" w:rsidRPr="00B46221" w:rsidRDefault="008927CA" w:rsidP="009F4848">
      <w:pPr>
        <w:numPr>
          <w:ilvl w:val="1"/>
          <w:numId w:val="189"/>
        </w:numPr>
      </w:pPr>
      <w:r w:rsidRPr="00B46221">
        <w:t>ideas maintained, developed and justified</w:t>
      </w:r>
    </w:p>
    <w:p w:rsidR="008927CA" w:rsidRPr="00B46221" w:rsidRDefault="008927CA" w:rsidP="009F4848">
      <w:pPr>
        <w:numPr>
          <w:ilvl w:val="1"/>
          <w:numId w:val="189"/>
        </w:numPr>
      </w:pPr>
      <w:r w:rsidRPr="00B46221">
        <w:t>full sentence</w:t>
      </w:r>
      <w:r w:rsidR="00DE1584" w:rsidRPr="00B46221">
        <w:t xml:space="preserve"> responses</w:t>
      </w:r>
      <w:r w:rsidRPr="00B46221">
        <w:t>, constructing a piece of prose that may have one or several paragraphs.</w:t>
      </w:r>
    </w:p>
    <w:p w:rsidR="008927CA" w:rsidRPr="00695A69" w:rsidRDefault="00446AB0" w:rsidP="009F4848">
      <w:pPr>
        <w:numPr>
          <w:ilvl w:val="0"/>
          <w:numId w:val="190"/>
        </w:numPr>
      </w:pPr>
      <w:r>
        <w:t xml:space="preserve">Items may also include </w:t>
      </w:r>
      <w:r w:rsidR="008927CA" w:rsidRPr="00695A69">
        <w:t>multiple-choice, single-word, true/false, or sentence answers</w:t>
      </w:r>
      <w:r>
        <w:t xml:space="preserve">. These </w:t>
      </w:r>
      <w:r w:rsidRPr="00B46221">
        <w:t>types</w:t>
      </w:r>
      <w:r>
        <w:t xml:space="preserve"> of questions are </w:t>
      </w:r>
      <w:r w:rsidR="008927CA" w:rsidRPr="00695A69">
        <w:t>useful for assessing content knowledge</w:t>
      </w:r>
      <w:r>
        <w:t xml:space="preserve"> and are </w:t>
      </w:r>
      <w:r w:rsidR="008927CA" w:rsidRPr="00695A69">
        <w:t>difficult to construct if trying to elicit meaningful high-order cognitive responses.</w:t>
      </w:r>
    </w:p>
    <w:p w:rsidR="008927CA" w:rsidRPr="00695A69" w:rsidRDefault="008927CA" w:rsidP="008927CA">
      <w:pPr>
        <w:rPr>
          <w:b/>
          <w:bCs/>
          <w:i/>
          <w:iCs/>
          <w:szCs w:val="26"/>
        </w:rPr>
      </w:pPr>
      <w:r w:rsidRPr="00695A69">
        <w:rPr>
          <w:b/>
          <w:bCs/>
          <w:i/>
          <w:iCs/>
          <w:szCs w:val="26"/>
        </w:rPr>
        <w:t>Other type</w:t>
      </w:r>
      <w:r w:rsidR="00B33687">
        <w:rPr>
          <w:b/>
          <w:bCs/>
          <w:i/>
          <w:iCs/>
          <w:szCs w:val="26"/>
        </w:rPr>
        <w:t>/s</w:t>
      </w:r>
    </w:p>
    <w:p w:rsidR="00453D63" w:rsidRPr="002C16F7" w:rsidRDefault="004757D9" w:rsidP="009F4848">
      <w:pPr>
        <w:pStyle w:val="ListParagraph"/>
        <w:numPr>
          <w:ilvl w:val="0"/>
          <w:numId w:val="72"/>
        </w:numPr>
        <w:rPr>
          <w:b/>
        </w:rPr>
      </w:pPr>
      <w:r w:rsidRPr="002C16F7">
        <w:rPr>
          <w:b/>
        </w:rPr>
        <w:t>Language comprehension</w:t>
      </w:r>
    </w:p>
    <w:p w:rsidR="00B46221" w:rsidRDefault="00073FB5" w:rsidP="009F4848">
      <w:pPr>
        <w:pStyle w:val="ListParagraph"/>
        <w:numPr>
          <w:ilvl w:val="0"/>
          <w:numId w:val="71"/>
        </w:numPr>
        <w:ind w:left="568"/>
      </w:pPr>
      <w:r>
        <w:t xml:space="preserve">tasks </w:t>
      </w:r>
      <w:r w:rsidR="004757D9">
        <w:t>require students to demonstrate comprehension of spoken and written TL texts, in situations relevant to their communication needs</w:t>
      </w:r>
    </w:p>
    <w:p w:rsidR="004757D9" w:rsidRDefault="004757D9" w:rsidP="009F4848">
      <w:pPr>
        <w:pStyle w:val="ListParagraph"/>
        <w:numPr>
          <w:ilvl w:val="0"/>
          <w:numId w:val="71"/>
        </w:numPr>
        <w:ind w:left="568"/>
      </w:pPr>
      <w:r>
        <w:t xml:space="preserve">Listening </w:t>
      </w:r>
      <w:r w:rsidRPr="004757D9">
        <w:t>tasks</w:t>
      </w:r>
      <w:r w:rsidR="00D82BA2">
        <w:t>:</w:t>
      </w:r>
    </w:p>
    <w:p w:rsidR="004757D9" w:rsidRDefault="004757D9" w:rsidP="009F4848">
      <w:pPr>
        <w:pStyle w:val="ListParagraph"/>
        <w:numPr>
          <w:ilvl w:val="0"/>
          <w:numId w:val="148"/>
        </w:numPr>
      </w:pPr>
      <w:r>
        <w:t xml:space="preserve">require students </w:t>
      </w:r>
      <w:r w:rsidR="00F72EB7">
        <w:t xml:space="preserve">to </w:t>
      </w:r>
      <w:r>
        <w:t>listen to authentic listening texts differing in length, purpose and style, based on familiar material. The language used should be clearly articulated</w:t>
      </w:r>
      <w:r w:rsidR="00F72EB7">
        <w:t>,</w:t>
      </w:r>
      <w:r>
        <w:t xml:space="preserve"> standard </w:t>
      </w:r>
      <w:r w:rsidR="00F72EB7">
        <w:t>usage for the TL</w:t>
      </w:r>
      <w:r>
        <w:t xml:space="preserve">, and spoken in the slower range of normal </w:t>
      </w:r>
      <w:r w:rsidR="00943B9B">
        <w:t>background speaker</w:t>
      </w:r>
      <w:r>
        <w:t xml:space="preserve"> rate.</w:t>
      </w:r>
    </w:p>
    <w:p w:rsidR="004757D9" w:rsidRPr="004757D9" w:rsidRDefault="004757D9" w:rsidP="009F4848">
      <w:pPr>
        <w:pStyle w:val="ListParagraph"/>
        <w:numPr>
          <w:ilvl w:val="0"/>
          <w:numId w:val="148"/>
        </w:numPr>
      </w:pPr>
      <w:r w:rsidRPr="004757D9">
        <w:t>texts include interviews, announcements and messages, advertisements, conversations (of others), selected news bulletins and media commentaries, stories</w:t>
      </w:r>
    </w:p>
    <w:p w:rsidR="000127D1" w:rsidRDefault="004757D9" w:rsidP="009F4848">
      <w:pPr>
        <w:pStyle w:val="ListParagraph"/>
        <w:numPr>
          <w:ilvl w:val="0"/>
          <w:numId w:val="148"/>
        </w:numPr>
      </w:pPr>
      <w:r>
        <w:t xml:space="preserve">written responses in English </w:t>
      </w:r>
      <w:r w:rsidR="00BD186C">
        <w:t xml:space="preserve">(SAE or Aboriginal English) </w:t>
      </w:r>
      <w:r w:rsidR="00073FB5">
        <w:t xml:space="preserve">could include </w:t>
      </w:r>
      <w:r w:rsidRPr="004757D9">
        <w:t>providing short (paragraph) answers</w:t>
      </w:r>
      <w:r w:rsidR="00073FB5">
        <w:t xml:space="preserve">, </w:t>
      </w:r>
      <w:r w:rsidRPr="004757D9">
        <w:t>writing or completing a summary</w:t>
      </w:r>
      <w:r w:rsidR="00073FB5">
        <w:t xml:space="preserve">, </w:t>
      </w:r>
      <w:r w:rsidRPr="004757D9">
        <w:t>retelling a story</w:t>
      </w:r>
      <w:r w:rsidR="00073FB5">
        <w:t xml:space="preserve">, </w:t>
      </w:r>
      <w:r w:rsidRPr="004757D9">
        <w:t>re-presenting and reorganising information for purposes such as deciding, judging and evaluating based on information extracted.</w:t>
      </w:r>
    </w:p>
    <w:p w:rsidR="000127D1" w:rsidRDefault="000127D1" w:rsidP="009F4848">
      <w:pPr>
        <w:pStyle w:val="ListParagraph"/>
        <w:numPr>
          <w:ilvl w:val="0"/>
          <w:numId w:val="32"/>
        </w:numPr>
        <w:tabs>
          <w:tab w:val="clear" w:pos="284"/>
          <w:tab w:val="num" w:pos="568"/>
        </w:tabs>
        <w:ind w:left="568"/>
      </w:pPr>
      <w:r w:rsidRPr="000127D1">
        <w:t>Reading</w:t>
      </w:r>
      <w:r>
        <w:t xml:space="preserve"> tasks</w:t>
      </w:r>
      <w:r w:rsidR="00D82BA2">
        <w:t>:</w:t>
      </w:r>
    </w:p>
    <w:p w:rsidR="000127D1" w:rsidRDefault="000127D1" w:rsidP="009F4848">
      <w:pPr>
        <w:pStyle w:val="ListParagraph"/>
        <w:numPr>
          <w:ilvl w:val="0"/>
          <w:numId w:val="148"/>
        </w:numPr>
      </w:pPr>
      <w:r>
        <w:t>require students to read a variety of authentic texts that differ in length, purpose and complexity</w:t>
      </w:r>
    </w:p>
    <w:p w:rsidR="000127D1" w:rsidRDefault="000127D1" w:rsidP="009F4848">
      <w:pPr>
        <w:pStyle w:val="ListParagraph"/>
        <w:numPr>
          <w:ilvl w:val="0"/>
          <w:numId w:val="148"/>
        </w:numPr>
      </w:pPr>
      <w:r>
        <w:t>texts include magazine and newspaper articles, web pages and internet articles, personal, business or other formal letters, emails, literary texts (e.g. poems, short stories), travel brochures, advertisements, instructions</w:t>
      </w:r>
    </w:p>
    <w:p w:rsidR="000127D1" w:rsidRDefault="000127D1" w:rsidP="009F4848">
      <w:pPr>
        <w:pStyle w:val="ListParagraph"/>
        <w:numPr>
          <w:ilvl w:val="0"/>
          <w:numId w:val="148"/>
        </w:numPr>
      </w:pPr>
      <w:r>
        <w:t xml:space="preserve">written responses in English </w:t>
      </w:r>
      <w:r w:rsidR="00BD186C">
        <w:t xml:space="preserve">(SAE or Aboriginal English) </w:t>
      </w:r>
      <w:r>
        <w:t>could include:</w:t>
      </w:r>
      <w:r w:rsidR="00073FB5">
        <w:t xml:space="preserve"> </w:t>
      </w:r>
      <w:r>
        <w:t>short (paragraph) answers</w:t>
      </w:r>
      <w:r w:rsidR="00073FB5">
        <w:t xml:space="preserve">, </w:t>
      </w:r>
      <w:r>
        <w:t>writing or completing a summary</w:t>
      </w:r>
      <w:r w:rsidR="00073FB5">
        <w:t xml:space="preserve">, </w:t>
      </w:r>
      <w:r>
        <w:t>retelling a story</w:t>
      </w:r>
      <w:r w:rsidR="00073FB5">
        <w:t xml:space="preserve">, </w:t>
      </w:r>
      <w:r>
        <w:t>re-presenting and reorganising information</w:t>
      </w:r>
      <w:r w:rsidR="00073FB5">
        <w:t xml:space="preserve">, </w:t>
      </w:r>
      <w:r>
        <w:t>comparing different reports of the same event</w:t>
      </w:r>
      <w:r w:rsidR="00073FB5">
        <w:t xml:space="preserve">, </w:t>
      </w:r>
      <w:r>
        <w:t>making and justifying judgments.</w:t>
      </w:r>
    </w:p>
    <w:p w:rsidR="000127D1" w:rsidRPr="002C16F7" w:rsidRDefault="000127D1" w:rsidP="009F4848">
      <w:pPr>
        <w:pStyle w:val="ListParagraph"/>
        <w:numPr>
          <w:ilvl w:val="0"/>
          <w:numId w:val="33"/>
        </w:numPr>
        <w:rPr>
          <w:b/>
        </w:rPr>
      </w:pPr>
      <w:r w:rsidRPr="002C16F7">
        <w:rPr>
          <w:b/>
        </w:rPr>
        <w:t>Creating in the TL (writing tasks)</w:t>
      </w:r>
    </w:p>
    <w:p w:rsidR="000127D1" w:rsidRDefault="000127D1" w:rsidP="009F4848">
      <w:pPr>
        <w:pStyle w:val="ListParagraph"/>
        <w:numPr>
          <w:ilvl w:val="0"/>
          <w:numId w:val="31"/>
        </w:numPr>
      </w:pPr>
      <w:r>
        <w:t>require students to know and use features of language to create written texts in the TL, to respond in situations releva</w:t>
      </w:r>
      <w:r w:rsidR="003A3A2B">
        <w:t xml:space="preserve">nt to their communication needs, </w:t>
      </w:r>
      <w:r>
        <w:t>and in a manner suitable for the setting, audience and text type</w:t>
      </w:r>
    </w:p>
    <w:p w:rsidR="000127D1" w:rsidRDefault="000127D1" w:rsidP="009F4848">
      <w:pPr>
        <w:pStyle w:val="ListParagraph"/>
        <w:numPr>
          <w:ilvl w:val="0"/>
          <w:numId w:val="31"/>
        </w:numPr>
      </w:pPr>
      <w:r>
        <w:t>students write texts differing in length, purpose and style</w:t>
      </w:r>
    </w:p>
    <w:p w:rsidR="008927CA" w:rsidRPr="00695A69" w:rsidRDefault="000127D1" w:rsidP="009F4848">
      <w:pPr>
        <w:pStyle w:val="ListParagraph"/>
        <w:numPr>
          <w:ilvl w:val="0"/>
          <w:numId w:val="31"/>
        </w:numPr>
      </w:pPr>
      <w:r>
        <w:t>texts include personal and formal letters, emails, school magazine articles, personal journal entries, postcards, invitations and reply notes, commentaries on a series of mages, responses to stimulus material.</w:t>
      </w:r>
    </w:p>
    <w:p w:rsidR="00131B46" w:rsidRDefault="00EF624D" w:rsidP="00B46221">
      <w:pPr>
        <w:pStyle w:val="Heading3"/>
        <w:numPr>
          <w:ilvl w:val="0"/>
          <w:numId w:val="0"/>
        </w:numPr>
      </w:pPr>
      <w:r>
        <w:br w:type="page"/>
      </w:r>
      <w:r w:rsidR="00131B46" w:rsidRPr="00DC310E">
        <w:t>Conditions</w:t>
      </w:r>
      <w:r w:rsidR="00131B46">
        <w:t xml:space="preserve"> clearly stated on the assessment</w:t>
      </w:r>
    </w:p>
    <w:tbl>
      <w:tblPr>
        <w:tblW w:w="9072"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536"/>
        <w:gridCol w:w="4536"/>
      </w:tblGrid>
      <w:tr w:rsidR="008927CA" w:rsidRPr="00CA5073" w:rsidTr="00233D37">
        <w:trPr>
          <w:cantSplit/>
          <w:tblHeader/>
        </w:trPr>
        <w:tc>
          <w:tcPr>
            <w:tcW w:w="4536" w:type="dxa"/>
            <w:shd w:val="clear" w:color="auto" w:fill="CFE7E6"/>
          </w:tcPr>
          <w:p w:rsidR="008927CA" w:rsidRPr="00233D37" w:rsidRDefault="008927CA" w:rsidP="00233D37">
            <w:pPr>
              <w:spacing w:before="40" w:after="40" w:line="240" w:lineRule="auto"/>
              <w:rPr>
                <w:b/>
              </w:rPr>
            </w:pPr>
            <w:r w:rsidRPr="00233D37">
              <w:rPr>
                <w:b/>
              </w:rPr>
              <w:t>Year 11</w:t>
            </w:r>
          </w:p>
        </w:tc>
        <w:tc>
          <w:tcPr>
            <w:tcW w:w="4536" w:type="dxa"/>
            <w:shd w:val="clear" w:color="auto" w:fill="CFE7E6"/>
          </w:tcPr>
          <w:p w:rsidR="008927CA" w:rsidRPr="00233D37" w:rsidRDefault="008927CA" w:rsidP="00233D37">
            <w:pPr>
              <w:spacing w:before="40" w:after="40" w:line="240" w:lineRule="auto"/>
              <w:rPr>
                <w:b/>
              </w:rPr>
            </w:pPr>
            <w:r w:rsidRPr="00233D37">
              <w:rPr>
                <w:b/>
              </w:rPr>
              <w:t>Year 12</w:t>
            </w:r>
          </w:p>
        </w:tc>
      </w:tr>
      <w:tr w:rsidR="008927CA" w:rsidRPr="00695A69" w:rsidTr="00233D37">
        <w:trPr>
          <w:trHeight w:val="292"/>
        </w:trPr>
        <w:tc>
          <w:tcPr>
            <w:tcW w:w="4536" w:type="dxa"/>
            <w:shd w:val="clear" w:color="auto" w:fill="auto"/>
          </w:tcPr>
          <w:p w:rsidR="008927CA" w:rsidRPr="00DC310E" w:rsidRDefault="008927CA" w:rsidP="009F4848">
            <w:pPr>
              <w:pStyle w:val="ListParagraph"/>
              <w:numPr>
                <w:ilvl w:val="0"/>
                <w:numId w:val="17"/>
              </w:numPr>
              <w:spacing w:before="40" w:after="40" w:line="220" w:lineRule="atLeast"/>
            </w:pPr>
            <w:r w:rsidRPr="00DC310E">
              <w:t xml:space="preserve">Recommended time: </w:t>
            </w:r>
            <w:r w:rsidRPr="00233D37">
              <w:rPr>
                <w:b/>
              </w:rPr>
              <w:t>1–1.5 hours</w:t>
            </w:r>
            <w:r w:rsidRPr="00DC310E">
              <w:t>.</w:t>
            </w:r>
          </w:p>
          <w:p w:rsidR="008927CA" w:rsidRPr="00DC310E" w:rsidRDefault="008927CA" w:rsidP="009F4848">
            <w:pPr>
              <w:pStyle w:val="ListParagraph"/>
              <w:numPr>
                <w:ilvl w:val="0"/>
                <w:numId w:val="17"/>
              </w:numPr>
              <w:spacing w:before="40" w:after="40" w:line="220" w:lineRule="atLeast"/>
            </w:pPr>
            <w:r w:rsidRPr="00DC310E">
              <w:t>Perusal times may be added as required.</w:t>
            </w:r>
          </w:p>
          <w:p w:rsidR="00EC70E9" w:rsidRDefault="00EC70E9" w:rsidP="009F4848">
            <w:pPr>
              <w:pStyle w:val="ListParagraph"/>
              <w:numPr>
                <w:ilvl w:val="0"/>
                <w:numId w:val="17"/>
              </w:numPr>
              <w:spacing w:before="40" w:after="40" w:line="220" w:lineRule="atLeast"/>
            </w:pPr>
            <w:r>
              <w:t xml:space="preserve">Use of support materials or technologies, </w:t>
            </w:r>
            <w:r w:rsidR="00B33687">
              <w:t xml:space="preserve">e.g. </w:t>
            </w:r>
            <w:r>
              <w:t>notes, other reference materials, calculators or computers</w:t>
            </w:r>
            <w:r w:rsidR="008F0FB4">
              <w:t>,</w:t>
            </w:r>
            <w:r>
              <w:t xml:space="preserve"> may be appropriate</w:t>
            </w:r>
            <w:r w:rsidR="008F0FB4">
              <w:t>.</w:t>
            </w:r>
          </w:p>
          <w:p w:rsidR="00EC70E9" w:rsidRDefault="00EC70E9" w:rsidP="009F4848">
            <w:pPr>
              <w:pStyle w:val="ListParagraph"/>
              <w:numPr>
                <w:ilvl w:val="0"/>
                <w:numId w:val="17"/>
              </w:numPr>
              <w:spacing w:before="40" w:after="40" w:line="220" w:lineRule="atLeast"/>
            </w:pPr>
            <w:r>
              <w:t>Questions may be seen or unseen</w:t>
            </w:r>
            <w:r w:rsidR="008F0FB4">
              <w:t>.</w:t>
            </w:r>
          </w:p>
          <w:p w:rsidR="008927CA" w:rsidRPr="00DC310E" w:rsidRDefault="008927CA" w:rsidP="009F4848">
            <w:pPr>
              <w:pStyle w:val="ListParagraph"/>
              <w:numPr>
                <w:ilvl w:val="0"/>
                <w:numId w:val="17"/>
              </w:numPr>
              <w:spacing w:before="40" w:after="40" w:line="220" w:lineRule="atLeast"/>
            </w:pPr>
            <w:r w:rsidRPr="00DC310E">
              <w:t>Word lengths:</w:t>
            </w:r>
          </w:p>
          <w:p w:rsidR="008927CA" w:rsidRPr="00DC310E" w:rsidRDefault="008927CA" w:rsidP="009F4848">
            <w:pPr>
              <w:pStyle w:val="ListParagraph"/>
              <w:numPr>
                <w:ilvl w:val="1"/>
                <w:numId w:val="17"/>
              </w:numPr>
              <w:spacing w:before="40" w:after="40" w:line="220" w:lineRule="atLeast"/>
            </w:pPr>
            <w:r w:rsidRPr="00DC310E">
              <w:t xml:space="preserve">short responses: </w:t>
            </w:r>
            <w:r w:rsidRPr="00233D37">
              <w:rPr>
                <w:b/>
              </w:rPr>
              <w:t>50–250 words</w:t>
            </w:r>
            <w:r w:rsidRPr="00DC310E">
              <w:t xml:space="preserve"> </w:t>
            </w:r>
            <w:r w:rsidR="006A2C56">
              <w:t xml:space="preserve">in English, or the “equivalent” in the TL </w:t>
            </w:r>
            <w:r w:rsidRPr="00DC310E">
              <w:t>(diagrams not included in word count)</w:t>
            </w:r>
          </w:p>
          <w:p w:rsidR="008927CA" w:rsidRDefault="008927CA" w:rsidP="009F4848">
            <w:pPr>
              <w:pStyle w:val="ListParagraph"/>
              <w:numPr>
                <w:ilvl w:val="1"/>
                <w:numId w:val="17"/>
              </w:numPr>
              <w:spacing w:before="40" w:after="40" w:line="220" w:lineRule="atLeast"/>
            </w:pPr>
            <w:r w:rsidRPr="00DC310E">
              <w:t xml:space="preserve">extended written response: </w:t>
            </w:r>
            <w:r w:rsidRPr="00233D37">
              <w:rPr>
                <w:b/>
              </w:rPr>
              <w:t>400–600 words</w:t>
            </w:r>
            <w:r w:rsidRPr="00DC310E">
              <w:t>.</w:t>
            </w:r>
          </w:p>
          <w:p w:rsidR="00EC70E9" w:rsidRDefault="008F0FB4" w:rsidP="009F4848">
            <w:pPr>
              <w:pStyle w:val="ListParagraph"/>
              <w:numPr>
                <w:ilvl w:val="0"/>
                <w:numId w:val="17"/>
              </w:numPr>
              <w:spacing w:before="40" w:after="40" w:line="220" w:lineRule="atLeast"/>
            </w:pPr>
            <w:r>
              <w:t>If students use computers to respond to these assessments, schools must ensure that the purpose of this technique is maintained</w:t>
            </w:r>
            <w:r w:rsidR="006A2C56">
              <w:t>.</w:t>
            </w:r>
          </w:p>
          <w:p w:rsidR="006A2C56" w:rsidRDefault="006A2C56" w:rsidP="009F4848">
            <w:pPr>
              <w:pStyle w:val="ListParagraph"/>
              <w:numPr>
                <w:ilvl w:val="0"/>
                <w:numId w:val="17"/>
              </w:numPr>
              <w:spacing w:before="40" w:after="40" w:line="220" w:lineRule="atLeast"/>
            </w:pPr>
            <w:r>
              <w:t>Listening/reading comprehension tasks</w:t>
            </w:r>
            <w:r w:rsidR="00AE0A14">
              <w:t>:</w:t>
            </w:r>
          </w:p>
          <w:p w:rsidR="00D44509" w:rsidRDefault="006A2C56" w:rsidP="00321725">
            <w:pPr>
              <w:pStyle w:val="ListParagraph"/>
              <w:numPr>
                <w:ilvl w:val="0"/>
                <w:numId w:val="89"/>
              </w:numPr>
              <w:tabs>
                <w:tab w:val="num" w:pos="596"/>
              </w:tabs>
              <w:spacing w:before="40" w:after="40" w:line="220" w:lineRule="atLeast"/>
              <w:ind w:left="596" w:hanging="283"/>
            </w:pPr>
            <w:r>
              <w:t>task instructions and questions will be in English</w:t>
            </w:r>
          </w:p>
          <w:p w:rsidR="006A2C56" w:rsidRDefault="006A2C56" w:rsidP="00321725">
            <w:pPr>
              <w:pStyle w:val="ListParagraph"/>
              <w:numPr>
                <w:ilvl w:val="0"/>
                <w:numId w:val="89"/>
              </w:numPr>
              <w:tabs>
                <w:tab w:val="num" w:pos="596"/>
              </w:tabs>
              <w:spacing w:before="40" w:after="40" w:line="220" w:lineRule="atLeast"/>
              <w:ind w:left="596" w:hanging="283"/>
            </w:pPr>
            <w:r>
              <w:t>student responses will be in English</w:t>
            </w:r>
          </w:p>
          <w:p w:rsidR="006A2C56" w:rsidRDefault="006A2C56" w:rsidP="00321725">
            <w:pPr>
              <w:pStyle w:val="ListParagraph"/>
              <w:numPr>
                <w:ilvl w:val="0"/>
                <w:numId w:val="89"/>
              </w:numPr>
              <w:tabs>
                <w:tab w:val="num" w:pos="596"/>
              </w:tabs>
              <w:spacing w:before="40" w:after="40" w:line="220" w:lineRule="atLeast"/>
              <w:ind w:left="596" w:hanging="283"/>
            </w:pPr>
            <w:r>
              <w:t>in general, texts should be heard twice</w:t>
            </w:r>
          </w:p>
          <w:p w:rsidR="006A2C56" w:rsidRDefault="006A2C56" w:rsidP="00321725">
            <w:pPr>
              <w:pStyle w:val="ListParagraph"/>
              <w:numPr>
                <w:ilvl w:val="0"/>
                <w:numId w:val="89"/>
              </w:numPr>
              <w:tabs>
                <w:tab w:val="num" w:pos="596"/>
              </w:tabs>
              <w:spacing w:before="40" w:after="40" w:line="220" w:lineRule="atLeast"/>
              <w:ind w:left="596" w:hanging="283"/>
            </w:pPr>
            <w:r>
              <w:t>complex texts may be heard three times</w:t>
            </w:r>
          </w:p>
          <w:p w:rsidR="006A2C56" w:rsidRDefault="006A2C56" w:rsidP="00321725">
            <w:pPr>
              <w:pStyle w:val="ListParagraph"/>
              <w:numPr>
                <w:ilvl w:val="0"/>
                <w:numId w:val="89"/>
              </w:numPr>
              <w:tabs>
                <w:tab w:val="num" w:pos="596"/>
              </w:tabs>
              <w:spacing w:before="40" w:after="40" w:line="220" w:lineRule="atLeast"/>
              <w:ind w:left="596" w:hanging="283"/>
            </w:pPr>
            <w:r>
              <w:t>the length of listening texts should be appropriate to the text type. (Listening and reading tasks assess comprehension, not memory.)</w:t>
            </w:r>
          </w:p>
          <w:p w:rsidR="006A2C56" w:rsidRDefault="006A2C56" w:rsidP="00321725">
            <w:pPr>
              <w:pStyle w:val="ListParagraph"/>
              <w:numPr>
                <w:ilvl w:val="0"/>
                <w:numId w:val="89"/>
              </w:numPr>
              <w:tabs>
                <w:tab w:val="num" w:pos="596"/>
              </w:tabs>
              <w:spacing w:before="40" w:after="40" w:line="220" w:lineRule="atLeast"/>
              <w:ind w:left="596" w:hanging="283"/>
            </w:pPr>
            <w:r>
              <w:t>judicious pauses in longer texts are allowed</w:t>
            </w:r>
          </w:p>
          <w:p w:rsidR="006A2C56" w:rsidRDefault="006A2C56" w:rsidP="00321725">
            <w:pPr>
              <w:pStyle w:val="ListParagraph"/>
              <w:numPr>
                <w:ilvl w:val="0"/>
                <w:numId w:val="89"/>
              </w:numPr>
              <w:tabs>
                <w:tab w:val="num" w:pos="596"/>
              </w:tabs>
              <w:spacing w:before="40" w:after="40" w:line="220" w:lineRule="atLeast"/>
              <w:ind w:left="596" w:hanging="283"/>
            </w:pPr>
            <w:r>
              <w:t>each task should allow for responses to cover all aspects of the dimension/s being assessed.</w:t>
            </w:r>
          </w:p>
          <w:p w:rsidR="006A2C56" w:rsidRDefault="006A2C56" w:rsidP="009F4848">
            <w:pPr>
              <w:pStyle w:val="ListParagraph"/>
              <w:numPr>
                <w:ilvl w:val="0"/>
                <w:numId w:val="17"/>
              </w:numPr>
              <w:spacing w:before="40" w:after="40" w:line="220" w:lineRule="atLeast"/>
            </w:pPr>
            <w:r>
              <w:t>Writing tasks</w:t>
            </w:r>
            <w:r w:rsidR="00AE0A14">
              <w:t>:</w:t>
            </w:r>
          </w:p>
          <w:p w:rsidR="006A2C56" w:rsidRDefault="006A2C56" w:rsidP="00321725">
            <w:pPr>
              <w:pStyle w:val="ListParagraph"/>
              <w:numPr>
                <w:ilvl w:val="0"/>
                <w:numId w:val="89"/>
              </w:numPr>
              <w:tabs>
                <w:tab w:val="num" w:pos="596"/>
              </w:tabs>
              <w:spacing w:before="40" w:after="40" w:line="220" w:lineRule="atLeast"/>
              <w:ind w:left="596" w:hanging="283"/>
            </w:pPr>
            <w:r>
              <w:t xml:space="preserve">the length will depend on the text type, but at least one task must require an extended passage of writing of approximately </w:t>
            </w:r>
            <w:r w:rsidRPr="00233D37">
              <w:rPr>
                <w:b/>
              </w:rPr>
              <w:t>150 words</w:t>
            </w:r>
            <w:r>
              <w:t xml:space="preserve"> in English, or the “equivalent” in the TL</w:t>
            </w:r>
          </w:p>
          <w:p w:rsidR="006A2C56" w:rsidRDefault="006A2C56" w:rsidP="00321725">
            <w:pPr>
              <w:pStyle w:val="ListParagraph"/>
              <w:numPr>
                <w:ilvl w:val="0"/>
                <w:numId w:val="89"/>
              </w:numPr>
              <w:tabs>
                <w:tab w:val="num" w:pos="596"/>
              </w:tabs>
              <w:spacing w:before="40" w:after="40" w:line="220" w:lineRule="atLeast"/>
              <w:ind w:left="596" w:hanging="283"/>
            </w:pPr>
            <w:r>
              <w:t>written stimulus material in English or the TL should neither impede nor assist students in demonstrating their writing abilities</w:t>
            </w:r>
          </w:p>
          <w:p w:rsidR="006A2C56" w:rsidRDefault="006A2C56" w:rsidP="00321725">
            <w:pPr>
              <w:pStyle w:val="ListParagraph"/>
              <w:numPr>
                <w:ilvl w:val="0"/>
                <w:numId w:val="89"/>
              </w:numPr>
              <w:tabs>
                <w:tab w:val="num" w:pos="596"/>
              </w:tabs>
              <w:spacing w:before="40" w:after="40" w:line="220" w:lineRule="atLeast"/>
              <w:ind w:left="596" w:hanging="283"/>
            </w:pPr>
            <w:r>
              <w:t>written tasks used for assessment must not be given in advance</w:t>
            </w:r>
          </w:p>
          <w:p w:rsidR="006A2C56" w:rsidRDefault="006A2C56" w:rsidP="00BF6C15">
            <w:pPr>
              <w:pStyle w:val="ListParagraph"/>
              <w:numPr>
                <w:ilvl w:val="1"/>
                <w:numId w:val="88"/>
              </w:numPr>
              <w:tabs>
                <w:tab w:val="num" w:pos="596"/>
              </w:tabs>
              <w:spacing w:before="40" w:after="40" w:line="220" w:lineRule="atLeast"/>
            </w:pPr>
            <w:r>
              <w:t>instructions will be given in English</w:t>
            </w:r>
          </w:p>
          <w:p w:rsidR="006A2C56" w:rsidRPr="00DC310E" w:rsidRDefault="006A2C56" w:rsidP="00321725">
            <w:pPr>
              <w:pStyle w:val="ListParagraph"/>
              <w:numPr>
                <w:ilvl w:val="0"/>
                <w:numId w:val="89"/>
              </w:numPr>
              <w:tabs>
                <w:tab w:val="num" w:pos="596"/>
              </w:tabs>
              <w:spacing w:before="40" w:after="40" w:line="220" w:lineRule="atLeast"/>
              <w:ind w:left="596" w:hanging="283"/>
            </w:pPr>
            <w:r>
              <w:t>each written task and text type should be set in an authentic social context, with a specific audience nominated</w:t>
            </w:r>
            <w:r w:rsidR="003A3A2B">
              <w:t>,</w:t>
            </w:r>
            <w:r>
              <w:t xml:space="preserve"> and a realistic purpose.</w:t>
            </w:r>
          </w:p>
        </w:tc>
        <w:tc>
          <w:tcPr>
            <w:tcW w:w="4536" w:type="dxa"/>
            <w:shd w:val="clear" w:color="auto" w:fill="auto"/>
          </w:tcPr>
          <w:p w:rsidR="008927CA" w:rsidRPr="00DC310E" w:rsidRDefault="008927CA" w:rsidP="009F4848">
            <w:pPr>
              <w:pStyle w:val="ListParagraph"/>
              <w:numPr>
                <w:ilvl w:val="0"/>
                <w:numId w:val="17"/>
              </w:numPr>
              <w:spacing w:before="40" w:after="40" w:line="220" w:lineRule="atLeast"/>
            </w:pPr>
            <w:r w:rsidRPr="00DC310E">
              <w:t xml:space="preserve">Recommended time: </w:t>
            </w:r>
            <w:r w:rsidRPr="00233D37">
              <w:rPr>
                <w:b/>
              </w:rPr>
              <w:t>1.5–2 hours</w:t>
            </w:r>
            <w:r w:rsidRPr="00DC310E">
              <w:t>.</w:t>
            </w:r>
          </w:p>
          <w:p w:rsidR="008927CA" w:rsidRPr="00DC310E" w:rsidRDefault="008927CA" w:rsidP="009F4848">
            <w:pPr>
              <w:pStyle w:val="ListParagraph"/>
              <w:numPr>
                <w:ilvl w:val="0"/>
                <w:numId w:val="17"/>
              </w:numPr>
              <w:spacing w:before="40" w:after="40" w:line="220" w:lineRule="atLeast"/>
            </w:pPr>
            <w:r w:rsidRPr="00DC310E">
              <w:t>Perusal times may be added as required.</w:t>
            </w:r>
          </w:p>
          <w:p w:rsidR="00990AAE" w:rsidRDefault="00990AAE" w:rsidP="009F4848">
            <w:pPr>
              <w:pStyle w:val="ListParagraph"/>
              <w:numPr>
                <w:ilvl w:val="0"/>
                <w:numId w:val="17"/>
              </w:numPr>
              <w:spacing w:before="40" w:after="40" w:line="220" w:lineRule="atLeast"/>
            </w:pPr>
            <w:r>
              <w:t xml:space="preserve">Use of support materials or technologies, </w:t>
            </w:r>
            <w:r w:rsidR="00B33687">
              <w:t xml:space="preserve">e.g. </w:t>
            </w:r>
            <w:r>
              <w:t>notes, other reference materials, calculators or computers</w:t>
            </w:r>
            <w:r w:rsidR="008F0FB4">
              <w:t>,</w:t>
            </w:r>
            <w:r>
              <w:t xml:space="preserve"> may be appropriate</w:t>
            </w:r>
            <w:r w:rsidR="008F0FB4">
              <w:t>.</w:t>
            </w:r>
          </w:p>
          <w:p w:rsidR="00990AAE" w:rsidRDefault="00990AAE" w:rsidP="009F4848">
            <w:pPr>
              <w:pStyle w:val="ListParagraph"/>
              <w:numPr>
                <w:ilvl w:val="0"/>
                <w:numId w:val="17"/>
              </w:numPr>
              <w:spacing w:before="40" w:after="40" w:line="220" w:lineRule="atLeast"/>
            </w:pPr>
            <w:r>
              <w:t>Questions may be seen or unseen</w:t>
            </w:r>
            <w:r w:rsidR="008F0FB4">
              <w:t>.</w:t>
            </w:r>
          </w:p>
          <w:p w:rsidR="008927CA" w:rsidRPr="00DC310E" w:rsidRDefault="008927CA" w:rsidP="009F4848">
            <w:pPr>
              <w:pStyle w:val="ListParagraph"/>
              <w:numPr>
                <w:ilvl w:val="0"/>
                <w:numId w:val="17"/>
              </w:numPr>
              <w:spacing w:before="40" w:after="40" w:line="220" w:lineRule="atLeast"/>
            </w:pPr>
            <w:r w:rsidRPr="00DC310E">
              <w:t>Word lengths:</w:t>
            </w:r>
          </w:p>
          <w:p w:rsidR="008927CA" w:rsidRPr="00DC310E" w:rsidRDefault="008927CA" w:rsidP="009F4848">
            <w:pPr>
              <w:pStyle w:val="ListParagraph"/>
              <w:numPr>
                <w:ilvl w:val="1"/>
                <w:numId w:val="17"/>
              </w:numPr>
              <w:spacing w:before="40" w:after="40" w:line="220" w:lineRule="atLeast"/>
            </w:pPr>
            <w:r w:rsidRPr="00DC310E">
              <w:t xml:space="preserve">short responses: </w:t>
            </w:r>
            <w:r w:rsidRPr="00233D37">
              <w:rPr>
                <w:b/>
              </w:rPr>
              <w:t>50–250 words</w:t>
            </w:r>
            <w:r w:rsidRPr="00DC310E">
              <w:t xml:space="preserve"> </w:t>
            </w:r>
            <w:r w:rsidR="006A2C56">
              <w:t xml:space="preserve">in English, or the “equivalent” in the TL </w:t>
            </w:r>
            <w:r w:rsidRPr="00DC310E">
              <w:t>(diagrams not included in word count)</w:t>
            </w:r>
          </w:p>
          <w:p w:rsidR="008927CA" w:rsidRDefault="008927CA" w:rsidP="009F4848">
            <w:pPr>
              <w:pStyle w:val="ListParagraph"/>
              <w:numPr>
                <w:ilvl w:val="1"/>
                <w:numId w:val="17"/>
              </w:numPr>
              <w:spacing w:before="40" w:after="40" w:line="220" w:lineRule="atLeast"/>
            </w:pPr>
            <w:r w:rsidRPr="00DC310E">
              <w:t xml:space="preserve">extended written response: </w:t>
            </w:r>
            <w:r w:rsidRPr="00233D37">
              <w:rPr>
                <w:b/>
              </w:rPr>
              <w:t>600–800 words</w:t>
            </w:r>
            <w:r w:rsidRPr="00DC310E">
              <w:t>.</w:t>
            </w:r>
          </w:p>
          <w:p w:rsidR="00990AAE" w:rsidRDefault="008F0FB4" w:rsidP="009F4848">
            <w:pPr>
              <w:pStyle w:val="ListParagraph"/>
              <w:numPr>
                <w:ilvl w:val="0"/>
                <w:numId w:val="17"/>
              </w:numPr>
              <w:spacing w:before="40" w:after="40" w:line="220" w:lineRule="atLeast"/>
            </w:pPr>
            <w:r>
              <w:t>If students use computers to respond to these assessments, schools must ensure that the purpose of this technique is maintained</w:t>
            </w:r>
            <w:r w:rsidRPr="00DC310E">
              <w:t>.</w:t>
            </w:r>
          </w:p>
          <w:p w:rsidR="006F0E37" w:rsidRDefault="006F0E37" w:rsidP="009F4848">
            <w:pPr>
              <w:pStyle w:val="ListParagraph"/>
              <w:numPr>
                <w:ilvl w:val="0"/>
                <w:numId w:val="17"/>
              </w:numPr>
              <w:spacing w:before="40" w:after="40" w:line="220" w:lineRule="atLeast"/>
            </w:pPr>
            <w:r>
              <w:t>Listening/reading comprehension tasks</w:t>
            </w:r>
            <w:r w:rsidR="00AE0A14">
              <w:t>:</w:t>
            </w:r>
          </w:p>
          <w:p w:rsidR="006F0E37" w:rsidRDefault="006F0E37" w:rsidP="00321725">
            <w:pPr>
              <w:pStyle w:val="ListParagraph"/>
              <w:numPr>
                <w:ilvl w:val="0"/>
                <w:numId w:val="89"/>
              </w:numPr>
              <w:tabs>
                <w:tab w:val="num" w:pos="596"/>
              </w:tabs>
              <w:spacing w:before="40" w:after="40" w:line="220" w:lineRule="atLeast"/>
              <w:ind w:left="596" w:hanging="283"/>
            </w:pPr>
            <w:r>
              <w:t>task instructions and questions will be in English</w:t>
            </w:r>
          </w:p>
          <w:p w:rsidR="006F0E37" w:rsidRDefault="006F0E37" w:rsidP="00321725">
            <w:pPr>
              <w:pStyle w:val="ListParagraph"/>
              <w:numPr>
                <w:ilvl w:val="0"/>
                <w:numId w:val="89"/>
              </w:numPr>
              <w:tabs>
                <w:tab w:val="num" w:pos="596"/>
              </w:tabs>
              <w:spacing w:before="40" w:after="40" w:line="220" w:lineRule="atLeast"/>
              <w:ind w:left="596" w:hanging="283"/>
            </w:pPr>
            <w:r>
              <w:t>student responses will be in English</w:t>
            </w:r>
          </w:p>
          <w:p w:rsidR="006F0E37" w:rsidRDefault="006F0E37" w:rsidP="00321725">
            <w:pPr>
              <w:pStyle w:val="ListParagraph"/>
              <w:numPr>
                <w:ilvl w:val="0"/>
                <w:numId w:val="89"/>
              </w:numPr>
              <w:tabs>
                <w:tab w:val="num" w:pos="596"/>
              </w:tabs>
              <w:spacing w:before="40" w:after="40" w:line="220" w:lineRule="atLeast"/>
              <w:ind w:left="596" w:hanging="283"/>
            </w:pPr>
            <w:r>
              <w:t>in general, texts should be heard twice</w:t>
            </w:r>
          </w:p>
          <w:p w:rsidR="006F0E37" w:rsidRDefault="006F0E37" w:rsidP="00321725">
            <w:pPr>
              <w:pStyle w:val="ListParagraph"/>
              <w:numPr>
                <w:ilvl w:val="0"/>
                <w:numId w:val="89"/>
              </w:numPr>
              <w:tabs>
                <w:tab w:val="num" w:pos="596"/>
              </w:tabs>
              <w:spacing w:before="40" w:after="40" w:line="220" w:lineRule="atLeast"/>
              <w:ind w:left="596" w:hanging="283"/>
            </w:pPr>
            <w:r>
              <w:t>complex texts may be heard three times</w:t>
            </w:r>
          </w:p>
          <w:p w:rsidR="006F0E37" w:rsidRDefault="006F0E37" w:rsidP="00321725">
            <w:pPr>
              <w:pStyle w:val="ListParagraph"/>
              <w:numPr>
                <w:ilvl w:val="0"/>
                <w:numId w:val="89"/>
              </w:numPr>
              <w:tabs>
                <w:tab w:val="num" w:pos="596"/>
              </w:tabs>
              <w:spacing w:before="40" w:after="40" w:line="220" w:lineRule="atLeast"/>
              <w:ind w:left="596" w:hanging="283"/>
            </w:pPr>
            <w:r>
              <w:t>the length of listening texts should be appropriate to the text type. (Listening and reading tasks assess comprehension, not memory.)</w:t>
            </w:r>
          </w:p>
          <w:p w:rsidR="006F0E37" w:rsidRDefault="006F0E37" w:rsidP="00321725">
            <w:pPr>
              <w:pStyle w:val="ListParagraph"/>
              <w:numPr>
                <w:ilvl w:val="0"/>
                <w:numId w:val="89"/>
              </w:numPr>
              <w:tabs>
                <w:tab w:val="num" w:pos="596"/>
              </w:tabs>
              <w:spacing w:before="40" w:after="40" w:line="220" w:lineRule="atLeast"/>
              <w:ind w:left="596" w:hanging="283"/>
            </w:pPr>
            <w:r>
              <w:t>judicious pauses in longer texts are allowed</w:t>
            </w:r>
          </w:p>
          <w:p w:rsidR="006F0E37" w:rsidRDefault="006F0E37" w:rsidP="00321725">
            <w:pPr>
              <w:pStyle w:val="ListParagraph"/>
              <w:numPr>
                <w:ilvl w:val="0"/>
                <w:numId w:val="89"/>
              </w:numPr>
              <w:tabs>
                <w:tab w:val="num" w:pos="596"/>
              </w:tabs>
              <w:spacing w:before="40" w:after="40" w:line="220" w:lineRule="atLeast"/>
              <w:ind w:left="596" w:hanging="283"/>
            </w:pPr>
            <w:r>
              <w:t>each task should allow for responses to cover all aspects of the dimension/s being assessed.</w:t>
            </w:r>
          </w:p>
          <w:p w:rsidR="006F0E37" w:rsidRDefault="006F0E37" w:rsidP="009F4848">
            <w:pPr>
              <w:pStyle w:val="ListParagraph"/>
              <w:numPr>
                <w:ilvl w:val="0"/>
                <w:numId w:val="17"/>
              </w:numPr>
              <w:spacing w:before="40" w:after="40" w:line="220" w:lineRule="atLeast"/>
            </w:pPr>
            <w:r>
              <w:t>Writing tasks</w:t>
            </w:r>
            <w:r w:rsidR="00AE0A14">
              <w:t>:</w:t>
            </w:r>
          </w:p>
          <w:p w:rsidR="006F0E37" w:rsidRDefault="006F0E37" w:rsidP="009F4848">
            <w:pPr>
              <w:pStyle w:val="ListParagraph"/>
              <w:numPr>
                <w:ilvl w:val="0"/>
                <w:numId w:val="89"/>
              </w:numPr>
              <w:tabs>
                <w:tab w:val="num" w:pos="596"/>
              </w:tabs>
              <w:spacing w:before="40" w:after="40" w:line="220" w:lineRule="atLeast"/>
              <w:ind w:left="596" w:hanging="283"/>
            </w:pPr>
            <w:r>
              <w:t xml:space="preserve">the length will depend on the text type, but at least one task must require an extended passage of writing of approximately </w:t>
            </w:r>
            <w:r w:rsidRPr="00233D37">
              <w:rPr>
                <w:b/>
              </w:rPr>
              <w:t>200 words</w:t>
            </w:r>
            <w:r>
              <w:t xml:space="preserve"> in English, or the “equivalent” in the TL</w:t>
            </w:r>
          </w:p>
          <w:p w:rsidR="006F0E37" w:rsidRDefault="006F0E37" w:rsidP="009F4848">
            <w:pPr>
              <w:pStyle w:val="ListParagraph"/>
              <w:numPr>
                <w:ilvl w:val="0"/>
                <w:numId w:val="89"/>
              </w:numPr>
              <w:tabs>
                <w:tab w:val="num" w:pos="596"/>
              </w:tabs>
              <w:spacing w:before="40" w:after="40" w:line="220" w:lineRule="atLeast"/>
              <w:ind w:left="596" w:hanging="283"/>
            </w:pPr>
            <w:r>
              <w:t>written stimulus material in English or the TL should neither impede nor assist students in demonstrating their writing abilities</w:t>
            </w:r>
          </w:p>
          <w:p w:rsidR="006F0E37" w:rsidRDefault="006F0E37" w:rsidP="009F4848">
            <w:pPr>
              <w:pStyle w:val="ListParagraph"/>
              <w:numPr>
                <w:ilvl w:val="0"/>
                <w:numId w:val="89"/>
              </w:numPr>
              <w:tabs>
                <w:tab w:val="num" w:pos="596"/>
              </w:tabs>
              <w:spacing w:before="40" w:after="40" w:line="220" w:lineRule="atLeast"/>
              <w:ind w:left="596" w:hanging="283"/>
            </w:pPr>
            <w:r>
              <w:t>written tasks used for assessment must not be given in advance</w:t>
            </w:r>
          </w:p>
          <w:p w:rsidR="006F0E37" w:rsidRDefault="006F0E37" w:rsidP="009F4848">
            <w:pPr>
              <w:pStyle w:val="ListParagraph"/>
              <w:numPr>
                <w:ilvl w:val="0"/>
                <w:numId w:val="89"/>
              </w:numPr>
              <w:tabs>
                <w:tab w:val="num" w:pos="596"/>
              </w:tabs>
              <w:spacing w:before="40" w:after="40" w:line="220" w:lineRule="atLeast"/>
              <w:ind w:left="596" w:hanging="283"/>
            </w:pPr>
            <w:r>
              <w:t>instructions will be given in English</w:t>
            </w:r>
          </w:p>
          <w:p w:rsidR="006F0E37" w:rsidRPr="00DC310E" w:rsidRDefault="006F0E37" w:rsidP="009F4848">
            <w:pPr>
              <w:pStyle w:val="ListParagraph"/>
              <w:numPr>
                <w:ilvl w:val="0"/>
                <w:numId w:val="89"/>
              </w:numPr>
              <w:tabs>
                <w:tab w:val="num" w:pos="596"/>
              </w:tabs>
              <w:spacing w:before="40" w:after="40" w:line="220" w:lineRule="atLeast"/>
              <w:ind w:left="596" w:hanging="283"/>
            </w:pPr>
            <w:r>
              <w:t>each written task and text type should be set in an authentic social context, with a specific audience nominated</w:t>
            </w:r>
            <w:r w:rsidR="003A3A2B">
              <w:t>,</w:t>
            </w:r>
            <w:r>
              <w:t xml:space="preserve"> and a realistic purpose.</w:t>
            </w:r>
          </w:p>
        </w:tc>
      </w:tr>
    </w:tbl>
    <w:p w:rsidR="00CA0658" w:rsidRPr="00695A69" w:rsidRDefault="00CA0658" w:rsidP="00CA0658">
      <w:pPr>
        <w:pStyle w:val="Heading3"/>
        <w:numPr>
          <w:ilvl w:val="0"/>
          <w:numId w:val="0"/>
        </w:numPr>
      </w:pPr>
      <w:r w:rsidRPr="00695A69">
        <w:t>Advice for teachers</w:t>
      </w:r>
    </w:p>
    <w:p w:rsidR="00CA0658" w:rsidRPr="00A05974" w:rsidRDefault="00CA0658" w:rsidP="009F4848">
      <w:pPr>
        <w:pStyle w:val="ListParagraph"/>
        <w:numPr>
          <w:ilvl w:val="0"/>
          <w:numId w:val="9"/>
        </w:numPr>
      </w:pPr>
      <w:r>
        <w:t>C</w:t>
      </w:r>
      <w:r w:rsidRPr="00A05974">
        <w:t xml:space="preserve">onsider and </w:t>
      </w:r>
      <w:r w:rsidRPr="00A9015E">
        <w:t>apply</w:t>
      </w:r>
      <w:r w:rsidRPr="00A05974">
        <w:t xml:space="preserve"> the appropriate protocols for community engagement and</w:t>
      </w:r>
      <w:r>
        <w:t xml:space="preserve"> access to and use of Indigenous knowledge and </w:t>
      </w:r>
      <w:r w:rsidRPr="00A05974">
        <w:t>language</w:t>
      </w:r>
      <w:r>
        <w:t>.</w:t>
      </w:r>
    </w:p>
    <w:p w:rsidR="00CA0658" w:rsidRPr="00DC310E" w:rsidRDefault="00CA0658" w:rsidP="009F4848">
      <w:pPr>
        <w:pStyle w:val="ListParagraph"/>
        <w:numPr>
          <w:ilvl w:val="0"/>
          <w:numId w:val="9"/>
        </w:numPr>
      </w:pPr>
      <w:r w:rsidRPr="00DC310E">
        <w:t>Format the assessment to allow for ease of reading and responding.</w:t>
      </w:r>
    </w:p>
    <w:p w:rsidR="00CA0658" w:rsidRPr="00DC310E" w:rsidRDefault="00CA0658" w:rsidP="009F4848">
      <w:pPr>
        <w:pStyle w:val="ListParagraph"/>
        <w:numPr>
          <w:ilvl w:val="0"/>
          <w:numId w:val="9"/>
        </w:numPr>
      </w:pPr>
      <w:r w:rsidRPr="00DC310E">
        <w:t>Consider the language needs of the students and avoid ambiguity.</w:t>
      </w:r>
    </w:p>
    <w:p w:rsidR="00CA0658" w:rsidRPr="00DC310E" w:rsidRDefault="00CA0658" w:rsidP="009F4848">
      <w:pPr>
        <w:pStyle w:val="ListParagraph"/>
        <w:numPr>
          <w:ilvl w:val="0"/>
          <w:numId w:val="9"/>
        </w:numPr>
      </w:pPr>
      <w:r w:rsidRPr="00DC310E">
        <w:t>Ensure the questions allow the full range of standards to be demonstrated.</w:t>
      </w:r>
    </w:p>
    <w:p w:rsidR="00CA0658" w:rsidRPr="00DC310E" w:rsidRDefault="00CA0658" w:rsidP="009F4848">
      <w:pPr>
        <w:pStyle w:val="ListParagraph"/>
        <w:numPr>
          <w:ilvl w:val="0"/>
          <w:numId w:val="9"/>
        </w:numPr>
      </w:pPr>
      <w:r w:rsidRPr="00DC310E">
        <w:t>Consider the instrument conditions in relation to the requirements of the question/stimulus.</w:t>
      </w:r>
    </w:p>
    <w:p w:rsidR="00CA0658" w:rsidRPr="002713F1" w:rsidRDefault="00CA0658" w:rsidP="009F4848">
      <w:pPr>
        <w:pStyle w:val="ListParagraph"/>
        <w:numPr>
          <w:ilvl w:val="0"/>
          <w:numId w:val="9"/>
        </w:numPr>
        <w:rPr>
          <w:spacing w:val="-2"/>
        </w:rPr>
      </w:pPr>
      <w:r w:rsidRPr="002713F1">
        <w:rPr>
          <w:spacing w:val="-2"/>
        </w:rPr>
        <w:t>Outline any permitted material in the instrument conditions, e.g. one page of handwritten notes.</w:t>
      </w:r>
    </w:p>
    <w:p w:rsidR="00CA0658" w:rsidRPr="00DC310E" w:rsidRDefault="00CA0658" w:rsidP="009F4848">
      <w:pPr>
        <w:pStyle w:val="ListParagraph"/>
        <w:numPr>
          <w:ilvl w:val="0"/>
          <w:numId w:val="9"/>
        </w:numPr>
      </w:pPr>
      <w:r w:rsidRPr="00DC310E">
        <w:t>Determine appropriate use of stimulus materials and student notes. Ensure stimulus materials are succinct enough to allow students to engage with them in the time provided; if</w:t>
      </w:r>
      <w:r>
        <w:t> </w:t>
      </w:r>
      <w:r w:rsidRPr="00DC310E">
        <w:t>the</w:t>
      </w:r>
      <w:r>
        <w:t xml:space="preserve">y </w:t>
      </w:r>
      <w:r w:rsidRPr="00DC310E">
        <w:t xml:space="preserve">are lengthy, consider </w:t>
      </w:r>
      <w:r w:rsidR="0089242E">
        <w:t xml:space="preserve">giving </w:t>
      </w:r>
      <w:r>
        <w:t xml:space="preserve">students access to them </w:t>
      </w:r>
      <w:r w:rsidRPr="00DC310E">
        <w:t>before the assessment.</w:t>
      </w:r>
    </w:p>
    <w:p w:rsidR="00CA0658" w:rsidRPr="00DC310E" w:rsidRDefault="00CA0658" w:rsidP="009F4848">
      <w:pPr>
        <w:pStyle w:val="ListParagraph"/>
        <w:numPr>
          <w:ilvl w:val="0"/>
          <w:numId w:val="9"/>
        </w:numPr>
      </w:pPr>
      <w:r w:rsidRPr="00DC310E">
        <w:t>Provide students with learning experiences that support the types of items, including opportunit</w:t>
      </w:r>
      <w:r w:rsidR="0089242E">
        <w:t>ies</w:t>
      </w:r>
      <w:r w:rsidRPr="00DC310E">
        <w:t xml:space="preserve"> to respond to unseen tasks using appropriate communication strategies.</w:t>
      </w:r>
    </w:p>
    <w:p w:rsidR="00CA0658" w:rsidRPr="00695A69" w:rsidRDefault="00CA0658" w:rsidP="009F4848">
      <w:pPr>
        <w:pStyle w:val="ListParagraph"/>
        <w:numPr>
          <w:ilvl w:val="0"/>
          <w:numId w:val="9"/>
        </w:numPr>
      </w:pPr>
      <w:r w:rsidRPr="00DC310E">
        <w:t>Indicate on the assessment the dimensions</w:t>
      </w:r>
      <w:r>
        <w:t xml:space="preserve"> and objectives</w:t>
      </w:r>
      <w:r w:rsidRPr="00DC310E">
        <w:t xml:space="preserve"> that will be assessed</w:t>
      </w:r>
      <w:r w:rsidR="0089242E">
        <w:t>,</w:t>
      </w:r>
      <w:r w:rsidRPr="00DC310E">
        <w:t xml:space="preserve"> and explain the instrument-specific standards.</w:t>
      </w:r>
    </w:p>
    <w:p w:rsidR="001E5A05" w:rsidRDefault="001E5A05" w:rsidP="002322B6">
      <w:pPr>
        <w:pStyle w:val="smallspace"/>
      </w:pPr>
    </w:p>
    <w:p w:rsidR="000D1286" w:rsidRPr="00695A69" w:rsidRDefault="000D1286" w:rsidP="000D1286">
      <w:pPr>
        <w:pStyle w:val="Heading3"/>
      </w:pPr>
      <w:r w:rsidRPr="00695A69">
        <w:t>Research</w:t>
      </w:r>
    </w:p>
    <w:p w:rsidR="000D1286" w:rsidRPr="00695A69" w:rsidRDefault="000D1286" w:rsidP="000D1286">
      <w:pPr>
        <w:keepNext/>
        <w:spacing w:before="240" w:line="280" w:lineRule="atLeast"/>
        <w:outlineLvl w:val="3"/>
        <w:rPr>
          <w:rFonts w:eastAsia="SimSun" w:cs="Arial"/>
          <w:b/>
          <w:i/>
          <w:color w:val="00928F"/>
          <w:kern w:val="28"/>
          <w:sz w:val="24"/>
          <w:szCs w:val="24"/>
        </w:rPr>
      </w:pPr>
      <w:r w:rsidRPr="00695A69">
        <w:rPr>
          <w:rFonts w:eastAsia="SimSun" w:cs="Arial"/>
          <w:b/>
          <w:i/>
          <w:color w:val="00928F"/>
          <w:kern w:val="28"/>
          <w:sz w:val="24"/>
          <w:szCs w:val="24"/>
        </w:rPr>
        <w:t>Purpose</w:t>
      </w:r>
    </w:p>
    <w:p w:rsidR="000D1286" w:rsidRPr="00695A69" w:rsidRDefault="006B6503" w:rsidP="000D1286">
      <w:r>
        <w:t>This technique a</w:t>
      </w:r>
      <w:r w:rsidR="000D1286" w:rsidRPr="00695A69">
        <w:t xml:space="preserve">ssesses research </w:t>
      </w:r>
      <w:r w:rsidR="00F1782E">
        <w:t xml:space="preserve">practices </w:t>
      </w:r>
      <w:r w:rsidR="00205752">
        <w:t xml:space="preserve">into Aboriginal or Torres Strait Islander languages </w:t>
      </w:r>
      <w:r w:rsidR="000D1286" w:rsidRPr="00695A69">
        <w:t>and the outcomes of the application of that research.</w:t>
      </w:r>
    </w:p>
    <w:p w:rsidR="000D1286" w:rsidRPr="00695A69" w:rsidRDefault="000D1286" w:rsidP="000D1286">
      <w:pPr>
        <w:keepNext/>
        <w:spacing w:before="240" w:line="280" w:lineRule="atLeast"/>
        <w:outlineLvl w:val="3"/>
        <w:rPr>
          <w:rFonts w:eastAsia="SimSun" w:cs="Arial"/>
          <w:b/>
          <w:i/>
          <w:color w:val="00928F"/>
          <w:kern w:val="28"/>
          <w:sz w:val="24"/>
          <w:szCs w:val="24"/>
        </w:rPr>
      </w:pPr>
      <w:r w:rsidRPr="00695A69">
        <w:rPr>
          <w:rFonts w:eastAsia="SimSun" w:cs="Arial"/>
          <w:b/>
          <w:i/>
          <w:color w:val="00928F"/>
          <w:kern w:val="28"/>
          <w:sz w:val="24"/>
          <w:szCs w:val="24"/>
        </w:rPr>
        <w:t>Description</w:t>
      </w:r>
    </w:p>
    <w:p w:rsidR="000D1286" w:rsidRPr="00695A69" w:rsidRDefault="00F1782E" w:rsidP="009F4848">
      <w:pPr>
        <w:pStyle w:val="ListParagraph"/>
        <w:numPr>
          <w:ilvl w:val="0"/>
          <w:numId w:val="154"/>
        </w:numPr>
      </w:pPr>
      <w:r w:rsidRPr="00E529C2">
        <w:t>Research</w:t>
      </w:r>
      <w:r w:rsidR="000D1286" w:rsidRPr="00695A69">
        <w:t xml:space="preserve"> </w:t>
      </w:r>
      <w:r w:rsidR="000D1286" w:rsidRPr="00191AC6">
        <w:t>practices</w:t>
      </w:r>
      <w:r>
        <w:t xml:space="preserve"> </w:t>
      </w:r>
      <w:r w:rsidR="000D1286" w:rsidRPr="00695A69">
        <w:t>include locating and using information that goes beyond the data students have been given and the knowledge they currently have.</w:t>
      </w:r>
    </w:p>
    <w:p w:rsidR="00BA4F73" w:rsidRPr="00E529C2" w:rsidRDefault="000D1286" w:rsidP="009F4848">
      <w:pPr>
        <w:pStyle w:val="ListParagraph"/>
        <w:numPr>
          <w:ilvl w:val="0"/>
          <w:numId w:val="77"/>
        </w:numPr>
      </w:pPr>
      <w:r w:rsidRPr="00E529C2">
        <w:t xml:space="preserve">A </w:t>
      </w:r>
      <w:r w:rsidRPr="008F6739">
        <w:t>research</w:t>
      </w:r>
      <w:r w:rsidRPr="00E529C2">
        <w:t xml:space="preserve"> assessment may be presented in a variety of modes. </w:t>
      </w:r>
      <w:r w:rsidR="00F1782E" w:rsidRPr="00E529C2">
        <w:t xml:space="preserve">Research conventions </w:t>
      </w:r>
      <w:r w:rsidR="0082479B">
        <w:br/>
      </w:r>
      <w:r w:rsidR="00F1782E" w:rsidRPr="00E529C2">
        <w:t>(e.g. referencing) must be followed r</w:t>
      </w:r>
      <w:r w:rsidRPr="00E529C2">
        <w:t>egardless of the mode of presentation</w:t>
      </w:r>
      <w:r w:rsidR="00F1782E" w:rsidRPr="00E529C2">
        <w:t>.</w:t>
      </w:r>
    </w:p>
    <w:p w:rsidR="009B05AB" w:rsidRPr="00191AC6" w:rsidRDefault="00575414" w:rsidP="009F4848">
      <w:pPr>
        <w:pStyle w:val="ListParagraph"/>
        <w:numPr>
          <w:ilvl w:val="0"/>
          <w:numId w:val="155"/>
        </w:numPr>
      </w:pPr>
      <w:r w:rsidRPr="00191AC6">
        <w:t>Research</w:t>
      </w:r>
      <w:r w:rsidR="009B05AB" w:rsidRPr="00191AC6">
        <w:t xml:space="preserve"> in Aboriginal and Torres Strait Islander is based on the application of:</w:t>
      </w:r>
    </w:p>
    <w:p w:rsidR="00191AC6" w:rsidRPr="00191AC6" w:rsidRDefault="009B05AB" w:rsidP="009F4848">
      <w:pPr>
        <w:pStyle w:val="ListParagraph"/>
        <w:numPr>
          <w:ilvl w:val="1"/>
          <w:numId w:val="155"/>
        </w:numPr>
      </w:pPr>
      <w:r w:rsidRPr="00191AC6">
        <w:t>Indigenous knowledge, understanding, ways of working and conceptual understandings</w:t>
      </w:r>
    </w:p>
    <w:p w:rsidR="00191AC6" w:rsidRPr="00191AC6" w:rsidRDefault="009B05AB" w:rsidP="009F4848">
      <w:pPr>
        <w:pStyle w:val="ListParagraph"/>
        <w:numPr>
          <w:ilvl w:val="1"/>
          <w:numId w:val="155"/>
        </w:numPr>
      </w:pPr>
      <w:r w:rsidRPr="00191AC6">
        <w:t>Indigenous inquiry skills</w:t>
      </w:r>
    </w:p>
    <w:p w:rsidR="009B05AB" w:rsidRPr="00191AC6" w:rsidRDefault="009B05AB" w:rsidP="009F4848">
      <w:pPr>
        <w:pStyle w:val="ListParagraph"/>
        <w:numPr>
          <w:ilvl w:val="1"/>
          <w:numId w:val="155"/>
        </w:numPr>
      </w:pPr>
      <w:r w:rsidRPr="00191AC6">
        <w:t>language and communication skills.</w:t>
      </w:r>
    </w:p>
    <w:p w:rsidR="00191AC6" w:rsidRPr="00191AC6" w:rsidRDefault="000D1286" w:rsidP="009F4848">
      <w:pPr>
        <w:pStyle w:val="ListParagraph"/>
        <w:numPr>
          <w:ilvl w:val="0"/>
          <w:numId w:val="156"/>
        </w:numPr>
      </w:pPr>
      <w:r w:rsidRPr="00191AC6">
        <w:t xml:space="preserve">Most research responses will follow an </w:t>
      </w:r>
      <w:r w:rsidR="009B05AB" w:rsidRPr="00191AC6">
        <w:t xml:space="preserve">Indigenous languages </w:t>
      </w:r>
      <w:r w:rsidRPr="00191AC6">
        <w:t>inquiry approach and include:</w:t>
      </w:r>
    </w:p>
    <w:p w:rsidR="000D1286" w:rsidRPr="00191AC6" w:rsidRDefault="000D1286" w:rsidP="009F4848">
      <w:pPr>
        <w:pStyle w:val="ListParagraph"/>
        <w:numPr>
          <w:ilvl w:val="1"/>
          <w:numId w:val="156"/>
        </w:numPr>
      </w:pPr>
      <w:r w:rsidRPr="00191AC6">
        <w:t xml:space="preserve">the establishment of a </w:t>
      </w:r>
      <w:r w:rsidR="00843F17" w:rsidRPr="00191AC6">
        <w:t>research purpose or question that focuses on Aboriginal and/or Torres Strait Islander languages and which positions Indigenous inquiry skills and intercultural understanding at the centre of student learning</w:t>
      </w:r>
    </w:p>
    <w:p w:rsidR="000D1286" w:rsidRPr="00191AC6" w:rsidRDefault="000D1286" w:rsidP="009F4848">
      <w:pPr>
        <w:pStyle w:val="ListParagraph"/>
        <w:numPr>
          <w:ilvl w:val="1"/>
          <w:numId w:val="156"/>
        </w:numPr>
      </w:pPr>
      <w:r w:rsidRPr="00191AC6">
        <w:t>the generation and/or collection of primary and/or secondary data/information</w:t>
      </w:r>
    </w:p>
    <w:p w:rsidR="000D1286" w:rsidRPr="00191AC6" w:rsidRDefault="000D1286" w:rsidP="009F4848">
      <w:pPr>
        <w:pStyle w:val="ListParagraph"/>
        <w:numPr>
          <w:ilvl w:val="1"/>
          <w:numId w:val="156"/>
        </w:numPr>
      </w:pPr>
      <w:r w:rsidRPr="00191AC6">
        <w:t>student</w:t>
      </w:r>
      <w:r w:rsidR="009B2953" w:rsidRPr="00191AC6">
        <w:t>s’</w:t>
      </w:r>
      <w:r w:rsidRPr="00191AC6">
        <w:t xml:space="preserve"> independent collection of information/data from a variety of sources</w:t>
      </w:r>
    </w:p>
    <w:p w:rsidR="000D1286" w:rsidRPr="00191AC6" w:rsidRDefault="000D1286" w:rsidP="009F4848">
      <w:pPr>
        <w:pStyle w:val="ListParagraph"/>
        <w:numPr>
          <w:ilvl w:val="1"/>
          <w:numId w:val="156"/>
        </w:numPr>
      </w:pPr>
      <w:r w:rsidRPr="00191AC6">
        <w:t>the sorting and analysis of data/information — examining and evaluating validity and value</w:t>
      </w:r>
    </w:p>
    <w:p w:rsidR="000D1286" w:rsidRPr="00191AC6" w:rsidRDefault="000D1286" w:rsidP="009F4848">
      <w:pPr>
        <w:pStyle w:val="ListParagraph"/>
        <w:numPr>
          <w:ilvl w:val="1"/>
          <w:numId w:val="156"/>
        </w:numPr>
      </w:pPr>
      <w:r w:rsidRPr="00191AC6">
        <w:t>synthesis of data/information</w:t>
      </w:r>
    </w:p>
    <w:p w:rsidR="00843F17" w:rsidRPr="00191AC6" w:rsidRDefault="000D1286" w:rsidP="009F4848">
      <w:pPr>
        <w:pStyle w:val="ListParagraph"/>
        <w:numPr>
          <w:ilvl w:val="1"/>
          <w:numId w:val="156"/>
        </w:numPr>
      </w:pPr>
      <w:r w:rsidRPr="00191AC6">
        <w:t xml:space="preserve">development of </w:t>
      </w:r>
      <w:r w:rsidR="00194DA7" w:rsidRPr="00191AC6">
        <w:t>research outcomes, conclusions and</w:t>
      </w:r>
      <w:r w:rsidR="00843F17" w:rsidRPr="00191AC6">
        <w:t xml:space="preserve"> evaluation</w:t>
      </w:r>
      <w:r w:rsidR="00194DA7" w:rsidRPr="00191AC6">
        <w:t>,</w:t>
      </w:r>
      <w:r w:rsidRPr="00191AC6">
        <w:t xml:space="preserve"> with justifications</w:t>
      </w:r>
    </w:p>
    <w:p w:rsidR="009D12B2" w:rsidRPr="00191AC6" w:rsidRDefault="00843F17" w:rsidP="009F4848">
      <w:pPr>
        <w:pStyle w:val="ListParagraph"/>
        <w:numPr>
          <w:ilvl w:val="1"/>
          <w:numId w:val="156"/>
        </w:numPr>
      </w:pPr>
      <w:r w:rsidRPr="00191AC6">
        <w:t>development of skills and processes infused with Aboriginal and Torres Strait Islander knowledge traditions and principles</w:t>
      </w:r>
      <w:r w:rsidR="000D1286" w:rsidRPr="00191AC6">
        <w:t>.</w:t>
      </w:r>
    </w:p>
    <w:p w:rsidR="00583717" w:rsidRPr="00911E14" w:rsidRDefault="009D12B2" w:rsidP="009F4848">
      <w:pPr>
        <w:pStyle w:val="ListParagraph"/>
        <w:numPr>
          <w:ilvl w:val="1"/>
          <w:numId w:val="156"/>
        </w:numPr>
      </w:pPr>
      <w:r w:rsidRPr="00191AC6">
        <w:t xml:space="preserve">This assessment occurs over a period of time, in class and often </w:t>
      </w:r>
      <w:r w:rsidR="0082479B" w:rsidRPr="00191AC6">
        <w:t xml:space="preserve">in </w:t>
      </w:r>
      <w:r w:rsidRPr="00191AC6">
        <w:t>students’ own time</w:t>
      </w:r>
      <w:r w:rsidR="00843F17">
        <w:t>.</w:t>
      </w:r>
    </w:p>
    <w:p w:rsidR="00911E14" w:rsidRPr="00497253" w:rsidRDefault="00911E14" w:rsidP="00911E14">
      <w:pPr>
        <w:pStyle w:val="Heading4"/>
        <w:numPr>
          <w:ilvl w:val="0"/>
          <w:numId w:val="0"/>
        </w:numPr>
      </w:pPr>
      <w:r w:rsidRPr="00497253">
        <w:t>Dimensions to be assessed</w:t>
      </w:r>
    </w:p>
    <w:p w:rsidR="00911E14" w:rsidRDefault="006B6503" w:rsidP="00911E14">
      <w:r>
        <w:t>Research</w:t>
      </w:r>
      <w:r w:rsidR="0048302B">
        <w:t xml:space="preserve"> assessments may be </w:t>
      </w:r>
      <w:r w:rsidRPr="00296AB2">
        <w:t>used to determine student achievement in objectives from:</w:t>
      </w:r>
    </w:p>
    <w:p w:rsidR="00450C49" w:rsidRPr="00450C49" w:rsidRDefault="00450C49" w:rsidP="009F4848">
      <w:pPr>
        <w:pStyle w:val="ListParagraph"/>
        <w:numPr>
          <w:ilvl w:val="0"/>
          <w:numId w:val="34"/>
        </w:numPr>
        <w:rPr>
          <w:i/>
        </w:rPr>
      </w:pPr>
      <w:r w:rsidRPr="00450C49">
        <w:rPr>
          <w:i/>
        </w:rPr>
        <w:t>Knowing and understanding languages and culture</w:t>
      </w:r>
    </w:p>
    <w:p w:rsidR="00450C49" w:rsidRPr="00450C49" w:rsidRDefault="00450C49" w:rsidP="009F4848">
      <w:pPr>
        <w:pStyle w:val="ListParagraph"/>
        <w:numPr>
          <w:ilvl w:val="0"/>
          <w:numId w:val="34"/>
        </w:numPr>
        <w:rPr>
          <w:i/>
        </w:rPr>
      </w:pPr>
      <w:r w:rsidRPr="00450C49">
        <w:rPr>
          <w:i/>
        </w:rPr>
        <w:t>Investigating, reasoning and reflecting</w:t>
      </w:r>
    </w:p>
    <w:p w:rsidR="00450C49" w:rsidRPr="00450C49" w:rsidRDefault="00450C49" w:rsidP="009F4848">
      <w:pPr>
        <w:pStyle w:val="ListParagraph"/>
        <w:numPr>
          <w:ilvl w:val="0"/>
          <w:numId w:val="34"/>
        </w:numPr>
      </w:pPr>
      <w:r w:rsidRPr="00450C49">
        <w:rPr>
          <w:i/>
        </w:rPr>
        <w:t>Communicating in the TL</w:t>
      </w:r>
      <w:r w:rsidRPr="00450C49">
        <w:t>.</w:t>
      </w:r>
    </w:p>
    <w:p w:rsidR="00817F5C" w:rsidRPr="00695A69" w:rsidRDefault="00817F5C" w:rsidP="000D1286">
      <w:pPr>
        <w:pStyle w:val="Heading4"/>
        <w:numPr>
          <w:ilvl w:val="0"/>
          <w:numId w:val="0"/>
        </w:numPr>
      </w:pPr>
      <w:r w:rsidRPr="00695A69">
        <w:t xml:space="preserve">Types of items that could be included </w:t>
      </w:r>
    </w:p>
    <w:p w:rsidR="000233AB" w:rsidRDefault="00652E32" w:rsidP="009D12B2">
      <w:r w:rsidRPr="00497253">
        <w:t>A</w:t>
      </w:r>
      <w:r w:rsidR="00CC79F7">
        <w:t xml:space="preserve"> research r</w:t>
      </w:r>
      <w:r w:rsidRPr="00497253">
        <w:t xml:space="preserve">esponse may be presented in a variety of modes including written, spoken and/or multimodal. </w:t>
      </w:r>
    </w:p>
    <w:p w:rsidR="00151BD2" w:rsidRPr="00151BD2" w:rsidRDefault="00151BD2" w:rsidP="00151BD2">
      <w:pPr>
        <w:keepNext/>
        <w:outlineLvl w:val="4"/>
        <w:rPr>
          <w:b/>
          <w:bCs/>
          <w:i/>
          <w:iCs/>
          <w:szCs w:val="26"/>
        </w:rPr>
      </w:pPr>
      <w:r w:rsidRPr="00151BD2">
        <w:rPr>
          <w:b/>
          <w:bCs/>
          <w:i/>
          <w:iCs/>
          <w:szCs w:val="26"/>
        </w:rPr>
        <w:t>Language investigations</w:t>
      </w:r>
    </w:p>
    <w:p w:rsidR="00151BD2" w:rsidRPr="00151BD2" w:rsidRDefault="00151BD2" w:rsidP="009F4848">
      <w:pPr>
        <w:pStyle w:val="ListParagraph"/>
        <w:numPr>
          <w:ilvl w:val="0"/>
          <w:numId w:val="35"/>
        </w:numPr>
      </w:pPr>
      <w:r w:rsidRPr="00151BD2">
        <w:t>A language investigation requires students to conduct research into Australian Indigenous languages, in particular the local TL.</w:t>
      </w:r>
    </w:p>
    <w:p w:rsidR="00151BD2" w:rsidRPr="00151BD2" w:rsidRDefault="00151BD2" w:rsidP="009F4848">
      <w:pPr>
        <w:pStyle w:val="ListParagraph"/>
        <w:numPr>
          <w:ilvl w:val="0"/>
          <w:numId w:val="35"/>
        </w:numPr>
      </w:pPr>
      <w:r w:rsidRPr="00151BD2">
        <w:t xml:space="preserve">It requires students to demonstrate their understanding of, and respect for, cultural norms and protocols appropriate to specific communities in learning, using and investigating the </w:t>
      </w:r>
      <w:r w:rsidR="006E0D9E">
        <w:t xml:space="preserve">knowledge and </w:t>
      </w:r>
      <w:r w:rsidRPr="00151BD2">
        <w:t>language of which the community is the custodian.</w:t>
      </w:r>
    </w:p>
    <w:p w:rsidR="00151BD2" w:rsidRPr="00151BD2" w:rsidRDefault="00151BD2" w:rsidP="009F4848">
      <w:pPr>
        <w:pStyle w:val="ListParagraph"/>
        <w:numPr>
          <w:ilvl w:val="0"/>
          <w:numId w:val="35"/>
        </w:numPr>
      </w:pPr>
      <w:r w:rsidRPr="00151BD2">
        <w:t>Students provide a response to a topic, question or issue relevant to the local language, regional/neighbouring language/s, a group of languages, or other Australian Indigenous languages accessible within the public domain.</w:t>
      </w:r>
    </w:p>
    <w:p w:rsidR="00151BD2" w:rsidRPr="00151BD2" w:rsidRDefault="00151BD2" w:rsidP="009F4848">
      <w:pPr>
        <w:pStyle w:val="ListParagraph"/>
        <w:numPr>
          <w:ilvl w:val="0"/>
          <w:numId w:val="35"/>
        </w:numPr>
      </w:pPr>
      <w:r w:rsidRPr="00151BD2">
        <w:t>Students may develop a word list, dictionary, grammar or similar product as a result of their language investigation. Supporting documentation that outlines the research processes undertaken and explains the choices made would be required.</w:t>
      </w:r>
    </w:p>
    <w:p w:rsidR="00151BD2" w:rsidRPr="00151BD2" w:rsidRDefault="00151BD2" w:rsidP="009F4848">
      <w:pPr>
        <w:pStyle w:val="ListParagraph"/>
        <w:numPr>
          <w:ilvl w:val="0"/>
          <w:numId w:val="35"/>
        </w:numPr>
      </w:pPr>
      <w:r w:rsidRPr="00151BD2">
        <w:t>Students may choose to conduct their research in libraries and language centres, using archival material, using electronic databases, in the field with target language speakers, or by using a combination of all these methods. If fieldwork is chosen, students may choose to conduct their research as a survey or use other research techniques</w:t>
      </w:r>
      <w:r w:rsidR="006B128D">
        <w:t>,</w:t>
      </w:r>
      <w:r w:rsidRPr="00151BD2">
        <w:t xml:space="preserve"> such as observation, interviewing, or active participation in contemporary life in the community.</w:t>
      </w:r>
    </w:p>
    <w:p w:rsidR="00151BD2" w:rsidRPr="00151BD2" w:rsidRDefault="00151BD2" w:rsidP="009F4848">
      <w:pPr>
        <w:pStyle w:val="ListParagraph"/>
        <w:numPr>
          <w:ilvl w:val="0"/>
          <w:numId w:val="35"/>
        </w:numPr>
      </w:pPr>
      <w:r w:rsidRPr="00151BD2">
        <w:t>Research conventions (e.g. referencing) or similar must be adhered to. This assessment occurs over a period of time, in class and</w:t>
      </w:r>
      <w:r w:rsidR="007F2F72">
        <w:t xml:space="preserve"> often in students’ own time.</w:t>
      </w:r>
    </w:p>
    <w:p w:rsidR="00450C49" w:rsidRDefault="00151BD2" w:rsidP="009F4848">
      <w:pPr>
        <w:pStyle w:val="ListParagraph"/>
        <w:numPr>
          <w:ilvl w:val="0"/>
          <w:numId w:val="35"/>
        </w:numPr>
      </w:pPr>
      <w:r w:rsidRPr="00151BD2">
        <w:t>Students may present their language investigations in SAE, Aboriginal English and/or the TL. If presented in English, the study</w:t>
      </w:r>
      <w:r>
        <w:t xml:space="preserve"> should include examples </w:t>
      </w:r>
      <w:r w:rsidRPr="00151BD2">
        <w:t>of linguistic and/or sociocultural features of the TL and/or one or more other Australian languages.</w:t>
      </w:r>
    </w:p>
    <w:p w:rsidR="00E84125" w:rsidRDefault="00E84125" w:rsidP="00CC2822">
      <w:pPr>
        <w:keepNext/>
        <w:outlineLvl w:val="4"/>
        <w:rPr>
          <w:b/>
          <w:bCs/>
          <w:i/>
          <w:iCs/>
          <w:szCs w:val="26"/>
        </w:rPr>
      </w:pPr>
      <w:r>
        <w:rPr>
          <w:b/>
          <w:bCs/>
          <w:i/>
          <w:iCs/>
          <w:szCs w:val="26"/>
        </w:rPr>
        <w:t>Other types</w:t>
      </w:r>
    </w:p>
    <w:p w:rsidR="006B59A3" w:rsidRDefault="006B59A3" w:rsidP="00CC2822">
      <w:pPr>
        <w:keepNext/>
        <w:outlineLvl w:val="4"/>
        <w:rPr>
          <w:b/>
          <w:bCs/>
          <w:i/>
          <w:iCs/>
          <w:szCs w:val="26"/>
        </w:rPr>
      </w:pPr>
      <w:r>
        <w:rPr>
          <w:b/>
          <w:bCs/>
          <w:i/>
          <w:iCs/>
          <w:szCs w:val="26"/>
        </w:rPr>
        <w:t>Written research responses</w:t>
      </w:r>
    </w:p>
    <w:p w:rsidR="00817F5C" w:rsidRPr="008E304B" w:rsidRDefault="00817F5C" w:rsidP="00CC2822">
      <w:pPr>
        <w:keepNext/>
        <w:outlineLvl w:val="4"/>
        <w:rPr>
          <w:b/>
          <w:bCs/>
          <w:iCs/>
          <w:sz w:val="20"/>
          <w:szCs w:val="20"/>
        </w:rPr>
      </w:pPr>
      <w:r w:rsidRPr="008E304B">
        <w:rPr>
          <w:b/>
          <w:bCs/>
          <w:iCs/>
          <w:sz w:val="20"/>
          <w:szCs w:val="20"/>
        </w:rPr>
        <w:t>Analytical exposition</w:t>
      </w:r>
    </w:p>
    <w:p w:rsidR="00817F5C" w:rsidRPr="00695A69" w:rsidRDefault="00817F5C" w:rsidP="009F4848">
      <w:pPr>
        <w:pStyle w:val="ListParagraph"/>
        <w:numPr>
          <w:ilvl w:val="0"/>
          <w:numId w:val="10"/>
        </w:numPr>
      </w:pPr>
      <w:r w:rsidRPr="00695A69">
        <w:t>Examples include essay, magazine article, paper, research assignment.</w:t>
      </w:r>
    </w:p>
    <w:p w:rsidR="00817F5C" w:rsidRPr="00695A69" w:rsidRDefault="00817F5C" w:rsidP="009F4848">
      <w:pPr>
        <w:pStyle w:val="ListParagraph"/>
        <w:numPr>
          <w:ilvl w:val="0"/>
          <w:numId w:val="10"/>
        </w:numPr>
      </w:pPr>
      <w:r w:rsidRPr="00695A69">
        <w:t>Students provide a response to a specific question or issue.</w:t>
      </w:r>
    </w:p>
    <w:p w:rsidR="00817F5C" w:rsidRPr="00695A69" w:rsidRDefault="00817F5C" w:rsidP="009F4848">
      <w:pPr>
        <w:pStyle w:val="ListParagraph"/>
        <w:numPr>
          <w:ilvl w:val="0"/>
          <w:numId w:val="10"/>
        </w:numPr>
      </w:pPr>
      <w:r w:rsidRPr="00695A69">
        <w:t>The response may be supported by references or, where appropriate, tables of data, diagrams and flow charts.</w:t>
      </w:r>
    </w:p>
    <w:p w:rsidR="00817F5C" w:rsidRPr="00695A69" w:rsidRDefault="00817F5C" w:rsidP="009F4848">
      <w:pPr>
        <w:pStyle w:val="ListParagraph"/>
        <w:numPr>
          <w:ilvl w:val="0"/>
          <w:numId w:val="10"/>
        </w:numPr>
      </w:pPr>
      <w:r w:rsidRPr="00695A69">
        <w:t>The response could be a persuasive argument or informative text.</w:t>
      </w:r>
    </w:p>
    <w:p w:rsidR="00817F5C" w:rsidRPr="0067298A" w:rsidRDefault="00817F5C" w:rsidP="00CC2822">
      <w:pPr>
        <w:keepNext/>
        <w:outlineLvl w:val="4"/>
        <w:rPr>
          <w:b/>
          <w:bCs/>
          <w:iCs/>
          <w:sz w:val="20"/>
          <w:szCs w:val="20"/>
        </w:rPr>
      </w:pPr>
      <w:r w:rsidRPr="0067298A">
        <w:rPr>
          <w:b/>
          <w:bCs/>
          <w:iCs/>
          <w:sz w:val="20"/>
          <w:szCs w:val="20"/>
        </w:rPr>
        <w:t>Report</w:t>
      </w:r>
    </w:p>
    <w:p w:rsidR="00817F5C" w:rsidRPr="00695A69" w:rsidRDefault="00817F5C" w:rsidP="009F4848">
      <w:pPr>
        <w:pStyle w:val="ListParagraph"/>
        <w:numPr>
          <w:ilvl w:val="0"/>
          <w:numId w:val="11"/>
        </w:numPr>
      </w:pPr>
      <w:r w:rsidRPr="00695A69">
        <w:t>Examples include research report, experimental investigation</w:t>
      </w:r>
      <w:r w:rsidR="00446AB0">
        <w:t xml:space="preserve"> and </w:t>
      </w:r>
      <w:r w:rsidRPr="00695A69">
        <w:t>project.</w:t>
      </w:r>
    </w:p>
    <w:p w:rsidR="00817F5C" w:rsidRPr="00695A69" w:rsidRDefault="00817F5C" w:rsidP="009F4848">
      <w:pPr>
        <w:pStyle w:val="ListParagraph"/>
        <w:numPr>
          <w:ilvl w:val="0"/>
          <w:numId w:val="11"/>
        </w:numPr>
      </w:pPr>
      <w:r w:rsidRPr="00695A69">
        <w:t xml:space="preserve">Students make </w:t>
      </w:r>
      <w:r w:rsidR="00656982">
        <w:t>a</w:t>
      </w:r>
      <w:r w:rsidRPr="00695A69">
        <w:t xml:space="preserve"> decision regarding the question, hypothesis or issue under investigation and support the decision with logical argument.</w:t>
      </w:r>
    </w:p>
    <w:p w:rsidR="00817F5C" w:rsidRPr="00695A69" w:rsidRDefault="00817F5C" w:rsidP="009F4848">
      <w:pPr>
        <w:pStyle w:val="ListParagraph"/>
        <w:numPr>
          <w:ilvl w:val="0"/>
          <w:numId w:val="11"/>
        </w:numPr>
      </w:pPr>
      <w:r w:rsidRPr="00695A69">
        <w:t>The report may be in response to observations made and conclusions drawn from various sources, including case studies or experimental outcomes.</w:t>
      </w:r>
    </w:p>
    <w:p w:rsidR="00817F5C" w:rsidRPr="00695A69" w:rsidRDefault="00817F5C" w:rsidP="009F4848">
      <w:pPr>
        <w:pStyle w:val="ListParagraph"/>
        <w:numPr>
          <w:ilvl w:val="0"/>
          <w:numId w:val="11"/>
        </w:numPr>
      </w:pPr>
      <w:r w:rsidRPr="00695A69">
        <w:t>A report will normally be presented with section headings. It will often include tables, graphs or diagrams and the analysis of statistical data.</w:t>
      </w:r>
    </w:p>
    <w:p w:rsidR="006B59A3" w:rsidRDefault="006B59A3" w:rsidP="006B59A3">
      <w:pPr>
        <w:keepNext/>
        <w:outlineLvl w:val="4"/>
        <w:rPr>
          <w:b/>
          <w:bCs/>
          <w:i/>
          <w:iCs/>
          <w:szCs w:val="26"/>
        </w:rPr>
      </w:pPr>
      <w:r w:rsidRPr="002C4058">
        <w:rPr>
          <w:b/>
          <w:bCs/>
          <w:i/>
          <w:iCs/>
          <w:szCs w:val="26"/>
        </w:rPr>
        <w:t xml:space="preserve">Spoken </w:t>
      </w:r>
      <w:r w:rsidR="00473C7E" w:rsidRPr="002C4058">
        <w:rPr>
          <w:b/>
          <w:bCs/>
          <w:i/>
          <w:iCs/>
          <w:szCs w:val="26"/>
        </w:rPr>
        <w:t xml:space="preserve">research </w:t>
      </w:r>
      <w:r w:rsidRPr="002C4058">
        <w:rPr>
          <w:b/>
          <w:bCs/>
          <w:i/>
          <w:iCs/>
          <w:szCs w:val="26"/>
        </w:rPr>
        <w:t>response</w:t>
      </w:r>
    </w:p>
    <w:p w:rsidR="006B59A3" w:rsidRPr="006B59A3" w:rsidRDefault="006B59A3" w:rsidP="009F4848">
      <w:pPr>
        <w:pStyle w:val="ListParagraph"/>
        <w:keepNext/>
        <w:numPr>
          <w:ilvl w:val="0"/>
          <w:numId w:val="15"/>
        </w:numPr>
        <w:outlineLvl w:val="4"/>
        <w:rPr>
          <w:b/>
          <w:bCs/>
          <w:i/>
          <w:iCs/>
          <w:szCs w:val="26"/>
        </w:rPr>
      </w:pPr>
      <w:r>
        <w:t>Examples may include interviews, debates, webcasts, podcasts, and seminar presentations.</w:t>
      </w:r>
    </w:p>
    <w:p w:rsidR="006B59A3" w:rsidRDefault="006B59A3" w:rsidP="006B59A3">
      <w:pPr>
        <w:keepNext/>
        <w:outlineLvl w:val="4"/>
        <w:rPr>
          <w:b/>
          <w:bCs/>
          <w:i/>
          <w:iCs/>
          <w:szCs w:val="26"/>
        </w:rPr>
      </w:pPr>
      <w:r w:rsidRPr="002C4058">
        <w:rPr>
          <w:b/>
          <w:bCs/>
          <w:i/>
          <w:iCs/>
          <w:szCs w:val="26"/>
        </w:rPr>
        <w:t xml:space="preserve">Multimodal </w:t>
      </w:r>
      <w:r w:rsidR="00473C7E" w:rsidRPr="002C4058">
        <w:rPr>
          <w:b/>
          <w:bCs/>
          <w:i/>
          <w:iCs/>
          <w:szCs w:val="26"/>
        </w:rPr>
        <w:t xml:space="preserve">research </w:t>
      </w:r>
      <w:r w:rsidRPr="002C4058">
        <w:rPr>
          <w:b/>
          <w:bCs/>
          <w:i/>
          <w:iCs/>
          <w:szCs w:val="26"/>
        </w:rPr>
        <w:t>response</w:t>
      </w:r>
    </w:p>
    <w:p w:rsidR="006B59A3" w:rsidRPr="006B59A3" w:rsidRDefault="006B59A3" w:rsidP="009F4848">
      <w:pPr>
        <w:pStyle w:val="ListParagraph"/>
        <w:keepNext/>
        <w:numPr>
          <w:ilvl w:val="0"/>
          <w:numId w:val="16"/>
        </w:numPr>
        <w:outlineLvl w:val="4"/>
      </w:pPr>
      <w:r>
        <w:t>Examples may include presentations, conferences, and digital presentations.</w:t>
      </w:r>
    </w:p>
    <w:p w:rsidR="00C606DB" w:rsidRDefault="00C606DB" w:rsidP="00C606DB">
      <w:pPr>
        <w:keepNext/>
        <w:spacing w:before="240" w:line="280" w:lineRule="atLeast"/>
        <w:outlineLvl w:val="3"/>
        <w:rPr>
          <w:rFonts w:eastAsia="SimSun" w:cs="Arial"/>
          <w:b/>
          <w:i/>
          <w:color w:val="00928F"/>
          <w:kern w:val="28"/>
          <w:sz w:val="24"/>
          <w:szCs w:val="24"/>
        </w:rPr>
      </w:pPr>
      <w:r w:rsidRPr="00C606DB">
        <w:rPr>
          <w:rFonts w:eastAsia="SimSun" w:cs="Arial"/>
          <w:b/>
          <w:i/>
          <w:color w:val="00928F"/>
          <w:kern w:val="28"/>
          <w:sz w:val="24"/>
          <w:szCs w:val="24"/>
        </w:rPr>
        <w:t>Further guidance</w:t>
      </w:r>
    </w:p>
    <w:p w:rsidR="004660AE" w:rsidRPr="006B6503" w:rsidRDefault="004660AE" w:rsidP="009F4848">
      <w:pPr>
        <w:pStyle w:val="ListParagraph"/>
        <w:numPr>
          <w:ilvl w:val="0"/>
          <w:numId w:val="14"/>
        </w:numPr>
      </w:pPr>
      <w:r w:rsidRPr="006B6503">
        <w:t>A multimodal presentation is one that uses a combination of modes, such as visual, electronic, physical, audio and/or spoken modes. It must combine a minimum of two modes, with both significantly contributing to the presentation and assessment decisions. Possible multimodal presentations include documentaries, digital presentations</w:t>
      </w:r>
      <w:r w:rsidR="00E1442A">
        <w:t>,</w:t>
      </w:r>
      <w:r w:rsidRPr="006B6503">
        <w:t xml:space="preserve"> </w:t>
      </w:r>
      <w:r w:rsidR="00937989">
        <w:t xml:space="preserve">e.g. </w:t>
      </w:r>
      <w:r w:rsidRPr="006B6503">
        <w:t>webpages, computer simulations and presentations using software.</w:t>
      </w:r>
    </w:p>
    <w:p w:rsidR="004660AE" w:rsidRPr="006B6503" w:rsidRDefault="004660AE" w:rsidP="009F4848">
      <w:pPr>
        <w:pStyle w:val="ListParagraph"/>
        <w:numPr>
          <w:ilvl w:val="1"/>
          <w:numId w:val="14"/>
        </w:numPr>
      </w:pPr>
      <w:r w:rsidRPr="006B6503">
        <w:t>Teachers must ensure that the full range of standards is possible when using spoken or multimodal techniques. The student</w:t>
      </w:r>
      <w:r w:rsidR="00937989">
        <w:t>’s</w:t>
      </w:r>
      <w:r w:rsidRPr="006B6503">
        <w:t xml:space="preserve"> spoken or multimodal response is the focus for assessment decisions; however, supporting documentation will be required to substantiate decisions and for monitoring, verification and exit purposes. Techniques used will require students to present to a real audience (e.g. </w:t>
      </w:r>
      <w:r w:rsidR="00937989">
        <w:t xml:space="preserve">a </w:t>
      </w:r>
      <w:r w:rsidRPr="006B6503">
        <w:t>speech), or a virtual audience through the use of technology.</w:t>
      </w:r>
    </w:p>
    <w:p w:rsidR="00817F5C" w:rsidRPr="00695A69" w:rsidRDefault="004660AE" w:rsidP="009F4848">
      <w:pPr>
        <w:pStyle w:val="ListParagraph"/>
        <w:numPr>
          <w:ilvl w:val="1"/>
          <w:numId w:val="14"/>
        </w:numPr>
      </w:pPr>
      <w:r w:rsidRPr="006B6503">
        <w:t>Spoken and multimodal research response techniques may include semi</w:t>
      </w:r>
      <w:r w:rsidR="001B60A5">
        <w:t>nars and digital presentations.</w:t>
      </w:r>
    </w:p>
    <w:p w:rsidR="006B128D" w:rsidRPr="00695A69" w:rsidRDefault="006B128D" w:rsidP="006B128D">
      <w:pPr>
        <w:pStyle w:val="Heading3"/>
        <w:numPr>
          <w:ilvl w:val="0"/>
          <w:numId w:val="0"/>
        </w:numPr>
      </w:pPr>
      <w:r w:rsidRPr="00695A69">
        <w:t>Conditions</w:t>
      </w:r>
      <w:r>
        <w:t xml:space="preserve"> clearly stated on the assessment</w:t>
      </w:r>
    </w:p>
    <w:tbl>
      <w:tblPr>
        <w:tblW w:w="9072"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536"/>
        <w:gridCol w:w="4536"/>
      </w:tblGrid>
      <w:tr w:rsidR="00817F5C" w:rsidRPr="006B128D" w:rsidTr="00233D37">
        <w:trPr>
          <w:cantSplit/>
          <w:tblHeader/>
        </w:trPr>
        <w:tc>
          <w:tcPr>
            <w:tcW w:w="4536" w:type="dxa"/>
            <w:shd w:val="clear" w:color="auto" w:fill="CFE7E6"/>
          </w:tcPr>
          <w:p w:rsidR="00817F5C" w:rsidRPr="00233D37" w:rsidRDefault="00817F5C" w:rsidP="00233D37">
            <w:pPr>
              <w:spacing w:before="40" w:after="40" w:line="240" w:lineRule="auto"/>
              <w:rPr>
                <w:b/>
              </w:rPr>
            </w:pPr>
            <w:r w:rsidRPr="00233D37">
              <w:rPr>
                <w:b/>
              </w:rPr>
              <w:t>Year 11</w:t>
            </w:r>
          </w:p>
        </w:tc>
        <w:tc>
          <w:tcPr>
            <w:tcW w:w="4536" w:type="dxa"/>
            <w:shd w:val="clear" w:color="auto" w:fill="CFE7E6"/>
          </w:tcPr>
          <w:p w:rsidR="00817F5C" w:rsidRPr="00233D37" w:rsidRDefault="00817F5C" w:rsidP="00233D37">
            <w:pPr>
              <w:spacing w:before="40" w:after="40" w:line="240" w:lineRule="auto"/>
              <w:rPr>
                <w:b/>
              </w:rPr>
            </w:pPr>
            <w:r w:rsidRPr="00233D37">
              <w:rPr>
                <w:b/>
              </w:rPr>
              <w:t>Year 12</w:t>
            </w:r>
          </w:p>
        </w:tc>
      </w:tr>
      <w:tr w:rsidR="00817F5C" w:rsidRPr="00695A69" w:rsidTr="00233D37">
        <w:trPr>
          <w:trHeight w:val="1229"/>
        </w:trPr>
        <w:tc>
          <w:tcPr>
            <w:tcW w:w="4536" w:type="dxa"/>
            <w:shd w:val="clear" w:color="auto" w:fill="auto"/>
          </w:tcPr>
          <w:p w:rsidR="00817F5C" w:rsidRDefault="00817F5C" w:rsidP="009F4848">
            <w:pPr>
              <w:numPr>
                <w:ilvl w:val="0"/>
                <w:numId w:val="10"/>
              </w:numPr>
              <w:spacing w:before="40" w:after="40" w:line="220" w:lineRule="atLeast"/>
            </w:pPr>
            <w:r w:rsidRPr="00695A69">
              <w:t>Written</w:t>
            </w:r>
            <w:r w:rsidR="00CB555C">
              <w:t>:</w:t>
            </w:r>
            <w:r w:rsidR="009D12B2">
              <w:t xml:space="preserve"> </w:t>
            </w:r>
            <w:r w:rsidR="00BC6D23" w:rsidRPr="00233D37">
              <w:rPr>
                <w:b/>
              </w:rPr>
              <w:t>600–8</w:t>
            </w:r>
            <w:r w:rsidRPr="00233D37">
              <w:rPr>
                <w:b/>
              </w:rPr>
              <w:t>00 words</w:t>
            </w:r>
            <w:r w:rsidRPr="00695A69">
              <w:t xml:space="preserve"> (word count includes data analysis, discussion and research outcomes/recommendations)</w:t>
            </w:r>
          </w:p>
          <w:p w:rsidR="00705C5B" w:rsidRPr="00233D37" w:rsidRDefault="00705C5B" w:rsidP="00233D37">
            <w:pPr>
              <w:spacing w:before="40" w:after="40" w:line="220" w:lineRule="atLeast"/>
              <w:ind w:left="284"/>
              <w:rPr>
                <w:i/>
              </w:rPr>
            </w:pPr>
            <w:r w:rsidRPr="00233D37">
              <w:rPr>
                <w:i/>
              </w:rPr>
              <w:t>Note: if presented in the TL, a summary of the findings in English should be included as part of the study. The summary is to be a maximum of 200 words if written or a maximum of 2 minutes if spoken.</w:t>
            </w:r>
          </w:p>
          <w:p w:rsidR="00817F5C" w:rsidRPr="00695A69" w:rsidRDefault="00817F5C" w:rsidP="009F4848">
            <w:pPr>
              <w:numPr>
                <w:ilvl w:val="0"/>
                <w:numId w:val="10"/>
              </w:numPr>
              <w:spacing w:before="40" w:after="40" w:line="220" w:lineRule="atLeast"/>
            </w:pPr>
            <w:r w:rsidRPr="00695A69">
              <w:t>Spoken</w:t>
            </w:r>
            <w:r w:rsidR="00CB555C">
              <w:t>:</w:t>
            </w:r>
            <w:r w:rsidR="009D12B2">
              <w:t xml:space="preserve"> </w:t>
            </w:r>
            <w:r w:rsidRPr="00233D37">
              <w:rPr>
                <w:b/>
              </w:rPr>
              <w:t>3–4 minutes</w:t>
            </w:r>
          </w:p>
          <w:p w:rsidR="00817F5C" w:rsidRPr="00695A69" w:rsidRDefault="00817F5C" w:rsidP="009F4848">
            <w:pPr>
              <w:numPr>
                <w:ilvl w:val="0"/>
                <w:numId w:val="10"/>
              </w:numPr>
              <w:spacing w:before="40" w:after="40" w:line="220" w:lineRule="atLeast"/>
            </w:pPr>
            <w:r w:rsidRPr="00695A69">
              <w:t>Multimodal</w:t>
            </w:r>
            <w:r w:rsidR="00171732">
              <w:t xml:space="preserve">: </w:t>
            </w:r>
            <w:r w:rsidR="00171732" w:rsidRPr="00233D37">
              <w:rPr>
                <w:b/>
              </w:rPr>
              <w:t>3</w:t>
            </w:r>
            <w:r w:rsidR="00656982" w:rsidRPr="00233D37">
              <w:rPr>
                <w:b/>
              </w:rPr>
              <w:t>–5 minutes</w:t>
            </w:r>
            <w:r w:rsidR="00656982">
              <w:t>.</w:t>
            </w:r>
          </w:p>
        </w:tc>
        <w:tc>
          <w:tcPr>
            <w:tcW w:w="4536" w:type="dxa"/>
            <w:shd w:val="clear" w:color="auto" w:fill="auto"/>
          </w:tcPr>
          <w:p w:rsidR="00817F5C" w:rsidRDefault="00817F5C" w:rsidP="009F4848">
            <w:pPr>
              <w:numPr>
                <w:ilvl w:val="0"/>
                <w:numId w:val="10"/>
              </w:numPr>
              <w:spacing w:before="40" w:after="40" w:line="220" w:lineRule="atLeast"/>
            </w:pPr>
            <w:r w:rsidRPr="00695A69">
              <w:t>Written</w:t>
            </w:r>
            <w:r w:rsidR="00CB555C">
              <w:t>:</w:t>
            </w:r>
            <w:r w:rsidR="00BC6D23" w:rsidRPr="00233D37">
              <w:rPr>
                <w:b/>
              </w:rPr>
              <w:t>800–10</w:t>
            </w:r>
            <w:r w:rsidRPr="00233D37">
              <w:rPr>
                <w:b/>
              </w:rPr>
              <w:t>00 words</w:t>
            </w:r>
            <w:r w:rsidRPr="00695A69">
              <w:t xml:space="preserve"> (word count includes data analysis, discussion and research outcomes/recommendations)</w:t>
            </w:r>
          </w:p>
          <w:p w:rsidR="00705C5B" w:rsidRPr="00233D37" w:rsidRDefault="00705C5B" w:rsidP="00233D37">
            <w:pPr>
              <w:spacing w:before="40" w:after="40" w:line="220" w:lineRule="atLeast"/>
              <w:ind w:left="284"/>
              <w:rPr>
                <w:i/>
              </w:rPr>
            </w:pPr>
            <w:r w:rsidRPr="00233D37">
              <w:rPr>
                <w:i/>
              </w:rPr>
              <w:t>Note: if presented in the TL, a summary of the findings in English should be included as part of the study. The summary is to be a maximum of 200 words if written or a maximum of 2 minutes if spoken.</w:t>
            </w:r>
          </w:p>
          <w:p w:rsidR="00817F5C" w:rsidRPr="00695A69" w:rsidRDefault="00817F5C" w:rsidP="009F4848">
            <w:pPr>
              <w:numPr>
                <w:ilvl w:val="0"/>
                <w:numId w:val="10"/>
              </w:numPr>
              <w:spacing w:before="40" w:after="40" w:line="220" w:lineRule="atLeast"/>
            </w:pPr>
            <w:r w:rsidRPr="00695A69">
              <w:t>Spoken</w:t>
            </w:r>
            <w:r w:rsidR="00CB555C">
              <w:t>:</w:t>
            </w:r>
            <w:r w:rsidR="009D12B2">
              <w:t xml:space="preserve"> </w:t>
            </w:r>
            <w:r w:rsidR="00171732" w:rsidRPr="00233D37">
              <w:rPr>
                <w:b/>
              </w:rPr>
              <w:t>4</w:t>
            </w:r>
            <w:r w:rsidRPr="00233D37">
              <w:rPr>
                <w:b/>
              </w:rPr>
              <w:t>–</w:t>
            </w:r>
            <w:r w:rsidR="00D44DC7" w:rsidRPr="00233D37">
              <w:rPr>
                <w:b/>
              </w:rPr>
              <w:t>5</w:t>
            </w:r>
            <w:r w:rsidRPr="00233D37">
              <w:rPr>
                <w:b/>
              </w:rPr>
              <w:t xml:space="preserve"> minutes</w:t>
            </w:r>
          </w:p>
          <w:p w:rsidR="00817F5C" w:rsidRPr="00695A69" w:rsidRDefault="00817F5C" w:rsidP="009F4848">
            <w:pPr>
              <w:numPr>
                <w:ilvl w:val="0"/>
                <w:numId w:val="10"/>
              </w:numPr>
              <w:spacing w:before="40" w:after="40" w:line="220" w:lineRule="atLeast"/>
            </w:pPr>
            <w:r w:rsidRPr="00695A69">
              <w:t>Multimodal</w:t>
            </w:r>
            <w:r w:rsidR="00171732">
              <w:t>:</w:t>
            </w:r>
            <w:r w:rsidR="00171732" w:rsidRPr="00695A69">
              <w:t xml:space="preserve"> </w:t>
            </w:r>
            <w:r w:rsidR="00171732" w:rsidRPr="00233D37">
              <w:rPr>
                <w:b/>
              </w:rPr>
              <w:t>5</w:t>
            </w:r>
            <w:r w:rsidRPr="00233D37">
              <w:rPr>
                <w:b/>
              </w:rPr>
              <w:t>–</w:t>
            </w:r>
            <w:r w:rsidR="00D44DC7" w:rsidRPr="00233D37">
              <w:rPr>
                <w:b/>
              </w:rPr>
              <w:t>7</w:t>
            </w:r>
            <w:r w:rsidRPr="00233D37">
              <w:rPr>
                <w:b/>
              </w:rPr>
              <w:t xml:space="preserve"> minutes</w:t>
            </w:r>
            <w:r w:rsidR="00656982">
              <w:t>.</w:t>
            </w:r>
          </w:p>
        </w:tc>
      </w:tr>
    </w:tbl>
    <w:p w:rsidR="006B128D" w:rsidRPr="00695A69" w:rsidRDefault="006B128D" w:rsidP="005B335A">
      <w:pPr>
        <w:pStyle w:val="Heading4"/>
        <w:numPr>
          <w:ilvl w:val="0"/>
          <w:numId w:val="0"/>
        </w:numPr>
      </w:pPr>
      <w:r w:rsidRPr="00695A69">
        <w:t>Advice for teachers</w:t>
      </w:r>
    </w:p>
    <w:p w:rsidR="006B128D" w:rsidRPr="00A05974" w:rsidRDefault="006B128D" w:rsidP="009F4848">
      <w:pPr>
        <w:pStyle w:val="ListParagraph"/>
        <w:numPr>
          <w:ilvl w:val="0"/>
          <w:numId w:val="42"/>
        </w:numPr>
      </w:pPr>
      <w:r>
        <w:t>C</w:t>
      </w:r>
      <w:r w:rsidRPr="00A05974">
        <w:t xml:space="preserve">onsider and </w:t>
      </w:r>
      <w:r w:rsidRPr="00A9015E">
        <w:t>apply</w:t>
      </w:r>
      <w:r w:rsidRPr="00A05974">
        <w:t xml:space="preserve"> the appropriate protocols for community engagement and</w:t>
      </w:r>
      <w:r>
        <w:t xml:space="preserve"> access to and use of Indigenous knowledge and </w:t>
      </w:r>
      <w:r w:rsidRPr="00A05974">
        <w:t>language</w:t>
      </w:r>
      <w:r>
        <w:t>.</w:t>
      </w:r>
    </w:p>
    <w:p w:rsidR="006B128D" w:rsidRPr="00087FB4" w:rsidRDefault="006B128D" w:rsidP="009F4848">
      <w:pPr>
        <w:pStyle w:val="ListParagraph"/>
        <w:numPr>
          <w:ilvl w:val="0"/>
          <w:numId w:val="41"/>
        </w:numPr>
      </w:pPr>
      <w:r w:rsidRPr="00087FB4">
        <w:t>Establish a focus for the research</w:t>
      </w:r>
      <w:r>
        <w:t>,</w:t>
      </w:r>
      <w:r w:rsidRPr="00087FB4">
        <w:t xml:space="preserve"> or work with the student to develop a focus.</w:t>
      </w:r>
    </w:p>
    <w:p w:rsidR="006B128D" w:rsidRPr="00087FB4" w:rsidRDefault="006B128D" w:rsidP="009F4848">
      <w:pPr>
        <w:pStyle w:val="ListParagraph"/>
        <w:numPr>
          <w:ilvl w:val="0"/>
          <w:numId w:val="12"/>
        </w:numPr>
      </w:pPr>
      <w:r w:rsidRPr="00087FB4">
        <w:t>Allow class time for the student to effectively undertake each component of the research assessment. Independent student time will be required to complete the task.</w:t>
      </w:r>
    </w:p>
    <w:p w:rsidR="006B128D" w:rsidRPr="00087FB4" w:rsidRDefault="006B128D" w:rsidP="009F4848">
      <w:pPr>
        <w:pStyle w:val="ListParagraph"/>
        <w:numPr>
          <w:ilvl w:val="0"/>
          <w:numId w:val="12"/>
        </w:numPr>
      </w:pPr>
      <w:r w:rsidRPr="00087FB4">
        <w:t>Implement strategies to promote the authenticity of student work. Some strategies include annotated notes such as journals or experimental logs, drafting, teacher observation sheets, research checklists, referencing, and reference lists.</w:t>
      </w:r>
    </w:p>
    <w:p w:rsidR="006B128D" w:rsidRPr="00087FB4" w:rsidRDefault="006B128D" w:rsidP="009F4848">
      <w:pPr>
        <w:pStyle w:val="ListParagraph"/>
        <w:numPr>
          <w:ilvl w:val="0"/>
          <w:numId w:val="12"/>
        </w:numPr>
      </w:pPr>
      <w:r w:rsidRPr="00087FB4">
        <w:t>Consult, negotiate, monitor and provide feedback before and during the research assessment. Give ethical or drafting guidance. Advice on drafting is available from the subject page on the QSA website &lt;</w:t>
      </w:r>
      <w:hyperlink r:id="rId33" w:history="1">
        <w:r w:rsidR="00D42046" w:rsidRPr="00D42046">
          <w:rPr>
            <w:rStyle w:val="Hyperlink"/>
          </w:rPr>
          <w:t>www.qsa.qld.edu.au/12794.html</w:t>
        </w:r>
      </w:hyperlink>
      <w:r w:rsidRPr="00087FB4">
        <w:t>&gt;. Feedback and assistance is provided judiciously, being gradually reduced with the development of student experience and confidence.</w:t>
      </w:r>
    </w:p>
    <w:p w:rsidR="006B128D" w:rsidRPr="00DC310E" w:rsidRDefault="006B128D" w:rsidP="009F4848">
      <w:pPr>
        <w:pStyle w:val="ListParagraph"/>
        <w:numPr>
          <w:ilvl w:val="0"/>
          <w:numId w:val="12"/>
        </w:numPr>
      </w:pPr>
      <w:r w:rsidRPr="00087FB4">
        <w:t>Scaffolding must be provided. When a research assessment technique is undertaken for the first time, the scaffolding should help students complete the assessment by modelling the process and skills required. The scaffolding should not specify or lead the student through a series of steps dictating a solution. Scaffolding should be reduced from Year 11 to Year 12 to allow the student to better demonstrate independence in the research process. When a research assessment technique is revisited (most likely in Year 12), the scaffolding should be reduced</w:t>
      </w:r>
      <w:r>
        <w:t xml:space="preserve">, e.g. as a </w:t>
      </w:r>
      <w:r w:rsidRPr="00DC310E">
        <w:t>series of generic questions.</w:t>
      </w:r>
    </w:p>
    <w:p w:rsidR="006B128D" w:rsidRPr="00087FB4" w:rsidRDefault="006B128D" w:rsidP="009F4848">
      <w:pPr>
        <w:pStyle w:val="ListParagraph"/>
        <w:numPr>
          <w:ilvl w:val="0"/>
          <w:numId w:val="12"/>
        </w:numPr>
      </w:pPr>
      <w:r w:rsidRPr="00087FB4">
        <w:t>Provide students with learning experiences in the use of appropriate communication strategies, including the generic requir</w:t>
      </w:r>
      <w:r>
        <w:t xml:space="preserve">ements for presenting research, </w:t>
      </w:r>
      <w:r w:rsidRPr="00087FB4">
        <w:t>e.g. research report structures, referencing conventions.</w:t>
      </w:r>
    </w:p>
    <w:p w:rsidR="006B128D" w:rsidRPr="00695A69" w:rsidRDefault="006B128D" w:rsidP="009F4848">
      <w:pPr>
        <w:pStyle w:val="ListParagraph"/>
        <w:numPr>
          <w:ilvl w:val="0"/>
          <w:numId w:val="12"/>
        </w:numPr>
      </w:pPr>
      <w:r w:rsidRPr="00087FB4">
        <w:t>Indicate on the assessment the dimensions and objectives that will be assessed</w:t>
      </w:r>
      <w:r>
        <w:t>,</w:t>
      </w:r>
      <w:r w:rsidRPr="00087FB4">
        <w:t xml:space="preserve"> and explain the instrument</w:t>
      </w:r>
      <w:r w:rsidRPr="00DC310E">
        <w:t>-specific standards.</w:t>
      </w:r>
    </w:p>
    <w:p w:rsidR="001E5A05" w:rsidRDefault="001E5A05" w:rsidP="002322B6">
      <w:pPr>
        <w:pStyle w:val="smallspace"/>
      </w:pPr>
    </w:p>
    <w:p w:rsidR="007049AE" w:rsidRPr="00497253" w:rsidRDefault="007049AE" w:rsidP="007049AE">
      <w:pPr>
        <w:pStyle w:val="Heading3"/>
      </w:pPr>
      <w:r w:rsidRPr="00497253">
        <w:t>Extended response</w:t>
      </w:r>
    </w:p>
    <w:p w:rsidR="007049AE" w:rsidRPr="00497253" w:rsidRDefault="007049AE" w:rsidP="007049AE">
      <w:pPr>
        <w:keepNext/>
        <w:spacing w:before="240" w:line="280" w:lineRule="atLeast"/>
        <w:outlineLvl w:val="3"/>
        <w:rPr>
          <w:rFonts w:eastAsia="SimSun" w:cs="Arial"/>
          <w:b/>
          <w:i/>
          <w:color w:val="00928F"/>
          <w:kern w:val="28"/>
          <w:sz w:val="24"/>
          <w:szCs w:val="24"/>
        </w:rPr>
      </w:pPr>
      <w:r w:rsidRPr="00497253">
        <w:rPr>
          <w:rFonts w:eastAsia="SimSun" w:cs="Arial"/>
          <w:b/>
          <w:i/>
          <w:color w:val="00928F"/>
          <w:kern w:val="28"/>
          <w:sz w:val="24"/>
          <w:szCs w:val="24"/>
        </w:rPr>
        <w:t>Purpose</w:t>
      </w:r>
    </w:p>
    <w:p w:rsidR="007049AE" w:rsidRPr="00497253" w:rsidRDefault="006B6503" w:rsidP="007049AE">
      <w:r>
        <w:t>This technique a</w:t>
      </w:r>
      <w:r w:rsidR="007049AE" w:rsidRPr="00497253">
        <w:t>ssess</w:t>
      </w:r>
      <w:r w:rsidR="00604A33">
        <w:t>es</w:t>
      </w:r>
      <w:r w:rsidR="007049AE" w:rsidRPr="00497253">
        <w:t xml:space="preserve"> the sustained application of higher-order cognition (analysis, synthesis and evaluation) to known and provided materials, stimuli and concepts.</w:t>
      </w:r>
    </w:p>
    <w:p w:rsidR="007049AE" w:rsidRPr="00F73539" w:rsidRDefault="007049AE" w:rsidP="00F73539">
      <w:pPr>
        <w:keepNext/>
        <w:spacing w:before="240" w:line="280" w:lineRule="atLeast"/>
        <w:outlineLvl w:val="3"/>
        <w:rPr>
          <w:rFonts w:eastAsia="SimSun" w:cs="Arial"/>
          <w:b/>
          <w:i/>
          <w:color w:val="00928F"/>
          <w:kern w:val="28"/>
          <w:sz w:val="24"/>
          <w:szCs w:val="24"/>
        </w:rPr>
      </w:pPr>
      <w:r w:rsidRPr="00F73539">
        <w:rPr>
          <w:rFonts w:eastAsia="SimSun" w:cs="Arial"/>
          <w:b/>
          <w:i/>
          <w:color w:val="00928F"/>
          <w:kern w:val="28"/>
          <w:sz w:val="24"/>
          <w:szCs w:val="24"/>
        </w:rPr>
        <w:t>Description</w:t>
      </w:r>
    </w:p>
    <w:p w:rsidR="004D3F75" w:rsidRDefault="00F73539" w:rsidP="009F4848">
      <w:pPr>
        <w:pStyle w:val="ListParagraph"/>
        <w:numPr>
          <w:ilvl w:val="0"/>
          <w:numId w:val="27"/>
        </w:numPr>
      </w:pPr>
      <w:r>
        <w:t xml:space="preserve">The extended </w:t>
      </w:r>
      <w:r w:rsidR="009376CD">
        <w:t xml:space="preserve">response </w:t>
      </w:r>
      <w:r w:rsidR="00F07317">
        <w:t xml:space="preserve">to </w:t>
      </w:r>
      <w:r w:rsidR="00F07317" w:rsidRPr="00695A69">
        <w:t xml:space="preserve">a </w:t>
      </w:r>
      <w:r w:rsidR="006A0E98">
        <w:t>situation</w:t>
      </w:r>
      <w:r w:rsidR="007049AE" w:rsidRPr="006F7E5B">
        <w:t xml:space="preserve"> requires analys</w:t>
      </w:r>
      <w:r w:rsidR="009376CD">
        <w:t>is</w:t>
      </w:r>
      <w:r w:rsidR="007049AE" w:rsidRPr="006F7E5B">
        <w:t>, synthesis and evaluat</w:t>
      </w:r>
      <w:r w:rsidR="009376CD">
        <w:t xml:space="preserve">ion of </w:t>
      </w:r>
      <w:r w:rsidR="007049AE" w:rsidRPr="006F7E5B">
        <w:t>data and information</w:t>
      </w:r>
      <w:r w:rsidR="009376CD">
        <w:t>.</w:t>
      </w:r>
      <w:r w:rsidR="007049AE" w:rsidRPr="006F7E5B">
        <w:t xml:space="preserve"> </w:t>
      </w:r>
      <w:r w:rsidR="004D3F75">
        <w:t>The response m</w:t>
      </w:r>
      <w:r w:rsidR="004D3F75" w:rsidRPr="006F7E5B">
        <w:t>ay involve</w:t>
      </w:r>
      <w:r w:rsidR="004D3F75">
        <w:t>:</w:t>
      </w:r>
    </w:p>
    <w:p w:rsidR="004D3F75" w:rsidRDefault="004D3F75" w:rsidP="009F4848">
      <w:pPr>
        <w:pStyle w:val="ListParagraph"/>
        <w:numPr>
          <w:ilvl w:val="1"/>
          <w:numId w:val="27"/>
        </w:numPr>
      </w:pPr>
      <w:r w:rsidRPr="006F7E5B">
        <w:t xml:space="preserve">solving a problem </w:t>
      </w:r>
    </w:p>
    <w:p w:rsidR="004D3F75" w:rsidRDefault="004D3F75" w:rsidP="009F4848">
      <w:pPr>
        <w:pStyle w:val="ListParagraph"/>
        <w:numPr>
          <w:ilvl w:val="1"/>
          <w:numId w:val="27"/>
        </w:numPr>
      </w:pPr>
      <w:r w:rsidRPr="006F7E5B">
        <w:t xml:space="preserve">expressing and justifying a point of view </w:t>
      </w:r>
    </w:p>
    <w:p w:rsidR="004D3F75" w:rsidRDefault="004D3F75" w:rsidP="009F4848">
      <w:pPr>
        <w:pStyle w:val="ListParagraph"/>
        <w:numPr>
          <w:ilvl w:val="1"/>
          <w:numId w:val="27"/>
        </w:numPr>
      </w:pPr>
      <w:r w:rsidRPr="006F7E5B">
        <w:t>explaining and evaluating an issue</w:t>
      </w:r>
    </w:p>
    <w:p w:rsidR="004D3F75" w:rsidRPr="006F7E5B" w:rsidRDefault="004D3F75" w:rsidP="009F4848">
      <w:pPr>
        <w:pStyle w:val="ListParagraph"/>
        <w:numPr>
          <w:ilvl w:val="1"/>
          <w:numId w:val="27"/>
        </w:numPr>
      </w:pPr>
      <w:r w:rsidRPr="006F7E5B">
        <w:t xml:space="preserve">applying concepts or theories to </w:t>
      </w:r>
      <w:r w:rsidR="00F07317" w:rsidRPr="00695A69">
        <w:t xml:space="preserve">a </w:t>
      </w:r>
      <w:r w:rsidR="00E1442A">
        <w:t>questio</w:t>
      </w:r>
      <w:r w:rsidR="005C5365">
        <w:t>n, scenario, issue or situation</w:t>
      </w:r>
      <w:r w:rsidR="00F07317">
        <w:t>.</w:t>
      </w:r>
    </w:p>
    <w:p w:rsidR="00A366CD" w:rsidRDefault="00A366CD" w:rsidP="009F4848">
      <w:pPr>
        <w:pStyle w:val="ListParagraph"/>
        <w:numPr>
          <w:ilvl w:val="0"/>
          <w:numId w:val="27"/>
        </w:numPr>
      </w:pPr>
      <w:r>
        <w:t xml:space="preserve">Extended response </w:t>
      </w:r>
      <w:r w:rsidRPr="00CD2EA2">
        <w:t>in Aboriginal and Torres Strait Islander is based on the application of</w:t>
      </w:r>
      <w:r>
        <w:t>:</w:t>
      </w:r>
    </w:p>
    <w:p w:rsidR="00A366CD" w:rsidRDefault="00A366CD" w:rsidP="009F4848">
      <w:pPr>
        <w:pStyle w:val="ListParagraph"/>
        <w:numPr>
          <w:ilvl w:val="1"/>
          <w:numId w:val="27"/>
        </w:numPr>
      </w:pPr>
      <w:r>
        <w:t>Indigenous knowledge, understanding, ways of working and conceptual understandings</w:t>
      </w:r>
    </w:p>
    <w:p w:rsidR="00A366CD" w:rsidRDefault="00A366CD" w:rsidP="009F4848">
      <w:pPr>
        <w:pStyle w:val="ListParagraph"/>
        <w:numPr>
          <w:ilvl w:val="1"/>
          <w:numId w:val="27"/>
        </w:numPr>
      </w:pPr>
      <w:r>
        <w:t>Indigenous inquiry skills</w:t>
      </w:r>
    </w:p>
    <w:p w:rsidR="00A366CD" w:rsidRDefault="00A366CD" w:rsidP="009F4848">
      <w:pPr>
        <w:pStyle w:val="ListParagraph"/>
        <w:numPr>
          <w:ilvl w:val="1"/>
          <w:numId w:val="27"/>
        </w:numPr>
      </w:pPr>
      <w:r>
        <w:t>language and communication skills.</w:t>
      </w:r>
    </w:p>
    <w:p w:rsidR="007049AE" w:rsidRPr="00191AC6" w:rsidRDefault="007049AE" w:rsidP="009F4848">
      <w:pPr>
        <w:pStyle w:val="ListParagraph"/>
        <w:numPr>
          <w:ilvl w:val="0"/>
          <w:numId w:val="157"/>
        </w:numPr>
      </w:pPr>
      <w:r w:rsidRPr="00191AC6">
        <w:t>Research is not the focus of this technique.</w:t>
      </w:r>
    </w:p>
    <w:p w:rsidR="007049AE" w:rsidRPr="00911E14" w:rsidRDefault="00C7017A" w:rsidP="009F4848">
      <w:pPr>
        <w:pStyle w:val="ListParagraph"/>
        <w:numPr>
          <w:ilvl w:val="0"/>
          <w:numId w:val="157"/>
        </w:numPr>
      </w:pPr>
      <w:r w:rsidRPr="00191AC6">
        <w:t xml:space="preserve">This assessment </w:t>
      </w:r>
      <w:r w:rsidR="00277636" w:rsidRPr="00191AC6">
        <w:t xml:space="preserve">may </w:t>
      </w:r>
      <w:r w:rsidRPr="00191AC6">
        <w:t>occur over a period of time, in class</w:t>
      </w:r>
      <w:r w:rsidR="002166C7" w:rsidRPr="00191AC6">
        <w:t>,</w:t>
      </w:r>
      <w:r w:rsidRPr="00191AC6">
        <w:t xml:space="preserve"> and </w:t>
      </w:r>
      <w:r w:rsidR="00277636" w:rsidRPr="00191AC6">
        <w:t xml:space="preserve">possibly </w:t>
      </w:r>
      <w:r w:rsidR="00F73539" w:rsidRPr="00191AC6">
        <w:t xml:space="preserve">in </w:t>
      </w:r>
      <w:r w:rsidRPr="00191AC6">
        <w:t>students’ own</w:t>
      </w:r>
      <w:r>
        <w:t xml:space="preserve"> time</w:t>
      </w:r>
      <w:r w:rsidR="00F07317">
        <w:t>.</w:t>
      </w:r>
    </w:p>
    <w:p w:rsidR="00911E14" w:rsidRPr="00497253" w:rsidRDefault="00911E14" w:rsidP="00911E14">
      <w:pPr>
        <w:pStyle w:val="Heading4"/>
        <w:numPr>
          <w:ilvl w:val="0"/>
          <w:numId w:val="0"/>
        </w:numPr>
      </w:pPr>
      <w:r w:rsidRPr="00497253">
        <w:t>Dimensions to be assessed</w:t>
      </w:r>
    </w:p>
    <w:p w:rsidR="00911E14" w:rsidRDefault="00F07317" w:rsidP="00955DF6">
      <w:r>
        <w:t>Extended response</w:t>
      </w:r>
      <w:r w:rsidR="0048302B">
        <w:t xml:space="preserve"> assessments may be </w:t>
      </w:r>
      <w:r w:rsidRPr="00296AB2">
        <w:t>used to determine student achievement in objectives</w:t>
      </w:r>
      <w:r w:rsidR="00191AC6">
        <w:t> </w:t>
      </w:r>
      <w:r w:rsidRPr="00296AB2">
        <w:t>from:</w:t>
      </w:r>
    </w:p>
    <w:p w:rsidR="00E1442A" w:rsidRPr="00E1442A" w:rsidRDefault="00E1442A" w:rsidP="009F4848">
      <w:pPr>
        <w:pStyle w:val="ListParagraph"/>
        <w:numPr>
          <w:ilvl w:val="0"/>
          <w:numId w:val="36"/>
        </w:numPr>
        <w:rPr>
          <w:i/>
        </w:rPr>
      </w:pPr>
      <w:r w:rsidRPr="00E1442A">
        <w:rPr>
          <w:i/>
        </w:rPr>
        <w:t>Knowing and understanding languages and culture</w:t>
      </w:r>
    </w:p>
    <w:p w:rsidR="00E1442A" w:rsidRPr="00E1442A" w:rsidRDefault="00E1442A" w:rsidP="009F4848">
      <w:pPr>
        <w:pStyle w:val="ListParagraph"/>
        <w:numPr>
          <w:ilvl w:val="0"/>
          <w:numId w:val="36"/>
        </w:numPr>
        <w:rPr>
          <w:i/>
        </w:rPr>
      </w:pPr>
      <w:r w:rsidRPr="00E1442A">
        <w:rPr>
          <w:i/>
        </w:rPr>
        <w:t>Investigating, reasoning and reflecting</w:t>
      </w:r>
    </w:p>
    <w:p w:rsidR="00E1442A" w:rsidRPr="00E1442A" w:rsidRDefault="00E1442A" w:rsidP="009F4848">
      <w:pPr>
        <w:pStyle w:val="ListParagraph"/>
        <w:numPr>
          <w:ilvl w:val="0"/>
          <w:numId w:val="36"/>
        </w:numPr>
        <w:rPr>
          <w:i/>
        </w:rPr>
      </w:pPr>
      <w:r>
        <w:rPr>
          <w:i/>
        </w:rPr>
        <w:t>Communicating in the TL</w:t>
      </w:r>
      <w:r>
        <w:t>.</w:t>
      </w:r>
    </w:p>
    <w:p w:rsidR="00497253" w:rsidRPr="00497253" w:rsidRDefault="00497253" w:rsidP="007049AE">
      <w:pPr>
        <w:pStyle w:val="Heading4"/>
        <w:numPr>
          <w:ilvl w:val="0"/>
          <w:numId w:val="0"/>
        </w:numPr>
      </w:pPr>
      <w:r w:rsidRPr="00497253">
        <w:t>Types of items that could be included</w:t>
      </w:r>
    </w:p>
    <w:p w:rsidR="007B093B" w:rsidRDefault="00497253" w:rsidP="009D12B2">
      <w:r w:rsidRPr="00497253">
        <w:t>An extended response may be presented in a variety of modes</w:t>
      </w:r>
      <w:r w:rsidR="009261C4">
        <w:t>,</w:t>
      </w:r>
      <w:r w:rsidRPr="00497253">
        <w:t xml:space="preserve"> including wri</w:t>
      </w:r>
      <w:r w:rsidR="007F2F72">
        <w:t>tten, spoken and/or multimodal.</w:t>
      </w:r>
    </w:p>
    <w:p w:rsidR="00E1442A" w:rsidRPr="00E1442A" w:rsidRDefault="00E1442A" w:rsidP="00E1442A">
      <w:pPr>
        <w:rPr>
          <w:b/>
          <w:bCs/>
          <w:i/>
          <w:iCs/>
          <w:szCs w:val="26"/>
        </w:rPr>
      </w:pPr>
      <w:r w:rsidRPr="00E1442A">
        <w:rPr>
          <w:b/>
          <w:bCs/>
          <w:i/>
          <w:iCs/>
          <w:szCs w:val="26"/>
        </w:rPr>
        <w:t>Reflective journal</w:t>
      </w:r>
    </w:p>
    <w:p w:rsidR="00E1442A" w:rsidRPr="00E1442A" w:rsidRDefault="00E1442A" w:rsidP="009F4848">
      <w:pPr>
        <w:pStyle w:val="ListParagraph"/>
        <w:numPr>
          <w:ilvl w:val="0"/>
          <w:numId w:val="37"/>
        </w:numPr>
      </w:pPr>
      <w:r w:rsidRPr="00E1442A">
        <w:t>This is a purposeful collection of work that helps define students’ efforts and achievements in a specified area.</w:t>
      </w:r>
    </w:p>
    <w:p w:rsidR="00E1442A" w:rsidRPr="00E1442A" w:rsidRDefault="00E1442A" w:rsidP="009F4848">
      <w:pPr>
        <w:pStyle w:val="ListParagraph"/>
        <w:numPr>
          <w:ilvl w:val="0"/>
          <w:numId w:val="37"/>
        </w:numPr>
      </w:pPr>
      <w:r w:rsidRPr="00E1442A">
        <w:t>The journal can be used to document a variety of information, ideas</w:t>
      </w:r>
      <w:r w:rsidR="00F850DF">
        <w:t>, thoughts</w:t>
      </w:r>
      <w:r w:rsidRPr="00E1442A">
        <w:t xml:space="preserve"> and working processes.</w:t>
      </w:r>
    </w:p>
    <w:p w:rsidR="00E1442A" w:rsidRPr="00E1442A" w:rsidRDefault="00E1442A" w:rsidP="009F4848">
      <w:pPr>
        <w:pStyle w:val="ListParagraph"/>
        <w:numPr>
          <w:ilvl w:val="0"/>
          <w:numId w:val="37"/>
        </w:numPr>
      </w:pPr>
      <w:r w:rsidRPr="00E1442A">
        <w:t>It should contain decisions made and reasons or justifications for these decisions.</w:t>
      </w:r>
    </w:p>
    <w:p w:rsidR="00E1442A" w:rsidRPr="00E1442A" w:rsidRDefault="00E1442A" w:rsidP="00E1442A">
      <w:pPr>
        <w:pStyle w:val="Normallead-in"/>
      </w:pPr>
      <w:r w:rsidRPr="00E1442A">
        <w:t xml:space="preserve">The reflective journal </w:t>
      </w:r>
      <w:r w:rsidR="00136DA4">
        <w:t xml:space="preserve">for </w:t>
      </w:r>
      <w:r w:rsidRPr="00E1442A">
        <w:t>this subject consists of individual student responses to, and personal thoughts about, their studies in Aboriginal and Torres Strait Islander languages and culture</w:t>
      </w:r>
      <w:r w:rsidR="00136DA4">
        <w:t>. It</w:t>
      </w:r>
      <w:r w:rsidRPr="00E1442A">
        <w:t xml:space="preserve"> represents thinking and working practices as they develop over the course of study. This is a significant part of the student’s language investigations.</w:t>
      </w:r>
    </w:p>
    <w:p w:rsidR="00E1442A" w:rsidRPr="00E1442A" w:rsidRDefault="00E1442A" w:rsidP="00E1442A">
      <w:pPr>
        <w:pStyle w:val="Normallead-in"/>
      </w:pPr>
      <w:r w:rsidRPr="00E1442A">
        <w:t>The reflective journal records a student’s learning progress through the Indigenous inquiry process and their developing communication skills in the TL. The journal helps them make sense of what they have been learning as they move towards meeting the objectives of the course and allows them to practice their writing skills, in the TL wherever possible, in an open-ended format that encourages the same thought processes that are used in analytical writing.</w:t>
      </w:r>
    </w:p>
    <w:p w:rsidR="00E1442A" w:rsidRPr="00E1442A" w:rsidRDefault="00E1442A" w:rsidP="00E1442A">
      <w:pPr>
        <w:pStyle w:val="Normallead-in"/>
      </w:pPr>
      <w:r w:rsidRPr="00E1442A">
        <w:t xml:space="preserve">The act of reflecting on thoughts, ideas, feelings and their own learning encourages the </w:t>
      </w:r>
      <w:r w:rsidRPr="00E82D6B">
        <w:rPr>
          <w:bCs/>
          <w:lang w:val="en" w:eastAsia="en-US"/>
        </w:rPr>
        <w:t>development of metacognitive skills by helping students self-evaluate and sort what they know</w:t>
      </w:r>
      <w:r w:rsidRPr="00E1442A">
        <w:t xml:space="preserve"> </w:t>
      </w:r>
      <w:r w:rsidRPr="00E82D6B">
        <w:rPr>
          <w:bCs/>
          <w:lang w:val="en" w:eastAsia="en-US"/>
        </w:rPr>
        <w:t>from what they do not know. The process of examining one's own thoughts and feelings is</w:t>
      </w:r>
      <w:r w:rsidRPr="00E1442A">
        <w:t xml:space="preserve"> particularly helpful for students who are learning new concepts or beginning to grapple with complex issues that go beyond right and wrong answers. These reflections could include findings, solved and unsolved problems, analytical and evaluative responses to stimuli such as cartoons, newspaper and magazine articles, photos, classroom video and audiotapes, oral histories, responses to guest speakers, and Indigenous issues.</w:t>
      </w:r>
    </w:p>
    <w:p w:rsidR="00E1442A" w:rsidRDefault="00E1442A" w:rsidP="00E1442A">
      <w:pPr>
        <w:pStyle w:val="Normallead-in"/>
      </w:pPr>
      <w:r w:rsidRPr="00E1442A">
        <w:t>A reflective journal comprises a range of entries and a record of activities that represent reflections on contexts and processes through inquiry into Indigenous languages and culture.</w:t>
      </w:r>
    </w:p>
    <w:p w:rsidR="00E1442A" w:rsidRDefault="00E1442A" w:rsidP="00E1442A">
      <w:r>
        <w:t xml:space="preserve">Entries in a reflective journal can include: </w:t>
      </w:r>
    </w:p>
    <w:p w:rsidR="00E927CD" w:rsidRDefault="00427EB3" w:rsidP="009F4848">
      <w:pPr>
        <w:pStyle w:val="ListParagraph"/>
        <w:numPr>
          <w:ilvl w:val="0"/>
          <w:numId w:val="38"/>
        </w:numPr>
      </w:pPr>
      <w:r w:rsidRPr="00E82D6B">
        <w:rPr>
          <w:lang w:eastAsia="en-AU"/>
        </w:rPr>
        <w:t>s</w:t>
      </w:r>
      <w:r w:rsidR="00E927CD">
        <w:rPr>
          <w:lang w:eastAsia="en-AU"/>
        </w:rPr>
        <w:t>tream of consciousness writing</w:t>
      </w:r>
    </w:p>
    <w:p w:rsidR="00E1442A" w:rsidRDefault="00E1442A" w:rsidP="009F4848">
      <w:pPr>
        <w:pStyle w:val="ListParagraph"/>
        <w:numPr>
          <w:ilvl w:val="0"/>
          <w:numId w:val="38"/>
        </w:numPr>
      </w:pPr>
      <w:r w:rsidRPr="00E1442A">
        <w:t>reflections</w:t>
      </w:r>
      <w:r>
        <w:t xml:space="preserve"> on the student’s language investigations and issues raised</w:t>
      </w:r>
    </w:p>
    <w:p w:rsidR="00E1442A" w:rsidRDefault="00E1442A" w:rsidP="009F4848">
      <w:pPr>
        <w:pStyle w:val="ListParagraph"/>
        <w:numPr>
          <w:ilvl w:val="0"/>
          <w:numId w:val="39"/>
        </w:numPr>
      </w:pPr>
      <w:r>
        <w:t xml:space="preserve">reflections on class </w:t>
      </w:r>
      <w:r w:rsidRPr="00E1442A">
        <w:t>studies</w:t>
      </w:r>
      <w:r>
        <w:t xml:space="preserve"> and course subject matter</w:t>
      </w:r>
    </w:p>
    <w:p w:rsidR="00E1442A" w:rsidRPr="00E1442A" w:rsidRDefault="00E1442A" w:rsidP="009F4848">
      <w:pPr>
        <w:pStyle w:val="ListParagraph"/>
        <w:numPr>
          <w:ilvl w:val="0"/>
          <w:numId w:val="40"/>
        </w:numPr>
      </w:pPr>
      <w:r w:rsidRPr="00E1442A">
        <w:t>reflections on, and feelings about, visits on country and engagement with Elders and other community members</w:t>
      </w:r>
    </w:p>
    <w:p w:rsidR="00E1442A" w:rsidRPr="00E1442A" w:rsidRDefault="00E1442A" w:rsidP="009F4848">
      <w:pPr>
        <w:pStyle w:val="ListParagraph"/>
        <w:numPr>
          <w:ilvl w:val="0"/>
          <w:numId w:val="40"/>
        </w:numPr>
      </w:pPr>
      <w:r w:rsidRPr="00E1442A">
        <w:t>feelings about the course and progress in it</w:t>
      </w:r>
    </w:p>
    <w:p w:rsidR="00E1442A" w:rsidRPr="00E1442A" w:rsidRDefault="00E1442A" w:rsidP="009F4848">
      <w:pPr>
        <w:pStyle w:val="ListParagraph"/>
        <w:numPr>
          <w:ilvl w:val="0"/>
          <w:numId w:val="40"/>
        </w:numPr>
      </w:pPr>
      <w:r w:rsidRPr="00E1442A">
        <w:t>how the subject learning is related to learning in other ways and other subjects</w:t>
      </w:r>
    </w:p>
    <w:p w:rsidR="00E1442A" w:rsidRPr="00E1442A" w:rsidRDefault="00E1442A" w:rsidP="009F4848">
      <w:pPr>
        <w:pStyle w:val="ListParagraph"/>
        <w:numPr>
          <w:ilvl w:val="0"/>
          <w:numId w:val="40"/>
        </w:numPr>
      </w:pPr>
      <w:r w:rsidRPr="00E1442A">
        <w:t>interesting points found in readings and research, and issues raised as a result</w:t>
      </w:r>
    </w:p>
    <w:p w:rsidR="00E1442A" w:rsidRPr="00E1442A" w:rsidRDefault="00E1442A" w:rsidP="009F4848">
      <w:pPr>
        <w:pStyle w:val="ListParagraph"/>
        <w:numPr>
          <w:ilvl w:val="0"/>
          <w:numId w:val="40"/>
        </w:numPr>
      </w:pPr>
      <w:r w:rsidRPr="00E1442A">
        <w:t>notes from or concerning relevant material encountered (e.g. in newspaper articles, radio/TV programs, web-based articles and reports)</w:t>
      </w:r>
    </w:p>
    <w:p w:rsidR="00E1442A" w:rsidRDefault="00E1442A" w:rsidP="009F4848">
      <w:pPr>
        <w:pStyle w:val="ListParagraph"/>
        <w:numPr>
          <w:ilvl w:val="0"/>
          <w:numId w:val="40"/>
        </w:numPr>
      </w:pPr>
      <w:r w:rsidRPr="00E1442A">
        <w:t>questions that arise at any time, including thoughts and ideas that are not yet fully formed.</w:t>
      </w:r>
    </w:p>
    <w:p w:rsidR="00E1442A" w:rsidRDefault="00E1442A" w:rsidP="00E1442A">
      <w:r>
        <w:t>The journal may be presented in written, visual and/or digital form and should, where possible, include entries in the TL. It may use varied forms of writing such as bullet points, lists, continuous passages of text, quotations, tables, diagrams, and pictures/illustrations. It might contain annotated presentation notes in response to Indigenous language issues in inquiry, teacher observation sheets, and/or self and peer assessment.</w:t>
      </w:r>
    </w:p>
    <w:p w:rsidR="00E1442A" w:rsidRPr="00E1442A" w:rsidRDefault="00E1442A" w:rsidP="00E1442A">
      <w:r>
        <w:t xml:space="preserve">Through the items selected and the student’s individual responses, the reflective journal should demonstrate an increased awareness and understanding of the student’s own identity in the TL </w:t>
      </w:r>
      <w:r w:rsidRPr="002D450C">
        <w:rPr>
          <w:bCs/>
          <w:iCs/>
          <w:szCs w:val="26"/>
        </w:rPr>
        <w:t>community (where applicable), their identity within Australian society, Aboriginal and Torres Strait</w:t>
      </w:r>
      <w:r>
        <w:t xml:space="preserve"> Islander peoples’ issues and perspectives, and their developing skills in the TL.</w:t>
      </w:r>
    </w:p>
    <w:p w:rsidR="00F864C2" w:rsidRPr="00F864C2" w:rsidRDefault="00F864C2" w:rsidP="007F54F7">
      <w:pPr>
        <w:rPr>
          <w:b/>
          <w:bCs/>
          <w:i/>
          <w:iCs/>
          <w:szCs w:val="26"/>
        </w:rPr>
      </w:pPr>
      <w:r w:rsidRPr="00F864C2">
        <w:rPr>
          <w:b/>
          <w:bCs/>
          <w:i/>
          <w:iCs/>
          <w:szCs w:val="26"/>
        </w:rPr>
        <w:t>Other types</w:t>
      </w:r>
    </w:p>
    <w:p w:rsidR="00CC79F7" w:rsidRPr="00695A69" w:rsidRDefault="00D44DC7" w:rsidP="00CC79F7">
      <w:pPr>
        <w:keepNext/>
        <w:outlineLvl w:val="4"/>
        <w:rPr>
          <w:b/>
          <w:bCs/>
          <w:i/>
          <w:iCs/>
          <w:szCs w:val="26"/>
        </w:rPr>
      </w:pPr>
      <w:r>
        <w:rPr>
          <w:b/>
          <w:bCs/>
          <w:i/>
          <w:iCs/>
          <w:szCs w:val="26"/>
        </w:rPr>
        <w:t xml:space="preserve">Written extended response </w:t>
      </w:r>
    </w:p>
    <w:p w:rsidR="00CC79F7" w:rsidRPr="00695A69" w:rsidRDefault="00CC79F7" w:rsidP="009F4848">
      <w:pPr>
        <w:pStyle w:val="ListParagraph"/>
        <w:numPr>
          <w:ilvl w:val="0"/>
          <w:numId w:val="10"/>
        </w:numPr>
      </w:pPr>
      <w:r w:rsidRPr="00695A69">
        <w:t xml:space="preserve">Examples </w:t>
      </w:r>
      <w:r w:rsidR="00D44DC7">
        <w:t xml:space="preserve">may </w:t>
      </w:r>
      <w:r w:rsidRPr="00695A69">
        <w:t xml:space="preserve">include </w:t>
      </w:r>
      <w:r w:rsidR="00854B81">
        <w:t xml:space="preserve">an </w:t>
      </w:r>
      <w:r w:rsidRPr="00695A69">
        <w:t>essay, magazine article</w:t>
      </w:r>
      <w:r>
        <w:t xml:space="preserve">, </w:t>
      </w:r>
      <w:r w:rsidRPr="00CC79F7">
        <w:t>editorial, paper, critique, review, persuasive essay</w:t>
      </w:r>
      <w:r w:rsidR="00AD6A51">
        <w:t xml:space="preserve">, </w:t>
      </w:r>
      <w:r w:rsidRPr="00CC79F7">
        <w:t>argumentative essay</w:t>
      </w:r>
      <w:r w:rsidR="00AD6A51">
        <w:t xml:space="preserve"> or informative text</w:t>
      </w:r>
      <w:r w:rsidRPr="00CC79F7">
        <w:t>.</w:t>
      </w:r>
    </w:p>
    <w:p w:rsidR="00AD6A51" w:rsidRPr="00695A69" w:rsidRDefault="00CC79F7" w:rsidP="009F4848">
      <w:pPr>
        <w:pStyle w:val="ListParagraph"/>
        <w:numPr>
          <w:ilvl w:val="0"/>
          <w:numId w:val="10"/>
        </w:numPr>
      </w:pPr>
      <w:r w:rsidRPr="00695A69">
        <w:t>The response may be supported by references or, where appropriate, tables of data, diagrams and flow charts.</w:t>
      </w:r>
    </w:p>
    <w:p w:rsidR="00780109" w:rsidRDefault="00780109" w:rsidP="00F07317">
      <w:pPr>
        <w:keepNext/>
        <w:outlineLvl w:val="4"/>
        <w:rPr>
          <w:b/>
          <w:bCs/>
          <w:i/>
          <w:iCs/>
          <w:szCs w:val="26"/>
        </w:rPr>
      </w:pPr>
      <w:r>
        <w:rPr>
          <w:b/>
          <w:bCs/>
          <w:i/>
          <w:iCs/>
          <w:szCs w:val="26"/>
        </w:rPr>
        <w:t>Spoken extended response</w:t>
      </w:r>
    </w:p>
    <w:p w:rsidR="00AD6A51" w:rsidRPr="006B59A3" w:rsidRDefault="00AD6A51" w:rsidP="009F4848">
      <w:pPr>
        <w:pStyle w:val="ListParagraph"/>
        <w:keepNext/>
        <w:numPr>
          <w:ilvl w:val="0"/>
          <w:numId w:val="18"/>
        </w:numPr>
        <w:outlineLvl w:val="4"/>
        <w:rPr>
          <w:b/>
          <w:bCs/>
          <w:i/>
          <w:iCs/>
          <w:szCs w:val="26"/>
        </w:rPr>
      </w:pPr>
      <w:r>
        <w:t>Examples may include interview</w:t>
      </w:r>
      <w:r w:rsidR="00D642E6">
        <w:t xml:space="preserve">s, debates, webcasts, podcasts </w:t>
      </w:r>
      <w:r>
        <w:t>and seminar presentations.</w:t>
      </w:r>
    </w:p>
    <w:p w:rsidR="00780109" w:rsidRDefault="00780109" w:rsidP="00F07317">
      <w:pPr>
        <w:keepNext/>
        <w:outlineLvl w:val="4"/>
        <w:rPr>
          <w:b/>
          <w:bCs/>
          <w:i/>
          <w:iCs/>
          <w:szCs w:val="26"/>
        </w:rPr>
      </w:pPr>
      <w:r>
        <w:rPr>
          <w:b/>
          <w:bCs/>
          <w:i/>
          <w:iCs/>
          <w:szCs w:val="26"/>
        </w:rPr>
        <w:t>Multimodal extended response</w:t>
      </w:r>
    </w:p>
    <w:p w:rsidR="00780109" w:rsidRPr="006B59A3" w:rsidRDefault="00AD6A51" w:rsidP="009F4848">
      <w:pPr>
        <w:pStyle w:val="ListParagraph"/>
        <w:keepNext/>
        <w:numPr>
          <w:ilvl w:val="0"/>
          <w:numId w:val="19"/>
        </w:numPr>
        <w:outlineLvl w:val="4"/>
      </w:pPr>
      <w:r>
        <w:t>Examples may incl</w:t>
      </w:r>
      <w:r w:rsidR="00D642E6">
        <w:t xml:space="preserve">ude presentations, conferences </w:t>
      </w:r>
      <w:r>
        <w:t>and digital presentations.</w:t>
      </w:r>
    </w:p>
    <w:p w:rsidR="007F54F7" w:rsidRDefault="007F54F7" w:rsidP="007F54F7">
      <w:pPr>
        <w:keepNext/>
        <w:spacing w:before="240" w:line="280" w:lineRule="atLeast"/>
        <w:outlineLvl w:val="3"/>
        <w:rPr>
          <w:rFonts w:eastAsia="SimSun" w:cs="Arial"/>
          <w:b/>
          <w:i/>
          <w:color w:val="00928F"/>
          <w:kern w:val="28"/>
          <w:sz w:val="24"/>
          <w:szCs w:val="24"/>
        </w:rPr>
      </w:pPr>
      <w:r w:rsidRPr="00C606DB">
        <w:rPr>
          <w:rFonts w:eastAsia="SimSun" w:cs="Arial"/>
          <w:b/>
          <w:i/>
          <w:color w:val="00928F"/>
          <w:kern w:val="28"/>
          <w:sz w:val="24"/>
          <w:szCs w:val="24"/>
        </w:rPr>
        <w:t>Further guidance</w:t>
      </w:r>
    </w:p>
    <w:p w:rsidR="007F54F7" w:rsidRPr="006B6503" w:rsidRDefault="007F54F7" w:rsidP="009F4848">
      <w:pPr>
        <w:pStyle w:val="ListParagraph"/>
        <w:numPr>
          <w:ilvl w:val="0"/>
          <w:numId w:val="14"/>
        </w:numPr>
      </w:pPr>
      <w:r w:rsidRPr="006B6503">
        <w:t>A multimodal presentation is one that uses a combination of modes, such as visual, electronic, physical, audio and/or spoken modes. It must combine a minimum of two modes, with both significantly contributing to the presentation and assessment decisions. Possible multimodal presentations include documentaries, digital presentations</w:t>
      </w:r>
      <w:r w:rsidR="00854B81">
        <w:t>,</w:t>
      </w:r>
      <w:r w:rsidRPr="006B6503">
        <w:t xml:space="preserve"> </w:t>
      </w:r>
      <w:r w:rsidR="00854B81">
        <w:t xml:space="preserve">e.g. </w:t>
      </w:r>
      <w:r w:rsidRPr="006B6503">
        <w:t>webpages, computer simulations and presentations using software.</w:t>
      </w:r>
    </w:p>
    <w:p w:rsidR="007F54F7" w:rsidRPr="006B6503" w:rsidRDefault="007F54F7" w:rsidP="009F4848">
      <w:pPr>
        <w:pStyle w:val="ListParagraph"/>
        <w:numPr>
          <w:ilvl w:val="1"/>
          <w:numId w:val="14"/>
        </w:numPr>
      </w:pPr>
      <w:r w:rsidRPr="006B6503">
        <w:t>Teachers must ensure that the full range of standards is possible when using spoken or multimodal techniques. The student</w:t>
      </w:r>
      <w:r w:rsidR="000E0A4D">
        <w:t>’s</w:t>
      </w:r>
      <w:r w:rsidRPr="006B6503">
        <w:t xml:space="preserve"> spoken or multimodal response is the focus for assessment decisions; however, supporting documentation will be required to substantiate decisions and for monitoring, verification and exit purposes. Techniques used will require students to present to a real audience (e.g. </w:t>
      </w:r>
      <w:r w:rsidR="000E0A4D">
        <w:t xml:space="preserve">a </w:t>
      </w:r>
      <w:r w:rsidRPr="006B6503">
        <w:t>speech), or a virtual audience through the use of technology.</w:t>
      </w:r>
    </w:p>
    <w:p w:rsidR="00497253" w:rsidRPr="00497253" w:rsidRDefault="007F54F7" w:rsidP="009F4848">
      <w:pPr>
        <w:pStyle w:val="ListParagraph"/>
        <w:numPr>
          <w:ilvl w:val="1"/>
          <w:numId w:val="14"/>
        </w:numPr>
      </w:pPr>
      <w:r w:rsidRPr="006B6503">
        <w:t>Spoken and multimodal research response techniques may include semi</w:t>
      </w:r>
      <w:r w:rsidR="00DD0CDD">
        <w:t>nars and digital presentations.</w:t>
      </w:r>
    </w:p>
    <w:p w:rsidR="000D7B1B" w:rsidRPr="00497253" w:rsidRDefault="000D7B1B" w:rsidP="000D7B1B">
      <w:pPr>
        <w:pStyle w:val="Heading3"/>
        <w:numPr>
          <w:ilvl w:val="0"/>
          <w:numId w:val="0"/>
        </w:numPr>
      </w:pPr>
      <w:r w:rsidRPr="001E5A05">
        <w:t>Conditions</w:t>
      </w:r>
      <w:r>
        <w:t xml:space="preserve"> clearly stated on the assessment</w:t>
      </w:r>
    </w:p>
    <w:tbl>
      <w:tblPr>
        <w:tblW w:w="9072"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536"/>
        <w:gridCol w:w="4536"/>
      </w:tblGrid>
      <w:tr w:rsidR="00497253" w:rsidRPr="00B83D41" w:rsidTr="00233D37">
        <w:trPr>
          <w:cantSplit/>
          <w:tblHeader/>
        </w:trPr>
        <w:tc>
          <w:tcPr>
            <w:tcW w:w="0" w:type="auto"/>
            <w:shd w:val="clear" w:color="auto" w:fill="CFE7E6"/>
          </w:tcPr>
          <w:p w:rsidR="00497253" w:rsidRPr="00233D37" w:rsidRDefault="00497253" w:rsidP="00233D37">
            <w:pPr>
              <w:spacing w:before="40" w:after="40" w:line="240" w:lineRule="auto"/>
              <w:rPr>
                <w:b/>
              </w:rPr>
            </w:pPr>
            <w:r w:rsidRPr="00233D37">
              <w:rPr>
                <w:b/>
              </w:rPr>
              <w:t>Year 11</w:t>
            </w:r>
          </w:p>
        </w:tc>
        <w:tc>
          <w:tcPr>
            <w:tcW w:w="0" w:type="auto"/>
            <w:shd w:val="clear" w:color="auto" w:fill="CFE7E6"/>
          </w:tcPr>
          <w:p w:rsidR="00497253" w:rsidRPr="00233D37" w:rsidRDefault="00497253" w:rsidP="00233D37">
            <w:pPr>
              <w:spacing w:before="40" w:after="40" w:line="240" w:lineRule="auto"/>
              <w:rPr>
                <w:b/>
              </w:rPr>
            </w:pPr>
            <w:r w:rsidRPr="00233D37">
              <w:rPr>
                <w:b/>
              </w:rPr>
              <w:t>Year 12</w:t>
            </w:r>
          </w:p>
        </w:tc>
      </w:tr>
      <w:tr w:rsidR="00497253" w:rsidRPr="00497253" w:rsidTr="00233D37">
        <w:trPr>
          <w:trHeight w:val="961"/>
        </w:trPr>
        <w:tc>
          <w:tcPr>
            <w:tcW w:w="0" w:type="auto"/>
            <w:shd w:val="clear" w:color="auto" w:fill="auto"/>
          </w:tcPr>
          <w:p w:rsidR="00D642E6" w:rsidRPr="00D642E6" w:rsidRDefault="00D642E6" w:rsidP="009F4848">
            <w:pPr>
              <w:pStyle w:val="ListParagraph"/>
              <w:numPr>
                <w:ilvl w:val="0"/>
                <w:numId w:val="76"/>
              </w:numPr>
              <w:spacing w:before="40" w:after="40" w:line="220" w:lineRule="atLeast"/>
            </w:pPr>
            <w:r>
              <w:t>R</w:t>
            </w:r>
            <w:r w:rsidRPr="00D642E6">
              <w:t>eflective</w:t>
            </w:r>
            <w:r w:rsidRPr="002A6F54">
              <w:t xml:space="preserve"> journal: may be presented in a combination of forms such as written responses, oral commentary and/or multimodal presentation</w:t>
            </w:r>
          </w:p>
          <w:p w:rsidR="00497253" w:rsidRPr="00DC310E" w:rsidRDefault="00497253" w:rsidP="009F4848">
            <w:pPr>
              <w:pStyle w:val="ListParagraph"/>
              <w:numPr>
                <w:ilvl w:val="0"/>
                <w:numId w:val="21"/>
              </w:numPr>
              <w:tabs>
                <w:tab w:val="left" w:pos="4560"/>
              </w:tabs>
              <w:spacing w:before="40" w:after="40" w:line="220" w:lineRule="atLeast"/>
            </w:pPr>
            <w:r w:rsidRPr="00DC310E">
              <w:t>Written</w:t>
            </w:r>
            <w:r w:rsidR="00563F9E">
              <w:t xml:space="preserve">: </w:t>
            </w:r>
            <w:r w:rsidR="00D642E6" w:rsidRPr="00233D37">
              <w:rPr>
                <w:b/>
              </w:rPr>
              <w:t>600–8</w:t>
            </w:r>
            <w:r w:rsidRPr="00233D37">
              <w:rPr>
                <w:b/>
              </w:rPr>
              <w:t>00 words</w:t>
            </w:r>
          </w:p>
          <w:p w:rsidR="00497253" w:rsidRPr="00DC310E" w:rsidRDefault="00497253" w:rsidP="009F4848">
            <w:pPr>
              <w:pStyle w:val="ListParagraph"/>
              <w:numPr>
                <w:ilvl w:val="0"/>
                <w:numId w:val="21"/>
              </w:numPr>
              <w:spacing w:before="40" w:after="40" w:line="220" w:lineRule="atLeast"/>
            </w:pPr>
            <w:r w:rsidRPr="00DC310E">
              <w:t>Spoken</w:t>
            </w:r>
            <w:r w:rsidR="00563F9E">
              <w:t xml:space="preserve">: </w:t>
            </w:r>
            <w:r w:rsidRPr="00233D37">
              <w:rPr>
                <w:b/>
              </w:rPr>
              <w:t>3–4 minutes</w:t>
            </w:r>
          </w:p>
          <w:p w:rsidR="00497253" w:rsidRPr="00DC310E" w:rsidRDefault="00497253" w:rsidP="009F4848">
            <w:pPr>
              <w:pStyle w:val="ListParagraph"/>
              <w:numPr>
                <w:ilvl w:val="0"/>
                <w:numId w:val="21"/>
              </w:numPr>
              <w:spacing w:before="40" w:after="40" w:line="220" w:lineRule="atLeast"/>
            </w:pPr>
            <w:r w:rsidRPr="00DC310E">
              <w:t>Multimodal</w:t>
            </w:r>
            <w:r w:rsidR="00563F9E">
              <w:t xml:space="preserve">: </w:t>
            </w:r>
            <w:r w:rsidRPr="00233D37">
              <w:rPr>
                <w:b/>
              </w:rPr>
              <w:t>3–5 minutes</w:t>
            </w:r>
            <w:r w:rsidR="00656982" w:rsidRPr="00DC310E">
              <w:t>.</w:t>
            </w:r>
          </w:p>
        </w:tc>
        <w:tc>
          <w:tcPr>
            <w:tcW w:w="0" w:type="auto"/>
            <w:shd w:val="clear" w:color="auto" w:fill="auto"/>
          </w:tcPr>
          <w:p w:rsidR="00D642E6" w:rsidRPr="002A6F54" w:rsidRDefault="00D642E6" w:rsidP="009F4848">
            <w:pPr>
              <w:pStyle w:val="ListParagraph"/>
              <w:numPr>
                <w:ilvl w:val="0"/>
                <w:numId w:val="159"/>
              </w:numPr>
              <w:spacing w:before="40" w:after="40" w:line="220" w:lineRule="atLeast"/>
            </w:pPr>
            <w:r w:rsidRPr="00CE019A">
              <w:t>Reflective</w:t>
            </w:r>
            <w:r w:rsidRPr="002A6F54">
              <w:t xml:space="preserve"> journal: may be presented in a combination of forms </w:t>
            </w:r>
            <w:r w:rsidRPr="00D642E6">
              <w:t>such</w:t>
            </w:r>
            <w:r w:rsidRPr="002A6F54">
              <w:t xml:space="preserve"> as written responses, oral commentary and/or multimodal presentation</w:t>
            </w:r>
          </w:p>
          <w:p w:rsidR="00497253" w:rsidRPr="00DC310E" w:rsidRDefault="00497253" w:rsidP="009F4848">
            <w:pPr>
              <w:pStyle w:val="ListParagraph"/>
              <w:numPr>
                <w:ilvl w:val="0"/>
                <w:numId w:val="21"/>
              </w:numPr>
              <w:tabs>
                <w:tab w:val="left" w:pos="4560"/>
              </w:tabs>
              <w:spacing w:before="40" w:after="40" w:line="220" w:lineRule="atLeast"/>
            </w:pPr>
            <w:r w:rsidRPr="00DC310E">
              <w:t>Written</w:t>
            </w:r>
            <w:r w:rsidR="00563F9E">
              <w:t xml:space="preserve">: </w:t>
            </w:r>
            <w:r w:rsidR="00D642E6" w:rsidRPr="00233D37">
              <w:rPr>
                <w:b/>
              </w:rPr>
              <w:t>800–10</w:t>
            </w:r>
            <w:r w:rsidRPr="00233D37">
              <w:rPr>
                <w:b/>
              </w:rPr>
              <w:t>00 words</w:t>
            </w:r>
          </w:p>
          <w:p w:rsidR="00497253" w:rsidRPr="00DC310E" w:rsidRDefault="00497253" w:rsidP="009F4848">
            <w:pPr>
              <w:pStyle w:val="ListParagraph"/>
              <w:numPr>
                <w:ilvl w:val="0"/>
                <w:numId w:val="21"/>
              </w:numPr>
              <w:tabs>
                <w:tab w:val="left" w:pos="4560"/>
              </w:tabs>
              <w:spacing w:before="40" w:after="40" w:line="220" w:lineRule="atLeast"/>
            </w:pPr>
            <w:r w:rsidRPr="00DC310E">
              <w:t>Spoken</w:t>
            </w:r>
            <w:r w:rsidR="00563F9E">
              <w:t xml:space="preserve">: </w:t>
            </w:r>
            <w:r w:rsidRPr="00233D37">
              <w:rPr>
                <w:b/>
              </w:rPr>
              <w:t>4–5 minutes</w:t>
            </w:r>
          </w:p>
          <w:p w:rsidR="00497253" w:rsidRPr="00DC310E" w:rsidRDefault="00497253" w:rsidP="009F4848">
            <w:pPr>
              <w:pStyle w:val="ListParagraph"/>
              <w:numPr>
                <w:ilvl w:val="0"/>
                <w:numId w:val="21"/>
              </w:numPr>
              <w:tabs>
                <w:tab w:val="left" w:pos="4560"/>
              </w:tabs>
              <w:spacing w:before="40" w:after="40" w:line="220" w:lineRule="atLeast"/>
            </w:pPr>
            <w:r w:rsidRPr="00DC310E">
              <w:t>Multimodal</w:t>
            </w:r>
            <w:r w:rsidR="00563F9E">
              <w:t xml:space="preserve">: </w:t>
            </w:r>
            <w:r w:rsidR="00656982" w:rsidRPr="00233D37">
              <w:rPr>
                <w:b/>
              </w:rPr>
              <w:t>5–7 minutes</w:t>
            </w:r>
            <w:r w:rsidR="00656982" w:rsidRPr="00DC310E">
              <w:t>.</w:t>
            </w:r>
          </w:p>
        </w:tc>
      </w:tr>
    </w:tbl>
    <w:p w:rsidR="000D7B1B" w:rsidRPr="00E14CAB" w:rsidRDefault="000D7B1B" w:rsidP="005B335A">
      <w:pPr>
        <w:pStyle w:val="Heading4"/>
        <w:numPr>
          <w:ilvl w:val="0"/>
          <w:numId w:val="0"/>
        </w:numPr>
      </w:pPr>
      <w:r w:rsidRPr="00E14CAB">
        <w:t>Advice for teachers</w:t>
      </w:r>
    </w:p>
    <w:p w:rsidR="000D7B1B" w:rsidRPr="00A05974" w:rsidRDefault="000D7B1B" w:rsidP="009F4848">
      <w:pPr>
        <w:pStyle w:val="ListParagraph"/>
        <w:numPr>
          <w:ilvl w:val="0"/>
          <w:numId w:val="13"/>
        </w:numPr>
      </w:pPr>
      <w:r>
        <w:t>C</w:t>
      </w:r>
      <w:r w:rsidRPr="00A05974">
        <w:t xml:space="preserve">onsider and </w:t>
      </w:r>
      <w:r w:rsidRPr="00A9015E">
        <w:t>apply</w:t>
      </w:r>
      <w:r w:rsidRPr="00A05974">
        <w:t xml:space="preserve"> the appropriate protocols for community engagement and</w:t>
      </w:r>
      <w:r>
        <w:t xml:space="preserve"> access to and use of Indigenous knowledge and </w:t>
      </w:r>
      <w:r w:rsidRPr="00A05974">
        <w:t>language</w:t>
      </w:r>
      <w:r>
        <w:t>.</w:t>
      </w:r>
    </w:p>
    <w:p w:rsidR="000D7B1B" w:rsidRPr="00087FB4" w:rsidRDefault="000D7B1B" w:rsidP="009F4848">
      <w:pPr>
        <w:pStyle w:val="ListParagraph"/>
        <w:numPr>
          <w:ilvl w:val="0"/>
          <w:numId w:val="13"/>
        </w:numPr>
      </w:pPr>
      <w:r w:rsidRPr="00087FB4">
        <w:t>Management of the extended response should be mostly the responsibility of the student. Supervision by the teacher may be necessary at times.</w:t>
      </w:r>
    </w:p>
    <w:p w:rsidR="000D7B1B" w:rsidRPr="00087FB4" w:rsidRDefault="000D7B1B" w:rsidP="009F4848">
      <w:pPr>
        <w:pStyle w:val="ListParagraph"/>
        <w:numPr>
          <w:ilvl w:val="0"/>
          <w:numId w:val="13"/>
        </w:numPr>
      </w:pPr>
      <w:r w:rsidRPr="00265D3B">
        <w:t>I</w:t>
      </w:r>
      <w:r w:rsidRPr="00087FB4">
        <w:t>mplement strategies to promote the authenticity of student work</w:t>
      </w:r>
      <w:r>
        <w:t xml:space="preserve">, e.g. teachers seeing plans and or drafts, collection of student work during writing process, </w:t>
      </w:r>
      <w:r w:rsidRPr="00087FB4">
        <w:t>teacher checklists</w:t>
      </w:r>
      <w:r>
        <w:t>.</w:t>
      </w:r>
    </w:p>
    <w:p w:rsidR="000D7B1B" w:rsidRPr="005B335A" w:rsidRDefault="000D7B1B" w:rsidP="009F4848">
      <w:pPr>
        <w:pStyle w:val="ListParagraph"/>
        <w:numPr>
          <w:ilvl w:val="0"/>
          <w:numId w:val="13"/>
        </w:numPr>
        <w:rPr>
          <w:spacing w:val="-4"/>
        </w:rPr>
      </w:pPr>
      <w:r w:rsidRPr="005B335A">
        <w:rPr>
          <w:spacing w:val="-4"/>
        </w:rPr>
        <w:t>Scaffolding must be provided. When an extended response assessment technique is undertaken for the first time, the scaffolding should help students complete the assessment by modelling the process and skills required. The scaffolding should not specify or lead the student through a series of steps dictating a solution. Scaffolding should be reduced from Year 11 to Year 12 to allow the student to better demonstrate independence. When an extended response is revisited (most likely in Year 12), the scaffolding should be reduced, e.g. as a series of generic questions.</w:t>
      </w:r>
    </w:p>
    <w:p w:rsidR="000D7B1B" w:rsidRPr="00012772" w:rsidRDefault="000D7B1B" w:rsidP="009F4848">
      <w:pPr>
        <w:pStyle w:val="ListParagraph"/>
        <w:numPr>
          <w:ilvl w:val="0"/>
          <w:numId w:val="13"/>
        </w:numPr>
      </w:pPr>
      <w:r w:rsidRPr="00087FB4">
        <w:t>Provide learning experiences that support the mode and genre of the instrument, modelling the assessment technique</w:t>
      </w:r>
      <w:r w:rsidRPr="00012772">
        <w:t xml:space="preserve"> where possible.</w:t>
      </w:r>
    </w:p>
    <w:p w:rsidR="000D7B1B" w:rsidRPr="00E14CAB" w:rsidRDefault="000D7B1B" w:rsidP="009F4848">
      <w:pPr>
        <w:pStyle w:val="ListParagraph"/>
        <w:numPr>
          <w:ilvl w:val="0"/>
          <w:numId w:val="13"/>
        </w:numPr>
      </w:pPr>
      <w:r w:rsidRPr="00DC310E">
        <w:t>Indicate on the assessment the dimensions</w:t>
      </w:r>
      <w:r>
        <w:t xml:space="preserve"> and objectives</w:t>
      </w:r>
      <w:r w:rsidRPr="00DC310E">
        <w:t xml:space="preserve"> that will be assessed</w:t>
      </w:r>
      <w:r>
        <w:t>,</w:t>
      </w:r>
      <w:r w:rsidRPr="00DC310E">
        <w:t xml:space="preserve"> and explain the instrument-specific standards.</w:t>
      </w:r>
    </w:p>
    <w:p w:rsidR="00497253" w:rsidRDefault="00497253" w:rsidP="002322B6">
      <w:pPr>
        <w:pStyle w:val="smallspace"/>
      </w:pPr>
    </w:p>
    <w:p w:rsidR="007049AE" w:rsidRDefault="007049AE" w:rsidP="007049AE">
      <w:pPr>
        <w:pStyle w:val="Heading3"/>
      </w:pPr>
      <w:r>
        <w:t>Performance</w:t>
      </w:r>
    </w:p>
    <w:p w:rsidR="007049AE" w:rsidRPr="00497253" w:rsidRDefault="007049AE" w:rsidP="00160F4D">
      <w:pPr>
        <w:pStyle w:val="Heading4"/>
        <w:numPr>
          <w:ilvl w:val="0"/>
          <w:numId w:val="0"/>
        </w:numPr>
      </w:pPr>
      <w:r w:rsidRPr="00497253">
        <w:t>Purpose</w:t>
      </w:r>
    </w:p>
    <w:p w:rsidR="007049AE" w:rsidRPr="00497253" w:rsidRDefault="007F54F7" w:rsidP="00923649">
      <w:r>
        <w:t xml:space="preserve">This </w:t>
      </w:r>
      <w:r w:rsidRPr="00923649">
        <w:t>technique</w:t>
      </w:r>
      <w:r>
        <w:t xml:space="preserve"> a</w:t>
      </w:r>
      <w:r w:rsidR="007049AE" w:rsidRPr="00497253">
        <w:t xml:space="preserve">ssesses </w:t>
      </w:r>
      <w:r w:rsidR="00B65604">
        <w:t xml:space="preserve">student’s </w:t>
      </w:r>
      <w:r w:rsidR="008721F4" w:rsidRPr="008721F4">
        <w:rPr>
          <w:rFonts w:cs="Tahoma"/>
        </w:rPr>
        <w:t xml:space="preserve">communicative ability either through a speaking task in the </w:t>
      </w:r>
      <w:r w:rsidR="000D7B1B">
        <w:rPr>
          <w:rFonts w:cs="Tahoma"/>
        </w:rPr>
        <w:t xml:space="preserve">TL </w:t>
      </w:r>
      <w:r w:rsidR="008721F4" w:rsidRPr="008721F4">
        <w:rPr>
          <w:rFonts w:cs="Tahoma"/>
        </w:rPr>
        <w:t>or by means of an artistic form of communication</w:t>
      </w:r>
      <w:r w:rsidR="00D73A96">
        <w:t>.</w:t>
      </w:r>
    </w:p>
    <w:p w:rsidR="007049AE" w:rsidRPr="00497253" w:rsidRDefault="007049AE" w:rsidP="00160F4D">
      <w:pPr>
        <w:pStyle w:val="Heading4"/>
        <w:numPr>
          <w:ilvl w:val="0"/>
          <w:numId w:val="0"/>
        </w:numPr>
      </w:pPr>
      <w:r w:rsidRPr="00497253">
        <w:t>Description</w:t>
      </w:r>
    </w:p>
    <w:p w:rsidR="00E87BA8" w:rsidRPr="00191AC6" w:rsidRDefault="00CA7AA0" w:rsidP="00906EC1">
      <w:pPr>
        <w:numPr>
          <w:ilvl w:val="0"/>
          <w:numId w:val="193"/>
        </w:numPr>
      </w:pPr>
      <w:r w:rsidRPr="00191AC6">
        <w:t xml:space="preserve">The focus of </w:t>
      </w:r>
      <w:r w:rsidR="00C13BE1" w:rsidRPr="00191AC6">
        <w:t xml:space="preserve">this assessment </w:t>
      </w:r>
      <w:r w:rsidRPr="00191AC6">
        <w:t xml:space="preserve">is </w:t>
      </w:r>
      <w:r w:rsidR="00755DE7" w:rsidRPr="00191AC6">
        <w:t>communication</w:t>
      </w:r>
      <w:r w:rsidR="008B276F" w:rsidRPr="00191AC6">
        <w:t xml:space="preserve"> </w:t>
      </w:r>
      <w:r w:rsidR="00E87BA8" w:rsidRPr="00191AC6">
        <w:t>to an audience in the TL or through an artistic medium.</w:t>
      </w:r>
    </w:p>
    <w:p w:rsidR="006A7A5E" w:rsidRPr="00191AC6" w:rsidRDefault="00223CF0" w:rsidP="00906EC1">
      <w:pPr>
        <w:numPr>
          <w:ilvl w:val="0"/>
          <w:numId w:val="191"/>
        </w:numPr>
      </w:pPr>
      <w:r w:rsidRPr="00191AC6">
        <w:t xml:space="preserve">Performance assessment </w:t>
      </w:r>
      <w:r w:rsidR="007B70F3" w:rsidRPr="00191AC6">
        <w:t xml:space="preserve">in Aboriginal and Torres Strait Islander Languages </w:t>
      </w:r>
      <w:r w:rsidRPr="00191AC6">
        <w:t>i</w:t>
      </w:r>
      <w:r w:rsidR="007049AE" w:rsidRPr="00191AC6">
        <w:t>nvolve</w:t>
      </w:r>
      <w:r w:rsidR="00FA7368" w:rsidRPr="00191AC6">
        <w:t>s</w:t>
      </w:r>
      <w:r w:rsidR="007049AE" w:rsidRPr="00191AC6">
        <w:t xml:space="preserve"> the creative input of students and </w:t>
      </w:r>
      <w:r w:rsidR="008721F4" w:rsidRPr="00191AC6">
        <w:t>is based on the application of</w:t>
      </w:r>
      <w:r w:rsidR="006A7A5E" w:rsidRPr="00191AC6">
        <w:t>:</w:t>
      </w:r>
    </w:p>
    <w:p w:rsidR="006A7A5E" w:rsidRPr="00191AC6" w:rsidRDefault="009F18C1" w:rsidP="00D42C75">
      <w:pPr>
        <w:pStyle w:val="ListParagraph"/>
        <w:numPr>
          <w:ilvl w:val="2"/>
          <w:numId w:val="158"/>
        </w:numPr>
        <w:tabs>
          <w:tab w:val="clear" w:pos="852"/>
          <w:tab w:val="num" w:pos="567"/>
        </w:tabs>
        <w:ind w:left="567"/>
      </w:pPr>
      <w:r w:rsidRPr="00191AC6">
        <w:t>Indigenous</w:t>
      </w:r>
      <w:r w:rsidR="006A7A5E" w:rsidRPr="00191AC6">
        <w:t xml:space="preserve"> knowledge, understanding, ways of working and conceptual understandings</w:t>
      </w:r>
    </w:p>
    <w:p w:rsidR="009F18C1" w:rsidRPr="00191AC6" w:rsidRDefault="009F18C1" w:rsidP="00D42C75">
      <w:pPr>
        <w:pStyle w:val="ListParagraph"/>
        <w:numPr>
          <w:ilvl w:val="2"/>
          <w:numId w:val="158"/>
        </w:numPr>
        <w:tabs>
          <w:tab w:val="clear" w:pos="852"/>
          <w:tab w:val="num" w:pos="567"/>
        </w:tabs>
        <w:ind w:left="567"/>
      </w:pPr>
      <w:r w:rsidRPr="00191AC6">
        <w:t>Indigenous inquiry skills</w:t>
      </w:r>
    </w:p>
    <w:p w:rsidR="006A7A5E" w:rsidRPr="00191AC6" w:rsidRDefault="006A7A5E" w:rsidP="00D42C75">
      <w:pPr>
        <w:pStyle w:val="ListParagraph"/>
        <w:numPr>
          <w:ilvl w:val="2"/>
          <w:numId w:val="158"/>
        </w:numPr>
        <w:tabs>
          <w:tab w:val="clear" w:pos="852"/>
          <w:tab w:val="num" w:pos="567"/>
        </w:tabs>
        <w:ind w:left="567"/>
      </w:pPr>
      <w:r w:rsidRPr="00191AC6">
        <w:t>language and communication skills.</w:t>
      </w:r>
    </w:p>
    <w:p w:rsidR="008721F4" w:rsidRPr="00F11834" w:rsidRDefault="008721F4" w:rsidP="009F4848">
      <w:pPr>
        <w:pStyle w:val="ListParagraph"/>
        <w:numPr>
          <w:ilvl w:val="0"/>
          <w:numId w:val="96"/>
        </w:numPr>
      </w:pPr>
      <w:r w:rsidRPr="00F11834">
        <w:t>Possible types of performances include speaking tasks and artistic forms involving creative, dramatic, dance, musical and/or symbolic representations.</w:t>
      </w:r>
    </w:p>
    <w:p w:rsidR="00DA52C8" w:rsidRPr="00DE57BC" w:rsidRDefault="00CE5059" w:rsidP="009F4848">
      <w:pPr>
        <w:pStyle w:val="ListParagraph"/>
        <w:numPr>
          <w:ilvl w:val="0"/>
          <w:numId w:val="96"/>
        </w:numPr>
      </w:pPr>
      <w:r w:rsidRPr="00F11834">
        <w:t xml:space="preserve">This assessment occurs over a period of time, in class and often </w:t>
      </w:r>
      <w:r w:rsidR="00DB7924">
        <w:t xml:space="preserve">in </w:t>
      </w:r>
      <w:r w:rsidRPr="00F11834">
        <w:t>students’ own time.</w:t>
      </w:r>
    </w:p>
    <w:p w:rsidR="00DE57BC" w:rsidRPr="00497253" w:rsidRDefault="00DE57BC" w:rsidP="00DE57BC">
      <w:pPr>
        <w:pStyle w:val="Heading4"/>
        <w:numPr>
          <w:ilvl w:val="0"/>
          <w:numId w:val="0"/>
        </w:numPr>
      </w:pPr>
      <w:r w:rsidRPr="00497253">
        <w:t>Dimensions to be assessed</w:t>
      </w:r>
    </w:p>
    <w:p w:rsidR="00DA52C8" w:rsidRDefault="0048302B" w:rsidP="00DE57BC">
      <w:r>
        <w:t xml:space="preserve">Performance assessments may be </w:t>
      </w:r>
      <w:r w:rsidR="00955DF6">
        <w:t>used to determine student achievement in objectives from:</w:t>
      </w:r>
    </w:p>
    <w:p w:rsidR="008721F4" w:rsidRPr="008721F4" w:rsidRDefault="008721F4" w:rsidP="009F4848">
      <w:pPr>
        <w:pStyle w:val="ListParagraph"/>
        <w:numPr>
          <w:ilvl w:val="0"/>
          <w:numId w:val="43"/>
        </w:numPr>
        <w:rPr>
          <w:i/>
        </w:rPr>
      </w:pPr>
      <w:r w:rsidRPr="008721F4">
        <w:rPr>
          <w:i/>
        </w:rPr>
        <w:t>Knowing and understanding languages and culture</w:t>
      </w:r>
    </w:p>
    <w:p w:rsidR="008721F4" w:rsidRPr="008721F4" w:rsidRDefault="008721F4" w:rsidP="009F4848">
      <w:pPr>
        <w:pStyle w:val="ListParagraph"/>
        <w:numPr>
          <w:ilvl w:val="0"/>
          <w:numId w:val="43"/>
        </w:numPr>
        <w:rPr>
          <w:i/>
        </w:rPr>
      </w:pPr>
      <w:r w:rsidRPr="008721F4">
        <w:rPr>
          <w:i/>
        </w:rPr>
        <w:t>Investigating, reasoning and reflecting</w:t>
      </w:r>
    </w:p>
    <w:p w:rsidR="008721F4" w:rsidRPr="008721F4" w:rsidRDefault="008721F4" w:rsidP="009F4848">
      <w:pPr>
        <w:pStyle w:val="ListParagraph"/>
        <w:numPr>
          <w:ilvl w:val="0"/>
          <w:numId w:val="43"/>
        </w:numPr>
        <w:rPr>
          <w:i/>
        </w:rPr>
      </w:pPr>
      <w:r>
        <w:rPr>
          <w:i/>
        </w:rPr>
        <w:t>Communicating in the TL</w:t>
      </w:r>
      <w:r>
        <w:t>.</w:t>
      </w:r>
    </w:p>
    <w:p w:rsidR="00497253" w:rsidRPr="00497253" w:rsidRDefault="00497253" w:rsidP="007049AE">
      <w:pPr>
        <w:pStyle w:val="Heading4"/>
        <w:numPr>
          <w:ilvl w:val="0"/>
          <w:numId w:val="0"/>
        </w:numPr>
      </w:pPr>
      <w:r w:rsidRPr="00497253">
        <w:t xml:space="preserve">Types </w:t>
      </w:r>
      <w:r w:rsidR="007049AE">
        <w:t>of items that could be included</w:t>
      </w:r>
    </w:p>
    <w:p w:rsidR="002D0B72" w:rsidRPr="002D0B72" w:rsidRDefault="002D0B72" w:rsidP="002713F1">
      <w:pPr>
        <w:rPr>
          <w:b/>
          <w:i/>
          <w:lang w:eastAsia="en-US"/>
        </w:rPr>
      </w:pPr>
      <w:r w:rsidRPr="002D0B72">
        <w:rPr>
          <w:b/>
          <w:i/>
          <w:lang w:eastAsia="en-US"/>
        </w:rPr>
        <w:t>Speaking tasks</w:t>
      </w:r>
    </w:p>
    <w:p w:rsidR="002D0B72" w:rsidRDefault="002D0B72" w:rsidP="00F12D74">
      <w:pPr>
        <w:keepNext/>
        <w:outlineLvl w:val="3"/>
        <w:rPr>
          <w:lang w:eastAsia="en-US"/>
        </w:rPr>
      </w:pPr>
      <w:r>
        <w:rPr>
          <w:lang w:eastAsia="en-US"/>
        </w:rPr>
        <w:t>Items that require students to know and use features of language to create spoken texts in the TL, and to respond in situations relevant to their communication needs in a manner suitable for the setting, audience and text type, may be included. Through speaking and using non-verbal language students communicate to convey meaning that is intelligible to a background speaker.</w:t>
      </w:r>
    </w:p>
    <w:p w:rsidR="002D0B72" w:rsidRDefault="002D0B72" w:rsidP="002D0B72">
      <w:pPr>
        <w:keepNext/>
        <w:spacing w:before="240" w:line="280" w:lineRule="atLeast"/>
        <w:outlineLvl w:val="3"/>
        <w:rPr>
          <w:lang w:eastAsia="en-US"/>
        </w:rPr>
      </w:pPr>
      <w:r>
        <w:rPr>
          <w:lang w:eastAsia="en-US"/>
        </w:rPr>
        <w:t>Students will speak in a range of situations for communicative purposes, for example:</w:t>
      </w:r>
    </w:p>
    <w:p w:rsidR="002D0B72" w:rsidRPr="002D0B72" w:rsidRDefault="002D0B72" w:rsidP="009F4848">
      <w:pPr>
        <w:pStyle w:val="ListParagraph"/>
        <w:numPr>
          <w:ilvl w:val="0"/>
          <w:numId w:val="44"/>
        </w:numPr>
      </w:pPr>
      <w:r w:rsidRPr="002D0B72">
        <w:t>one-to-one interviews or conversations</w:t>
      </w:r>
    </w:p>
    <w:p w:rsidR="002D0B72" w:rsidRPr="002D0B72" w:rsidRDefault="002D0B72" w:rsidP="009F4848">
      <w:pPr>
        <w:pStyle w:val="ListParagraph"/>
        <w:numPr>
          <w:ilvl w:val="0"/>
          <w:numId w:val="44"/>
        </w:numPr>
      </w:pPr>
      <w:r w:rsidRPr="002D0B72">
        <w:t>small-group discussions</w:t>
      </w:r>
    </w:p>
    <w:p w:rsidR="002D0B72" w:rsidRPr="002D0B72" w:rsidRDefault="002D0B72" w:rsidP="009F4848">
      <w:pPr>
        <w:pStyle w:val="ListParagraph"/>
        <w:numPr>
          <w:ilvl w:val="0"/>
          <w:numId w:val="44"/>
        </w:numPr>
      </w:pPr>
      <w:r w:rsidRPr="002D0B72">
        <w:t>debates</w:t>
      </w:r>
    </w:p>
    <w:p w:rsidR="002D0B72" w:rsidRPr="002D0B72" w:rsidRDefault="002D0B72" w:rsidP="009F4848">
      <w:pPr>
        <w:pStyle w:val="ListParagraph"/>
        <w:numPr>
          <w:ilvl w:val="0"/>
          <w:numId w:val="44"/>
        </w:numPr>
      </w:pPr>
      <w:r w:rsidRPr="002D0B72">
        <w:t>formal speeches/presentations</w:t>
      </w:r>
    </w:p>
    <w:p w:rsidR="002D0B72" w:rsidRPr="002D0B72" w:rsidRDefault="002D0B72" w:rsidP="009F4848">
      <w:pPr>
        <w:pStyle w:val="ListParagraph"/>
        <w:numPr>
          <w:ilvl w:val="0"/>
          <w:numId w:val="44"/>
        </w:numPr>
      </w:pPr>
      <w:r w:rsidRPr="002D0B72">
        <w:t>responses to stimuli, such as pictures, maps, cartoons, brochures</w:t>
      </w:r>
    </w:p>
    <w:p w:rsidR="008A56BA" w:rsidRDefault="002D0B72" w:rsidP="009F4848">
      <w:pPr>
        <w:pStyle w:val="ListParagraph"/>
        <w:numPr>
          <w:ilvl w:val="0"/>
          <w:numId w:val="44"/>
        </w:numPr>
      </w:pPr>
      <w:r>
        <w:t>role plays.</w:t>
      </w:r>
    </w:p>
    <w:p w:rsidR="008A56BA" w:rsidRPr="008A56BA" w:rsidRDefault="008A56BA" w:rsidP="008A56BA">
      <w:pPr>
        <w:rPr>
          <w:b/>
          <w:bCs/>
          <w:i/>
          <w:iCs/>
          <w:szCs w:val="26"/>
        </w:rPr>
      </w:pPr>
      <w:r w:rsidRPr="008A56BA">
        <w:rPr>
          <w:b/>
          <w:bCs/>
          <w:i/>
          <w:iCs/>
          <w:szCs w:val="26"/>
        </w:rPr>
        <w:t>Dramatic and musical forms</w:t>
      </w:r>
    </w:p>
    <w:p w:rsidR="008A56BA" w:rsidRPr="00F725B0" w:rsidRDefault="008A56BA" w:rsidP="009F4848">
      <w:pPr>
        <w:pStyle w:val="Tabletext"/>
        <w:keepNext/>
        <w:keepLines/>
        <w:numPr>
          <w:ilvl w:val="0"/>
          <w:numId w:val="44"/>
        </w:numPr>
        <w:spacing w:before="120" w:line="260" w:lineRule="atLeast"/>
        <w:rPr>
          <w:rFonts w:cs="Times New Roman"/>
          <w:sz w:val="21"/>
          <w:szCs w:val="20"/>
        </w:rPr>
      </w:pPr>
      <w:r w:rsidRPr="00F725B0">
        <w:rPr>
          <w:rFonts w:cs="Times New Roman"/>
          <w:sz w:val="21"/>
          <w:szCs w:val="20"/>
        </w:rPr>
        <w:t xml:space="preserve">Communication may also occur through dramatic and/or musical forms. Through body language (e.g. gestures, posture, facial expressions, eye contact), drama, musical forms </w:t>
      </w:r>
      <w:r w:rsidR="0050333C">
        <w:rPr>
          <w:rFonts w:cs="Times New Roman"/>
          <w:sz w:val="21"/>
          <w:szCs w:val="20"/>
        </w:rPr>
        <w:br/>
      </w:r>
      <w:r w:rsidRPr="00F725B0">
        <w:rPr>
          <w:rFonts w:cs="Times New Roman"/>
          <w:sz w:val="21"/>
          <w:szCs w:val="20"/>
        </w:rPr>
        <w:t>(e.g. singing/song writing), dancing, and symbolic representations and interpretations students are able to convey meaning appropriate to the TL community and cultural context.</w:t>
      </w:r>
    </w:p>
    <w:p w:rsidR="008A56BA" w:rsidRDefault="00C15A29" w:rsidP="009F4848">
      <w:pPr>
        <w:pStyle w:val="Tabletext"/>
        <w:keepNext/>
        <w:keepLines/>
        <w:numPr>
          <w:ilvl w:val="0"/>
          <w:numId w:val="44"/>
        </w:numPr>
        <w:spacing w:before="120"/>
        <w:rPr>
          <w:rFonts w:cs="Times New Roman"/>
          <w:sz w:val="21"/>
          <w:szCs w:val="20"/>
        </w:rPr>
      </w:pPr>
      <w:r>
        <w:rPr>
          <w:rFonts w:cs="Times New Roman"/>
          <w:sz w:val="21"/>
          <w:szCs w:val="20"/>
        </w:rPr>
        <w:t>These</w:t>
      </w:r>
      <w:r w:rsidR="008A56BA">
        <w:rPr>
          <w:rFonts w:cs="Times New Roman"/>
          <w:sz w:val="21"/>
          <w:szCs w:val="20"/>
        </w:rPr>
        <w:t xml:space="preserve"> </w:t>
      </w:r>
      <w:r w:rsidR="00AE5E74">
        <w:rPr>
          <w:rFonts w:cs="Times New Roman"/>
          <w:sz w:val="21"/>
          <w:szCs w:val="20"/>
        </w:rPr>
        <w:t xml:space="preserve">forms </w:t>
      </w:r>
      <w:r w:rsidR="008A56BA" w:rsidRPr="00F725B0">
        <w:rPr>
          <w:rFonts w:cs="Times New Roman"/>
          <w:sz w:val="21"/>
          <w:szCs w:val="20"/>
        </w:rPr>
        <w:t>of communication may also include aspects of verbal language.</w:t>
      </w:r>
    </w:p>
    <w:p w:rsidR="002F43A7" w:rsidRDefault="00C15A29" w:rsidP="009F4848">
      <w:pPr>
        <w:pStyle w:val="Tabletext"/>
        <w:keepNext/>
        <w:keepLines/>
        <w:numPr>
          <w:ilvl w:val="0"/>
          <w:numId w:val="44"/>
        </w:numPr>
        <w:spacing w:before="120"/>
        <w:rPr>
          <w:rFonts w:cs="Times New Roman"/>
          <w:sz w:val="21"/>
          <w:szCs w:val="20"/>
        </w:rPr>
      </w:pPr>
      <w:r w:rsidRPr="005C207C">
        <w:rPr>
          <w:rFonts w:cs="Times New Roman"/>
          <w:b/>
          <w:sz w:val="21"/>
          <w:szCs w:val="20"/>
        </w:rPr>
        <w:t>Dramatic and musical</w:t>
      </w:r>
      <w:r w:rsidR="008A56BA" w:rsidRPr="005C207C">
        <w:rPr>
          <w:rFonts w:cs="Times New Roman"/>
          <w:b/>
          <w:sz w:val="21"/>
          <w:szCs w:val="20"/>
        </w:rPr>
        <w:t xml:space="preserve"> forms of communication must be accompanied by a verbal explanation (spoken and/or written) in both English and the TL, where possible</w:t>
      </w:r>
      <w:r w:rsidR="008A56BA" w:rsidRPr="00C51507">
        <w:rPr>
          <w:rFonts w:cs="Times New Roman"/>
          <w:sz w:val="21"/>
          <w:szCs w:val="20"/>
        </w:rPr>
        <w:t>.</w:t>
      </w:r>
    </w:p>
    <w:p w:rsidR="005D349D" w:rsidRPr="005B335A" w:rsidRDefault="002F43A7" w:rsidP="009F4848">
      <w:pPr>
        <w:pStyle w:val="Tabletext"/>
        <w:keepNext/>
        <w:keepLines/>
        <w:numPr>
          <w:ilvl w:val="0"/>
          <w:numId w:val="44"/>
        </w:numPr>
        <w:spacing w:before="120"/>
        <w:rPr>
          <w:rFonts w:cs="Times New Roman"/>
          <w:sz w:val="21"/>
          <w:szCs w:val="20"/>
        </w:rPr>
      </w:pPr>
      <w:r>
        <w:rPr>
          <w:rFonts w:cs="Times New Roman"/>
          <w:sz w:val="21"/>
          <w:szCs w:val="20"/>
        </w:rPr>
        <w:t>Protocols for reproducing images and symbolic representations must be observed.</w:t>
      </w:r>
    </w:p>
    <w:p w:rsidR="005D349D" w:rsidRPr="005D349D" w:rsidRDefault="005D349D" w:rsidP="005D349D">
      <w:pPr>
        <w:pStyle w:val="Heading3"/>
        <w:numPr>
          <w:ilvl w:val="0"/>
          <w:numId w:val="0"/>
        </w:numPr>
        <w:rPr>
          <w:rFonts w:cs="Times New Roman"/>
          <w:sz w:val="21"/>
          <w:szCs w:val="20"/>
        </w:rPr>
      </w:pPr>
      <w:r w:rsidRPr="001E5A05">
        <w:t>Conditions</w:t>
      </w:r>
      <w:r>
        <w:t xml:space="preserve"> clearly stated on the assessment</w:t>
      </w:r>
    </w:p>
    <w:tbl>
      <w:tblPr>
        <w:tblW w:w="9072"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536"/>
        <w:gridCol w:w="4536"/>
      </w:tblGrid>
      <w:tr w:rsidR="00497253" w:rsidRPr="00497253" w:rsidTr="00233D37">
        <w:trPr>
          <w:cantSplit/>
          <w:tblHeader/>
        </w:trPr>
        <w:tc>
          <w:tcPr>
            <w:tcW w:w="0" w:type="auto"/>
            <w:shd w:val="clear" w:color="auto" w:fill="CFE7E6"/>
          </w:tcPr>
          <w:p w:rsidR="00497253" w:rsidRPr="00233D37" w:rsidRDefault="00497253" w:rsidP="00233D37">
            <w:pPr>
              <w:spacing w:before="40" w:after="40" w:line="240" w:lineRule="auto"/>
              <w:rPr>
                <w:b/>
              </w:rPr>
            </w:pPr>
            <w:r w:rsidRPr="00233D37">
              <w:rPr>
                <w:b/>
              </w:rPr>
              <w:t>Year 11</w:t>
            </w:r>
          </w:p>
        </w:tc>
        <w:tc>
          <w:tcPr>
            <w:tcW w:w="0" w:type="auto"/>
            <w:shd w:val="clear" w:color="auto" w:fill="CFE7E6"/>
          </w:tcPr>
          <w:p w:rsidR="00497253" w:rsidRPr="00233D37" w:rsidRDefault="00497253" w:rsidP="00233D37">
            <w:pPr>
              <w:spacing w:before="40" w:after="40" w:line="240" w:lineRule="auto"/>
              <w:rPr>
                <w:b/>
              </w:rPr>
            </w:pPr>
            <w:r w:rsidRPr="00233D37">
              <w:rPr>
                <w:b/>
              </w:rPr>
              <w:t>Year 12</w:t>
            </w:r>
          </w:p>
        </w:tc>
      </w:tr>
      <w:tr w:rsidR="00497253" w:rsidRPr="00497253" w:rsidTr="00233D37">
        <w:tc>
          <w:tcPr>
            <w:tcW w:w="0" w:type="auto"/>
            <w:shd w:val="clear" w:color="auto" w:fill="auto"/>
          </w:tcPr>
          <w:p w:rsidR="008F1FBC" w:rsidRPr="008F1FBC" w:rsidRDefault="008F1FBC" w:rsidP="009F4848">
            <w:pPr>
              <w:pStyle w:val="ListParagraph"/>
              <w:numPr>
                <w:ilvl w:val="0"/>
                <w:numId w:val="46"/>
              </w:numPr>
              <w:spacing w:before="40" w:after="40" w:line="220" w:lineRule="atLeast"/>
            </w:pPr>
            <w:r w:rsidRPr="008F1FBC">
              <w:t xml:space="preserve">Tasks require spontaneous language use in </w:t>
            </w:r>
            <w:r w:rsidRPr="000D555D">
              <w:t>realistic</w:t>
            </w:r>
            <w:r w:rsidRPr="008F1FBC">
              <w:t xml:space="preserve"> situations.</w:t>
            </w:r>
          </w:p>
          <w:p w:rsidR="008F1FBC" w:rsidRPr="008F1FBC" w:rsidRDefault="008F1FBC" w:rsidP="009F4848">
            <w:pPr>
              <w:pStyle w:val="ListParagraph"/>
              <w:numPr>
                <w:ilvl w:val="0"/>
                <w:numId w:val="47"/>
              </w:numPr>
              <w:spacing w:before="40" w:after="40" w:line="220" w:lineRule="atLeast"/>
            </w:pPr>
            <w:r w:rsidRPr="008F1FBC">
              <w:t xml:space="preserve">Students will not </w:t>
            </w:r>
            <w:r w:rsidRPr="000D555D">
              <w:t>receive</w:t>
            </w:r>
            <w:r w:rsidRPr="008F1FBC">
              <w:t xml:space="preserve"> the questions to be asked by the teacher before the task.</w:t>
            </w:r>
          </w:p>
          <w:p w:rsidR="008F1FBC" w:rsidRPr="008F1FBC" w:rsidRDefault="008F1FBC" w:rsidP="009F4848">
            <w:pPr>
              <w:pStyle w:val="ListParagraph"/>
              <w:numPr>
                <w:ilvl w:val="0"/>
                <w:numId w:val="48"/>
              </w:numPr>
              <w:spacing w:before="40" w:after="40" w:line="220" w:lineRule="atLeast"/>
            </w:pPr>
            <w:r w:rsidRPr="008F1FBC">
              <w:t xml:space="preserve">At least </w:t>
            </w:r>
            <w:r w:rsidRPr="000D555D">
              <w:t>one</w:t>
            </w:r>
            <w:r w:rsidRPr="008F1FBC">
              <w:t xml:space="preserve"> spontaneous speaking task must be recorded.</w:t>
            </w:r>
          </w:p>
          <w:p w:rsidR="008F1FBC" w:rsidRPr="008F1FBC" w:rsidRDefault="008F1FBC" w:rsidP="009F4848">
            <w:pPr>
              <w:pStyle w:val="ListParagraph"/>
              <w:numPr>
                <w:ilvl w:val="0"/>
                <w:numId w:val="49"/>
              </w:numPr>
              <w:spacing w:before="40" w:after="40" w:line="220" w:lineRule="atLeast"/>
            </w:pPr>
            <w:r w:rsidRPr="008F1FBC">
              <w:t xml:space="preserve">Preparation </w:t>
            </w:r>
            <w:r w:rsidRPr="000D555D">
              <w:t>time</w:t>
            </w:r>
            <w:r w:rsidRPr="008F1FBC">
              <w:t xml:space="preserve"> should reflect the text type being presented.</w:t>
            </w:r>
          </w:p>
          <w:p w:rsidR="008F1FBC" w:rsidRPr="008F1FBC" w:rsidRDefault="008F1FBC" w:rsidP="00074383">
            <w:pPr>
              <w:spacing w:before="40" w:after="40" w:line="220" w:lineRule="atLeast"/>
              <w:ind w:left="313"/>
              <w:rPr>
                <w:lang w:eastAsia="en-US"/>
              </w:rPr>
            </w:pPr>
            <w:r w:rsidRPr="008F1FBC">
              <w:rPr>
                <w:lang w:eastAsia="en-US"/>
              </w:rPr>
              <w:t>For unprepared tasks students:</w:t>
            </w:r>
          </w:p>
          <w:p w:rsidR="008F1FBC" w:rsidRPr="008F1FBC" w:rsidRDefault="008F1FBC" w:rsidP="009F4848">
            <w:pPr>
              <w:pStyle w:val="ListParagraph"/>
              <w:numPr>
                <w:ilvl w:val="0"/>
                <w:numId w:val="45"/>
              </w:numPr>
              <w:spacing w:before="40" w:after="40" w:line="220" w:lineRule="atLeast"/>
              <w:ind w:left="568"/>
            </w:pPr>
            <w:r w:rsidRPr="008F1FBC">
              <w:t>may be given up to ten minutes preparation time</w:t>
            </w:r>
          </w:p>
          <w:p w:rsidR="008F1FBC" w:rsidRPr="008F1FBC" w:rsidRDefault="008F1FBC" w:rsidP="009F4848">
            <w:pPr>
              <w:pStyle w:val="ListParagraph"/>
              <w:numPr>
                <w:ilvl w:val="0"/>
                <w:numId w:val="45"/>
              </w:numPr>
              <w:spacing w:before="40" w:after="40" w:line="220" w:lineRule="atLeast"/>
              <w:ind w:left="568"/>
            </w:pPr>
            <w:r w:rsidRPr="008F1FBC">
              <w:t>are able to make notes (but not access reference material) during preparation time, and use them during the performance.</w:t>
            </w:r>
          </w:p>
          <w:p w:rsidR="008F1FBC" w:rsidRPr="008F1FBC" w:rsidRDefault="008F1FBC" w:rsidP="00074383">
            <w:pPr>
              <w:spacing w:before="40" w:after="40" w:line="220" w:lineRule="atLeast"/>
              <w:ind w:left="313"/>
              <w:rPr>
                <w:lang w:eastAsia="en-US"/>
              </w:rPr>
            </w:pPr>
            <w:r w:rsidRPr="008F1FBC">
              <w:rPr>
                <w:lang w:eastAsia="en-US"/>
              </w:rPr>
              <w:t>For prepared tasks:</w:t>
            </w:r>
          </w:p>
          <w:p w:rsidR="008F1FBC" w:rsidRDefault="008F1FBC" w:rsidP="009F4848">
            <w:pPr>
              <w:pStyle w:val="ListParagraph"/>
              <w:numPr>
                <w:ilvl w:val="0"/>
                <w:numId w:val="45"/>
              </w:numPr>
              <w:spacing w:before="40" w:after="40" w:line="220" w:lineRule="atLeast"/>
              <w:ind w:left="568"/>
            </w:pPr>
            <w:r w:rsidRPr="008F1FBC">
              <w:t>students could use a range of visual aids (e.g. data show presentations), but should not read from a script</w:t>
            </w:r>
          </w:p>
          <w:p w:rsidR="000D555D" w:rsidRDefault="008F1FBC" w:rsidP="009F4848">
            <w:pPr>
              <w:pStyle w:val="ListParagraph"/>
              <w:numPr>
                <w:ilvl w:val="0"/>
                <w:numId w:val="45"/>
              </w:numPr>
              <w:spacing w:before="40" w:after="40" w:line="220" w:lineRule="atLeast"/>
              <w:ind w:left="568"/>
            </w:pPr>
            <w:r>
              <w:t>spo</w:t>
            </w:r>
            <w:r w:rsidRPr="008F1FBC">
              <w:t>ntaneous answers to questions at the end of the talk will confirm the level of performance of the task.</w:t>
            </w:r>
          </w:p>
          <w:p w:rsidR="000D555D" w:rsidRPr="00C61665" w:rsidRDefault="00C61665" w:rsidP="009F4848">
            <w:pPr>
              <w:pStyle w:val="ListParagraph"/>
              <w:numPr>
                <w:ilvl w:val="0"/>
                <w:numId w:val="50"/>
              </w:numPr>
              <w:spacing w:before="40" w:after="40" w:line="220" w:lineRule="atLeast"/>
            </w:pPr>
            <w:r w:rsidRPr="00C61665">
              <w:t>S</w:t>
            </w:r>
            <w:r w:rsidR="000D555D" w:rsidRPr="00C61665">
              <w:t xml:space="preserve">poken: </w:t>
            </w:r>
            <w:r w:rsidR="000D555D" w:rsidRPr="00233D37">
              <w:rPr>
                <w:b/>
              </w:rPr>
              <w:t xml:space="preserve">3−4 minutes </w:t>
            </w:r>
          </w:p>
          <w:p w:rsidR="00497253" w:rsidRPr="00F56DDB" w:rsidRDefault="00C61665" w:rsidP="009F4848">
            <w:pPr>
              <w:pStyle w:val="ListParagraph"/>
              <w:numPr>
                <w:ilvl w:val="0"/>
                <w:numId w:val="50"/>
              </w:numPr>
              <w:spacing w:before="40" w:after="40" w:line="220" w:lineRule="atLeast"/>
            </w:pPr>
            <w:r w:rsidRPr="00C61665">
              <w:t>Dramatic and musical</w:t>
            </w:r>
            <w:r w:rsidR="000D555D" w:rsidRPr="00C61665">
              <w:t xml:space="preserve"> forms: length/time dependent upon the form</w:t>
            </w:r>
            <w:r w:rsidR="0003669D">
              <w:t>/genre</w:t>
            </w:r>
            <w:r w:rsidR="000D555D" w:rsidRPr="00C61665">
              <w:t xml:space="preserve"> chosen</w:t>
            </w:r>
            <w:r w:rsidR="0003669D">
              <w:t>.</w:t>
            </w:r>
          </w:p>
        </w:tc>
        <w:tc>
          <w:tcPr>
            <w:tcW w:w="0" w:type="auto"/>
            <w:shd w:val="clear" w:color="auto" w:fill="auto"/>
          </w:tcPr>
          <w:p w:rsidR="000D555D" w:rsidRPr="000D555D" w:rsidRDefault="000D555D" w:rsidP="009F4848">
            <w:pPr>
              <w:pStyle w:val="ListParagraph"/>
              <w:numPr>
                <w:ilvl w:val="0"/>
                <w:numId w:val="54"/>
              </w:numPr>
              <w:spacing w:before="40" w:after="40" w:line="220" w:lineRule="atLeast"/>
            </w:pPr>
            <w:r w:rsidRPr="000D555D">
              <w:t xml:space="preserve">Tasks </w:t>
            </w:r>
            <w:r w:rsidRPr="004F238E">
              <w:t>require</w:t>
            </w:r>
            <w:r w:rsidRPr="000D555D">
              <w:t xml:space="preserve"> spontaneous language use in realistic situations.</w:t>
            </w:r>
          </w:p>
          <w:p w:rsidR="000D555D" w:rsidRPr="004F238E" w:rsidRDefault="000D555D" w:rsidP="009F4848">
            <w:pPr>
              <w:pStyle w:val="ListParagraph"/>
              <w:numPr>
                <w:ilvl w:val="0"/>
                <w:numId w:val="55"/>
              </w:numPr>
              <w:spacing w:before="40" w:after="40" w:line="220" w:lineRule="atLeast"/>
            </w:pPr>
            <w:r w:rsidRPr="004F238E">
              <w:t>Students will not receive the questions to be asked by the teacher before the task.</w:t>
            </w:r>
          </w:p>
          <w:p w:rsidR="000D555D" w:rsidRPr="004F238E" w:rsidRDefault="000D555D" w:rsidP="009F4848">
            <w:pPr>
              <w:pStyle w:val="ListParagraph"/>
              <w:numPr>
                <w:ilvl w:val="0"/>
                <w:numId w:val="55"/>
              </w:numPr>
              <w:spacing w:before="40" w:after="40" w:line="220" w:lineRule="atLeast"/>
            </w:pPr>
            <w:r w:rsidRPr="004F238E">
              <w:t>At least one spontaneous speaking task must be recorded.</w:t>
            </w:r>
          </w:p>
          <w:p w:rsidR="000D555D" w:rsidRPr="004F238E" w:rsidRDefault="000D555D" w:rsidP="009F4848">
            <w:pPr>
              <w:pStyle w:val="ListParagraph"/>
              <w:numPr>
                <w:ilvl w:val="0"/>
                <w:numId w:val="55"/>
              </w:numPr>
              <w:spacing w:before="40" w:after="40" w:line="220" w:lineRule="atLeast"/>
            </w:pPr>
            <w:r w:rsidRPr="004F238E">
              <w:t>Preparation time should reflect the text type being presented.</w:t>
            </w:r>
          </w:p>
          <w:p w:rsidR="000D555D" w:rsidRPr="008F1FBC" w:rsidRDefault="000D555D" w:rsidP="00074383">
            <w:pPr>
              <w:spacing w:before="40" w:after="40" w:line="220" w:lineRule="atLeast"/>
              <w:ind w:left="313"/>
              <w:rPr>
                <w:lang w:eastAsia="en-US"/>
              </w:rPr>
            </w:pPr>
            <w:r w:rsidRPr="008F1FBC">
              <w:rPr>
                <w:lang w:eastAsia="en-US"/>
              </w:rPr>
              <w:t>For unprepared tasks students:</w:t>
            </w:r>
          </w:p>
          <w:p w:rsidR="000D555D" w:rsidRPr="008F1FBC" w:rsidRDefault="000D555D" w:rsidP="009F4848">
            <w:pPr>
              <w:pStyle w:val="ListParagraph"/>
              <w:numPr>
                <w:ilvl w:val="0"/>
                <w:numId w:val="45"/>
              </w:numPr>
              <w:spacing w:before="40" w:after="40" w:line="220" w:lineRule="atLeast"/>
              <w:ind w:left="568"/>
            </w:pPr>
            <w:r w:rsidRPr="008F1FBC">
              <w:t>may be given up to ten minutes preparation time</w:t>
            </w:r>
          </w:p>
          <w:p w:rsidR="000D555D" w:rsidRPr="008F1FBC" w:rsidRDefault="000D555D" w:rsidP="009F4848">
            <w:pPr>
              <w:pStyle w:val="ListParagraph"/>
              <w:numPr>
                <w:ilvl w:val="0"/>
                <w:numId w:val="45"/>
              </w:numPr>
              <w:spacing w:before="40" w:after="40" w:line="220" w:lineRule="atLeast"/>
              <w:ind w:left="568"/>
            </w:pPr>
            <w:r w:rsidRPr="008F1FBC">
              <w:t>are able to make notes (but not access reference material) during preparation time, and use them during the performance.</w:t>
            </w:r>
          </w:p>
          <w:p w:rsidR="000D555D" w:rsidRPr="008F1FBC" w:rsidRDefault="000D555D" w:rsidP="00074383">
            <w:pPr>
              <w:spacing w:before="40" w:after="40" w:line="220" w:lineRule="atLeast"/>
              <w:ind w:left="313"/>
              <w:rPr>
                <w:lang w:eastAsia="en-US"/>
              </w:rPr>
            </w:pPr>
            <w:r w:rsidRPr="008F1FBC">
              <w:rPr>
                <w:lang w:eastAsia="en-US"/>
              </w:rPr>
              <w:t>For prepared tasks:</w:t>
            </w:r>
          </w:p>
          <w:p w:rsidR="000D555D" w:rsidRDefault="000D555D" w:rsidP="009F4848">
            <w:pPr>
              <w:pStyle w:val="ListParagraph"/>
              <w:numPr>
                <w:ilvl w:val="0"/>
                <w:numId w:val="45"/>
              </w:numPr>
              <w:spacing w:before="40" w:after="40" w:line="220" w:lineRule="atLeast"/>
              <w:ind w:left="568"/>
            </w:pPr>
            <w:r w:rsidRPr="008F1FBC">
              <w:t>students could use a range of visual aids (e.g. data show presentations), but should not read from a script</w:t>
            </w:r>
          </w:p>
          <w:p w:rsidR="00C61665" w:rsidRDefault="000D555D" w:rsidP="009F4848">
            <w:pPr>
              <w:pStyle w:val="ListParagraph"/>
              <w:numPr>
                <w:ilvl w:val="0"/>
                <w:numId w:val="45"/>
              </w:numPr>
              <w:spacing w:before="40" w:after="40" w:line="220" w:lineRule="atLeast"/>
              <w:ind w:left="568"/>
            </w:pPr>
            <w:r>
              <w:t>spo</w:t>
            </w:r>
            <w:r w:rsidRPr="008F1FBC">
              <w:t>ntaneous answers to questions at the end of the talk will confirm the level of performance of the task.</w:t>
            </w:r>
          </w:p>
          <w:p w:rsidR="00C61665" w:rsidRPr="00C61665" w:rsidRDefault="00C61665" w:rsidP="009F4848">
            <w:pPr>
              <w:pStyle w:val="ListParagraph"/>
              <w:numPr>
                <w:ilvl w:val="0"/>
                <w:numId w:val="51"/>
              </w:numPr>
              <w:spacing w:before="40" w:after="40" w:line="220" w:lineRule="atLeast"/>
            </w:pPr>
            <w:r w:rsidRPr="00C61665">
              <w:t xml:space="preserve">Spoken: </w:t>
            </w:r>
            <w:r w:rsidRPr="00233D37">
              <w:rPr>
                <w:b/>
              </w:rPr>
              <w:t>4−5 minutes</w:t>
            </w:r>
            <w:r w:rsidRPr="00C61665">
              <w:t xml:space="preserve"> </w:t>
            </w:r>
          </w:p>
          <w:p w:rsidR="00497253" w:rsidRPr="00F56DDB" w:rsidRDefault="00C61665" w:rsidP="009F4848">
            <w:pPr>
              <w:pStyle w:val="ListParagraph"/>
              <w:numPr>
                <w:ilvl w:val="0"/>
                <w:numId w:val="51"/>
              </w:numPr>
              <w:spacing w:before="40" w:after="40" w:line="220" w:lineRule="atLeast"/>
            </w:pPr>
            <w:r w:rsidRPr="00C61665">
              <w:t>Dramatic and musical forms: leng</w:t>
            </w:r>
            <w:r w:rsidR="0003669D">
              <w:t xml:space="preserve">th/time dependent upon the form/genre </w:t>
            </w:r>
            <w:r w:rsidRPr="00C61665">
              <w:t>chosen</w:t>
            </w:r>
            <w:r w:rsidR="0003669D">
              <w:t>.</w:t>
            </w:r>
          </w:p>
        </w:tc>
      </w:tr>
    </w:tbl>
    <w:p w:rsidR="005D349D" w:rsidRPr="00497253" w:rsidRDefault="005D349D" w:rsidP="005B335A">
      <w:pPr>
        <w:pStyle w:val="Heading4"/>
        <w:numPr>
          <w:ilvl w:val="0"/>
          <w:numId w:val="0"/>
        </w:numPr>
      </w:pPr>
      <w:r w:rsidRPr="001E5A05">
        <w:t>Advice for teachers</w:t>
      </w:r>
    </w:p>
    <w:p w:rsidR="005D349D" w:rsidRPr="00A05974" w:rsidRDefault="005D349D" w:rsidP="009F4848">
      <w:pPr>
        <w:pStyle w:val="ListParagraph"/>
        <w:numPr>
          <w:ilvl w:val="0"/>
          <w:numId w:val="52"/>
        </w:numPr>
      </w:pPr>
      <w:r>
        <w:t>C</w:t>
      </w:r>
      <w:r w:rsidRPr="00A05974">
        <w:t xml:space="preserve">onsider and </w:t>
      </w:r>
      <w:r w:rsidRPr="00A9015E">
        <w:t>apply</w:t>
      </w:r>
      <w:r w:rsidRPr="00A05974">
        <w:t xml:space="preserve"> the appropriate protocols for community engagement and</w:t>
      </w:r>
      <w:r>
        <w:t xml:space="preserve"> access to and use of Indigenous knowledge and </w:t>
      </w:r>
      <w:r w:rsidRPr="00A05974">
        <w:t>language</w:t>
      </w:r>
      <w:r>
        <w:t>.</w:t>
      </w:r>
    </w:p>
    <w:p w:rsidR="005D349D" w:rsidRPr="00761494" w:rsidRDefault="005D349D" w:rsidP="009F4848">
      <w:pPr>
        <w:pStyle w:val="ListParagraph"/>
        <w:numPr>
          <w:ilvl w:val="0"/>
          <w:numId w:val="52"/>
        </w:numPr>
      </w:pPr>
      <w:r>
        <w:t>P</w:t>
      </w:r>
      <w:r w:rsidRPr="00761494">
        <w:t>rovide learning experiences that support the mode and genre of the instrument</w:t>
      </w:r>
      <w:r>
        <w:t>.</w:t>
      </w:r>
    </w:p>
    <w:p w:rsidR="005D349D" w:rsidRPr="00761494" w:rsidRDefault="005D349D" w:rsidP="009F4848">
      <w:pPr>
        <w:pStyle w:val="ListParagraph"/>
        <w:numPr>
          <w:ilvl w:val="0"/>
          <w:numId w:val="52"/>
        </w:numPr>
      </w:pPr>
      <w:r>
        <w:t>C</w:t>
      </w:r>
      <w:r w:rsidRPr="00761494">
        <w:t xml:space="preserve">onsider the extent of </w:t>
      </w:r>
      <w:r>
        <w:t xml:space="preserve">the TL available, </w:t>
      </w:r>
      <w:r w:rsidRPr="00761494">
        <w:t>the language needs of students</w:t>
      </w:r>
      <w:r>
        <w:t>,</w:t>
      </w:r>
      <w:r w:rsidRPr="00761494">
        <w:t xml:space="preserve"> and their capacity to use the TL</w:t>
      </w:r>
      <w:r>
        <w:t>.</w:t>
      </w:r>
    </w:p>
    <w:p w:rsidR="005D349D" w:rsidRPr="00761494" w:rsidRDefault="005D349D" w:rsidP="009F4848">
      <w:pPr>
        <w:pStyle w:val="ListParagraph"/>
        <w:numPr>
          <w:ilvl w:val="0"/>
          <w:numId w:val="52"/>
        </w:numPr>
      </w:pPr>
      <w:r>
        <w:t>T</w:t>
      </w:r>
      <w:r w:rsidRPr="00761494">
        <w:t>each the appropriate language, communication skills and strategies</w:t>
      </w:r>
      <w:r>
        <w:t>.</w:t>
      </w:r>
    </w:p>
    <w:p w:rsidR="005D349D" w:rsidRPr="00761494" w:rsidRDefault="005D349D" w:rsidP="009F4848">
      <w:pPr>
        <w:pStyle w:val="ListParagraph"/>
        <w:numPr>
          <w:ilvl w:val="0"/>
          <w:numId w:val="52"/>
        </w:numPr>
      </w:pPr>
      <w:r>
        <w:t>I</w:t>
      </w:r>
      <w:r w:rsidRPr="00761494">
        <w:t>nform the students about what dimensions will be assessed and indicate these on the assessment task</w:t>
      </w:r>
      <w:r>
        <w:t>.</w:t>
      </w:r>
    </w:p>
    <w:p w:rsidR="005D349D" w:rsidRPr="00761494" w:rsidRDefault="005D349D" w:rsidP="009F4848">
      <w:pPr>
        <w:pStyle w:val="ListParagraph"/>
        <w:keepNext/>
        <w:keepLines/>
        <w:numPr>
          <w:ilvl w:val="0"/>
          <w:numId w:val="52"/>
        </w:numPr>
      </w:pPr>
      <w:r w:rsidRPr="00761494">
        <w:t xml:space="preserve">Performances are observed on a number of occasions throughout a unit of work. </w:t>
      </w:r>
    </w:p>
    <w:p w:rsidR="005D349D" w:rsidRPr="00497253" w:rsidRDefault="005D349D" w:rsidP="009F4848">
      <w:pPr>
        <w:pStyle w:val="ListParagraph"/>
        <w:numPr>
          <w:ilvl w:val="0"/>
          <w:numId w:val="52"/>
        </w:numPr>
        <w:rPr>
          <w:lang w:eastAsia="en-AU"/>
        </w:rPr>
      </w:pPr>
      <w:r w:rsidRPr="00761494">
        <w:t>Judgments about the quality of performance can be made as an iterative process throughout the unit or as the culmination of the unit of work.</w:t>
      </w:r>
    </w:p>
    <w:p w:rsidR="00497253" w:rsidRDefault="00497253" w:rsidP="002322B6">
      <w:pPr>
        <w:pStyle w:val="smallspace"/>
      </w:pPr>
    </w:p>
    <w:p w:rsidR="00CC4A45" w:rsidRDefault="00CC4A45" w:rsidP="00CC4A45">
      <w:pPr>
        <w:pStyle w:val="Heading3"/>
      </w:pPr>
      <w:r w:rsidRPr="00497253">
        <w:t>Product</w:t>
      </w:r>
    </w:p>
    <w:p w:rsidR="00CC4A45" w:rsidRPr="00497253" w:rsidRDefault="00CC4A45" w:rsidP="00CC4A45">
      <w:pPr>
        <w:keepNext/>
        <w:spacing w:before="240" w:line="280" w:lineRule="atLeast"/>
        <w:outlineLvl w:val="3"/>
        <w:rPr>
          <w:rFonts w:eastAsia="SimSun" w:cs="Arial"/>
          <w:b/>
          <w:i/>
          <w:color w:val="00928F"/>
          <w:kern w:val="28"/>
          <w:sz w:val="24"/>
          <w:szCs w:val="24"/>
        </w:rPr>
      </w:pPr>
      <w:r w:rsidRPr="00497253">
        <w:rPr>
          <w:rFonts w:eastAsia="SimSun" w:cs="Arial"/>
          <w:b/>
          <w:i/>
          <w:color w:val="00928F"/>
          <w:kern w:val="28"/>
          <w:sz w:val="24"/>
          <w:szCs w:val="24"/>
        </w:rPr>
        <w:t>Purpose</w:t>
      </w:r>
    </w:p>
    <w:p w:rsidR="00CC4A45" w:rsidRPr="00497253" w:rsidRDefault="00AD6A51" w:rsidP="00CC4A45">
      <w:r>
        <w:t>This technique a</w:t>
      </w:r>
      <w:r w:rsidR="00CC4A45" w:rsidRPr="00497253">
        <w:t xml:space="preserve">ssesses </w:t>
      </w:r>
      <w:r w:rsidR="00BF7185">
        <w:t xml:space="preserve">communication </w:t>
      </w:r>
      <w:r w:rsidR="004D11C5">
        <w:t xml:space="preserve">skills in the TL </w:t>
      </w:r>
      <w:r w:rsidR="00BF7185">
        <w:t xml:space="preserve">through the </w:t>
      </w:r>
      <w:r w:rsidR="00CC4A45" w:rsidRPr="00497253">
        <w:t xml:space="preserve">development and making of </w:t>
      </w:r>
      <w:r w:rsidR="00CE5059">
        <w:t xml:space="preserve">an </w:t>
      </w:r>
      <w:r w:rsidR="00CC4A45" w:rsidRPr="00497253">
        <w:t>artefact</w:t>
      </w:r>
      <w:r w:rsidR="004122DE" w:rsidRPr="004122DE">
        <w:t xml:space="preserve"> </w:t>
      </w:r>
      <w:r>
        <w:t xml:space="preserve">and is </w:t>
      </w:r>
      <w:r w:rsidR="00CE5059">
        <w:t xml:space="preserve">the </w:t>
      </w:r>
      <w:r w:rsidR="004122DE">
        <w:t>outcome of</w:t>
      </w:r>
      <w:r w:rsidR="00F62CBA" w:rsidRPr="00F62CBA">
        <w:t xml:space="preserve"> applying a range of cognitive, technical, physical, </w:t>
      </w:r>
      <w:r w:rsidR="00D77584">
        <w:t xml:space="preserve">linguistic, </w:t>
      </w:r>
      <w:r w:rsidR="00F62CBA" w:rsidRPr="00F62CBA">
        <w:t>cr</w:t>
      </w:r>
      <w:r w:rsidR="00D73A96">
        <w:t xml:space="preserve">eative and/or expressive </w:t>
      </w:r>
      <w:r w:rsidR="00923649">
        <w:t>skills</w:t>
      </w:r>
      <w:r w:rsidR="00D73A96">
        <w:t>.</w:t>
      </w:r>
    </w:p>
    <w:p w:rsidR="00CE5059" w:rsidRPr="004D11C5" w:rsidRDefault="00CC4A45" w:rsidP="004D11C5">
      <w:pPr>
        <w:keepNext/>
        <w:spacing w:before="240" w:line="280" w:lineRule="atLeast"/>
        <w:outlineLvl w:val="3"/>
        <w:rPr>
          <w:rFonts w:eastAsia="SimSun" w:cs="Arial"/>
          <w:b/>
          <w:i/>
          <w:color w:val="00928F"/>
          <w:kern w:val="28"/>
          <w:sz w:val="24"/>
          <w:szCs w:val="24"/>
        </w:rPr>
      </w:pPr>
      <w:r w:rsidRPr="00497253">
        <w:rPr>
          <w:rFonts w:eastAsia="SimSun" w:cs="Arial"/>
          <w:b/>
          <w:i/>
          <w:color w:val="00928F"/>
          <w:kern w:val="28"/>
          <w:sz w:val="24"/>
          <w:szCs w:val="24"/>
        </w:rPr>
        <w:t>Description</w:t>
      </w:r>
    </w:p>
    <w:p w:rsidR="00306C7D" w:rsidRDefault="00306C7D" w:rsidP="009F4848">
      <w:pPr>
        <w:pStyle w:val="ListParagraph"/>
        <w:numPr>
          <w:ilvl w:val="0"/>
          <w:numId w:val="28"/>
        </w:numPr>
      </w:pPr>
      <w:r>
        <w:t>The focus of a</w:t>
      </w:r>
      <w:r w:rsidRPr="00306C7D">
        <w:t xml:space="preserve"> product </w:t>
      </w:r>
      <w:r w:rsidR="00671608">
        <w:t xml:space="preserve">assessment </w:t>
      </w:r>
      <w:r w:rsidRPr="00306C7D">
        <w:t xml:space="preserve">is </w:t>
      </w:r>
      <w:r w:rsidR="004622FA">
        <w:t xml:space="preserve">communication through </w:t>
      </w:r>
      <w:r w:rsidRPr="00CE5059">
        <w:t>mak</w:t>
      </w:r>
      <w:r w:rsidR="004622FA">
        <w:t>ing</w:t>
      </w:r>
      <w:r w:rsidRPr="00CE5059">
        <w:t>, creat</w:t>
      </w:r>
      <w:r w:rsidR="004622FA">
        <w:t>ing</w:t>
      </w:r>
      <w:r w:rsidRPr="00CE5059">
        <w:t xml:space="preserve"> or construct</w:t>
      </w:r>
      <w:r w:rsidR="004622FA">
        <w:t>ing</w:t>
      </w:r>
      <w:r w:rsidR="00CE5059">
        <w:t xml:space="preserve"> </w:t>
      </w:r>
      <w:r>
        <w:t>a</w:t>
      </w:r>
      <w:r w:rsidR="00CE5059">
        <w:t>n</w:t>
      </w:r>
      <w:r w:rsidR="00671608">
        <w:t xml:space="preserve"> </w:t>
      </w:r>
      <w:r w:rsidRPr="00306C7D">
        <w:t>artefact.</w:t>
      </w:r>
    </w:p>
    <w:p w:rsidR="004122DE" w:rsidRDefault="00ED101C" w:rsidP="009F4848">
      <w:pPr>
        <w:pStyle w:val="ListParagraph"/>
        <w:numPr>
          <w:ilvl w:val="0"/>
          <w:numId w:val="28"/>
        </w:numPr>
      </w:pPr>
      <w:r>
        <w:t>Product assessment is b</w:t>
      </w:r>
      <w:r w:rsidR="004122DE" w:rsidRPr="00497253">
        <w:t>ased on the application of</w:t>
      </w:r>
      <w:r w:rsidR="00520421">
        <w:t>:</w:t>
      </w:r>
    </w:p>
    <w:p w:rsidR="00A5016C" w:rsidRDefault="009F18C1" w:rsidP="009F4848">
      <w:pPr>
        <w:pStyle w:val="ListParagraph"/>
        <w:numPr>
          <w:ilvl w:val="1"/>
          <w:numId w:val="28"/>
        </w:numPr>
      </w:pPr>
      <w:r>
        <w:t>Indigenous</w:t>
      </w:r>
      <w:r w:rsidR="00A5016C">
        <w:t xml:space="preserve"> knowledge, </w:t>
      </w:r>
      <w:r w:rsidR="00EC5671">
        <w:t xml:space="preserve">understanding, </w:t>
      </w:r>
      <w:r w:rsidR="00A5016C">
        <w:t>ways of working</w:t>
      </w:r>
      <w:r w:rsidR="00EC5671">
        <w:t xml:space="preserve"> and conceptual understandings</w:t>
      </w:r>
    </w:p>
    <w:p w:rsidR="009F18C1" w:rsidRDefault="009F18C1" w:rsidP="009F4848">
      <w:pPr>
        <w:pStyle w:val="ListParagraph"/>
        <w:numPr>
          <w:ilvl w:val="1"/>
          <w:numId w:val="28"/>
        </w:numPr>
      </w:pPr>
      <w:r>
        <w:t>Indigenous inquiry skills</w:t>
      </w:r>
    </w:p>
    <w:p w:rsidR="004122DE" w:rsidRDefault="00A5016C" w:rsidP="009F4848">
      <w:pPr>
        <w:pStyle w:val="ListParagraph"/>
        <w:numPr>
          <w:ilvl w:val="1"/>
          <w:numId w:val="28"/>
        </w:numPr>
      </w:pPr>
      <w:r>
        <w:t xml:space="preserve">language </w:t>
      </w:r>
      <w:r w:rsidR="004122DE">
        <w:t>skills</w:t>
      </w:r>
      <w:r w:rsidR="004122DE" w:rsidRPr="00497253">
        <w:t>.</w:t>
      </w:r>
    </w:p>
    <w:p w:rsidR="00306C7D" w:rsidRPr="00087FB4" w:rsidRDefault="00ED101C" w:rsidP="009F4848">
      <w:pPr>
        <w:pStyle w:val="ListParagraph"/>
        <w:numPr>
          <w:ilvl w:val="0"/>
          <w:numId w:val="28"/>
        </w:numPr>
      </w:pPr>
      <w:r>
        <w:t>Product assessment i</w:t>
      </w:r>
      <w:r w:rsidR="00306C7D" w:rsidRPr="00087FB4">
        <w:t>nvolves the creative input of students and the application of identified skill/s in solving a problem or providing a solution.</w:t>
      </w:r>
    </w:p>
    <w:p w:rsidR="00671608" w:rsidRPr="00306C7D" w:rsidRDefault="00671608" w:rsidP="009F4848">
      <w:pPr>
        <w:pStyle w:val="ListParagraph"/>
        <w:numPr>
          <w:ilvl w:val="0"/>
          <w:numId w:val="28"/>
        </w:numPr>
      </w:pPr>
      <w:r w:rsidRPr="00087FB4">
        <w:t xml:space="preserve">The development of a product may also include documentation of the process. </w:t>
      </w:r>
    </w:p>
    <w:p w:rsidR="00CC4A45" w:rsidRDefault="00CE5059" w:rsidP="009F4848">
      <w:pPr>
        <w:pStyle w:val="ListParagraph"/>
        <w:numPr>
          <w:ilvl w:val="0"/>
          <w:numId w:val="28"/>
        </w:numPr>
      </w:pPr>
      <w:r>
        <w:t xml:space="preserve">This assessment occurs over a period of time, in class and often </w:t>
      </w:r>
      <w:r w:rsidR="004D11C5">
        <w:t xml:space="preserve">in </w:t>
      </w:r>
      <w:r>
        <w:t>students’ own time.</w:t>
      </w:r>
    </w:p>
    <w:p w:rsidR="00CC4A45" w:rsidRPr="00497253" w:rsidRDefault="00CC4A45" w:rsidP="00CC4A45">
      <w:pPr>
        <w:pStyle w:val="Heading4"/>
        <w:numPr>
          <w:ilvl w:val="0"/>
          <w:numId w:val="0"/>
        </w:numPr>
      </w:pPr>
      <w:r w:rsidRPr="00497253">
        <w:t>Dimensions to be assessed</w:t>
      </w:r>
    </w:p>
    <w:p w:rsidR="00CC4A45" w:rsidRDefault="005F27EB" w:rsidP="00CC4A45">
      <w:r>
        <w:t xml:space="preserve">Product assessments may be </w:t>
      </w:r>
      <w:r w:rsidR="00F73033">
        <w:t>used to determine student achievement in objectives from:</w:t>
      </w:r>
    </w:p>
    <w:p w:rsidR="00DB46F4" w:rsidRPr="00DB46F4" w:rsidRDefault="00DB46F4" w:rsidP="009F4848">
      <w:pPr>
        <w:pStyle w:val="ListParagraph"/>
        <w:numPr>
          <w:ilvl w:val="0"/>
          <w:numId w:val="53"/>
        </w:numPr>
        <w:rPr>
          <w:i/>
        </w:rPr>
      </w:pPr>
      <w:r w:rsidRPr="00DB46F4">
        <w:rPr>
          <w:i/>
        </w:rPr>
        <w:t>Knowing and understanding languages and culture</w:t>
      </w:r>
    </w:p>
    <w:p w:rsidR="00DB46F4" w:rsidRPr="00DB46F4" w:rsidRDefault="00DB46F4" w:rsidP="009F4848">
      <w:pPr>
        <w:pStyle w:val="ListParagraph"/>
        <w:numPr>
          <w:ilvl w:val="0"/>
          <w:numId w:val="53"/>
        </w:numPr>
        <w:rPr>
          <w:i/>
        </w:rPr>
      </w:pPr>
      <w:r w:rsidRPr="00DB46F4">
        <w:rPr>
          <w:i/>
        </w:rPr>
        <w:t>Investigating, reasoning and reflecting</w:t>
      </w:r>
    </w:p>
    <w:p w:rsidR="00DB46F4" w:rsidRPr="00DB46F4" w:rsidRDefault="00DB46F4" w:rsidP="009F4848">
      <w:pPr>
        <w:pStyle w:val="ListParagraph"/>
        <w:numPr>
          <w:ilvl w:val="0"/>
          <w:numId w:val="53"/>
        </w:numPr>
        <w:rPr>
          <w:i/>
        </w:rPr>
      </w:pPr>
      <w:r>
        <w:rPr>
          <w:i/>
        </w:rPr>
        <w:t>Communicating in the TL</w:t>
      </w:r>
      <w:r>
        <w:t>.</w:t>
      </w:r>
    </w:p>
    <w:p w:rsidR="00497253" w:rsidRPr="00497253" w:rsidRDefault="00497253" w:rsidP="00CC4A45">
      <w:pPr>
        <w:pStyle w:val="Heading4"/>
        <w:numPr>
          <w:ilvl w:val="0"/>
          <w:numId w:val="0"/>
        </w:numPr>
      </w:pPr>
      <w:r w:rsidRPr="00497253">
        <w:t xml:space="preserve">Types of items that could be included </w:t>
      </w:r>
    </w:p>
    <w:p w:rsidR="00497253" w:rsidRDefault="00497253" w:rsidP="00497253">
      <w:r w:rsidRPr="00497253">
        <w:t>Possible types of products:</w:t>
      </w:r>
    </w:p>
    <w:p w:rsidR="00923649" w:rsidRPr="00C51507" w:rsidRDefault="00E06F09" w:rsidP="00C51507">
      <w:pPr>
        <w:rPr>
          <w:b/>
          <w:i/>
        </w:rPr>
      </w:pPr>
      <w:r w:rsidRPr="00C51507">
        <w:rPr>
          <w:b/>
          <w:i/>
        </w:rPr>
        <w:t>Artistic forms</w:t>
      </w:r>
    </w:p>
    <w:p w:rsidR="00E06F09" w:rsidRPr="005316AC" w:rsidRDefault="00E06F09" w:rsidP="009F4848">
      <w:pPr>
        <w:pStyle w:val="ListParagraph"/>
        <w:numPr>
          <w:ilvl w:val="0"/>
          <w:numId w:val="143"/>
        </w:numPr>
      </w:pPr>
      <w:r w:rsidRPr="005316AC">
        <w:t xml:space="preserve">The student </w:t>
      </w:r>
      <w:r w:rsidR="002C4CDB">
        <w:t xml:space="preserve">is required </w:t>
      </w:r>
      <w:r w:rsidRPr="005316AC">
        <w:t>to know and use features of non-verbal language to communicate through an artistic form of expression and to create an artefact that communicates Indigenous knowledge, ways of knowing and linguistic skills encountered in the course of study. The development of the product may be observed throughout the unit of work.</w:t>
      </w:r>
    </w:p>
    <w:p w:rsidR="00AE5E74" w:rsidRPr="005316AC" w:rsidRDefault="00E06F09" w:rsidP="009F4848">
      <w:pPr>
        <w:pStyle w:val="ListParagraph"/>
        <w:numPr>
          <w:ilvl w:val="0"/>
          <w:numId w:val="143"/>
        </w:numPr>
      </w:pPr>
      <w:r w:rsidRPr="005316AC">
        <w:t xml:space="preserve">A possible type of </w:t>
      </w:r>
      <w:r w:rsidR="00044959" w:rsidRPr="005316AC">
        <w:t xml:space="preserve">artistic </w:t>
      </w:r>
      <w:r w:rsidRPr="005316AC">
        <w:t>communicative product is an artwork</w:t>
      </w:r>
      <w:r w:rsidR="00C94554">
        <w:t xml:space="preserve"> such as a painting, </w:t>
      </w:r>
      <w:r w:rsidR="000B61BD" w:rsidRPr="005316AC">
        <w:t>drawing</w:t>
      </w:r>
      <w:r w:rsidR="00C94554">
        <w:t xml:space="preserve"> or 3-D representation</w:t>
      </w:r>
      <w:r w:rsidR="000B61BD" w:rsidRPr="005316AC">
        <w:t xml:space="preserve">, </w:t>
      </w:r>
      <w:r w:rsidR="00072224" w:rsidRPr="005316AC">
        <w:t>and</w:t>
      </w:r>
      <w:r w:rsidR="000B61BD" w:rsidRPr="005316AC">
        <w:t xml:space="preserve"> may </w:t>
      </w:r>
      <w:r w:rsidR="00AE5E74" w:rsidRPr="005316AC">
        <w:t>also include aspects of verbal language.</w:t>
      </w:r>
    </w:p>
    <w:p w:rsidR="00AE5E74" w:rsidRPr="005316AC" w:rsidRDefault="000B61BD" w:rsidP="009F4848">
      <w:pPr>
        <w:pStyle w:val="ListParagraph"/>
        <w:numPr>
          <w:ilvl w:val="0"/>
          <w:numId w:val="143"/>
        </w:numPr>
      </w:pPr>
      <w:r w:rsidRPr="005316AC">
        <w:t>Artistic</w:t>
      </w:r>
      <w:r w:rsidR="00AE5E74" w:rsidRPr="005316AC">
        <w:t xml:space="preserve"> forms of communication must be accompanied by a verbal explanation (spoken and/or written) in both English and the TL, where possible.</w:t>
      </w:r>
    </w:p>
    <w:p w:rsidR="005B335A" w:rsidRDefault="00435F7D" w:rsidP="009F4848">
      <w:pPr>
        <w:pStyle w:val="ListParagraph"/>
        <w:numPr>
          <w:ilvl w:val="0"/>
          <w:numId w:val="143"/>
        </w:numPr>
      </w:pPr>
      <w:r w:rsidRPr="005316AC">
        <w:t>Protocols for reproducing images and symbolic representations must be observed.</w:t>
      </w:r>
    </w:p>
    <w:p w:rsidR="00270F7B" w:rsidRDefault="005B335A" w:rsidP="00B46221">
      <w:pPr>
        <w:pStyle w:val="Heading3"/>
        <w:numPr>
          <w:ilvl w:val="0"/>
          <w:numId w:val="0"/>
        </w:numPr>
      </w:pPr>
      <w:r>
        <w:br w:type="page"/>
      </w:r>
      <w:r w:rsidR="00270F7B" w:rsidRPr="001E5A05">
        <w:t>Conditions</w:t>
      </w:r>
      <w:r w:rsidR="00270F7B">
        <w:t xml:space="preserve"> clearly stated on the assessment</w:t>
      </w:r>
    </w:p>
    <w:tbl>
      <w:tblPr>
        <w:tblW w:w="9067"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9067"/>
      </w:tblGrid>
      <w:tr w:rsidR="00270F7B" w:rsidRPr="00270F7B" w:rsidTr="00233D37">
        <w:trPr>
          <w:cantSplit/>
          <w:tblHeader/>
        </w:trPr>
        <w:tc>
          <w:tcPr>
            <w:tcW w:w="9067" w:type="dxa"/>
            <w:shd w:val="clear" w:color="auto" w:fill="CFE7E6"/>
          </w:tcPr>
          <w:p w:rsidR="00270F7B" w:rsidRPr="00233D37" w:rsidRDefault="00270F7B" w:rsidP="00233D37">
            <w:pPr>
              <w:spacing w:before="40" w:after="40" w:line="240" w:lineRule="auto"/>
              <w:rPr>
                <w:b/>
                <w:lang w:eastAsia="en-US"/>
              </w:rPr>
            </w:pPr>
            <w:r w:rsidRPr="00233D37">
              <w:rPr>
                <w:b/>
                <w:lang w:eastAsia="en-US"/>
              </w:rPr>
              <w:t xml:space="preserve">Year 11 &amp; Year 12 </w:t>
            </w:r>
          </w:p>
        </w:tc>
      </w:tr>
      <w:tr w:rsidR="00270F7B" w:rsidRPr="00497253" w:rsidTr="00233D37">
        <w:tc>
          <w:tcPr>
            <w:tcW w:w="9067" w:type="dxa"/>
            <w:shd w:val="clear" w:color="auto" w:fill="auto"/>
          </w:tcPr>
          <w:p w:rsidR="00270F7B" w:rsidRPr="00121110" w:rsidRDefault="00270F7B" w:rsidP="009F4848">
            <w:pPr>
              <w:pStyle w:val="ListParagraph"/>
              <w:numPr>
                <w:ilvl w:val="0"/>
                <w:numId w:val="74"/>
              </w:numPr>
              <w:spacing w:before="40" w:after="40" w:line="220" w:lineRule="atLeast"/>
            </w:pPr>
            <w:r w:rsidRPr="00121110">
              <w:t>Artistic forms:</w:t>
            </w:r>
          </w:p>
          <w:p w:rsidR="00270F7B" w:rsidRPr="00233D37" w:rsidRDefault="00270F7B" w:rsidP="009F4848">
            <w:pPr>
              <w:pStyle w:val="ListParagraph"/>
              <w:numPr>
                <w:ilvl w:val="0"/>
                <w:numId w:val="75"/>
              </w:numPr>
              <w:spacing w:before="40" w:after="40" w:line="220" w:lineRule="atLeast"/>
              <w:rPr>
                <w:rFonts w:cs="Tahoma"/>
              </w:rPr>
            </w:pPr>
            <w:r w:rsidRPr="00233D37">
              <w:rPr>
                <w:rFonts w:cs="Tahoma"/>
              </w:rPr>
              <w:t>implemented over time; uses class time and students’ own time</w:t>
            </w:r>
          </w:p>
          <w:p w:rsidR="00270F7B" w:rsidRPr="00233D37" w:rsidRDefault="00270F7B" w:rsidP="009F4848">
            <w:pPr>
              <w:pStyle w:val="ListParagraph"/>
              <w:numPr>
                <w:ilvl w:val="0"/>
                <w:numId w:val="75"/>
              </w:numPr>
              <w:spacing w:before="40" w:after="40" w:line="220" w:lineRule="atLeast"/>
              <w:rPr>
                <w:rFonts w:cs="Tahoma"/>
              </w:rPr>
            </w:pPr>
            <w:r w:rsidRPr="00233D37">
              <w:rPr>
                <w:rFonts w:cs="Tahoma"/>
              </w:rPr>
              <w:t>preparation time should reflect the form/genre being presented</w:t>
            </w:r>
          </w:p>
          <w:p w:rsidR="00270F7B" w:rsidRPr="00F56DDB" w:rsidRDefault="00270F7B" w:rsidP="009F4848">
            <w:pPr>
              <w:pStyle w:val="ListParagraph"/>
              <w:numPr>
                <w:ilvl w:val="0"/>
                <w:numId w:val="75"/>
              </w:numPr>
              <w:spacing w:before="40" w:after="40" w:line="220" w:lineRule="atLeast"/>
            </w:pPr>
            <w:r w:rsidRPr="00233D37">
              <w:rPr>
                <w:rFonts w:cs="Tahoma"/>
              </w:rPr>
              <w:t>presentation length/time is dependent upon the form/genre chosen.</w:t>
            </w:r>
          </w:p>
        </w:tc>
      </w:tr>
    </w:tbl>
    <w:p w:rsidR="00270F7B" w:rsidRPr="00497253" w:rsidRDefault="00270F7B" w:rsidP="005B335A">
      <w:pPr>
        <w:pStyle w:val="Heading4"/>
        <w:numPr>
          <w:ilvl w:val="0"/>
          <w:numId w:val="0"/>
        </w:numPr>
      </w:pPr>
      <w:r w:rsidRPr="001E5A05">
        <w:t>Advice for teachers</w:t>
      </w:r>
    </w:p>
    <w:p w:rsidR="00270F7B" w:rsidRPr="00A05974" w:rsidRDefault="00270F7B" w:rsidP="009F4848">
      <w:pPr>
        <w:pStyle w:val="ListParagraph"/>
        <w:numPr>
          <w:ilvl w:val="0"/>
          <w:numId w:val="52"/>
        </w:numPr>
      </w:pPr>
      <w:r>
        <w:t>C</w:t>
      </w:r>
      <w:r w:rsidRPr="00A05974">
        <w:t xml:space="preserve">onsider and </w:t>
      </w:r>
      <w:r w:rsidRPr="00A9015E">
        <w:t>apply</w:t>
      </w:r>
      <w:r w:rsidRPr="00A05974">
        <w:t xml:space="preserve"> the appropriate protocols for community engagement and</w:t>
      </w:r>
      <w:r>
        <w:t xml:space="preserve"> access to and use of Indigenous knowledge and </w:t>
      </w:r>
      <w:r w:rsidRPr="00A05974">
        <w:t>language</w:t>
      </w:r>
      <w:r>
        <w:t>.</w:t>
      </w:r>
    </w:p>
    <w:p w:rsidR="00270F7B" w:rsidRPr="00761494" w:rsidRDefault="00270F7B" w:rsidP="009F4848">
      <w:pPr>
        <w:pStyle w:val="ListParagraph"/>
        <w:numPr>
          <w:ilvl w:val="0"/>
          <w:numId w:val="52"/>
        </w:numPr>
      </w:pPr>
      <w:r>
        <w:t>P</w:t>
      </w:r>
      <w:r w:rsidRPr="00761494">
        <w:t>rovide learning experiences that support the mode and genre of the instrument</w:t>
      </w:r>
      <w:r>
        <w:t>.</w:t>
      </w:r>
    </w:p>
    <w:p w:rsidR="00270F7B" w:rsidRDefault="00270F7B" w:rsidP="009F4848">
      <w:pPr>
        <w:pStyle w:val="ListParagraph"/>
        <w:numPr>
          <w:ilvl w:val="0"/>
          <w:numId w:val="52"/>
        </w:numPr>
      </w:pPr>
      <w:r>
        <w:t>C</w:t>
      </w:r>
      <w:r w:rsidRPr="00761494">
        <w:t xml:space="preserve">onsider the extent of </w:t>
      </w:r>
      <w:r>
        <w:t xml:space="preserve">the </w:t>
      </w:r>
      <w:r w:rsidRPr="00761494">
        <w:t>TL available</w:t>
      </w:r>
      <w:r>
        <w:t xml:space="preserve">, </w:t>
      </w:r>
      <w:r w:rsidRPr="00761494">
        <w:t>the language needs of students</w:t>
      </w:r>
      <w:r>
        <w:t>,</w:t>
      </w:r>
      <w:r w:rsidRPr="00761494">
        <w:t xml:space="preserve"> and their capacity to use the TL</w:t>
      </w:r>
      <w:r>
        <w:t>.</w:t>
      </w:r>
    </w:p>
    <w:p w:rsidR="00270F7B" w:rsidRPr="00761494" w:rsidRDefault="00270F7B" w:rsidP="009F4848">
      <w:pPr>
        <w:pStyle w:val="ListParagraph"/>
        <w:numPr>
          <w:ilvl w:val="0"/>
          <w:numId w:val="52"/>
        </w:numPr>
      </w:pPr>
      <w:r>
        <w:t>I</w:t>
      </w:r>
      <w:r w:rsidRPr="00761494">
        <w:t>nform the students about what dimensions will be assessed and indicate these on the assessment task</w:t>
      </w:r>
      <w:r>
        <w:t>.</w:t>
      </w:r>
    </w:p>
    <w:p w:rsidR="00270F7B" w:rsidRDefault="00270F7B" w:rsidP="009F4848">
      <w:pPr>
        <w:pStyle w:val="ListParagraph"/>
        <w:numPr>
          <w:ilvl w:val="0"/>
          <w:numId w:val="52"/>
        </w:numPr>
      </w:pPr>
      <w:r w:rsidRPr="00761494">
        <w:t xml:space="preserve">Judgments about the quality of </w:t>
      </w:r>
      <w:r>
        <w:t>the product</w:t>
      </w:r>
      <w:r w:rsidRPr="00761494">
        <w:t xml:space="preserve"> can be made as an iterative process throughout the unit or as the </w:t>
      </w:r>
      <w:r w:rsidR="003A5794">
        <w:t>culmination of the unit of work.</w:t>
      </w:r>
    </w:p>
    <w:p w:rsidR="00270F7B" w:rsidRPr="00497253" w:rsidRDefault="00270F7B" w:rsidP="009F4848">
      <w:pPr>
        <w:pStyle w:val="ListParagraph"/>
        <w:numPr>
          <w:ilvl w:val="0"/>
          <w:numId w:val="52"/>
        </w:numPr>
      </w:pPr>
      <w:r w:rsidRPr="00306C7D">
        <w:t xml:space="preserve">The </w:t>
      </w:r>
      <w:r w:rsidRPr="002B7E36">
        <w:t>development</w:t>
      </w:r>
      <w:r w:rsidRPr="00306C7D">
        <w:t xml:space="preserve"> of the product is observed throughout the unit of work.</w:t>
      </w:r>
    </w:p>
    <w:p w:rsidR="00656982" w:rsidRDefault="00656982" w:rsidP="002322B6">
      <w:pPr>
        <w:pStyle w:val="smallspace"/>
      </w:pPr>
    </w:p>
    <w:p w:rsidR="00DA7745" w:rsidRPr="00814DB8" w:rsidRDefault="00DA7745" w:rsidP="00DA7745">
      <w:pPr>
        <w:pStyle w:val="Heading2"/>
      </w:pPr>
      <w:bookmarkStart w:id="18" w:name="_Toc307491998"/>
      <w:r w:rsidRPr="00814DB8">
        <w:t>Requirements for verification folio</w:t>
      </w:r>
      <w:bookmarkEnd w:id="18"/>
    </w:p>
    <w:p w:rsidR="00DA7745" w:rsidRDefault="00DA7745" w:rsidP="00DA7745">
      <w:pPr>
        <w:rPr>
          <w:szCs w:val="20"/>
        </w:rPr>
      </w:pPr>
      <w:r w:rsidRPr="00814DB8">
        <w:rPr>
          <w:szCs w:val="20"/>
        </w:rPr>
        <w:t xml:space="preserve">A verification folio is a collection of a student’s responses to assessment instruments on which the level of achievement is based. For students who are to exit with four semesters of credit, each folio </w:t>
      </w:r>
      <w:r>
        <w:rPr>
          <w:szCs w:val="20"/>
        </w:rPr>
        <w:t xml:space="preserve">should </w:t>
      </w:r>
      <w:r w:rsidRPr="00814DB8">
        <w:rPr>
          <w:szCs w:val="20"/>
        </w:rPr>
        <w:t>contain the range of assessment</w:t>
      </w:r>
      <w:r>
        <w:rPr>
          <w:szCs w:val="20"/>
        </w:rPr>
        <w:t>s</w:t>
      </w:r>
      <w:r w:rsidRPr="00814DB8">
        <w:rPr>
          <w:szCs w:val="20"/>
        </w:rPr>
        <w:t xml:space="preserve"> for making summative judgments </w:t>
      </w:r>
      <w:r>
        <w:rPr>
          <w:szCs w:val="20"/>
        </w:rPr>
        <w:t xml:space="preserve">as </w:t>
      </w:r>
      <w:r w:rsidRPr="00814DB8">
        <w:rPr>
          <w:szCs w:val="20"/>
        </w:rPr>
        <w:t>stated below.</w:t>
      </w:r>
    </w:p>
    <w:p w:rsidR="00DA7745" w:rsidRPr="00814DB8" w:rsidRDefault="00DA7745" w:rsidP="00DA7745">
      <w:pPr>
        <w:rPr>
          <w:szCs w:val="20"/>
        </w:rPr>
      </w:pPr>
      <w:r w:rsidRPr="00814DB8">
        <w:rPr>
          <w:szCs w:val="20"/>
        </w:rPr>
        <w:t xml:space="preserve">Students’ verification folios for </w:t>
      </w:r>
      <w:r w:rsidR="0020186E">
        <w:rPr>
          <w:szCs w:val="20"/>
        </w:rPr>
        <w:t>Aboriginal and Torres Strait Islander Languages</w:t>
      </w:r>
      <w:r w:rsidRPr="00814DB8">
        <w:rPr>
          <w:szCs w:val="20"/>
        </w:rPr>
        <w:t xml:space="preserve"> must contain:</w:t>
      </w:r>
    </w:p>
    <w:p w:rsidR="00DA7745" w:rsidRDefault="00DA7745" w:rsidP="009F4848">
      <w:pPr>
        <w:pStyle w:val="ListParagraph"/>
        <w:numPr>
          <w:ilvl w:val="0"/>
          <w:numId w:val="24"/>
        </w:numPr>
      </w:pPr>
      <w:r w:rsidRPr="00666892">
        <w:t>a minimum o</w:t>
      </w:r>
      <w:r>
        <w:t xml:space="preserve">f </w:t>
      </w:r>
      <w:r w:rsidR="00BF731D" w:rsidRPr="00BF731D">
        <w:rPr>
          <w:b/>
        </w:rPr>
        <w:t>four</w:t>
      </w:r>
      <w:r w:rsidRPr="00814DB8">
        <w:t xml:space="preserve"> and a maximum of </w:t>
      </w:r>
      <w:r w:rsidR="00BF731D" w:rsidRPr="00BF731D">
        <w:rPr>
          <w:b/>
        </w:rPr>
        <w:t>six</w:t>
      </w:r>
      <w:r w:rsidRPr="00814DB8">
        <w:t xml:space="preserve"> assessment instruments</w:t>
      </w:r>
    </w:p>
    <w:p w:rsidR="00A258D1" w:rsidRDefault="00BF731D" w:rsidP="009F4848">
      <w:pPr>
        <w:pStyle w:val="ListParagraph"/>
        <w:numPr>
          <w:ilvl w:val="0"/>
          <w:numId w:val="67"/>
        </w:numPr>
        <w:rPr>
          <w:rFonts w:eastAsia="SimSun"/>
        </w:rPr>
      </w:pPr>
      <w:r w:rsidRPr="00A258D1">
        <w:rPr>
          <w:rFonts w:eastAsia="SimSun"/>
        </w:rPr>
        <w:t>a minimum of two responses for each dimension, i.e. evidence of each dimension being assessed twice</w:t>
      </w:r>
    </w:p>
    <w:p w:rsidR="00BF731D" w:rsidRPr="00A258D1" w:rsidRDefault="00BF731D" w:rsidP="009F4848">
      <w:pPr>
        <w:pStyle w:val="ListParagraph"/>
        <w:numPr>
          <w:ilvl w:val="0"/>
          <w:numId w:val="67"/>
        </w:numPr>
        <w:rPr>
          <w:rFonts w:eastAsia="SimSun"/>
        </w:rPr>
      </w:pPr>
      <w:r w:rsidRPr="00A258D1">
        <w:rPr>
          <w:rFonts w:eastAsia="SimSun"/>
        </w:rPr>
        <w:t>a supervised written assessment</w:t>
      </w:r>
      <w:r w:rsidR="00D82BA2">
        <w:rPr>
          <w:rFonts w:eastAsia="SimSun"/>
        </w:rPr>
        <w:t>:</w:t>
      </w:r>
    </w:p>
    <w:p w:rsidR="00E72B37" w:rsidRPr="007C3039" w:rsidRDefault="00E72B37" w:rsidP="009F4848">
      <w:pPr>
        <w:pStyle w:val="ListParagraph"/>
        <w:numPr>
          <w:ilvl w:val="0"/>
          <w:numId w:val="66"/>
        </w:numPr>
        <w:tabs>
          <w:tab w:val="clear" w:pos="284"/>
          <w:tab w:val="num" w:pos="568"/>
        </w:tabs>
        <w:ind w:left="568"/>
        <w:rPr>
          <w:rFonts w:eastAsia="SimSun"/>
        </w:rPr>
      </w:pPr>
      <w:r>
        <w:rPr>
          <w:rFonts w:eastAsia="SimSun"/>
        </w:rPr>
        <w:t>where spoken and/or written TL texts are used for comprehension, translations in SAE must be provided</w:t>
      </w:r>
    </w:p>
    <w:p w:rsidR="00A258D1" w:rsidRDefault="00A258D1" w:rsidP="009F4848">
      <w:pPr>
        <w:pStyle w:val="ListParagraph"/>
        <w:numPr>
          <w:ilvl w:val="0"/>
          <w:numId w:val="66"/>
        </w:numPr>
        <w:tabs>
          <w:tab w:val="clear" w:pos="284"/>
          <w:tab w:val="num" w:pos="568"/>
        </w:tabs>
        <w:ind w:left="568"/>
        <w:rPr>
          <w:rFonts w:eastAsia="SimSun"/>
        </w:rPr>
      </w:pPr>
      <w:r>
        <w:rPr>
          <w:rFonts w:eastAsia="SimSun"/>
        </w:rPr>
        <w:t>teacher</w:t>
      </w:r>
      <w:r w:rsidR="00692DDD">
        <w:rPr>
          <w:rFonts w:eastAsia="SimSun"/>
        </w:rPr>
        <w:t xml:space="preserve"> </w:t>
      </w:r>
      <w:r w:rsidRPr="008756E3">
        <w:rPr>
          <w:rFonts w:eastAsia="SimSun"/>
        </w:rPr>
        <w:t>annotat</w:t>
      </w:r>
      <w:r>
        <w:rPr>
          <w:rFonts w:eastAsia="SimSun"/>
        </w:rPr>
        <w:t>ions for</w:t>
      </w:r>
      <w:r w:rsidR="00D82BA2">
        <w:rPr>
          <w:rFonts w:eastAsia="SimSun"/>
        </w:rPr>
        <w:t xml:space="preserve"> all</w:t>
      </w:r>
      <w:r>
        <w:rPr>
          <w:rFonts w:eastAsia="SimSun"/>
        </w:rPr>
        <w:t xml:space="preserve"> tasks </w:t>
      </w:r>
      <w:r w:rsidR="00E72B37">
        <w:rPr>
          <w:rFonts w:eastAsia="SimSun"/>
        </w:rPr>
        <w:t xml:space="preserve">and responses </w:t>
      </w:r>
      <w:r>
        <w:rPr>
          <w:rFonts w:eastAsia="SimSun"/>
        </w:rPr>
        <w:t>in the TL must be provided</w:t>
      </w:r>
    </w:p>
    <w:p w:rsidR="00BF731D" w:rsidRPr="00A258D1" w:rsidRDefault="00BF731D" w:rsidP="009F4848">
      <w:pPr>
        <w:pStyle w:val="ListParagraph"/>
        <w:numPr>
          <w:ilvl w:val="0"/>
          <w:numId w:val="68"/>
        </w:numPr>
        <w:rPr>
          <w:rFonts w:eastAsia="SimSun"/>
        </w:rPr>
      </w:pPr>
      <w:r w:rsidRPr="00A258D1">
        <w:rPr>
          <w:rFonts w:eastAsia="SimSun"/>
        </w:rPr>
        <w:t>a language investigation</w:t>
      </w:r>
    </w:p>
    <w:p w:rsidR="00BF731D" w:rsidRPr="00A258D1" w:rsidRDefault="00BF731D" w:rsidP="009F4848">
      <w:pPr>
        <w:pStyle w:val="ListParagraph"/>
        <w:numPr>
          <w:ilvl w:val="0"/>
          <w:numId w:val="69"/>
        </w:numPr>
        <w:rPr>
          <w:rFonts w:eastAsia="SimSun"/>
        </w:rPr>
      </w:pPr>
      <w:r w:rsidRPr="00A258D1">
        <w:rPr>
          <w:rFonts w:eastAsia="SimSun"/>
        </w:rPr>
        <w:t>a reflective journal</w:t>
      </w:r>
    </w:p>
    <w:p w:rsidR="008756E3" w:rsidRPr="00A258D1" w:rsidRDefault="00BF731D" w:rsidP="009F4848">
      <w:pPr>
        <w:pStyle w:val="ListParagraph"/>
        <w:numPr>
          <w:ilvl w:val="0"/>
          <w:numId w:val="70"/>
        </w:numPr>
        <w:rPr>
          <w:rFonts w:eastAsia="SimSun"/>
        </w:rPr>
      </w:pPr>
      <w:r w:rsidRPr="00A258D1">
        <w:rPr>
          <w:rFonts w:eastAsia="SimSun"/>
        </w:rPr>
        <w:t>a performance task or a product assessment</w:t>
      </w:r>
      <w:r w:rsidR="00044959" w:rsidRPr="00A258D1">
        <w:rPr>
          <w:rFonts w:eastAsia="SimSun"/>
        </w:rPr>
        <w:t>:</w:t>
      </w:r>
    </w:p>
    <w:p w:rsidR="00844A55" w:rsidRPr="00844A55" w:rsidRDefault="00844A55" w:rsidP="009F4848">
      <w:pPr>
        <w:pStyle w:val="ListParagraph"/>
        <w:numPr>
          <w:ilvl w:val="0"/>
          <w:numId w:val="56"/>
        </w:numPr>
        <w:rPr>
          <w:rFonts w:eastAsia="SimSun"/>
        </w:rPr>
      </w:pPr>
      <w:r w:rsidRPr="00844A55">
        <w:rPr>
          <w:rFonts w:eastAsia="SimSun"/>
        </w:rPr>
        <w:t>accompanying explanatory student notes or transcript</w:t>
      </w:r>
    </w:p>
    <w:p w:rsidR="00DA7745" w:rsidRPr="00844A55" w:rsidRDefault="00844A55" w:rsidP="009F4848">
      <w:pPr>
        <w:pStyle w:val="ListParagraph"/>
        <w:numPr>
          <w:ilvl w:val="0"/>
          <w:numId w:val="56"/>
        </w:numPr>
        <w:rPr>
          <w:rFonts w:eastAsia="SimSun"/>
        </w:rPr>
      </w:pPr>
      <w:r w:rsidRPr="00844A55">
        <w:rPr>
          <w:rFonts w:eastAsia="SimSun"/>
        </w:rPr>
        <w:t>teacher annotations for each performance and/or product assessment completed, especially where written student notes are not available or where an oral question-and-answer session has been conducted</w:t>
      </w:r>
    </w:p>
    <w:p w:rsidR="00DA7745" w:rsidRDefault="00DA7745" w:rsidP="009F4848">
      <w:pPr>
        <w:pStyle w:val="ListParagraph"/>
        <w:numPr>
          <w:ilvl w:val="0"/>
          <w:numId w:val="8"/>
        </w:numPr>
      </w:pPr>
      <w:r>
        <w:t>a student profile completed to date.</w:t>
      </w:r>
    </w:p>
    <w:p w:rsidR="00DA7745" w:rsidRDefault="00DA7745" w:rsidP="00DA7745">
      <w:pPr>
        <w:rPr>
          <w:szCs w:val="20"/>
        </w:rPr>
      </w:pPr>
      <w:r w:rsidRPr="00814DB8">
        <w:t xml:space="preserve">For information about preparing </w:t>
      </w:r>
      <w:r w:rsidRPr="00666892">
        <w:t>monitoring</w:t>
      </w:r>
      <w:r w:rsidRPr="00814DB8">
        <w:t xml:space="preserve"> and verification submissions</w:t>
      </w:r>
      <w:r>
        <w:t>,</w:t>
      </w:r>
      <w:r w:rsidRPr="00814DB8">
        <w:t xml:space="preserve"> schools should refer to the </w:t>
      </w:r>
      <w:r w:rsidRPr="005041BB">
        <w:rPr>
          <w:i/>
        </w:rPr>
        <w:t>A–Z of Senior Moderation</w:t>
      </w:r>
      <w:r w:rsidRPr="00814DB8">
        <w:t>, available at &lt;</w:t>
      </w:r>
      <w:hyperlink r:id="rId34" w:history="1">
        <w:r w:rsidRPr="0010694F">
          <w:rPr>
            <w:rStyle w:val="Hyperlink"/>
          </w:rPr>
          <w:t>www.qsa.qld.edu.au/1426.html</w:t>
        </w:r>
      </w:hyperlink>
      <w:r>
        <w:t>&gt;.</w:t>
      </w:r>
    </w:p>
    <w:p w:rsidR="005E2C9B" w:rsidRPr="001025C6" w:rsidRDefault="005E2C9B" w:rsidP="00DA7745">
      <w:pPr>
        <w:pStyle w:val="Heading3"/>
      </w:pPr>
      <w:bookmarkStart w:id="19" w:name="_Toc240256726"/>
      <w:r w:rsidRPr="001025C6">
        <w:t>Post-verification assessment</w:t>
      </w:r>
      <w:bookmarkEnd w:id="19"/>
    </w:p>
    <w:p w:rsidR="005E2C9B" w:rsidRDefault="00AF4292" w:rsidP="00861FB8">
      <w:pPr>
        <w:tabs>
          <w:tab w:val="num" w:pos="426"/>
        </w:tabs>
      </w:pPr>
      <w:r>
        <w:rPr>
          <w:szCs w:val="20"/>
        </w:rPr>
        <w:t xml:space="preserve">In addition to the contents of the verification folio, there must be at least one subsequent summative assessment in the exit folio. It should reflect the stage of the course from which it comes. </w:t>
      </w:r>
      <w:r w:rsidR="005E2C9B" w:rsidRPr="00D42598">
        <w:rPr>
          <w:szCs w:val="20"/>
        </w:rPr>
        <w:t xml:space="preserve">For this syllabus, students are to </w:t>
      </w:r>
      <w:r w:rsidR="00471DA4" w:rsidRPr="00471DA4">
        <w:t>complete an assessment instrument after verification that assesses at least two dimensions</w:t>
      </w:r>
      <w:r w:rsidR="00471DA4">
        <w:t>.</w:t>
      </w:r>
    </w:p>
    <w:p w:rsidR="005E2C9B" w:rsidRPr="00814DB8" w:rsidRDefault="005E2C9B" w:rsidP="005E2C9B">
      <w:pPr>
        <w:pStyle w:val="Heading2"/>
      </w:pPr>
      <w:bookmarkStart w:id="20" w:name="_Toc240256728"/>
      <w:bookmarkStart w:id="21" w:name="_Toc278795074"/>
      <w:bookmarkStart w:id="22" w:name="_Toc307491999"/>
      <w:r w:rsidRPr="00814DB8">
        <w:t>Exit standards</w:t>
      </w:r>
      <w:bookmarkEnd w:id="20"/>
      <w:bookmarkEnd w:id="21"/>
      <w:bookmarkEnd w:id="22"/>
    </w:p>
    <w:p w:rsidR="005E2C9B" w:rsidRPr="00814DB8" w:rsidRDefault="005E2C9B" w:rsidP="005E2C9B">
      <w:pPr>
        <w:rPr>
          <w:szCs w:val="20"/>
        </w:rPr>
      </w:pPr>
      <w:r w:rsidRPr="00814DB8">
        <w:rPr>
          <w:szCs w:val="20"/>
        </w:rPr>
        <w:t>The purpose of standards is to make judgments about students’ levels of achievement at exit from a course of study. The standards are described in the same dimensions as the objectives of the syllabus. The standards describe how well students have achieved the objectives and are stated in the standards matrix.</w:t>
      </w:r>
    </w:p>
    <w:p w:rsidR="005E2C9B" w:rsidRDefault="005E2C9B" w:rsidP="005E2C9B">
      <w:pPr>
        <w:rPr>
          <w:szCs w:val="20"/>
        </w:rPr>
      </w:pPr>
      <w:r w:rsidRPr="00814DB8">
        <w:rPr>
          <w:szCs w:val="20"/>
        </w:rPr>
        <w:t>The following dimensions must be used:</w:t>
      </w:r>
    </w:p>
    <w:p w:rsidR="005E2C9B" w:rsidRDefault="005E2C9B" w:rsidP="009F4848">
      <w:pPr>
        <w:pStyle w:val="ListParagraph"/>
        <w:numPr>
          <w:ilvl w:val="0"/>
          <w:numId w:val="20"/>
        </w:numPr>
      </w:pPr>
      <w:r>
        <w:t xml:space="preserve">Dimension 1: </w:t>
      </w:r>
      <w:r w:rsidR="0009712B" w:rsidRPr="00007841">
        <w:rPr>
          <w:i/>
        </w:rPr>
        <w:t>Knowing and understanding languages and culture</w:t>
      </w:r>
    </w:p>
    <w:p w:rsidR="005E2C9B" w:rsidRDefault="005E2C9B" w:rsidP="009F4848">
      <w:pPr>
        <w:pStyle w:val="ListParagraph"/>
        <w:numPr>
          <w:ilvl w:val="0"/>
          <w:numId w:val="20"/>
        </w:numPr>
      </w:pPr>
      <w:r>
        <w:t xml:space="preserve">Dimension 2: </w:t>
      </w:r>
      <w:r w:rsidR="0009712B" w:rsidRPr="00007841">
        <w:rPr>
          <w:i/>
        </w:rPr>
        <w:t>Investigating, reasoning and reflecting</w:t>
      </w:r>
    </w:p>
    <w:p w:rsidR="005E2C9B" w:rsidRDefault="005E2C9B" w:rsidP="009F4848">
      <w:pPr>
        <w:pStyle w:val="ListParagraph"/>
        <w:numPr>
          <w:ilvl w:val="0"/>
          <w:numId w:val="20"/>
        </w:numPr>
      </w:pPr>
      <w:r>
        <w:t xml:space="preserve">Dimension 3: </w:t>
      </w:r>
      <w:r w:rsidR="0019150A" w:rsidRPr="00947ACE">
        <w:rPr>
          <w:i/>
        </w:rPr>
        <w:t>Communicating in the target language</w:t>
      </w:r>
      <w:r w:rsidR="00200558">
        <w:t>.</w:t>
      </w:r>
    </w:p>
    <w:p w:rsidR="005E2C9B" w:rsidRPr="00814DB8" w:rsidRDefault="005E2C9B" w:rsidP="00666892">
      <w:r w:rsidRPr="00814DB8">
        <w:t xml:space="preserve">Each dimension must be assessed in each semester, and each dimension is to make an equal contribution to the </w:t>
      </w:r>
      <w:r w:rsidRPr="00666892">
        <w:t>determination</w:t>
      </w:r>
      <w:r w:rsidRPr="00814DB8">
        <w:t xml:space="preserve"> of exit levels of achievement.</w:t>
      </w:r>
    </w:p>
    <w:p w:rsidR="005E2C9B" w:rsidRPr="00814DB8" w:rsidRDefault="005E2C9B" w:rsidP="005E2C9B">
      <w:pPr>
        <w:pStyle w:val="Heading2"/>
      </w:pPr>
      <w:bookmarkStart w:id="23" w:name="_Toc240256729"/>
      <w:bookmarkStart w:id="24" w:name="_Toc278795075"/>
      <w:bookmarkStart w:id="25" w:name="_Toc307492000"/>
      <w:r w:rsidRPr="00047D37">
        <w:t>Determining</w:t>
      </w:r>
      <w:r w:rsidRPr="00814DB8">
        <w:t xml:space="preserve"> exit levels of achievement</w:t>
      </w:r>
      <w:bookmarkEnd w:id="23"/>
      <w:bookmarkEnd w:id="24"/>
      <w:bookmarkEnd w:id="25"/>
    </w:p>
    <w:p w:rsidR="005E2C9B" w:rsidRPr="00814DB8" w:rsidRDefault="005E2C9B" w:rsidP="005E2C9B">
      <w:pPr>
        <w:rPr>
          <w:szCs w:val="20"/>
        </w:rPr>
      </w:pPr>
      <w:r w:rsidRPr="00814DB8">
        <w:rPr>
          <w:szCs w:val="20"/>
        </w:rPr>
        <w:t>When students exit the course of study, the school is required to award each student an exit level of achievement from one of the five levels:</w:t>
      </w:r>
    </w:p>
    <w:p w:rsidR="005E2C9B" w:rsidRPr="00814DB8" w:rsidRDefault="005E2C9B" w:rsidP="009F4848">
      <w:pPr>
        <w:pStyle w:val="ListParagraph"/>
        <w:numPr>
          <w:ilvl w:val="0"/>
          <w:numId w:val="29"/>
        </w:numPr>
      </w:pPr>
      <w:r w:rsidRPr="00814DB8">
        <w:t>Very High Achievement (VHA)</w:t>
      </w:r>
    </w:p>
    <w:p w:rsidR="005E2C9B" w:rsidRPr="00087FB4" w:rsidRDefault="005E2C9B" w:rsidP="009F4848">
      <w:pPr>
        <w:pStyle w:val="ListParagraph"/>
        <w:numPr>
          <w:ilvl w:val="0"/>
          <w:numId w:val="29"/>
        </w:numPr>
      </w:pPr>
      <w:r w:rsidRPr="00087FB4">
        <w:t>High Achievement (HA)</w:t>
      </w:r>
    </w:p>
    <w:p w:rsidR="005E2C9B" w:rsidRPr="00087FB4" w:rsidRDefault="005E2C9B" w:rsidP="009F4848">
      <w:pPr>
        <w:pStyle w:val="ListParagraph"/>
        <w:numPr>
          <w:ilvl w:val="0"/>
          <w:numId w:val="29"/>
        </w:numPr>
      </w:pPr>
      <w:r w:rsidRPr="00087FB4">
        <w:t>Sound Achievement (SA)</w:t>
      </w:r>
    </w:p>
    <w:p w:rsidR="005E2C9B" w:rsidRPr="00087FB4" w:rsidRDefault="005E2C9B" w:rsidP="009F4848">
      <w:pPr>
        <w:pStyle w:val="ListParagraph"/>
        <w:numPr>
          <w:ilvl w:val="0"/>
          <w:numId w:val="29"/>
        </w:numPr>
      </w:pPr>
      <w:r w:rsidRPr="00087FB4">
        <w:t>Limited Achievement (LA)</w:t>
      </w:r>
    </w:p>
    <w:p w:rsidR="005E2C9B" w:rsidRPr="00087FB4" w:rsidRDefault="005E2C9B" w:rsidP="009F4848">
      <w:pPr>
        <w:pStyle w:val="ListParagraph"/>
        <w:numPr>
          <w:ilvl w:val="0"/>
          <w:numId w:val="29"/>
        </w:numPr>
      </w:pPr>
      <w:r w:rsidRPr="00087FB4">
        <w:t>Very Limited Achievement (VLA).</w:t>
      </w:r>
    </w:p>
    <w:p w:rsidR="005E2C9B" w:rsidRPr="00814DB8" w:rsidRDefault="005E2C9B" w:rsidP="005E2C9B">
      <w:pPr>
        <w:rPr>
          <w:szCs w:val="20"/>
        </w:rPr>
      </w:pPr>
      <w:r w:rsidRPr="00814DB8">
        <w:rPr>
          <w:szCs w:val="20"/>
        </w:rPr>
        <w:t>Exit levels of achievement are summative judgments made when students exit the course of study. For most students this will be after four semesters. For these students, judgments are based on exit folios providing evidence of achievement in relation to all objectives of the syllabus and standards.</w:t>
      </w:r>
    </w:p>
    <w:p w:rsidR="005E2C9B" w:rsidRPr="00814DB8" w:rsidRDefault="005E2C9B" w:rsidP="005E2C9B">
      <w:pPr>
        <w:rPr>
          <w:szCs w:val="20"/>
        </w:rPr>
      </w:pPr>
      <w:r w:rsidRPr="00814DB8">
        <w:rPr>
          <w:szCs w:val="20"/>
        </w:rPr>
        <w:t>All the principles of exit assessment must be applied when making decisions about exit levels of achievement.</w:t>
      </w:r>
    </w:p>
    <w:p w:rsidR="005E2C9B" w:rsidRPr="00814DB8" w:rsidRDefault="005E2C9B" w:rsidP="005E2C9B">
      <w:pPr>
        <w:pStyle w:val="Heading3"/>
      </w:pPr>
      <w:r w:rsidRPr="00814DB8">
        <w:t>Determining a standard</w:t>
      </w:r>
    </w:p>
    <w:p w:rsidR="005E2C9B" w:rsidRPr="00814DB8" w:rsidRDefault="005E2C9B" w:rsidP="005E2C9B">
      <w:pPr>
        <w:rPr>
          <w:szCs w:val="20"/>
        </w:rPr>
      </w:pPr>
      <w:r w:rsidRPr="00814DB8">
        <w:rPr>
          <w:szCs w:val="20"/>
        </w:rPr>
        <w:t>The standard awarded is an on-balance judgment about how the qualities of the student’s work match the standards descriptors overall in each dimension. This means that it is not necessary for the student to have met every descriptor for a particular standard in each dimension.</w:t>
      </w:r>
    </w:p>
    <w:p w:rsidR="005E2C9B" w:rsidRPr="00814DB8" w:rsidRDefault="005E2C9B" w:rsidP="005E2C9B">
      <w:pPr>
        <w:rPr>
          <w:szCs w:val="20"/>
        </w:rPr>
      </w:pPr>
      <w:r w:rsidRPr="00814DB8">
        <w:rPr>
          <w:szCs w:val="20"/>
        </w:rPr>
        <w:t>When standards have been determined in each of the dimensions for this subject, the following table is used to award exit levels of achievement, where A represents the highest standard and E the lowest. The table indicates the minimum combination of standards across the dimensions for each level.</w:t>
      </w:r>
    </w:p>
    <w:p w:rsidR="005E2C9B" w:rsidRPr="00814DB8" w:rsidRDefault="005B335A" w:rsidP="00B46221">
      <w:pPr>
        <w:pStyle w:val="Caption"/>
        <w:rPr>
          <w:color w:val="00928F"/>
          <w:szCs w:val="22"/>
        </w:rPr>
      </w:pPr>
      <w:r>
        <w:br w:type="page"/>
      </w:r>
      <w:r w:rsidR="005E2C9B">
        <w:t xml:space="preserve">Table </w:t>
      </w:r>
      <w:r w:rsidR="001A1FA8">
        <w:fldChar w:fldCharType="begin"/>
      </w:r>
      <w:r w:rsidR="001A1FA8">
        <w:instrText xml:space="preserve"> SEQ Table \* ARABIC </w:instrText>
      </w:r>
      <w:r w:rsidR="001A1FA8">
        <w:fldChar w:fldCharType="separate"/>
      </w:r>
      <w:r w:rsidR="008D23CA">
        <w:rPr>
          <w:noProof/>
        </w:rPr>
        <w:t>1</w:t>
      </w:r>
      <w:r w:rsidR="001A1FA8">
        <w:rPr>
          <w:noProof/>
        </w:rPr>
        <w:fldChar w:fldCharType="end"/>
      </w:r>
      <w:r w:rsidR="005E2C9B">
        <w:t xml:space="preserve">: </w:t>
      </w:r>
      <w:r w:rsidR="005E2C9B" w:rsidRPr="00327F9F">
        <w:t>Awarding exit levels of achievement</w:t>
      </w:r>
    </w:p>
    <w:tbl>
      <w:tblPr>
        <w:tblW w:w="90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836"/>
        <w:gridCol w:w="8236"/>
      </w:tblGrid>
      <w:tr w:rsidR="005E2C9B" w:rsidRPr="00814DB8" w:rsidTr="00233D37">
        <w:trPr>
          <w:trHeight w:val="30"/>
          <w:jc w:val="center"/>
        </w:trPr>
        <w:tc>
          <w:tcPr>
            <w:tcW w:w="806" w:type="dxa"/>
            <w:shd w:val="clear" w:color="auto" w:fill="auto"/>
          </w:tcPr>
          <w:p w:rsidR="005E2C9B" w:rsidRPr="00233D37" w:rsidRDefault="005E2C9B" w:rsidP="00233D37">
            <w:pPr>
              <w:widowControl w:val="0"/>
              <w:spacing w:before="40" w:after="40" w:line="220" w:lineRule="atLeast"/>
              <w:rPr>
                <w:rFonts w:cs="Tahoma"/>
                <w:b/>
                <w:sz w:val="20"/>
                <w:szCs w:val="16"/>
                <w:lang w:eastAsia="en-US"/>
              </w:rPr>
            </w:pPr>
            <w:r w:rsidRPr="00233D37">
              <w:rPr>
                <w:rFonts w:cs="Tahoma"/>
                <w:b/>
                <w:sz w:val="20"/>
                <w:szCs w:val="16"/>
                <w:lang w:eastAsia="en-US"/>
              </w:rPr>
              <w:t>VHA</w:t>
            </w:r>
          </w:p>
        </w:tc>
        <w:tc>
          <w:tcPr>
            <w:tcW w:w="7938" w:type="dxa"/>
            <w:shd w:val="clear" w:color="auto" w:fill="auto"/>
          </w:tcPr>
          <w:p w:rsidR="005E2C9B" w:rsidRPr="00233D37" w:rsidRDefault="005E2C9B" w:rsidP="00233D37">
            <w:pPr>
              <w:widowControl w:val="0"/>
              <w:spacing w:before="40" w:after="40" w:line="220" w:lineRule="atLeast"/>
              <w:rPr>
                <w:rFonts w:cs="Tahoma"/>
                <w:sz w:val="20"/>
                <w:szCs w:val="16"/>
                <w:lang w:eastAsia="en-US"/>
              </w:rPr>
            </w:pPr>
            <w:r w:rsidRPr="00233D37">
              <w:rPr>
                <w:rFonts w:cs="Tahoma"/>
                <w:sz w:val="20"/>
                <w:szCs w:val="16"/>
                <w:lang w:eastAsia="en-US"/>
              </w:rPr>
              <w:t>Standard A in any two dimensions and no less than a B in the remaining dimension</w:t>
            </w:r>
          </w:p>
        </w:tc>
      </w:tr>
      <w:tr w:rsidR="005E2C9B" w:rsidRPr="00814DB8" w:rsidTr="00233D37">
        <w:trPr>
          <w:jc w:val="center"/>
        </w:trPr>
        <w:tc>
          <w:tcPr>
            <w:tcW w:w="806" w:type="dxa"/>
            <w:shd w:val="clear" w:color="auto" w:fill="auto"/>
          </w:tcPr>
          <w:p w:rsidR="005E2C9B" w:rsidRPr="00233D37" w:rsidRDefault="005E2C9B" w:rsidP="00233D37">
            <w:pPr>
              <w:widowControl w:val="0"/>
              <w:spacing w:before="40" w:after="40" w:line="220" w:lineRule="atLeast"/>
              <w:rPr>
                <w:rFonts w:cs="Tahoma"/>
                <w:b/>
                <w:sz w:val="20"/>
                <w:szCs w:val="16"/>
                <w:lang w:eastAsia="en-US"/>
              </w:rPr>
            </w:pPr>
            <w:r w:rsidRPr="00233D37">
              <w:rPr>
                <w:rFonts w:cs="Tahoma"/>
                <w:b/>
                <w:sz w:val="20"/>
                <w:szCs w:val="16"/>
                <w:lang w:eastAsia="en-US"/>
              </w:rPr>
              <w:t>HA</w:t>
            </w:r>
          </w:p>
        </w:tc>
        <w:tc>
          <w:tcPr>
            <w:tcW w:w="7938" w:type="dxa"/>
            <w:shd w:val="clear" w:color="auto" w:fill="auto"/>
          </w:tcPr>
          <w:p w:rsidR="005E2C9B" w:rsidRPr="00233D37" w:rsidRDefault="005E2C9B" w:rsidP="00233D37">
            <w:pPr>
              <w:widowControl w:val="0"/>
              <w:spacing w:before="40" w:after="40" w:line="220" w:lineRule="atLeast"/>
              <w:rPr>
                <w:rFonts w:cs="Tahoma"/>
                <w:sz w:val="20"/>
                <w:szCs w:val="16"/>
                <w:lang w:eastAsia="en-US"/>
              </w:rPr>
            </w:pPr>
            <w:r w:rsidRPr="00233D37">
              <w:rPr>
                <w:rFonts w:cs="Tahoma"/>
                <w:sz w:val="20"/>
                <w:szCs w:val="16"/>
                <w:lang w:eastAsia="en-US"/>
              </w:rPr>
              <w:t>Standard B in any two dimensions and no less than a C in the remaining dimension</w:t>
            </w:r>
          </w:p>
        </w:tc>
      </w:tr>
      <w:tr w:rsidR="005E2C9B" w:rsidRPr="00814DB8" w:rsidTr="00233D37">
        <w:trPr>
          <w:jc w:val="center"/>
        </w:trPr>
        <w:tc>
          <w:tcPr>
            <w:tcW w:w="806" w:type="dxa"/>
            <w:shd w:val="clear" w:color="auto" w:fill="auto"/>
          </w:tcPr>
          <w:p w:rsidR="005E2C9B" w:rsidRPr="00233D37" w:rsidRDefault="005E2C9B" w:rsidP="00233D37">
            <w:pPr>
              <w:widowControl w:val="0"/>
              <w:spacing w:before="40" w:after="40" w:line="220" w:lineRule="atLeast"/>
              <w:rPr>
                <w:rFonts w:cs="Tahoma"/>
                <w:b/>
                <w:sz w:val="20"/>
                <w:szCs w:val="16"/>
                <w:lang w:eastAsia="en-US"/>
              </w:rPr>
            </w:pPr>
            <w:r w:rsidRPr="00233D37">
              <w:rPr>
                <w:rFonts w:cs="Tahoma"/>
                <w:b/>
                <w:sz w:val="20"/>
                <w:szCs w:val="16"/>
                <w:lang w:eastAsia="en-US"/>
              </w:rPr>
              <w:t>SA</w:t>
            </w:r>
          </w:p>
        </w:tc>
        <w:tc>
          <w:tcPr>
            <w:tcW w:w="7938" w:type="dxa"/>
            <w:shd w:val="clear" w:color="auto" w:fill="auto"/>
          </w:tcPr>
          <w:p w:rsidR="005E2C9B" w:rsidRPr="00233D37" w:rsidRDefault="005E2C9B" w:rsidP="00233D37">
            <w:pPr>
              <w:widowControl w:val="0"/>
              <w:spacing w:before="40" w:after="40" w:line="220" w:lineRule="atLeast"/>
              <w:rPr>
                <w:rFonts w:cs="Tahoma"/>
                <w:sz w:val="20"/>
                <w:szCs w:val="16"/>
                <w:lang w:eastAsia="en-US"/>
              </w:rPr>
            </w:pPr>
            <w:r w:rsidRPr="00233D37">
              <w:rPr>
                <w:rFonts w:cs="Tahoma"/>
                <w:sz w:val="20"/>
                <w:szCs w:val="16"/>
                <w:lang w:eastAsia="en-US"/>
              </w:rPr>
              <w:t>Standard C in any two dimensions and no less than a D in the remaining dimension</w:t>
            </w:r>
          </w:p>
        </w:tc>
      </w:tr>
      <w:tr w:rsidR="005E2C9B" w:rsidRPr="00814DB8" w:rsidTr="00233D37">
        <w:trPr>
          <w:jc w:val="center"/>
        </w:trPr>
        <w:tc>
          <w:tcPr>
            <w:tcW w:w="806" w:type="dxa"/>
            <w:shd w:val="clear" w:color="auto" w:fill="auto"/>
          </w:tcPr>
          <w:p w:rsidR="005E2C9B" w:rsidRPr="00233D37" w:rsidRDefault="005E2C9B" w:rsidP="00233D37">
            <w:pPr>
              <w:widowControl w:val="0"/>
              <w:spacing w:before="40" w:after="40" w:line="220" w:lineRule="atLeast"/>
              <w:rPr>
                <w:rFonts w:cs="Tahoma"/>
                <w:b/>
                <w:sz w:val="20"/>
                <w:szCs w:val="16"/>
                <w:lang w:eastAsia="en-US"/>
              </w:rPr>
            </w:pPr>
            <w:r w:rsidRPr="00233D37">
              <w:rPr>
                <w:rFonts w:cs="Tahoma"/>
                <w:b/>
                <w:sz w:val="20"/>
                <w:szCs w:val="16"/>
                <w:lang w:eastAsia="en-US"/>
              </w:rPr>
              <w:t>LA</w:t>
            </w:r>
          </w:p>
        </w:tc>
        <w:tc>
          <w:tcPr>
            <w:tcW w:w="7938" w:type="dxa"/>
            <w:shd w:val="clear" w:color="auto" w:fill="auto"/>
          </w:tcPr>
          <w:p w:rsidR="005E2C9B" w:rsidRPr="00233D37" w:rsidRDefault="005E2C9B" w:rsidP="00233D37">
            <w:pPr>
              <w:widowControl w:val="0"/>
              <w:spacing w:before="40" w:after="40" w:line="220" w:lineRule="atLeast"/>
              <w:rPr>
                <w:rFonts w:cs="Tahoma"/>
                <w:sz w:val="20"/>
                <w:szCs w:val="16"/>
                <w:lang w:eastAsia="en-US"/>
              </w:rPr>
            </w:pPr>
            <w:r w:rsidRPr="00233D37">
              <w:rPr>
                <w:rFonts w:cs="Tahoma"/>
                <w:sz w:val="20"/>
                <w:szCs w:val="16"/>
                <w:lang w:eastAsia="en-US"/>
              </w:rPr>
              <w:t>At least Standard D in any two dimensions</w:t>
            </w:r>
          </w:p>
        </w:tc>
      </w:tr>
      <w:tr w:rsidR="005E2C9B" w:rsidRPr="00814DB8" w:rsidTr="00233D37">
        <w:trPr>
          <w:jc w:val="center"/>
        </w:trPr>
        <w:tc>
          <w:tcPr>
            <w:tcW w:w="806" w:type="dxa"/>
            <w:shd w:val="clear" w:color="auto" w:fill="auto"/>
          </w:tcPr>
          <w:p w:rsidR="005E2C9B" w:rsidRPr="00233D37" w:rsidRDefault="005E2C9B" w:rsidP="00233D37">
            <w:pPr>
              <w:widowControl w:val="0"/>
              <w:spacing w:before="40" w:after="40" w:line="220" w:lineRule="atLeast"/>
              <w:rPr>
                <w:rFonts w:cs="Tahoma"/>
                <w:b/>
                <w:sz w:val="20"/>
                <w:szCs w:val="16"/>
                <w:lang w:eastAsia="en-US"/>
              </w:rPr>
            </w:pPr>
            <w:r w:rsidRPr="00233D37">
              <w:rPr>
                <w:rFonts w:cs="Tahoma"/>
                <w:b/>
                <w:sz w:val="20"/>
                <w:szCs w:val="16"/>
                <w:lang w:eastAsia="en-US"/>
              </w:rPr>
              <w:t>VLA</w:t>
            </w:r>
          </w:p>
        </w:tc>
        <w:tc>
          <w:tcPr>
            <w:tcW w:w="7938" w:type="dxa"/>
            <w:shd w:val="clear" w:color="auto" w:fill="auto"/>
          </w:tcPr>
          <w:p w:rsidR="005E2C9B" w:rsidRPr="00233D37" w:rsidRDefault="005E2C9B" w:rsidP="00233D37">
            <w:pPr>
              <w:widowControl w:val="0"/>
              <w:spacing w:before="40" w:after="40" w:line="220" w:lineRule="atLeast"/>
              <w:rPr>
                <w:rFonts w:cs="Tahoma"/>
                <w:sz w:val="20"/>
                <w:szCs w:val="16"/>
                <w:lang w:eastAsia="en-US"/>
              </w:rPr>
            </w:pPr>
            <w:r w:rsidRPr="00233D37">
              <w:rPr>
                <w:rFonts w:cs="Tahoma"/>
                <w:sz w:val="20"/>
                <w:szCs w:val="16"/>
                <w:lang w:eastAsia="en-US"/>
              </w:rPr>
              <w:t>Standard E in the three dimensions</w:t>
            </w:r>
          </w:p>
        </w:tc>
      </w:tr>
    </w:tbl>
    <w:p w:rsidR="005E2C9B" w:rsidRPr="00814DB8" w:rsidRDefault="005E2C9B" w:rsidP="005E2C9B">
      <w:pPr>
        <w:rPr>
          <w:szCs w:val="20"/>
        </w:rPr>
      </w:pPr>
      <w:r w:rsidRPr="00814DB8">
        <w:rPr>
          <w:szCs w:val="20"/>
        </w:rPr>
        <w:t>Some students will exit after one, two or three semesters. For these students, judgments are based on folios providing evidence of achievement in relation to the objectives of the syllabus covered to that point in time. The particular standards descriptors related to those objectives are used to make the judgment.</w:t>
      </w:r>
    </w:p>
    <w:p w:rsidR="00120158" w:rsidRDefault="005E2C9B" w:rsidP="005E2C9B">
      <w:pPr>
        <w:rPr>
          <w:szCs w:val="20"/>
        </w:rPr>
      </w:pPr>
      <w:r w:rsidRPr="00814DB8">
        <w:rPr>
          <w:szCs w:val="20"/>
        </w:rPr>
        <w:t>Further information can be found at &lt;</w:t>
      </w:r>
      <w:hyperlink r:id="rId35" w:history="1">
        <w:r w:rsidRPr="0010694F">
          <w:rPr>
            <w:rStyle w:val="Hyperlink"/>
          </w:rPr>
          <w:t>www.qsa.qld.edu.au/1426.html</w:t>
        </w:r>
      </w:hyperlink>
      <w:r w:rsidRPr="00814DB8">
        <w:rPr>
          <w:szCs w:val="20"/>
        </w:rPr>
        <w:t>&gt;.</w:t>
      </w:r>
    </w:p>
    <w:p w:rsidR="005E2C9B" w:rsidRDefault="005E2C9B" w:rsidP="005E2C9B">
      <w:pPr>
        <w:rPr>
          <w:szCs w:val="20"/>
        </w:rPr>
        <w:sectPr w:rsidR="005E2C9B" w:rsidSect="00C10437">
          <w:type w:val="continuous"/>
          <w:pgSz w:w="11906" w:h="16838" w:code="9"/>
          <w:pgMar w:top="1134" w:right="1418" w:bottom="1134" w:left="1418" w:header="510" w:footer="709" w:gutter="0"/>
          <w:cols w:space="708"/>
          <w:docGrid w:linePitch="360"/>
        </w:sectPr>
      </w:pPr>
    </w:p>
    <w:p w:rsidR="005E2C9B" w:rsidRPr="00F25199" w:rsidRDefault="005E2C9B" w:rsidP="00F25199">
      <w:pPr>
        <w:pStyle w:val="Heading3"/>
        <w:spacing w:before="0"/>
        <w:rPr>
          <w:rStyle w:val="Instructionforwriters"/>
          <w:vanish w:val="0"/>
          <w:color w:val="00928F"/>
          <w:sz w:val="28"/>
        </w:rPr>
      </w:pPr>
      <w:r>
        <w:t>Standards matrix</w:t>
      </w:r>
    </w:p>
    <w:tbl>
      <w:tblPr>
        <w:tblW w:w="14005"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4A0" w:firstRow="1" w:lastRow="0" w:firstColumn="1" w:lastColumn="0" w:noHBand="0" w:noVBand="1"/>
      </w:tblPr>
      <w:tblGrid>
        <w:gridCol w:w="592"/>
        <w:gridCol w:w="2683"/>
        <w:gridCol w:w="2683"/>
        <w:gridCol w:w="2683"/>
        <w:gridCol w:w="2683"/>
        <w:gridCol w:w="2681"/>
      </w:tblGrid>
      <w:tr w:rsidR="00B46221" w:rsidTr="00233D37">
        <w:trPr>
          <w:tblHeader/>
        </w:trPr>
        <w:tc>
          <w:tcPr>
            <w:tcW w:w="211" w:type="pct"/>
            <w:tcBorders>
              <w:top w:val="nil"/>
              <w:left w:val="nil"/>
              <w:right w:val="single" w:sz="4" w:space="0" w:color="FFFFFF"/>
            </w:tcBorders>
            <w:shd w:val="clear" w:color="auto" w:fill="FFFFFF"/>
            <w:vAlign w:val="center"/>
          </w:tcPr>
          <w:p w:rsidR="005E2C9B" w:rsidRPr="00233D37" w:rsidRDefault="005E2C9B" w:rsidP="00233D37">
            <w:pPr>
              <w:spacing w:before="40" w:after="40" w:line="240" w:lineRule="auto"/>
              <w:jc w:val="center"/>
              <w:rPr>
                <w:b/>
                <w:color w:val="FFFFFF"/>
                <w:sz w:val="20"/>
                <w:szCs w:val="20"/>
              </w:rPr>
            </w:pPr>
          </w:p>
        </w:tc>
        <w:tc>
          <w:tcPr>
            <w:tcW w:w="958" w:type="pct"/>
            <w:tcBorders>
              <w:left w:val="single" w:sz="4" w:space="0" w:color="FFFFFF"/>
              <w:bottom w:val="single" w:sz="4" w:space="0" w:color="00948D"/>
              <w:right w:val="single" w:sz="4" w:space="0" w:color="FFFFFF"/>
            </w:tcBorders>
            <w:shd w:val="clear" w:color="auto" w:fill="00948D"/>
            <w:vAlign w:val="center"/>
          </w:tcPr>
          <w:p w:rsidR="005E2C9B" w:rsidRPr="00233D37" w:rsidRDefault="005E2C9B" w:rsidP="00233D37">
            <w:pPr>
              <w:spacing w:before="40" w:after="40" w:line="240" w:lineRule="auto"/>
              <w:rPr>
                <w:b/>
                <w:color w:val="FFFFFF"/>
                <w:sz w:val="20"/>
                <w:szCs w:val="20"/>
              </w:rPr>
            </w:pPr>
            <w:r w:rsidRPr="00233D37">
              <w:rPr>
                <w:b/>
                <w:color w:val="FFFFFF"/>
                <w:sz w:val="20"/>
                <w:szCs w:val="20"/>
              </w:rPr>
              <w:t>Standard A</w:t>
            </w:r>
          </w:p>
        </w:tc>
        <w:tc>
          <w:tcPr>
            <w:tcW w:w="958" w:type="pct"/>
            <w:tcBorders>
              <w:left w:val="single" w:sz="4" w:space="0" w:color="FFFFFF"/>
              <w:bottom w:val="single" w:sz="4" w:space="0" w:color="00948D"/>
              <w:right w:val="single" w:sz="4" w:space="0" w:color="FFFFFF"/>
            </w:tcBorders>
            <w:shd w:val="clear" w:color="auto" w:fill="00948D"/>
            <w:vAlign w:val="center"/>
          </w:tcPr>
          <w:p w:rsidR="005E2C9B" w:rsidRPr="00233D37" w:rsidRDefault="005E2C9B" w:rsidP="00233D37">
            <w:pPr>
              <w:spacing w:before="40" w:after="40" w:line="240" w:lineRule="auto"/>
              <w:rPr>
                <w:b/>
                <w:color w:val="FFFFFF"/>
                <w:sz w:val="20"/>
                <w:szCs w:val="20"/>
              </w:rPr>
            </w:pPr>
            <w:r w:rsidRPr="00233D37">
              <w:rPr>
                <w:b/>
                <w:color w:val="FFFFFF"/>
                <w:sz w:val="20"/>
                <w:szCs w:val="20"/>
              </w:rPr>
              <w:t>Standard B</w:t>
            </w:r>
          </w:p>
        </w:tc>
        <w:tc>
          <w:tcPr>
            <w:tcW w:w="958" w:type="pct"/>
            <w:tcBorders>
              <w:left w:val="single" w:sz="4" w:space="0" w:color="FFFFFF"/>
              <w:bottom w:val="single" w:sz="4" w:space="0" w:color="00948D"/>
              <w:right w:val="single" w:sz="4" w:space="0" w:color="FFFFFF"/>
            </w:tcBorders>
            <w:shd w:val="clear" w:color="auto" w:fill="00948D"/>
            <w:vAlign w:val="center"/>
          </w:tcPr>
          <w:p w:rsidR="005E2C9B" w:rsidRPr="00233D37" w:rsidRDefault="005E2C9B" w:rsidP="00233D37">
            <w:pPr>
              <w:spacing w:before="40" w:after="40" w:line="240" w:lineRule="auto"/>
              <w:rPr>
                <w:b/>
                <w:color w:val="FFFFFF"/>
                <w:sz w:val="20"/>
                <w:szCs w:val="20"/>
              </w:rPr>
            </w:pPr>
            <w:r w:rsidRPr="00233D37">
              <w:rPr>
                <w:b/>
                <w:color w:val="FFFFFF"/>
                <w:sz w:val="20"/>
                <w:szCs w:val="20"/>
              </w:rPr>
              <w:t>Standard C</w:t>
            </w:r>
          </w:p>
        </w:tc>
        <w:tc>
          <w:tcPr>
            <w:tcW w:w="958" w:type="pct"/>
            <w:tcBorders>
              <w:left w:val="single" w:sz="4" w:space="0" w:color="FFFFFF"/>
              <w:bottom w:val="single" w:sz="4" w:space="0" w:color="00948D"/>
              <w:right w:val="single" w:sz="4" w:space="0" w:color="FFFFFF"/>
            </w:tcBorders>
            <w:shd w:val="clear" w:color="auto" w:fill="00948D"/>
            <w:vAlign w:val="center"/>
          </w:tcPr>
          <w:p w:rsidR="005E2C9B" w:rsidRPr="00233D37" w:rsidRDefault="005E2C9B" w:rsidP="00233D37">
            <w:pPr>
              <w:spacing w:before="40" w:after="40" w:line="240" w:lineRule="auto"/>
              <w:rPr>
                <w:b/>
                <w:color w:val="FFFFFF"/>
                <w:sz w:val="20"/>
                <w:szCs w:val="20"/>
              </w:rPr>
            </w:pPr>
            <w:r w:rsidRPr="00233D37">
              <w:rPr>
                <w:b/>
                <w:color w:val="FFFFFF"/>
                <w:sz w:val="20"/>
                <w:szCs w:val="20"/>
              </w:rPr>
              <w:t>Standard D</w:t>
            </w:r>
          </w:p>
        </w:tc>
        <w:tc>
          <w:tcPr>
            <w:tcW w:w="957" w:type="pct"/>
            <w:tcBorders>
              <w:left w:val="single" w:sz="4" w:space="0" w:color="FFFFFF"/>
              <w:bottom w:val="single" w:sz="4" w:space="0" w:color="00948D"/>
            </w:tcBorders>
            <w:shd w:val="clear" w:color="auto" w:fill="00948D"/>
            <w:vAlign w:val="center"/>
          </w:tcPr>
          <w:p w:rsidR="005E2C9B" w:rsidRPr="00233D37" w:rsidRDefault="005E2C9B" w:rsidP="00233D37">
            <w:pPr>
              <w:spacing w:before="40" w:after="40" w:line="240" w:lineRule="auto"/>
              <w:rPr>
                <w:b/>
                <w:color w:val="FFFFFF"/>
                <w:sz w:val="20"/>
                <w:szCs w:val="20"/>
              </w:rPr>
            </w:pPr>
            <w:r w:rsidRPr="00233D37">
              <w:rPr>
                <w:b/>
                <w:color w:val="FFFFFF"/>
                <w:sz w:val="20"/>
                <w:szCs w:val="20"/>
              </w:rPr>
              <w:t>Standard E</w:t>
            </w:r>
          </w:p>
        </w:tc>
      </w:tr>
      <w:tr w:rsidR="00B46221" w:rsidTr="00233D37">
        <w:trPr>
          <w:trHeight w:val="81"/>
        </w:trPr>
        <w:tc>
          <w:tcPr>
            <w:tcW w:w="211" w:type="pct"/>
            <w:vMerge w:val="restart"/>
            <w:shd w:val="clear" w:color="auto" w:fill="CFE7E6"/>
            <w:textDirection w:val="btLr"/>
          </w:tcPr>
          <w:p w:rsidR="005E2C9B" w:rsidRPr="00233D37" w:rsidRDefault="0009712B" w:rsidP="00233D37">
            <w:pPr>
              <w:spacing w:before="40" w:after="40" w:line="220" w:lineRule="atLeast"/>
              <w:ind w:left="113" w:right="113"/>
              <w:jc w:val="center"/>
              <w:rPr>
                <w:b/>
                <w:sz w:val="20"/>
                <w:szCs w:val="20"/>
              </w:rPr>
            </w:pPr>
            <w:r w:rsidRPr="00233D37">
              <w:rPr>
                <w:b/>
                <w:sz w:val="20"/>
                <w:szCs w:val="20"/>
              </w:rPr>
              <w:t>Knowing and understanding languages and culture</w:t>
            </w:r>
          </w:p>
        </w:tc>
        <w:tc>
          <w:tcPr>
            <w:tcW w:w="958" w:type="pct"/>
            <w:tcBorders>
              <w:bottom w:val="nil"/>
            </w:tcBorders>
            <w:shd w:val="clear" w:color="auto" w:fill="auto"/>
          </w:tcPr>
          <w:p w:rsidR="005E2C9B" w:rsidRPr="00233D37" w:rsidRDefault="005E2C9B" w:rsidP="00233D37">
            <w:pPr>
              <w:spacing w:before="40" w:after="40" w:line="220" w:lineRule="atLeast"/>
              <w:rPr>
                <w:sz w:val="18"/>
                <w:szCs w:val="20"/>
              </w:rPr>
            </w:pPr>
            <w:r w:rsidRPr="00233D37">
              <w:rPr>
                <w:sz w:val="18"/>
                <w:szCs w:val="20"/>
              </w:rPr>
              <w:t>The student work has the following characteristics:</w:t>
            </w:r>
          </w:p>
        </w:tc>
        <w:tc>
          <w:tcPr>
            <w:tcW w:w="958" w:type="pct"/>
            <w:tcBorders>
              <w:bottom w:val="nil"/>
            </w:tcBorders>
            <w:shd w:val="clear" w:color="auto" w:fill="auto"/>
          </w:tcPr>
          <w:p w:rsidR="005E2C9B" w:rsidRPr="00233D37" w:rsidRDefault="005E2C9B" w:rsidP="00233D37">
            <w:pPr>
              <w:spacing w:before="40" w:after="40" w:line="220" w:lineRule="atLeast"/>
              <w:rPr>
                <w:sz w:val="18"/>
                <w:szCs w:val="20"/>
              </w:rPr>
            </w:pPr>
            <w:r w:rsidRPr="00233D37">
              <w:rPr>
                <w:sz w:val="18"/>
                <w:szCs w:val="20"/>
              </w:rPr>
              <w:t>The student work has the following characteristics:</w:t>
            </w:r>
          </w:p>
        </w:tc>
        <w:tc>
          <w:tcPr>
            <w:tcW w:w="958" w:type="pct"/>
            <w:tcBorders>
              <w:bottom w:val="nil"/>
            </w:tcBorders>
            <w:shd w:val="clear" w:color="auto" w:fill="auto"/>
          </w:tcPr>
          <w:p w:rsidR="005E2C9B" w:rsidRPr="00233D37" w:rsidRDefault="005E2C9B" w:rsidP="00233D37">
            <w:pPr>
              <w:spacing w:before="40" w:after="40" w:line="220" w:lineRule="atLeast"/>
              <w:rPr>
                <w:sz w:val="18"/>
                <w:szCs w:val="20"/>
              </w:rPr>
            </w:pPr>
            <w:r w:rsidRPr="00233D37">
              <w:rPr>
                <w:sz w:val="18"/>
                <w:szCs w:val="20"/>
              </w:rPr>
              <w:t>The student work has the following characteristics:</w:t>
            </w:r>
          </w:p>
        </w:tc>
        <w:tc>
          <w:tcPr>
            <w:tcW w:w="958" w:type="pct"/>
            <w:tcBorders>
              <w:bottom w:val="nil"/>
            </w:tcBorders>
            <w:shd w:val="clear" w:color="auto" w:fill="auto"/>
          </w:tcPr>
          <w:p w:rsidR="005E2C9B" w:rsidRPr="00233D37" w:rsidRDefault="005E2C9B" w:rsidP="00233D37">
            <w:pPr>
              <w:spacing w:before="40" w:after="40" w:line="220" w:lineRule="atLeast"/>
              <w:rPr>
                <w:sz w:val="18"/>
                <w:szCs w:val="20"/>
              </w:rPr>
            </w:pPr>
            <w:r w:rsidRPr="00233D37">
              <w:rPr>
                <w:sz w:val="18"/>
                <w:szCs w:val="20"/>
              </w:rPr>
              <w:t>The student work has the following characteristics:</w:t>
            </w:r>
          </w:p>
        </w:tc>
        <w:tc>
          <w:tcPr>
            <w:tcW w:w="957" w:type="pct"/>
            <w:tcBorders>
              <w:bottom w:val="nil"/>
            </w:tcBorders>
            <w:shd w:val="clear" w:color="auto" w:fill="auto"/>
          </w:tcPr>
          <w:p w:rsidR="005E2C9B" w:rsidRPr="00233D37" w:rsidRDefault="005E2C9B" w:rsidP="00233D37">
            <w:pPr>
              <w:spacing w:before="40" w:after="40" w:line="220" w:lineRule="atLeast"/>
              <w:rPr>
                <w:sz w:val="18"/>
                <w:szCs w:val="20"/>
              </w:rPr>
            </w:pPr>
            <w:r w:rsidRPr="00233D37">
              <w:rPr>
                <w:sz w:val="18"/>
                <w:szCs w:val="20"/>
              </w:rPr>
              <w:t>The student work has the following characteristics:</w:t>
            </w:r>
          </w:p>
        </w:tc>
      </w:tr>
      <w:tr w:rsidR="00B46221" w:rsidTr="00233D37">
        <w:trPr>
          <w:trHeight w:val="81"/>
        </w:trPr>
        <w:tc>
          <w:tcPr>
            <w:tcW w:w="211" w:type="pct"/>
            <w:vMerge/>
            <w:shd w:val="clear" w:color="auto" w:fill="CFE7E6"/>
          </w:tcPr>
          <w:p w:rsidR="005E2C9B" w:rsidRPr="00233D37" w:rsidRDefault="005E2C9B" w:rsidP="00233D37">
            <w:pPr>
              <w:spacing w:before="40" w:after="40" w:line="220" w:lineRule="atLeast"/>
              <w:jc w:val="center"/>
              <w:rPr>
                <w:b/>
                <w:sz w:val="20"/>
                <w:szCs w:val="20"/>
              </w:rPr>
            </w:pPr>
          </w:p>
        </w:tc>
        <w:tc>
          <w:tcPr>
            <w:tcW w:w="958" w:type="pct"/>
            <w:tcBorders>
              <w:top w:val="nil"/>
              <w:bottom w:val="nil"/>
            </w:tcBorders>
            <w:shd w:val="clear" w:color="auto" w:fill="auto"/>
          </w:tcPr>
          <w:p w:rsidR="005E2C9B" w:rsidRPr="00233D37" w:rsidRDefault="00826589" w:rsidP="00233D37">
            <w:pPr>
              <w:pStyle w:val="ListParagraph"/>
              <w:numPr>
                <w:ilvl w:val="0"/>
                <w:numId w:val="1"/>
              </w:numPr>
              <w:spacing w:before="40" w:after="40" w:line="220" w:lineRule="atLeast"/>
              <w:rPr>
                <w:sz w:val="18"/>
                <w:szCs w:val="20"/>
              </w:rPr>
            </w:pPr>
            <w:r w:rsidRPr="00233D37">
              <w:rPr>
                <w:sz w:val="18"/>
                <w:szCs w:val="20"/>
              </w:rPr>
              <w:t>a</w:t>
            </w:r>
            <w:r w:rsidR="006E79B3" w:rsidRPr="00233D37">
              <w:rPr>
                <w:sz w:val="18"/>
                <w:szCs w:val="20"/>
              </w:rPr>
              <w:t>ccurate</w:t>
            </w:r>
            <w:r w:rsidRPr="00233D37">
              <w:rPr>
                <w:sz w:val="18"/>
                <w:szCs w:val="20"/>
              </w:rPr>
              <w:t>,</w:t>
            </w:r>
            <w:r w:rsidR="006E79B3" w:rsidRPr="00233D37">
              <w:rPr>
                <w:sz w:val="18"/>
                <w:szCs w:val="20"/>
              </w:rPr>
              <w:t xml:space="preserve"> consistent recall and thorough explanation of a comprehensive range of facts, concepts, perspectives and protocols associated with the TL and Aboriginal and Torres Strait Islander languages in general</w:t>
            </w:r>
          </w:p>
        </w:tc>
        <w:tc>
          <w:tcPr>
            <w:tcW w:w="958" w:type="pct"/>
            <w:tcBorders>
              <w:top w:val="nil"/>
              <w:bottom w:val="nil"/>
            </w:tcBorders>
            <w:shd w:val="clear" w:color="auto" w:fill="auto"/>
          </w:tcPr>
          <w:p w:rsidR="005E2C9B" w:rsidRPr="00233D37" w:rsidRDefault="00826589" w:rsidP="00233D37">
            <w:pPr>
              <w:pStyle w:val="ListParagraph"/>
              <w:numPr>
                <w:ilvl w:val="0"/>
                <w:numId w:val="1"/>
              </w:numPr>
              <w:spacing w:before="40" w:after="40" w:line="220" w:lineRule="atLeast"/>
              <w:rPr>
                <w:sz w:val="18"/>
                <w:szCs w:val="20"/>
              </w:rPr>
            </w:pPr>
            <w:r w:rsidRPr="00233D37">
              <w:rPr>
                <w:sz w:val="18"/>
                <w:szCs w:val="20"/>
              </w:rPr>
              <w:t>c</w:t>
            </w:r>
            <w:r w:rsidR="00C8089A" w:rsidRPr="00233D37">
              <w:rPr>
                <w:sz w:val="18"/>
                <w:szCs w:val="20"/>
              </w:rPr>
              <w:t>lear</w:t>
            </w:r>
            <w:r w:rsidRPr="00233D37">
              <w:rPr>
                <w:sz w:val="18"/>
                <w:szCs w:val="20"/>
              </w:rPr>
              <w:t>,</w:t>
            </w:r>
            <w:r w:rsidR="00C8089A" w:rsidRPr="00233D37">
              <w:rPr>
                <w:sz w:val="18"/>
                <w:szCs w:val="20"/>
              </w:rPr>
              <w:t xml:space="preserve"> accurate recall and logical explanation of a wide range of facts, concepts, perspectives and protocols associated with the TL and Aboriginal and Torres Strait Islander languages in general</w:t>
            </w:r>
          </w:p>
        </w:tc>
        <w:tc>
          <w:tcPr>
            <w:tcW w:w="958" w:type="pct"/>
            <w:tcBorders>
              <w:top w:val="nil"/>
              <w:bottom w:val="nil"/>
            </w:tcBorders>
            <w:shd w:val="clear" w:color="auto" w:fill="auto"/>
          </w:tcPr>
          <w:p w:rsidR="005E2C9B" w:rsidRPr="00233D37" w:rsidRDefault="00306088" w:rsidP="00233D37">
            <w:pPr>
              <w:pStyle w:val="ListParagraph"/>
              <w:numPr>
                <w:ilvl w:val="0"/>
                <w:numId w:val="1"/>
              </w:numPr>
              <w:spacing w:before="40" w:after="40" w:line="220" w:lineRule="atLeast"/>
              <w:rPr>
                <w:sz w:val="18"/>
                <w:szCs w:val="20"/>
              </w:rPr>
            </w:pPr>
            <w:r w:rsidRPr="00233D37">
              <w:rPr>
                <w:sz w:val="18"/>
                <w:szCs w:val="20"/>
              </w:rPr>
              <w:t>recall and explanation of facts, concepts, perspectives and protocols associated with the TL and Aboriginal and Torres Strait Islander languages in general</w:t>
            </w:r>
          </w:p>
        </w:tc>
        <w:tc>
          <w:tcPr>
            <w:tcW w:w="958" w:type="pct"/>
            <w:tcBorders>
              <w:top w:val="nil"/>
              <w:bottom w:val="nil"/>
            </w:tcBorders>
            <w:shd w:val="clear" w:color="auto" w:fill="auto"/>
          </w:tcPr>
          <w:p w:rsidR="005E2C9B" w:rsidRPr="00233D37" w:rsidRDefault="00DC1BC2" w:rsidP="00233D37">
            <w:pPr>
              <w:pStyle w:val="ListParagraph"/>
              <w:numPr>
                <w:ilvl w:val="0"/>
                <w:numId w:val="1"/>
              </w:numPr>
              <w:spacing w:before="40" w:after="40" w:line="220" w:lineRule="atLeast"/>
              <w:rPr>
                <w:sz w:val="18"/>
                <w:szCs w:val="20"/>
              </w:rPr>
            </w:pPr>
            <w:r w:rsidRPr="00233D37">
              <w:rPr>
                <w:sz w:val="18"/>
                <w:szCs w:val="20"/>
              </w:rPr>
              <w:t>recall of obvious facts, concepts, perspectives or protocols associated with the TL and Aboriginal and Torres Strait Islander languages in general</w:t>
            </w:r>
          </w:p>
        </w:tc>
        <w:tc>
          <w:tcPr>
            <w:tcW w:w="957" w:type="pct"/>
            <w:tcBorders>
              <w:top w:val="nil"/>
              <w:bottom w:val="nil"/>
            </w:tcBorders>
            <w:shd w:val="clear" w:color="auto" w:fill="auto"/>
          </w:tcPr>
          <w:p w:rsidR="005E2C9B" w:rsidRPr="00233D37" w:rsidRDefault="00826589" w:rsidP="00233D37">
            <w:pPr>
              <w:pStyle w:val="ListParagraph"/>
              <w:numPr>
                <w:ilvl w:val="0"/>
                <w:numId w:val="1"/>
              </w:numPr>
              <w:spacing w:before="40" w:after="40" w:line="220" w:lineRule="atLeast"/>
              <w:rPr>
                <w:sz w:val="18"/>
                <w:szCs w:val="20"/>
              </w:rPr>
            </w:pPr>
            <w:r w:rsidRPr="00233D37">
              <w:rPr>
                <w:sz w:val="18"/>
                <w:szCs w:val="20"/>
              </w:rPr>
              <w:t>f</w:t>
            </w:r>
            <w:r w:rsidR="00A64F10" w:rsidRPr="00233D37">
              <w:rPr>
                <w:sz w:val="18"/>
                <w:szCs w:val="20"/>
              </w:rPr>
              <w:t>ragmented</w:t>
            </w:r>
            <w:r w:rsidRPr="00233D37">
              <w:rPr>
                <w:sz w:val="18"/>
                <w:szCs w:val="20"/>
              </w:rPr>
              <w:t>, often unclear</w:t>
            </w:r>
            <w:r w:rsidR="00A64F10" w:rsidRPr="00233D37">
              <w:rPr>
                <w:sz w:val="18"/>
                <w:szCs w:val="20"/>
              </w:rPr>
              <w:t xml:space="preserve"> presentation of information associated with the TL and Aboriginal and Torres Strait Islander languages in general</w:t>
            </w:r>
          </w:p>
        </w:tc>
      </w:tr>
      <w:tr w:rsidR="00B46221" w:rsidTr="00233D37">
        <w:trPr>
          <w:trHeight w:val="78"/>
        </w:trPr>
        <w:tc>
          <w:tcPr>
            <w:tcW w:w="211" w:type="pct"/>
            <w:vMerge/>
            <w:shd w:val="clear" w:color="auto" w:fill="CFE7E6"/>
          </w:tcPr>
          <w:p w:rsidR="005E2C9B" w:rsidRPr="00233D37" w:rsidRDefault="005E2C9B" w:rsidP="00233D37">
            <w:pPr>
              <w:spacing w:before="40" w:after="40" w:line="220" w:lineRule="atLeast"/>
              <w:jc w:val="center"/>
              <w:rPr>
                <w:b/>
                <w:sz w:val="20"/>
                <w:szCs w:val="20"/>
              </w:rPr>
            </w:pPr>
          </w:p>
        </w:tc>
        <w:tc>
          <w:tcPr>
            <w:tcW w:w="958" w:type="pct"/>
            <w:tcBorders>
              <w:top w:val="nil"/>
              <w:bottom w:val="nil"/>
            </w:tcBorders>
            <w:shd w:val="clear" w:color="auto" w:fill="auto"/>
          </w:tcPr>
          <w:p w:rsidR="005E2C9B" w:rsidRPr="00233D37" w:rsidRDefault="006E79B3" w:rsidP="00233D37">
            <w:pPr>
              <w:pStyle w:val="ListParagraph"/>
              <w:numPr>
                <w:ilvl w:val="0"/>
                <w:numId w:val="1"/>
              </w:numPr>
              <w:spacing w:before="40" w:after="40" w:line="220" w:lineRule="atLeast"/>
              <w:rPr>
                <w:sz w:val="18"/>
                <w:szCs w:val="20"/>
              </w:rPr>
            </w:pPr>
            <w:r w:rsidRPr="00233D37">
              <w:rPr>
                <w:sz w:val="18"/>
                <w:szCs w:val="20"/>
              </w:rPr>
              <w:t>comprehensive identification and effective description of an extensive range of features and structures of spoken and written Aboriginal and Torres Strait Islander languages</w:t>
            </w:r>
          </w:p>
        </w:tc>
        <w:tc>
          <w:tcPr>
            <w:tcW w:w="958" w:type="pct"/>
            <w:tcBorders>
              <w:top w:val="nil"/>
              <w:bottom w:val="nil"/>
            </w:tcBorders>
            <w:shd w:val="clear" w:color="auto" w:fill="auto"/>
          </w:tcPr>
          <w:p w:rsidR="005E2C9B" w:rsidRPr="00233D37" w:rsidRDefault="00C8089A" w:rsidP="00233D37">
            <w:pPr>
              <w:pStyle w:val="ListParagraph"/>
              <w:numPr>
                <w:ilvl w:val="0"/>
                <w:numId w:val="1"/>
              </w:numPr>
              <w:spacing w:before="40" w:after="40" w:line="220" w:lineRule="atLeast"/>
              <w:rPr>
                <w:sz w:val="18"/>
                <w:szCs w:val="20"/>
              </w:rPr>
            </w:pPr>
            <w:r w:rsidRPr="00233D37">
              <w:rPr>
                <w:sz w:val="18"/>
                <w:szCs w:val="20"/>
              </w:rPr>
              <w:t>accurate identification and detailed description of a wide range of features and structures of spoken and written Aboriginal and Torres Strait Islander languages</w:t>
            </w:r>
          </w:p>
        </w:tc>
        <w:tc>
          <w:tcPr>
            <w:tcW w:w="958" w:type="pct"/>
            <w:tcBorders>
              <w:top w:val="nil"/>
              <w:bottom w:val="nil"/>
            </w:tcBorders>
            <w:shd w:val="clear" w:color="auto" w:fill="auto"/>
          </w:tcPr>
          <w:p w:rsidR="005E2C9B" w:rsidRPr="00233D37" w:rsidRDefault="00306088" w:rsidP="00233D37">
            <w:pPr>
              <w:pStyle w:val="ListParagraph"/>
              <w:numPr>
                <w:ilvl w:val="0"/>
                <w:numId w:val="1"/>
              </w:numPr>
              <w:spacing w:before="40" w:after="40" w:line="220" w:lineRule="atLeast"/>
              <w:rPr>
                <w:sz w:val="18"/>
                <w:szCs w:val="20"/>
              </w:rPr>
            </w:pPr>
            <w:r w:rsidRPr="00233D37">
              <w:rPr>
                <w:rStyle w:val="PlaceholderText"/>
                <w:color w:val="auto"/>
                <w:sz w:val="18"/>
                <w:szCs w:val="20"/>
              </w:rPr>
              <w:t>identification and description of features and structures of spoken and written Aboriginal and Torres Strait Islander languages</w:t>
            </w:r>
          </w:p>
        </w:tc>
        <w:tc>
          <w:tcPr>
            <w:tcW w:w="958" w:type="pct"/>
            <w:tcBorders>
              <w:top w:val="nil"/>
              <w:bottom w:val="nil"/>
            </w:tcBorders>
            <w:shd w:val="clear" w:color="auto" w:fill="auto"/>
          </w:tcPr>
          <w:p w:rsidR="005E2C9B" w:rsidRPr="00233D37" w:rsidRDefault="00DC1BC2" w:rsidP="00233D37">
            <w:pPr>
              <w:pStyle w:val="ListParagraph"/>
              <w:numPr>
                <w:ilvl w:val="0"/>
                <w:numId w:val="1"/>
              </w:numPr>
              <w:spacing w:before="40" w:after="40" w:line="220" w:lineRule="atLeast"/>
              <w:rPr>
                <w:sz w:val="18"/>
                <w:szCs w:val="20"/>
              </w:rPr>
            </w:pPr>
            <w:r w:rsidRPr="00233D37">
              <w:rPr>
                <w:sz w:val="18"/>
                <w:szCs w:val="20"/>
              </w:rPr>
              <w:t>identification of obvious features and structures of spoken and written Aboriginal and Torres Strait Islander languages</w:t>
            </w:r>
          </w:p>
        </w:tc>
        <w:tc>
          <w:tcPr>
            <w:tcW w:w="957" w:type="pct"/>
            <w:tcBorders>
              <w:top w:val="nil"/>
              <w:bottom w:val="nil"/>
            </w:tcBorders>
            <w:shd w:val="clear" w:color="auto" w:fill="auto"/>
          </w:tcPr>
          <w:p w:rsidR="005E2C9B" w:rsidRPr="00233D37" w:rsidRDefault="00A64F10" w:rsidP="00233D37">
            <w:pPr>
              <w:pStyle w:val="ListParagraph"/>
              <w:numPr>
                <w:ilvl w:val="0"/>
                <w:numId w:val="1"/>
              </w:numPr>
              <w:spacing w:before="40" w:after="40" w:line="220" w:lineRule="atLeast"/>
              <w:rPr>
                <w:sz w:val="18"/>
                <w:szCs w:val="20"/>
              </w:rPr>
            </w:pPr>
            <w:r w:rsidRPr="00233D37">
              <w:rPr>
                <w:sz w:val="18"/>
                <w:szCs w:val="20"/>
              </w:rPr>
              <w:t>recognition of some aspects of spoken and written Aboriginal and Torres Strait Islander languages.</w:t>
            </w:r>
          </w:p>
        </w:tc>
      </w:tr>
      <w:tr w:rsidR="00B46221" w:rsidTr="00233D37">
        <w:trPr>
          <w:trHeight w:val="78"/>
        </w:trPr>
        <w:tc>
          <w:tcPr>
            <w:tcW w:w="211" w:type="pct"/>
            <w:vMerge/>
            <w:shd w:val="clear" w:color="auto" w:fill="CFE7E6"/>
          </w:tcPr>
          <w:p w:rsidR="000B6C8C" w:rsidRPr="00233D37" w:rsidRDefault="000B6C8C" w:rsidP="00233D37">
            <w:pPr>
              <w:spacing w:before="40" w:after="40" w:line="220" w:lineRule="atLeast"/>
              <w:jc w:val="center"/>
              <w:rPr>
                <w:b/>
                <w:sz w:val="20"/>
                <w:szCs w:val="20"/>
              </w:rPr>
            </w:pPr>
          </w:p>
        </w:tc>
        <w:tc>
          <w:tcPr>
            <w:tcW w:w="958" w:type="pct"/>
            <w:vMerge w:val="restar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thorough recognition and thoughtful explanation of the sociocultural features of, and cultura</w:t>
            </w:r>
            <w:r w:rsidR="00862D42" w:rsidRPr="00233D37">
              <w:rPr>
                <w:sz w:val="18"/>
                <w:szCs w:val="20"/>
              </w:rPr>
              <w:t xml:space="preserve">l knowledges expressed through, </w:t>
            </w:r>
            <w:r w:rsidRPr="00233D37">
              <w:rPr>
                <w:sz w:val="18"/>
                <w:szCs w:val="20"/>
              </w:rPr>
              <w:t>Indigenous languages.</w:t>
            </w:r>
          </w:p>
        </w:tc>
        <w:tc>
          <w:tcPr>
            <w:tcW w:w="958" w:type="pct"/>
            <w:vMerge w:val="restar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clear recognition and logical explanation of the sociocultural features of, and cultural knowledges expressed through, Indigenous languages.</w:t>
            </w:r>
          </w:p>
        </w:tc>
        <w:tc>
          <w:tcPr>
            <w:tcW w:w="958" w:type="pct"/>
            <w:vMerge w:val="restar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recognition and explanation of the sociocultural features of, and cultural knowledges expressed through, Indigenous languages.</w:t>
            </w:r>
          </w:p>
        </w:tc>
        <w:tc>
          <w:tcPr>
            <w:tcW w:w="958" w:type="pct"/>
            <w:vMerge w:val="restar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variable recognition and superficial explanation of the sociocultural features of, and cultural knowledges expressed through, Indigenous languages.</w:t>
            </w:r>
          </w:p>
        </w:tc>
        <w:tc>
          <w:tcPr>
            <w:tcW w:w="957" w:type="pct"/>
            <w:tcBorders>
              <w:top w:val="nil"/>
              <w:bottom w:val="nil"/>
            </w:tcBorders>
            <w:shd w:val="clear" w:color="auto" w:fill="auto"/>
          </w:tcPr>
          <w:p w:rsidR="000B6C8C" w:rsidRPr="00233D37" w:rsidRDefault="000B6C8C" w:rsidP="00233D37">
            <w:pPr>
              <w:spacing w:before="40" w:after="40" w:line="220" w:lineRule="atLeast"/>
              <w:rPr>
                <w:sz w:val="18"/>
                <w:szCs w:val="20"/>
              </w:rPr>
            </w:pPr>
          </w:p>
        </w:tc>
      </w:tr>
      <w:tr w:rsidR="00B46221" w:rsidTr="00233D37">
        <w:trPr>
          <w:trHeight w:val="78"/>
        </w:trPr>
        <w:tc>
          <w:tcPr>
            <w:tcW w:w="211" w:type="pct"/>
            <w:vMerge/>
            <w:shd w:val="clear" w:color="auto" w:fill="CFE7E6"/>
          </w:tcPr>
          <w:p w:rsidR="000B6C8C" w:rsidRPr="00233D37" w:rsidRDefault="000B6C8C" w:rsidP="00233D37">
            <w:pPr>
              <w:spacing w:before="40" w:after="40" w:line="220" w:lineRule="atLeast"/>
              <w:jc w:val="center"/>
              <w:rPr>
                <w:b/>
                <w:sz w:val="20"/>
                <w:szCs w:val="20"/>
              </w:rPr>
            </w:pPr>
          </w:p>
        </w:tc>
        <w:tc>
          <w:tcPr>
            <w:tcW w:w="958" w:type="pct"/>
            <w:vMerge/>
            <w:shd w:val="clear" w:color="auto" w:fill="auto"/>
          </w:tcPr>
          <w:p w:rsidR="000B6C8C" w:rsidRPr="00233D37" w:rsidRDefault="000B6C8C" w:rsidP="00233D37">
            <w:pPr>
              <w:spacing w:before="40" w:after="40" w:line="220" w:lineRule="atLeast"/>
              <w:rPr>
                <w:sz w:val="18"/>
                <w:szCs w:val="20"/>
              </w:rPr>
            </w:pPr>
          </w:p>
        </w:tc>
        <w:tc>
          <w:tcPr>
            <w:tcW w:w="958" w:type="pct"/>
            <w:vMerge/>
            <w:shd w:val="clear" w:color="auto" w:fill="auto"/>
          </w:tcPr>
          <w:p w:rsidR="000B6C8C" w:rsidRPr="00233D37" w:rsidRDefault="000B6C8C" w:rsidP="00233D37">
            <w:pPr>
              <w:spacing w:before="40" w:after="40" w:line="220" w:lineRule="atLeast"/>
              <w:rPr>
                <w:sz w:val="18"/>
                <w:szCs w:val="20"/>
              </w:rPr>
            </w:pPr>
          </w:p>
        </w:tc>
        <w:tc>
          <w:tcPr>
            <w:tcW w:w="958" w:type="pct"/>
            <w:vMerge/>
            <w:shd w:val="clear" w:color="auto" w:fill="auto"/>
          </w:tcPr>
          <w:p w:rsidR="000B6C8C" w:rsidRPr="00233D37" w:rsidRDefault="000B6C8C" w:rsidP="00233D37">
            <w:pPr>
              <w:spacing w:before="40" w:after="40" w:line="220" w:lineRule="atLeast"/>
              <w:rPr>
                <w:sz w:val="18"/>
                <w:szCs w:val="20"/>
              </w:rPr>
            </w:pPr>
          </w:p>
        </w:tc>
        <w:tc>
          <w:tcPr>
            <w:tcW w:w="958" w:type="pct"/>
            <w:vMerge/>
            <w:shd w:val="clear" w:color="auto" w:fill="auto"/>
          </w:tcPr>
          <w:p w:rsidR="000B6C8C" w:rsidRPr="00233D37" w:rsidRDefault="000B6C8C" w:rsidP="00233D37">
            <w:pPr>
              <w:spacing w:before="40" w:after="40" w:line="220" w:lineRule="atLeast"/>
              <w:rPr>
                <w:sz w:val="18"/>
                <w:szCs w:val="20"/>
              </w:rPr>
            </w:pPr>
          </w:p>
        </w:tc>
        <w:tc>
          <w:tcPr>
            <w:tcW w:w="957" w:type="pct"/>
            <w:tcBorders>
              <w:top w:val="nil"/>
              <w:bottom w:val="nil"/>
            </w:tcBorders>
            <w:shd w:val="clear" w:color="auto" w:fill="auto"/>
          </w:tcPr>
          <w:p w:rsidR="000B6C8C" w:rsidRPr="00233D37" w:rsidRDefault="000B6C8C" w:rsidP="00233D37">
            <w:pPr>
              <w:spacing w:before="40" w:after="40" w:line="220" w:lineRule="atLeast"/>
              <w:rPr>
                <w:sz w:val="18"/>
                <w:szCs w:val="20"/>
              </w:rPr>
            </w:pPr>
          </w:p>
        </w:tc>
      </w:tr>
      <w:tr w:rsidR="00B46221" w:rsidTr="00233D37">
        <w:trPr>
          <w:trHeight w:val="78"/>
        </w:trPr>
        <w:tc>
          <w:tcPr>
            <w:tcW w:w="211" w:type="pct"/>
            <w:vMerge/>
            <w:shd w:val="clear" w:color="auto" w:fill="CFE7E6"/>
          </w:tcPr>
          <w:p w:rsidR="000B6C8C" w:rsidRPr="00233D37" w:rsidRDefault="000B6C8C" w:rsidP="00233D37">
            <w:pPr>
              <w:spacing w:before="40" w:after="40" w:line="220" w:lineRule="atLeast"/>
              <w:jc w:val="center"/>
              <w:rPr>
                <w:b/>
                <w:sz w:val="20"/>
                <w:szCs w:val="20"/>
              </w:rPr>
            </w:pPr>
          </w:p>
        </w:tc>
        <w:tc>
          <w:tcPr>
            <w:tcW w:w="958" w:type="pct"/>
            <w:vMerge/>
            <w:tcBorders>
              <w:bottom w:val="single" w:sz="4" w:space="0" w:color="00948D"/>
            </w:tcBorders>
            <w:shd w:val="clear" w:color="auto" w:fill="auto"/>
          </w:tcPr>
          <w:p w:rsidR="000B6C8C" w:rsidRPr="00233D37" w:rsidRDefault="000B6C8C" w:rsidP="00233D37">
            <w:pPr>
              <w:spacing w:before="40" w:after="40" w:line="220" w:lineRule="atLeast"/>
              <w:rPr>
                <w:sz w:val="18"/>
                <w:szCs w:val="20"/>
              </w:rPr>
            </w:pPr>
          </w:p>
        </w:tc>
        <w:tc>
          <w:tcPr>
            <w:tcW w:w="958" w:type="pct"/>
            <w:vMerge/>
            <w:tcBorders>
              <w:bottom w:val="single" w:sz="4" w:space="0" w:color="00948D"/>
            </w:tcBorders>
            <w:shd w:val="clear" w:color="auto" w:fill="auto"/>
          </w:tcPr>
          <w:p w:rsidR="000B6C8C" w:rsidRPr="00233D37" w:rsidRDefault="000B6C8C" w:rsidP="00233D37">
            <w:pPr>
              <w:spacing w:before="40" w:after="40" w:line="220" w:lineRule="atLeast"/>
              <w:rPr>
                <w:sz w:val="18"/>
                <w:szCs w:val="20"/>
              </w:rPr>
            </w:pPr>
          </w:p>
        </w:tc>
        <w:tc>
          <w:tcPr>
            <w:tcW w:w="958" w:type="pct"/>
            <w:vMerge/>
            <w:tcBorders>
              <w:bottom w:val="single" w:sz="4" w:space="0" w:color="00948D"/>
            </w:tcBorders>
            <w:shd w:val="clear" w:color="auto" w:fill="auto"/>
          </w:tcPr>
          <w:p w:rsidR="000B6C8C" w:rsidRPr="00233D37" w:rsidRDefault="000B6C8C" w:rsidP="00233D37">
            <w:pPr>
              <w:spacing w:before="40" w:after="40" w:line="220" w:lineRule="atLeast"/>
              <w:rPr>
                <w:sz w:val="18"/>
                <w:szCs w:val="20"/>
              </w:rPr>
            </w:pPr>
          </w:p>
        </w:tc>
        <w:tc>
          <w:tcPr>
            <w:tcW w:w="958" w:type="pct"/>
            <w:vMerge/>
            <w:tcBorders>
              <w:bottom w:val="single" w:sz="4" w:space="0" w:color="00948D"/>
            </w:tcBorders>
            <w:shd w:val="clear" w:color="auto" w:fill="auto"/>
          </w:tcPr>
          <w:p w:rsidR="000B6C8C" w:rsidRPr="00233D37" w:rsidRDefault="000B6C8C" w:rsidP="00233D37">
            <w:pPr>
              <w:spacing w:before="40" w:after="40" w:line="220" w:lineRule="atLeast"/>
              <w:rPr>
                <w:sz w:val="18"/>
                <w:szCs w:val="20"/>
              </w:rPr>
            </w:pPr>
          </w:p>
        </w:tc>
        <w:tc>
          <w:tcPr>
            <w:tcW w:w="957" w:type="pct"/>
            <w:tcBorders>
              <w:top w:val="nil"/>
              <w:bottom w:val="single" w:sz="4" w:space="0" w:color="00948D"/>
            </w:tcBorders>
            <w:shd w:val="clear" w:color="auto" w:fill="auto"/>
          </w:tcPr>
          <w:p w:rsidR="000B6C8C" w:rsidRPr="00233D37" w:rsidRDefault="000B6C8C" w:rsidP="00233D37">
            <w:pPr>
              <w:spacing w:before="40" w:after="40" w:line="220" w:lineRule="atLeast"/>
              <w:rPr>
                <w:sz w:val="18"/>
                <w:szCs w:val="20"/>
              </w:rPr>
            </w:pPr>
          </w:p>
        </w:tc>
      </w:tr>
      <w:tr w:rsidR="00B46221" w:rsidTr="00233D37">
        <w:trPr>
          <w:trHeight w:val="81"/>
        </w:trPr>
        <w:tc>
          <w:tcPr>
            <w:tcW w:w="211" w:type="pct"/>
            <w:vMerge w:val="restart"/>
            <w:shd w:val="clear" w:color="auto" w:fill="CFE7E6"/>
            <w:textDirection w:val="btLr"/>
          </w:tcPr>
          <w:p w:rsidR="00656982" w:rsidRPr="00233D37" w:rsidRDefault="0009712B" w:rsidP="00233D37">
            <w:pPr>
              <w:keepNext/>
              <w:keepLines/>
              <w:pageBreakBefore/>
              <w:spacing w:before="40" w:after="40" w:line="220" w:lineRule="atLeast"/>
              <w:ind w:left="113" w:right="113"/>
              <w:jc w:val="center"/>
              <w:rPr>
                <w:b/>
                <w:sz w:val="20"/>
                <w:szCs w:val="20"/>
              </w:rPr>
            </w:pPr>
            <w:r w:rsidRPr="00233D37">
              <w:rPr>
                <w:b/>
                <w:sz w:val="20"/>
                <w:szCs w:val="20"/>
              </w:rPr>
              <w:t>Investigating, reasoning and reflecting</w:t>
            </w:r>
          </w:p>
        </w:tc>
        <w:tc>
          <w:tcPr>
            <w:tcW w:w="958" w:type="pct"/>
            <w:tcBorders>
              <w:bottom w:val="nil"/>
            </w:tcBorders>
            <w:shd w:val="clear" w:color="auto" w:fill="auto"/>
          </w:tcPr>
          <w:p w:rsidR="00656982" w:rsidRPr="00233D37" w:rsidRDefault="00656982" w:rsidP="00233D37">
            <w:pPr>
              <w:spacing w:before="40" w:after="40" w:line="220" w:lineRule="atLeast"/>
              <w:rPr>
                <w:sz w:val="18"/>
                <w:szCs w:val="20"/>
              </w:rPr>
            </w:pPr>
            <w:r w:rsidRPr="00233D37">
              <w:rPr>
                <w:sz w:val="18"/>
                <w:szCs w:val="20"/>
              </w:rPr>
              <w:t>The student work has the following characteristics:</w:t>
            </w:r>
          </w:p>
        </w:tc>
        <w:tc>
          <w:tcPr>
            <w:tcW w:w="958" w:type="pct"/>
            <w:tcBorders>
              <w:bottom w:val="nil"/>
            </w:tcBorders>
            <w:shd w:val="clear" w:color="auto" w:fill="auto"/>
          </w:tcPr>
          <w:p w:rsidR="00656982" w:rsidRPr="00233D37" w:rsidRDefault="00656982" w:rsidP="00233D37">
            <w:pPr>
              <w:spacing w:before="40" w:after="40" w:line="220" w:lineRule="atLeast"/>
              <w:rPr>
                <w:sz w:val="18"/>
                <w:szCs w:val="20"/>
              </w:rPr>
            </w:pPr>
            <w:r w:rsidRPr="00233D37">
              <w:rPr>
                <w:sz w:val="18"/>
                <w:szCs w:val="20"/>
              </w:rPr>
              <w:t>The student work has the following characteristics:</w:t>
            </w:r>
          </w:p>
        </w:tc>
        <w:tc>
          <w:tcPr>
            <w:tcW w:w="958" w:type="pct"/>
            <w:tcBorders>
              <w:bottom w:val="nil"/>
            </w:tcBorders>
            <w:shd w:val="clear" w:color="auto" w:fill="auto"/>
          </w:tcPr>
          <w:p w:rsidR="00656982" w:rsidRPr="00233D37" w:rsidRDefault="00656982" w:rsidP="00233D37">
            <w:pPr>
              <w:spacing w:before="40" w:after="40" w:line="220" w:lineRule="atLeast"/>
              <w:rPr>
                <w:sz w:val="18"/>
                <w:szCs w:val="20"/>
              </w:rPr>
            </w:pPr>
            <w:r w:rsidRPr="00233D37">
              <w:rPr>
                <w:sz w:val="18"/>
                <w:szCs w:val="20"/>
              </w:rPr>
              <w:t>The student work has the following characteristics:</w:t>
            </w:r>
          </w:p>
        </w:tc>
        <w:tc>
          <w:tcPr>
            <w:tcW w:w="958" w:type="pct"/>
            <w:tcBorders>
              <w:bottom w:val="nil"/>
            </w:tcBorders>
            <w:shd w:val="clear" w:color="auto" w:fill="auto"/>
          </w:tcPr>
          <w:p w:rsidR="00656982" w:rsidRPr="00233D37" w:rsidRDefault="00656982" w:rsidP="00233D37">
            <w:pPr>
              <w:spacing w:before="40" w:after="40" w:line="220" w:lineRule="atLeast"/>
              <w:rPr>
                <w:sz w:val="18"/>
                <w:szCs w:val="20"/>
              </w:rPr>
            </w:pPr>
            <w:r w:rsidRPr="00233D37">
              <w:rPr>
                <w:sz w:val="18"/>
                <w:szCs w:val="20"/>
              </w:rPr>
              <w:t>The student work has the following characteristics:</w:t>
            </w:r>
          </w:p>
        </w:tc>
        <w:tc>
          <w:tcPr>
            <w:tcW w:w="957" w:type="pct"/>
            <w:tcBorders>
              <w:bottom w:val="nil"/>
            </w:tcBorders>
            <w:shd w:val="clear" w:color="auto" w:fill="auto"/>
          </w:tcPr>
          <w:p w:rsidR="00656982" w:rsidRPr="00233D37" w:rsidRDefault="00656982" w:rsidP="00233D37">
            <w:pPr>
              <w:spacing w:before="40" w:after="40" w:line="220" w:lineRule="atLeast"/>
              <w:rPr>
                <w:sz w:val="18"/>
                <w:szCs w:val="20"/>
              </w:rPr>
            </w:pPr>
            <w:r w:rsidRPr="00233D37">
              <w:rPr>
                <w:sz w:val="18"/>
                <w:szCs w:val="20"/>
              </w:rPr>
              <w:t>The student work has the following characteristics:</w:t>
            </w:r>
          </w:p>
        </w:tc>
      </w:tr>
      <w:tr w:rsidR="00B46221" w:rsidTr="00233D37">
        <w:trPr>
          <w:trHeight w:val="78"/>
        </w:trPr>
        <w:tc>
          <w:tcPr>
            <w:tcW w:w="211" w:type="pct"/>
            <w:vMerge/>
            <w:shd w:val="clear" w:color="auto" w:fill="CFE7E6"/>
          </w:tcPr>
          <w:p w:rsidR="00656982" w:rsidRPr="00233D37" w:rsidRDefault="00656982" w:rsidP="00233D37">
            <w:pPr>
              <w:spacing w:before="40" w:after="40" w:line="220" w:lineRule="atLeast"/>
              <w:jc w:val="center"/>
              <w:rPr>
                <w:b/>
                <w:sz w:val="20"/>
                <w:szCs w:val="20"/>
              </w:rPr>
            </w:pPr>
          </w:p>
        </w:tc>
        <w:tc>
          <w:tcPr>
            <w:tcW w:w="958" w:type="pct"/>
            <w:tcBorders>
              <w:top w:val="nil"/>
              <w:bottom w:val="nil"/>
            </w:tcBorders>
            <w:shd w:val="clear" w:color="auto" w:fill="auto"/>
          </w:tcPr>
          <w:p w:rsidR="00656982" w:rsidRPr="00233D37" w:rsidRDefault="004448C1" w:rsidP="00233D37">
            <w:pPr>
              <w:pStyle w:val="ListParagraph"/>
              <w:numPr>
                <w:ilvl w:val="0"/>
                <w:numId w:val="1"/>
              </w:numPr>
              <w:spacing w:before="40" w:after="40" w:line="220" w:lineRule="atLeast"/>
              <w:rPr>
                <w:sz w:val="18"/>
                <w:szCs w:val="20"/>
              </w:rPr>
            </w:pPr>
            <w:r w:rsidRPr="00233D37">
              <w:rPr>
                <w:sz w:val="18"/>
                <w:szCs w:val="20"/>
              </w:rPr>
              <w:t>extensive investigation, reflection and discussion of the sociocultural contexts of language</w:t>
            </w:r>
            <w:r w:rsidR="00200558" w:rsidRPr="00233D37">
              <w:rPr>
                <w:sz w:val="18"/>
                <w:szCs w:val="20"/>
              </w:rPr>
              <w:t>,</w:t>
            </w:r>
            <w:r w:rsidRPr="00233D37">
              <w:rPr>
                <w:sz w:val="18"/>
                <w:szCs w:val="20"/>
              </w:rPr>
              <w:t xml:space="preserve"> showing respectful engagement with knowledge, language learning and the local community</w:t>
            </w:r>
          </w:p>
        </w:tc>
        <w:tc>
          <w:tcPr>
            <w:tcW w:w="958" w:type="pct"/>
            <w:tcBorders>
              <w:top w:val="nil"/>
              <w:bottom w:val="nil"/>
            </w:tcBorders>
            <w:shd w:val="clear" w:color="auto" w:fill="auto"/>
          </w:tcPr>
          <w:p w:rsidR="00656982" w:rsidRPr="00233D37" w:rsidRDefault="004448C1" w:rsidP="00233D37">
            <w:pPr>
              <w:pStyle w:val="ListParagraph"/>
              <w:numPr>
                <w:ilvl w:val="0"/>
                <w:numId w:val="1"/>
              </w:numPr>
              <w:spacing w:before="40" w:after="40" w:line="220" w:lineRule="atLeast"/>
              <w:rPr>
                <w:sz w:val="18"/>
                <w:szCs w:val="20"/>
              </w:rPr>
            </w:pPr>
            <w:r w:rsidRPr="00233D37">
              <w:rPr>
                <w:sz w:val="18"/>
                <w:szCs w:val="20"/>
              </w:rPr>
              <w:t>detailed investigation, reflection and discussion of the sociocultural contexts of language</w:t>
            </w:r>
            <w:r w:rsidR="00200558" w:rsidRPr="00233D37">
              <w:rPr>
                <w:sz w:val="18"/>
                <w:szCs w:val="20"/>
              </w:rPr>
              <w:t>,</w:t>
            </w:r>
            <w:r w:rsidRPr="00233D37">
              <w:rPr>
                <w:sz w:val="18"/>
                <w:szCs w:val="20"/>
              </w:rPr>
              <w:t xml:space="preserve"> showing respectful engagement with knowledge, language learning and the local community</w:t>
            </w:r>
          </w:p>
        </w:tc>
        <w:tc>
          <w:tcPr>
            <w:tcW w:w="958" w:type="pct"/>
            <w:tcBorders>
              <w:top w:val="nil"/>
              <w:bottom w:val="nil"/>
            </w:tcBorders>
            <w:shd w:val="clear" w:color="auto" w:fill="auto"/>
          </w:tcPr>
          <w:p w:rsidR="00656982" w:rsidRPr="00233D37" w:rsidRDefault="004448C1" w:rsidP="00233D37">
            <w:pPr>
              <w:pStyle w:val="ListParagraph"/>
              <w:numPr>
                <w:ilvl w:val="0"/>
                <w:numId w:val="1"/>
              </w:numPr>
              <w:spacing w:before="40" w:after="40" w:line="220" w:lineRule="atLeast"/>
              <w:rPr>
                <w:sz w:val="18"/>
                <w:szCs w:val="20"/>
              </w:rPr>
            </w:pPr>
            <w:r w:rsidRPr="00233D37">
              <w:rPr>
                <w:sz w:val="18"/>
                <w:szCs w:val="20"/>
              </w:rPr>
              <w:t>investigation, reflection and discussion of the sociocultural contexts of language</w:t>
            </w:r>
            <w:r w:rsidR="00200558" w:rsidRPr="00233D37">
              <w:rPr>
                <w:sz w:val="18"/>
                <w:szCs w:val="20"/>
              </w:rPr>
              <w:t>,</w:t>
            </w:r>
            <w:r w:rsidRPr="00233D37">
              <w:rPr>
                <w:sz w:val="18"/>
                <w:szCs w:val="20"/>
              </w:rPr>
              <w:t xml:space="preserve"> showing respectful engagement with knowledge, language learning and the local community</w:t>
            </w:r>
          </w:p>
        </w:tc>
        <w:tc>
          <w:tcPr>
            <w:tcW w:w="958" w:type="pct"/>
            <w:tcBorders>
              <w:top w:val="nil"/>
              <w:bottom w:val="nil"/>
            </w:tcBorders>
            <w:shd w:val="clear" w:color="auto" w:fill="auto"/>
          </w:tcPr>
          <w:p w:rsidR="00656982" w:rsidRPr="00233D37" w:rsidRDefault="004448C1" w:rsidP="00233D37">
            <w:pPr>
              <w:pStyle w:val="ListParagraph"/>
              <w:numPr>
                <w:ilvl w:val="0"/>
                <w:numId w:val="1"/>
              </w:numPr>
              <w:spacing w:before="40" w:after="40" w:line="220" w:lineRule="atLeast"/>
              <w:rPr>
                <w:sz w:val="18"/>
                <w:szCs w:val="20"/>
              </w:rPr>
            </w:pPr>
            <w:r w:rsidRPr="00233D37">
              <w:rPr>
                <w:sz w:val="18"/>
                <w:szCs w:val="20"/>
              </w:rPr>
              <w:t>consideration and discussion of the sociocultural contexts of language</w:t>
            </w:r>
            <w:r w:rsidR="00200558" w:rsidRPr="00233D37">
              <w:rPr>
                <w:sz w:val="18"/>
                <w:szCs w:val="20"/>
              </w:rPr>
              <w:t>,</w:t>
            </w:r>
            <w:r w:rsidRPr="00233D37">
              <w:rPr>
                <w:sz w:val="18"/>
                <w:szCs w:val="20"/>
              </w:rPr>
              <w:t xml:space="preserve"> showing recognition of the local community</w:t>
            </w:r>
          </w:p>
        </w:tc>
        <w:tc>
          <w:tcPr>
            <w:tcW w:w="957" w:type="pct"/>
            <w:tcBorders>
              <w:top w:val="nil"/>
              <w:bottom w:val="nil"/>
            </w:tcBorders>
            <w:shd w:val="clear" w:color="auto" w:fill="auto"/>
          </w:tcPr>
          <w:p w:rsidR="00656982" w:rsidRPr="00233D37" w:rsidRDefault="004448C1" w:rsidP="00233D37">
            <w:pPr>
              <w:pStyle w:val="ListParagraph"/>
              <w:numPr>
                <w:ilvl w:val="0"/>
                <w:numId w:val="1"/>
              </w:numPr>
              <w:spacing w:before="40" w:after="40" w:line="220" w:lineRule="atLeast"/>
              <w:rPr>
                <w:sz w:val="18"/>
                <w:szCs w:val="20"/>
              </w:rPr>
            </w:pPr>
            <w:r w:rsidRPr="00233D37">
              <w:rPr>
                <w:sz w:val="18"/>
                <w:szCs w:val="20"/>
              </w:rPr>
              <w:t>opinions about the sociocultural contexts of language</w:t>
            </w:r>
            <w:r w:rsidR="00200558" w:rsidRPr="00233D37">
              <w:rPr>
                <w:sz w:val="18"/>
                <w:szCs w:val="20"/>
              </w:rPr>
              <w:t>,</w:t>
            </w:r>
            <w:r w:rsidRPr="00233D37">
              <w:rPr>
                <w:sz w:val="18"/>
                <w:szCs w:val="20"/>
              </w:rPr>
              <w:t xml:space="preserve"> </w:t>
            </w:r>
            <w:r w:rsidR="00200558" w:rsidRPr="00233D37">
              <w:rPr>
                <w:sz w:val="18"/>
                <w:szCs w:val="20"/>
              </w:rPr>
              <w:t xml:space="preserve">which </w:t>
            </w:r>
            <w:r w:rsidRPr="00233D37">
              <w:rPr>
                <w:sz w:val="18"/>
                <w:szCs w:val="20"/>
              </w:rPr>
              <w:t>contain errors</w:t>
            </w:r>
          </w:p>
        </w:tc>
      </w:tr>
      <w:tr w:rsidR="00B46221" w:rsidTr="00233D37">
        <w:trPr>
          <w:trHeight w:val="78"/>
        </w:trPr>
        <w:tc>
          <w:tcPr>
            <w:tcW w:w="211" w:type="pct"/>
            <w:vMerge/>
            <w:shd w:val="clear" w:color="auto" w:fill="CFE7E6"/>
          </w:tcPr>
          <w:p w:rsidR="00656982" w:rsidRPr="00233D37" w:rsidRDefault="00656982" w:rsidP="00233D37">
            <w:pPr>
              <w:spacing w:before="40" w:after="40" w:line="220" w:lineRule="atLeast"/>
              <w:jc w:val="center"/>
              <w:rPr>
                <w:b/>
                <w:sz w:val="20"/>
                <w:szCs w:val="20"/>
              </w:rPr>
            </w:pPr>
          </w:p>
        </w:tc>
        <w:tc>
          <w:tcPr>
            <w:tcW w:w="958" w:type="pct"/>
            <w:tcBorders>
              <w:top w:val="nil"/>
              <w:bottom w:val="nil"/>
            </w:tcBorders>
            <w:shd w:val="clear" w:color="auto" w:fill="auto"/>
          </w:tcPr>
          <w:p w:rsidR="00656982" w:rsidRPr="00233D37" w:rsidRDefault="00590807" w:rsidP="00233D37">
            <w:pPr>
              <w:pStyle w:val="ListParagraph"/>
              <w:numPr>
                <w:ilvl w:val="0"/>
                <w:numId w:val="1"/>
              </w:numPr>
              <w:spacing w:before="40" w:after="40" w:line="220" w:lineRule="atLeast"/>
              <w:rPr>
                <w:sz w:val="18"/>
                <w:szCs w:val="20"/>
              </w:rPr>
            </w:pPr>
            <w:r w:rsidRPr="00233D37">
              <w:rPr>
                <w:sz w:val="18"/>
                <w:szCs w:val="20"/>
              </w:rPr>
              <w:t>comprehensive analysis and thorough explanation of language features and structures</w:t>
            </w:r>
            <w:r w:rsidR="00200558" w:rsidRPr="00233D37">
              <w:rPr>
                <w:sz w:val="18"/>
                <w:szCs w:val="20"/>
              </w:rPr>
              <w:t>;</w:t>
            </w:r>
            <w:r w:rsidRPr="00233D37">
              <w:rPr>
                <w:sz w:val="18"/>
                <w:szCs w:val="20"/>
              </w:rPr>
              <w:t xml:space="preserve"> perceptive recognition of the relationships and connections within language use</w:t>
            </w:r>
          </w:p>
        </w:tc>
        <w:tc>
          <w:tcPr>
            <w:tcW w:w="958" w:type="pct"/>
            <w:tcBorders>
              <w:top w:val="nil"/>
              <w:bottom w:val="nil"/>
            </w:tcBorders>
            <w:shd w:val="clear" w:color="auto" w:fill="auto"/>
          </w:tcPr>
          <w:p w:rsidR="00656982" w:rsidRPr="00233D37" w:rsidRDefault="00590807" w:rsidP="00233D37">
            <w:pPr>
              <w:pStyle w:val="ListParagraph"/>
              <w:numPr>
                <w:ilvl w:val="0"/>
                <w:numId w:val="1"/>
              </w:numPr>
              <w:spacing w:before="40" w:after="40" w:line="220" w:lineRule="atLeast"/>
              <w:rPr>
                <w:sz w:val="18"/>
                <w:szCs w:val="20"/>
              </w:rPr>
            </w:pPr>
            <w:r w:rsidRPr="00233D37">
              <w:rPr>
                <w:sz w:val="18"/>
                <w:szCs w:val="20"/>
              </w:rPr>
              <w:t>detailed analysis and explanation of language features and structures</w:t>
            </w:r>
            <w:r w:rsidR="00200558" w:rsidRPr="00233D37">
              <w:rPr>
                <w:sz w:val="18"/>
                <w:szCs w:val="20"/>
              </w:rPr>
              <w:t>;</w:t>
            </w:r>
            <w:r w:rsidRPr="00233D37">
              <w:rPr>
                <w:sz w:val="18"/>
                <w:szCs w:val="20"/>
              </w:rPr>
              <w:t xml:space="preserve"> recognition of the relationships and connections within language use</w:t>
            </w:r>
          </w:p>
        </w:tc>
        <w:tc>
          <w:tcPr>
            <w:tcW w:w="958" w:type="pct"/>
            <w:tcBorders>
              <w:top w:val="nil"/>
              <w:bottom w:val="nil"/>
            </w:tcBorders>
            <w:shd w:val="clear" w:color="auto" w:fill="auto"/>
          </w:tcPr>
          <w:p w:rsidR="00656982" w:rsidRPr="00233D37" w:rsidRDefault="00B436AE" w:rsidP="00233D37">
            <w:pPr>
              <w:pStyle w:val="ListParagraph"/>
              <w:numPr>
                <w:ilvl w:val="0"/>
                <w:numId w:val="1"/>
              </w:numPr>
              <w:spacing w:before="40" w:after="40" w:line="220" w:lineRule="atLeast"/>
              <w:rPr>
                <w:sz w:val="18"/>
                <w:szCs w:val="20"/>
              </w:rPr>
            </w:pPr>
            <w:r w:rsidRPr="00233D37">
              <w:rPr>
                <w:rStyle w:val="PlaceholderText"/>
                <w:color w:val="auto"/>
                <w:sz w:val="18"/>
                <w:szCs w:val="20"/>
              </w:rPr>
              <w:t>analysis and explanation of language features and structures</w:t>
            </w:r>
            <w:r w:rsidR="00200558" w:rsidRPr="00233D37">
              <w:rPr>
                <w:rStyle w:val="PlaceholderText"/>
                <w:color w:val="auto"/>
                <w:sz w:val="18"/>
                <w:szCs w:val="20"/>
              </w:rPr>
              <w:t>;</w:t>
            </w:r>
            <w:r w:rsidRPr="00233D37">
              <w:rPr>
                <w:rStyle w:val="PlaceholderText"/>
                <w:color w:val="auto"/>
                <w:sz w:val="18"/>
                <w:szCs w:val="20"/>
              </w:rPr>
              <w:t xml:space="preserve"> identification of obvious relationships and connections within language use</w:t>
            </w:r>
          </w:p>
        </w:tc>
        <w:tc>
          <w:tcPr>
            <w:tcW w:w="958" w:type="pct"/>
            <w:tcBorders>
              <w:top w:val="nil"/>
              <w:bottom w:val="nil"/>
            </w:tcBorders>
            <w:shd w:val="clear" w:color="auto" w:fill="auto"/>
          </w:tcPr>
          <w:p w:rsidR="00656982" w:rsidRPr="00233D37" w:rsidRDefault="008D76E1" w:rsidP="00233D37">
            <w:pPr>
              <w:pStyle w:val="ListParagraph"/>
              <w:numPr>
                <w:ilvl w:val="0"/>
                <w:numId w:val="1"/>
              </w:numPr>
              <w:spacing w:before="40" w:after="40" w:line="220" w:lineRule="atLeast"/>
              <w:rPr>
                <w:sz w:val="18"/>
                <w:szCs w:val="20"/>
              </w:rPr>
            </w:pPr>
            <w:r w:rsidRPr="00233D37">
              <w:rPr>
                <w:sz w:val="18"/>
                <w:szCs w:val="20"/>
              </w:rPr>
              <w:t>explanation of obvious language features, structures and relationships</w:t>
            </w:r>
          </w:p>
        </w:tc>
        <w:tc>
          <w:tcPr>
            <w:tcW w:w="957" w:type="pct"/>
            <w:tcBorders>
              <w:top w:val="nil"/>
              <w:bottom w:val="nil"/>
            </w:tcBorders>
            <w:shd w:val="clear" w:color="auto" w:fill="auto"/>
          </w:tcPr>
          <w:p w:rsidR="00656982" w:rsidRPr="00233D37" w:rsidRDefault="00200558" w:rsidP="00233D37">
            <w:pPr>
              <w:pStyle w:val="ListParagraph"/>
              <w:numPr>
                <w:ilvl w:val="0"/>
                <w:numId w:val="1"/>
              </w:numPr>
              <w:spacing w:before="40" w:after="40" w:line="220" w:lineRule="atLeast"/>
              <w:rPr>
                <w:sz w:val="18"/>
                <w:szCs w:val="20"/>
              </w:rPr>
            </w:pPr>
            <w:r w:rsidRPr="00233D37">
              <w:rPr>
                <w:sz w:val="18"/>
                <w:szCs w:val="20"/>
              </w:rPr>
              <w:t xml:space="preserve">Identification of </w:t>
            </w:r>
            <w:r w:rsidR="004B173A" w:rsidRPr="00233D37">
              <w:rPr>
                <w:sz w:val="18"/>
                <w:szCs w:val="20"/>
              </w:rPr>
              <w:t>obvious language features, structures and relationships</w:t>
            </w:r>
          </w:p>
        </w:tc>
      </w:tr>
      <w:tr w:rsidR="00B46221" w:rsidTr="00233D37">
        <w:trPr>
          <w:trHeight w:val="2326"/>
        </w:trPr>
        <w:tc>
          <w:tcPr>
            <w:tcW w:w="211" w:type="pct"/>
            <w:vMerge/>
            <w:shd w:val="clear" w:color="auto" w:fill="CFE7E6"/>
          </w:tcPr>
          <w:p w:rsidR="000B6C8C" w:rsidRPr="00233D37" w:rsidRDefault="000B6C8C" w:rsidP="00233D37">
            <w:pPr>
              <w:spacing w:before="40" w:after="40" w:line="220" w:lineRule="atLeast"/>
              <w:jc w:val="center"/>
              <w:rPr>
                <w:b/>
                <w:sz w:val="20"/>
                <w:szCs w:val="20"/>
              </w:rPr>
            </w:pPr>
          </w:p>
        </w:tc>
        <w:tc>
          <w:tcPr>
            <w:tcW w:w="958" w:type="pc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well-considered analysis of a wide range of texts that shows thoughtful interpretation and evaluation based on living community knowledge and processes; decisions and conclusions are well-supported.</w:t>
            </w:r>
          </w:p>
        </w:tc>
        <w:tc>
          <w:tcPr>
            <w:tcW w:w="958" w:type="pc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detailed analysis of a range of texts that shows logical interpretation and evaluation based on living community knowledge and processes; informed decisions and conclusions are made.</w:t>
            </w:r>
          </w:p>
        </w:tc>
        <w:tc>
          <w:tcPr>
            <w:tcW w:w="958" w:type="pc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analysis of texts shows interpretation and evaluation based on living community knowledge and processes.</w:t>
            </w:r>
          </w:p>
        </w:tc>
        <w:tc>
          <w:tcPr>
            <w:tcW w:w="958" w:type="pc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superficial responses to texts may contain errors of interpretation.</w:t>
            </w:r>
          </w:p>
        </w:tc>
        <w:tc>
          <w:tcPr>
            <w:tcW w:w="957" w:type="pc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uneven responses to texts.</w:t>
            </w:r>
          </w:p>
        </w:tc>
      </w:tr>
      <w:tr w:rsidR="00B46221" w:rsidTr="00233D37">
        <w:trPr>
          <w:trHeight w:val="55"/>
        </w:trPr>
        <w:tc>
          <w:tcPr>
            <w:tcW w:w="211" w:type="pct"/>
            <w:vMerge w:val="restart"/>
            <w:shd w:val="clear" w:color="auto" w:fill="CFE7E6"/>
            <w:textDirection w:val="btLr"/>
          </w:tcPr>
          <w:p w:rsidR="00656982" w:rsidRPr="00233D37" w:rsidRDefault="0019150A" w:rsidP="00233D37">
            <w:pPr>
              <w:keepNext/>
              <w:keepLines/>
              <w:pageBreakBefore/>
              <w:spacing w:before="40" w:after="40" w:line="220" w:lineRule="atLeast"/>
              <w:ind w:left="113" w:right="113"/>
              <w:jc w:val="center"/>
              <w:rPr>
                <w:b/>
                <w:sz w:val="20"/>
                <w:szCs w:val="20"/>
              </w:rPr>
            </w:pPr>
            <w:r w:rsidRPr="00233D37">
              <w:rPr>
                <w:b/>
                <w:sz w:val="20"/>
                <w:szCs w:val="20"/>
              </w:rPr>
              <w:t>Communicating in the target language</w:t>
            </w:r>
          </w:p>
        </w:tc>
        <w:tc>
          <w:tcPr>
            <w:tcW w:w="958" w:type="pct"/>
            <w:tcBorders>
              <w:bottom w:val="nil"/>
            </w:tcBorders>
            <w:shd w:val="clear" w:color="auto" w:fill="auto"/>
          </w:tcPr>
          <w:p w:rsidR="00656982" w:rsidRPr="00233D37" w:rsidRDefault="00656982" w:rsidP="00233D37">
            <w:pPr>
              <w:spacing w:before="40" w:after="40" w:line="220" w:lineRule="atLeast"/>
              <w:rPr>
                <w:sz w:val="18"/>
                <w:szCs w:val="20"/>
              </w:rPr>
            </w:pPr>
            <w:r w:rsidRPr="00233D37">
              <w:rPr>
                <w:sz w:val="18"/>
                <w:szCs w:val="20"/>
              </w:rPr>
              <w:t>The student work has the following characteristics:</w:t>
            </w:r>
          </w:p>
        </w:tc>
        <w:tc>
          <w:tcPr>
            <w:tcW w:w="958" w:type="pct"/>
            <w:tcBorders>
              <w:bottom w:val="nil"/>
            </w:tcBorders>
            <w:shd w:val="clear" w:color="auto" w:fill="auto"/>
          </w:tcPr>
          <w:p w:rsidR="00656982" w:rsidRPr="00233D37" w:rsidRDefault="00656982" w:rsidP="00233D37">
            <w:pPr>
              <w:spacing w:before="40" w:after="40" w:line="220" w:lineRule="atLeast"/>
              <w:rPr>
                <w:sz w:val="18"/>
                <w:szCs w:val="20"/>
              </w:rPr>
            </w:pPr>
            <w:r w:rsidRPr="00233D37">
              <w:rPr>
                <w:sz w:val="18"/>
                <w:szCs w:val="20"/>
              </w:rPr>
              <w:t>The student work has the following characteristics:</w:t>
            </w:r>
          </w:p>
        </w:tc>
        <w:tc>
          <w:tcPr>
            <w:tcW w:w="958" w:type="pct"/>
            <w:tcBorders>
              <w:bottom w:val="nil"/>
            </w:tcBorders>
            <w:shd w:val="clear" w:color="auto" w:fill="auto"/>
          </w:tcPr>
          <w:p w:rsidR="00656982" w:rsidRPr="00233D37" w:rsidRDefault="00656982" w:rsidP="00233D37">
            <w:pPr>
              <w:spacing w:before="40" w:after="40" w:line="220" w:lineRule="atLeast"/>
              <w:rPr>
                <w:sz w:val="18"/>
                <w:szCs w:val="20"/>
              </w:rPr>
            </w:pPr>
            <w:r w:rsidRPr="00233D37">
              <w:rPr>
                <w:sz w:val="18"/>
                <w:szCs w:val="20"/>
              </w:rPr>
              <w:t>The student work has the following characteristics:</w:t>
            </w:r>
          </w:p>
        </w:tc>
        <w:tc>
          <w:tcPr>
            <w:tcW w:w="958" w:type="pct"/>
            <w:tcBorders>
              <w:bottom w:val="nil"/>
            </w:tcBorders>
            <w:shd w:val="clear" w:color="auto" w:fill="auto"/>
          </w:tcPr>
          <w:p w:rsidR="00656982" w:rsidRPr="00233D37" w:rsidRDefault="00656982" w:rsidP="00233D37">
            <w:pPr>
              <w:spacing w:before="40" w:after="40" w:line="220" w:lineRule="atLeast"/>
              <w:rPr>
                <w:sz w:val="18"/>
                <w:szCs w:val="20"/>
              </w:rPr>
            </w:pPr>
            <w:r w:rsidRPr="00233D37">
              <w:rPr>
                <w:sz w:val="18"/>
                <w:szCs w:val="20"/>
              </w:rPr>
              <w:t>The student work has the following characteristics:</w:t>
            </w:r>
          </w:p>
        </w:tc>
        <w:tc>
          <w:tcPr>
            <w:tcW w:w="957" w:type="pct"/>
            <w:tcBorders>
              <w:bottom w:val="nil"/>
            </w:tcBorders>
            <w:shd w:val="clear" w:color="auto" w:fill="auto"/>
          </w:tcPr>
          <w:p w:rsidR="00656982" w:rsidRPr="00233D37" w:rsidRDefault="00656982" w:rsidP="00233D37">
            <w:pPr>
              <w:spacing w:before="40" w:after="40" w:line="220" w:lineRule="atLeast"/>
              <w:rPr>
                <w:sz w:val="18"/>
                <w:szCs w:val="20"/>
              </w:rPr>
            </w:pPr>
            <w:r w:rsidRPr="00233D37">
              <w:rPr>
                <w:sz w:val="18"/>
                <w:szCs w:val="20"/>
              </w:rPr>
              <w:t>The student work has the following characteristics:</w:t>
            </w:r>
          </w:p>
        </w:tc>
      </w:tr>
      <w:tr w:rsidR="00B46221" w:rsidTr="00233D37">
        <w:trPr>
          <w:trHeight w:val="52"/>
        </w:trPr>
        <w:tc>
          <w:tcPr>
            <w:tcW w:w="211" w:type="pct"/>
            <w:vMerge/>
            <w:shd w:val="clear" w:color="auto" w:fill="CFE7E6"/>
          </w:tcPr>
          <w:p w:rsidR="00656982" w:rsidRPr="00233D37" w:rsidRDefault="00656982" w:rsidP="00233D37">
            <w:pPr>
              <w:spacing w:before="40" w:after="40" w:line="220" w:lineRule="atLeast"/>
              <w:jc w:val="center"/>
              <w:rPr>
                <w:b/>
                <w:sz w:val="20"/>
                <w:szCs w:val="20"/>
              </w:rPr>
            </w:pPr>
          </w:p>
        </w:tc>
        <w:tc>
          <w:tcPr>
            <w:tcW w:w="958" w:type="pct"/>
            <w:tcBorders>
              <w:top w:val="nil"/>
              <w:bottom w:val="nil"/>
            </w:tcBorders>
            <w:shd w:val="clear" w:color="auto" w:fill="auto"/>
          </w:tcPr>
          <w:p w:rsidR="00656982" w:rsidRPr="00233D37" w:rsidRDefault="00262DAD" w:rsidP="00233D37">
            <w:pPr>
              <w:pStyle w:val="ListParagraph"/>
              <w:numPr>
                <w:ilvl w:val="0"/>
                <w:numId w:val="1"/>
              </w:numPr>
              <w:spacing w:before="40" w:after="40" w:line="220" w:lineRule="atLeast"/>
              <w:rPr>
                <w:sz w:val="18"/>
                <w:szCs w:val="20"/>
              </w:rPr>
            </w:pPr>
            <w:r w:rsidRPr="00233D37">
              <w:rPr>
                <w:sz w:val="18"/>
                <w:szCs w:val="20"/>
              </w:rPr>
              <w:t>well-reasoned responses to texts showing accurate recognition of attitude, perspective, audience, purpose and cultural protocols; subtleties are recognised and the meaning of familiar and complex language is clearly and accurately demonstrated</w:t>
            </w:r>
          </w:p>
        </w:tc>
        <w:tc>
          <w:tcPr>
            <w:tcW w:w="958" w:type="pct"/>
            <w:tcBorders>
              <w:top w:val="nil"/>
              <w:bottom w:val="nil"/>
            </w:tcBorders>
            <w:shd w:val="clear" w:color="auto" w:fill="auto"/>
          </w:tcPr>
          <w:p w:rsidR="00656982" w:rsidRPr="00233D37" w:rsidRDefault="0097124A" w:rsidP="00233D37">
            <w:pPr>
              <w:pStyle w:val="ListParagraph"/>
              <w:numPr>
                <w:ilvl w:val="0"/>
                <w:numId w:val="1"/>
              </w:numPr>
              <w:spacing w:before="40" w:after="40" w:line="220" w:lineRule="atLeast"/>
              <w:rPr>
                <w:sz w:val="18"/>
                <w:szCs w:val="20"/>
              </w:rPr>
            </w:pPr>
            <w:r w:rsidRPr="00233D37">
              <w:rPr>
                <w:sz w:val="18"/>
                <w:szCs w:val="20"/>
              </w:rPr>
              <w:t>thoughtful responses to texts showing recognition of attitude, perspective, audience, purpose and cultural protocols; plausible interpretations of unfamiliar language are drawn from context</w:t>
            </w:r>
          </w:p>
        </w:tc>
        <w:tc>
          <w:tcPr>
            <w:tcW w:w="958" w:type="pct"/>
            <w:tcBorders>
              <w:top w:val="nil"/>
              <w:bottom w:val="nil"/>
            </w:tcBorders>
            <w:shd w:val="clear" w:color="auto" w:fill="auto"/>
          </w:tcPr>
          <w:p w:rsidR="00656982" w:rsidRPr="00233D37" w:rsidRDefault="0097124A" w:rsidP="00233D37">
            <w:pPr>
              <w:pStyle w:val="ListParagraph"/>
              <w:numPr>
                <w:ilvl w:val="0"/>
                <w:numId w:val="1"/>
              </w:numPr>
              <w:spacing w:before="40" w:after="40" w:line="220" w:lineRule="atLeast"/>
              <w:rPr>
                <w:sz w:val="18"/>
                <w:szCs w:val="20"/>
              </w:rPr>
            </w:pPr>
            <w:r w:rsidRPr="00233D37">
              <w:rPr>
                <w:sz w:val="18"/>
                <w:szCs w:val="20"/>
              </w:rPr>
              <w:t>responses to texts showing general recognition of attitude, perspective, audience, purpose and cultural protocols within familiar contexts</w:t>
            </w:r>
          </w:p>
        </w:tc>
        <w:tc>
          <w:tcPr>
            <w:tcW w:w="958" w:type="pct"/>
            <w:tcBorders>
              <w:top w:val="nil"/>
              <w:bottom w:val="nil"/>
            </w:tcBorders>
            <w:shd w:val="clear" w:color="auto" w:fill="auto"/>
          </w:tcPr>
          <w:p w:rsidR="00656982" w:rsidRPr="00233D37" w:rsidRDefault="00F9014B" w:rsidP="00233D37">
            <w:pPr>
              <w:pStyle w:val="ListParagraph"/>
              <w:numPr>
                <w:ilvl w:val="0"/>
                <w:numId w:val="1"/>
              </w:numPr>
              <w:spacing w:before="40" w:after="40" w:line="220" w:lineRule="atLeast"/>
              <w:rPr>
                <w:sz w:val="18"/>
                <w:szCs w:val="20"/>
              </w:rPr>
            </w:pPr>
            <w:r w:rsidRPr="00233D37">
              <w:rPr>
                <w:sz w:val="18"/>
                <w:szCs w:val="20"/>
              </w:rPr>
              <w:t>superficial responses to texts showing identification of straightforward messages and obvious cultural meanings and protocols</w:t>
            </w:r>
          </w:p>
        </w:tc>
        <w:tc>
          <w:tcPr>
            <w:tcW w:w="957" w:type="pct"/>
            <w:tcBorders>
              <w:top w:val="nil"/>
              <w:bottom w:val="nil"/>
            </w:tcBorders>
            <w:shd w:val="clear" w:color="auto" w:fill="auto"/>
          </w:tcPr>
          <w:p w:rsidR="00656982" w:rsidRPr="00233D37" w:rsidRDefault="00F9014B" w:rsidP="00233D37">
            <w:pPr>
              <w:pStyle w:val="ListParagraph"/>
              <w:numPr>
                <w:ilvl w:val="0"/>
                <w:numId w:val="1"/>
              </w:numPr>
              <w:spacing w:before="40" w:after="40" w:line="220" w:lineRule="atLeast"/>
              <w:rPr>
                <w:sz w:val="18"/>
                <w:szCs w:val="20"/>
              </w:rPr>
            </w:pPr>
            <w:r w:rsidRPr="00233D37">
              <w:rPr>
                <w:sz w:val="18"/>
                <w:szCs w:val="20"/>
              </w:rPr>
              <w:t xml:space="preserve">uneven responses to texts; fragmented presentation of information from texts </w:t>
            </w:r>
            <w:r w:rsidR="00A20572" w:rsidRPr="00233D37">
              <w:rPr>
                <w:sz w:val="18"/>
                <w:szCs w:val="20"/>
              </w:rPr>
              <w:t xml:space="preserve">is unclear and </w:t>
            </w:r>
            <w:r w:rsidRPr="00233D37">
              <w:rPr>
                <w:sz w:val="18"/>
                <w:szCs w:val="20"/>
              </w:rPr>
              <w:t>contains errors</w:t>
            </w:r>
          </w:p>
        </w:tc>
      </w:tr>
      <w:tr w:rsidR="00B46221" w:rsidTr="00233D37">
        <w:trPr>
          <w:trHeight w:val="52"/>
        </w:trPr>
        <w:tc>
          <w:tcPr>
            <w:tcW w:w="211" w:type="pct"/>
            <w:vMerge/>
            <w:shd w:val="clear" w:color="auto" w:fill="CFE7E6"/>
          </w:tcPr>
          <w:p w:rsidR="00656982" w:rsidRPr="00233D37" w:rsidRDefault="00656982" w:rsidP="00233D37">
            <w:pPr>
              <w:spacing w:before="40" w:after="40" w:line="220" w:lineRule="atLeast"/>
              <w:jc w:val="center"/>
              <w:rPr>
                <w:b/>
                <w:sz w:val="20"/>
                <w:szCs w:val="20"/>
              </w:rPr>
            </w:pPr>
          </w:p>
        </w:tc>
        <w:tc>
          <w:tcPr>
            <w:tcW w:w="958" w:type="pct"/>
            <w:tcBorders>
              <w:top w:val="nil"/>
              <w:bottom w:val="nil"/>
            </w:tcBorders>
            <w:shd w:val="clear" w:color="auto" w:fill="auto"/>
          </w:tcPr>
          <w:p w:rsidR="00656982" w:rsidRPr="00233D37" w:rsidRDefault="00262DAD" w:rsidP="009F4848">
            <w:pPr>
              <w:pStyle w:val="ListParagraph"/>
              <w:numPr>
                <w:ilvl w:val="0"/>
                <w:numId w:val="153"/>
              </w:numPr>
              <w:spacing w:before="40" w:after="40" w:line="220" w:lineRule="atLeast"/>
              <w:rPr>
                <w:sz w:val="18"/>
                <w:szCs w:val="20"/>
              </w:rPr>
            </w:pPr>
            <w:r w:rsidRPr="00233D37">
              <w:rPr>
                <w:sz w:val="18"/>
                <w:szCs w:val="20"/>
              </w:rPr>
              <w:t>confident manipulation of a wide range of language and communication features and structures</w:t>
            </w:r>
          </w:p>
        </w:tc>
        <w:tc>
          <w:tcPr>
            <w:tcW w:w="958" w:type="pct"/>
            <w:tcBorders>
              <w:top w:val="nil"/>
              <w:bottom w:val="nil"/>
            </w:tcBorders>
            <w:shd w:val="clear" w:color="auto" w:fill="auto"/>
          </w:tcPr>
          <w:p w:rsidR="00656982" w:rsidRPr="00233D37" w:rsidRDefault="0097124A" w:rsidP="009F4848">
            <w:pPr>
              <w:pStyle w:val="ListParagraph"/>
              <w:numPr>
                <w:ilvl w:val="0"/>
                <w:numId w:val="152"/>
              </w:numPr>
              <w:spacing w:before="40" w:after="40" w:line="220" w:lineRule="atLeast"/>
              <w:rPr>
                <w:sz w:val="18"/>
                <w:szCs w:val="20"/>
              </w:rPr>
            </w:pPr>
            <w:r w:rsidRPr="00233D37">
              <w:rPr>
                <w:sz w:val="18"/>
                <w:szCs w:val="20"/>
              </w:rPr>
              <w:t xml:space="preserve">manipulation of a range </w:t>
            </w:r>
            <w:r w:rsidR="00A20572" w:rsidRPr="00233D37">
              <w:rPr>
                <w:sz w:val="18"/>
                <w:szCs w:val="20"/>
              </w:rPr>
              <w:t xml:space="preserve">of </w:t>
            </w:r>
            <w:r w:rsidRPr="00233D37">
              <w:rPr>
                <w:sz w:val="18"/>
                <w:szCs w:val="20"/>
              </w:rPr>
              <w:t>language and communication features and structures</w:t>
            </w:r>
          </w:p>
        </w:tc>
        <w:tc>
          <w:tcPr>
            <w:tcW w:w="958" w:type="pct"/>
            <w:tcBorders>
              <w:top w:val="nil"/>
              <w:bottom w:val="nil"/>
            </w:tcBorders>
            <w:shd w:val="clear" w:color="auto" w:fill="auto"/>
          </w:tcPr>
          <w:p w:rsidR="00656982" w:rsidRPr="00233D37" w:rsidRDefault="0097124A" w:rsidP="009F4848">
            <w:pPr>
              <w:pStyle w:val="ListParagraph"/>
              <w:numPr>
                <w:ilvl w:val="0"/>
                <w:numId w:val="151"/>
              </w:numPr>
              <w:spacing w:before="40" w:after="40" w:line="220" w:lineRule="atLeast"/>
              <w:rPr>
                <w:sz w:val="18"/>
                <w:szCs w:val="20"/>
              </w:rPr>
            </w:pPr>
            <w:r w:rsidRPr="00233D37">
              <w:rPr>
                <w:rStyle w:val="PlaceholderText"/>
                <w:color w:val="auto"/>
                <w:sz w:val="18"/>
                <w:szCs w:val="20"/>
              </w:rPr>
              <w:t xml:space="preserve">use of familiar language </w:t>
            </w:r>
            <w:r w:rsidRPr="00233D37">
              <w:rPr>
                <w:sz w:val="18"/>
                <w:szCs w:val="20"/>
              </w:rPr>
              <w:t>features</w:t>
            </w:r>
            <w:r w:rsidRPr="00233D37">
              <w:rPr>
                <w:rStyle w:val="PlaceholderText"/>
                <w:color w:val="auto"/>
                <w:sz w:val="18"/>
                <w:szCs w:val="20"/>
              </w:rPr>
              <w:t xml:space="preserve"> and structures, which may contain errors</w:t>
            </w:r>
          </w:p>
        </w:tc>
        <w:tc>
          <w:tcPr>
            <w:tcW w:w="958" w:type="pct"/>
            <w:tcBorders>
              <w:top w:val="nil"/>
              <w:bottom w:val="nil"/>
            </w:tcBorders>
            <w:shd w:val="clear" w:color="auto" w:fill="auto"/>
          </w:tcPr>
          <w:p w:rsidR="00656982" w:rsidRPr="00233D37" w:rsidRDefault="00F9014B" w:rsidP="009F4848">
            <w:pPr>
              <w:pStyle w:val="ListParagraph"/>
              <w:numPr>
                <w:ilvl w:val="0"/>
                <w:numId w:val="150"/>
              </w:numPr>
              <w:spacing w:before="40" w:after="40" w:line="220" w:lineRule="atLeast"/>
              <w:rPr>
                <w:sz w:val="18"/>
                <w:szCs w:val="20"/>
              </w:rPr>
            </w:pPr>
            <w:r w:rsidRPr="00233D37">
              <w:rPr>
                <w:sz w:val="18"/>
                <w:szCs w:val="20"/>
              </w:rPr>
              <w:t>uneven use of well-rehearsed language features and structures, with errors possible in familiar structures</w:t>
            </w:r>
          </w:p>
        </w:tc>
        <w:tc>
          <w:tcPr>
            <w:tcW w:w="957" w:type="pct"/>
            <w:tcBorders>
              <w:top w:val="nil"/>
              <w:bottom w:val="nil"/>
            </w:tcBorders>
            <w:shd w:val="clear" w:color="auto" w:fill="auto"/>
          </w:tcPr>
          <w:p w:rsidR="00656982" w:rsidRPr="00233D37" w:rsidRDefault="00F9014B" w:rsidP="009F4848">
            <w:pPr>
              <w:pStyle w:val="ListParagraph"/>
              <w:numPr>
                <w:ilvl w:val="0"/>
                <w:numId w:val="149"/>
              </w:numPr>
              <w:spacing w:before="40" w:after="40" w:line="220" w:lineRule="atLeast"/>
              <w:rPr>
                <w:sz w:val="18"/>
                <w:szCs w:val="20"/>
              </w:rPr>
            </w:pPr>
            <w:r w:rsidRPr="00233D37">
              <w:rPr>
                <w:sz w:val="18"/>
                <w:szCs w:val="20"/>
              </w:rPr>
              <w:t>hesitant use of basic language features and structures</w:t>
            </w:r>
            <w:r w:rsidR="00A20572" w:rsidRPr="00233D37">
              <w:rPr>
                <w:sz w:val="18"/>
                <w:szCs w:val="20"/>
              </w:rPr>
              <w:t>, with errors</w:t>
            </w:r>
          </w:p>
        </w:tc>
      </w:tr>
      <w:tr w:rsidR="00B46221" w:rsidTr="00233D37">
        <w:trPr>
          <w:trHeight w:val="2398"/>
        </w:trPr>
        <w:tc>
          <w:tcPr>
            <w:tcW w:w="211" w:type="pct"/>
            <w:vMerge/>
            <w:shd w:val="clear" w:color="auto" w:fill="CFE7E6"/>
          </w:tcPr>
          <w:p w:rsidR="000B6C8C" w:rsidRPr="00233D37" w:rsidRDefault="000B6C8C" w:rsidP="00233D37">
            <w:pPr>
              <w:spacing w:before="40" w:after="40" w:line="220" w:lineRule="atLeast"/>
              <w:jc w:val="center"/>
              <w:rPr>
                <w:b/>
                <w:sz w:val="20"/>
                <w:szCs w:val="20"/>
              </w:rPr>
            </w:pPr>
          </w:p>
        </w:tc>
        <w:tc>
          <w:tcPr>
            <w:tcW w:w="958" w:type="pc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created texts are</w:t>
            </w:r>
            <w:r w:rsidR="00E53998" w:rsidRPr="00233D37">
              <w:rPr>
                <w:sz w:val="18"/>
                <w:szCs w:val="20"/>
              </w:rPr>
              <w:t xml:space="preserve"> </w:t>
            </w:r>
            <w:r w:rsidRPr="00233D37">
              <w:rPr>
                <w:sz w:val="18"/>
                <w:szCs w:val="20"/>
              </w:rPr>
              <w:t>fluent</w:t>
            </w:r>
            <w:r w:rsidR="00A20572" w:rsidRPr="00233D37">
              <w:rPr>
                <w:sz w:val="18"/>
                <w:szCs w:val="20"/>
              </w:rPr>
              <w:t>,</w:t>
            </w:r>
            <w:r w:rsidRPr="00233D37">
              <w:rPr>
                <w:sz w:val="18"/>
                <w:szCs w:val="20"/>
              </w:rPr>
              <w:t xml:space="preserve"> original and suitable for the cultural context, audience and text type; expression is clear and well-organised, showing control over language use.</w:t>
            </w:r>
          </w:p>
        </w:tc>
        <w:tc>
          <w:tcPr>
            <w:tcW w:w="958" w:type="pc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created texts are coherent and generally fluent; ideas, information and meaning are communicated clearly and effectively.</w:t>
            </w:r>
          </w:p>
        </w:tc>
        <w:tc>
          <w:tcPr>
            <w:tcW w:w="958" w:type="pc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essential meaning of created texts is clear, showing aspects of the text type and recognition of audience and cultural contexts.</w:t>
            </w:r>
          </w:p>
        </w:tc>
        <w:tc>
          <w:tcPr>
            <w:tcW w:w="958" w:type="pc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created texts convey simple ideas, although not always appropriate to the text type, audience or cultural context.</w:t>
            </w:r>
          </w:p>
        </w:tc>
        <w:tc>
          <w:tcPr>
            <w:tcW w:w="957" w:type="pct"/>
            <w:tcBorders>
              <w:top w:val="nil"/>
            </w:tcBorders>
            <w:shd w:val="clear" w:color="auto" w:fill="auto"/>
          </w:tcPr>
          <w:p w:rsidR="000B6C8C" w:rsidRPr="00233D37" w:rsidRDefault="000B6C8C" w:rsidP="00233D37">
            <w:pPr>
              <w:pStyle w:val="ListParagraph"/>
              <w:numPr>
                <w:ilvl w:val="0"/>
                <w:numId w:val="1"/>
              </w:numPr>
              <w:spacing w:before="40" w:after="40" w:line="220" w:lineRule="atLeast"/>
              <w:rPr>
                <w:sz w:val="18"/>
                <w:szCs w:val="20"/>
              </w:rPr>
            </w:pPr>
            <w:r w:rsidRPr="00233D37">
              <w:rPr>
                <w:sz w:val="18"/>
                <w:szCs w:val="20"/>
              </w:rPr>
              <w:t>created texts show little acknowledgment of contexts, cultural conventions, audience or purpose, with frequent errors impeding communication.</w:t>
            </w:r>
          </w:p>
        </w:tc>
      </w:tr>
    </w:tbl>
    <w:p w:rsidR="005E2C9B" w:rsidRDefault="005E2C9B" w:rsidP="005E2C9B">
      <w:pPr>
        <w:rPr>
          <w:szCs w:val="20"/>
        </w:rPr>
        <w:sectPr w:rsidR="005E2C9B" w:rsidSect="005D2B08">
          <w:pgSz w:w="16838" w:h="11906" w:orient="landscape" w:code="9"/>
          <w:pgMar w:top="1134" w:right="1418" w:bottom="1701" w:left="1418" w:header="510" w:footer="709" w:gutter="0"/>
          <w:cols w:space="708"/>
          <w:docGrid w:linePitch="360"/>
        </w:sectPr>
      </w:pPr>
    </w:p>
    <w:p w:rsidR="005E2C9B" w:rsidRDefault="005E2C9B" w:rsidP="004F429D">
      <w:pPr>
        <w:pStyle w:val="Heading1"/>
        <w:pageBreakBefore/>
        <w:numPr>
          <w:ilvl w:val="0"/>
          <w:numId w:val="0"/>
        </w:numPr>
        <w:spacing w:before="0" w:after="240" w:line="360" w:lineRule="atLeast"/>
        <w:ind w:left="432" w:hanging="432"/>
      </w:pPr>
      <w:bookmarkStart w:id="26" w:name="_Toc307492001"/>
      <w:r>
        <w:t>Glossary</w:t>
      </w:r>
      <w:bookmarkEnd w:id="26"/>
    </w:p>
    <w:p w:rsidR="00501530" w:rsidRPr="00501530" w:rsidRDefault="00501530" w:rsidP="005B335A">
      <w:pPr>
        <w:spacing w:after="240"/>
      </w:pPr>
      <w:r w:rsidRPr="00E862D6">
        <w:rPr>
          <w:b/>
        </w:rPr>
        <w:t xml:space="preserve">Note: </w:t>
      </w:r>
      <w:r w:rsidR="005B335A" w:rsidRPr="005B335A">
        <w:t>T</w:t>
      </w:r>
      <w:r w:rsidRPr="00501530">
        <w:t>his glossary of syllabus terms provides definitions pertaining to Aboriginal and Torres Strait Islander languages, cultures and identity. These definitions have been developed specifically for this syllabus and support documents, based on current accepted usage. Schools and communities may wish to develop their own glossary pertinent to local usage.</w:t>
      </w:r>
    </w:p>
    <w:tbl>
      <w:tblPr>
        <w:tblW w:w="9071" w:type="dxa"/>
        <w:jc w:val="center"/>
        <w:tblInd w:w="1" w:type="dxa"/>
        <w:tblCellMar>
          <w:top w:w="57" w:type="dxa"/>
          <w:left w:w="0" w:type="dxa"/>
          <w:bottom w:w="57" w:type="dxa"/>
        </w:tblCellMar>
        <w:tblLook w:val="04A0" w:firstRow="1" w:lastRow="0" w:firstColumn="1" w:lastColumn="0" w:noHBand="0" w:noVBand="1"/>
      </w:tblPr>
      <w:tblGrid>
        <w:gridCol w:w="2042"/>
        <w:gridCol w:w="7029"/>
      </w:tblGrid>
      <w:tr w:rsidR="00501530" w:rsidRPr="00501530" w:rsidTr="00233D37">
        <w:trPr>
          <w:jc w:val="center"/>
        </w:trPr>
        <w:tc>
          <w:tcPr>
            <w:tcW w:w="2042" w:type="dxa"/>
            <w:shd w:val="clear" w:color="auto" w:fill="auto"/>
          </w:tcPr>
          <w:p w:rsidR="00F97554" w:rsidRPr="00233D37" w:rsidRDefault="006D5EA6" w:rsidP="00233D37">
            <w:pPr>
              <w:spacing w:before="40" w:after="40" w:line="240" w:lineRule="auto"/>
              <w:rPr>
                <w:b/>
                <w:sz w:val="20"/>
                <w:szCs w:val="20"/>
                <w:lang w:eastAsia="en-US"/>
              </w:rPr>
            </w:pPr>
            <w:r w:rsidRPr="00233D37">
              <w:rPr>
                <w:b/>
                <w:sz w:val="20"/>
                <w:szCs w:val="20"/>
                <w:lang w:eastAsia="en-US"/>
              </w:rPr>
              <w:t>Glossary term</w:t>
            </w:r>
          </w:p>
        </w:tc>
        <w:tc>
          <w:tcPr>
            <w:tcW w:w="7029" w:type="dxa"/>
            <w:shd w:val="clear" w:color="auto" w:fill="auto"/>
          </w:tcPr>
          <w:p w:rsidR="00F97554" w:rsidRPr="00233D37" w:rsidRDefault="000E4F62" w:rsidP="00233D37">
            <w:pPr>
              <w:spacing w:before="40" w:after="40" w:line="240" w:lineRule="auto"/>
              <w:rPr>
                <w:sz w:val="20"/>
                <w:szCs w:val="20"/>
                <w:lang w:eastAsia="en-US"/>
              </w:rPr>
            </w:pPr>
            <w:r w:rsidRPr="00233D37">
              <w:rPr>
                <w:sz w:val="20"/>
                <w:szCs w:val="20"/>
                <w:lang w:eastAsia="en-US"/>
              </w:rPr>
              <w:t>Explanation</w:t>
            </w:r>
          </w:p>
        </w:tc>
      </w:tr>
      <w:tr w:rsidR="00501530" w:rsidRPr="00501530" w:rsidTr="00233D37">
        <w:trPr>
          <w:jc w:val="center"/>
          <w:hidden w:val="0"/>
        </w:trPr>
        <w:tc>
          <w:tcPr>
            <w:tcW w:w="2042" w:type="dxa"/>
            <w:shd w:val="clear" w:color="auto" w:fill="auto"/>
          </w:tcPr>
          <w:p w:rsidR="00F97554" w:rsidRPr="00233D37" w:rsidRDefault="00541D38" w:rsidP="00233D37">
            <w:pPr>
              <w:spacing w:before="40" w:after="40" w:line="240" w:lineRule="auto"/>
              <w:rPr>
                <w:rStyle w:val="Instructionforwritersred"/>
                <w:b/>
                <w:color w:val="auto"/>
                <w:sz w:val="20"/>
                <w:szCs w:val="20"/>
                <w:lang w:eastAsia="en-US"/>
              </w:rPr>
            </w:pPr>
            <w:r w:rsidRPr="00233D37">
              <w:rPr>
                <w:rStyle w:val="Instructionforwritersred"/>
                <w:b/>
                <w:vanish w:val="0"/>
                <w:color w:val="auto"/>
                <w:sz w:val="20"/>
                <w:szCs w:val="20"/>
                <w:lang w:eastAsia="en-US"/>
              </w:rPr>
              <w:t>Aboriginal</w:t>
            </w:r>
          </w:p>
        </w:tc>
        <w:tc>
          <w:tcPr>
            <w:tcW w:w="7029" w:type="dxa"/>
            <w:shd w:val="clear" w:color="auto" w:fill="auto"/>
          </w:tcPr>
          <w:p w:rsidR="00F97554" w:rsidRPr="00233D37" w:rsidRDefault="00501530" w:rsidP="00233D37">
            <w:pPr>
              <w:spacing w:before="40" w:after="40" w:line="240" w:lineRule="auto"/>
              <w:rPr>
                <w:rStyle w:val="Instructionforwritersred"/>
                <w:color w:val="auto"/>
                <w:sz w:val="20"/>
                <w:szCs w:val="20"/>
                <w:lang w:eastAsia="en-US"/>
              </w:rPr>
            </w:pPr>
            <w:r w:rsidRPr="00233D37">
              <w:rPr>
                <w:rStyle w:val="Instructionforwritersred"/>
                <w:vanish w:val="0"/>
                <w:color w:val="auto"/>
                <w:sz w:val="20"/>
                <w:szCs w:val="20"/>
                <w:lang w:eastAsia="en-US"/>
              </w:rPr>
              <w:t>Indigenous people of Australia except those of the Torres Strait region.</w:t>
            </w:r>
          </w:p>
        </w:tc>
      </w:tr>
      <w:tr w:rsidR="00501530" w:rsidRPr="00501530" w:rsidTr="00233D37">
        <w:trPr>
          <w:jc w:val="center"/>
        </w:trPr>
        <w:tc>
          <w:tcPr>
            <w:tcW w:w="2042" w:type="dxa"/>
            <w:shd w:val="clear" w:color="auto" w:fill="auto"/>
          </w:tcPr>
          <w:p w:rsidR="00501530" w:rsidRPr="00233D37" w:rsidRDefault="00501530" w:rsidP="00233D37">
            <w:pPr>
              <w:spacing w:before="40" w:after="40" w:line="240" w:lineRule="auto"/>
              <w:rPr>
                <w:b/>
                <w:sz w:val="20"/>
                <w:szCs w:val="20"/>
                <w:lang w:eastAsia="en-US"/>
              </w:rPr>
            </w:pPr>
            <w:r w:rsidRPr="00233D37">
              <w:rPr>
                <w:b/>
                <w:sz w:val="20"/>
                <w:szCs w:val="20"/>
                <w:lang w:eastAsia="en-US"/>
              </w:rPr>
              <w:t>Aboriginal, Australian, Indigenous</w:t>
            </w:r>
          </w:p>
        </w:tc>
        <w:tc>
          <w:tcPr>
            <w:tcW w:w="7029" w:type="dxa"/>
            <w:shd w:val="clear" w:color="auto" w:fill="auto"/>
          </w:tcPr>
          <w:p w:rsidR="00501530" w:rsidRPr="00233D37" w:rsidRDefault="00501530" w:rsidP="00233D37">
            <w:pPr>
              <w:pStyle w:val="Tabletext"/>
              <w:spacing w:before="40" w:after="40"/>
              <w:rPr>
                <w:szCs w:val="20"/>
              </w:rPr>
            </w:pPr>
            <w:r w:rsidRPr="00233D37">
              <w:rPr>
                <w:szCs w:val="20"/>
              </w:rPr>
              <w:t>Terms used more or less interchangeably in relation to languages. In technical linguistic discussions, the ancestral languages of Australia are termed “Australian”. The term “Aboriginal” tends to be used for South Australian or Northern Territory situations where the languages of the Torres Strait Islands are not an essential component of local programs. “Australian Indigenous” necessarily refers to the whole of Australia.</w:t>
            </w:r>
          </w:p>
        </w:tc>
      </w:tr>
      <w:tr w:rsidR="00501530" w:rsidRPr="00501530" w:rsidTr="00233D37">
        <w:trPr>
          <w:jc w:val="center"/>
        </w:trPr>
        <w:tc>
          <w:tcPr>
            <w:tcW w:w="2042" w:type="dxa"/>
            <w:shd w:val="clear" w:color="auto" w:fill="auto"/>
          </w:tcPr>
          <w:p w:rsidR="00501530" w:rsidRPr="00233D37" w:rsidRDefault="00501530" w:rsidP="00233D37">
            <w:pPr>
              <w:spacing w:before="40" w:after="40" w:line="240" w:lineRule="auto"/>
              <w:rPr>
                <w:b/>
                <w:sz w:val="20"/>
                <w:szCs w:val="20"/>
                <w:lang w:eastAsia="en-US"/>
              </w:rPr>
            </w:pPr>
            <w:r w:rsidRPr="00233D37">
              <w:rPr>
                <w:b/>
                <w:sz w:val="20"/>
                <w:szCs w:val="20"/>
                <w:lang w:eastAsia="en-US"/>
              </w:rPr>
              <w:t>Aboriginal English</w:t>
            </w:r>
          </w:p>
        </w:tc>
        <w:tc>
          <w:tcPr>
            <w:tcW w:w="7029" w:type="dxa"/>
            <w:shd w:val="clear" w:color="auto" w:fill="auto"/>
          </w:tcPr>
          <w:p w:rsidR="00B67BF4" w:rsidRPr="00233D37" w:rsidRDefault="00773689" w:rsidP="00233D37">
            <w:pPr>
              <w:spacing w:before="40" w:after="40"/>
              <w:rPr>
                <w:i/>
                <w:sz w:val="20"/>
                <w:szCs w:val="20"/>
                <w:lang w:eastAsia="en-US"/>
              </w:rPr>
            </w:pPr>
            <w:r w:rsidRPr="00233D37">
              <w:rPr>
                <w:sz w:val="20"/>
                <w:szCs w:val="20"/>
                <w:lang w:eastAsia="en-US"/>
              </w:rPr>
              <w:t>(</w:t>
            </w:r>
            <w:r w:rsidR="00B67BF4" w:rsidRPr="00233D37">
              <w:rPr>
                <w:sz w:val="20"/>
                <w:szCs w:val="20"/>
                <w:lang w:eastAsia="en-US"/>
              </w:rPr>
              <w:t>See</w:t>
            </w:r>
            <w:r w:rsidR="00B67BF4" w:rsidRPr="00233D37">
              <w:rPr>
                <w:i/>
                <w:sz w:val="20"/>
                <w:szCs w:val="20"/>
                <w:lang w:eastAsia="en-US"/>
              </w:rPr>
              <w:t xml:space="preserve"> Aus</w:t>
            </w:r>
            <w:r w:rsidRPr="00233D37">
              <w:rPr>
                <w:i/>
                <w:sz w:val="20"/>
                <w:szCs w:val="20"/>
                <w:lang w:eastAsia="en-US"/>
              </w:rPr>
              <w:t>tralian Aboriginal English (AAE).)</w:t>
            </w:r>
          </w:p>
        </w:tc>
      </w:tr>
      <w:tr w:rsidR="00B3769E" w:rsidRPr="00501530" w:rsidTr="00233D37">
        <w:trPr>
          <w:jc w:val="center"/>
        </w:trPr>
        <w:tc>
          <w:tcPr>
            <w:tcW w:w="2042" w:type="dxa"/>
            <w:shd w:val="clear" w:color="auto" w:fill="auto"/>
          </w:tcPr>
          <w:p w:rsidR="00B3769E" w:rsidRPr="00233D37" w:rsidRDefault="00B3769E" w:rsidP="00233D37">
            <w:pPr>
              <w:spacing w:before="40" w:after="40" w:line="240" w:lineRule="auto"/>
              <w:rPr>
                <w:b/>
                <w:sz w:val="20"/>
                <w:szCs w:val="20"/>
                <w:lang w:eastAsia="en-US"/>
              </w:rPr>
            </w:pPr>
            <w:r w:rsidRPr="00233D37">
              <w:rPr>
                <w:b/>
                <w:sz w:val="20"/>
                <w:szCs w:val="20"/>
                <w:lang w:eastAsia="en-US"/>
              </w:rPr>
              <w:t>Accurate</w:t>
            </w:r>
          </w:p>
        </w:tc>
        <w:tc>
          <w:tcPr>
            <w:tcW w:w="7029" w:type="dxa"/>
            <w:shd w:val="clear" w:color="auto" w:fill="auto"/>
          </w:tcPr>
          <w:p w:rsidR="00B3769E" w:rsidRPr="00233D37" w:rsidRDefault="00B3769E" w:rsidP="00233D37">
            <w:pPr>
              <w:spacing w:before="40" w:after="40" w:line="240" w:lineRule="auto"/>
              <w:rPr>
                <w:sz w:val="20"/>
                <w:szCs w:val="20"/>
                <w:lang w:eastAsia="en-US"/>
              </w:rPr>
            </w:pPr>
            <w:r w:rsidRPr="00233D37">
              <w:rPr>
                <w:sz w:val="20"/>
                <w:szCs w:val="20"/>
                <w:lang w:eastAsia="en-US"/>
              </w:rPr>
              <w:t>Precise, to the point; consistent with a standard.</w:t>
            </w:r>
          </w:p>
        </w:tc>
      </w:tr>
      <w:tr w:rsidR="00C5007B" w:rsidRPr="00501530" w:rsidTr="00233D37">
        <w:trPr>
          <w:jc w:val="center"/>
        </w:trPr>
        <w:tc>
          <w:tcPr>
            <w:tcW w:w="2042" w:type="dxa"/>
            <w:shd w:val="clear" w:color="auto" w:fill="auto"/>
          </w:tcPr>
          <w:p w:rsidR="00C5007B" w:rsidRPr="00233D37" w:rsidRDefault="00C5007B" w:rsidP="00233D37">
            <w:pPr>
              <w:spacing w:before="40" w:after="40" w:line="240" w:lineRule="auto"/>
              <w:rPr>
                <w:b/>
                <w:sz w:val="20"/>
                <w:szCs w:val="20"/>
                <w:lang w:eastAsia="en-US"/>
              </w:rPr>
            </w:pPr>
            <w:r w:rsidRPr="00233D37">
              <w:rPr>
                <w:b/>
                <w:sz w:val="20"/>
                <w:szCs w:val="20"/>
                <w:lang w:eastAsia="en-US"/>
              </w:rPr>
              <w:t>Appropriate</w:t>
            </w:r>
          </w:p>
        </w:tc>
        <w:tc>
          <w:tcPr>
            <w:tcW w:w="7029" w:type="dxa"/>
            <w:shd w:val="clear" w:color="auto" w:fill="auto"/>
          </w:tcPr>
          <w:p w:rsidR="00C5007B" w:rsidRPr="00233D37" w:rsidRDefault="00C5007B" w:rsidP="00233D37">
            <w:pPr>
              <w:spacing w:before="40" w:after="40" w:line="240" w:lineRule="auto"/>
              <w:rPr>
                <w:sz w:val="20"/>
                <w:szCs w:val="20"/>
                <w:lang w:eastAsia="en-US"/>
              </w:rPr>
            </w:pPr>
            <w:r w:rsidRPr="00233D37">
              <w:rPr>
                <w:sz w:val="20"/>
                <w:szCs w:val="20"/>
                <w:lang w:eastAsia="en-US"/>
              </w:rPr>
              <w:t>Fitting, suitable to the context.</w:t>
            </w:r>
          </w:p>
        </w:tc>
      </w:tr>
      <w:tr w:rsidR="00BB7C7D" w:rsidRPr="00501530" w:rsidTr="00233D37">
        <w:trPr>
          <w:jc w:val="center"/>
        </w:trPr>
        <w:tc>
          <w:tcPr>
            <w:tcW w:w="2042" w:type="dxa"/>
            <w:shd w:val="clear" w:color="auto" w:fill="auto"/>
          </w:tcPr>
          <w:p w:rsidR="00BB7C7D" w:rsidRPr="00233D37" w:rsidRDefault="00BB7C7D" w:rsidP="00233D37">
            <w:pPr>
              <w:pStyle w:val="Tabletext"/>
              <w:spacing w:before="40" w:after="40"/>
              <w:rPr>
                <w:b/>
                <w:iCs/>
                <w:szCs w:val="20"/>
              </w:rPr>
            </w:pPr>
            <w:r w:rsidRPr="00233D37">
              <w:rPr>
                <w:b/>
                <w:iCs/>
                <w:szCs w:val="20"/>
              </w:rPr>
              <w:t>Assessment</w:t>
            </w:r>
            <w:r w:rsidRPr="00233D37">
              <w:rPr>
                <w:bCs/>
                <w:iCs/>
                <w:szCs w:val="20"/>
              </w:rPr>
              <w:t xml:space="preserve"> </w:t>
            </w:r>
            <w:r w:rsidRPr="00233D37">
              <w:rPr>
                <w:b/>
                <w:iCs/>
                <w:szCs w:val="20"/>
              </w:rPr>
              <w:t>instrument</w:t>
            </w:r>
          </w:p>
        </w:tc>
        <w:tc>
          <w:tcPr>
            <w:tcW w:w="7029" w:type="dxa"/>
            <w:shd w:val="clear" w:color="auto" w:fill="auto"/>
          </w:tcPr>
          <w:p w:rsidR="00BB7C7D" w:rsidRPr="00233D37" w:rsidRDefault="00BB7C7D" w:rsidP="00233D37">
            <w:pPr>
              <w:spacing w:before="40" w:after="40" w:line="240" w:lineRule="auto"/>
              <w:rPr>
                <w:sz w:val="20"/>
                <w:szCs w:val="20"/>
                <w:lang w:eastAsia="en-US"/>
              </w:rPr>
            </w:pPr>
            <w:r w:rsidRPr="00233D37">
              <w:rPr>
                <w:sz w:val="20"/>
                <w:szCs w:val="20"/>
                <w:lang w:eastAsia="en-US"/>
              </w:rPr>
              <w:t>The tool or device used to gather information about student achievement.</w:t>
            </w:r>
          </w:p>
        </w:tc>
      </w:tr>
      <w:tr w:rsidR="00BB7C7D" w:rsidRPr="00501530" w:rsidTr="00233D37">
        <w:trPr>
          <w:jc w:val="center"/>
        </w:trPr>
        <w:tc>
          <w:tcPr>
            <w:tcW w:w="2042" w:type="dxa"/>
            <w:shd w:val="clear" w:color="auto" w:fill="auto"/>
          </w:tcPr>
          <w:p w:rsidR="00BB7C7D" w:rsidRPr="00233D37" w:rsidRDefault="00541D38" w:rsidP="00233D37">
            <w:pPr>
              <w:spacing w:before="40" w:after="40" w:line="240" w:lineRule="auto"/>
              <w:rPr>
                <w:b/>
                <w:sz w:val="20"/>
                <w:szCs w:val="20"/>
                <w:lang w:eastAsia="en-US"/>
              </w:rPr>
            </w:pPr>
            <w:r w:rsidRPr="00233D37">
              <w:rPr>
                <w:b/>
                <w:sz w:val="20"/>
                <w:szCs w:val="20"/>
                <w:lang w:eastAsia="en-US"/>
              </w:rPr>
              <w:t xml:space="preserve">Assessment </w:t>
            </w:r>
            <w:r w:rsidR="007D7C89" w:rsidRPr="00233D37">
              <w:rPr>
                <w:b/>
                <w:sz w:val="20"/>
                <w:szCs w:val="20"/>
                <w:lang w:eastAsia="en-US"/>
              </w:rPr>
              <w:t>item</w:t>
            </w:r>
          </w:p>
        </w:tc>
        <w:tc>
          <w:tcPr>
            <w:tcW w:w="7029" w:type="dxa"/>
            <w:shd w:val="clear" w:color="auto" w:fill="auto"/>
          </w:tcPr>
          <w:p w:rsidR="00BB7C7D" w:rsidRPr="00233D37" w:rsidRDefault="007D7C89" w:rsidP="00233D37">
            <w:pPr>
              <w:spacing w:before="40" w:after="40" w:line="240" w:lineRule="auto"/>
              <w:rPr>
                <w:sz w:val="20"/>
                <w:szCs w:val="20"/>
                <w:lang w:eastAsia="en-US"/>
              </w:rPr>
            </w:pPr>
            <w:r w:rsidRPr="00233D37">
              <w:rPr>
                <w:sz w:val="20"/>
                <w:szCs w:val="20"/>
                <w:lang w:eastAsia="en-US"/>
              </w:rPr>
              <w:t>An individual question on an assessment instrument; a subset or part of an assessment instrument.</w:t>
            </w:r>
          </w:p>
        </w:tc>
      </w:tr>
      <w:tr w:rsidR="00AD283D" w:rsidRPr="00501530" w:rsidTr="00233D37">
        <w:trPr>
          <w:jc w:val="center"/>
        </w:trPr>
        <w:tc>
          <w:tcPr>
            <w:tcW w:w="2042" w:type="dxa"/>
            <w:shd w:val="clear" w:color="auto" w:fill="auto"/>
          </w:tcPr>
          <w:p w:rsidR="00AD283D" w:rsidRPr="00233D37" w:rsidRDefault="00AD283D" w:rsidP="00233D37">
            <w:pPr>
              <w:spacing w:before="40" w:after="40" w:line="240" w:lineRule="auto"/>
              <w:rPr>
                <w:b/>
                <w:sz w:val="20"/>
                <w:szCs w:val="20"/>
                <w:lang w:eastAsia="en-US"/>
              </w:rPr>
            </w:pPr>
            <w:r w:rsidRPr="00233D37">
              <w:rPr>
                <w:b/>
                <w:sz w:val="20"/>
                <w:szCs w:val="20"/>
                <w:lang w:eastAsia="en-US"/>
              </w:rPr>
              <w:t>Assessment task</w:t>
            </w:r>
          </w:p>
        </w:tc>
        <w:tc>
          <w:tcPr>
            <w:tcW w:w="7029" w:type="dxa"/>
            <w:shd w:val="clear" w:color="auto" w:fill="auto"/>
          </w:tcPr>
          <w:p w:rsidR="00AD283D" w:rsidRPr="00233D37" w:rsidRDefault="00AD283D" w:rsidP="00233D37">
            <w:pPr>
              <w:pStyle w:val="Tabletext"/>
              <w:spacing w:before="40" w:after="40"/>
              <w:rPr>
                <w:szCs w:val="20"/>
              </w:rPr>
            </w:pPr>
            <w:r w:rsidRPr="00233D37">
              <w:rPr>
                <w:szCs w:val="20"/>
              </w:rPr>
              <w:t xml:space="preserve">A particular type of assessment instrument </w:t>
            </w:r>
            <w:r w:rsidR="003701A3" w:rsidRPr="00233D37">
              <w:rPr>
                <w:szCs w:val="20"/>
              </w:rPr>
              <w:t>where students apply and use</w:t>
            </w:r>
            <w:r w:rsidRPr="00233D37">
              <w:rPr>
                <w:szCs w:val="20"/>
              </w:rPr>
              <w:t xml:space="preserve"> relevant knowledge and theoretical and practical skills to create a product or a response to a meaningful problem or issue.</w:t>
            </w:r>
          </w:p>
        </w:tc>
      </w:tr>
      <w:tr w:rsidR="00AD283D" w:rsidRPr="00501530" w:rsidTr="00233D37">
        <w:trPr>
          <w:jc w:val="center"/>
        </w:trPr>
        <w:tc>
          <w:tcPr>
            <w:tcW w:w="2042" w:type="dxa"/>
            <w:shd w:val="clear" w:color="auto" w:fill="auto"/>
          </w:tcPr>
          <w:p w:rsidR="00AD283D" w:rsidRPr="00233D37" w:rsidRDefault="00AD283D" w:rsidP="00233D37">
            <w:pPr>
              <w:pStyle w:val="Tabletext"/>
              <w:spacing w:before="40" w:after="40"/>
              <w:rPr>
                <w:b/>
                <w:iCs/>
                <w:szCs w:val="20"/>
              </w:rPr>
            </w:pPr>
            <w:r w:rsidRPr="00233D37">
              <w:rPr>
                <w:b/>
                <w:iCs/>
                <w:szCs w:val="20"/>
              </w:rPr>
              <w:t>Assessment</w:t>
            </w:r>
            <w:r w:rsidRPr="00233D37">
              <w:rPr>
                <w:b/>
                <w:bCs/>
                <w:iCs/>
                <w:szCs w:val="20"/>
              </w:rPr>
              <w:t xml:space="preserve"> </w:t>
            </w:r>
            <w:r w:rsidRPr="00233D37">
              <w:rPr>
                <w:b/>
                <w:iCs/>
                <w:szCs w:val="20"/>
              </w:rPr>
              <w:t>technique</w:t>
            </w:r>
          </w:p>
        </w:tc>
        <w:tc>
          <w:tcPr>
            <w:tcW w:w="7029" w:type="dxa"/>
            <w:shd w:val="clear" w:color="auto" w:fill="auto"/>
          </w:tcPr>
          <w:p w:rsidR="00AD283D" w:rsidRPr="00233D37" w:rsidRDefault="00AD283D" w:rsidP="00233D37">
            <w:pPr>
              <w:pStyle w:val="Tabletext"/>
              <w:spacing w:before="40" w:after="40"/>
              <w:rPr>
                <w:szCs w:val="20"/>
              </w:rPr>
            </w:pPr>
            <w:r w:rsidRPr="00233D37">
              <w:rPr>
                <w:szCs w:val="20"/>
              </w:rPr>
              <w:t>The method used to gather evidence about student achievement.</w:t>
            </w:r>
          </w:p>
        </w:tc>
      </w:tr>
      <w:tr w:rsidR="00AD283D" w:rsidRPr="00501530" w:rsidTr="00233D37">
        <w:trPr>
          <w:jc w:val="center"/>
        </w:trPr>
        <w:tc>
          <w:tcPr>
            <w:tcW w:w="2042" w:type="dxa"/>
            <w:shd w:val="clear" w:color="auto" w:fill="auto"/>
          </w:tcPr>
          <w:p w:rsidR="00AD283D" w:rsidRPr="00233D37" w:rsidRDefault="00AD283D" w:rsidP="00233D37">
            <w:pPr>
              <w:spacing w:before="40" w:after="40" w:line="240" w:lineRule="auto"/>
              <w:rPr>
                <w:b/>
                <w:sz w:val="20"/>
                <w:szCs w:val="20"/>
                <w:lang w:eastAsia="en-US"/>
              </w:rPr>
            </w:pPr>
            <w:r w:rsidRPr="00233D37">
              <w:rPr>
                <w:b/>
                <w:sz w:val="20"/>
                <w:szCs w:val="20"/>
                <w:lang w:eastAsia="en-US"/>
              </w:rPr>
              <w:t>Analysing</w:t>
            </w:r>
          </w:p>
        </w:tc>
        <w:tc>
          <w:tcPr>
            <w:tcW w:w="7029" w:type="dxa"/>
            <w:shd w:val="clear" w:color="auto" w:fill="auto"/>
          </w:tcPr>
          <w:p w:rsidR="00AD283D" w:rsidRPr="00233D37" w:rsidRDefault="00AD283D" w:rsidP="00233D37">
            <w:pPr>
              <w:spacing w:before="40" w:after="40" w:line="240" w:lineRule="auto"/>
              <w:rPr>
                <w:sz w:val="20"/>
                <w:szCs w:val="20"/>
                <w:lang w:eastAsia="en-US"/>
              </w:rPr>
            </w:pPr>
            <w:r w:rsidRPr="00233D37">
              <w:rPr>
                <w:sz w:val="20"/>
                <w:szCs w:val="20"/>
                <w:lang w:eastAsia="en-US"/>
              </w:rPr>
              <w:t>Determining and examining essential features and their relationships.</w:t>
            </w:r>
          </w:p>
        </w:tc>
      </w:tr>
      <w:tr w:rsidR="00AD283D" w:rsidRPr="00501530" w:rsidTr="00233D37">
        <w:trPr>
          <w:jc w:val="center"/>
        </w:trPr>
        <w:tc>
          <w:tcPr>
            <w:tcW w:w="2042" w:type="dxa"/>
            <w:shd w:val="clear" w:color="auto" w:fill="auto"/>
          </w:tcPr>
          <w:p w:rsidR="00AD283D" w:rsidRPr="00233D37" w:rsidRDefault="00AD283D" w:rsidP="00233D37">
            <w:pPr>
              <w:spacing w:before="40" w:after="40" w:line="240" w:lineRule="auto"/>
              <w:rPr>
                <w:b/>
                <w:sz w:val="20"/>
                <w:szCs w:val="20"/>
                <w:lang w:eastAsia="en-US"/>
              </w:rPr>
            </w:pPr>
            <w:r w:rsidRPr="00233D37">
              <w:rPr>
                <w:b/>
                <w:sz w:val="20"/>
                <w:szCs w:val="20"/>
                <w:lang w:eastAsia="en-US"/>
              </w:rPr>
              <w:t>Attitudes</w:t>
            </w:r>
          </w:p>
        </w:tc>
        <w:tc>
          <w:tcPr>
            <w:tcW w:w="7029" w:type="dxa"/>
            <w:shd w:val="clear" w:color="auto" w:fill="auto"/>
          </w:tcPr>
          <w:p w:rsidR="00AD283D" w:rsidRPr="00233D37" w:rsidRDefault="00AD283D" w:rsidP="00233D37">
            <w:pPr>
              <w:spacing w:before="40" w:after="40" w:line="240" w:lineRule="auto"/>
              <w:rPr>
                <w:spacing w:val="-6"/>
                <w:sz w:val="20"/>
                <w:szCs w:val="20"/>
                <w:lang w:eastAsia="en-US"/>
              </w:rPr>
            </w:pPr>
            <w:r w:rsidRPr="00233D37">
              <w:rPr>
                <w:spacing w:val="-6"/>
                <w:sz w:val="20"/>
                <w:szCs w:val="20"/>
                <w:lang w:eastAsia="en-US"/>
              </w:rPr>
              <w:t>The way the speaker or writer feels about the topic, the situation and the audience (e.g. adoring, empathetic, amused, diffident, disgusted, sad, angry, bitter).</w:t>
            </w:r>
          </w:p>
        </w:tc>
      </w:tr>
      <w:tr w:rsidR="00AD283D" w:rsidRPr="00501530" w:rsidTr="00233D37">
        <w:trPr>
          <w:jc w:val="center"/>
        </w:trPr>
        <w:tc>
          <w:tcPr>
            <w:tcW w:w="2042" w:type="dxa"/>
            <w:shd w:val="clear" w:color="auto" w:fill="auto"/>
          </w:tcPr>
          <w:p w:rsidR="00AD283D" w:rsidRPr="00233D37" w:rsidRDefault="005F0D36" w:rsidP="00233D37">
            <w:pPr>
              <w:spacing w:before="40" w:after="40" w:line="240" w:lineRule="auto"/>
              <w:rPr>
                <w:b/>
                <w:sz w:val="20"/>
                <w:szCs w:val="20"/>
                <w:lang w:eastAsia="en-US"/>
              </w:rPr>
            </w:pPr>
            <w:r w:rsidRPr="00233D37">
              <w:rPr>
                <w:b/>
                <w:sz w:val="20"/>
                <w:szCs w:val="20"/>
                <w:lang w:eastAsia="en-US"/>
              </w:rPr>
              <w:t>Australian Aboriginal English</w:t>
            </w:r>
            <w:r w:rsidR="00B67BF4" w:rsidRPr="00233D37">
              <w:rPr>
                <w:b/>
                <w:sz w:val="20"/>
                <w:szCs w:val="20"/>
                <w:lang w:eastAsia="en-US"/>
              </w:rPr>
              <w:t>/es</w:t>
            </w:r>
            <w:r w:rsidRPr="00233D37">
              <w:rPr>
                <w:b/>
                <w:sz w:val="20"/>
                <w:szCs w:val="20"/>
                <w:lang w:eastAsia="en-US"/>
              </w:rPr>
              <w:t xml:space="preserve"> (AAE)</w:t>
            </w:r>
          </w:p>
        </w:tc>
        <w:tc>
          <w:tcPr>
            <w:tcW w:w="7029" w:type="dxa"/>
            <w:shd w:val="clear" w:color="auto" w:fill="auto"/>
          </w:tcPr>
          <w:p w:rsidR="005F0D36" w:rsidRPr="00233D37" w:rsidRDefault="005F0D36" w:rsidP="00233D37">
            <w:pPr>
              <w:spacing w:before="40" w:after="40" w:line="240" w:lineRule="auto"/>
              <w:rPr>
                <w:sz w:val="20"/>
                <w:szCs w:val="20"/>
                <w:lang w:eastAsia="en-US"/>
              </w:rPr>
            </w:pPr>
            <w:r w:rsidRPr="00233D37">
              <w:rPr>
                <w:sz w:val="20"/>
                <w:szCs w:val="20"/>
                <w:lang w:eastAsia="en-US"/>
              </w:rPr>
              <w:t xml:space="preserve">The name given to the various varieties of English spoken by Aboriginal people throughout Australia. </w:t>
            </w:r>
            <w:r w:rsidR="00B67BF4" w:rsidRPr="00233D37">
              <w:rPr>
                <w:sz w:val="20"/>
                <w:szCs w:val="20"/>
                <w:lang w:eastAsia="en-US"/>
              </w:rPr>
              <w:t xml:space="preserve">These are first or home languages of many Aboriginal communities. </w:t>
            </w:r>
            <w:r w:rsidRPr="00233D37">
              <w:rPr>
                <w:sz w:val="20"/>
                <w:szCs w:val="20"/>
                <w:lang w:eastAsia="en-US"/>
              </w:rPr>
              <w:t>Technically, although the language varieties are dialects of English, they have developed differently in different parts of Austra</w:t>
            </w:r>
            <w:r w:rsidR="004D12DD" w:rsidRPr="00233D37">
              <w:rPr>
                <w:sz w:val="20"/>
                <w:szCs w:val="20"/>
                <w:lang w:eastAsia="en-US"/>
              </w:rPr>
              <w:t xml:space="preserve">lia and vary along a continuum </w:t>
            </w:r>
            <w:r w:rsidRPr="00233D37">
              <w:rPr>
                <w:sz w:val="20"/>
                <w:szCs w:val="20"/>
                <w:lang w:eastAsia="en-US"/>
              </w:rPr>
              <w:t>from forms close to standard English to</w:t>
            </w:r>
            <w:r w:rsidR="00487B62" w:rsidRPr="00233D37">
              <w:rPr>
                <w:sz w:val="20"/>
                <w:szCs w:val="20"/>
                <w:lang w:eastAsia="en-US"/>
              </w:rPr>
              <w:t xml:space="preserve"> </w:t>
            </w:r>
            <w:r w:rsidR="00B67BF4" w:rsidRPr="00233D37">
              <w:rPr>
                <w:sz w:val="20"/>
                <w:szCs w:val="20"/>
                <w:lang w:eastAsia="en-US"/>
              </w:rPr>
              <w:t>clearly differentia</w:t>
            </w:r>
            <w:r w:rsidR="00487B62" w:rsidRPr="00233D37">
              <w:rPr>
                <w:sz w:val="20"/>
                <w:szCs w:val="20"/>
                <w:lang w:eastAsia="en-US"/>
              </w:rPr>
              <w:t>t</w:t>
            </w:r>
            <w:r w:rsidR="00B67BF4" w:rsidRPr="00233D37">
              <w:rPr>
                <w:sz w:val="20"/>
                <w:szCs w:val="20"/>
                <w:lang w:eastAsia="en-US"/>
              </w:rPr>
              <w:t>ed dialects</w:t>
            </w:r>
            <w:r w:rsidRPr="00233D37">
              <w:rPr>
                <w:sz w:val="20"/>
                <w:szCs w:val="20"/>
                <w:lang w:eastAsia="en-US"/>
              </w:rPr>
              <w:t xml:space="preserve">. The furthest extent of this is Kriol, which is regarded by linguists as a language </w:t>
            </w:r>
            <w:r w:rsidR="00B67BF4" w:rsidRPr="00233D37">
              <w:rPr>
                <w:sz w:val="20"/>
                <w:szCs w:val="20"/>
                <w:lang w:eastAsia="en-US"/>
              </w:rPr>
              <w:t xml:space="preserve">distinct </w:t>
            </w:r>
            <w:r w:rsidRPr="00233D37">
              <w:rPr>
                <w:sz w:val="20"/>
                <w:szCs w:val="20"/>
                <w:lang w:eastAsia="en-US"/>
              </w:rPr>
              <w:t>from English. Speakers change between different forms according to social context.</w:t>
            </w:r>
          </w:p>
          <w:p w:rsidR="00B67BF4" w:rsidRPr="00233D37" w:rsidRDefault="005F0D36" w:rsidP="00233D37">
            <w:pPr>
              <w:spacing w:before="40" w:after="40" w:line="240" w:lineRule="auto"/>
              <w:rPr>
                <w:sz w:val="20"/>
                <w:szCs w:val="20"/>
                <w:lang w:eastAsia="en-US"/>
              </w:rPr>
            </w:pPr>
            <w:r w:rsidRPr="00233D37">
              <w:rPr>
                <w:sz w:val="20"/>
                <w:szCs w:val="20"/>
                <w:lang w:eastAsia="en-US"/>
              </w:rPr>
              <w:t xml:space="preserve">While </w:t>
            </w:r>
            <w:r w:rsidR="00B67BF4" w:rsidRPr="00233D37">
              <w:rPr>
                <w:sz w:val="20"/>
                <w:szCs w:val="20"/>
                <w:lang w:eastAsia="en-US"/>
              </w:rPr>
              <w:t xml:space="preserve">AAE has </w:t>
            </w:r>
            <w:r w:rsidRPr="00233D37">
              <w:rPr>
                <w:sz w:val="20"/>
                <w:szCs w:val="20"/>
                <w:lang w:eastAsia="en-US"/>
              </w:rPr>
              <w:t>much in common with other varieties of Australian English, there are distinctive features of accent, grammar, words and meanings, as well as language use</w:t>
            </w:r>
            <w:r w:rsidR="003612B3" w:rsidRPr="00233D37">
              <w:rPr>
                <w:sz w:val="20"/>
                <w:szCs w:val="20"/>
                <w:lang w:eastAsia="en-US"/>
              </w:rPr>
              <w:t>,</w:t>
            </w:r>
            <w:r w:rsidR="00487B62" w:rsidRPr="00233D37">
              <w:rPr>
                <w:sz w:val="20"/>
                <w:szCs w:val="20"/>
                <w:lang w:eastAsia="en-US"/>
              </w:rPr>
              <w:t xml:space="preserve"> </w:t>
            </w:r>
            <w:r w:rsidR="003612B3" w:rsidRPr="00233D37">
              <w:rPr>
                <w:sz w:val="20"/>
                <w:szCs w:val="20"/>
                <w:lang w:eastAsia="en-US"/>
              </w:rPr>
              <w:t>that differ</w:t>
            </w:r>
            <w:r w:rsidR="00487B62" w:rsidRPr="00233D37">
              <w:rPr>
                <w:sz w:val="20"/>
                <w:szCs w:val="20"/>
                <w:lang w:eastAsia="en-US"/>
              </w:rPr>
              <w:t>s</w:t>
            </w:r>
            <w:r w:rsidR="003612B3" w:rsidRPr="00233D37">
              <w:rPr>
                <w:sz w:val="20"/>
                <w:szCs w:val="20"/>
                <w:lang w:eastAsia="en-US"/>
              </w:rPr>
              <w:t xml:space="preserve"> from Standard Australian English in systematic ways</w:t>
            </w:r>
            <w:r w:rsidRPr="00233D37">
              <w:rPr>
                <w:sz w:val="20"/>
                <w:szCs w:val="20"/>
                <w:lang w:eastAsia="en-US"/>
              </w:rPr>
              <w:t>. These Aboriginal English features often show continuities with the traditional Aboriginal languages. In many subtle ways Aboriginal English is a powerful vehicle for the expression of Aboriginal identity.</w:t>
            </w:r>
          </w:p>
        </w:tc>
      </w:tr>
      <w:tr w:rsidR="005F0D36" w:rsidRPr="00501530" w:rsidTr="00233D37">
        <w:trPr>
          <w:jc w:val="center"/>
        </w:trPr>
        <w:tc>
          <w:tcPr>
            <w:tcW w:w="2042" w:type="dxa"/>
            <w:shd w:val="clear" w:color="auto" w:fill="auto"/>
          </w:tcPr>
          <w:p w:rsidR="005F0D36" w:rsidRPr="00233D37" w:rsidRDefault="005F0D36" w:rsidP="00233D37">
            <w:pPr>
              <w:pStyle w:val="Tabletext"/>
              <w:spacing w:before="40" w:after="40"/>
              <w:rPr>
                <w:b/>
                <w:iCs/>
                <w:szCs w:val="20"/>
              </w:rPr>
            </w:pPr>
            <w:r w:rsidRPr="00233D37">
              <w:rPr>
                <w:rFonts w:eastAsia="SimSun"/>
                <w:b/>
                <w:szCs w:val="20"/>
              </w:rPr>
              <w:t>Australian languages</w:t>
            </w:r>
          </w:p>
        </w:tc>
        <w:tc>
          <w:tcPr>
            <w:tcW w:w="7029" w:type="dxa"/>
            <w:shd w:val="clear" w:color="auto" w:fill="auto"/>
          </w:tcPr>
          <w:p w:rsidR="005F0D36" w:rsidRPr="00233D37" w:rsidRDefault="00A6755E" w:rsidP="00233D37">
            <w:pPr>
              <w:spacing w:before="40" w:after="40" w:line="240" w:lineRule="auto"/>
              <w:rPr>
                <w:sz w:val="20"/>
                <w:szCs w:val="20"/>
                <w:lang w:eastAsia="en-US"/>
              </w:rPr>
            </w:pPr>
            <w:r w:rsidRPr="00233D37">
              <w:rPr>
                <w:sz w:val="20"/>
                <w:szCs w:val="20"/>
                <w:lang w:eastAsia="en-US"/>
              </w:rPr>
              <w:t>In this syllabus</w:t>
            </w:r>
            <w:r w:rsidR="003612B3" w:rsidRPr="00233D37">
              <w:rPr>
                <w:sz w:val="20"/>
                <w:szCs w:val="20"/>
                <w:lang w:eastAsia="en-US"/>
              </w:rPr>
              <w:t>,</w:t>
            </w:r>
            <w:r w:rsidRPr="00233D37">
              <w:rPr>
                <w:sz w:val="20"/>
                <w:szCs w:val="20"/>
                <w:lang w:eastAsia="en-US"/>
              </w:rPr>
              <w:t xml:space="preserve"> the term refers to Australian Aboriginal languages and Torres Strait Islander languages.</w:t>
            </w:r>
          </w:p>
        </w:tc>
      </w:tr>
      <w:tr w:rsidR="00A6755E" w:rsidRPr="00501530" w:rsidTr="00233D37">
        <w:trPr>
          <w:jc w:val="center"/>
        </w:trPr>
        <w:tc>
          <w:tcPr>
            <w:tcW w:w="2042" w:type="dxa"/>
            <w:shd w:val="clear" w:color="auto" w:fill="auto"/>
          </w:tcPr>
          <w:p w:rsidR="00A6755E" w:rsidRPr="00233D37" w:rsidRDefault="00A6755E" w:rsidP="00233D37">
            <w:pPr>
              <w:spacing w:before="40" w:after="40" w:line="240" w:lineRule="auto"/>
              <w:rPr>
                <w:b/>
                <w:sz w:val="20"/>
                <w:szCs w:val="20"/>
                <w:lang w:eastAsia="en-US"/>
              </w:rPr>
            </w:pPr>
            <w:r w:rsidRPr="00233D37">
              <w:rPr>
                <w:b/>
                <w:sz w:val="20"/>
                <w:szCs w:val="20"/>
                <w:lang w:eastAsia="en-US"/>
              </w:rPr>
              <w:t>Authentic text</w:t>
            </w:r>
          </w:p>
        </w:tc>
        <w:tc>
          <w:tcPr>
            <w:tcW w:w="7029" w:type="dxa"/>
            <w:shd w:val="clear" w:color="auto" w:fill="auto"/>
          </w:tcPr>
          <w:p w:rsidR="00A6755E" w:rsidRPr="00233D37" w:rsidRDefault="00A6755E" w:rsidP="00233D37">
            <w:pPr>
              <w:pStyle w:val="Tabletext"/>
              <w:spacing w:before="40" w:after="40"/>
              <w:rPr>
                <w:szCs w:val="20"/>
              </w:rPr>
            </w:pPr>
            <w:r w:rsidRPr="00233D37">
              <w:rPr>
                <w:szCs w:val="20"/>
              </w:rPr>
              <w:t xml:space="preserve">A text (original or modified) that would be accepted by a </w:t>
            </w:r>
            <w:r w:rsidR="00943B9B" w:rsidRPr="00233D37">
              <w:rPr>
                <w:szCs w:val="20"/>
              </w:rPr>
              <w:t>background speaker</w:t>
            </w:r>
            <w:r w:rsidRPr="00233D37">
              <w:rPr>
                <w:szCs w:val="20"/>
              </w:rPr>
              <w:t xml:space="preserve"> for communicative purposes.</w:t>
            </w:r>
          </w:p>
        </w:tc>
      </w:tr>
      <w:tr w:rsidR="0010265B" w:rsidRPr="00501530" w:rsidTr="00233D37">
        <w:trPr>
          <w:jc w:val="center"/>
        </w:trPr>
        <w:tc>
          <w:tcPr>
            <w:tcW w:w="2042" w:type="dxa"/>
            <w:shd w:val="clear" w:color="auto" w:fill="auto"/>
          </w:tcPr>
          <w:p w:rsidR="0010265B" w:rsidRPr="00233D37" w:rsidRDefault="002713F1" w:rsidP="00233D37">
            <w:pPr>
              <w:spacing w:before="40" w:after="40" w:line="240" w:lineRule="auto"/>
              <w:rPr>
                <w:b/>
                <w:sz w:val="20"/>
                <w:szCs w:val="20"/>
                <w:lang w:eastAsia="en-US"/>
              </w:rPr>
            </w:pPr>
            <w:r w:rsidRPr="00233D37">
              <w:rPr>
                <w:b/>
                <w:sz w:val="20"/>
                <w:szCs w:val="20"/>
                <w:lang w:eastAsia="en-US"/>
              </w:rPr>
              <w:t>B</w:t>
            </w:r>
            <w:r w:rsidR="00943B9B" w:rsidRPr="00233D37">
              <w:rPr>
                <w:b/>
                <w:sz w:val="20"/>
                <w:szCs w:val="20"/>
                <w:lang w:eastAsia="en-US"/>
              </w:rPr>
              <w:t>ackground speaker</w:t>
            </w:r>
          </w:p>
        </w:tc>
        <w:tc>
          <w:tcPr>
            <w:tcW w:w="7029" w:type="dxa"/>
            <w:shd w:val="clear" w:color="auto" w:fill="auto"/>
          </w:tcPr>
          <w:p w:rsidR="0010265B" w:rsidRPr="00233D37" w:rsidRDefault="00227120" w:rsidP="00233D37">
            <w:pPr>
              <w:pStyle w:val="Tabletext"/>
              <w:spacing w:before="40" w:after="40"/>
              <w:rPr>
                <w:i/>
                <w:szCs w:val="20"/>
              </w:rPr>
            </w:pPr>
            <w:r w:rsidRPr="00233D37">
              <w:rPr>
                <w:szCs w:val="20"/>
              </w:rPr>
              <w:t xml:space="preserve">Either a </w:t>
            </w:r>
            <w:r w:rsidR="0010265B" w:rsidRPr="00233D37">
              <w:rPr>
                <w:szCs w:val="20"/>
              </w:rPr>
              <w:t>native speaker of a language or a person who has had significant exposure to</w:t>
            </w:r>
            <w:r w:rsidR="0010265B" w:rsidRPr="00233D37">
              <w:rPr>
                <w:i/>
                <w:szCs w:val="20"/>
              </w:rPr>
              <w:t xml:space="preserve"> </w:t>
            </w:r>
            <w:r w:rsidR="0010265B" w:rsidRPr="00233D37">
              <w:rPr>
                <w:szCs w:val="20"/>
              </w:rPr>
              <w:t>and/or knowledge of the language and culture.</w:t>
            </w:r>
          </w:p>
        </w:tc>
      </w:tr>
      <w:tr w:rsidR="0010265B" w:rsidRPr="00501530" w:rsidTr="00233D37">
        <w:trPr>
          <w:jc w:val="center"/>
        </w:trPr>
        <w:tc>
          <w:tcPr>
            <w:tcW w:w="2042" w:type="dxa"/>
            <w:shd w:val="clear" w:color="auto" w:fill="auto"/>
          </w:tcPr>
          <w:p w:rsidR="0010265B" w:rsidRPr="00233D37" w:rsidRDefault="0010265B" w:rsidP="00233D37">
            <w:pPr>
              <w:spacing w:before="40" w:after="40" w:line="240" w:lineRule="auto"/>
              <w:rPr>
                <w:b/>
                <w:sz w:val="20"/>
                <w:szCs w:val="20"/>
                <w:lang w:eastAsia="en-US"/>
              </w:rPr>
            </w:pPr>
            <w:r w:rsidRPr="00233D37">
              <w:rPr>
                <w:b/>
                <w:sz w:val="20"/>
                <w:szCs w:val="20"/>
                <w:lang w:eastAsia="en-US"/>
              </w:rPr>
              <w:t>Bipo Bipo taim</w:t>
            </w:r>
          </w:p>
        </w:tc>
        <w:tc>
          <w:tcPr>
            <w:tcW w:w="7029" w:type="dxa"/>
            <w:shd w:val="clear" w:color="auto" w:fill="auto"/>
          </w:tcPr>
          <w:p w:rsidR="0010265B" w:rsidRPr="00233D37" w:rsidRDefault="0010265B" w:rsidP="00233D37">
            <w:pPr>
              <w:spacing w:before="40" w:after="40" w:line="240" w:lineRule="auto"/>
              <w:rPr>
                <w:sz w:val="20"/>
                <w:szCs w:val="20"/>
                <w:lang w:eastAsia="en-US"/>
              </w:rPr>
            </w:pPr>
            <w:r w:rsidRPr="00233D37">
              <w:rPr>
                <w:sz w:val="20"/>
                <w:szCs w:val="20"/>
                <w:lang w:eastAsia="en-US"/>
              </w:rPr>
              <w:t xml:space="preserve">A Torres Strait Islander term that refers to the time before the arrival of the missionaries, </w:t>
            </w:r>
            <w:r w:rsidR="00954664" w:rsidRPr="00233D37">
              <w:rPr>
                <w:sz w:val="20"/>
                <w:szCs w:val="20"/>
                <w:lang w:eastAsia="en-US"/>
              </w:rPr>
              <w:t xml:space="preserve">which is </w:t>
            </w:r>
            <w:r w:rsidRPr="00233D37">
              <w:rPr>
                <w:sz w:val="20"/>
                <w:szCs w:val="20"/>
                <w:lang w:eastAsia="en-US"/>
              </w:rPr>
              <w:t>known as “</w:t>
            </w:r>
            <w:r w:rsidR="00954664" w:rsidRPr="00233D37">
              <w:rPr>
                <w:sz w:val="20"/>
                <w:szCs w:val="20"/>
                <w:lang w:eastAsia="en-US"/>
              </w:rPr>
              <w:t>t</w:t>
            </w:r>
            <w:r w:rsidRPr="00233D37">
              <w:rPr>
                <w:sz w:val="20"/>
                <w:szCs w:val="20"/>
                <w:lang w:eastAsia="en-US"/>
              </w:rPr>
              <w:t>he Coming of the Light”.</w:t>
            </w:r>
          </w:p>
        </w:tc>
      </w:tr>
      <w:tr w:rsidR="0010265B" w:rsidRPr="00501530" w:rsidTr="00233D37">
        <w:trPr>
          <w:jc w:val="center"/>
        </w:trPr>
        <w:tc>
          <w:tcPr>
            <w:tcW w:w="2042" w:type="dxa"/>
            <w:shd w:val="clear" w:color="auto" w:fill="auto"/>
          </w:tcPr>
          <w:p w:rsidR="0010265B" w:rsidRPr="00233D37" w:rsidRDefault="0010265B" w:rsidP="00233D37">
            <w:pPr>
              <w:spacing w:before="40" w:after="40" w:line="240" w:lineRule="auto"/>
              <w:rPr>
                <w:b/>
                <w:sz w:val="20"/>
                <w:szCs w:val="20"/>
                <w:lang w:eastAsia="en-US"/>
              </w:rPr>
            </w:pPr>
            <w:r w:rsidRPr="00233D37">
              <w:rPr>
                <w:b/>
                <w:sz w:val="20"/>
                <w:szCs w:val="20"/>
                <w:lang w:eastAsia="en-US"/>
              </w:rPr>
              <w:t>Cogniti</w:t>
            </w:r>
            <w:r w:rsidR="00CA0988" w:rsidRPr="00233D37">
              <w:rPr>
                <w:b/>
                <w:sz w:val="20"/>
                <w:szCs w:val="20"/>
                <w:lang w:eastAsia="en-US"/>
              </w:rPr>
              <w:t>on/Cogniti</w:t>
            </w:r>
            <w:r w:rsidRPr="00233D37">
              <w:rPr>
                <w:b/>
                <w:sz w:val="20"/>
                <w:szCs w:val="20"/>
                <w:lang w:eastAsia="en-US"/>
              </w:rPr>
              <w:t>ve</w:t>
            </w:r>
          </w:p>
        </w:tc>
        <w:tc>
          <w:tcPr>
            <w:tcW w:w="7029" w:type="dxa"/>
            <w:shd w:val="clear" w:color="auto" w:fill="auto"/>
          </w:tcPr>
          <w:p w:rsidR="0010265B" w:rsidRPr="00233D37" w:rsidRDefault="0010265B" w:rsidP="00233D37">
            <w:pPr>
              <w:spacing w:before="40" w:after="40" w:line="240" w:lineRule="auto"/>
              <w:rPr>
                <w:sz w:val="20"/>
                <w:szCs w:val="20"/>
                <w:lang w:eastAsia="en-US"/>
              </w:rPr>
            </w:pPr>
            <w:r w:rsidRPr="00233D37">
              <w:rPr>
                <w:sz w:val="20"/>
                <w:szCs w:val="20"/>
                <w:lang w:eastAsia="en-US"/>
              </w:rPr>
              <w:t>Related to knowing and thinking, as in perceiving, conceiving, etc. (as opposed to emotion and volition).</w:t>
            </w:r>
          </w:p>
        </w:tc>
      </w:tr>
      <w:tr w:rsidR="0010265B" w:rsidRPr="00501530" w:rsidTr="00233D37">
        <w:trPr>
          <w:jc w:val="center"/>
        </w:trPr>
        <w:tc>
          <w:tcPr>
            <w:tcW w:w="2042" w:type="dxa"/>
            <w:shd w:val="clear" w:color="auto" w:fill="auto"/>
          </w:tcPr>
          <w:p w:rsidR="0010265B" w:rsidRPr="00233D37" w:rsidRDefault="00DF242C" w:rsidP="00233D37">
            <w:pPr>
              <w:spacing w:before="40" w:after="40" w:line="240" w:lineRule="auto"/>
              <w:rPr>
                <w:b/>
                <w:sz w:val="20"/>
                <w:szCs w:val="20"/>
                <w:lang w:eastAsia="en-US"/>
              </w:rPr>
            </w:pPr>
            <w:r w:rsidRPr="00233D37">
              <w:rPr>
                <w:b/>
                <w:sz w:val="20"/>
                <w:szCs w:val="20"/>
                <w:lang w:eastAsia="en-US"/>
              </w:rPr>
              <w:t>C</w:t>
            </w:r>
            <w:r w:rsidR="008D3087" w:rsidRPr="00233D37">
              <w:rPr>
                <w:b/>
                <w:sz w:val="20"/>
                <w:szCs w:val="20"/>
                <w:lang w:eastAsia="en-US"/>
              </w:rPr>
              <w:t>oherent</w:t>
            </w:r>
          </w:p>
        </w:tc>
        <w:tc>
          <w:tcPr>
            <w:tcW w:w="7029" w:type="dxa"/>
            <w:shd w:val="clear" w:color="auto" w:fill="auto"/>
          </w:tcPr>
          <w:p w:rsidR="0010265B" w:rsidRPr="00233D37" w:rsidRDefault="00DF242C" w:rsidP="00233D37">
            <w:pPr>
              <w:spacing w:before="40" w:after="40" w:line="240" w:lineRule="auto"/>
              <w:rPr>
                <w:sz w:val="20"/>
                <w:szCs w:val="20"/>
                <w:lang w:eastAsia="en-US"/>
              </w:rPr>
            </w:pPr>
            <w:r w:rsidRPr="00233D37">
              <w:rPr>
                <w:sz w:val="20"/>
                <w:szCs w:val="20"/>
                <w:lang w:eastAsia="en-US"/>
              </w:rPr>
              <w:t>Rational with parts that are harmonious, well-structured and that make sense.</w:t>
            </w:r>
          </w:p>
        </w:tc>
      </w:tr>
      <w:tr w:rsidR="0010265B" w:rsidRPr="00501530" w:rsidTr="00233D37">
        <w:trPr>
          <w:jc w:val="center"/>
        </w:trPr>
        <w:tc>
          <w:tcPr>
            <w:tcW w:w="2042" w:type="dxa"/>
            <w:shd w:val="clear" w:color="auto" w:fill="auto"/>
          </w:tcPr>
          <w:p w:rsidR="0010265B" w:rsidRPr="00233D37" w:rsidRDefault="008D3087" w:rsidP="00233D37">
            <w:pPr>
              <w:spacing w:before="40" w:after="40" w:line="240" w:lineRule="auto"/>
              <w:rPr>
                <w:b/>
                <w:sz w:val="20"/>
                <w:szCs w:val="20"/>
                <w:lang w:eastAsia="en-US"/>
              </w:rPr>
            </w:pPr>
            <w:r w:rsidRPr="00233D37">
              <w:rPr>
                <w:b/>
                <w:sz w:val="20"/>
                <w:szCs w:val="20"/>
                <w:lang w:eastAsia="en-US"/>
              </w:rPr>
              <w:t>Colonisation</w:t>
            </w:r>
          </w:p>
        </w:tc>
        <w:tc>
          <w:tcPr>
            <w:tcW w:w="7029" w:type="dxa"/>
            <w:shd w:val="clear" w:color="auto" w:fill="auto"/>
          </w:tcPr>
          <w:p w:rsidR="0010265B" w:rsidRPr="00233D37" w:rsidRDefault="00CA0988" w:rsidP="00233D37">
            <w:pPr>
              <w:spacing w:before="40" w:after="40" w:line="240" w:lineRule="auto"/>
              <w:rPr>
                <w:sz w:val="20"/>
                <w:szCs w:val="20"/>
                <w:lang w:eastAsia="en-US"/>
              </w:rPr>
            </w:pPr>
            <w:r w:rsidRPr="00233D37">
              <w:rPr>
                <w:sz w:val="20"/>
                <w:szCs w:val="20"/>
                <w:lang w:eastAsia="en-US"/>
              </w:rPr>
              <w:t xml:space="preserve">Establishment of one nation’s </w:t>
            </w:r>
            <w:r w:rsidR="008D3087" w:rsidRPr="00233D37">
              <w:rPr>
                <w:sz w:val="20"/>
                <w:szCs w:val="20"/>
                <w:lang w:eastAsia="en-US"/>
              </w:rPr>
              <w:t>system of government over another group of peoples. It involves the colonial power asserting and enforcing its sovereignty, or right to govern according to its own laws, rather than by laws of the colonised.</w:t>
            </w:r>
            <w:r w:rsidRPr="00233D37">
              <w:rPr>
                <w:sz w:val="20"/>
                <w:szCs w:val="20"/>
                <w:lang w:eastAsia="en-US"/>
              </w:rPr>
              <w:t xml:space="preserve"> Colonisation often involves a significant migration of people from the colonising nation to the colony.</w:t>
            </w:r>
          </w:p>
        </w:tc>
      </w:tr>
      <w:tr w:rsidR="003D61F8" w:rsidRPr="00501530" w:rsidTr="00233D37">
        <w:trPr>
          <w:jc w:val="center"/>
        </w:trPr>
        <w:tc>
          <w:tcPr>
            <w:tcW w:w="2042" w:type="dxa"/>
            <w:shd w:val="clear" w:color="auto" w:fill="auto"/>
          </w:tcPr>
          <w:p w:rsidR="003D61F8" w:rsidRPr="00233D37" w:rsidRDefault="003D61F8" w:rsidP="00233D37">
            <w:pPr>
              <w:spacing w:before="40" w:after="40" w:line="240" w:lineRule="auto"/>
              <w:rPr>
                <w:b/>
                <w:sz w:val="20"/>
                <w:szCs w:val="20"/>
                <w:lang w:eastAsia="en-US"/>
              </w:rPr>
            </w:pPr>
            <w:r w:rsidRPr="00233D37">
              <w:rPr>
                <w:b/>
                <w:sz w:val="20"/>
                <w:szCs w:val="20"/>
                <w:lang w:eastAsia="en-US"/>
              </w:rPr>
              <w:t>Communication</w:t>
            </w:r>
          </w:p>
        </w:tc>
        <w:tc>
          <w:tcPr>
            <w:tcW w:w="7029" w:type="dxa"/>
            <w:shd w:val="clear" w:color="auto" w:fill="auto"/>
          </w:tcPr>
          <w:p w:rsidR="003D61F8" w:rsidRPr="00233D37" w:rsidRDefault="007A5740" w:rsidP="00233D37">
            <w:pPr>
              <w:spacing w:before="40" w:after="40" w:line="240" w:lineRule="auto"/>
              <w:rPr>
                <w:sz w:val="20"/>
                <w:szCs w:val="20"/>
                <w:lang w:eastAsia="en-US"/>
              </w:rPr>
            </w:pPr>
            <w:r w:rsidRPr="00233D37">
              <w:rPr>
                <w:sz w:val="20"/>
                <w:szCs w:val="20"/>
                <w:lang w:eastAsia="en-US"/>
              </w:rPr>
              <w:t xml:space="preserve">The ability to express oneself </w:t>
            </w:r>
            <w:r w:rsidR="000677AE" w:rsidRPr="00233D37">
              <w:rPr>
                <w:sz w:val="20"/>
                <w:szCs w:val="20"/>
                <w:lang w:eastAsia="en-US"/>
              </w:rPr>
              <w:t xml:space="preserve">or convey meaning </w:t>
            </w:r>
            <w:r w:rsidRPr="00233D37">
              <w:rPr>
                <w:sz w:val="20"/>
                <w:szCs w:val="20"/>
                <w:lang w:eastAsia="en-US"/>
              </w:rPr>
              <w:t>in a way that is readily and clearly understood.</w:t>
            </w:r>
            <w:r w:rsidR="008E73D9" w:rsidRPr="00233D37">
              <w:rPr>
                <w:sz w:val="20"/>
                <w:szCs w:val="20"/>
                <w:lang w:eastAsia="en-US"/>
              </w:rPr>
              <w:t xml:space="preserve"> Communication requires a sender, a message, and an intended recipient, although the receiver need not be present or even aware of the sender's intent to communicate at the time of communication; thus communication can occur across distance in time and space.</w:t>
            </w:r>
            <w:r w:rsidR="001D3893" w:rsidRPr="00233D37">
              <w:rPr>
                <w:sz w:val="20"/>
                <w:szCs w:val="20"/>
                <w:lang w:eastAsia="en-US"/>
              </w:rPr>
              <w:t xml:space="preserve"> C</w:t>
            </w:r>
            <w:r w:rsidR="008E73D9" w:rsidRPr="00233D37">
              <w:rPr>
                <w:sz w:val="20"/>
                <w:szCs w:val="20"/>
                <w:lang w:eastAsia="en-US"/>
              </w:rPr>
              <w:t xml:space="preserve">ommunication may be verbal </w:t>
            </w:r>
            <w:r w:rsidR="00ED7205" w:rsidRPr="00233D37">
              <w:rPr>
                <w:sz w:val="20"/>
                <w:szCs w:val="20"/>
                <w:lang w:eastAsia="en-US"/>
              </w:rPr>
              <w:t xml:space="preserve">(spoken or written) </w:t>
            </w:r>
            <w:r w:rsidR="008E73D9" w:rsidRPr="00233D37">
              <w:rPr>
                <w:sz w:val="20"/>
                <w:szCs w:val="20"/>
                <w:lang w:eastAsia="en-US"/>
              </w:rPr>
              <w:t>or non-verbal</w:t>
            </w:r>
            <w:r w:rsidR="00ED7205" w:rsidRPr="00233D37">
              <w:rPr>
                <w:sz w:val="20"/>
                <w:szCs w:val="20"/>
                <w:lang w:eastAsia="en-US"/>
              </w:rPr>
              <w:t xml:space="preserve"> (e.g. using symbols, </w:t>
            </w:r>
            <w:r w:rsidR="00134FF3" w:rsidRPr="00233D37">
              <w:rPr>
                <w:sz w:val="20"/>
                <w:szCs w:val="20"/>
                <w:lang w:eastAsia="en-US"/>
              </w:rPr>
              <w:t xml:space="preserve">pictures, </w:t>
            </w:r>
            <w:r w:rsidR="00ED7205" w:rsidRPr="00233D37">
              <w:rPr>
                <w:sz w:val="20"/>
                <w:szCs w:val="20"/>
                <w:lang w:eastAsia="en-US"/>
              </w:rPr>
              <w:t>gesture, body language, posture, fa</w:t>
            </w:r>
            <w:r w:rsidR="00134FF3" w:rsidRPr="00233D37">
              <w:rPr>
                <w:sz w:val="20"/>
                <w:szCs w:val="20"/>
                <w:lang w:eastAsia="en-US"/>
              </w:rPr>
              <w:t xml:space="preserve">cial expression, </w:t>
            </w:r>
            <w:r w:rsidR="00ED7205" w:rsidRPr="00233D37">
              <w:rPr>
                <w:sz w:val="20"/>
                <w:szCs w:val="20"/>
                <w:lang w:eastAsia="en-US"/>
              </w:rPr>
              <w:t>eye contact)</w:t>
            </w:r>
            <w:r w:rsidR="008E73D9" w:rsidRPr="00233D37">
              <w:rPr>
                <w:sz w:val="20"/>
                <w:szCs w:val="20"/>
                <w:lang w:eastAsia="en-US"/>
              </w:rPr>
              <w:t>.</w:t>
            </w:r>
          </w:p>
        </w:tc>
      </w:tr>
      <w:tr w:rsidR="0010265B" w:rsidRPr="00501530" w:rsidTr="00233D37">
        <w:trPr>
          <w:jc w:val="center"/>
        </w:trPr>
        <w:tc>
          <w:tcPr>
            <w:tcW w:w="2042" w:type="dxa"/>
            <w:shd w:val="clear" w:color="auto" w:fill="auto"/>
          </w:tcPr>
          <w:p w:rsidR="0010265B" w:rsidRPr="00233D37" w:rsidRDefault="008D3087" w:rsidP="00233D37">
            <w:pPr>
              <w:spacing w:before="40" w:after="40" w:line="240" w:lineRule="auto"/>
              <w:rPr>
                <w:b/>
                <w:sz w:val="20"/>
                <w:szCs w:val="20"/>
                <w:lang w:eastAsia="en-US"/>
              </w:rPr>
            </w:pPr>
            <w:r w:rsidRPr="00233D37">
              <w:rPr>
                <w:b/>
                <w:sz w:val="20"/>
                <w:szCs w:val="20"/>
                <w:lang w:eastAsia="en-US"/>
              </w:rPr>
              <w:t>Communication strategies</w:t>
            </w:r>
          </w:p>
        </w:tc>
        <w:tc>
          <w:tcPr>
            <w:tcW w:w="7029" w:type="dxa"/>
            <w:shd w:val="clear" w:color="auto" w:fill="auto"/>
          </w:tcPr>
          <w:p w:rsidR="0010265B" w:rsidRPr="00233D37" w:rsidRDefault="008D3087" w:rsidP="00233D37">
            <w:pPr>
              <w:spacing w:before="40" w:after="40" w:line="240" w:lineRule="auto"/>
              <w:rPr>
                <w:sz w:val="20"/>
                <w:szCs w:val="20"/>
                <w:lang w:eastAsia="en-US"/>
              </w:rPr>
            </w:pPr>
            <w:r w:rsidRPr="00233D37">
              <w:rPr>
                <w:sz w:val="20"/>
                <w:szCs w:val="20"/>
                <w:lang w:eastAsia="en-US"/>
              </w:rPr>
              <w:t xml:space="preserve">The ways students with limited command of language express meaning </w:t>
            </w:r>
            <w:r w:rsidR="005E2C2B" w:rsidRPr="00233D37">
              <w:rPr>
                <w:sz w:val="20"/>
                <w:szCs w:val="20"/>
                <w:lang w:eastAsia="en-US"/>
              </w:rPr>
              <w:br/>
            </w:r>
            <w:r w:rsidRPr="00233D37">
              <w:rPr>
                <w:sz w:val="20"/>
                <w:szCs w:val="20"/>
                <w:lang w:eastAsia="en-US"/>
              </w:rPr>
              <w:t>(e.g. by circumlocution) and attempt to keep conversation goin</w:t>
            </w:r>
            <w:r w:rsidR="0032747F" w:rsidRPr="00233D37">
              <w:rPr>
                <w:sz w:val="20"/>
                <w:szCs w:val="20"/>
                <w:lang w:eastAsia="en-US"/>
              </w:rPr>
              <w:t>g</w:t>
            </w:r>
            <w:r w:rsidR="00F12A77" w:rsidRPr="00233D37">
              <w:rPr>
                <w:sz w:val="20"/>
                <w:szCs w:val="20"/>
                <w:lang w:eastAsia="en-US"/>
              </w:rPr>
              <w:t xml:space="preserve"> </w:t>
            </w:r>
            <w:r w:rsidRPr="00233D37">
              <w:rPr>
                <w:sz w:val="20"/>
                <w:szCs w:val="20"/>
                <w:lang w:eastAsia="en-US"/>
              </w:rPr>
              <w:t>(e.g. asking for clarification or meaning).</w:t>
            </w:r>
          </w:p>
        </w:tc>
      </w:tr>
      <w:tr w:rsidR="0010265B" w:rsidRPr="00501530" w:rsidTr="00233D37">
        <w:trPr>
          <w:jc w:val="center"/>
        </w:trPr>
        <w:tc>
          <w:tcPr>
            <w:tcW w:w="2042" w:type="dxa"/>
            <w:shd w:val="clear" w:color="auto" w:fill="auto"/>
          </w:tcPr>
          <w:p w:rsidR="0010265B" w:rsidRPr="00233D37" w:rsidRDefault="0032747F" w:rsidP="00233D37">
            <w:pPr>
              <w:spacing w:before="40" w:after="40" w:line="240" w:lineRule="auto"/>
              <w:rPr>
                <w:b/>
                <w:sz w:val="20"/>
                <w:szCs w:val="20"/>
                <w:lang w:eastAsia="en-US"/>
              </w:rPr>
            </w:pPr>
            <w:r w:rsidRPr="00233D37">
              <w:rPr>
                <w:b/>
                <w:sz w:val="20"/>
                <w:szCs w:val="20"/>
                <w:lang w:eastAsia="en-US"/>
              </w:rPr>
              <w:t>Community</w:t>
            </w:r>
            <w:r w:rsidR="00CA0988" w:rsidRPr="00233D37">
              <w:rPr>
                <w:b/>
                <w:sz w:val="20"/>
                <w:szCs w:val="20"/>
                <w:lang w:eastAsia="en-US"/>
              </w:rPr>
              <w:t>/</w:t>
            </w:r>
            <w:r w:rsidRPr="00233D37">
              <w:rPr>
                <w:b/>
                <w:sz w:val="20"/>
                <w:szCs w:val="20"/>
                <w:lang w:eastAsia="en-US"/>
              </w:rPr>
              <w:t>ies</w:t>
            </w:r>
          </w:p>
        </w:tc>
        <w:tc>
          <w:tcPr>
            <w:tcW w:w="7029" w:type="dxa"/>
            <w:shd w:val="clear" w:color="auto" w:fill="auto"/>
          </w:tcPr>
          <w:p w:rsidR="0010265B" w:rsidRPr="00233D37" w:rsidRDefault="00CA0988" w:rsidP="00233D37">
            <w:pPr>
              <w:spacing w:before="40" w:after="40" w:line="240" w:lineRule="auto"/>
              <w:rPr>
                <w:sz w:val="20"/>
                <w:szCs w:val="20"/>
                <w:lang w:eastAsia="en-US"/>
              </w:rPr>
            </w:pPr>
            <w:r w:rsidRPr="00233D37">
              <w:rPr>
                <w:sz w:val="20"/>
                <w:szCs w:val="20"/>
                <w:lang w:eastAsia="en-US"/>
              </w:rPr>
              <w:t xml:space="preserve">A group of people who share one or more </w:t>
            </w:r>
            <w:r w:rsidR="00706190" w:rsidRPr="00233D37">
              <w:rPr>
                <w:sz w:val="20"/>
                <w:szCs w:val="20"/>
                <w:lang w:eastAsia="en-US"/>
              </w:rPr>
              <w:t xml:space="preserve">characteristics. Important elements of community are identification with country or location, family ties and shared experience. </w:t>
            </w:r>
            <w:r w:rsidR="0032747F" w:rsidRPr="00233D37">
              <w:rPr>
                <w:sz w:val="20"/>
                <w:szCs w:val="20"/>
                <w:lang w:eastAsia="en-US"/>
              </w:rPr>
              <w:t xml:space="preserve">This concept is about interrelatedness and is central to shared conceptions of belonging. Aboriginal people </w:t>
            </w:r>
            <w:r w:rsidR="009E501D" w:rsidRPr="00233D37">
              <w:rPr>
                <w:sz w:val="20"/>
                <w:szCs w:val="20"/>
                <w:lang w:eastAsia="en-US"/>
              </w:rPr>
              <w:t xml:space="preserve">and Torres Strait Islander people </w:t>
            </w:r>
            <w:r w:rsidR="0032747F" w:rsidRPr="00233D37">
              <w:rPr>
                <w:sz w:val="20"/>
                <w:szCs w:val="20"/>
                <w:lang w:eastAsia="en-US"/>
              </w:rPr>
              <w:t>may bel</w:t>
            </w:r>
            <w:r w:rsidR="00863A36" w:rsidRPr="00233D37">
              <w:rPr>
                <w:sz w:val="20"/>
                <w:szCs w:val="20"/>
                <w:lang w:eastAsia="en-US"/>
              </w:rPr>
              <w:t>ong to more than one community.</w:t>
            </w:r>
          </w:p>
        </w:tc>
      </w:tr>
      <w:tr w:rsidR="0010265B" w:rsidRPr="00501530" w:rsidTr="00233D37">
        <w:trPr>
          <w:jc w:val="center"/>
        </w:trPr>
        <w:tc>
          <w:tcPr>
            <w:tcW w:w="2042" w:type="dxa"/>
            <w:shd w:val="clear" w:color="auto" w:fill="auto"/>
          </w:tcPr>
          <w:p w:rsidR="0010265B" w:rsidRPr="00233D37" w:rsidRDefault="00F12A77" w:rsidP="00233D37">
            <w:pPr>
              <w:spacing w:before="40" w:after="40" w:line="240" w:lineRule="auto"/>
              <w:rPr>
                <w:b/>
                <w:sz w:val="20"/>
                <w:szCs w:val="20"/>
                <w:lang w:eastAsia="en-US"/>
              </w:rPr>
            </w:pPr>
            <w:r w:rsidRPr="00233D37">
              <w:rPr>
                <w:b/>
                <w:sz w:val="20"/>
                <w:szCs w:val="20"/>
                <w:lang w:eastAsia="en-US"/>
              </w:rPr>
              <w:t>Community responsibility</w:t>
            </w:r>
          </w:p>
        </w:tc>
        <w:tc>
          <w:tcPr>
            <w:tcW w:w="7029" w:type="dxa"/>
            <w:shd w:val="clear" w:color="auto" w:fill="auto"/>
          </w:tcPr>
          <w:p w:rsidR="0010265B" w:rsidRPr="00233D37" w:rsidRDefault="00F12A77" w:rsidP="00233D37">
            <w:pPr>
              <w:spacing w:before="40" w:after="40" w:line="240" w:lineRule="auto"/>
              <w:rPr>
                <w:sz w:val="20"/>
                <w:szCs w:val="20"/>
                <w:lang w:eastAsia="en-US"/>
              </w:rPr>
            </w:pPr>
            <w:r w:rsidRPr="00233D37">
              <w:rPr>
                <w:sz w:val="20"/>
                <w:szCs w:val="20"/>
                <w:lang w:eastAsia="en-US"/>
              </w:rPr>
              <w:t>Th</w:t>
            </w:r>
            <w:r w:rsidR="00CA0988" w:rsidRPr="00233D37">
              <w:rPr>
                <w:sz w:val="20"/>
                <w:szCs w:val="20"/>
                <w:lang w:eastAsia="en-US"/>
              </w:rPr>
              <w:t>e</w:t>
            </w:r>
            <w:r w:rsidRPr="00233D37">
              <w:rPr>
                <w:sz w:val="20"/>
                <w:szCs w:val="20"/>
                <w:lang w:eastAsia="en-US"/>
              </w:rPr>
              <w:t xml:space="preserve"> negotiated acquisition and management of knowledge</w:t>
            </w:r>
            <w:r w:rsidR="00CA0988" w:rsidRPr="00233D37">
              <w:rPr>
                <w:sz w:val="20"/>
                <w:szCs w:val="20"/>
                <w:lang w:eastAsia="en-US"/>
              </w:rPr>
              <w:t>, in</w:t>
            </w:r>
            <w:r w:rsidRPr="00233D37">
              <w:rPr>
                <w:sz w:val="20"/>
                <w:szCs w:val="20"/>
                <w:lang w:eastAsia="en-US"/>
              </w:rPr>
              <w:t xml:space="preserve"> which all interested and interconnected groups have a responsibility for the development of how knowledge is understood by individuals.</w:t>
            </w:r>
          </w:p>
        </w:tc>
      </w:tr>
      <w:tr w:rsidR="001B105B" w:rsidRPr="00501530" w:rsidTr="00233D37">
        <w:trPr>
          <w:jc w:val="center"/>
        </w:trPr>
        <w:tc>
          <w:tcPr>
            <w:tcW w:w="2042" w:type="dxa"/>
            <w:shd w:val="clear" w:color="auto" w:fill="auto"/>
          </w:tcPr>
          <w:p w:rsidR="001B105B" w:rsidRPr="00233D37" w:rsidRDefault="001B105B" w:rsidP="00233D37">
            <w:pPr>
              <w:spacing w:before="40" w:after="40" w:line="240" w:lineRule="auto"/>
              <w:rPr>
                <w:b/>
                <w:sz w:val="20"/>
                <w:szCs w:val="20"/>
                <w:lang w:eastAsia="en-US"/>
              </w:rPr>
            </w:pPr>
            <w:r w:rsidRPr="00233D37">
              <w:rPr>
                <w:b/>
                <w:sz w:val="20"/>
                <w:szCs w:val="20"/>
                <w:lang w:eastAsia="en-US"/>
              </w:rPr>
              <w:t>Complex</w:t>
            </w:r>
          </w:p>
        </w:tc>
        <w:tc>
          <w:tcPr>
            <w:tcW w:w="7029" w:type="dxa"/>
            <w:shd w:val="clear" w:color="auto" w:fill="auto"/>
          </w:tcPr>
          <w:p w:rsidR="001B105B" w:rsidRPr="00233D37" w:rsidRDefault="001B105B" w:rsidP="00233D37">
            <w:pPr>
              <w:spacing w:before="40" w:after="40" w:line="240" w:lineRule="auto"/>
              <w:rPr>
                <w:sz w:val="20"/>
                <w:szCs w:val="20"/>
                <w:lang w:eastAsia="en-US"/>
              </w:rPr>
            </w:pPr>
            <w:r w:rsidRPr="00233D37">
              <w:rPr>
                <w:sz w:val="20"/>
                <w:szCs w:val="20"/>
                <w:lang w:eastAsia="en-US"/>
              </w:rPr>
              <w:t>Characterised by complicated or involved interactions, relationships or connections of elements, components, parts or steps.</w:t>
            </w:r>
          </w:p>
        </w:tc>
      </w:tr>
      <w:tr w:rsidR="00B3769E" w:rsidRPr="00501530" w:rsidTr="00233D37">
        <w:trPr>
          <w:jc w:val="center"/>
        </w:trPr>
        <w:tc>
          <w:tcPr>
            <w:tcW w:w="2042" w:type="dxa"/>
            <w:shd w:val="clear" w:color="auto" w:fill="auto"/>
          </w:tcPr>
          <w:p w:rsidR="00B3769E" w:rsidRPr="00233D37" w:rsidRDefault="00B3769E" w:rsidP="00233D37">
            <w:pPr>
              <w:spacing w:before="40" w:after="40" w:line="240" w:lineRule="auto"/>
              <w:rPr>
                <w:b/>
                <w:sz w:val="20"/>
                <w:szCs w:val="20"/>
                <w:lang w:eastAsia="en-US"/>
              </w:rPr>
            </w:pPr>
            <w:r w:rsidRPr="00233D37">
              <w:rPr>
                <w:b/>
                <w:sz w:val="20"/>
                <w:szCs w:val="20"/>
                <w:lang w:eastAsia="en-US"/>
              </w:rPr>
              <w:t>Comprehensive</w:t>
            </w:r>
          </w:p>
        </w:tc>
        <w:tc>
          <w:tcPr>
            <w:tcW w:w="7029" w:type="dxa"/>
            <w:shd w:val="clear" w:color="auto" w:fill="auto"/>
          </w:tcPr>
          <w:p w:rsidR="00B3769E" w:rsidRPr="00233D37" w:rsidRDefault="00B3769E" w:rsidP="00233D37">
            <w:pPr>
              <w:spacing w:before="40" w:after="40" w:line="240" w:lineRule="auto"/>
              <w:rPr>
                <w:sz w:val="20"/>
                <w:szCs w:val="20"/>
                <w:lang w:eastAsia="en-US"/>
              </w:rPr>
            </w:pPr>
            <w:r w:rsidRPr="00233D37">
              <w:rPr>
                <w:sz w:val="20"/>
                <w:szCs w:val="20"/>
                <w:lang w:eastAsia="en-US"/>
              </w:rPr>
              <w:t>Thorough and inclusive of a broad coverage of facts, ideas and information.</w:t>
            </w:r>
          </w:p>
        </w:tc>
      </w:tr>
      <w:tr w:rsidR="00F12A77" w:rsidRPr="00501530" w:rsidTr="00233D37">
        <w:trPr>
          <w:jc w:val="center"/>
        </w:trPr>
        <w:tc>
          <w:tcPr>
            <w:tcW w:w="2042" w:type="dxa"/>
            <w:shd w:val="clear" w:color="auto" w:fill="auto"/>
          </w:tcPr>
          <w:p w:rsidR="00F12A77" w:rsidRPr="00233D37" w:rsidRDefault="00F12A77" w:rsidP="00233D37">
            <w:pPr>
              <w:spacing w:before="40" w:after="40" w:line="240" w:lineRule="auto"/>
              <w:rPr>
                <w:b/>
                <w:sz w:val="20"/>
                <w:szCs w:val="20"/>
                <w:lang w:eastAsia="en-US"/>
              </w:rPr>
            </w:pPr>
            <w:r w:rsidRPr="00233D37">
              <w:rPr>
                <w:b/>
                <w:sz w:val="20"/>
                <w:szCs w:val="20"/>
                <w:lang w:eastAsia="en-US"/>
              </w:rPr>
              <w:t>Consultation</w:t>
            </w:r>
          </w:p>
        </w:tc>
        <w:tc>
          <w:tcPr>
            <w:tcW w:w="7029" w:type="dxa"/>
            <w:shd w:val="clear" w:color="auto" w:fill="auto"/>
          </w:tcPr>
          <w:p w:rsidR="00F12A77" w:rsidRPr="00233D37" w:rsidRDefault="00CA0988" w:rsidP="00233D37">
            <w:pPr>
              <w:pStyle w:val="Tabletext"/>
              <w:spacing w:before="40" w:after="40"/>
              <w:rPr>
                <w:szCs w:val="20"/>
              </w:rPr>
            </w:pPr>
            <w:r w:rsidRPr="00233D37">
              <w:rPr>
                <w:szCs w:val="20"/>
              </w:rPr>
              <w:t>I</w:t>
            </w:r>
            <w:r w:rsidR="00F12A77" w:rsidRPr="00233D37">
              <w:rPr>
                <w:szCs w:val="20"/>
              </w:rPr>
              <w:t>nvolvement of representatives from the relevant community</w:t>
            </w:r>
            <w:r w:rsidRPr="00233D37">
              <w:rPr>
                <w:szCs w:val="20"/>
              </w:rPr>
              <w:t>/</w:t>
            </w:r>
            <w:r w:rsidR="00F12A77" w:rsidRPr="00233D37">
              <w:rPr>
                <w:szCs w:val="20"/>
              </w:rPr>
              <w:t xml:space="preserve">ies in the planning, appropriate implementation and assessment of the syllabus. To pursue the idea of teaching an Aboriginal </w:t>
            </w:r>
            <w:r w:rsidR="00B9769A">
              <w:t xml:space="preserve">or Torres Strait Islander </w:t>
            </w:r>
            <w:r w:rsidR="00F12A77" w:rsidRPr="00233D37">
              <w:rPr>
                <w:szCs w:val="20"/>
              </w:rPr>
              <w:t xml:space="preserve">language, a wide range of local organisations should be approached in person. To ensure that all owners and custodians are </w:t>
            </w:r>
            <w:r w:rsidR="008D2DD2" w:rsidRPr="00233D37">
              <w:rPr>
                <w:szCs w:val="20"/>
              </w:rPr>
              <w:t>involved</w:t>
            </w:r>
            <w:r w:rsidR="00F12A77" w:rsidRPr="00233D37">
              <w:rPr>
                <w:szCs w:val="20"/>
              </w:rPr>
              <w:t>, the consultation process should be ongoing and will take time</w:t>
            </w:r>
            <w:r w:rsidR="008D2DD2" w:rsidRPr="00233D37">
              <w:rPr>
                <w:szCs w:val="20"/>
              </w:rPr>
              <w:t xml:space="preserve"> to implement</w:t>
            </w:r>
            <w:r w:rsidR="00F12A77" w:rsidRPr="00233D37">
              <w:rPr>
                <w:szCs w:val="20"/>
              </w:rPr>
              <w:t>.</w:t>
            </w:r>
          </w:p>
        </w:tc>
      </w:tr>
      <w:tr w:rsidR="00F12A77" w:rsidRPr="00501530" w:rsidTr="00233D37">
        <w:trPr>
          <w:jc w:val="center"/>
        </w:trPr>
        <w:tc>
          <w:tcPr>
            <w:tcW w:w="2042" w:type="dxa"/>
            <w:shd w:val="clear" w:color="auto" w:fill="auto"/>
          </w:tcPr>
          <w:p w:rsidR="00F12A77" w:rsidRPr="00233D37" w:rsidRDefault="00F12A77" w:rsidP="00233D37">
            <w:pPr>
              <w:spacing w:before="40" w:after="40" w:line="240" w:lineRule="auto"/>
              <w:rPr>
                <w:b/>
                <w:sz w:val="20"/>
                <w:szCs w:val="20"/>
                <w:lang w:eastAsia="en-US"/>
              </w:rPr>
            </w:pPr>
            <w:r w:rsidRPr="00233D37">
              <w:rPr>
                <w:b/>
                <w:sz w:val="20"/>
                <w:szCs w:val="20"/>
                <w:lang w:eastAsia="en-US"/>
              </w:rPr>
              <w:t>Continuous assessment</w:t>
            </w:r>
          </w:p>
        </w:tc>
        <w:tc>
          <w:tcPr>
            <w:tcW w:w="7029" w:type="dxa"/>
            <w:shd w:val="clear" w:color="auto" w:fill="auto"/>
          </w:tcPr>
          <w:p w:rsidR="00F12A77" w:rsidRPr="00233D37" w:rsidRDefault="00F12A77" w:rsidP="00233D37">
            <w:pPr>
              <w:pStyle w:val="Tabletext"/>
              <w:spacing w:before="40" w:after="40"/>
              <w:rPr>
                <w:szCs w:val="20"/>
              </w:rPr>
            </w:pPr>
            <w:r w:rsidRPr="00233D37">
              <w:rPr>
                <w:szCs w:val="20"/>
              </w:rPr>
              <w:t>Gathering evidence about students’ achievements throughout a course of study.</w:t>
            </w:r>
          </w:p>
        </w:tc>
      </w:tr>
      <w:tr w:rsidR="00F12A77" w:rsidRPr="00501530" w:rsidTr="00233D37">
        <w:trPr>
          <w:jc w:val="center"/>
        </w:trPr>
        <w:tc>
          <w:tcPr>
            <w:tcW w:w="2042" w:type="dxa"/>
            <w:shd w:val="clear" w:color="auto" w:fill="auto"/>
          </w:tcPr>
          <w:p w:rsidR="00F12A77" w:rsidRPr="00233D37" w:rsidRDefault="00F12A77" w:rsidP="00233D37">
            <w:pPr>
              <w:spacing w:before="40" w:after="40" w:line="240" w:lineRule="auto"/>
              <w:rPr>
                <w:b/>
                <w:sz w:val="20"/>
                <w:szCs w:val="20"/>
                <w:lang w:eastAsia="en-US"/>
              </w:rPr>
            </w:pPr>
            <w:r w:rsidRPr="00233D37">
              <w:rPr>
                <w:b/>
                <w:sz w:val="20"/>
                <w:szCs w:val="20"/>
                <w:lang w:eastAsia="en-US"/>
              </w:rPr>
              <w:t>Copyright</w:t>
            </w:r>
          </w:p>
        </w:tc>
        <w:tc>
          <w:tcPr>
            <w:tcW w:w="7029" w:type="dxa"/>
            <w:shd w:val="clear" w:color="auto" w:fill="auto"/>
          </w:tcPr>
          <w:p w:rsidR="00F12A77" w:rsidRPr="00233D37" w:rsidRDefault="00F12A77" w:rsidP="00233D37">
            <w:pPr>
              <w:spacing w:before="40" w:after="40" w:line="240" w:lineRule="auto"/>
              <w:rPr>
                <w:sz w:val="20"/>
                <w:szCs w:val="20"/>
                <w:lang w:eastAsia="en-US"/>
              </w:rPr>
            </w:pPr>
            <w:r w:rsidRPr="00233D37">
              <w:rPr>
                <w:sz w:val="20"/>
                <w:szCs w:val="20"/>
                <w:lang w:eastAsia="en-US"/>
              </w:rPr>
              <w:t>The legal protection provided to the creators of original works and makers of sound recordings and films, preventing unauthorised copying or exploitation by others.</w:t>
            </w:r>
          </w:p>
        </w:tc>
      </w:tr>
      <w:tr w:rsidR="00F12A77" w:rsidRPr="00501530" w:rsidTr="00233D37">
        <w:trPr>
          <w:jc w:val="center"/>
        </w:trPr>
        <w:tc>
          <w:tcPr>
            <w:tcW w:w="2042" w:type="dxa"/>
            <w:shd w:val="clear" w:color="auto" w:fill="auto"/>
          </w:tcPr>
          <w:p w:rsidR="00F12A77" w:rsidRPr="00233D37" w:rsidRDefault="00F12A77" w:rsidP="00233D37">
            <w:pPr>
              <w:keepNext/>
              <w:keepLines/>
              <w:spacing w:before="40" w:after="40" w:line="240" w:lineRule="auto"/>
              <w:rPr>
                <w:b/>
                <w:sz w:val="20"/>
                <w:szCs w:val="20"/>
                <w:lang w:eastAsia="en-US"/>
              </w:rPr>
            </w:pPr>
            <w:r w:rsidRPr="00233D37">
              <w:rPr>
                <w:b/>
                <w:sz w:val="20"/>
                <w:szCs w:val="20"/>
                <w:lang w:eastAsia="en-US"/>
              </w:rPr>
              <w:t>Country (see also Place)</w:t>
            </w:r>
          </w:p>
        </w:tc>
        <w:tc>
          <w:tcPr>
            <w:tcW w:w="7029" w:type="dxa"/>
            <w:shd w:val="clear" w:color="auto" w:fill="auto"/>
          </w:tcPr>
          <w:p w:rsidR="00F12A77" w:rsidRPr="00233D37" w:rsidRDefault="00F12A77" w:rsidP="00233D37">
            <w:pPr>
              <w:keepNext/>
              <w:keepLines/>
              <w:spacing w:before="40" w:after="40" w:line="240" w:lineRule="auto"/>
              <w:rPr>
                <w:sz w:val="20"/>
                <w:szCs w:val="20"/>
                <w:lang w:eastAsia="en-US"/>
              </w:rPr>
            </w:pPr>
            <w:r w:rsidRPr="00233D37">
              <w:rPr>
                <w:sz w:val="20"/>
                <w:szCs w:val="20"/>
                <w:lang w:eastAsia="en-US"/>
              </w:rPr>
              <w:t xml:space="preserve">A term used by Aboriginal people to refer to the land to which they belong and their place of Dreaming. Aboriginal language use of “country” is much broader than standard </w:t>
            </w:r>
            <w:r w:rsidR="00773689" w:rsidRPr="00233D37">
              <w:rPr>
                <w:sz w:val="20"/>
                <w:szCs w:val="20"/>
                <w:lang w:eastAsia="en-US"/>
              </w:rPr>
              <w:t xml:space="preserve">Australian </w:t>
            </w:r>
            <w:r w:rsidRPr="00233D37">
              <w:rPr>
                <w:sz w:val="20"/>
                <w:szCs w:val="20"/>
                <w:lang w:eastAsia="en-US"/>
              </w:rPr>
              <w:t>English</w:t>
            </w:r>
            <w:r w:rsidR="00773689" w:rsidRPr="00233D37">
              <w:rPr>
                <w:sz w:val="20"/>
                <w:szCs w:val="20"/>
                <w:lang w:eastAsia="en-US"/>
              </w:rPr>
              <w:t xml:space="preserve"> usage</w:t>
            </w:r>
            <w:r w:rsidRPr="00233D37">
              <w:rPr>
                <w:sz w:val="20"/>
                <w:szCs w:val="20"/>
                <w:lang w:eastAsia="en-US"/>
              </w:rPr>
              <w:t xml:space="preserve">. (See also </w:t>
            </w:r>
            <w:r w:rsidRPr="00233D37">
              <w:rPr>
                <w:i/>
                <w:sz w:val="20"/>
                <w:szCs w:val="20"/>
                <w:lang w:eastAsia="en-US"/>
              </w:rPr>
              <w:t>Place</w:t>
            </w:r>
            <w:r w:rsidRPr="00233D37">
              <w:rPr>
                <w:sz w:val="20"/>
                <w:szCs w:val="20"/>
                <w:lang w:eastAsia="en-US"/>
              </w:rPr>
              <w:t>.)</w:t>
            </w:r>
          </w:p>
        </w:tc>
      </w:tr>
      <w:tr w:rsidR="00F12A77" w:rsidRPr="00501530" w:rsidTr="00233D37">
        <w:trPr>
          <w:jc w:val="center"/>
        </w:trPr>
        <w:tc>
          <w:tcPr>
            <w:tcW w:w="2042" w:type="dxa"/>
            <w:shd w:val="clear" w:color="auto" w:fill="auto"/>
          </w:tcPr>
          <w:p w:rsidR="00F12A77" w:rsidRPr="00233D37" w:rsidRDefault="00F12A77" w:rsidP="00233D37">
            <w:pPr>
              <w:spacing w:before="40" w:after="40" w:line="240" w:lineRule="auto"/>
              <w:rPr>
                <w:b/>
                <w:sz w:val="20"/>
                <w:szCs w:val="20"/>
                <w:lang w:eastAsia="en-US"/>
              </w:rPr>
            </w:pPr>
            <w:r w:rsidRPr="00233D37">
              <w:rPr>
                <w:b/>
                <w:sz w:val="20"/>
                <w:szCs w:val="20"/>
                <w:lang w:eastAsia="en-US"/>
              </w:rPr>
              <w:t>Creole</w:t>
            </w:r>
          </w:p>
        </w:tc>
        <w:tc>
          <w:tcPr>
            <w:tcW w:w="7029" w:type="dxa"/>
            <w:shd w:val="clear" w:color="auto" w:fill="auto"/>
          </w:tcPr>
          <w:p w:rsidR="00F12A77" w:rsidRPr="00233D37" w:rsidRDefault="00F12A77" w:rsidP="00233D37">
            <w:pPr>
              <w:spacing w:before="40" w:after="40" w:line="240" w:lineRule="auto"/>
              <w:rPr>
                <w:sz w:val="20"/>
                <w:szCs w:val="20"/>
                <w:lang w:eastAsia="en-US"/>
              </w:rPr>
            </w:pPr>
            <w:r w:rsidRPr="00233D37">
              <w:rPr>
                <w:sz w:val="20"/>
                <w:szCs w:val="20"/>
                <w:lang w:eastAsia="en-US"/>
              </w:rPr>
              <w:t>A stable language that originates from a mixture of various languages. The lexicon of a creole usually consists of words clearly borrowed from the parent languages, except for phonetic and semantic shifts. The grammar often has original features and may differ substantially from</w:t>
            </w:r>
            <w:r w:rsidR="00C50DEB" w:rsidRPr="00233D37">
              <w:rPr>
                <w:sz w:val="20"/>
                <w:szCs w:val="20"/>
                <w:lang w:eastAsia="en-US"/>
              </w:rPr>
              <w:t xml:space="preserve"> those of the parent languages.</w:t>
            </w:r>
            <w:r w:rsidR="00C3710E" w:rsidRPr="00233D37">
              <w:rPr>
                <w:sz w:val="20"/>
                <w:szCs w:val="20"/>
                <w:lang w:eastAsia="en-US"/>
              </w:rPr>
              <w:t xml:space="preserve"> (See also </w:t>
            </w:r>
            <w:r w:rsidR="00C3710E" w:rsidRPr="00233D37">
              <w:rPr>
                <w:i/>
                <w:sz w:val="20"/>
                <w:szCs w:val="20"/>
                <w:lang w:eastAsia="en-US"/>
              </w:rPr>
              <w:t>Kriol</w:t>
            </w:r>
            <w:r w:rsidR="00C3710E" w:rsidRPr="00233D37">
              <w:rPr>
                <w:sz w:val="20"/>
                <w:szCs w:val="20"/>
                <w:lang w:eastAsia="en-US"/>
              </w:rPr>
              <w:t>.)</w:t>
            </w:r>
          </w:p>
        </w:tc>
      </w:tr>
      <w:tr w:rsidR="00F12A77" w:rsidRPr="00501530" w:rsidTr="00233D37">
        <w:trPr>
          <w:jc w:val="center"/>
        </w:trPr>
        <w:tc>
          <w:tcPr>
            <w:tcW w:w="2042" w:type="dxa"/>
            <w:shd w:val="clear" w:color="auto" w:fill="auto"/>
          </w:tcPr>
          <w:p w:rsidR="00F12A77" w:rsidRPr="00233D37" w:rsidRDefault="002713F1" w:rsidP="00233D37">
            <w:pPr>
              <w:spacing w:before="40" w:after="40" w:line="240" w:lineRule="auto"/>
              <w:rPr>
                <w:b/>
                <w:sz w:val="20"/>
                <w:szCs w:val="20"/>
                <w:lang w:eastAsia="en-US"/>
              </w:rPr>
            </w:pPr>
            <w:r w:rsidRPr="00233D37">
              <w:rPr>
                <w:b/>
                <w:szCs w:val="20"/>
                <w:lang w:eastAsia="en-US"/>
              </w:rPr>
              <w:br w:type="page"/>
            </w:r>
            <w:r w:rsidR="00F12A77" w:rsidRPr="00233D37">
              <w:rPr>
                <w:b/>
                <w:sz w:val="20"/>
                <w:szCs w:val="20"/>
                <w:lang w:eastAsia="en-US"/>
              </w:rPr>
              <w:t>Criteria sheet</w:t>
            </w:r>
          </w:p>
        </w:tc>
        <w:tc>
          <w:tcPr>
            <w:tcW w:w="7029" w:type="dxa"/>
            <w:shd w:val="clear" w:color="auto" w:fill="auto"/>
          </w:tcPr>
          <w:p w:rsidR="00F12A77" w:rsidRPr="00233D37" w:rsidRDefault="00F12A77" w:rsidP="00233D37">
            <w:pPr>
              <w:spacing w:before="40" w:after="40" w:line="240" w:lineRule="auto"/>
              <w:rPr>
                <w:sz w:val="20"/>
                <w:szCs w:val="20"/>
                <w:lang w:eastAsia="en-US"/>
              </w:rPr>
            </w:pPr>
            <w:r w:rsidRPr="00233D37">
              <w:rPr>
                <w:sz w:val="20"/>
                <w:szCs w:val="20"/>
                <w:lang w:eastAsia="en-US"/>
              </w:rPr>
              <w:t>A tool for making judgments about the quality of students’ responses to an assessment instrument. It lists the properties or characteristics used to assess students’ achievements.</w:t>
            </w:r>
          </w:p>
        </w:tc>
      </w:tr>
      <w:tr w:rsidR="00F12A77" w:rsidRPr="00501530" w:rsidTr="00233D37">
        <w:trPr>
          <w:jc w:val="center"/>
        </w:trPr>
        <w:tc>
          <w:tcPr>
            <w:tcW w:w="2042" w:type="dxa"/>
            <w:shd w:val="clear" w:color="auto" w:fill="auto"/>
          </w:tcPr>
          <w:p w:rsidR="00F12A77" w:rsidRPr="00233D37" w:rsidRDefault="00F12A77" w:rsidP="00233D37">
            <w:pPr>
              <w:spacing w:before="40" w:after="40" w:line="240" w:lineRule="auto"/>
              <w:rPr>
                <w:b/>
                <w:sz w:val="20"/>
                <w:szCs w:val="20"/>
                <w:lang w:eastAsia="en-US"/>
              </w:rPr>
            </w:pPr>
            <w:r w:rsidRPr="00233D37">
              <w:rPr>
                <w:b/>
                <w:sz w:val="20"/>
                <w:szCs w:val="20"/>
                <w:lang w:eastAsia="en-US"/>
              </w:rPr>
              <w:t>Criticising</w:t>
            </w:r>
          </w:p>
        </w:tc>
        <w:tc>
          <w:tcPr>
            <w:tcW w:w="7029" w:type="dxa"/>
            <w:shd w:val="clear" w:color="auto" w:fill="auto"/>
          </w:tcPr>
          <w:p w:rsidR="00F12A77" w:rsidRPr="00233D37" w:rsidRDefault="00F12A77" w:rsidP="00233D37">
            <w:pPr>
              <w:pStyle w:val="Tabletext"/>
              <w:spacing w:before="40" w:after="40"/>
              <w:rPr>
                <w:szCs w:val="20"/>
              </w:rPr>
            </w:pPr>
            <w:r w:rsidRPr="00233D37">
              <w:rPr>
                <w:szCs w:val="20"/>
              </w:rPr>
              <w:t>Analysing and judging the quality or merit of texts, speech, actions, etc.</w:t>
            </w:r>
          </w:p>
        </w:tc>
      </w:tr>
      <w:tr w:rsidR="00F12A77" w:rsidRPr="00501530" w:rsidTr="00233D37">
        <w:trPr>
          <w:jc w:val="center"/>
        </w:trPr>
        <w:tc>
          <w:tcPr>
            <w:tcW w:w="2042" w:type="dxa"/>
            <w:shd w:val="clear" w:color="auto" w:fill="auto"/>
          </w:tcPr>
          <w:p w:rsidR="00F12A77" w:rsidRPr="00233D37" w:rsidRDefault="00F12A77" w:rsidP="00233D37">
            <w:pPr>
              <w:spacing w:before="40" w:after="40" w:line="240" w:lineRule="auto"/>
              <w:rPr>
                <w:b/>
                <w:sz w:val="20"/>
                <w:szCs w:val="20"/>
                <w:lang w:eastAsia="en-US"/>
              </w:rPr>
            </w:pPr>
            <w:r w:rsidRPr="00233D37">
              <w:rPr>
                <w:b/>
                <w:sz w:val="20"/>
                <w:szCs w:val="20"/>
                <w:lang w:eastAsia="en-US"/>
              </w:rPr>
              <w:t>Cross-cultural</w:t>
            </w:r>
          </w:p>
        </w:tc>
        <w:tc>
          <w:tcPr>
            <w:tcW w:w="7029" w:type="dxa"/>
            <w:shd w:val="clear" w:color="auto" w:fill="auto"/>
          </w:tcPr>
          <w:p w:rsidR="00F12A77" w:rsidRPr="00233D37" w:rsidRDefault="00F12A77" w:rsidP="00233D37">
            <w:pPr>
              <w:spacing w:before="40" w:after="40" w:line="240" w:lineRule="auto"/>
              <w:rPr>
                <w:sz w:val="20"/>
                <w:szCs w:val="20"/>
                <w:lang w:eastAsia="en-US"/>
              </w:rPr>
            </w:pPr>
            <w:r w:rsidRPr="00233D37">
              <w:rPr>
                <w:sz w:val="20"/>
                <w:szCs w:val="20"/>
                <w:lang w:eastAsia="en-US"/>
              </w:rPr>
              <w:t>Relating to the influence of diverse cultures on one another.</w:t>
            </w:r>
          </w:p>
        </w:tc>
      </w:tr>
      <w:tr w:rsidR="00F12A77" w:rsidRPr="00501530" w:rsidTr="00233D37">
        <w:trPr>
          <w:jc w:val="center"/>
        </w:trPr>
        <w:tc>
          <w:tcPr>
            <w:tcW w:w="2042" w:type="dxa"/>
            <w:shd w:val="clear" w:color="auto" w:fill="auto"/>
          </w:tcPr>
          <w:p w:rsidR="00F12A77" w:rsidRPr="00233D37" w:rsidRDefault="007A2551" w:rsidP="00233D37">
            <w:pPr>
              <w:spacing w:before="40" w:after="40" w:line="240" w:lineRule="auto"/>
              <w:rPr>
                <w:b/>
                <w:sz w:val="20"/>
                <w:szCs w:val="20"/>
                <w:lang w:eastAsia="en-US"/>
              </w:rPr>
            </w:pPr>
            <w:r w:rsidRPr="00233D37">
              <w:rPr>
                <w:b/>
                <w:sz w:val="20"/>
                <w:szCs w:val="20"/>
                <w:lang w:eastAsia="en-US"/>
              </w:rPr>
              <w:t>Cross-generation</w:t>
            </w:r>
            <w:r w:rsidR="0035625A" w:rsidRPr="00233D37">
              <w:rPr>
                <w:b/>
                <w:sz w:val="20"/>
                <w:szCs w:val="20"/>
                <w:lang w:eastAsia="en-US"/>
              </w:rPr>
              <w:t>al</w:t>
            </w:r>
            <w:r w:rsidRPr="00233D37">
              <w:rPr>
                <w:b/>
                <w:sz w:val="20"/>
                <w:szCs w:val="20"/>
                <w:lang w:eastAsia="en-US"/>
              </w:rPr>
              <w:t xml:space="preserve"> resonance</w:t>
            </w:r>
          </w:p>
        </w:tc>
        <w:tc>
          <w:tcPr>
            <w:tcW w:w="7029" w:type="dxa"/>
            <w:shd w:val="clear" w:color="auto" w:fill="auto"/>
          </w:tcPr>
          <w:p w:rsidR="00F12A77" w:rsidRPr="00233D37" w:rsidRDefault="007A2551" w:rsidP="00233D37">
            <w:pPr>
              <w:spacing w:before="40" w:after="40" w:line="240" w:lineRule="auto"/>
              <w:rPr>
                <w:sz w:val="20"/>
                <w:szCs w:val="20"/>
                <w:lang w:eastAsia="en-US"/>
              </w:rPr>
            </w:pPr>
            <w:r w:rsidRPr="00233D37">
              <w:rPr>
                <w:sz w:val="20"/>
                <w:szCs w:val="20"/>
                <w:lang w:eastAsia="en-US"/>
              </w:rPr>
              <w:t xml:space="preserve">This refers to meaning that comes, not only from the present generation, but also from a shared understanding or movement of knowledge from one generation to another. Each generation adds a dimension to the understanding of knowledge. It can be regarded as cultural memory, but also </w:t>
            </w:r>
            <w:r w:rsidR="00944BCB" w:rsidRPr="00233D37">
              <w:rPr>
                <w:sz w:val="20"/>
                <w:szCs w:val="20"/>
                <w:lang w:eastAsia="en-US"/>
              </w:rPr>
              <w:t xml:space="preserve">includes </w:t>
            </w:r>
            <w:r w:rsidRPr="00233D37">
              <w:rPr>
                <w:sz w:val="20"/>
                <w:szCs w:val="20"/>
                <w:lang w:eastAsia="en-US"/>
              </w:rPr>
              <w:t>personal and community experience.</w:t>
            </w:r>
          </w:p>
        </w:tc>
      </w:tr>
      <w:tr w:rsidR="00F12A77" w:rsidRPr="00501530" w:rsidTr="00233D37">
        <w:trPr>
          <w:jc w:val="center"/>
        </w:trPr>
        <w:tc>
          <w:tcPr>
            <w:tcW w:w="2042" w:type="dxa"/>
            <w:shd w:val="clear" w:color="auto" w:fill="auto"/>
          </w:tcPr>
          <w:p w:rsidR="00F12A77" w:rsidRPr="00233D37" w:rsidRDefault="007A2551" w:rsidP="00233D37">
            <w:pPr>
              <w:spacing w:before="40" w:after="40" w:line="240" w:lineRule="auto"/>
              <w:rPr>
                <w:b/>
                <w:sz w:val="20"/>
                <w:szCs w:val="20"/>
                <w:lang w:eastAsia="en-US"/>
              </w:rPr>
            </w:pPr>
            <w:r w:rsidRPr="00233D37">
              <w:rPr>
                <w:b/>
                <w:sz w:val="20"/>
                <w:szCs w:val="20"/>
                <w:lang w:eastAsia="en-US"/>
              </w:rPr>
              <w:t>Cultural heritage</w:t>
            </w:r>
          </w:p>
        </w:tc>
        <w:tc>
          <w:tcPr>
            <w:tcW w:w="7029" w:type="dxa"/>
            <w:shd w:val="clear" w:color="auto" w:fill="auto"/>
          </w:tcPr>
          <w:p w:rsidR="00F12A77" w:rsidRPr="00233D37" w:rsidRDefault="007A2551" w:rsidP="00233D37">
            <w:pPr>
              <w:spacing w:before="40" w:after="40" w:line="240" w:lineRule="auto"/>
              <w:rPr>
                <w:sz w:val="20"/>
                <w:szCs w:val="20"/>
                <w:lang w:eastAsia="en-US"/>
              </w:rPr>
            </w:pPr>
            <w:r w:rsidRPr="00233D37">
              <w:rPr>
                <w:sz w:val="20"/>
                <w:szCs w:val="20"/>
                <w:lang w:eastAsia="en-US"/>
              </w:rPr>
              <w:t>The continuity of a group’s culture, values and attitudes, including knowledge, language, arts, rituals, performances, sites and objects from one generation to another. This does not preclude the possibilit</w:t>
            </w:r>
            <w:r w:rsidR="0006280F" w:rsidRPr="00233D37">
              <w:rPr>
                <w:sz w:val="20"/>
                <w:szCs w:val="20"/>
                <w:lang w:eastAsia="en-US"/>
              </w:rPr>
              <w:t>y</w:t>
            </w:r>
            <w:r w:rsidRPr="00233D37">
              <w:rPr>
                <w:sz w:val="20"/>
                <w:szCs w:val="20"/>
                <w:lang w:eastAsia="en-US"/>
              </w:rPr>
              <w:t xml:space="preserve"> of change over time.</w:t>
            </w:r>
          </w:p>
        </w:tc>
      </w:tr>
      <w:tr w:rsidR="00F12A77" w:rsidRPr="00501530" w:rsidTr="00233D37">
        <w:trPr>
          <w:jc w:val="center"/>
        </w:trPr>
        <w:tc>
          <w:tcPr>
            <w:tcW w:w="2042" w:type="dxa"/>
            <w:shd w:val="clear" w:color="auto" w:fill="auto"/>
          </w:tcPr>
          <w:p w:rsidR="00F12A77" w:rsidRPr="00233D37" w:rsidRDefault="007A2551" w:rsidP="00233D37">
            <w:pPr>
              <w:spacing w:before="40" w:after="40" w:line="240" w:lineRule="auto"/>
              <w:rPr>
                <w:b/>
                <w:sz w:val="20"/>
                <w:szCs w:val="20"/>
                <w:lang w:eastAsia="en-US"/>
              </w:rPr>
            </w:pPr>
            <w:r w:rsidRPr="00233D37">
              <w:rPr>
                <w:b/>
                <w:sz w:val="20"/>
                <w:szCs w:val="20"/>
                <w:lang w:eastAsia="en-US"/>
              </w:rPr>
              <w:t>Cultural safety</w:t>
            </w:r>
          </w:p>
        </w:tc>
        <w:tc>
          <w:tcPr>
            <w:tcW w:w="7029" w:type="dxa"/>
            <w:shd w:val="clear" w:color="auto" w:fill="auto"/>
          </w:tcPr>
          <w:p w:rsidR="007A2551" w:rsidRPr="00233D37" w:rsidRDefault="007A2551" w:rsidP="00233D37">
            <w:pPr>
              <w:spacing w:before="40" w:after="40" w:line="240" w:lineRule="auto"/>
              <w:rPr>
                <w:sz w:val="20"/>
                <w:szCs w:val="20"/>
                <w:lang w:eastAsia="en-US"/>
              </w:rPr>
            </w:pPr>
            <w:r w:rsidRPr="00233D37">
              <w:rPr>
                <w:sz w:val="20"/>
                <w:szCs w:val="20"/>
                <w:lang w:eastAsia="en-US"/>
              </w:rPr>
              <w:t>The guidelines that respect the cultural integrity of the community from which a language is derived and shared. Cultural safety has been described as having an environment “which is safe for people; where there is no assault, challenge or denial of their identity, of who they are, and what they need. It is about shared respect, shared meaning, shared knowledge and experience; of learning together with dignity and truly listening”.</w:t>
            </w:r>
          </w:p>
          <w:p w:rsidR="00F12A77" w:rsidRPr="00233D37" w:rsidRDefault="007A2551" w:rsidP="00233D37">
            <w:pPr>
              <w:spacing w:before="40" w:after="40" w:line="240" w:lineRule="auto"/>
              <w:rPr>
                <w:sz w:val="20"/>
                <w:szCs w:val="20"/>
                <w:lang w:eastAsia="en-US"/>
              </w:rPr>
            </w:pPr>
            <w:r w:rsidRPr="00233D37">
              <w:rPr>
                <w:sz w:val="20"/>
                <w:szCs w:val="20"/>
                <w:lang w:eastAsia="en-US"/>
              </w:rPr>
              <w:t xml:space="preserve">Williams, Robyn (1999), “Cultural safety — what does it mean for our work practice?” </w:t>
            </w:r>
            <w:r w:rsidRPr="00233D37">
              <w:rPr>
                <w:i/>
                <w:sz w:val="20"/>
                <w:szCs w:val="20"/>
                <w:lang w:eastAsia="en-US"/>
              </w:rPr>
              <w:t>Australian and New Zealand Journal of Public Health</w:t>
            </w:r>
            <w:r w:rsidRPr="00233D37">
              <w:rPr>
                <w:sz w:val="20"/>
                <w:szCs w:val="20"/>
                <w:lang w:eastAsia="en-US"/>
              </w:rPr>
              <w:t>, 23 (2), 213–214.</w:t>
            </w:r>
          </w:p>
        </w:tc>
      </w:tr>
      <w:tr w:rsidR="00F12A77" w:rsidRPr="00501530" w:rsidTr="00233D37">
        <w:trPr>
          <w:jc w:val="center"/>
        </w:trPr>
        <w:tc>
          <w:tcPr>
            <w:tcW w:w="2042" w:type="dxa"/>
            <w:shd w:val="clear" w:color="auto" w:fill="auto"/>
          </w:tcPr>
          <w:p w:rsidR="00F12A77" w:rsidRPr="00233D37" w:rsidRDefault="007A2551" w:rsidP="00233D37">
            <w:pPr>
              <w:spacing w:before="40" w:after="40" w:line="240" w:lineRule="auto"/>
              <w:rPr>
                <w:b/>
                <w:sz w:val="20"/>
                <w:szCs w:val="20"/>
                <w:lang w:eastAsia="en-US"/>
              </w:rPr>
            </w:pPr>
            <w:r w:rsidRPr="00233D37">
              <w:rPr>
                <w:b/>
                <w:sz w:val="20"/>
                <w:szCs w:val="20"/>
                <w:lang w:eastAsia="en-US"/>
              </w:rPr>
              <w:t>Culture</w:t>
            </w:r>
          </w:p>
        </w:tc>
        <w:tc>
          <w:tcPr>
            <w:tcW w:w="7029" w:type="dxa"/>
            <w:shd w:val="clear" w:color="auto" w:fill="auto"/>
          </w:tcPr>
          <w:p w:rsidR="007A2551" w:rsidRPr="00233D37" w:rsidRDefault="007A2551" w:rsidP="00233D37">
            <w:pPr>
              <w:spacing w:before="40" w:after="40" w:line="240" w:lineRule="auto"/>
              <w:rPr>
                <w:sz w:val="20"/>
                <w:szCs w:val="20"/>
                <w:lang w:eastAsia="en-US"/>
              </w:rPr>
            </w:pPr>
            <w:r w:rsidRPr="00233D37">
              <w:rPr>
                <w:sz w:val="20"/>
                <w:szCs w:val="20"/>
                <w:lang w:eastAsia="en-US"/>
              </w:rPr>
              <w:t>The social practices of a particular people or group</w:t>
            </w:r>
            <w:r w:rsidR="00D256CD" w:rsidRPr="00233D37">
              <w:rPr>
                <w:sz w:val="20"/>
                <w:szCs w:val="20"/>
                <w:lang w:eastAsia="en-US"/>
              </w:rPr>
              <w:t>,</w:t>
            </w:r>
            <w:r w:rsidRPr="00233D37">
              <w:rPr>
                <w:sz w:val="20"/>
                <w:szCs w:val="20"/>
                <w:lang w:eastAsia="en-US"/>
              </w:rPr>
              <w:t xml:space="preserve"> including shared language, beliefs</w:t>
            </w:r>
            <w:r w:rsidR="00D256CD" w:rsidRPr="00233D37">
              <w:rPr>
                <w:sz w:val="20"/>
                <w:szCs w:val="20"/>
                <w:lang w:eastAsia="en-US"/>
              </w:rPr>
              <w:t>,</w:t>
            </w:r>
            <w:r w:rsidRPr="00233D37">
              <w:rPr>
                <w:sz w:val="20"/>
                <w:szCs w:val="20"/>
                <w:lang w:eastAsia="en-US"/>
              </w:rPr>
              <w:t xml:space="preserve"> values, knowledge</w:t>
            </w:r>
            <w:r w:rsidR="00D256CD" w:rsidRPr="00233D37">
              <w:rPr>
                <w:sz w:val="20"/>
                <w:szCs w:val="20"/>
                <w:lang w:eastAsia="en-US"/>
              </w:rPr>
              <w:t>,</w:t>
            </w:r>
            <w:r w:rsidRPr="00233D37">
              <w:rPr>
                <w:sz w:val="20"/>
                <w:szCs w:val="20"/>
                <w:lang w:eastAsia="en-US"/>
              </w:rPr>
              <w:t xml:space="preserve"> customs and lifestyle.</w:t>
            </w:r>
          </w:p>
          <w:p w:rsidR="00F12A77" w:rsidRPr="00233D37" w:rsidRDefault="007A2551" w:rsidP="00233D37">
            <w:pPr>
              <w:spacing w:before="40" w:after="40" w:line="240" w:lineRule="auto"/>
              <w:rPr>
                <w:sz w:val="20"/>
                <w:szCs w:val="20"/>
                <w:lang w:eastAsia="en-US"/>
              </w:rPr>
            </w:pPr>
            <w:r w:rsidRPr="00233D37">
              <w:rPr>
                <w:sz w:val="20"/>
                <w:szCs w:val="20"/>
                <w:lang w:eastAsia="en-US"/>
              </w:rPr>
              <w:t xml:space="preserve">Culture has two elements: (a) The foundation or body of customary knowledge, beliefs and values shared and learned by members of a group. This element has continuity over time, being passed from one generation to the next. (b) The day-to-day experiences of individuals that add to their cultural foundations, and </w:t>
            </w:r>
            <w:r w:rsidR="00D256CD" w:rsidRPr="00233D37">
              <w:rPr>
                <w:sz w:val="20"/>
                <w:szCs w:val="20"/>
                <w:lang w:eastAsia="en-US"/>
              </w:rPr>
              <w:t xml:space="preserve">through which </w:t>
            </w:r>
            <w:r w:rsidRPr="00233D37">
              <w:rPr>
                <w:sz w:val="20"/>
                <w:szCs w:val="20"/>
                <w:lang w:eastAsia="en-US"/>
              </w:rPr>
              <w:t xml:space="preserve">individual cultures are constructed. </w:t>
            </w:r>
            <w:r w:rsidR="00D256CD" w:rsidRPr="00233D37">
              <w:rPr>
                <w:sz w:val="20"/>
                <w:szCs w:val="20"/>
                <w:lang w:eastAsia="en-US"/>
              </w:rPr>
              <w:t xml:space="preserve">The interplay of these elements gives culture its </w:t>
            </w:r>
            <w:r w:rsidRPr="00233D37">
              <w:rPr>
                <w:sz w:val="20"/>
                <w:szCs w:val="20"/>
                <w:lang w:eastAsia="en-US"/>
              </w:rPr>
              <w:t>dynamic nature.</w:t>
            </w:r>
          </w:p>
        </w:tc>
      </w:tr>
      <w:tr w:rsidR="00F12A77" w:rsidRPr="00501530" w:rsidTr="00233D37">
        <w:trPr>
          <w:jc w:val="center"/>
        </w:trPr>
        <w:tc>
          <w:tcPr>
            <w:tcW w:w="2042" w:type="dxa"/>
            <w:shd w:val="clear" w:color="auto" w:fill="auto"/>
          </w:tcPr>
          <w:p w:rsidR="00F12A77" w:rsidRPr="00233D37" w:rsidRDefault="007A2551" w:rsidP="00233D37">
            <w:pPr>
              <w:spacing w:before="40" w:after="40" w:line="240" w:lineRule="auto"/>
              <w:rPr>
                <w:b/>
                <w:sz w:val="20"/>
                <w:szCs w:val="20"/>
                <w:lang w:eastAsia="en-US"/>
              </w:rPr>
            </w:pPr>
            <w:r w:rsidRPr="00233D37">
              <w:rPr>
                <w:b/>
                <w:sz w:val="20"/>
                <w:szCs w:val="20"/>
                <w:lang w:eastAsia="en-US"/>
              </w:rPr>
              <w:t>Custodians</w:t>
            </w:r>
          </w:p>
        </w:tc>
        <w:tc>
          <w:tcPr>
            <w:tcW w:w="7029" w:type="dxa"/>
            <w:shd w:val="clear" w:color="auto" w:fill="auto"/>
          </w:tcPr>
          <w:p w:rsidR="00F12A77" w:rsidRPr="00233D37" w:rsidRDefault="007A2551" w:rsidP="00233D37">
            <w:pPr>
              <w:spacing w:before="40" w:after="40" w:line="240" w:lineRule="auto"/>
              <w:rPr>
                <w:sz w:val="20"/>
                <w:szCs w:val="20"/>
                <w:lang w:eastAsia="en-US"/>
              </w:rPr>
            </w:pPr>
            <w:r w:rsidRPr="00233D37">
              <w:rPr>
                <w:sz w:val="20"/>
                <w:szCs w:val="20"/>
                <w:lang w:eastAsia="en-US"/>
              </w:rPr>
              <w:t xml:space="preserve">In Indigenous communities, an individual charged with maintaining and passing on particular elements of cultural significance (e.g. stories, songs, language, ritual and imagery). Indigenous families and communities have rights and interest over languages ancestral to their group, even though these languages may not be used as much as they were in the past. These groups are “custodians” of their languages. (See also </w:t>
            </w:r>
            <w:r w:rsidRPr="00233D37">
              <w:rPr>
                <w:i/>
                <w:sz w:val="20"/>
                <w:szCs w:val="20"/>
                <w:lang w:eastAsia="en-US"/>
              </w:rPr>
              <w:t>Owners</w:t>
            </w:r>
            <w:r w:rsidRPr="00233D37">
              <w:rPr>
                <w:sz w:val="20"/>
                <w:szCs w:val="20"/>
                <w:lang w:eastAsia="en-US"/>
              </w:rPr>
              <w:t>.)</w:t>
            </w:r>
          </w:p>
        </w:tc>
      </w:tr>
      <w:tr w:rsidR="00F12A77" w:rsidRPr="00501530" w:rsidTr="00233D37">
        <w:trPr>
          <w:jc w:val="center"/>
        </w:trPr>
        <w:tc>
          <w:tcPr>
            <w:tcW w:w="2042" w:type="dxa"/>
            <w:shd w:val="clear" w:color="auto" w:fill="auto"/>
          </w:tcPr>
          <w:p w:rsidR="00F12A77" w:rsidRPr="00233D37" w:rsidRDefault="007A2551" w:rsidP="00233D37">
            <w:pPr>
              <w:spacing w:before="40" w:after="40" w:line="240" w:lineRule="auto"/>
              <w:rPr>
                <w:b/>
                <w:sz w:val="20"/>
                <w:szCs w:val="20"/>
                <w:lang w:eastAsia="en-US"/>
              </w:rPr>
            </w:pPr>
            <w:r w:rsidRPr="00233D37">
              <w:rPr>
                <w:b/>
                <w:sz w:val="20"/>
                <w:szCs w:val="20"/>
                <w:lang w:eastAsia="en-US"/>
              </w:rPr>
              <w:t>Deducing</w:t>
            </w:r>
          </w:p>
        </w:tc>
        <w:tc>
          <w:tcPr>
            <w:tcW w:w="7029" w:type="dxa"/>
            <w:shd w:val="clear" w:color="auto" w:fill="auto"/>
          </w:tcPr>
          <w:p w:rsidR="00F12A77" w:rsidRPr="00233D37" w:rsidRDefault="007A2551" w:rsidP="00233D37">
            <w:pPr>
              <w:spacing w:before="40" w:after="40" w:line="240" w:lineRule="auto"/>
              <w:rPr>
                <w:sz w:val="20"/>
                <w:szCs w:val="20"/>
                <w:lang w:eastAsia="en-US"/>
              </w:rPr>
            </w:pPr>
            <w:r w:rsidRPr="00233D37">
              <w:rPr>
                <w:sz w:val="20"/>
                <w:szCs w:val="20"/>
                <w:lang w:eastAsia="en-US"/>
              </w:rPr>
              <w:t>Reaching a conclusion that it is necessarily true, derived by a process of reasoning.</w:t>
            </w:r>
          </w:p>
        </w:tc>
      </w:tr>
      <w:tr w:rsidR="00F12A77" w:rsidRPr="00501530" w:rsidTr="00233D37">
        <w:trPr>
          <w:jc w:val="center"/>
        </w:trPr>
        <w:tc>
          <w:tcPr>
            <w:tcW w:w="2042" w:type="dxa"/>
            <w:shd w:val="clear" w:color="auto" w:fill="auto"/>
          </w:tcPr>
          <w:p w:rsidR="00F12A77" w:rsidRPr="00233D37" w:rsidRDefault="00500F51" w:rsidP="00233D37">
            <w:pPr>
              <w:spacing w:before="40" w:after="40" w:line="240" w:lineRule="auto"/>
              <w:rPr>
                <w:b/>
                <w:sz w:val="20"/>
                <w:szCs w:val="20"/>
                <w:lang w:eastAsia="en-US"/>
              </w:rPr>
            </w:pPr>
            <w:r w:rsidRPr="00233D37">
              <w:rPr>
                <w:b/>
                <w:sz w:val="20"/>
                <w:szCs w:val="20"/>
                <w:lang w:eastAsia="en-US"/>
              </w:rPr>
              <w:t>Deep listening</w:t>
            </w:r>
          </w:p>
        </w:tc>
        <w:tc>
          <w:tcPr>
            <w:tcW w:w="7029" w:type="dxa"/>
            <w:shd w:val="clear" w:color="auto" w:fill="auto"/>
          </w:tcPr>
          <w:p w:rsidR="00F12A77" w:rsidRPr="00233D37" w:rsidRDefault="00500F51" w:rsidP="00233D37">
            <w:pPr>
              <w:spacing w:before="40" w:after="40" w:line="240" w:lineRule="auto"/>
              <w:rPr>
                <w:sz w:val="20"/>
                <w:szCs w:val="20"/>
                <w:lang w:eastAsia="en-US"/>
              </w:rPr>
            </w:pPr>
            <w:r w:rsidRPr="00233D37">
              <w:rPr>
                <w:sz w:val="20"/>
                <w:szCs w:val="20"/>
                <w:lang w:eastAsia="en-US"/>
              </w:rPr>
              <w:t xml:space="preserve">A mode of listening and spiritual understanding that is a crucial feature of interpersonal communication among Indigenous peoples. (Refer also to the Aboriginal concept of </w:t>
            </w:r>
            <w:r w:rsidRPr="00233D37">
              <w:rPr>
                <w:i/>
                <w:sz w:val="20"/>
                <w:szCs w:val="20"/>
                <w:lang w:eastAsia="en-US"/>
              </w:rPr>
              <w:t>dadirri</w:t>
            </w:r>
            <w:r w:rsidRPr="00233D37">
              <w:rPr>
                <w:sz w:val="20"/>
                <w:szCs w:val="20"/>
                <w:lang w:eastAsia="en-US"/>
              </w:rPr>
              <w:t>, a form of deep inner listening and contemplation described by Daly River Aboriginal leader Miriam-Rose Ungunmerr-Bauman.)</w:t>
            </w:r>
          </w:p>
        </w:tc>
      </w:tr>
      <w:tr w:rsidR="00862D42" w:rsidRPr="00501530" w:rsidTr="00233D37">
        <w:trPr>
          <w:jc w:val="center"/>
        </w:trPr>
        <w:tc>
          <w:tcPr>
            <w:tcW w:w="2042" w:type="dxa"/>
            <w:shd w:val="clear" w:color="auto" w:fill="auto"/>
          </w:tcPr>
          <w:p w:rsidR="00862D42" w:rsidRPr="00233D37" w:rsidRDefault="00862D42" w:rsidP="00233D37">
            <w:pPr>
              <w:spacing w:before="40" w:after="40" w:line="240" w:lineRule="auto"/>
              <w:rPr>
                <w:b/>
                <w:sz w:val="20"/>
                <w:szCs w:val="20"/>
                <w:lang w:eastAsia="en-US"/>
              </w:rPr>
            </w:pPr>
            <w:r w:rsidRPr="00233D37">
              <w:rPr>
                <w:b/>
                <w:sz w:val="20"/>
                <w:szCs w:val="20"/>
                <w:lang w:eastAsia="en-US"/>
              </w:rPr>
              <w:t>Detailed</w:t>
            </w:r>
          </w:p>
        </w:tc>
        <w:tc>
          <w:tcPr>
            <w:tcW w:w="7029" w:type="dxa"/>
            <w:shd w:val="clear" w:color="auto" w:fill="auto"/>
          </w:tcPr>
          <w:p w:rsidR="00862D42" w:rsidRPr="00233D37" w:rsidRDefault="00862D42" w:rsidP="00233D37">
            <w:pPr>
              <w:spacing w:before="40" w:after="40" w:line="240" w:lineRule="auto"/>
              <w:rPr>
                <w:sz w:val="20"/>
                <w:szCs w:val="20"/>
                <w:lang w:eastAsia="en-US"/>
              </w:rPr>
            </w:pPr>
            <w:r w:rsidRPr="00233D37">
              <w:rPr>
                <w:sz w:val="20"/>
                <w:szCs w:val="20"/>
                <w:lang w:eastAsia="en-US"/>
              </w:rPr>
              <w:t>Meticulous, specific, precise.</w:t>
            </w:r>
          </w:p>
        </w:tc>
      </w:tr>
      <w:tr w:rsidR="00500F51" w:rsidRPr="00501530" w:rsidTr="00233D37">
        <w:trPr>
          <w:jc w:val="center"/>
        </w:trPr>
        <w:tc>
          <w:tcPr>
            <w:tcW w:w="2042" w:type="dxa"/>
            <w:shd w:val="clear" w:color="auto" w:fill="auto"/>
          </w:tcPr>
          <w:p w:rsidR="00500F51" w:rsidRPr="00233D37" w:rsidRDefault="00500F51" w:rsidP="00233D37">
            <w:pPr>
              <w:spacing w:before="40" w:after="40" w:line="240" w:lineRule="auto"/>
              <w:rPr>
                <w:b/>
                <w:sz w:val="20"/>
                <w:szCs w:val="20"/>
                <w:lang w:eastAsia="en-US"/>
              </w:rPr>
            </w:pPr>
            <w:r w:rsidRPr="00233D37">
              <w:rPr>
                <w:b/>
                <w:sz w:val="20"/>
                <w:szCs w:val="20"/>
                <w:lang w:eastAsia="en-US"/>
              </w:rPr>
              <w:t>Dialect</w:t>
            </w:r>
          </w:p>
        </w:tc>
        <w:tc>
          <w:tcPr>
            <w:tcW w:w="7029" w:type="dxa"/>
            <w:shd w:val="clear" w:color="auto" w:fill="auto"/>
          </w:tcPr>
          <w:p w:rsidR="00500F51" w:rsidRPr="00233D37" w:rsidRDefault="00500F51" w:rsidP="00233D37">
            <w:pPr>
              <w:pStyle w:val="Tabletext"/>
              <w:spacing w:before="40" w:after="40"/>
              <w:rPr>
                <w:szCs w:val="20"/>
              </w:rPr>
            </w:pPr>
            <w:r w:rsidRPr="00233D37">
              <w:rPr>
                <w:szCs w:val="20"/>
              </w:rPr>
              <w:t>A variant or variety of a language spoken in a certain geographical area.</w:t>
            </w:r>
          </w:p>
        </w:tc>
      </w:tr>
      <w:tr w:rsidR="00500F51" w:rsidRPr="00501530" w:rsidTr="00233D37">
        <w:trPr>
          <w:jc w:val="center"/>
        </w:trPr>
        <w:tc>
          <w:tcPr>
            <w:tcW w:w="2042" w:type="dxa"/>
            <w:shd w:val="clear" w:color="auto" w:fill="auto"/>
          </w:tcPr>
          <w:p w:rsidR="00500F51" w:rsidRPr="00233D37" w:rsidRDefault="00500F51" w:rsidP="00233D37">
            <w:pPr>
              <w:spacing w:before="40" w:after="40" w:line="240" w:lineRule="auto"/>
              <w:rPr>
                <w:b/>
                <w:sz w:val="20"/>
                <w:szCs w:val="20"/>
                <w:lang w:eastAsia="en-US"/>
              </w:rPr>
            </w:pPr>
            <w:r w:rsidRPr="00233D37">
              <w:rPr>
                <w:b/>
                <w:sz w:val="20"/>
                <w:szCs w:val="20"/>
                <w:lang w:eastAsia="en-US"/>
              </w:rPr>
              <w:t>Dimension</w:t>
            </w:r>
          </w:p>
        </w:tc>
        <w:tc>
          <w:tcPr>
            <w:tcW w:w="7029" w:type="dxa"/>
            <w:shd w:val="clear" w:color="auto" w:fill="auto"/>
          </w:tcPr>
          <w:p w:rsidR="00500F51" w:rsidRPr="00233D37" w:rsidRDefault="00500F51" w:rsidP="00233D37">
            <w:pPr>
              <w:pStyle w:val="Tabletext"/>
              <w:spacing w:before="40" w:after="40"/>
              <w:rPr>
                <w:szCs w:val="20"/>
              </w:rPr>
            </w:pPr>
            <w:r w:rsidRPr="00233D37">
              <w:rPr>
                <w:szCs w:val="20"/>
              </w:rPr>
              <w:t>A salient characteristic or property of a subject.</w:t>
            </w:r>
          </w:p>
        </w:tc>
      </w:tr>
      <w:tr w:rsidR="00500F51" w:rsidRPr="00501530" w:rsidTr="00233D37">
        <w:trPr>
          <w:jc w:val="center"/>
        </w:trPr>
        <w:tc>
          <w:tcPr>
            <w:tcW w:w="2042" w:type="dxa"/>
            <w:shd w:val="clear" w:color="auto" w:fill="auto"/>
          </w:tcPr>
          <w:p w:rsidR="00500F51" w:rsidRPr="00233D37" w:rsidRDefault="00455861" w:rsidP="00233D37">
            <w:pPr>
              <w:spacing w:before="40" w:after="40" w:line="240" w:lineRule="auto"/>
              <w:rPr>
                <w:b/>
                <w:sz w:val="20"/>
                <w:szCs w:val="20"/>
                <w:lang w:eastAsia="en-US"/>
              </w:rPr>
            </w:pPr>
            <w:r w:rsidRPr="00233D37">
              <w:rPr>
                <w:b/>
                <w:sz w:val="20"/>
                <w:szCs w:val="20"/>
                <w:lang w:eastAsia="en-US"/>
              </w:rPr>
              <w:t>Dreaming</w:t>
            </w:r>
          </w:p>
        </w:tc>
        <w:tc>
          <w:tcPr>
            <w:tcW w:w="7029" w:type="dxa"/>
            <w:shd w:val="clear" w:color="auto" w:fill="auto"/>
          </w:tcPr>
          <w:p w:rsidR="00500F51" w:rsidRPr="00233D37" w:rsidRDefault="00455861" w:rsidP="00233D37">
            <w:pPr>
              <w:spacing w:before="40" w:after="40" w:line="240" w:lineRule="auto"/>
              <w:rPr>
                <w:sz w:val="20"/>
                <w:szCs w:val="20"/>
                <w:lang w:eastAsia="en-US"/>
              </w:rPr>
            </w:pPr>
            <w:r w:rsidRPr="00233D37">
              <w:rPr>
                <w:sz w:val="20"/>
                <w:szCs w:val="20"/>
                <w:lang w:eastAsia="en-US"/>
              </w:rPr>
              <w:t>The Dreaming has different meanings for different Aboriginal groups. The Dreaming can be seen as an embodiment of Aboriginal creation that gives meaning to everything. It establishes the rules governing relationships between the people, the land and all things for Aboriginal people.</w:t>
            </w:r>
          </w:p>
        </w:tc>
      </w:tr>
      <w:tr w:rsidR="00862D42" w:rsidRPr="00501530" w:rsidTr="00233D37">
        <w:trPr>
          <w:jc w:val="center"/>
        </w:trPr>
        <w:tc>
          <w:tcPr>
            <w:tcW w:w="2042" w:type="dxa"/>
            <w:shd w:val="clear" w:color="auto" w:fill="auto"/>
          </w:tcPr>
          <w:p w:rsidR="00862D42" w:rsidRPr="00233D37" w:rsidRDefault="00862D42" w:rsidP="00233D37">
            <w:pPr>
              <w:spacing w:before="40" w:after="40" w:line="240" w:lineRule="auto"/>
              <w:rPr>
                <w:b/>
                <w:sz w:val="20"/>
                <w:szCs w:val="20"/>
                <w:lang w:eastAsia="en-US"/>
              </w:rPr>
            </w:pPr>
            <w:r w:rsidRPr="00233D37">
              <w:rPr>
                <w:b/>
                <w:sz w:val="20"/>
                <w:szCs w:val="20"/>
                <w:lang w:eastAsia="en-US"/>
              </w:rPr>
              <w:t>Effective</w:t>
            </w:r>
          </w:p>
        </w:tc>
        <w:tc>
          <w:tcPr>
            <w:tcW w:w="7029" w:type="dxa"/>
            <w:shd w:val="clear" w:color="auto" w:fill="auto"/>
          </w:tcPr>
          <w:p w:rsidR="00862D42" w:rsidRPr="00233D37" w:rsidRDefault="00862D42" w:rsidP="00233D37">
            <w:pPr>
              <w:spacing w:before="40" w:after="40" w:line="240" w:lineRule="auto"/>
              <w:rPr>
                <w:sz w:val="20"/>
                <w:szCs w:val="20"/>
                <w:lang w:eastAsia="en-US"/>
              </w:rPr>
            </w:pPr>
            <w:r w:rsidRPr="00233D37">
              <w:rPr>
                <w:sz w:val="20"/>
                <w:szCs w:val="20"/>
                <w:lang w:eastAsia="en-US"/>
              </w:rPr>
              <w:t>Meeting the assigned purpose.</w:t>
            </w:r>
          </w:p>
        </w:tc>
      </w:tr>
      <w:tr w:rsidR="00500F51" w:rsidRPr="00501530" w:rsidTr="00233D37">
        <w:trPr>
          <w:jc w:val="center"/>
        </w:trPr>
        <w:tc>
          <w:tcPr>
            <w:tcW w:w="2042" w:type="dxa"/>
            <w:shd w:val="clear" w:color="auto" w:fill="auto"/>
          </w:tcPr>
          <w:p w:rsidR="00500F51" w:rsidRPr="00233D37" w:rsidRDefault="006B48C4" w:rsidP="00233D37">
            <w:pPr>
              <w:spacing w:before="40" w:after="40" w:line="240" w:lineRule="auto"/>
              <w:rPr>
                <w:b/>
                <w:sz w:val="20"/>
                <w:szCs w:val="20"/>
                <w:lang w:eastAsia="en-US"/>
              </w:rPr>
            </w:pPr>
            <w:r w:rsidRPr="00233D37">
              <w:rPr>
                <w:b/>
                <w:sz w:val="20"/>
                <w:szCs w:val="20"/>
                <w:lang w:eastAsia="en-US"/>
              </w:rPr>
              <w:t>Elders</w:t>
            </w:r>
          </w:p>
        </w:tc>
        <w:tc>
          <w:tcPr>
            <w:tcW w:w="7029" w:type="dxa"/>
            <w:shd w:val="clear" w:color="auto" w:fill="auto"/>
          </w:tcPr>
          <w:p w:rsidR="00500F51" w:rsidRPr="00233D37" w:rsidRDefault="006B48C4" w:rsidP="00233D37">
            <w:pPr>
              <w:spacing w:before="40" w:after="40" w:line="240" w:lineRule="auto"/>
              <w:rPr>
                <w:sz w:val="20"/>
                <w:szCs w:val="20"/>
                <w:lang w:eastAsia="en-US"/>
              </w:rPr>
            </w:pPr>
            <w:r w:rsidRPr="00233D37">
              <w:rPr>
                <w:sz w:val="20"/>
                <w:szCs w:val="20"/>
                <w:lang w:eastAsia="en-US"/>
              </w:rPr>
              <w:t xml:space="preserve">Key persons and keepers of various knowledge within Aboriginal </w:t>
            </w:r>
            <w:r w:rsidR="0036213E" w:rsidRPr="00233D37">
              <w:rPr>
                <w:sz w:val="20"/>
                <w:szCs w:val="20"/>
                <w:lang w:eastAsia="en-US"/>
              </w:rPr>
              <w:t xml:space="preserve">and Torres Strait Islander </w:t>
            </w:r>
            <w:r w:rsidRPr="00233D37">
              <w:rPr>
                <w:sz w:val="20"/>
                <w:szCs w:val="20"/>
                <w:lang w:eastAsia="en-US"/>
              </w:rPr>
              <w:t xml:space="preserve">communities; the custodians of knowledge and lore. They are chosen and accepted by their own communities as people who have the permission to disclose cultural knowledge and beliefs. Recognised Elders are highly respected people within </w:t>
            </w:r>
            <w:r w:rsidR="0036213E" w:rsidRPr="00233D37">
              <w:rPr>
                <w:sz w:val="20"/>
                <w:szCs w:val="20"/>
                <w:lang w:eastAsia="en-US"/>
              </w:rPr>
              <w:t>these</w:t>
            </w:r>
            <w:r w:rsidRPr="00233D37">
              <w:rPr>
                <w:sz w:val="20"/>
                <w:szCs w:val="20"/>
                <w:lang w:eastAsia="en-US"/>
              </w:rPr>
              <w:t xml:space="preserve"> communities. Proper consultation with local communities will often direct schools to </w:t>
            </w:r>
            <w:r w:rsidR="0036213E" w:rsidRPr="00233D37">
              <w:rPr>
                <w:sz w:val="20"/>
                <w:szCs w:val="20"/>
                <w:lang w:eastAsia="en-US"/>
              </w:rPr>
              <w:t xml:space="preserve">consult with </w:t>
            </w:r>
            <w:r w:rsidRPr="00233D37">
              <w:rPr>
                <w:sz w:val="20"/>
                <w:szCs w:val="20"/>
                <w:lang w:eastAsia="en-US"/>
              </w:rPr>
              <w:t>recognised Elders.</w:t>
            </w:r>
          </w:p>
        </w:tc>
      </w:tr>
      <w:tr w:rsidR="006B48C4" w:rsidRPr="00501530" w:rsidTr="00233D37">
        <w:trPr>
          <w:jc w:val="center"/>
        </w:trPr>
        <w:tc>
          <w:tcPr>
            <w:tcW w:w="2042" w:type="dxa"/>
            <w:shd w:val="clear" w:color="auto" w:fill="auto"/>
          </w:tcPr>
          <w:p w:rsidR="006B48C4" w:rsidRPr="00233D37" w:rsidRDefault="006B48C4" w:rsidP="00233D37">
            <w:pPr>
              <w:spacing w:before="40" w:after="40" w:line="240" w:lineRule="auto"/>
              <w:rPr>
                <w:b/>
                <w:sz w:val="20"/>
                <w:szCs w:val="20"/>
                <w:lang w:eastAsia="en-US"/>
              </w:rPr>
            </w:pPr>
            <w:r w:rsidRPr="00233D37">
              <w:rPr>
                <w:b/>
                <w:sz w:val="20"/>
                <w:szCs w:val="20"/>
                <w:lang w:eastAsia="en-US"/>
              </w:rPr>
              <w:t>Evaluating</w:t>
            </w:r>
          </w:p>
        </w:tc>
        <w:tc>
          <w:tcPr>
            <w:tcW w:w="7029" w:type="dxa"/>
            <w:shd w:val="clear" w:color="auto" w:fill="auto"/>
          </w:tcPr>
          <w:p w:rsidR="006B48C4" w:rsidRPr="00233D37" w:rsidRDefault="006B48C4" w:rsidP="00233D37">
            <w:pPr>
              <w:pStyle w:val="Tabletext"/>
              <w:spacing w:before="40" w:after="40"/>
              <w:rPr>
                <w:szCs w:val="20"/>
              </w:rPr>
            </w:pPr>
            <w:r w:rsidRPr="00233D37">
              <w:rPr>
                <w:szCs w:val="20"/>
              </w:rPr>
              <w:t>Assigning merit according to set standards.</w:t>
            </w:r>
          </w:p>
        </w:tc>
      </w:tr>
      <w:tr w:rsidR="006B48C4" w:rsidRPr="00501530" w:rsidTr="00233D37">
        <w:trPr>
          <w:jc w:val="center"/>
        </w:trPr>
        <w:tc>
          <w:tcPr>
            <w:tcW w:w="2042" w:type="dxa"/>
            <w:shd w:val="clear" w:color="auto" w:fill="auto"/>
          </w:tcPr>
          <w:p w:rsidR="006B48C4" w:rsidRPr="00233D37" w:rsidRDefault="006B48C4" w:rsidP="00233D37">
            <w:pPr>
              <w:spacing w:before="40" w:after="40" w:line="240" w:lineRule="auto"/>
              <w:rPr>
                <w:b/>
                <w:sz w:val="20"/>
                <w:szCs w:val="20"/>
                <w:lang w:eastAsia="en-US"/>
              </w:rPr>
            </w:pPr>
            <w:r w:rsidRPr="00233D37">
              <w:rPr>
                <w:b/>
                <w:sz w:val="20"/>
                <w:szCs w:val="20"/>
                <w:lang w:eastAsia="en-US"/>
              </w:rPr>
              <w:t>Exit level of achievement</w:t>
            </w:r>
          </w:p>
        </w:tc>
        <w:tc>
          <w:tcPr>
            <w:tcW w:w="7029" w:type="dxa"/>
            <w:shd w:val="clear" w:color="auto" w:fill="auto"/>
          </w:tcPr>
          <w:p w:rsidR="006B48C4" w:rsidRPr="00233D37" w:rsidRDefault="006B48C4" w:rsidP="00233D37">
            <w:pPr>
              <w:spacing w:before="40" w:after="40" w:line="240" w:lineRule="auto"/>
              <w:rPr>
                <w:sz w:val="20"/>
                <w:szCs w:val="20"/>
                <w:lang w:eastAsia="en-US"/>
              </w:rPr>
            </w:pPr>
            <w:r w:rsidRPr="00233D37">
              <w:rPr>
                <w:sz w:val="20"/>
                <w:szCs w:val="20"/>
                <w:lang w:eastAsia="en-US"/>
              </w:rPr>
              <w:t>The overall standard reached by students by the time they complete a course in an Authority subject or Authority-registered subject. An exit level of achievement is usually issued at the end of four semesters of study, but may be issued at the end of one, two or three semesters of study if the student is exiting the course.</w:t>
            </w:r>
          </w:p>
        </w:tc>
      </w:tr>
      <w:tr w:rsidR="007F0719" w:rsidRPr="00501530" w:rsidTr="00233D37">
        <w:trPr>
          <w:jc w:val="center"/>
        </w:trPr>
        <w:tc>
          <w:tcPr>
            <w:tcW w:w="2042" w:type="dxa"/>
            <w:shd w:val="clear" w:color="auto" w:fill="auto"/>
          </w:tcPr>
          <w:p w:rsidR="007F0719" w:rsidRPr="00233D37" w:rsidRDefault="007F0719" w:rsidP="00233D37">
            <w:pPr>
              <w:spacing w:before="40" w:after="40" w:line="240" w:lineRule="auto"/>
              <w:rPr>
                <w:b/>
                <w:sz w:val="20"/>
                <w:szCs w:val="20"/>
                <w:lang w:eastAsia="en-US"/>
              </w:rPr>
            </w:pPr>
            <w:r w:rsidRPr="00233D37">
              <w:rPr>
                <w:b/>
                <w:sz w:val="20"/>
                <w:szCs w:val="20"/>
                <w:lang w:eastAsia="en-US"/>
              </w:rPr>
              <w:t>Familiar</w:t>
            </w:r>
          </w:p>
        </w:tc>
        <w:tc>
          <w:tcPr>
            <w:tcW w:w="7029" w:type="dxa"/>
            <w:shd w:val="clear" w:color="auto" w:fill="auto"/>
          </w:tcPr>
          <w:p w:rsidR="007F0719" w:rsidRPr="00233D37" w:rsidRDefault="007F0719" w:rsidP="00233D37">
            <w:pPr>
              <w:spacing w:before="40" w:after="40" w:line="240" w:lineRule="auto"/>
              <w:rPr>
                <w:sz w:val="20"/>
                <w:szCs w:val="20"/>
                <w:lang w:eastAsia="en-US"/>
              </w:rPr>
            </w:pPr>
            <w:r w:rsidRPr="00233D37">
              <w:rPr>
                <w:sz w:val="20"/>
                <w:szCs w:val="20"/>
                <w:lang w:eastAsia="en-US"/>
              </w:rPr>
              <w:t>Materials (including texts), skills or circumstances that have been the focus of learning experiences.</w:t>
            </w:r>
          </w:p>
        </w:tc>
      </w:tr>
      <w:tr w:rsidR="006B48C4" w:rsidRPr="00501530" w:rsidTr="00233D37">
        <w:trPr>
          <w:jc w:val="center"/>
        </w:trPr>
        <w:tc>
          <w:tcPr>
            <w:tcW w:w="2042" w:type="dxa"/>
            <w:shd w:val="clear" w:color="auto" w:fill="auto"/>
          </w:tcPr>
          <w:p w:rsidR="006B48C4" w:rsidRPr="00233D37" w:rsidRDefault="006B48C4" w:rsidP="00233D37">
            <w:pPr>
              <w:spacing w:before="40" w:after="40" w:line="240" w:lineRule="auto"/>
              <w:rPr>
                <w:b/>
                <w:sz w:val="20"/>
                <w:szCs w:val="20"/>
                <w:lang w:eastAsia="en-US"/>
              </w:rPr>
            </w:pPr>
            <w:r w:rsidRPr="00233D37">
              <w:rPr>
                <w:b/>
                <w:sz w:val="20"/>
                <w:szCs w:val="20"/>
                <w:lang w:eastAsia="en-US"/>
              </w:rPr>
              <w:t>Fluency</w:t>
            </w:r>
          </w:p>
        </w:tc>
        <w:tc>
          <w:tcPr>
            <w:tcW w:w="7029" w:type="dxa"/>
            <w:shd w:val="clear" w:color="auto" w:fill="auto"/>
          </w:tcPr>
          <w:p w:rsidR="006B48C4" w:rsidRPr="00233D37" w:rsidRDefault="006B48C4" w:rsidP="00233D37">
            <w:pPr>
              <w:pStyle w:val="Tabletext"/>
              <w:spacing w:before="40" w:after="40"/>
              <w:rPr>
                <w:szCs w:val="20"/>
              </w:rPr>
            </w:pPr>
            <w:r w:rsidRPr="00233D37">
              <w:rPr>
                <w:szCs w:val="20"/>
              </w:rPr>
              <w:t>The ability to write or speak with ease</w:t>
            </w:r>
            <w:r w:rsidR="00263044" w:rsidRPr="00233D37">
              <w:rPr>
                <w:szCs w:val="20"/>
              </w:rPr>
              <w:t>;</w:t>
            </w:r>
            <w:r w:rsidRPr="00233D37">
              <w:rPr>
                <w:szCs w:val="20"/>
              </w:rPr>
              <w:t xml:space="preserve"> includes good speech production, effective communication, </w:t>
            </w:r>
            <w:r w:rsidR="00220274" w:rsidRPr="00233D37">
              <w:rPr>
                <w:szCs w:val="20"/>
              </w:rPr>
              <w:t>“</w:t>
            </w:r>
            <w:r w:rsidRPr="00233D37">
              <w:rPr>
                <w:szCs w:val="20"/>
              </w:rPr>
              <w:t>background-speaker</w:t>
            </w:r>
            <w:r w:rsidR="00220274" w:rsidRPr="00233D37">
              <w:rPr>
                <w:szCs w:val="20"/>
              </w:rPr>
              <w:t>”</w:t>
            </w:r>
            <w:r w:rsidRPr="00233D37">
              <w:rPr>
                <w:szCs w:val="20"/>
              </w:rPr>
              <w:t xml:space="preserve"> use of pauses, rhythm, intonation, stress, rate of speech and use of interruptions and interjections.</w:t>
            </w:r>
          </w:p>
        </w:tc>
      </w:tr>
      <w:tr w:rsidR="004F5B8E" w:rsidRPr="00501530" w:rsidTr="00233D37">
        <w:trPr>
          <w:jc w:val="center"/>
        </w:trPr>
        <w:tc>
          <w:tcPr>
            <w:tcW w:w="2042" w:type="dxa"/>
            <w:shd w:val="clear" w:color="auto" w:fill="auto"/>
          </w:tcPr>
          <w:p w:rsidR="004F5B8E" w:rsidRPr="00233D37" w:rsidRDefault="004F5B8E" w:rsidP="00233D37">
            <w:pPr>
              <w:spacing w:before="40" w:after="40" w:line="240" w:lineRule="auto"/>
              <w:rPr>
                <w:b/>
                <w:sz w:val="20"/>
                <w:szCs w:val="20"/>
                <w:lang w:eastAsia="en-US"/>
              </w:rPr>
            </w:pPr>
            <w:r w:rsidRPr="00233D37">
              <w:rPr>
                <w:b/>
                <w:sz w:val="20"/>
                <w:szCs w:val="20"/>
                <w:lang w:eastAsia="en-US"/>
              </w:rPr>
              <w:t>Formative assessment</w:t>
            </w:r>
          </w:p>
        </w:tc>
        <w:tc>
          <w:tcPr>
            <w:tcW w:w="7029" w:type="dxa"/>
            <w:shd w:val="clear" w:color="auto" w:fill="auto"/>
          </w:tcPr>
          <w:p w:rsidR="004F5B8E" w:rsidRPr="00233D37" w:rsidRDefault="004F5B8E" w:rsidP="00233D37">
            <w:pPr>
              <w:pStyle w:val="Tabletext"/>
              <w:spacing w:before="40" w:after="40"/>
              <w:rPr>
                <w:szCs w:val="20"/>
              </w:rPr>
            </w:pPr>
            <w:r w:rsidRPr="00233D37">
              <w:rPr>
                <w:szCs w:val="20"/>
              </w:rPr>
              <w:t>Assessment whose major purpose is to improve teaching and student achievement.</w:t>
            </w:r>
          </w:p>
        </w:tc>
      </w:tr>
      <w:tr w:rsidR="004F5B8E" w:rsidRPr="00501530" w:rsidTr="00233D37">
        <w:trPr>
          <w:jc w:val="center"/>
        </w:trPr>
        <w:tc>
          <w:tcPr>
            <w:tcW w:w="2042" w:type="dxa"/>
            <w:shd w:val="clear" w:color="auto" w:fill="auto"/>
          </w:tcPr>
          <w:p w:rsidR="004F5B8E" w:rsidRPr="00233D37" w:rsidRDefault="004F5B8E" w:rsidP="00233D37">
            <w:pPr>
              <w:spacing w:before="40" w:after="40" w:line="240" w:lineRule="auto"/>
              <w:rPr>
                <w:b/>
                <w:sz w:val="20"/>
                <w:szCs w:val="20"/>
                <w:lang w:eastAsia="en-US"/>
              </w:rPr>
            </w:pPr>
            <w:r w:rsidRPr="00233D37">
              <w:rPr>
                <w:b/>
                <w:sz w:val="20"/>
                <w:szCs w:val="20"/>
                <w:lang w:eastAsia="en-US"/>
              </w:rPr>
              <w:t>Gist</w:t>
            </w:r>
          </w:p>
        </w:tc>
        <w:tc>
          <w:tcPr>
            <w:tcW w:w="7029" w:type="dxa"/>
            <w:shd w:val="clear" w:color="auto" w:fill="auto"/>
          </w:tcPr>
          <w:p w:rsidR="004F5B8E" w:rsidRPr="00233D37" w:rsidRDefault="004F5B8E" w:rsidP="00233D37">
            <w:pPr>
              <w:pStyle w:val="Tabletext"/>
              <w:spacing w:before="40" w:after="40"/>
              <w:rPr>
                <w:szCs w:val="20"/>
              </w:rPr>
            </w:pPr>
            <w:r w:rsidRPr="00233D37">
              <w:rPr>
                <w:szCs w:val="20"/>
              </w:rPr>
              <w:t>Substance or essence of a matter.</w:t>
            </w:r>
          </w:p>
        </w:tc>
      </w:tr>
      <w:tr w:rsidR="000A2438" w:rsidRPr="00501530" w:rsidTr="00233D37">
        <w:trPr>
          <w:jc w:val="center"/>
        </w:trPr>
        <w:tc>
          <w:tcPr>
            <w:tcW w:w="2042" w:type="dxa"/>
            <w:shd w:val="clear" w:color="auto" w:fill="auto"/>
          </w:tcPr>
          <w:p w:rsidR="000A2438" w:rsidRPr="00233D37" w:rsidRDefault="000A2438" w:rsidP="00233D37">
            <w:pPr>
              <w:spacing w:before="40" w:after="40" w:line="240" w:lineRule="auto"/>
              <w:rPr>
                <w:b/>
                <w:sz w:val="20"/>
                <w:szCs w:val="20"/>
                <w:lang w:eastAsia="en-US"/>
              </w:rPr>
            </w:pPr>
            <w:r w:rsidRPr="00233D37">
              <w:rPr>
                <w:b/>
                <w:sz w:val="20"/>
                <w:szCs w:val="20"/>
                <w:lang w:eastAsia="en-US"/>
              </w:rPr>
              <w:t>Hypothesising</w:t>
            </w:r>
          </w:p>
        </w:tc>
        <w:tc>
          <w:tcPr>
            <w:tcW w:w="7029" w:type="dxa"/>
            <w:shd w:val="clear" w:color="auto" w:fill="auto"/>
          </w:tcPr>
          <w:p w:rsidR="000A2438" w:rsidRPr="00233D37" w:rsidRDefault="000A2438" w:rsidP="00233D37">
            <w:pPr>
              <w:pStyle w:val="Tabletext"/>
              <w:spacing w:before="40" w:after="40"/>
              <w:rPr>
                <w:szCs w:val="20"/>
              </w:rPr>
            </w:pPr>
            <w:r w:rsidRPr="00233D37">
              <w:rPr>
                <w:szCs w:val="20"/>
              </w:rPr>
              <w:t>Formulating a hypothesis (i.e. a possible reason to account for observed occurrences) that is then often the subject of a testing process to ascertain its correctness or otherwise.</w:t>
            </w:r>
          </w:p>
        </w:tc>
      </w:tr>
      <w:tr w:rsidR="000A2438" w:rsidRPr="00501530" w:rsidTr="00233D37">
        <w:trPr>
          <w:jc w:val="center"/>
        </w:trPr>
        <w:tc>
          <w:tcPr>
            <w:tcW w:w="2042" w:type="dxa"/>
            <w:shd w:val="clear" w:color="auto" w:fill="auto"/>
          </w:tcPr>
          <w:p w:rsidR="000A2438" w:rsidRPr="00233D37" w:rsidRDefault="000A2438" w:rsidP="00233D37">
            <w:pPr>
              <w:spacing w:before="40" w:after="40" w:line="240" w:lineRule="auto"/>
              <w:rPr>
                <w:b/>
                <w:sz w:val="20"/>
                <w:szCs w:val="20"/>
                <w:lang w:eastAsia="en-US"/>
              </w:rPr>
            </w:pPr>
            <w:r w:rsidRPr="00233D37">
              <w:rPr>
                <w:b/>
                <w:sz w:val="20"/>
                <w:szCs w:val="20"/>
                <w:lang w:eastAsia="en-US"/>
              </w:rPr>
              <w:t>Identity</w:t>
            </w:r>
          </w:p>
        </w:tc>
        <w:tc>
          <w:tcPr>
            <w:tcW w:w="7029" w:type="dxa"/>
            <w:shd w:val="clear" w:color="auto" w:fill="auto"/>
          </w:tcPr>
          <w:p w:rsidR="000A2438" w:rsidRPr="00233D37" w:rsidRDefault="000A2438" w:rsidP="00233D37">
            <w:pPr>
              <w:pStyle w:val="Tabletext"/>
              <w:spacing w:before="40" w:after="40"/>
              <w:rPr>
                <w:szCs w:val="20"/>
              </w:rPr>
            </w:pPr>
            <w:r w:rsidRPr="00233D37">
              <w:rPr>
                <w:szCs w:val="20"/>
              </w:rPr>
              <w:t xml:space="preserve">The belief in, and acceptance of, who </w:t>
            </w:r>
            <w:r w:rsidR="00D67250" w:rsidRPr="00233D37">
              <w:rPr>
                <w:szCs w:val="20"/>
              </w:rPr>
              <w:t xml:space="preserve">a person is </w:t>
            </w:r>
            <w:r w:rsidRPr="00233D37">
              <w:rPr>
                <w:szCs w:val="20"/>
              </w:rPr>
              <w:t>as determined by your culture; an awareness of being an individual and a member of a group or groups.</w:t>
            </w:r>
          </w:p>
        </w:tc>
      </w:tr>
      <w:tr w:rsidR="00E7721F" w:rsidRPr="00501530" w:rsidTr="00233D37">
        <w:trPr>
          <w:jc w:val="center"/>
        </w:trPr>
        <w:tc>
          <w:tcPr>
            <w:tcW w:w="2042" w:type="dxa"/>
            <w:shd w:val="clear" w:color="auto" w:fill="auto"/>
          </w:tcPr>
          <w:p w:rsidR="00E7721F" w:rsidRPr="00233D37" w:rsidRDefault="00E7721F" w:rsidP="00233D37">
            <w:pPr>
              <w:spacing w:before="40" w:after="40" w:line="240" w:lineRule="auto"/>
              <w:rPr>
                <w:b/>
                <w:sz w:val="20"/>
                <w:szCs w:val="20"/>
                <w:lang w:eastAsia="en-US"/>
              </w:rPr>
            </w:pPr>
            <w:r w:rsidRPr="00233D37">
              <w:rPr>
                <w:b/>
                <w:sz w:val="20"/>
                <w:szCs w:val="20"/>
                <w:lang w:eastAsia="en-US"/>
              </w:rPr>
              <w:t>Indigenous</w:t>
            </w:r>
          </w:p>
        </w:tc>
        <w:tc>
          <w:tcPr>
            <w:tcW w:w="7029" w:type="dxa"/>
            <w:shd w:val="clear" w:color="auto" w:fill="auto"/>
          </w:tcPr>
          <w:p w:rsidR="00E7721F" w:rsidRPr="00233D37" w:rsidRDefault="00E7721F" w:rsidP="00233D37">
            <w:pPr>
              <w:pStyle w:val="Tabletext"/>
              <w:spacing w:before="40" w:after="40"/>
              <w:rPr>
                <w:szCs w:val="20"/>
              </w:rPr>
            </w:pPr>
            <w:r w:rsidRPr="00233D37">
              <w:rPr>
                <w:szCs w:val="20"/>
              </w:rPr>
              <w:t>An internationally recognised term for the first people of a land; the people native to a particular land or place; the original inhabitants.</w:t>
            </w:r>
          </w:p>
        </w:tc>
      </w:tr>
      <w:tr w:rsidR="00E7721F" w:rsidRPr="00501530" w:rsidTr="00233D37">
        <w:trPr>
          <w:jc w:val="center"/>
        </w:trPr>
        <w:tc>
          <w:tcPr>
            <w:tcW w:w="2042" w:type="dxa"/>
            <w:shd w:val="clear" w:color="auto" w:fill="auto"/>
          </w:tcPr>
          <w:p w:rsidR="00E7721F" w:rsidRPr="00233D37" w:rsidRDefault="00E7721F" w:rsidP="00233D37">
            <w:pPr>
              <w:pStyle w:val="Tabletext"/>
              <w:spacing w:before="40" w:after="40"/>
              <w:rPr>
                <w:b/>
                <w:iCs/>
                <w:szCs w:val="20"/>
              </w:rPr>
            </w:pPr>
            <w:r w:rsidRPr="00233D37">
              <w:rPr>
                <w:b/>
                <w:iCs/>
                <w:szCs w:val="20"/>
              </w:rPr>
              <w:t>Indigenous Australians</w:t>
            </w:r>
          </w:p>
        </w:tc>
        <w:tc>
          <w:tcPr>
            <w:tcW w:w="7029" w:type="dxa"/>
            <w:shd w:val="clear" w:color="auto" w:fill="auto"/>
          </w:tcPr>
          <w:p w:rsidR="00E7721F" w:rsidRPr="00233D37" w:rsidRDefault="00E7721F" w:rsidP="00233D37">
            <w:pPr>
              <w:pStyle w:val="Tabletext"/>
              <w:spacing w:before="40" w:after="40"/>
              <w:rPr>
                <w:szCs w:val="20"/>
              </w:rPr>
            </w:pPr>
            <w:r w:rsidRPr="00233D37">
              <w:rPr>
                <w:szCs w:val="20"/>
              </w:rPr>
              <w:t>The original inhabitants of Australia</w:t>
            </w:r>
            <w:r w:rsidR="00220274" w:rsidRPr="00233D37">
              <w:rPr>
                <w:szCs w:val="20"/>
              </w:rPr>
              <w:t>:</w:t>
            </w:r>
            <w:r w:rsidRPr="00233D37">
              <w:rPr>
                <w:szCs w:val="20"/>
              </w:rPr>
              <w:t xml:space="preserve"> </w:t>
            </w:r>
            <w:r w:rsidR="00220274" w:rsidRPr="00233D37">
              <w:rPr>
                <w:szCs w:val="20"/>
              </w:rPr>
              <w:t xml:space="preserve">all </w:t>
            </w:r>
            <w:r w:rsidRPr="00233D37">
              <w:rPr>
                <w:szCs w:val="20"/>
              </w:rPr>
              <w:t>Aboriginal people</w:t>
            </w:r>
            <w:r w:rsidR="00220274" w:rsidRPr="00233D37">
              <w:rPr>
                <w:szCs w:val="20"/>
              </w:rPr>
              <w:t>s</w:t>
            </w:r>
            <w:r w:rsidRPr="00233D37">
              <w:rPr>
                <w:szCs w:val="20"/>
              </w:rPr>
              <w:t xml:space="preserve"> and Torres Strait Islander people</w:t>
            </w:r>
            <w:r w:rsidR="00220274" w:rsidRPr="00233D37">
              <w:rPr>
                <w:szCs w:val="20"/>
              </w:rPr>
              <w:t>s</w:t>
            </w:r>
            <w:r w:rsidRPr="00233D37">
              <w:rPr>
                <w:szCs w:val="20"/>
              </w:rPr>
              <w:t xml:space="preserve">. Note: </w:t>
            </w:r>
            <w:r w:rsidR="00520D45" w:rsidRPr="00233D37">
              <w:rPr>
                <w:szCs w:val="20"/>
              </w:rPr>
              <w:t>always capitalised.</w:t>
            </w:r>
          </w:p>
        </w:tc>
      </w:tr>
      <w:tr w:rsidR="00E7721F" w:rsidRPr="00501530" w:rsidTr="00233D37">
        <w:trPr>
          <w:jc w:val="center"/>
        </w:trPr>
        <w:tc>
          <w:tcPr>
            <w:tcW w:w="2042" w:type="dxa"/>
            <w:shd w:val="clear" w:color="auto" w:fill="auto"/>
          </w:tcPr>
          <w:p w:rsidR="00E7721F" w:rsidRPr="00233D37" w:rsidRDefault="00CE28C3" w:rsidP="00233D37">
            <w:pPr>
              <w:spacing w:before="40" w:after="40" w:line="240" w:lineRule="auto"/>
              <w:rPr>
                <w:b/>
                <w:sz w:val="20"/>
                <w:szCs w:val="20"/>
                <w:lang w:eastAsia="en-US"/>
              </w:rPr>
            </w:pPr>
            <w:r w:rsidRPr="00233D37">
              <w:rPr>
                <w:b/>
                <w:sz w:val="20"/>
                <w:szCs w:val="20"/>
                <w:lang w:eastAsia="en-US"/>
              </w:rPr>
              <w:t>Indigenous cultural and intellectual property</w:t>
            </w:r>
          </w:p>
        </w:tc>
        <w:tc>
          <w:tcPr>
            <w:tcW w:w="7029" w:type="dxa"/>
            <w:shd w:val="clear" w:color="auto" w:fill="auto"/>
          </w:tcPr>
          <w:p w:rsidR="00E7721F" w:rsidRPr="00233D37" w:rsidRDefault="00CE28C3" w:rsidP="00233D37">
            <w:pPr>
              <w:spacing w:before="40" w:after="40" w:line="240" w:lineRule="auto"/>
              <w:rPr>
                <w:sz w:val="20"/>
                <w:szCs w:val="20"/>
                <w:lang w:eastAsia="en-US"/>
              </w:rPr>
            </w:pPr>
            <w:r w:rsidRPr="00233D37">
              <w:rPr>
                <w:sz w:val="20"/>
                <w:szCs w:val="20"/>
                <w:lang w:eastAsia="en-US"/>
              </w:rPr>
              <w:t>Includes objects, sites, cultural knowledge, arts and cultural expression that have been transmitted or continue to be transmitted through generations as belonging to a particular Indigenous group or Indigenous people as a whole, or their territory.</w:t>
            </w:r>
            <w:r w:rsidR="00055DBD" w:rsidRPr="00233D37">
              <w:rPr>
                <w:sz w:val="20"/>
                <w:szCs w:val="20"/>
                <w:lang w:eastAsia="en-US"/>
              </w:rPr>
              <w:t xml:space="preserve"> (See also </w:t>
            </w:r>
            <w:r w:rsidR="00055DBD" w:rsidRPr="00233D37">
              <w:rPr>
                <w:i/>
                <w:sz w:val="20"/>
                <w:szCs w:val="20"/>
                <w:lang w:eastAsia="en-US"/>
              </w:rPr>
              <w:t>Intellectual property</w:t>
            </w:r>
            <w:r w:rsidR="00055DBD" w:rsidRPr="00233D37">
              <w:rPr>
                <w:sz w:val="20"/>
                <w:szCs w:val="20"/>
                <w:lang w:eastAsia="en-US"/>
              </w:rPr>
              <w:t>.)</w:t>
            </w:r>
          </w:p>
        </w:tc>
      </w:tr>
      <w:tr w:rsidR="00E7721F" w:rsidRPr="00501530" w:rsidTr="00233D37">
        <w:trPr>
          <w:jc w:val="center"/>
        </w:trPr>
        <w:tc>
          <w:tcPr>
            <w:tcW w:w="2042" w:type="dxa"/>
            <w:shd w:val="clear" w:color="auto" w:fill="auto"/>
          </w:tcPr>
          <w:p w:rsidR="00E7721F" w:rsidRPr="00233D37" w:rsidRDefault="00CE28C3" w:rsidP="00233D37">
            <w:pPr>
              <w:keepNext/>
              <w:keepLines/>
              <w:spacing w:before="40" w:after="40" w:line="240" w:lineRule="auto"/>
              <w:rPr>
                <w:b/>
                <w:sz w:val="20"/>
                <w:szCs w:val="20"/>
                <w:lang w:eastAsia="en-US"/>
              </w:rPr>
            </w:pPr>
            <w:r w:rsidRPr="00233D37">
              <w:rPr>
                <w:b/>
                <w:sz w:val="20"/>
                <w:szCs w:val="20"/>
                <w:lang w:eastAsia="en-US"/>
              </w:rPr>
              <w:t>Indigenous knowledge principles</w:t>
            </w:r>
          </w:p>
        </w:tc>
        <w:tc>
          <w:tcPr>
            <w:tcW w:w="7029" w:type="dxa"/>
            <w:shd w:val="clear" w:color="auto" w:fill="auto"/>
          </w:tcPr>
          <w:p w:rsidR="00E7721F" w:rsidRPr="00233D37" w:rsidRDefault="00CE28C3" w:rsidP="00233D37">
            <w:pPr>
              <w:keepNext/>
              <w:keepLines/>
              <w:spacing w:before="40" w:after="40" w:line="240" w:lineRule="auto"/>
              <w:rPr>
                <w:sz w:val="20"/>
                <w:szCs w:val="20"/>
                <w:lang w:eastAsia="en-US"/>
              </w:rPr>
            </w:pPr>
            <w:r w:rsidRPr="00233D37">
              <w:rPr>
                <w:sz w:val="20"/>
                <w:szCs w:val="20"/>
                <w:lang w:eastAsia="en-US"/>
              </w:rPr>
              <w:t>The principles that emerge from Aboriginal and Torres Strait Islander knowledge practices, processes and management, both inside and outside Aboriginal and Torres Strait Islander communities. These knowledge principles, which guide engagement with Aboriginal and Torres Strait Islander languages and knowledge, have emerged from Aboriginal and Torres Strait Islander voices.</w:t>
            </w:r>
          </w:p>
        </w:tc>
      </w:tr>
      <w:tr w:rsidR="00E7721F" w:rsidRPr="00501530" w:rsidTr="00233D37">
        <w:trPr>
          <w:jc w:val="center"/>
        </w:trPr>
        <w:tc>
          <w:tcPr>
            <w:tcW w:w="2042" w:type="dxa"/>
            <w:shd w:val="clear" w:color="auto" w:fill="auto"/>
          </w:tcPr>
          <w:p w:rsidR="00E7721F" w:rsidRPr="00233D37" w:rsidRDefault="00341118" w:rsidP="00233D37">
            <w:pPr>
              <w:spacing w:before="40" w:after="40" w:line="240" w:lineRule="auto"/>
              <w:rPr>
                <w:b/>
                <w:sz w:val="20"/>
                <w:szCs w:val="20"/>
                <w:lang w:eastAsia="en-US"/>
              </w:rPr>
            </w:pPr>
            <w:r w:rsidRPr="00233D37">
              <w:rPr>
                <w:b/>
                <w:sz w:val="20"/>
                <w:szCs w:val="20"/>
                <w:lang w:eastAsia="en-US"/>
              </w:rPr>
              <w:t>Indigenous world view</w:t>
            </w:r>
            <w:r w:rsidR="00055DBD" w:rsidRPr="00233D37">
              <w:rPr>
                <w:b/>
                <w:sz w:val="20"/>
                <w:szCs w:val="20"/>
                <w:lang w:eastAsia="en-US"/>
              </w:rPr>
              <w:t>s</w:t>
            </w:r>
          </w:p>
        </w:tc>
        <w:tc>
          <w:tcPr>
            <w:tcW w:w="7029" w:type="dxa"/>
            <w:shd w:val="clear" w:color="auto" w:fill="auto"/>
          </w:tcPr>
          <w:p w:rsidR="00E7721F" w:rsidRPr="00233D37" w:rsidRDefault="00055DBD" w:rsidP="00233D37">
            <w:pPr>
              <w:spacing w:before="40" w:after="40" w:line="240" w:lineRule="auto"/>
              <w:rPr>
                <w:sz w:val="20"/>
                <w:szCs w:val="20"/>
                <w:lang w:eastAsia="en-US"/>
              </w:rPr>
            </w:pPr>
            <w:r w:rsidRPr="00233D37">
              <w:rPr>
                <w:sz w:val="20"/>
                <w:szCs w:val="20"/>
                <w:lang w:eastAsia="en-US"/>
              </w:rPr>
              <w:t>C</w:t>
            </w:r>
            <w:r w:rsidR="00341118" w:rsidRPr="00233D37">
              <w:rPr>
                <w:sz w:val="20"/>
                <w:szCs w:val="20"/>
                <w:lang w:eastAsia="en-US"/>
              </w:rPr>
              <w:t>oncept</w:t>
            </w:r>
            <w:r w:rsidRPr="00233D37">
              <w:rPr>
                <w:sz w:val="20"/>
                <w:szCs w:val="20"/>
                <w:lang w:eastAsia="en-US"/>
              </w:rPr>
              <w:t>s</w:t>
            </w:r>
            <w:r w:rsidR="00341118" w:rsidRPr="00233D37">
              <w:rPr>
                <w:sz w:val="20"/>
                <w:szCs w:val="20"/>
                <w:lang w:eastAsia="en-US"/>
              </w:rPr>
              <w:t xml:space="preserve"> of the world held by Indigenous people. </w:t>
            </w:r>
            <w:r w:rsidRPr="00233D37">
              <w:rPr>
                <w:sz w:val="20"/>
                <w:szCs w:val="20"/>
                <w:lang w:eastAsia="en-US"/>
              </w:rPr>
              <w:t xml:space="preserve">Common characteristics </w:t>
            </w:r>
            <w:r w:rsidR="00341118" w:rsidRPr="00233D37">
              <w:rPr>
                <w:sz w:val="20"/>
                <w:szCs w:val="20"/>
                <w:lang w:eastAsia="en-US"/>
              </w:rPr>
              <w:t>include the notion that all things are parts of a single system within</w:t>
            </w:r>
            <w:r w:rsidR="00097626" w:rsidRPr="00233D37">
              <w:rPr>
                <w:sz w:val="20"/>
                <w:szCs w:val="20"/>
                <w:lang w:eastAsia="en-US"/>
              </w:rPr>
              <w:t xml:space="preserve"> which people, animals, plants </w:t>
            </w:r>
            <w:r w:rsidR="00341118" w:rsidRPr="00233D37">
              <w:rPr>
                <w:sz w:val="20"/>
                <w:szCs w:val="20"/>
                <w:lang w:eastAsia="en-US"/>
              </w:rPr>
              <w:t xml:space="preserve">and places are intimately related to each other physically and spiritually; </w:t>
            </w:r>
            <w:r w:rsidR="00097626" w:rsidRPr="00233D37">
              <w:rPr>
                <w:sz w:val="20"/>
                <w:szCs w:val="20"/>
                <w:lang w:eastAsia="en-US"/>
              </w:rPr>
              <w:t xml:space="preserve">it may also include </w:t>
            </w:r>
            <w:r w:rsidR="00341118" w:rsidRPr="00233D37">
              <w:rPr>
                <w:sz w:val="20"/>
                <w:szCs w:val="20"/>
                <w:lang w:eastAsia="en-US"/>
              </w:rPr>
              <w:t>that humans have custodial responsibilities that relate to maintaining the natural order of the universe.</w:t>
            </w:r>
            <w:r w:rsidR="00585EE1" w:rsidRPr="00233D37">
              <w:rPr>
                <w:sz w:val="20"/>
                <w:szCs w:val="20"/>
                <w:lang w:eastAsia="en-US"/>
              </w:rPr>
              <w:t xml:space="preserve"> (See also </w:t>
            </w:r>
            <w:r w:rsidR="00585EE1" w:rsidRPr="00233D37">
              <w:rPr>
                <w:i/>
                <w:sz w:val="20"/>
                <w:szCs w:val="20"/>
                <w:lang w:eastAsia="en-US"/>
              </w:rPr>
              <w:t>World view</w:t>
            </w:r>
            <w:r w:rsidR="00585EE1" w:rsidRPr="00233D37">
              <w:rPr>
                <w:sz w:val="20"/>
                <w:szCs w:val="20"/>
                <w:lang w:eastAsia="en-US"/>
              </w:rPr>
              <w:t>.)</w:t>
            </w:r>
          </w:p>
        </w:tc>
      </w:tr>
      <w:tr w:rsidR="00745F7A" w:rsidRPr="00501530" w:rsidTr="00233D37">
        <w:trPr>
          <w:jc w:val="center"/>
        </w:trPr>
        <w:tc>
          <w:tcPr>
            <w:tcW w:w="2042" w:type="dxa"/>
            <w:shd w:val="clear" w:color="auto" w:fill="auto"/>
          </w:tcPr>
          <w:p w:rsidR="00745F7A" w:rsidRPr="00233D37" w:rsidRDefault="00745F7A" w:rsidP="00233D37">
            <w:pPr>
              <w:spacing w:before="40" w:after="40" w:line="240" w:lineRule="auto"/>
              <w:rPr>
                <w:b/>
                <w:sz w:val="20"/>
                <w:szCs w:val="20"/>
                <w:lang w:eastAsia="en-US"/>
              </w:rPr>
            </w:pPr>
            <w:r w:rsidRPr="00233D37">
              <w:rPr>
                <w:b/>
                <w:sz w:val="20"/>
                <w:szCs w:val="20"/>
                <w:lang w:eastAsia="en-US"/>
              </w:rPr>
              <w:t>Informed</w:t>
            </w:r>
          </w:p>
        </w:tc>
        <w:tc>
          <w:tcPr>
            <w:tcW w:w="7029" w:type="dxa"/>
            <w:shd w:val="clear" w:color="auto" w:fill="auto"/>
          </w:tcPr>
          <w:p w:rsidR="00745F7A" w:rsidRPr="00233D37" w:rsidRDefault="00745F7A" w:rsidP="00233D37">
            <w:pPr>
              <w:spacing w:before="40" w:after="40" w:line="240" w:lineRule="auto"/>
              <w:rPr>
                <w:sz w:val="20"/>
                <w:szCs w:val="20"/>
                <w:lang w:eastAsia="en-US"/>
              </w:rPr>
            </w:pPr>
            <w:r w:rsidRPr="00233D37">
              <w:rPr>
                <w:sz w:val="20"/>
                <w:szCs w:val="20"/>
                <w:lang w:eastAsia="en-US"/>
              </w:rPr>
              <w:t>Having relevant knowledge; being conversant with the topic.</w:t>
            </w:r>
          </w:p>
        </w:tc>
      </w:tr>
      <w:tr w:rsidR="00341118" w:rsidRPr="00501530" w:rsidTr="00233D37">
        <w:trPr>
          <w:jc w:val="center"/>
        </w:trPr>
        <w:tc>
          <w:tcPr>
            <w:tcW w:w="2042" w:type="dxa"/>
            <w:shd w:val="clear" w:color="auto" w:fill="auto"/>
          </w:tcPr>
          <w:p w:rsidR="00341118" w:rsidRPr="00233D37" w:rsidRDefault="00341118" w:rsidP="00233D37">
            <w:pPr>
              <w:pStyle w:val="Tabletext"/>
              <w:spacing w:before="40" w:after="40"/>
              <w:rPr>
                <w:b/>
                <w:iCs/>
                <w:szCs w:val="20"/>
              </w:rPr>
            </w:pPr>
            <w:r w:rsidRPr="00233D37">
              <w:rPr>
                <w:b/>
                <w:szCs w:val="20"/>
                <w:lang w:eastAsia="en-AU"/>
              </w:rPr>
              <w:t>Intellectual property</w:t>
            </w:r>
          </w:p>
        </w:tc>
        <w:tc>
          <w:tcPr>
            <w:tcW w:w="7029" w:type="dxa"/>
            <w:shd w:val="clear" w:color="auto" w:fill="auto"/>
          </w:tcPr>
          <w:p w:rsidR="00341118" w:rsidRPr="00233D37" w:rsidRDefault="00341118" w:rsidP="00233D37">
            <w:pPr>
              <w:pStyle w:val="Tabletext"/>
              <w:spacing w:before="40" w:after="40"/>
              <w:rPr>
                <w:szCs w:val="20"/>
              </w:rPr>
            </w:pPr>
            <w:r w:rsidRPr="00233D37">
              <w:rPr>
                <w:szCs w:val="20"/>
              </w:rPr>
              <w:t>Non-material assets</w:t>
            </w:r>
            <w:r w:rsidR="00055DBD" w:rsidRPr="00233D37">
              <w:rPr>
                <w:szCs w:val="20"/>
              </w:rPr>
              <w:t>,</w:t>
            </w:r>
            <w:r w:rsidRPr="00233D37">
              <w:rPr>
                <w:szCs w:val="20"/>
              </w:rPr>
              <w:t xml:space="preserve"> such as forms of cultural expression that belong to a particular individual or community. Intellectual property rights refer to the bundle of rights that the law grants to individuals for the protection of creative intellectual, scientific and industrial activity, such as inventions. Such rights are for the protection of economic interest in novel, inventive and/or creative effort. (See also </w:t>
            </w:r>
            <w:r w:rsidRPr="00233D37">
              <w:rPr>
                <w:i/>
                <w:szCs w:val="20"/>
              </w:rPr>
              <w:t>Indigenous cultural and intellectual property</w:t>
            </w:r>
            <w:r w:rsidRPr="00233D37">
              <w:rPr>
                <w:szCs w:val="20"/>
              </w:rPr>
              <w:t>.)</w:t>
            </w:r>
          </w:p>
        </w:tc>
      </w:tr>
      <w:tr w:rsidR="00341118" w:rsidRPr="00501530" w:rsidTr="00233D37">
        <w:trPr>
          <w:jc w:val="center"/>
        </w:trPr>
        <w:tc>
          <w:tcPr>
            <w:tcW w:w="2042" w:type="dxa"/>
            <w:shd w:val="clear" w:color="auto" w:fill="auto"/>
          </w:tcPr>
          <w:p w:rsidR="00341118" w:rsidRPr="00233D37" w:rsidRDefault="00341118" w:rsidP="00233D37">
            <w:pPr>
              <w:spacing w:before="40" w:after="40" w:line="240" w:lineRule="auto"/>
              <w:rPr>
                <w:b/>
                <w:sz w:val="20"/>
                <w:szCs w:val="20"/>
                <w:lang w:eastAsia="en-US"/>
              </w:rPr>
            </w:pPr>
            <w:r w:rsidRPr="00233D37">
              <w:rPr>
                <w:b/>
                <w:sz w:val="20"/>
                <w:szCs w:val="20"/>
                <w:lang w:eastAsia="en-US"/>
              </w:rPr>
              <w:t>Intention</w:t>
            </w:r>
          </w:p>
        </w:tc>
        <w:tc>
          <w:tcPr>
            <w:tcW w:w="7029" w:type="dxa"/>
            <w:shd w:val="clear" w:color="auto" w:fill="auto"/>
          </w:tcPr>
          <w:p w:rsidR="00341118" w:rsidRPr="00233D37" w:rsidRDefault="00341118" w:rsidP="00233D37">
            <w:pPr>
              <w:pStyle w:val="Tabletext"/>
              <w:spacing w:before="40" w:after="40"/>
              <w:rPr>
                <w:szCs w:val="20"/>
              </w:rPr>
            </w:pPr>
            <w:r w:rsidRPr="00233D37">
              <w:rPr>
                <w:szCs w:val="20"/>
              </w:rPr>
              <w:t>The speaker or writer’s purpose (e.g. to inform, amuse, (re)establish cordial relationships, admonish, shock or embarrass into action).</w:t>
            </w:r>
          </w:p>
        </w:tc>
      </w:tr>
      <w:tr w:rsidR="00341118" w:rsidRPr="00501530" w:rsidTr="00233D37">
        <w:trPr>
          <w:jc w:val="center"/>
        </w:trPr>
        <w:tc>
          <w:tcPr>
            <w:tcW w:w="2042" w:type="dxa"/>
            <w:shd w:val="clear" w:color="auto" w:fill="auto"/>
          </w:tcPr>
          <w:p w:rsidR="00341118" w:rsidRPr="00233D37" w:rsidRDefault="00341118" w:rsidP="00233D37">
            <w:pPr>
              <w:spacing w:before="40" w:after="40" w:line="240" w:lineRule="auto"/>
              <w:rPr>
                <w:b/>
                <w:sz w:val="20"/>
                <w:szCs w:val="20"/>
                <w:lang w:eastAsia="en-US"/>
              </w:rPr>
            </w:pPr>
            <w:r w:rsidRPr="00233D37">
              <w:rPr>
                <w:b/>
                <w:sz w:val="20"/>
                <w:szCs w:val="20"/>
                <w:lang w:eastAsia="en-US"/>
              </w:rPr>
              <w:t>Interconnectivity</w:t>
            </w:r>
          </w:p>
        </w:tc>
        <w:tc>
          <w:tcPr>
            <w:tcW w:w="7029" w:type="dxa"/>
            <w:shd w:val="clear" w:color="auto" w:fill="auto"/>
          </w:tcPr>
          <w:p w:rsidR="00341118" w:rsidRPr="00233D37" w:rsidRDefault="00341118" w:rsidP="00233D37">
            <w:pPr>
              <w:pStyle w:val="Tabletext"/>
              <w:spacing w:before="40" w:after="40"/>
              <w:rPr>
                <w:szCs w:val="20"/>
              </w:rPr>
            </w:pPr>
            <w:r w:rsidRPr="00233D37">
              <w:rPr>
                <w:szCs w:val="20"/>
              </w:rPr>
              <w:t xml:space="preserve">For Indigenous peoples, a </w:t>
            </w:r>
            <w:r w:rsidRPr="00233D37">
              <w:rPr>
                <w:szCs w:val="20"/>
                <w:lang w:val="en-US"/>
              </w:rPr>
              <w:t>way of viewing the world that maintains connection with all living things in a region, with spirits, and with traditional knowledge and priorities. It is an expression of the land itself and involves contact with traditional wisdom, methods of spiritual development and deep connection with the earth. Interconnectivity assists in maintaining harmony between nature and culture, body and mind.</w:t>
            </w:r>
          </w:p>
        </w:tc>
      </w:tr>
      <w:tr w:rsidR="00884681" w:rsidRPr="00501530" w:rsidTr="00233D37">
        <w:trPr>
          <w:jc w:val="center"/>
        </w:trPr>
        <w:tc>
          <w:tcPr>
            <w:tcW w:w="2042" w:type="dxa"/>
            <w:shd w:val="clear" w:color="auto" w:fill="auto"/>
          </w:tcPr>
          <w:p w:rsidR="00884681" w:rsidRPr="00233D37" w:rsidRDefault="00884681" w:rsidP="00233D37">
            <w:pPr>
              <w:pStyle w:val="Tabletext"/>
              <w:spacing w:before="40" w:after="40"/>
              <w:rPr>
                <w:b/>
                <w:iCs/>
                <w:szCs w:val="20"/>
              </w:rPr>
            </w:pPr>
            <w:r w:rsidRPr="00233D37">
              <w:rPr>
                <w:b/>
                <w:iCs/>
                <w:szCs w:val="20"/>
              </w:rPr>
              <w:t>Intercultural understanding</w:t>
            </w:r>
          </w:p>
        </w:tc>
        <w:tc>
          <w:tcPr>
            <w:tcW w:w="7029" w:type="dxa"/>
            <w:shd w:val="clear" w:color="auto" w:fill="auto"/>
          </w:tcPr>
          <w:p w:rsidR="00884681" w:rsidRPr="00233D37" w:rsidRDefault="00884681" w:rsidP="00233D37">
            <w:pPr>
              <w:pStyle w:val="Tabletext"/>
              <w:spacing w:before="40" w:after="40"/>
              <w:rPr>
                <w:szCs w:val="20"/>
              </w:rPr>
            </w:pPr>
            <w:r w:rsidRPr="00233D37">
              <w:rPr>
                <w:szCs w:val="20"/>
              </w:rPr>
              <w:t>The ability to view the world</w:t>
            </w:r>
            <w:r w:rsidR="007370AA" w:rsidRPr="00233D37">
              <w:rPr>
                <w:szCs w:val="20"/>
              </w:rPr>
              <w:t xml:space="preserve"> from multiple perspectives</w:t>
            </w:r>
            <w:r w:rsidRPr="00233D37">
              <w:rPr>
                <w:szCs w:val="20"/>
              </w:rPr>
              <w:t xml:space="preserve">, </w:t>
            </w:r>
            <w:r w:rsidR="007370AA" w:rsidRPr="00233D37">
              <w:rPr>
                <w:szCs w:val="20"/>
              </w:rPr>
              <w:t xml:space="preserve">rather than only </w:t>
            </w:r>
            <w:r w:rsidRPr="00233D37">
              <w:rPr>
                <w:szCs w:val="20"/>
              </w:rPr>
              <w:t>from the perspective of one’s own first language and culture.</w:t>
            </w:r>
          </w:p>
        </w:tc>
      </w:tr>
      <w:tr w:rsidR="00884681" w:rsidRPr="00501530" w:rsidTr="00233D37">
        <w:trPr>
          <w:jc w:val="center"/>
        </w:trPr>
        <w:tc>
          <w:tcPr>
            <w:tcW w:w="2042" w:type="dxa"/>
            <w:shd w:val="clear" w:color="auto" w:fill="auto"/>
          </w:tcPr>
          <w:p w:rsidR="00884681" w:rsidRPr="00233D37" w:rsidRDefault="00884681" w:rsidP="00233D37">
            <w:pPr>
              <w:spacing w:before="40" w:after="40" w:line="240" w:lineRule="auto"/>
              <w:rPr>
                <w:b/>
                <w:sz w:val="20"/>
                <w:szCs w:val="20"/>
                <w:lang w:eastAsia="en-US"/>
              </w:rPr>
            </w:pPr>
            <w:r w:rsidRPr="00233D37">
              <w:rPr>
                <w:b/>
                <w:sz w:val="20"/>
                <w:szCs w:val="20"/>
                <w:lang w:eastAsia="en-US"/>
              </w:rPr>
              <w:t>Kinship</w:t>
            </w:r>
          </w:p>
        </w:tc>
        <w:tc>
          <w:tcPr>
            <w:tcW w:w="7029" w:type="dxa"/>
            <w:shd w:val="clear" w:color="auto" w:fill="auto"/>
          </w:tcPr>
          <w:p w:rsidR="00884681" w:rsidRPr="00233D37" w:rsidRDefault="00884681" w:rsidP="00233D37">
            <w:pPr>
              <w:pStyle w:val="Tabletext"/>
              <w:spacing w:before="40" w:after="40"/>
              <w:rPr>
                <w:szCs w:val="20"/>
              </w:rPr>
            </w:pPr>
            <w:r w:rsidRPr="00233D37">
              <w:rPr>
                <w:szCs w:val="20"/>
              </w:rPr>
              <w:t>A key aspect of Aboriginal cultures and values. It includes the importance of all relationships and of being related to and belonging to the land.</w:t>
            </w:r>
          </w:p>
        </w:tc>
      </w:tr>
      <w:tr w:rsidR="00884681" w:rsidRPr="00501530" w:rsidTr="00233D37">
        <w:trPr>
          <w:jc w:val="center"/>
        </w:trPr>
        <w:tc>
          <w:tcPr>
            <w:tcW w:w="2042" w:type="dxa"/>
            <w:shd w:val="clear" w:color="auto" w:fill="auto"/>
          </w:tcPr>
          <w:p w:rsidR="00884681" w:rsidRPr="00233D37" w:rsidRDefault="00884681" w:rsidP="00233D37">
            <w:pPr>
              <w:spacing w:before="40" w:after="40" w:line="240" w:lineRule="auto"/>
              <w:rPr>
                <w:b/>
                <w:sz w:val="20"/>
                <w:szCs w:val="20"/>
                <w:lang w:eastAsia="en-US"/>
              </w:rPr>
            </w:pPr>
            <w:r w:rsidRPr="00233D37">
              <w:rPr>
                <w:b/>
                <w:sz w:val="20"/>
                <w:szCs w:val="20"/>
                <w:lang w:eastAsia="en-US"/>
              </w:rPr>
              <w:t>Koiné</w:t>
            </w:r>
          </w:p>
        </w:tc>
        <w:tc>
          <w:tcPr>
            <w:tcW w:w="7029" w:type="dxa"/>
            <w:shd w:val="clear" w:color="auto" w:fill="auto"/>
          </w:tcPr>
          <w:p w:rsidR="00884681" w:rsidRPr="00233D37" w:rsidRDefault="00884681" w:rsidP="00233D37">
            <w:pPr>
              <w:spacing w:before="40" w:after="40" w:line="240" w:lineRule="auto"/>
              <w:rPr>
                <w:sz w:val="20"/>
                <w:szCs w:val="20"/>
                <w:lang w:eastAsia="en-US"/>
              </w:rPr>
            </w:pPr>
            <w:r w:rsidRPr="00233D37">
              <w:rPr>
                <w:sz w:val="20"/>
                <w:szCs w:val="20"/>
                <w:lang w:eastAsia="en-US"/>
              </w:rPr>
              <w:t>A language formed as a result of mixing or amalgamating dialect</w:t>
            </w:r>
            <w:r w:rsidR="00BD517F" w:rsidRPr="00233D37">
              <w:rPr>
                <w:sz w:val="20"/>
                <w:szCs w:val="20"/>
                <w:lang w:eastAsia="en-US"/>
              </w:rPr>
              <w:t>s or closely related languages</w:t>
            </w:r>
            <w:r w:rsidR="000E1310" w:rsidRPr="00233D37">
              <w:rPr>
                <w:sz w:val="20"/>
                <w:szCs w:val="20"/>
                <w:lang w:eastAsia="en-US"/>
              </w:rPr>
              <w:t>, which are already mutually intelligible</w:t>
            </w:r>
            <w:r w:rsidR="00BD517F" w:rsidRPr="00233D37">
              <w:rPr>
                <w:sz w:val="20"/>
                <w:szCs w:val="20"/>
                <w:lang w:eastAsia="en-US"/>
              </w:rPr>
              <w:t>.</w:t>
            </w:r>
            <w:r w:rsidR="000E1310" w:rsidRPr="00233D37">
              <w:rPr>
                <w:sz w:val="20"/>
                <w:szCs w:val="20"/>
                <w:lang w:eastAsia="en-US"/>
              </w:rPr>
              <w:t xml:space="preserve"> The Koiné may become the lingua franca of the region, and does not change or replace existing dialects. Formation of Koinés is often slower than formation of creoles, because the need for it is less.</w:t>
            </w:r>
          </w:p>
        </w:tc>
      </w:tr>
      <w:tr w:rsidR="00A2447A" w:rsidRPr="00501530" w:rsidTr="00233D37">
        <w:trPr>
          <w:jc w:val="center"/>
        </w:trPr>
        <w:tc>
          <w:tcPr>
            <w:tcW w:w="2042" w:type="dxa"/>
            <w:shd w:val="clear" w:color="auto" w:fill="auto"/>
          </w:tcPr>
          <w:p w:rsidR="00A2447A" w:rsidRPr="00233D37" w:rsidRDefault="00A2447A" w:rsidP="00233D37">
            <w:pPr>
              <w:spacing w:before="40" w:after="40" w:line="240" w:lineRule="auto"/>
              <w:rPr>
                <w:b/>
                <w:sz w:val="20"/>
                <w:szCs w:val="20"/>
                <w:lang w:eastAsia="en-US"/>
              </w:rPr>
            </w:pPr>
            <w:r w:rsidRPr="00233D37">
              <w:rPr>
                <w:b/>
                <w:sz w:val="20"/>
                <w:szCs w:val="20"/>
                <w:lang w:eastAsia="en-US"/>
              </w:rPr>
              <w:t>Kriol</w:t>
            </w:r>
          </w:p>
        </w:tc>
        <w:tc>
          <w:tcPr>
            <w:tcW w:w="7029" w:type="dxa"/>
            <w:shd w:val="clear" w:color="auto" w:fill="auto"/>
          </w:tcPr>
          <w:p w:rsidR="00A2447A" w:rsidRPr="00233D37" w:rsidRDefault="00A2447A" w:rsidP="00233D37">
            <w:pPr>
              <w:pStyle w:val="Tabletext"/>
              <w:spacing w:before="40" w:after="40"/>
              <w:rPr>
                <w:szCs w:val="20"/>
              </w:rPr>
            </w:pPr>
            <w:r w:rsidRPr="00233D37">
              <w:rPr>
                <w:szCs w:val="20"/>
              </w:rPr>
              <w:t xml:space="preserve">An </w:t>
            </w:r>
            <w:hyperlink r:id="rId36" w:tooltip="Australia" w:history="1">
              <w:r w:rsidRPr="00233D37">
                <w:rPr>
                  <w:szCs w:val="20"/>
                </w:rPr>
                <w:t>Australian</w:t>
              </w:r>
            </w:hyperlink>
            <w:r w:rsidRPr="00233D37">
              <w:rPr>
                <w:szCs w:val="20"/>
              </w:rPr>
              <w:t xml:space="preserve"> </w:t>
            </w:r>
            <w:hyperlink r:id="rId37" w:tooltip="Creole language" w:history="1">
              <w:r w:rsidRPr="00233D37">
                <w:rPr>
                  <w:szCs w:val="20"/>
                </w:rPr>
                <w:t>creole language</w:t>
              </w:r>
            </w:hyperlink>
            <w:r w:rsidRPr="00233D37">
              <w:rPr>
                <w:szCs w:val="20"/>
              </w:rPr>
              <w:t xml:space="preserve"> that developed out of the contact between European settlers and </w:t>
            </w:r>
            <w:hyperlink r:id="rId38" w:tooltip="Indigenous Australians" w:history="1">
              <w:r w:rsidR="00C3710E" w:rsidRPr="00233D37">
                <w:rPr>
                  <w:szCs w:val="20"/>
                </w:rPr>
                <w:t>I</w:t>
              </w:r>
              <w:r w:rsidRPr="00233D37">
                <w:rPr>
                  <w:szCs w:val="20"/>
                </w:rPr>
                <w:t>ndigenous</w:t>
              </w:r>
            </w:hyperlink>
            <w:r w:rsidRPr="00233D37">
              <w:rPr>
                <w:szCs w:val="20"/>
              </w:rPr>
              <w:t xml:space="preserve"> people in the northern regions of </w:t>
            </w:r>
            <w:hyperlink r:id="rId39" w:tooltip="Australia" w:history="1">
              <w:r w:rsidRPr="00233D37">
                <w:rPr>
                  <w:szCs w:val="20"/>
                </w:rPr>
                <w:t>Australia</w:t>
              </w:r>
            </w:hyperlink>
            <w:r w:rsidRPr="00233D37">
              <w:rPr>
                <w:szCs w:val="20"/>
              </w:rPr>
              <w:t xml:space="preserve">, presently spoken by about 30,000 people. Despite the language's similarities to </w:t>
            </w:r>
            <w:hyperlink r:id="rId40" w:tooltip="English Language" w:history="1">
              <w:r w:rsidRPr="00233D37">
                <w:rPr>
                  <w:szCs w:val="20"/>
                </w:rPr>
                <w:t>English</w:t>
              </w:r>
            </w:hyperlink>
            <w:r w:rsidRPr="00233D37">
              <w:rPr>
                <w:szCs w:val="20"/>
              </w:rPr>
              <w:t xml:space="preserve"> in vocabulary, it has a distinct syntactic structure and grammar, and is, therefore, a language in its own right.</w:t>
            </w:r>
            <w:r w:rsidR="00C3710E" w:rsidRPr="00233D37">
              <w:rPr>
                <w:szCs w:val="20"/>
              </w:rPr>
              <w:t xml:space="preserve"> (See also </w:t>
            </w:r>
            <w:r w:rsidR="00C3710E" w:rsidRPr="00233D37">
              <w:rPr>
                <w:i/>
                <w:szCs w:val="20"/>
              </w:rPr>
              <w:t>Creole</w:t>
            </w:r>
            <w:r w:rsidR="00C3710E" w:rsidRPr="00233D37">
              <w:rPr>
                <w:szCs w:val="20"/>
              </w:rPr>
              <w:t>.)</w:t>
            </w:r>
          </w:p>
        </w:tc>
      </w:tr>
      <w:tr w:rsidR="00A2447A" w:rsidRPr="00501530" w:rsidTr="00233D37">
        <w:trPr>
          <w:jc w:val="center"/>
        </w:trPr>
        <w:tc>
          <w:tcPr>
            <w:tcW w:w="2042" w:type="dxa"/>
            <w:shd w:val="clear" w:color="auto" w:fill="auto"/>
          </w:tcPr>
          <w:p w:rsidR="00A2447A" w:rsidRPr="00233D37" w:rsidRDefault="00A2447A" w:rsidP="00233D37">
            <w:pPr>
              <w:spacing w:before="40" w:after="40" w:line="240" w:lineRule="auto"/>
              <w:rPr>
                <w:b/>
                <w:sz w:val="20"/>
                <w:szCs w:val="20"/>
                <w:lang w:eastAsia="en-US"/>
              </w:rPr>
            </w:pPr>
            <w:r w:rsidRPr="00233D37">
              <w:rPr>
                <w:b/>
                <w:sz w:val="20"/>
                <w:szCs w:val="20"/>
                <w:lang w:eastAsia="en-US"/>
              </w:rPr>
              <w:t>Land</w:t>
            </w:r>
          </w:p>
        </w:tc>
        <w:tc>
          <w:tcPr>
            <w:tcW w:w="7029" w:type="dxa"/>
            <w:shd w:val="clear" w:color="auto" w:fill="auto"/>
          </w:tcPr>
          <w:p w:rsidR="00A2447A" w:rsidRPr="00233D37" w:rsidRDefault="00A2447A" w:rsidP="00233D37">
            <w:pPr>
              <w:pStyle w:val="Tabletext"/>
              <w:spacing w:before="40" w:after="40"/>
              <w:rPr>
                <w:szCs w:val="20"/>
              </w:rPr>
            </w:pPr>
            <w:r w:rsidRPr="00233D37">
              <w:rPr>
                <w:szCs w:val="20"/>
              </w:rPr>
              <w:t>The specific area to which a nation or community belongs</w:t>
            </w:r>
            <w:r w:rsidR="006B356A" w:rsidRPr="00233D37">
              <w:rPr>
                <w:szCs w:val="20"/>
              </w:rPr>
              <w:t xml:space="preserve"> — its physical, linguistic and spiritual features</w:t>
            </w:r>
            <w:r w:rsidRPr="00233D37">
              <w:rPr>
                <w:szCs w:val="20"/>
              </w:rPr>
              <w:t xml:space="preserve">. It is a profound spiritual basis of Aboriginal heritage. (See also </w:t>
            </w:r>
            <w:r w:rsidRPr="00233D37">
              <w:rPr>
                <w:i/>
                <w:szCs w:val="20"/>
              </w:rPr>
              <w:t>Country</w:t>
            </w:r>
            <w:r w:rsidRPr="00233D37">
              <w:rPr>
                <w:szCs w:val="20"/>
              </w:rPr>
              <w:t>.)</w:t>
            </w:r>
          </w:p>
        </w:tc>
      </w:tr>
      <w:tr w:rsidR="003D61F8" w:rsidRPr="00501530" w:rsidTr="00233D37">
        <w:trPr>
          <w:jc w:val="center"/>
        </w:trPr>
        <w:tc>
          <w:tcPr>
            <w:tcW w:w="2042" w:type="dxa"/>
            <w:shd w:val="clear" w:color="auto" w:fill="auto"/>
          </w:tcPr>
          <w:p w:rsidR="003D61F8" w:rsidRPr="00233D37" w:rsidRDefault="003D61F8" w:rsidP="00233D37">
            <w:pPr>
              <w:spacing w:before="40" w:after="40" w:line="240" w:lineRule="auto"/>
              <w:rPr>
                <w:b/>
                <w:sz w:val="20"/>
                <w:szCs w:val="20"/>
                <w:lang w:eastAsia="en-US"/>
              </w:rPr>
            </w:pPr>
            <w:r w:rsidRPr="00233D37">
              <w:rPr>
                <w:b/>
                <w:sz w:val="20"/>
                <w:szCs w:val="20"/>
                <w:lang w:eastAsia="en-US"/>
              </w:rPr>
              <w:t>Language</w:t>
            </w:r>
          </w:p>
        </w:tc>
        <w:tc>
          <w:tcPr>
            <w:tcW w:w="7029" w:type="dxa"/>
            <w:shd w:val="clear" w:color="auto" w:fill="auto"/>
          </w:tcPr>
          <w:p w:rsidR="003D61F8" w:rsidRPr="00233D37" w:rsidRDefault="00742E66" w:rsidP="00233D37">
            <w:pPr>
              <w:spacing w:before="40" w:after="40" w:line="240" w:lineRule="auto"/>
              <w:rPr>
                <w:sz w:val="20"/>
                <w:szCs w:val="20"/>
                <w:lang w:eastAsia="en-US"/>
              </w:rPr>
            </w:pPr>
            <w:r w:rsidRPr="00233D37">
              <w:rPr>
                <w:sz w:val="20"/>
                <w:szCs w:val="20"/>
                <w:lang w:eastAsia="en-US"/>
              </w:rPr>
              <w:t>A system of communication</w:t>
            </w:r>
            <w:r w:rsidR="009C1E71" w:rsidRPr="00233D37">
              <w:rPr>
                <w:sz w:val="20"/>
                <w:szCs w:val="20"/>
                <w:lang w:eastAsia="en-US"/>
              </w:rPr>
              <w:t xml:space="preserve"> which uses </w:t>
            </w:r>
            <w:r w:rsidRPr="00233D37">
              <w:rPr>
                <w:sz w:val="20"/>
                <w:szCs w:val="20"/>
                <w:lang w:eastAsia="en-US"/>
              </w:rPr>
              <w:t xml:space="preserve">auditory </w:t>
            </w:r>
            <w:r w:rsidR="0029353E" w:rsidRPr="00233D37">
              <w:rPr>
                <w:sz w:val="20"/>
                <w:szCs w:val="20"/>
                <w:lang w:eastAsia="en-US"/>
              </w:rPr>
              <w:t xml:space="preserve">stimuli (sounds) </w:t>
            </w:r>
            <w:r w:rsidRPr="00233D37">
              <w:rPr>
                <w:sz w:val="20"/>
                <w:szCs w:val="20"/>
                <w:lang w:eastAsia="en-US"/>
              </w:rPr>
              <w:t>or visual</w:t>
            </w:r>
            <w:r w:rsidR="0029353E" w:rsidRPr="00233D37">
              <w:rPr>
                <w:sz w:val="20"/>
                <w:szCs w:val="20"/>
                <w:lang w:eastAsia="en-US"/>
              </w:rPr>
              <w:t xml:space="preserve"> stimuli (e.g.</w:t>
            </w:r>
            <w:r w:rsidR="009C1E71" w:rsidRPr="00233D37">
              <w:rPr>
                <w:sz w:val="20"/>
                <w:szCs w:val="20"/>
                <w:lang w:eastAsia="en-US"/>
              </w:rPr>
              <w:t xml:space="preserve"> codes, signs</w:t>
            </w:r>
            <w:r w:rsidR="0029353E" w:rsidRPr="00233D37">
              <w:rPr>
                <w:sz w:val="20"/>
                <w:szCs w:val="20"/>
                <w:lang w:eastAsia="en-US"/>
              </w:rPr>
              <w:t>).</w:t>
            </w:r>
          </w:p>
        </w:tc>
      </w:tr>
      <w:tr w:rsidR="00A2447A" w:rsidRPr="00501530" w:rsidTr="00233D37">
        <w:trPr>
          <w:jc w:val="center"/>
        </w:trPr>
        <w:tc>
          <w:tcPr>
            <w:tcW w:w="2042" w:type="dxa"/>
            <w:shd w:val="clear" w:color="auto" w:fill="auto"/>
          </w:tcPr>
          <w:p w:rsidR="00A2447A" w:rsidRPr="00233D37" w:rsidRDefault="00695ACB" w:rsidP="00233D37">
            <w:pPr>
              <w:spacing w:before="40" w:after="40" w:line="240" w:lineRule="auto"/>
              <w:rPr>
                <w:b/>
                <w:sz w:val="20"/>
                <w:szCs w:val="20"/>
                <w:lang w:eastAsia="en-US"/>
              </w:rPr>
            </w:pPr>
            <w:r w:rsidRPr="00233D37">
              <w:rPr>
                <w:b/>
                <w:sz w:val="20"/>
                <w:szCs w:val="20"/>
                <w:lang w:eastAsia="en-US"/>
              </w:rPr>
              <w:t>Language features</w:t>
            </w:r>
          </w:p>
        </w:tc>
        <w:tc>
          <w:tcPr>
            <w:tcW w:w="7029" w:type="dxa"/>
            <w:shd w:val="clear" w:color="auto" w:fill="auto"/>
          </w:tcPr>
          <w:p w:rsidR="00A2447A" w:rsidRPr="00233D37" w:rsidRDefault="00695ACB" w:rsidP="00233D37">
            <w:pPr>
              <w:spacing w:before="40" w:after="40" w:line="240" w:lineRule="auto"/>
              <w:rPr>
                <w:sz w:val="20"/>
                <w:szCs w:val="20"/>
                <w:lang w:eastAsia="en-US"/>
              </w:rPr>
            </w:pPr>
            <w:r w:rsidRPr="00233D37">
              <w:rPr>
                <w:sz w:val="20"/>
                <w:szCs w:val="20"/>
                <w:lang w:eastAsia="en-US"/>
              </w:rPr>
              <w:t xml:space="preserve">Parts of the </w:t>
            </w:r>
            <w:r w:rsidR="00553946" w:rsidRPr="00233D37">
              <w:rPr>
                <w:sz w:val="20"/>
                <w:szCs w:val="20"/>
                <w:lang w:eastAsia="en-US"/>
              </w:rPr>
              <w:t>language system (e.g. phonemes/</w:t>
            </w:r>
            <w:r w:rsidRPr="00233D37">
              <w:rPr>
                <w:sz w:val="20"/>
                <w:szCs w:val="20"/>
                <w:lang w:eastAsia="en-US"/>
              </w:rPr>
              <w:t>sounds, words, phrases, sentences, utterances, discourse).</w:t>
            </w:r>
          </w:p>
        </w:tc>
      </w:tr>
      <w:tr w:rsidR="00695ACB" w:rsidRPr="00501530" w:rsidTr="00233D37">
        <w:trPr>
          <w:jc w:val="center"/>
        </w:trPr>
        <w:tc>
          <w:tcPr>
            <w:tcW w:w="2042" w:type="dxa"/>
            <w:shd w:val="clear" w:color="auto" w:fill="auto"/>
          </w:tcPr>
          <w:p w:rsidR="00695ACB" w:rsidRPr="00233D37" w:rsidRDefault="00695ACB" w:rsidP="00233D37">
            <w:pPr>
              <w:pStyle w:val="Tabletext"/>
              <w:keepNext/>
              <w:keepLines/>
              <w:spacing w:before="40" w:after="40"/>
              <w:rPr>
                <w:b/>
                <w:iCs/>
                <w:szCs w:val="20"/>
              </w:rPr>
            </w:pPr>
            <w:r w:rsidRPr="00233D37">
              <w:rPr>
                <w:b/>
                <w:szCs w:val="20"/>
              </w:rPr>
              <w:t>Language group</w:t>
            </w:r>
          </w:p>
        </w:tc>
        <w:tc>
          <w:tcPr>
            <w:tcW w:w="7029" w:type="dxa"/>
            <w:shd w:val="clear" w:color="auto" w:fill="auto"/>
          </w:tcPr>
          <w:p w:rsidR="00695ACB" w:rsidRPr="00233D37" w:rsidRDefault="00695ACB" w:rsidP="00233D37">
            <w:pPr>
              <w:pStyle w:val="Tabletext"/>
              <w:keepNext/>
              <w:keepLines/>
              <w:spacing w:before="40" w:after="40"/>
              <w:rPr>
                <w:szCs w:val="20"/>
              </w:rPr>
            </w:pPr>
            <w:r w:rsidRPr="00233D37">
              <w:rPr>
                <w:szCs w:val="20"/>
              </w:rPr>
              <w:t xml:space="preserve">An Aboriginal community identified with a common language, both verbal and non-verbal and identified with a particular territory. The term is used in preference to “tribe”. (See also </w:t>
            </w:r>
            <w:r w:rsidRPr="00233D37">
              <w:rPr>
                <w:i/>
                <w:szCs w:val="20"/>
              </w:rPr>
              <w:t>Nation</w:t>
            </w:r>
            <w:r w:rsidRPr="00233D37">
              <w:rPr>
                <w:szCs w:val="20"/>
              </w:rPr>
              <w:t>.)</w:t>
            </w:r>
          </w:p>
        </w:tc>
      </w:tr>
      <w:tr w:rsidR="002279AE" w:rsidRPr="00501530" w:rsidTr="00233D37">
        <w:trPr>
          <w:jc w:val="center"/>
        </w:trPr>
        <w:tc>
          <w:tcPr>
            <w:tcW w:w="2042" w:type="dxa"/>
            <w:shd w:val="clear" w:color="auto" w:fill="auto"/>
          </w:tcPr>
          <w:p w:rsidR="002279AE" w:rsidRPr="00233D37" w:rsidRDefault="002279AE" w:rsidP="00233D37">
            <w:pPr>
              <w:pStyle w:val="Tabletext"/>
              <w:spacing w:before="40" w:after="40"/>
              <w:rPr>
                <w:b/>
                <w:szCs w:val="20"/>
              </w:rPr>
            </w:pPr>
            <w:r w:rsidRPr="00233D37">
              <w:rPr>
                <w:b/>
                <w:szCs w:val="20"/>
              </w:rPr>
              <w:t>Language structure</w:t>
            </w:r>
          </w:p>
        </w:tc>
        <w:tc>
          <w:tcPr>
            <w:tcW w:w="7029" w:type="dxa"/>
            <w:shd w:val="clear" w:color="auto" w:fill="auto"/>
          </w:tcPr>
          <w:p w:rsidR="002279AE" w:rsidRPr="00233D37" w:rsidRDefault="002279AE" w:rsidP="00233D37">
            <w:pPr>
              <w:pStyle w:val="Tabletext"/>
              <w:spacing w:before="40" w:after="40"/>
              <w:rPr>
                <w:szCs w:val="20"/>
              </w:rPr>
            </w:pPr>
            <w:r w:rsidRPr="00233D37">
              <w:rPr>
                <w:szCs w:val="20"/>
              </w:rPr>
              <w:t>The arrangement of words and morphemes into larger units, e.g. phrases, clauses, sentences.</w:t>
            </w:r>
          </w:p>
        </w:tc>
      </w:tr>
      <w:tr w:rsidR="00862D42" w:rsidRPr="00501530" w:rsidTr="00233D37">
        <w:trPr>
          <w:jc w:val="center"/>
        </w:trPr>
        <w:tc>
          <w:tcPr>
            <w:tcW w:w="2042" w:type="dxa"/>
            <w:shd w:val="clear" w:color="auto" w:fill="auto"/>
          </w:tcPr>
          <w:p w:rsidR="00862D42" w:rsidRPr="00233D37" w:rsidRDefault="00862D42" w:rsidP="00233D37">
            <w:pPr>
              <w:pStyle w:val="Tabletext"/>
              <w:spacing w:before="40" w:after="40"/>
              <w:rPr>
                <w:b/>
                <w:szCs w:val="20"/>
              </w:rPr>
            </w:pPr>
            <w:r w:rsidRPr="00233D37">
              <w:rPr>
                <w:b/>
                <w:szCs w:val="20"/>
              </w:rPr>
              <w:t>Logical</w:t>
            </w:r>
          </w:p>
        </w:tc>
        <w:tc>
          <w:tcPr>
            <w:tcW w:w="7029" w:type="dxa"/>
            <w:shd w:val="clear" w:color="auto" w:fill="auto"/>
          </w:tcPr>
          <w:p w:rsidR="00862D42" w:rsidRPr="00233D37" w:rsidRDefault="00862D42" w:rsidP="00233D37">
            <w:pPr>
              <w:pStyle w:val="Tabletext"/>
              <w:spacing w:before="40" w:after="40"/>
              <w:rPr>
                <w:szCs w:val="20"/>
              </w:rPr>
            </w:pPr>
            <w:r w:rsidRPr="00233D37">
              <w:rPr>
                <w:szCs w:val="20"/>
              </w:rPr>
              <w:t>Rational and valid; internally consistent.</w:t>
            </w:r>
          </w:p>
        </w:tc>
      </w:tr>
      <w:tr w:rsidR="00695ACB" w:rsidRPr="00501530" w:rsidTr="00233D37">
        <w:trPr>
          <w:jc w:val="center"/>
        </w:trPr>
        <w:tc>
          <w:tcPr>
            <w:tcW w:w="2042" w:type="dxa"/>
            <w:shd w:val="clear" w:color="auto" w:fill="auto"/>
          </w:tcPr>
          <w:p w:rsidR="00695ACB" w:rsidRPr="00233D37" w:rsidRDefault="00695ACB" w:rsidP="00233D37">
            <w:pPr>
              <w:spacing w:before="40" w:after="40" w:line="240" w:lineRule="auto"/>
              <w:rPr>
                <w:b/>
                <w:sz w:val="20"/>
                <w:szCs w:val="20"/>
                <w:lang w:eastAsia="en-US"/>
              </w:rPr>
            </w:pPr>
            <w:r w:rsidRPr="00233D37">
              <w:rPr>
                <w:b/>
                <w:sz w:val="20"/>
                <w:szCs w:val="20"/>
                <w:lang w:eastAsia="en-US"/>
              </w:rPr>
              <w:t>Media</w:t>
            </w:r>
          </w:p>
        </w:tc>
        <w:tc>
          <w:tcPr>
            <w:tcW w:w="7029" w:type="dxa"/>
            <w:shd w:val="clear" w:color="auto" w:fill="auto"/>
          </w:tcPr>
          <w:p w:rsidR="00695ACB" w:rsidRPr="00233D37" w:rsidRDefault="00695ACB" w:rsidP="00233D37">
            <w:pPr>
              <w:pStyle w:val="CommentSubject"/>
              <w:spacing w:before="40" w:after="40" w:line="240" w:lineRule="auto"/>
              <w:rPr>
                <w:b w:val="0"/>
                <w:szCs w:val="20"/>
                <w:lang w:eastAsia="en-US"/>
              </w:rPr>
            </w:pPr>
            <w:r w:rsidRPr="00233D37">
              <w:rPr>
                <w:b w:val="0"/>
                <w:szCs w:val="20"/>
                <w:lang w:eastAsia="en-US"/>
              </w:rPr>
              <w:t xml:space="preserve">Methods of conveying information </w:t>
            </w:r>
            <w:r w:rsidR="00F0678A" w:rsidRPr="00233D37">
              <w:rPr>
                <w:b w:val="0"/>
                <w:szCs w:val="20"/>
                <w:lang w:eastAsia="en-US"/>
              </w:rPr>
              <w:t xml:space="preserve">or meaning in a variety of ways, </w:t>
            </w:r>
            <w:r w:rsidRPr="00233D37">
              <w:rPr>
                <w:b w:val="0"/>
                <w:szCs w:val="20"/>
                <w:lang w:eastAsia="en-US"/>
              </w:rPr>
              <w:t>e.g. written, performance, audiovisual, multimedia.</w:t>
            </w:r>
          </w:p>
        </w:tc>
      </w:tr>
      <w:tr w:rsidR="00BF4315" w:rsidRPr="00501530" w:rsidTr="00233D37">
        <w:trPr>
          <w:jc w:val="center"/>
        </w:trPr>
        <w:tc>
          <w:tcPr>
            <w:tcW w:w="2042" w:type="dxa"/>
            <w:shd w:val="clear" w:color="auto" w:fill="auto"/>
          </w:tcPr>
          <w:p w:rsidR="00BF4315" w:rsidRPr="00233D37" w:rsidRDefault="00BF4315" w:rsidP="00233D37">
            <w:pPr>
              <w:pStyle w:val="Tabletext"/>
              <w:spacing w:before="40" w:after="40"/>
              <w:rPr>
                <w:b/>
                <w:iCs/>
                <w:szCs w:val="20"/>
              </w:rPr>
            </w:pPr>
            <w:r w:rsidRPr="00233D37">
              <w:rPr>
                <w:b/>
                <w:iCs/>
                <w:szCs w:val="20"/>
              </w:rPr>
              <w:t>Metacognitive strategies</w:t>
            </w:r>
          </w:p>
        </w:tc>
        <w:tc>
          <w:tcPr>
            <w:tcW w:w="7029" w:type="dxa"/>
            <w:shd w:val="clear" w:color="auto" w:fill="auto"/>
          </w:tcPr>
          <w:p w:rsidR="00BF4315" w:rsidRPr="00233D37" w:rsidRDefault="00BF4315" w:rsidP="00233D37">
            <w:pPr>
              <w:pStyle w:val="Tabletext"/>
              <w:spacing w:before="40" w:after="40"/>
              <w:rPr>
                <w:szCs w:val="20"/>
              </w:rPr>
            </w:pPr>
            <w:r w:rsidRPr="00233D37">
              <w:rPr>
                <w:szCs w:val="20"/>
              </w:rPr>
              <w:t>Strategies involving thinking about the learning process, planning for learning, monitoring the learning task and evaluating how well one has learned or used language.</w:t>
            </w:r>
          </w:p>
        </w:tc>
      </w:tr>
      <w:tr w:rsidR="00BF4315" w:rsidRPr="00501530" w:rsidTr="00233D37">
        <w:trPr>
          <w:jc w:val="center"/>
        </w:trPr>
        <w:tc>
          <w:tcPr>
            <w:tcW w:w="2042" w:type="dxa"/>
            <w:shd w:val="clear" w:color="auto" w:fill="auto"/>
          </w:tcPr>
          <w:p w:rsidR="00BF4315" w:rsidRPr="00233D37" w:rsidRDefault="00BF4315" w:rsidP="00233D37">
            <w:pPr>
              <w:spacing w:before="40" w:after="40" w:line="240" w:lineRule="auto"/>
              <w:rPr>
                <w:b/>
                <w:sz w:val="20"/>
                <w:szCs w:val="20"/>
                <w:lang w:eastAsia="en-US"/>
              </w:rPr>
            </w:pPr>
            <w:r w:rsidRPr="00233D37">
              <w:rPr>
                <w:b/>
                <w:sz w:val="20"/>
                <w:szCs w:val="20"/>
                <w:lang w:eastAsia="en-US"/>
              </w:rPr>
              <w:t>Metalanguage</w:t>
            </w:r>
          </w:p>
        </w:tc>
        <w:tc>
          <w:tcPr>
            <w:tcW w:w="7029" w:type="dxa"/>
            <w:shd w:val="clear" w:color="auto" w:fill="auto"/>
          </w:tcPr>
          <w:p w:rsidR="00BF4315" w:rsidRPr="00233D37" w:rsidRDefault="00BF4315" w:rsidP="00233D37">
            <w:pPr>
              <w:pStyle w:val="Tabletext"/>
              <w:spacing w:before="40" w:after="40"/>
              <w:rPr>
                <w:szCs w:val="20"/>
              </w:rPr>
            </w:pPr>
            <w:r w:rsidRPr="00233D37">
              <w:rPr>
                <w:szCs w:val="20"/>
              </w:rPr>
              <w:t>The language used t</w:t>
            </w:r>
            <w:r w:rsidR="00E5445E" w:rsidRPr="00233D37">
              <w:rPr>
                <w:szCs w:val="20"/>
              </w:rPr>
              <w:t xml:space="preserve">o describe and discuss language, </w:t>
            </w:r>
            <w:r w:rsidRPr="00233D37">
              <w:rPr>
                <w:szCs w:val="20"/>
              </w:rPr>
              <w:t>e.g. nou</w:t>
            </w:r>
            <w:r w:rsidR="00E5445E" w:rsidRPr="00233D37">
              <w:rPr>
                <w:szCs w:val="20"/>
              </w:rPr>
              <w:t>n, verb, preposition, paragraph</w:t>
            </w:r>
            <w:r w:rsidRPr="00233D37">
              <w:rPr>
                <w:szCs w:val="20"/>
              </w:rPr>
              <w:t>.</w:t>
            </w:r>
          </w:p>
        </w:tc>
      </w:tr>
      <w:tr w:rsidR="00BF4315" w:rsidRPr="00501530" w:rsidTr="00233D37">
        <w:trPr>
          <w:jc w:val="center"/>
        </w:trPr>
        <w:tc>
          <w:tcPr>
            <w:tcW w:w="2042" w:type="dxa"/>
            <w:shd w:val="clear" w:color="auto" w:fill="auto"/>
          </w:tcPr>
          <w:p w:rsidR="00BF4315" w:rsidRPr="00233D37" w:rsidRDefault="00BF4315" w:rsidP="00233D37">
            <w:pPr>
              <w:spacing w:before="40" w:after="40" w:line="240" w:lineRule="auto"/>
              <w:rPr>
                <w:b/>
                <w:sz w:val="20"/>
                <w:szCs w:val="20"/>
                <w:lang w:eastAsia="en-US"/>
              </w:rPr>
            </w:pPr>
            <w:r w:rsidRPr="00233D37">
              <w:rPr>
                <w:b/>
                <w:sz w:val="20"/>
                <w:szCs w:val="20"/>
                <w:lang w:eastAsia="en-US"/>
              </w:rPr>
              <w:t>Moieties</w:t>
            </w:r>
          </w:p>
        </w:tc>
        <w:tc>
          <w:tcPr>
            <w:tcW w:w="7029" w:type="dxa"/>
            <w:shd w:val="clear" w:color="auto" w:fill="auto"/>
          </w:tcPr>
          <w:p w:rsidR="00BF4315" w:rsidRPr="00233D37" w:rsidRDefault="00BF4315" w:rsidP="00233D37">
            <w:pPr>
              <w:pStyle w:val="Tabletext"/>
              <w:spacing w:before="40" w:after="40"/>
              <w:rPr>
                <w:szCs w:val="20"/>
              </w:rPr>
            </w:pPr>
            <w:r w:rsidRPr="00233D37">
              <w:rPr>
                <w:szCs w:val="20"/>
              </w:rPr>
              <w:t xml:space="preserve">A form of social organisation in which all people and most natural phenomena are divided into two categories. These categories </w:t>
            </w:r>
            <w:r w:rsidR="009264D8" w:rsidRPr="00233D37">
              <w:rPr>
                <w:szCs w:val="20"/>
              </w:rPr>
              <w:t xml:space="preserve">are often </w:t>
            </w:r>
            <w:r w:rsidRPr="00233D37">
              <w:rPr>
                <w:szCs w:val="20"/>
              </w:rPr>
              <w:t>intermarrying divisions of society that describe kin relationships and provide a general guide to behaviour.</w:t>
            </w:r>
            <w:r w:rsidR="009264D8" w:rsidRPr="00233D37">
              <w:rPr>
                <w:szCs w:val="20"/>
              </w:rPr>
              <w:t xml:space="preserve"> They are rarely actual gatherings of people with a common interest or purpose. </w:t>
            </w:r>
          </w:p>
        </w:tc>
      </w:tr>
      <w:tr w:rsidR="00456958" w:rsidRPr="00501530" w:rsidTr="00233D37">
        <w:trPr>
          <w:jc w:val="center"/>
        </w:trPr>
        <w:tc>
          <w:tcPr>
            <w:tcW w:w="2042" w:type="dxa"/>
            <w:shd w:val="clear" w:color="auto" w:fill="auto"/>
          </w:tcPr>
          <w:p w:rsidR="00456958" w:rsidRPr="00233D37" w:rsidRDefault="00456958" w:rsidP="00233D37">
            <w:pPr>
              <w:pStyle w:val="Tabletext"/>
              <w:spacing w:before="40" w:after="40"/>
              <w:rPr>
                <w:b/>
                <w:iCs/>
                <w:szCs w:val="20"/>
              </w:rPr>
            </w:pPr>
            <w:r w:rsidRPr="00233D37">
              <w:rPr>
                <w:b/>
                <w:iCs/>
                <w:szCs w:val="20"/>
              </w:rPr>
              <w:t>Monitoring</w:t>
            </w:r>
          </w:p>
        </w:tc>
        <w:tc>
          <w:tcPr>
            <w:tcW w:w="7029" w:type="dxa"/>
            <w:shd w:val="clear" w:color="auto" w:fill="auto"/>
          </w:tcPr>
          <w:p w:rsidR="00456958" w:rsidRPr="00233D37" w:rsidRDefault="00456958" w:rsidP="00233D37">
            <w:pPr>
              <w:pStyle w:val="CommentSubject"/>
              <w:spacing w:before="40" w:after="40" w:line="240" w:lineRule="auto"/>
              <w:rPr>
                <w:b w:val="0"/>
                <w:bCs w:val="0"/>
                <w:szCs w:val="20"/>
                <w:lang w:eastAsia="en-US"/>
              </w:rPr>
            </w:pPr>
            <w:r w:rsidRPr="00233D37">
              <w:rPr>
                <w:b w:val="0"/>
                <w:bCs w:val="0"/>
                <w:szCs w:val="20"/>
                <w:lang w:eastAsia="en-US"/>
              </w:rPr>
              <w:t>The process by which review panels provide advice to schools on the quality of their assessment instruments and the standards reached by students up to that point in time. Monitoring occurs at the end of Year 11.</w:t>
            </w:r>
          </w:p>
        </w:tc>
      </w:tr>
      <w:tr w:rsidR="00456958" w:rsidRPr="00501530" w:rsidTr="00233D37">
        <w:trPr>
          <w:jc w:val="center"/>
        </w:trPr>
        <w:tc>
          <w:tcPr>
            <w:tcW w:w="2042" w:type="dxa"/>
            <w:shd w:val="clear" w:color="auto" w:fill="auto"/>
          </w:tcPr>
          <w:p w:rsidR="00456958" w:rsidRPr="00233D37" w:rsidRDefault="00456958" w:rsidP="00233D37">
            <w:pPr>
              <w:spacing w:before="40" w:after="40" w:line="240" w:lineRule="auto"/>
              <w:rPr>
                <w:b/>
                <w:sz w:val="20"/>
                <w:szCs w:val="20"/>
                <w:lang w:eastAsia="en-US"/>
              </w:rPr>
            </w:pPr>
            <w:r w:rsidRPr="00233D37">
              <w:rPr>
                <w:b/>
                <w:sz w:val="20"/>
                <w:szCs w:val="20"/>
                <w:lang w:eastAsia="en-US"/>
              </w:rPr>
              <w:t>Multimedia</w:t>
            </w:r>
          </w:p>
        </w:tc>
        <w:tc>
          <w:tcPr>
            <w:tcW w:w="7029" w:type="dxa"/>
            <w:shd w:val="clear" w:color="auto" w:fill="auto"/>
          </w:tcPr>
          <w:p w:rsidR="00456958" w:rsidRPr="00233D37" w:rsidRDefault="00456958" w:rsidP="00233D37">
            <w:pPr>
              <w:pStyle w:val="Tabletext"/>
              <w:spacing w:before="40" w:after="40"/>
              <w:rPr>
                <w:szCs w:val="20"/>
              </w:rPr>
            </w:pPr>
            <w:r w:rsidRPr="00233D37">
              <w:rPr>
                <w:szCs w:val="20"/>
              </w:rPr>
              <w:t>The combined use of media such as text, graphics, music</w:t>
            </w:r>
            <w:r w:rsidR="00B64906" w:rsidRPr="00233D37">
              <w:rPr>
                <w:szCs w:val="20"/>
              </w:rPr>
              <w:t xml:space="preserve"> and </w:t>
            </w:r>
            <w:r w:rsidRPr="00233D37">
              <w:rPr>
                <w:szCs w:val="20"/>
              </w:rPr>
              <w:t>voice for communication purposes (e.g. in CD-ROMs, DVDs, videos, computer games).</w:t>
            </w:r>
          </w:p>
        </w:tc>
      </w:tr>
      <w:tr w:rsidR="00456958" w:rsidRPr="00501530" w:rsidTr="00233D37">
        <w:trPr>
          <w:jc w:val="center"/>
        </w:trPr>
        <w:tc>
          <w:tcPr>
            <w:tcW w:w="2042" w:type="dxa"/>
            <w:shd w:val="clear" w:color="auto" w:fill="auto"/>
          </w:tcPr>
          <w:p w:rsidR="00456958" w:rsidRPr="00233D37" w:rsidRDefault="00456958" w:rsidP="00233D37">
            <w:pPr>
              <w:pStyle w:val="Tabletext"/>
              <w:spacing w:before="40" w:after="40"/>
              <w:rPr>
                <w:b/>
                <w:szCs w:val="20"/>
              </w:rPr>
            </w:pPr>
            <w:r w:rsidRPr="00233D37">
              <w:rPr>
                <w:b/>
                <w:iCs/>
                <w:szCs w:val="20"/>
              </w:rPr>
              <w:t>Murri people</w:t>
            </w:r>
          </w:p>
        </w:tc>
        <w:tc>
          <w:tcPr>
            <w:tcW w:w="7029" w:type="dxa"/>
            <w:shd w:val="clear" w:color="auto" w:fill="auto"/>
          </w:tcPr>
          <w:p w:rsidR="00456958" w:rsidRPr="00233D37" w:rsidRDefault="00456958" w:rsidP="00233D37">
            <w:pPr>
              <w:pStyle w:val="Tabletext"/>
              <w:spacing w:before="40" w:after="40"/>
              <w:rPr>
                <w:szCs w:val="20"/>
              </w:rPr>
            </w:pPr>
            <w:r w:rsidRPr="00233D37">
              <w:rPr>
                <w:szCs w:val="20"/>
              </w:rPr>
              <w:t xml:space="preserve">The Murri are the </w:t>
            </w:r>
            <w:hyperlink r:id="rId41" w:tooltip="Indigenous Australians" w:history="1">
              <w:r w:rsidRPr="00233D37">
                <w:rPr>
                  <w:szCs w:val="20"/>
                </w:rPr>
                <w:t>Indigenous Australians</w:t>
              </w:r>
            </w:hyperlink>
            <w:r w:rsidRPr="00233D37">
              <w:rPr>
                <w:szCs w:val="20"/>
              </w:rPr>
              <w:t xml:space="preserve"> </w:t>
            </w:r>
            <w:r w:rsidR="00B64906" w:rsidRPr="00233D37">
              <w:rPr>
                <w:szCs w:val="20"/>
              </w:rPr>
              <w:t xml:space="preserve">who </w:t>
            </w:r>
            <w:r w:rsidRPr="00233D37">
              <w:rPr>
                <w:szCs w:val="20"/>
              </w:rPr>
              <w:t xml:space="preserve">traditionally occupied most of modern-day </w:t>
            </w:r>
            <w:hyperlink r:id="rId42" w:tooltip="Queensland" w:history="1">
              <w:r w:rsidRPr="00233D37">
                <w:rPr>
                  <w:szCs w:val="20"/>
                </w:rPr>
                <w:t>Queensland</w:t>
              </w:r>
            </w:hyperlink>
            <w:r w:rsidRPr="00233D37">
              <w:rPr>
                <w:szCs w:val="20"/>
              </w:rPr>
              <w:t xml:space="preserve">. They are a collection of </w:t>
            </w:r>
            <w:r w:rsidR="00B64906" w:rsidRPr="00233D37">
              <w:rPr>
                <w:szCs w:val="20"/>
              </w:rPr>
              <w:t xml:space="preserve">nations </w:t>
            </w:r>
            <w:r w:rsidRPr="00233D37">
              <w:rPr>
                <w:szCs w:val="20"/>
              </w:rPr>
              <w:t xml:space="preserve">and extended family groups throughout the region (such as the </w:t>
            </w:r>
            <w:bookmarkStart w:id="27" w:name="OLE_LINK5"/>
            <w:bookmarkStart w:id="28" w:name="OLE_LINK6"/>
            <w:r w:rsidRPr="00233D37">
              <w:rPr>
                <w:szCs w:val="20"/>
              </w:rPr>
              <w:t>Yugarabul</w:t>
            </w:r>
            <w:bookmarkEnd w:id="27"/>
            <w:bookmarkEnd w:id="28"/>
            <w:r w:rsidRPr="00233D37">
              <w:rPr>
                <w:szCs w:val="20"/>
              </w:rPr>
              <w:t xml:space="preserve"> people from Cleveland, the Jagera people from Coorparoo, and the Kwiambal peoples from further south).</w:t>
            </w:r>
            <w:r w:rsidR="002C45F0" w:rsidRPr="00233D37">
              <w:rPr>
                <w:szCs w:val="20"/>
              </w:rPr>
              <w:t xml:space="preserve"> (See also </w:t>
            </w:r>
            <w:r w:rsidR="002C45F0" w:rsidRPr="00233D37">
              <w:rPr>
                <w:i/>
                <w:szCs w:val="20"/>
              </w:rPr>
              <w:t>Nation</w:t>
            </w:r>
            <w:r w:rsidR="002C45F0" w:rsidRPr="00233D37">
              <w:rPr>
                <w:szCs w:val="20"/>
              </w:rPr>
              <w:t xml:space="preserve">, </w:t>
            </w:r>
            <w:r w:rsidR="002C45F0" w:rsidRPr="00233D37">
              <w:rPr>
                <w:i/>
                <w:szCs w:val="20"/>
              </w:rPr>
              <w:t>Language group</w:t>
            </w:r>
            <w:r w:rsidR="002C45F0" w:rsidRPr="00233D37">
              <w:rPr>
                <w:szCs w:val="20"/>
              </w:rPr>
              <w:t>)</w:t>
            </w:r>
          </w:p>
        </w:tc>
      </w:tr>
      <w:tr w:rsidR="00B30BD1" w:rsidRPr="00501530" w:rsidTr="00233D37">
        <w:trPr>
          <w:jc w:val="center"/>
        </w:trPr>
        <w:tc>
          <w:tcPr>
            <w:tcW w:w="2042" w:type="dxa"/>
            <w:shd w:val="clear" w:color="auto" w:fill="auto"/>
          </w:tcPr>
          <w:p w:rsidR="00B30BD1" w:rsidRPr="00233D37" w:rsidRDefault="00B30BD1" w:rsidP="00233D37">
            <w:pPr>
              <w:spacing w:before="40" w:after="40" w:line="240" w:lineRule="auto"/>
              <w:rPr>
                <w:b/>
                <w:sz w:val="20"/>
                <w:szCs w:val="20"/>
                <w:lang w:eastAsia="en-US"/>
              </w:rPr>
            </w:pPr>
            <w:r w:rsidRPr="00233D37">
              <w:rPr>
                <w:b/>
                <w:sz w:val="20"/>
                <w:szCs w:val="20"/>
                <w:lang w:eastAsia="en-US"/>
              </w:rPr>
              <w:t>Nation</w:t>
            </w:r>
          </w:p>
        </w:tc>
        <w:tc>
          <w:tcPr>
            <w:tcW w:w="7029" w:type="dxa"/>
            <w:shd w:val="clear" w:color="auto" w:fill="auto"/>
          </w:tcPr>
          <w:p w:rsidR="00B30BD1" w:rsidRPr="00233D37" w:rsidRDefault="00B30BD1" w:rsidP="00233D37">
            <w:pPr>
              <w:pStyle w:val="Tabletext"/>
              <w:spacing w:before="40" w:after="40"/>
              <w:rPr>
                <w:szCs w:val="20"/>
              </w:rPr>
            </w:pPr>
            <w:r w:rsidRPr="00233D37">
              <w:rPr>
                <w:szCs w:val="20"/>
              </w:rPr>
              <w:t xml:space="preserve">A group of people having common descent, language and history. Nation is an all-encompassing term referring to the common and shared sense of identity of a group of people. There may be some linguistic variation within a language nation. (See also </w:t>
            </w:r>
            <w:r w:rsidRPr="00233D37">
              <w:rPr>
                <w:i/>
                <w:szCs w:val="20"/>
              </w:rPr>
              <w:t>Language group</w:t>
            </w:r>
            <w:r w:rsidRPr="00233D37">
              <w:rPr>
                <w:szCs w:val="20"/>
              </w:rPr>
              <w:t>.)</w:t>
            </w:r>
          </w:p>
        </w:tc>
      </w:tr>
      <w:tr w:rsidR="00E30F1E" w:rsidRPr="00501530" w:rsidTr="00233D37">
        <w:trPr>
          <w:jc w:val="center"/>
        </w:trPr>
        <w:tc>
          <w:tcPr>
            <w:tcW w:w="2042" w:type="dxa"/>
            <w:shd w:val="clear" w:color="auto" w:fill="auto"/>
          </w:tcPr>
          <w:p w:rsidR="00E30F1E" w:rsidRPr="00233D37" w:rsidRDefault="00E30F1E" w:rsidP="00233D37">
            <w:pPr>
              <w:spacing w:before="40" w:after="40" w:line="240" w:lineRule="auto"/>
              <w:rPr>
                <w:b/>
                <w:sz w:val="20"/>
                <w:szCs w:val="20"/>
                <w:lang w:eastAsia="en-US"/>
              </w:rPr>
            </w:pPr>
            <w:r w:rsidRPr="00233D37">
              <w:rPr>
                <w:b/>
                <w:sz w:val="20"/>
                <w:szCs w:val="20"/>
                <w:lang w:eastAsia="en-US"/>
              </w:rPr>
              <w:t>Objectives</w:t>
            </w:r>
          </w:p>
        </w:tc>
        <w:tc>
          <w:tcPr>
            <w:tcW w:w="7029" w:type="dxa"/>
            <w:shd w:val="clear" w:color="auto" w:fill="auto"/>
          </w:tcPr>
          <w:p w:rsidR="00E30F1E" w:rsidRPr="00233D37" w:rsidRDefault="00E30F1E" w:rsidP="00233D37">
            <w:pPr>
              <w:pStyle w:val="Tabletext"/>
              <w:spacing w:before="40" w:after="40"/>
              <w:rPr>
                <w:szCs w:val="20"/>
              </w:rPr>
            </w:pPr>
            <w:r w:rsidRPr="00233D37">
              <w:rPr>
                <w:szCs w:val="20"/>
              </w:rPr>
              <w:t>Objectives specified in the syllabus that the school is intended to pursue directly and for which student achievement is assessed by the school.</w:t>
            </w:r>
          </w:p>
        </w:tc>
      </w:tr>
      <w:tr w:rsidR="00FB0BA1" w:rsidRPr="00501530" w:rsidTr="00233D37">
        <w:trPr>
          <w:jc w:val="center"/>
        </w:trPr>
        <w:tc>
          <w:tcPr>
            <w:tcW w:w="2042" w:type="dxa"/>
            <w:shd w:val="clear" w:color="auto" w:fill="auto"/>
          </w:tcPr>
          <w:p w:rsidR="00FB0BA1" w:rsidRPr="00233D37" w:rsidRDefault="00FB0BA1" w:rsidP="00233D37">
            <w:pPr>
              <w:spacing w:before="40" w:after="40" w:line="240" w:lineRule="auto"/>
              <w:rPr>
                <w:b/>
                <w:sz w:val="20"/>
                <w:szCs w:val="20"/>
                <w:lang w:eastAsia="en-US"/>
              </w:rPr>
            </w:pPr>
            <w:r w:rsidRPr="00233D37">
              <w:rPr>
                <w:b/>
                <w:sz w:val="20"/>
                <w:szCs w:val="20"/>
                <w:lang w:eastAsia="en-US"/>
              </w:rPr>
              <w:t>Obvious</w:t>
            </w:r>
          </w:p>
        </w:tc>
        <w:tc>
          <w:tcPr>
            <w:tcW w:w="7029" w:type="dxa"/>
            <w:shd w:val="clear" w:color="auto" w:fill="auto"/>
          </w:tcPr>
          <w:p w:rsidR="00FB0BA1" w:rsidRPr="00233D37" w:rsidRDefault="00FB0BA1" w:rsidP="00233D37">
            <w:pPr>
              <w:pStyle w:val="Tabletext"/>
              <w:spacing w:before="40" w:after="40"/>
              <w:rPr>
                <w:szCs w:val="20"/>
              </w:rPr>
            </w:pPr>
            <w:r w:rsidRPr="00233D37">
              <w:rPr>
                <w:szCs w:val="20"/>
              </w:rPr>
              <w:t>Predictable, immediately apparent.</w:t>
            </w:r>
          </w:p>
        </w:tc>
      </w:tr>
      <w:tr w:rsidR="00E30F1E" w:rsidRPr="00501530" w:rsidTr="00233D37">
        <w:trPr>
          <w:jc w:val="center"/>
        </w:trPr>
        <w:tc>
          <w:tcPr>
            <w:tcW w:w="2042" w:type="dxa"/>
            <w:shd w:val="clear" w:color="auto" w:fill="auto"/>
          </w:tcPr>
          <w:p w:rsidR="00E30F1E" w:rsidRPr="00233D37" w:rsidRDefault="00E30F1E" w:rsidP="00233D37">
            <w:pPr>
              <w:pStyle w:val="Tabletext"/>
              <w:spacing w:before="40" w:after="40"/>
              <w:rPr>
                <w:b/>
                <w:szCs w:val="20"/>
              </w:rPr>
            </w:pPr>
            <w:r w:rsidRPr="00233D37">
              <w:rPr>
                <w:b/>
                <w:iCs/>
                <w:szCs w:val="20"/>
              </w:rPr>
              <w:t>On-balance judgment</w:t>
            </w:r>
          </w:p>
        </w:tc>
        <w:tc>
          <w:tcPr>
            <w:tcW w:w="7029" w:type="dxa"/>
            <w:shd w:val="clear" w:color="auto" w:fill="auto"/>
          </w:tcPr>
          <w:p w:rsidR="00E30F1E" w:rsidRPr="00233D37" w:rsidRDefault="00E30F1E" w:rsidP="00233D37">
            <w:pPr>
              <w:pStyle w:val="Tabletext"/>
              <w:spacing w:before="40" w:after="40"/>
              <w:rPr>
                <w:szCs w:val="20"/>
              </w:rPr>
            </w:pPr>
            <w:r w:rsidRPr="00233D37">
              <w:rPr>
                <w:szCs w:val="20"/>
              </w:rPr>
              <w:t>A teacher’s decision as to the standard that best matches the quality of a student’s work overall, either for a single assessment instrument or across the entire course of study.</w:t>
            </w:r>
          </w:p>
        </w:tc>
      </w:tr>
      <w:tr w:rsidR="00E30F1E" w:rsidRPr="00501530" w:rsidTr="00233D37">
        <w:trPr>
          <w:jc w:val="center"/>
        </w:trPr>
        <w:tc>
          <w:tcPr>
            <w:tcW w:w="2042" w:type="dxa"/>
            <w:shd w:val="clear" w:color="auto" w:fill="auto"/>
          </w:tcPr>
          <w:p w:rsidR="00E30F1E" w:rsidRPr="00233D37" w:rsidRDefault="00E30F1E" w:rsidP="00233D37">
            <w:pPr>
              <w:spacing w:before="40" w:after="40" w:line="240" w:lineRule="auto"/>
              <w:rPr>
                <w:b/>
                <w:sz w:val="20"/>
                <w:szCs w:val="20"/>
                <w:lang w:eastAsia="en-US"/>
              </w:rPr>
            </w:pPr>
            <w:r w:rsidRPr="00233D37">
              <w:rPr>
                <w:b/>
                <w:sz w:val="20"/>
                <w:szCs w:val="20"/>
                <w:lang w:eastAsia="en-US"/>
              </w:rPr>
              <w:t>Orthography</w:t>
            </w:r>
          </w:p>
        </w:tc>
        <w:tc>
          <w:tcPr>
            <w:tcW w:w="7029" w:type="dxa"/>
            <w:shd w:val="clear" w:color="auto" w:fill="auto"/>
          </w:tcPr>
          <w:p w:rsidR="00E30F1E" w:rsidRPr="00233D37" w:rsidRDefault="00E30F1E" w:rsidP="00233D37">
            <w:pPr>
              <w:pStyle w:val="Tabletext"/>
              <w:spacing w:before="40" w:after="40"/>
              <w:rPr>
                <w:rFonts w:cs="Arial"/>
                <w:szCs w:val="20"/>
              </w:rPr>
            </w:pPr>
            <w:r w:rsidRPr="00233D37">
              <w:rPr>
                <w:szCs w:val="20"/>
              </w:rPr>
              <w:t>The written representation of language.</w:t>
            </w:r>
          </w:p>
        </w:tc>
      </w:tr>
      <w:tr w:rsidR="00C869A9" w:rsidRPr="00501530" w:rsidTr="00233D37">
        <w:trPr>
          <w:jc w:val="center"/>
        </w:trPr>
        <w:tc>
          <w:tcPr>
            <w:tcW w:w="2042" w:type="dxa"/>
            <w:shd w:val="clear" w:color="auto" w:fill="auto"/>
          </w:tcPr>
          <w:p w:rsidR="00C869A9" w:rsidRPr="00233D37" w:rsidRDefault="00C869A9" w:rsidP="00233D37">
            <w:pPr>
              <w:pStyle w:val="Tabletext"/>
              <w:spacing w:before="40" w:after="40"/>
              <w:rPr>
                <w:rFonts w:cs="Arial"/>
                <w:b/>
                <w:szCs w:val="20"/>
              </w:rPr>
            </w:pPr>
            <w:r w:rsidRPr="00233D37">
              <w:rPr>
                <w:b/>
                <w:iCs/>
                <w:szCs w:val="20"/>
              </w:rPr>
              <w:t>Pause fillers</w:t>
            </w:r>
          </w:p>
        </w:tc>
        <w:tc>
          <w:tcPr>
            <w:tcW w:w="7029" w:type="dxa"/>
            <w:shd w:val="clear" w:color="auto" w:fill="auto"/>
          </w:tcPr>
          <w:p w:rsidR="00C869A9" w:rsidRPr="00233D37" w:rsidRDefault="00C869A9" w:rsidP="00233D37">
            <w:pPr>
              <w:pStyle w:val="Tabletext"/>
              <w:spacing w:before="40" w:after="40"/>
              <w:rPr>
                <w:rFonts w:cs="Times New Roman"/>
                <w:szCs w:val="20"/>
              </w:rPr>
            </w:pPr>
            <w:r w:rsidRPr="00233D37">
              <w:rPr>
                <w:szCs w:val="20"/>
              </w:rPr>
              <w:t xml:space="preserve">Expressions to fill gaps in conversation (e.g. … er, … ummm); routines to keep conversation going, which can be questions to show interest, or feedback such as “Did you?” “Really?”, </w:t>
            </w:r>
            <w:r w:rsidR="0095576B" w:rsidRPr="00233D37">
              <w:rPr>
                <w:szCs w:val="20"/>
              </w:rPr>
              <w:t xml:space="preserve">or </w:t>
            </w:r>
            <w:r w:rsidRPr="00233D37">
              <w:rPr>
                <w:szCs w:val="20"/>
              </w:rPr>
              <w:t>sympathetic noises (e.g. … aah, … ooh).</w:t>
            </w:r>
          </w:p>
        </w:tc>
      </w:tr>
      <w:tr w:rsidR="00C869A9" w:rsidRPr="00501530" w:rsidTr="00233D37">
        <w:trPr>
          <w:jc w:val="center"/>
        </w:trPr>
        <w:tc>
          <w:tcPr>
            <w:tcW w:w="2042" w:type="dxa"/>
            <w:shd w:val="clear" w:color="auto" w:fill="auto"/>
          </w:tcPr>
          <w:p w:rsidR="00C869A9" w:rsidRPr="00233D37" w:rsidRDefault="00C869A9" w:rsidP="00233D37">
            <w:pPr>
              <w:spacing w:before="40" w:after="40" w:line="240" w:lineRule="auto"/>
              <w:rPr>
                <w:b/>
                <w:sz w:val="20"/>
                <w:szCs w:val="20"/>
                <w:lang w:eastAsia="en-US"/>
              </w:rPr>
            </w:pPr>
            <w:r w:rsidRPr="00233D37">
              <w:rPr>
                <w:b/>
                <w:sz w:val="20"/>
                <w:szCs w:val="20"/>
                <w:lang w:eastAsia="en-US"/>
              </w:rPr>
              <w:t>Phoneme</w:t>
            </w:r>
          </w:p>
        </w:tc>
        <w:tc>
          <w:tcPr>
            <w:tcW w:w="7029" w:type="dxa"/>
            <w:shd w:val="clear" w:color="auto" w:fill="auto"/>
          </w:tcPr>
          <w:p w:rsidR="00C869A9" w:rsidRPr="00233D37" w:rsidRDefault="00C869A9" w:rsidP="00233D37">
            <w:pPr>
              <w:pStyle w:val="Tabletext"/>
              <w:spacing w:before="40" w:after="40"/>
              <w:rPr>
                <w:b/>
                <w:bCs/>
                <w:szCs w:val="20"/>
              </w:rPr>
            </w:pPr>
            <w:r w:rsidRPr="00233D37">
              <w:rPr>
                <w:szCs w:val="20"/>
              </w:rPr>
              <w:t>The smallest unit in the sound system of a language</w:t>
            </w:r>
            <w:r w:rsidR="0095576B" w:rsidRPr="00233D37">
              <w:rPr>
                <w:szCs w:val="20"/>
              </w:rPr>
              <w:t xml:space="preserve"> that distinguishes meaning</w:t>
            </w:r>
            <w:r w:rsidRPr="00233D37">
              <w:rPr>
                <w:szCs w:val="20"/>
              </w:rPr>
              <w:t>.</w:t>
            </w:r>
          </w:p>
        </w:tc>
      </w:tr>
      <w:tr w:rsidR="00C869A9" w:rsidRPr="00501530" w:rsidTr="00233D37">
        <w:trPr>
          <w:jc w:val="center"/>
        </w:trPr>
        <w:tc>
          <w:tcPr>
            <w:tcW w:w="2042" w:type="dxa"/>
            <w:shd w:val="clear" w:color="auto" w:fill="auto"/>
          </w:tcPr>
          <w:p w:rsidR="00C869A9" w:rsidRPr="00233D37" w:rsidRDefault="00C869A9" w:rsidP="00233D37">
            <w:pPr>
              <w:spacing w:before="40" w:after="40" w:line="240" w:lineRule="auto"/>
              <w:rPr>
                <w:b/>
                <w:sz w:val="20"/>
                <w:szCs w:val="20"/>
                <w:lang w:eastAsia="en-US"/>
              </w:rPr>
            </w:pPr>
            <w:r w:rsidRPr="00233D37">
              <w:rPr>
                <w:b/>
                <w:sz w:val="20"/>
                <w:szCs w:val="20"/>
                <w:lang w:eastAsia="en-US"/>
              </w:rPr>
              <w:t>Phonology</w:t>
            </w:r>
          </w:p>
        </w:tc>
        <w:tc>
          <w:tcPr>
            <w:tcW w:w="7029" w:type="dxa"/>
            <w:shd w:val="clear" w:color="auto" w:fill="auto"/>
          </w:tcPr>
          <w:p w:rsidR="00C869A9" w:rsidRPr="00233D37" w:rsidRDefault="00C869A9" w:rsidP="00233D37">
            <w:pPr>
              <w:pStyle w:val="Tabletext"/>
              <w:spacing w:before="40" w:after="40"/>
              <w:rPr>
                <w:szCs w:val="20"/>
              </w:rPr>
            </w:pPr>
            <w:r w:rsidRPr="00233D37">
              <w:rPr>
                <w:szCs w:val="20"/>
              </w:rPr>
              <w:t>A consideration of the system of speech sounds that comprise a particular language, especially with regard to phonemes and their allophones.</w:t>
            </w:r>
          </w:p>
        </w:tc>
      </w:tr>
      <w:tr w:rsidR="00C869A9" w:rsidRPr="00501530" w:rsidTr="00233D37">
        <w:trPr>
          <w:jc w:val="center"/>
        </w:trPr>
        <w:tc>
          <w:tcPr>
            <w:tcW w:w="2042" w:type="dxa"/>
            <w:shd w:val="clear" w:color="auto" w:fill="auto"/>
          </w:tcPr>
          <w:p w:rsidR="00C869A9" w:rsidRPr="00233D37" w:rsidRDefault="00C869A9" w:rsidP="00233D37">
            <w:pPr>
              <w:spacing w:before="40" w:after="40" w:line="240" w:lineRule="auto"/>
              <w:rPr>
                <w:b/>
                <w:sz w:val="20"/>
                <w:szCs w:val="20"/>
                <w:lang w:eastAsia="en-US"/>
              </w:rPr>
            </w:pPr>
            <w:r w:rsidRPr="00233D37">
              <w:rPr>
                <w:b/>
                <w:sz w:val="20"/>
                <w:szCs w:val="20"/>
                <w:lang w:eastAsia="en-US"/>
              </w:rPr>
              <w:t>Pidgin</w:t>
            </w:r>
          </w:p>
        </w:tc>
        <w:tc>
          <w:tcPr>
            <w:tcW w:w="7029" w:type="dxa"/>
            <w:shd w:val="clear" w:color="auto" w:fill="auto"/>
          </w:tcPr>
          <w:p w:rsidR="00C869A9" w:rsidRPr="00233D37" w:rsidRDefault="00C869A9" w:rsidP="00233D37">
            <w:pPr>
              <w:pStyle w:val="Tabletext"/>
              <w:spacing w:before="40" w:after="40"/>
              <w:rPr>
                <w:szCs w:val="20"/>
              </w:rPr>
            </w:pPr>
            <w:r w:rsidRPr="00233D37">
              <w:rPr>
                <w:szCs w:val="20"/>
              </w:rPr>
              <w:t xml:space="preserve">A </w:t>
            </w:r>
            <w:r w:rsidR="00354341" w:rsidRPr="00233D37">
              <w:rPr>
                <w:szCs w:val="20"/>
              </w:rPr>
              <w:t>simplified</w:t>
            </w:r>
            <w:r w:rsidRPr="00233D37">
              <w:rPr>
                <w:szCs w:val="20"/>
              </w:rPr>
              <w:t xml:space="preserve"> language, serving as a means of communication for speakers of different languages.</w:t>
            </w:r>
          </w:p>
        </w:tc>
      </w:tr>
      <w:tr w:rsidR="00C869A9" w:rsidRPr="00501530" w:rsidTr="00233D37">
        <w:trPr>
          <w:jc w:val="center"/>
        </w:trPr>
        <w:tc>
          <w:tcPr>
            <w:tcW w:w="2042" w:type="dxa"/>
            <w:shd w:val="clear" w:color="auto" w:fill="auto"/>
          </w:tcPr>
          <w:p w:rsidR="00C869A9" w:rsidRPr="00233D37" w:rsidRDefault="00C869A9" w:rsidP="00233D37">
            <w:pPr>
              <w:spacing w:before="40" w:after="40" w:line="240" w:lineRule="auto"/>
              <w:rPr>
                <w:b/>
                <w:sz w:val="20"/>
                <w:szCs w:val="20"/>
                <w:lang w:eastAsia="en-US"/>
              </w:rPr>
            </w:pPr>
            <w:r w:rsidRPr="00233D37">
              <w:rPr>
                <w:b/>
                <w:sz w:val="20"/>
                <w:szCs w:val="20"/>
                <w:lang w:eastAsia="en-US"/>
              </w:rPr>
              <w:t>Place</w:t>
            </w:r>
          </w:p>
        </w:tc>
        <w:tc>
          <w:tcPr>
            <w:tcW w:w="7029" w:type="dxa"/>
            <w:shd w:val="clear" w:color="auto" w:fill="auto"/>
          </w:tcPr>
          <w:p w:rsidR="00C869A9" w:rsidRPr="00233D37" w:rsidRDefault="00C869A9" w:rsidP="00233D37">
            <w:pPr>
              <w:pStyle w:val="Tabletext"/>
              <w:spacing w:before="40" w:after="40"/>
              <w:rPr>
                <w:szCs w:val="20"/>
              </w:rPr>
            </w:pPr>
            <w:r w:rsidRPr="00233D37">
              <w:rPr>
                <w:szCs w:val="20"/>
              </w:rPr>
              <w:t xml:space="preserve">A term used by Torres Strait Islander people to refer to the land to which they belong. (See also </w:t>
            </w:r>
            <w:r w:rsidRPr="00233D37">
              <w:rPr>
                <w:i/>
                <w:szCs w:val="20"/>
              </w:rPr>
              <w:t>Country</w:t>
            </w:r>
            <w:r w:rsidR="00354341" w:rsidRPr="00233D37">
              <w:rPr>
                <w:szCs w:val="20"/>
              </w:rPr>
              <w:t xml:space="preserve"> and </w:t>
            </w:r>
            <w:r w:rsidR="00354341" w:rsidRPr="00233D37">
              <w:rPr>
                <w:i/>
                <w:szCs w:val="20"/>
              </w:rPr>
              <w:t>Land</w:t>
            </w:r>
            <w:r w:rsidRPr="00233D37">
              <w:rPr>
                <w:szCs w:val="20"/>
              </w:rPr>
              <w:t>.)</w:t>
            </w:r>
          </w:p>
        </w:tc>
      </w:tr>
      <w:tr w:rsidR="009C2697" w:rsidRPr="00501530" w:rsidTr="00233D37">
        <w:trPr>
          <w:jc w:val="center"/>
        </w:trPr>
        <w:tc>
          <w:tcPr>
            <w:tcW w:w="2042" w:type="dxa"/>
            <w:shd w:val="clear" w:color="auto" w:fill="auto"/>
          </w:tcPr>
          <w:p w:rsidR="009C2697" w:rsidRPr="00233D37" w:rsidRDefault="009C2697" w:rsidP="00233D37">
            <w:pPr>
              <w:spacing w:before="40" w:after="40" w:line="240" w:lineRule="auto"/>
              <w:rPr>
                <w:b/>
                <w:sz w:val="20"/>
                <w:szCs w:val="20"/>
                <w:lang w:eastAsia="en-US"/>
              </w:rPr>
            </w:pPr>
            <w:r w:rsidRPr="00233D37">
              <w:rPr>
                <w:b/>
                <w:sz w:val="20"/>
                <w:szCs w:val="20"/>
                <w:lang w:eastAsia="en-US"/>
              </w:rPr>
              <w:t>Protocols</w:t>
            </w:r>
          </w:p>
        </w:tc>
        <w:tc>
          <w:tcPr>
            <w:tcW w:w="7029" w:type="dxa"/>
            <w:shd w:val="clear" w:color="auto" w:fill="auto"/>
          </w:tcPr>
          <w:p w:rsidR="009C2697" w:rsidRPr="00233D37" w:rsidRDefault="009C2697" w:rsidP="00233D37">
            <w:pPr>
              <w:pStyle w:val="Tabletext"/>
              <w:spacing w:before="40" w:after="40"/>
              <w:rPr>
                <w:szCs w:val="20"/>
              </w:rPr>
            </w:pPr>
            <w:r w:rsidRPr="00233D37">
              <w:rPr>
                <w:szCs w:val="20"/>
              </w:rPr>
              <w:t>Appropriate ways of behaving, communicating and showing respect for diversity of history and culture. This involves appreciation of the knowledge, standing and status of people within both the local Aboriginal community and the school community. Protocols inevitably vary between communities, and between people within communities. In establishing a partnership between schools and Aboriginal communities it is especially important that protocols are acknowledged and respected.</w:t>
            </w:r>
          </w:p>
        </w:tc>
      </w:tr>
      <w:tr w:rsidR="009C2697" w:rsidRPr="00501530" w:rsidTr="00233D37">
        <w:trPr>
          <w:jc w:val="center"/>
        </w:trPr>
        <w:tc>
          <w:tcPr>
            <w:tcW w:w="2042" w:type="dxa"/>
            <w:shd w:val="clear" w:color="auto" w:fill="auto"/>
          </w:tcPr>
          <w:p w:rsidR="009C2697" w:rsidRPr="00233D37" w:rsidRDefault="009C2697" w:rsidP="00233D37">
            <w:pPr>
              <w:pStyle w:val="Tabletext"/>
              <w:spacing w:before="40" w:after="40"/>
              <w:rPr>
                <w:b/>
                <w:iCs/>
                <w:szCs w:val="20"/>
              </w:rPr>
            </w:pPr>
            <w:r w:rsidRPr="00233D37">
              <w:rPr>
                <w:rFonts w:eastAsia="SimSun"/>
                <w:b/>
                <w:iCs/>
                <w:szCs w:val="20"/>
                <w:lang w:eastAsia="zh-CN"/>
              </w:rPr>
              <w:t>Reciprocating knowledge</w:t>
            </w:r>
          </w:p>
        </w:tc>
        <w:tc>
          <w:tcPr>
            <w:tcW w:w="7029" w:type="dxa"/>
            <w:shd w:val="clear" w:color="auto" w:fill="auto"/>
          </w:tcPr>
          <w:p w:rsidR="009C2697" w:rsidRPr="00233D37" w:rsidRDefault="009C2697" w:rsidP="00233D37">
            <w:pPr>
              <w:pStyle w:val="Tabletext"/>
              <w:spacing w:before="40" w:after="40"/>
              <w:rPr>
                <w:rFonts w:eastAsia="SimSun"/>
                <w:szCs w:val="20"/>
                <w:lang w:eastAsia="zh-CN"/>
              </w:rPr>
            </w:pPr>
            <w:r w:rsidRPr="00233D37">
              <w:rPr>
                <w:rFonts w:eastAsia="SimSun"/>
                <w:szCs w:val="20"/>
                <w:lang w:eastAsia="zh-CN"/>
              </w:rPr>
              <w:t>The beneficial sharing and use of knowledge and information with the individuals who first shared the knowledge and information.</w:t>
            </w:r>
          </w:p>
        </w:tc>
      </w:tr>
      <w:tr w:rsidR="009C2697" w:rsidRPr="00501530" w:rsidTr="00233D37">
        <w:trPr>
          <w:jc w:val="center"/>
        </w:trPr>
        <w:tc>
          <w:tcPr>
            <w:tcW w:w="2042" w:type="dxa"/>
            <w:shd w:val="clear" w:color="auto" w:fill="auto"/>
          </w:tcPr>
          <w:p w:rsidR="009C2697" w:rsidRPr="00233D37" w:rsidRDefault="009C2697" w:rsidP="00233D37">
            <w:pPr>
              <w:spacing w:before="40" w:after="40" w:line="240" w:lineRule="auto"/>
              <w:rPr>
                <w:b/>
                <w:sz w:val="20"/>
                <w:szCs w:val="20"/>
                <w:lang w:eastAsia="en-US"/>
              </w:rPr>
            </w:pPr>
            <w:r w:rsidRPr="00233D37">
              <w:rPr>
                <w:b/>
                <w:sz w:val="20"/>
                <w:szCs w:val="20"/>
                <w:lang w:eastAsia="en-US"/>
              </w:rPr>
              <w:t>Reciprocity</w:t>
            </w:r>
          </w:p>
        </w:tc>
        <w:tc>
          <w:tcPr>
            <w:tcW w:w="7029" w:type="dxa"/>
            <w:shd w:val="clear" w:color="auto" w:fill="auto"/>
          </w:tcPr>
          <w:p w:rsidR="009C2697" w:rsidRPr="00233D37" w:rsidRDefault="009C2697" w:rsidP="00233D37">
            <w:pPr>
              <w:pStyle w:val="Tabletext"/>
              <w:spacing w:before="40" w:after="40"/>
              <w:rPr>
                <w:szCs w:val="20"/>
              </w:rPr>
            </w:pPr>
            <w:r w:rsidRPr="00233D37">
              <w:rPr>
                <w:szCs w:val="20"/>
              </w:rPr>
              <w:t xml:space="preserve">Equal exchange. The state or condition of being reciprocal; mutual action. </w:t>
            </w:r>
          </w:p>
        </w:tc>
      </w:tr>
      <w:tr w:rsidR="009C2697" w:rsidRPr="00501530" w:rsidTr="00233D37">
        <w:trPr>
          <w:jc w:val="center"/>
        </w:trPr>
        <w:tc>
          <w:tcPr>
            <w:tcW w:w="2042" w:type="dxa"/>
            <w:shd w:val="clear" w:color="auto" w:fill="auto"/>
          </w:tcPr>
          <w:p w:rsidR="009C2697" w:rsidRPr="00233D37" w:rsidRDefault="009C2697" w:rsidP="00233D37">
            <w:pPr>
              <w:spacing w:before="40" w:after="40" w:line="240" w:lineRule="auto"/>
              <w:rPr>
                <w:b/>
                <w:sz w:val="20"/>
                <w:szCs w:val="20"/>
                <w:lang w:eastAsia="en-US"/>
              </w:rPr>
            </w:pPr>
            <w:r w:rsidRPr="00233D37">
              <w:rPr>
                <w:b/>
                <w:sz w:val="20"/>
                <w:szCs w:val="20"/>
                <w:lang w:eastAsia="en-US"/>
              </w:rPr>
              <w:t>Reconciliation</w:t>
            </w:r>
          </w:p>
        </w:tc>
        <w:tc>
          <w:tcPr>
            <w:tcW w:w="7029" w:type="dxa"/>
            <w:shd w:val="clear" w:color="auto" w:fill="auto"/>
          </w:tcPr>
          <w:p w:rsidR="009C2697" w:rsidRPr="00233D37" w:rsidRDefault="009C2697" w:rsidP="00233D37">
            <w:pPr>
              <w:pStyle w:val="Tabletext"/>
              <w:spacing w:before="40" w:after="40"/>
              <w:rPr>
                <w:szCs w:val="20"/>
              </w:rPr>
            </w:pPr>
            <w:r w:rsidRPr="00233D37">
              <w:rPr>
                <w:szCs w:val="20"/>
              </w:rPr>
              <w:t>A capitalised “Reconciliation” is used to refer specifically to the Commonwealth Government initiative to promote reconciliation between Aboriginal and Torres Strait Islander peoples and the wider community and to address Aboriginal and Torres Strait Islander disadvantage. More generally it is an ongoing process between Indigenous and non-Indigenous people in working together with a view to reconciling the dispossession and ongoing inequalities suffered by Indigenous people and communities.</w:t>
            </w:r>
          </w:p>
        </w:tc>
      </w:tr>
      <w:tr w:rsidR="009C2697" w:rsidRPr="00501530" w:rsidTr="00233D37">
        <w:trPr>
          <w:jc w:val="center"/>
        </w:trPr>
        <w:tc>
          <w:tcPr>
            <w:tcW w:w="2042" w:type="dxa"/>
            <w:shd w:val="clear" w:color="auto" w:fill="auto"/>
          </w:tcPr>
          <w:p w:rsidR="009C2697" w:rsidRPr="00233D37" w:rsidRDefault="009C2697" w:rsidP="00233D37">
            <w:pPr>
              <w:spacing w:before="40" w:after="40" w:line="240" w:lineRule="auto"/>
              <w:rPr>
                <w:b/>
                <w:sz w:val="20"/>
                <w:szCs w:val="20"/>
                <w:lang w:eastAsia="en-US"/>
              </w:rPr>
            </w:pPr>
            <w:r w:rsidRPr="00233D37">
              <w:rPr>
                <w:b/>
                <w:sz w:val="20"/>
                <w:szCs w:val="20"/>
                <w:lang w:eastAsia="en-US"/>
              </w:rPr>
              <w:t>Register</w:t>
            </w:r>
          </w:p>
        </w:tc>
        <w:tc>
          <w:tcPr>
            <w:tcW w:w="7029" w:type="dxa"/>
            <w:shd w:val="clear" w:color="auto" w:fill="auto"/>
          </w:tcPr>
          <w:p w:rsidR="009C2697" w:rsidRPr="00233D37" w:rsidRDefault="009C2697" w:rsidP="00233D37">
            <w:pPr>
              <w:pStyle w:val="Tabletext"/>
              <w:spacing w:before="40" w:after="40"/>
              <w:rPr>
                <w:szCs w:val="20"/>
              </w:rPr>
            </w:pPr>
            <w:r w:rsidRPr="00233D37">
              <w:rPr>
                <w:szCs w:val="20"/>
              </w:rPr>
              <w:t xml:space="preserve">The use of language in a text appropriate for its purpose, audience and context. A register suited to one kind of text may be inappropriate to another (e.g. bureaucratic prose, sports commentary). Varieties of language defined according to the characteristics of the context in which the language is used. This includes the situation, which may refer to the subject matter of the variety (e.g. science or advertising); mode (whether speech or writing); </w:t>
            </w:r>
            <w:r w:rsidR="00C6058D" w:rsidRPr="00233D37">
              <w:rPr>
                <w:szCs w:val="20"/>
              </w:rPr>
              <w:t xml:space="preserve">or </w:t>
            </w:r>
            <w:r w:rsidRPr="00233D37">
              <w:rPr>
                <w:szCs w:val="20"/>
              </w:rPr>
              <w:t>manner (i.e. the social relations between the participants as shown by variations in formality).</w:t>
            </w:r>
          </w:p>
        </w:tc>
      </w:tr>
      <w:tr w:rsidR="009C2697" w:rsidRPr="00501530" w:rsidTr="00233D37">
        <w:trPr>
          <w:jc w:val="center"/>
        </w:trPr>
        <w:tc>
          <w:tcPr>
            <w:tcW w:w="2042" w:type="dxa"/>
            <w:shd w:val="clear" w:color="auto" w:fill="auto"/>
          </w:tcPr>
          <w:p w:rsidR="009C2697" w:rsidRPr="00233D37" w:rsidRDefault="009C2697" w:rsidP="00233D37">
            <w:pPr>
              <w:spacing w:before="40" w:after="40" w:line="240" w:lineRule="auto"/>
              <w:rPr>
                <w:b/>
                <w:sz w:val="20"/>
                <w:szCs w:val="20"/>
                <w:lang w:eastAsia="en-US"/>
              </w:rPr>
            </w:pPr>
            <w:r w:rsidRPr="00233D37">
              <w:rPr>
                <w:b/>
                <w:sz w:val="20"/>
                <w:szCs w:val="20"/>
                <w:lang w:eastAsia="en-US"/>
              </w:rPr>
              <w:t>Respect</w:t>
            </w:r>
          </w:p>
        </w:tc>
        <w:tc>
          <w:tcPr>
            <w:tcW w:w="7029" w:type="dxa"/>
            <w:shd w:val="clear" w:color="auto" w:fill="auto"/>
          </w:tcPr>
          <w:p w:rsidR="00860B97" w:rsidRPr="00233D37" w:rsidRDefault="009C2697" w:rsidP="00233D37">
            <w:pPr>
              <w:pStyle w:val="Tabletext"/>
              <w:spacing w:before="40" w:after="40"/>
              <w:rPr>
                <w:szCs w:val="20"/>
              </w:rPr>
            </w:pPr>
            <w:r w:rsidRPr="00233D37">
              <w:rPr>
                <w:szCs w:val="20"/>
              </w:rPr>
              <w:t xml:space="preserve">A term used commonly in Aboriginal </w:t>
            </w:r>
            <w:r w:rsidR="00615757" w:rsidRPr="00233D37">
              <w:rPr>
                <w:szCs w:val="20"/>
              </w:rPr>
              <w:t xml:space="preserve">and Torres Strait Islander </w:t>
            </w:r>
            <w:r w:rsidRPr="00233D37">
              <w:rPr>
                <w:szCs w:val="20"/>
              </w:rPr>
              <w:t>communities to refer to the way an individual treats others. Showing respect occurs in many ways, such as waiting to speak, listening and demonstrating understanding, not asking too many direct questions, ensuring that people are not made to feel uncomfortable or uneasy</w:t>
            </w:r>
            <w:r w:rsidR="00615757" w:rsidRPr="00233D37">
              <w:rPr>
                <w:szCs w:val="20"/>
              </w:rPr>
              <w:t>,</w:t>
            </w:r>
            <w:r w:rsidRPr="00233D37">
              <w:rPr>
                <w:szCs w:val="20"/>
              </w:rPr>
              <w:t xml:space="preserve"> and generally showing regard for others’ ideas, beliefs and culture.</w:t>
            </w:r>
          </w:p>
          <w:p w:rsidR="00860B97" w:rsidRPr="00233D37" w:rsidRDefault="00860B97" w:rsidP="00233D37">
            <w:pPr>
              <w:pStyle w:val="Tabletext"/>
              <w:spacing w:before="40" w:after="40"/>
              <w:rPr>
                <w:szCs w:val="20"/>
              </w:rPr>
            </w:pPr>
            <w:r w:rsidRPr="00233D37">
              <w:rPr>
                <w:szCs w:val="20"/>
              </w:rPr>
              <w:t>Respect is reflected by action, as well as by physical being and movement</w:t>
            </w:r>
            <w:r w:rsidR="001A4AB8" w:rsidRPr="00233D37">
              <w:rPr>
                <w:szCs w:val="20"/>
              </w:rPr>
              <w:t xml:space="preserve">, e.g. </w:t>
            </w:r>
            <w:r w:rsidRPr="00233D37">
              <w:rPr>
                <w:szCs w:val="20"/>
              </w:rPr>
              <w:t xml:space="preserve">physically respecting </w:t>
            </w:r>
            <w:r w:rsidR="001A4AB8" w:rsidRPr="00233D37">
              <w:rPr>
                <w:szCs w:val="20"/>
              </w:rPr>
              <w:t xml:space="preserve">other people’s </w:t>
            </w:r>
            <w:r w:rsidRPr="00233D37">
              <w:rPr>
                <w:szCs w:val="20"/>
              </w:rPr>
              <w:t>space</w:t>
            </w:r>
            <w:r w:rsidR="001A4AB8" w:rsidRPr="00233D37">
              <w:rPr>
                <w:szCs w:val="20"/>
              </w:rPr>
              <w:t>,</w:t>
            </w:r>
            <w:r w:rsidRPr="00233D37">
              <w:rPr>
                <w:szCs w:val="20"/>
              </w:rPr>
              <w:t xml:space="preserve"> especially Elders or other respected entities in a community</w:t>
            </w:r>
          </w:p>
        </w:tc>
      </w:tr>
      <w:tr w:rsidR="00FD4EC4" w:rsidRPr="00501530" w:rsidTr="00233D37">
        <w:trPr>
          <w:jc w:val="center"/>
        </w:trPr>
        <w:tc>
          <w:tcPr>
            <w:tcW w:w="2042" w:type="dxa"/>
            <w:shd w:val="clear" w:color="auto" w:fill="auto"/>
          </w:tcPr>
          <w:p w:rsidR="00FD4EC4" w:rsidRPr="00233D37" w:rsidRDefault="00FD4EC4" w:rsidP="00233D37">
            <w:pPr>
              <w:spacing w:before="40" w:after="40" w:line="240" w:lineRule="auto"/>
              <w:rPr>
                <w:b/>
                <w:sz w:val="20"/>
                <w:szCs w:val="20"/>
                <w:lang w:eastAsia="en-US"/>
              </w:rPr>
            </w:pPr>
            <w:r w:rsidRPr="00233D37">
              <w:rPr>
                <w:b/>
                <w:sz w:val="20"/>
                <w:szCs w:val="20"/>
                <w:lang w:eastAsia="en-US"/>
              </w:rPr>
              <w:t>Scaffold</w:t>
            </w:r>
          </w:p>
        </w:tc>
        <w:tc>
          <w:tcPr>
            <w:tcW w:w="7029" w:type="dxa"/>
            <w:shd w:val="clear" w:color="auto" w:fill="auto"/>
          </w:tcPr>
          <w:p w:rsidR="00FD4EC4" w:rsidRPr="00233D37" w:rsidRDefault="00FD4EC4" w:rsidP="00233D37">
            <w:pPr>
              <w:pStyle w:val="Tabletext"/>
              <w:spacing w:before="40" w:after="40"/>
              <w:rPr>
                <w:szCs w:val="20"/>
              </w:rPr>
            </w:pPr>
            <w:r w:rsidRPr="00233D37">
              <w:rPr>
                <w:szCs w:val="20"/>
              </w:rPr>
              <w:t xml:space="preserve">A framework to support </w:t>
            </w:r>
            <w:r w:rsidR="00547757" w:rsidRPr="00233D37">
              <w:rPr>
                <w:szCs w:val="20"/>
              </w:rPr>
              <w:t>con</w:t>
            </w:r>
            <w:r w:rsidR="00362EA2" w:rsidRPr="00233D37">
              <w:rPr>
                <w:szCs w:val="20"/>
              </w:rPr>
              <w:t>s</w:t>
            </w:r>
            <w:r w:rsidR="00547757" w:rsidRPr="00233D37">
              <w:rPr>
                <w:szCs w:val="20"/>
              </w:rPr>
              <w:t xml:space="preserve">truction, e.g. </w:t>
            </w:r>
            <w:r w:rsidRPr="00233D37">
              <w:rPr>
                <w:szCs w:val="20"/>
              </w:rPr>
              <w:t>the production of original text.</w:t>
            </w:r>
          </w:p>
        </w:tc>
      </w:tr>
      <w:tr w:rsidR="00FD4EC4" w:rsidRPr="00501530" w:rsidTr="00233D37">
        <w:trPr>
          <w:jc w:val="center"/>
        </w:trPr>
        <w:tc>
          <w:tcPr>
            <w:tcW w:w="2042" w:type="dxa"/>
            <w:shd w:val="clear" w:color="auto" w:fill="auto"/>
          </w:tcPr>
          <w:p w:rsidR="00FD4EC4" w:rsidRPr="00233D37" w:rsidRDefault="00FD4EC4" w:rsidP="00233D37">
            <w:pPr>
              <w:pStyle w:val="Tabletext"/>
              <w:spacing w:before="40" w:after="40"/>
              <w:rPr>
                <w:b/>
                <w:szCs w:val="20"/>
              </w:rPr>
            </w:pPr>
            <w:r w:rsidRPr="00233D37">
              <w:rPr>
                <w:b/>
                <w:iCs/>
                <w:szCs w:val="20"/>
              </w:rPr>
              <w:t>Second language learning</w:t>
            </w:r>
          </w:p>
        </w:tc>
        <w:tc>
          <w:tcPr>
            <w:tcW w:w="7029" w:type="dxa"/>
            <w:shd w:val="clear" w:color="auto" w:fill="auto"/>
          </w:tcPr>
          <w:p w:rsidR="00FD4EC4" w:rsidRPr="00233D37" w:rsidRDefault="00FD4EC4" w:rsidP="00233D37">
            <w:pPr>
              <w:pStyle w:val="Tabletext"/>
              <w:spacing w:before="40" w:after="40"/>
              <w:rPr>
                <w:szCs w:val="20"/>
              </w:rPr>
            </w:pPr>
            <w:r w:rsidRPr="00233D37">
              <w:rPr>
                <w:szCs w:val="20"/>
              </w:rPr>
              <w:t>The learning of any language that is subsequent to the language learnt in the home.</w:t>
            </w:r>
          </w:p>
        </w:tc>
      </w:tr>
      <w:tr w:rsidR="00DF242C" w:rsidRPr="00501530" w:rsidTr="00233D37">
        <w:trPr>
          <w:jc w:val="center"/>
        </w:trPr>
        <w:tc>
          <w:tcPr>
            <w:tcW w:w="2042" w:type="dxa"/>
            <w:shd w:val="clear" w:color="auto" w:fill="auto"/>
          </w:tcPr>
          <w:p w:rsidR="00DF242C" w:rsidRPr="00233D37" w:rsidRDefault="00DF242C" w:rsidP="00233D37">
            <w:pPr>
              <w:pStyle w:val="Tabletext"/>
              <w:spacing w:before="40" w:after="40"/>
              <w:rPr>
                <w:b/>
                <w:iCs/>
                <w:szCs w:val="20"/>
              </w:rPr>
            </w:pPr>
            <w:r w:rsidRPr="00233D37">
              <w:rPr>
                <w:b/>
                <w:iCs/>
                <w:szCs w:val="20"/>
              </w:rPr>
              <w:t>Simple</w:t>
            </w:r>
          </w:p>
        </w:tc>
        <w:tc>
          <w:tcPr>
            <w:tcW w:w="7029" w:type="dxa"/>
            <w:shd w:val="clear" w:color="auto" w:fill="auto"/>
          </w:tcPr>
          <w:p w:rsidR="00DF242C" w:rsidRPr="00233D37" w:rsidRDefault="00DF242C" w:rsidP="00233D37">
            <w:pPr>
              <w:pStyle w:val="Tabletext"/>
              <w:spacing w:before="40" w:after="40"/>
              <w:rPr>
                <w:szCs w:val="20"/>
              </w:rPr>
            </w:pPr>
            <w:r w:rsidRPr="00233D37">
              <w:rPr>
                <w:szCs w:val="20"/>
              </w:rPr>
              <w:t>Easy to understand and deal with; may concern a single or basic aspect, few steps, obvious data / outcomes, limited or no relationships.</w:t>
            </w:r>
          </w:p>
        </w:tc>
      </w:tr>
      <w:tr w:rsidR="00FD4EC4" w:rsidRPr="00501530" w:rsidTr="00233D37">
        <w:trPr>
          <w:jc w:val="center"/>
        </w:trPr>
        <w:tc>
          <w:tcPr>
            <w:tcW w:w="2042" w:type="dxa"/>
            <w:shd w:val="clear" w:color="auto" w:fill="auto"/>
          </w:tcPr>
          <w:p w:rsidR="00FD4EC4" w:rsidRPr="00233D37" w:rsidRDefault="00FD4EC4" w:rsidP="00233D37">
            <w:pPr>
              <w:pStyle w:val="Tabletext"/>
              <w:spacing w:before="40" w:after="40"/>
              <w:rPr>
                <w:b/>
                <w:iCs/>
                <w:szCs w:val="20"/>
              </w:rPr>
            </w:pPr>
            <w:r w:rsidRPr="00233D37">
              <w:rPr>
                <w:b/>
                <w:szCs w:val="20"/>
              </w:rPr>
              <w:t>Social conventions</w:t>
            </w:r>
          </w:p>
        </w:tc>
        <w:tc>
          <w:tcPr>
            <w:tcW w:w="7029" w:type="dxa"/>
            <w:shd w:val="clear" w:color="auto" w:fill="auto"/>
          </w:tcPr>
          <w:p w:rsidR="00FD4EC4" w:rsidRPr="00233D37" w:rsidRDefault="00FD4EC4" w:rsidP="00233D37">
            <w:pPr>
              <w:pStyle w:val="Tabletext"/>
              <w:spacing w:before="40" w:after="40"/>
              <w:rPr>
                <w:szCs w:val="20"/>
              </w:rPr>
            </w:pPr>
            <w:r w:rsidRPr="00233D37">
              <w:rPr>
                <w:szCs w:val="20"/>
              </w:rPr>
              <w:t>Conventional ways of speaking and listening in various contexts.</w:t>
            </w:r>
          </w:p>
        </w:tc>
      </w:tr>
      <w:tr w:rsidR="00524484" w:rsidRPr="00501530" w:rsidTr="00233D37">
        <w:trPr>
          <w:jc w:val="center"/>
        </w:trPr>
        <w:tc>
          <w:tcPr>
            <w:tcW w:w="2042" w:type="dxa"/>
            <w:shd w:val="clear" w:color="auto" w:fill="auto"/>
          </w:tcPr>
          <w:p w:rsidR="00524484" w:rsidRPr="00233D37" w:rsidRDefault="00524484" w:rsidP="00233D37">
            <w:pPr>
              <w:pStyle w:val="Tabletext"/>
              <w:spacing w:before="40" w:after="40"/>
              <w:rPr>
                <w:b/>
                <w:szCs w:val="20"/>
              </w:rPr>
            </w:pPr>
            <w:r w:rsidRPr="00233D37">
              <w:rPr>
                <w:b/>
                <w:iCs/>
                <w:szCs w:val="20"/>
              </w:rPr>
              <w:t>Spontaneous language</w:t>
            </w:r>
          </w:p>
        </w:tc>
        <w:tc>
          <w:tcPr>
            <w:tcW w:w="7029" w:type="dxa"/>
            <w:shd w:val="clear" w:color="auto" w:fill="auto"/>
          </w:tcPr>
          <w:p w:rsidR="00524484" w:rsidRPr="00233D37" w:rsidRDefault="00524484" w:rsidP="00233D37">
            <w:pPr>
              <w:pStyle w:val="Tabletext"/>
              <w:spacing w:before="40" w:after="40"/>
              <w:rPr>
                <w:szCs w:val="20"/>
              </w:rPr>
            </w:pPr>
            <w:r w:rsidRPr="00233D37">
              <w:rPr>
                <w:szCs w:val="20"/>
              </w:rPr>
              <w:t>Spontaneous language refers to the use of language that has not been deliberately prepared in advance and in which unrehearsed utterances are used. A talk that is prepared in advance with or without notes or memorisation is not spontaneous, but unrehearsed discussion with the audience at the end is spontaneous.</w:t>
            </w:r>
          </w:p>
        </w:tc>
      </w:tr>
      <w:tr w:rsidR="00524484" w:rsidRPr="00501530" w:rsidTr="00233D37">
        <w:trPr>
          <w:cantSplit/>
          <w:jc w:val="center"/>
        </w:trPr>
        <w:tc>
          <w:tcPr>
            <w:tcW w:w="2042" w:type="dxa"/>
            <w:shd w:val="clear" w:color="auto" w:fill="auto"/>
          </w:tcPr>
          <w:p w:rsidR="00524484" w:rsidRPr="00233D37" w:rsidRDefault="00524484" w:rsidP="00233D37">
            <w:pPr>
              <w:pStyle w:val="Tabletext"/>
              <w:spacing w:before="40" w:after="40"/>
              <w:rPr>
                <w:b/>
                <w:iCs/>
                <w:szCs w:val="20"/>
              </w:rPr>
            </w:pPr>
            <w:r w:rsidRPr="00233D37">
              <w:rPr>
                <w:b/>
                <w:iCs/>
                <w:szCs w:val="20"/>
              </w:rPr>
              <w:t>Standard Australian English (SAE)</w:t>
            </w:r>
          </w:p>
        </w:tc>
        <w:tc>
          <w:tcPr>
            <w:tcW w:w="7029" w:type="dxa"/>
            <w:shd w:val="clear" w:color="auto" w:fill="auto"/>
          </w:tcPr>
          <w:p w:rsidR="00524484" w:rsidRPr="00233D37" w:rsidRDefault="00524484" w:rsidP="00233D37">
            <w:pPr>
              <w:pStyle w:val="Tabletext"/>
              <w:keepNext/>
              <w:keepLines/>
              <w:spacing w:before="40" w:after="40"/>
              <w:rPr>
                <w:szCs w:val="20"/>
              </w:rPr>
            </w:pPr>
            <w:r w:rsidRPr="00233D37">
              <w:rPr>
                <w:rFonts w:eastAsia="SimSun"/>
                <w:szCs w:val="20"/>
              </w:rPr>
              <w:t xml:space="preserve">The form of Australian English that conforms to the perceived notion of appropriate usages for serious writing. Reference texts, such as Pam Peters’ </w:t>
            </w:r>
            <w:r w:rsidRPr="00233D37">
              <w:rPr>
                <w:rFonts w:eastAsia="SimSun"/>
                <w:i/>
                <w:szCs w:val="20"/>
              </w:rPr>
              <w:t>Cambridge Australian English Style Guide</w:t>
            </w:r>
            <w:r w:rsidRPr="00233D37">
              <w:rPr>
                <w:rFonts w:eastAsia="SimSun"/>
                <w:szCs w:val="20"/>
              </w:rPr>
              <w:t xml:space="preserve"> and other publications from the Macquarie University Department of Linguistics, including </w:t>
            </w:r>
            <w:r w:rsidR="00AC0E2E" w:rsidRPr="00233D37">
              <w:rPr>
                <w:rFonts w:eastAsia="SimSun"/>
                <w:szCs w:val="20"/>
              </w:rPr>
              <w:t>t</w:t>
            </w:r>
            <w:r w:rsidRPr="00233D37">
              <w:rPr>
                <w:rFonts w:eastAsia="SimSun"/>
                <w:szCs w:val="20"/>
              </w:rPr>
              <w:t xml:space="preserve">he </w:t>
            </w:r>
            <w:r w:rsidRPr="00233D37">
              <w:rPr>
                <w:rFonts w:eastAsia="SimSun"/>
                <w:i/>
                <w:szCs w:val="20"/>
              </w:rPr>
              <w:t>Macquarie Dictionary</w:t>
            </w:r>
            <w:r w:rsidRPr="00233D37">
              <w:rPr>
                <w:rFonts w:eastAsia="SimSun"/>
                <w:szCs w:val="20"/>
              </w:rPr>
              <w:t>, are useful tools in establishing accepted language conventions.</w:t>
            </w:r>
          </w:p>
        </w:tc>
      </w:tr>
      <w:tr w:rsidR="00524484" w:rsidRPr="00501530" w:rsidTr="00233D37">
        <w:trPr>
          <w:jc w:val="center"/>
        </w:trPr>
        <w:tc>
          <w:tcPr>
            <w:tcW w:w="2042" w:type="dxa"/>
            <w:shd w:val="clear" w:color="auto" w:fill="auto"/>
          </w:tcPr>
          <w:p w:rsidR="00524484" w:rsidRPr="00233D37" w:rsidRDefault="00524484" w:rsidP="00233D37">
            <w:pPr>
              <w:spacing w:before="40" w:after="40" w:line="240" w:lineRule="auto"/>
              <w:rPr>
                <w:b/>
                <w:sz w:val="20"/>
                <w:szCs w:val="20"/>
                <w:lang w:eastAsia="en-US"/>
              </w:rPr>
            </w:pPr>
            <w:r w:rsidRPr="00233D37">
              <w:rPr>
                <w:b/>
                <w:sz w:val="20"/>
                <w:szCs w:val="20"/>
                <w:lang w:eastAsia="en-US"/>
              </w:rPr>
              <w:t>Stream of consciousness</w:t>
            </w:r>
          </w:p>
        </w:tc>
        <w:tc>
          <w:tcPr>
            <w:tcW w:w="7029" w:type="dxa"/>
            <w:shd w:val="clear" w:color="auto" w:fill="auto"/>
          </w:tcPr>
          <w:p w:rsidR="00524484" w:rsidRPr="00233D37" w:rsidRDefault="00524484" w:rsidP="00233D37">
            <w:pPr>
              <w:pStyle w:val="CommentSubject"/>
              <w:spacing w:before="40" w:after="40" w:line="240" w:lineRule="auto"/>
              <w:rPr>
                <w:b w:val="0"/>
                <w:bCs w:val="0"/>
                <w:szCs w:val="20"/>
                <w:lang w:eastAsia="en-US"/>
              </w:rPr>
            </w:pPr>
            <w:r w:rsidRPr="00233D37">
              <w:rPr>
                <w:b w:val="0"/>
                <w:bCs w:val="0"/>
                <w:szCs w:val="20"/>
                <w:lang w:eastAsia="en-US"/>
              </w:rPr>
              <w:t xml:space="preserve">A style of unstructured, unedited writing that portrays </w:t>
            </w:r>
            <w:r w:rsidR="00B27629" w:rsidRPr="00233D37">
              <w:rPr>
                <w:b w:val="0"/>
                <w:bCs w:val="0"/>
                <w:szCs w:val="20"/>
                <w:lang w:eastAsia="en-US"/>
              </w:rPr>
              <w:t xml:space="preserve">the writer’s </w:t>
            </w:r>
            <w:r w:rsidRPr="00233D37">
              <w:rPr>
                <w:b w:val="0"/>
                <w:bCs w:val="0"/>
                <w:szCs w:val="20"/>
                <w:lang w:eastAsia="en-US"/>
              </w:rPr>
              <w:t xml:space="preserve">personal points of view and thought processes and can be as much graphic as verbal. It is a continuous flow of sense perceptions, thoughts, feelings and memories that reflects </w:t>
            </w:r>
            <w:r w:rsidR="00B27629" w:rsidRPr="00233D37">
              <w:rPr>
                <w:b w:val="0"/>
                <w:bCs w:val="0"/>
                <w:szCs w:val="20"/>
                <w:lang w:eastAsia="en-US"/>
              </w:rPr>
              <w:t>the writer’s</w:t>
            </w:r>
            <w:r w:rsidRPr="00233D37">
              <w:rPr>
                <w:b w:val="0"/>
                <w:bCs w:val="0"/>
                <w:szCs w:val="20"/>
                <w:lang w:eastAsia="en-US"/>
              </w:rPr>
              <w:t xml:space="preserve"> observations or feelings about people, events or objects.</w:t>
            </w:r>
          </w:p>
        </w:tc>
      </w:tr>
      <w:tr w:rsidR="00524484" w:rsidRPr="00501530" w:rsidTr="00233D37">
        <w:trPr>
          <w:jc w:val="center"/>
        </w:trPr>
        <w:tc>
          <w:tcPr>
            <w:tcW w:w="2042" w:type="dxa"/>
            <w:shd w:val="clear" w:color="auto" w:fill="auto"/>
          </w:tcPr>
          <w:p w:rsidR="00524484" w:rsidRPr="00233D37" w:rsidRDefault="00524484" w:rsidP="00233D37">
            <w:pPr>
              <w:spacing w:before="40" w:after="40" w:line="240" w:lineRule="auto"/>
              <w:rPr>
                <w:b/>
                <w:sz w:val="20"/>
                <w:szCs w:val="20"/>
                <w:lang w:eastAsia="en-US"/>
              </w:rPr>
            </w:pPr>
            <w:r w:rsidRPr="00233D37">
              <w:rPr>
                <w:b/>
                <w:sz w:val="20"/>
                <w:szCs w:val="20"/>
                <w:lang w:eastAsia="en-US"/>
              </w:rPr>
              <w:t>Summative assessment</w:t>
            </w:r>
          </w:p>
        </w:tc>
        <w:tc>
          <w:tcPr>
            <w:tcW w:w="7029" w:type="dxa"/>
            <w:shd w:val="clear" w:color="auto" w:fill="auto"/>
          </w:tcPr>
          <w:p w:rsidR="00524484" w:rsidRPr="00233D37" w:rsidRDefault="00524484" w:rsidP="00233D37">
            <w:pPr>
              <w:pStyle w:val="Tabletext"/>
              <w:spacing w:before="40" w:after="40"/>
              <w:rPr>
                <w:szCs w:val="20"/>
              </w:rPr>
            </w:pPr>
            <w:r w:rsidRPr="00233D37">
              <w:rPr>
                <w:szCs w:val="20"/>
              </w:rPr>
              <w:t>Assessment whose major purpose is to indicate the achievement status or standards achieved at particular points of schooling. It is geared toward reporting or certification.</w:t>
            </w:r>
          </w:p>
        </w:tc>
      </w:tr>
      <w:tr w:rsidR="003A1E98" w:rsidRPr="00501530" w:rsidTr="00233D37">
        <w:trPr>
          <w:jc w:val="center"/>
        </w:trPr>
        <w:tc>
          <w:tcPr>
            <w:tcW w:w="2042" w:type="dxa"/>
            <w:shd w:val="clear" w:color="auto" w:fill="auto"/>
          </w:tcPr>
          <w:p w:rsidR="003A1E98" w:rsidRPr="00233D37" w:rsidRDefault="003A1E98" w:rsidP="00233D37">
            <w:pPr>
              <w:spacing w:before="40" w:after="40" w:line="240" w:lineRule="auto"/>
              <w:rPr>
                <w:b/>
                <w:sz w:val="20"/>
                <w:szCs w:val="20"/>
                <w:lang w:eastAsia="en-US"/>
              </w:rPr>
            </w:pPr>
            <w:r w:rsidRPr="00233D37">
              <w:rPr>
                <w:b/>
                <w:sz w:val="20"/>
                <w:szCs w:val="20"/>
                <w:lang w:eastAsia="en-US"/>
              </w:rPr>
              <w:t>Superficial</w:t>
            </w:r>
          </w:p>
        </w:tc>
        <w:tc>
          <w:tcPr>
            <w:tcW w:w="7029" w:type="dxa"/>
            <w:shd w:val="clear" w:color="auto" w:fill="auto"/>
          </w:tcPr>
          <w:p w:rsidR="003A1E98" w:rsidRPr="00233D37" w:rsidRDefault="003A1E98" w:rsidP="00233D37">
            <w:pPr>
              <w:pStyle w:val="Tabletext"/>
              <w:spacing w:before="40" w:after="40"/>
              <w:rPr>
                <w:szCs w:val="20"/>
              </w:rPr>
            </w:pPr>
            <w:r w:rsidRPr="00233D37">
              <w:rPr>
                <w:szCs w:val="20"/>
              </w:rPr>
              <w:t>Apparent and sometimes trivial; lacking in depth.</w:t>
            </w:r>
          </w:p>
        </w:tc>
      </w:tr>
      <w:tr w:rsidR="00524484" w:rsidRPr="00501530" w:rsidTr="00233D37">
        <w:trPr>
          <w:jc w:val="center"/>
        </w:trPr>
        <w:tc>
          <w:tcPr>
            <w:tcW w:w="2042" w:type="dxa"/>
            <w:shd w:val="clear" w:color="auto" w:fill="auto"/>
          </w:tcPr>
          <w:p w:rsidR="00524484" w:rsidRPr="00233D37" w:rsidRDefault="00524484" w:rsidP="00233D37">
            <w:pPr>
              <w:spacing w:before="40" w:after="40" w:line="240" w:lineRule="auto"/>
              <w:rPr>
                <w:b/>
                <w:sz w:val="20"/>
                <w:szCs w:val="20"/>
                <w:lang w:eastAsia="en-US"/>
              </w:rPr>
            </w:pPr>
            <w:r w:rsidRPr="00233D37">
              <w:rPr>
                <w:b/>
                <w:sz w:val="20"/>
                <w:szCs w:val="20"/>
                <w:lang w:eastAsia="en-US"/>
              </w:rPr>
              <w:t>Symbols</w:t>
            </w:r>
          </w:p>
        </w:tc>
        <w:tc>
          <w:tcPr>
            <w:tcW w:w="7029" w:type="dxa"/>
            <w:shd w:val="clear" w:color="auto" w:fill="auto"/>
          </w:tcPr>
          <w:p w:rsidR="00524484" w:rsidRPr="00233D37" w:rsidRDefault="00B27629" w:rsidP="00233D37">
            <w:pPr>
              <w:pStyle w:val="Tabletext"/>
              <w:spacing w:before="40" w:after="40"/>
              <w:rPr>
                <w:szCs w:val="20"/>
              </w:rPr>
            </w:pPr>
            <w:r w:rsidRPr="00233D37">
              <w:rPr>
                <w:szCs w:val="20"/>
              </w:rPr>
              <w:t>Something that represents an idea or a thing but is distinct from it, including w</w:t>
            </w:r>
            <w:r w:rsidR="00524484" w:rsidRPr="00233D37">
              <w:rPr>
                <w:szCs w:val="20"/>
              </w:rPr>
              <w:t>ritten representations of a language, such as letters, characters, marks</w:t>
            </w:r>
            <w:r w:rsidR="00F0678A" w:rsidRPr="00233D37">
              <w:rPr>
                <w:szCs w:val="20"/>
              </w:rPr>
              <w:t xml:space="preserve">, accents. Symbols can also be </w:t>
            </w:r>
            <w:r w:rsidR="00524484" w:rsidRPr="00233D37">
              <w:rPr>
                <w:szCs w:val="20"/>
              </w:rPr>
              <w:t>identifiable aspects of culture such as flags, artefacts, costumes, landmarks.</w:t>
            </w:r>
          </w:p>
        </w:tc>
      </w:tr>
      <w:tr w:rsidR="00524484" w:rsidRPr="00501530" w:rsidTr="00233D37">
        <w:trPr>
          <w:jc w:val="center"/>
        </w:trPr>
        <w:tc>
          <w:tcPr>
            <w:tcW w:w="2042" w:type="dxa"/>
            <w:shd w:val="clear" w:color="auto" w:fill="auto"/>
          </w:tcPr>
          <w:p w:rsidR="00524484" w:rsidRPr="00233D37" w:rsidRDefault="00524484" w:rsidP="00233D37">
            <w:pPr>
              <w:spacing w:before="40" w:after="40" w:line="240" w:lineRule="auto"/>
              <w:rPr>
                <w:b/>
                <w:sz w:val="20"/>
                <w:szCs w:val="20"/>
                <w:lang w:eastAsia="en-US"/>
              </w:rPr>
            </w:pPr>
            <w:r w:rsidRPr="00233D37">
              <w:rPr>
                <w:b/>
                <w:sz w:val="20"/>
                <w:szCs w:val="20"/>
                <w:lang w:eastAsia="en-US"/>
              </w:rPr>
              <w:t>Syntax</w:t>
            </w:r>
          </w:p>
        </w:tc>
        <w:tc>
          <w:tcPr>
            <w:tcW w:w="7029" w:type="dxa"/>
            <w:shd w:val="clear" w:color="auto" w:fill="auto"/>
          </w:tcPr>
          <w:p w:rsidR="00524484" w:rsidRPr="00233D37" w:rsidRDefault="00524484" w:rsidP="00233D37">
            <w:pPr>
              <w:pStyle w:val="Tabletext"/>
              <w:spacing w:before="40" w:after="40"/>
              <w:rPr>
                <w:szCs w:val="20"/>
              </w:rPr>
            </w:pPr>
            <w:r w:rsidRPr="00233D37">
              <w:rPr>
                <w:szCs w:val="20"/>
              </w:rPr>
              <w:t>Ways in which words combine to form sentences</w:t>
            </w:r>
            <w:r w:rsidR="00D102F4" w:rsidRPr="00233D37">
              <w:rPr>
                <w:szCs w:val="20"/>
              </w:rPr>
              <w:t>,</w:t>
            </w:r>
            <w:r w:rsidRPr="00233D37">
              <w:rPr>
                <w:szCs w:val="20"/>
              </w:rPr>
              <w:t xml:space="preserve"> </w:t>
            </w:r>
            <w:r w:rsidR="00D102F4" w:rsidRPr="00233D37">
              <w:rPr>
                <w:szCs w:val="20"/>
              </w:rPr>
              <w:t xml:space="preserve">and </w:t>
            </w:r>
            <w:r w:rsidRPr="00233D37">
              <w:rPr>
                <w:szCs w:val="20"/>
              </w:rPr>
              <w:t>the rules that govern the formation of sentences.</w:t>
            </w:r>
          </w:p>
        </w:tc>
      </w:tr>
      <w:tr w:rsidR="00524484" w:rsidRPr="00501530" w:rsidTr="00233D37">
        <w:trPr>
          <w:jc w:val="center"/>
        </w:trPr>
        <w:tc>
          <w:tcPr>
            <w:tcW w:w="2042" w:type="dxa"/>
            <w:shd w:val="clear" w:color="auto" w:fill="auto"/>
          </w:tcPr>
          <w:p w:rsidR="00524484" w:rsidRPr="00233D37" w:rsidRDefault="00524484" w:rsidP="00233D37">
            <w:pPr>
              <w:spacing w:before="40" w:after="40" w:line="240" w:lineRule="auto"/>
              <w:rPr>
                <w:b/>
                <w:sz w:val="20"/>
                <w:szCs w:val="20"/>
                <w:lang w:eastAsia="en-US"/>
              </w:rPr>
            </w:pPr>
            <w:r w:rsidRPr="00233D37">
              <w:rPr>
                <w:b/>
                <w:sz w:val="20"/>
                <w:szCs w:val="20"/>
                <w:lang w:eastAsia="en-US"/>
              </w:rPr>
              <w:t>Synthesising</w:t>
            </w:r>
          </w:p>
        </w:tc>
        <w:tc>
          <w:tcPr>
            <w:tcW w:w="7029" w:type="dxa"/>
            <w:shd w:val="clear" w:color="auto" w:fill="auto"/>
          </w:tcPr>
          <w:p w:rsidR="00524484" w:rsidRPr="00233D37" w:rsidRDefault="00524484" w:rsidP="00233D37">
            <w:pPr>
              <w:pStyle w:val="Tabletext"/>
              <w:spacing w:before="40" w:after="40"/>
              <w:rPr>
                <w:szCs w:val="20"/>
              </w:rPr>
            </w:pPr>
            <w:r w:rsidRPr="00233D37">
              <w:rPr>
                <w:szCs w:val="20"/>
              </w:rPr>
              <w:t>Combining parts into a complex whole.</w:t>
            </w:r>
          </w:p>
        </w:tc>
      </w:tr>
      <w:tr w:rsidR="00E61282" w:rsidRPr="00501530" w:rsidTr="00233D37">
        <w:trPr>
          <w:jc w:val="center"/>
        </w:trPr>
        <w:tc>
          <w:tcPr>
            <w:tcW w:w="2042" w:type="dxa"/>
            <w:shd w:val="clear" w:color="auto" w:fill="auto"/>
          </w:tcPr>
          <w:p w:rsidR="00E61282" w:rsidRPr="00233D37" w:rsidRDefault="00E61282" w:rsidP="00233D37">
            <w:pPr>
              <w:pStyle w:val="Tabletext"/>
              <w:spacing w:before="40" w:after="40"/>
              <w:rPr>
                <w:b/>
                <w:iCs/>
                <w:szCs w:val="20"/>
              </w:rPr>
            </w:pPr>
            <w:r w:rsidRPr="00233D37">
              <w:rPr>
                <w:b/>
                <w:iCs/>
                <w:szCs w:val="20"/>
              </w:rPr>
              <w:t>Target</w:t>
            </w:r>
            <w:r w:rsidRPr="00233D37">
              <w:rPr>
                <w:b/>
                <w:bCs/>
                <w:szCs w:val="20"/>
              </w:rPr>
              <w:t xml:space="preserve"> </w:t>
            </w:r>
            <w:r w:rsidRPr="00233D37">
              <w:rPr>
                <w:b/>
                <w:iCs/>
                <w:szCs w:val="20"/>
              </w:rPr>
              <w:t>language (TL)</w:t>
            </w:r>
          </w:p>
        </w:tc>
        <w:tc>
          <w:tcPr>
            <w:tcW w:w="7029" w:type="dxa"/>
            <w:shd w:val="clear" w:color="auto" w:fill="auto"/>
          </w:tcPr>
          <w:p w:rsidR="00E61282" w:rsidRPr="00233D37" w:rsidRDefault="00E61282" w:rsidP="00233D37">
            <w:pPr>
              <w:pStyle w:val="Tabletext"/>
              <w:spacing w:before="40" w:after="40"/>
              <w:rPr>
                <w:szCs w:val="20"/>
              </w:rPr>
            </w:pPr>
            <w:r w:rsidRPr="00233D37">
              <w:rPr>
                <w:szCs w:val="20"/>
              </w:rPr>
              <w:t>The Aboriginal language or Torres Strait Islander language that is the subject of the student’s program</w:t>
            </w:r>
            <w:r w:rsidR="0038113C" w:rsidRPr="00233D37">
              <w:rPr>
                <w:szCs w:val="20"/>
              </w:rPr>
              <w:t xml:space="preserve"> of</w:t>
            </w:r>
            <w:r w:rsidR="00A63F80" w:rsidRPr="00233D37">
              <w:rPr>
                <w:szCs w:val="20"/>
              </w:rPr>
              <w:t xml:space="preserve"> study</w:t>
            </w:r>
            <w:r w:rsidRPr="00233D37">
              <w:rPr>
                <w:szCs w:val="20"/>
              </w:rPr>
              <w:t xml:space="preserve">. The language may be the local language, a </w:t>
            </w:r>
            <w:r w:rsidRPr="00233D37">
              <w:rPr>
                <w:rFonts w:eastAsia="SimSun"/>
              </w:rPr>
              <w:t xml:space="preserve">regional or neighbouring language, a group of languages, </w:t>
            </w:r>
            <w:r w:rsidR="00D12EFD" w:rsidRPr="00233D37">
              <w:rPr>
                <w:rFonts w:eastAsia="SimSun"/>
              </w:rPr>
              <w:t xml:space="preserve">a diversity of Indigenous languages and languages records, as agreed to by the local community, </w:t>
            </w:r>
            <w:r w:rsidRPr="00233D37">
              <w:rPr>
                <w:rFonts w:eastAsia="SimSun"/>
              </w:rPr>
              <w:t>or other Indigenous language accessible within the public domain</w:t>
            </w:r>
            <w:r w:rsidR="00D12EFD" w:rsidRPr="00233D37">
              <w:rPr>
                <w:rFonts w:eastAsia="SimSun"/>
              </w:rPr>
              <w:t>.</w:t>
            </w:r>
          </w:p>
        </w:tc>
      </w:tr>
      <w:tr w:rsidR="00E61282" w:rsidRPr="00501530" w:rsidTr="00233D37">
        <w:trPr>
          <w:jc w:val="center"/>
        </w:trPr>
        <w:tc>
          <w:tcPr>
            <w:tcW w:w="2042" w:type="dxa"/>
            <w:shd w:val="clear" w:color="auto" w:fill="auto"/>
          </w:tcPr>
          <w:p w:rsidR="00E61282" w:rsidRPr="00233D37" w:rsidRDefault="00E61282" w:rsidP="00233D37">
            <w:pPr>
              <w:spacing w:before="40" w:after="40" w:line="240" w:lineRule="auto"/>
              <w:rPr>
                <w:b/>
                <w:sz w:val="20"/>
                <w:szCs w:val="20"/>
                <w:lang w:eastAsia="en-US"/>
              </w:rPr>
            </w:pPr>
            <w:r w:rsidRPr="00233D37">
              <w:rPr>
                <w:b/>
                <w:sz w:val="20"/>
                <w:szCs w:val="20"/>
                <w:lang w:eastAsia="en-US"/>
              </w:rPr>
              <w:t>Text</w:t>
            </w:r>
          </w:p>
        </w:tc>
        <w:tc>
          <w:tcPr>
            <w:tcW w:w="7029" w:type="dxa"/>
            <w:shd w:val="clear" w:color="auto" w:fill="auto"/>
          </w:tcPr>
          <w:p w:rsidR="00E61282" w:rsidRPr="00233D37" w:rsidRDefault="00500C30" w:rsidP="00233D37">
            <w:pPr>
              <w:spacing w:before="40" w:after="40" w:line="240" w:lineRule="auto"/>
              <w:rPr>
                <w:b/>
                <w:color w:val="00928F"/>
                <w:kern w:val="28"/>
                <w:szCs w:val="20"/>
                <w:lang w:eastAsia="en-US"/>
              </w:rPr>
            </w:pPr>
            <w:r w:rsidRPr="00233D37">
              <w:rPr>
                <w:rFonts w:cs="Tahoma"/>
                <w:sz w:val="20"/>
                <w:szCs w:val="20"/>
                <w:lang w:eastAsia="en-US"/>
              </w:rPr>
              <w:t>A text is anything with which we make meaning</w:t>
            </w:r>
            <w:r w:rsidR="00C81F0E" w:rsidRPr="00233D37">
              <w:rPr>
                <w:rFonts w:cs="Tahoma"/>
                <w:sz w:val="20"/>
                <w:szCs w:val="20"/>
                <w:lang w:eastAsia="en-US"/>
              </w:rPr>
              <w:t>:</w:t>
            </w:r>
            <w:r w:rsidR="00E61282" w:rsidRPr="00233D37">
              <w:rPr>
                <w:rFonts w:cs="Tahoma"/>
                <w:sz w:val="20"/>
                <w:szCs w:val="20"/>
                <w:lang w:eastAsia="en-US"/>
              </w:rPr>
              <w:t xml:space="preserve"> </w:t>
            </w:r>
            <w:r w:rsidR="00C81F0E" w:rsidRPr="00233D37">
              <w:rPr>
                <w:rFonts w:cs="Tahoma"/>
                <w:sz w:val="20"/>
                <w:szCs w:val="20"/>
                <w:lang w:eastAsia="en-US"/>
              </w:rPr>
              <w:t xml:space="preserve">often a </w:t>
            </w:r>
            <w:r w:rsidR="00E61282" w:rsidRPr="00233D37">
              <w:rPr>
                <w:rFonts w:cs="Tahoma"/>
                <w:sz w:val="20"/>
                <w:szCs w:val="20"/>
                <w:lang w:eastAsia="en-US"/>
              </w:rPr>
              <w:t xml:space="preserve">coherent piece of spoken/signed, written, non-verbal, visual or auditory language, or some or all of these in combination, produced in an interaction in a social context. In </w:t>
            </w:r>
            <w:r w:rsidR="00C81F0E" w:rsidRPr="00233D37">
              <w:rPr>
                <w:rFonts w:cs="Tahoma"/>
                <w:sz w:val="20"/>
                <w:szCs w:val="20"/>
                <w:lang w:eastAsia="en-US"/>
              </w:rPr>
              <w:t>this subject, a text i</w:t>
            </w:r>
            <w:r w:rsidR="00E61282" w:rsidRPr="00233D37">
              <w:rPr>
                <w:rFonts w:cs="Tahoma"/>
                <w:sz w:val="20"/>
                <w:szCs w:val="20"/>
                <w:lang w:eastAsia="en-US"/>
              </w:rPr>
              <w:t xml:space="preserve">s a piece of meaningful communication that becomes the focus of some learning or investigation. Texts may be spoken, written, graphic or artistic. Spoken texts need to be “captured” in some way (e.g. through </w:t>
            </w:r>
            <w:r w:rsidR="004F70A2" w:rsidRPr="00233D37">
              <w:rPr>
                <w:rFonts w:cs="Tahoma"/>
                <w:sz w:val="20"/>
                <w:szCs w:val="20"/>
                <w:lang w:eastAsia="en-US"/>
              </w:rPr>
              <w:t>transcription, video</w:t>
            </w:r>
            <w:r w:rsidR="00E61282" w:rsidRPr="00233D37">
              <w:rPr>
                <w:rFonts w:cs="Tahoma"/>
                <w:sz w:val="20"/>
                <w:szCs w:val="20"/>
                <w:lang w:eastAsia="en-US"/>
              </w:rPr>
              <w:t xml:space="preserve"> or audio recording) so that they can be </w:t>
            </w:r>
            <w:r w:rsidR="004F70A2" w:rsidRPr="00233D37">
              <w:rPr>
                <w:rFonts w:cs="Tahoma"/>
                <w:sz w:val="20"/>
                <w:szCs w:val="20"/>
                <w:lang w:eastAsia="en-US"/>
              </w:rPr>
              <w:t>repeatedly examined or “played”.</w:t>
            </w:r>
          </w:p>
        </w:tc>
      </w:tr>
      <w:tr w:rsidR="007E0611" w:rsidRPr="00501530" w:rsidTr="00233D37">
        <w:trPr>
          <w:jc w:val="center"/>
        </w:trPr>
        <w:tc>
          <w:tcPr>
            <w:tcW w:w="2042" w:type="dxa"/>
            <w:shd w:val="clear" w:color="auto" w:fill="auto"/>
          </w:tcPr>
          <w:p w:rsidR="007E0611" w:rsidRPr="00233D37" w:rsidRDefault="007E0611" w:rsidP="00233D37">
            <w:pPr>
              <w:pStyle w:val="Tabletext"/>
              <w:spacing w:before="40" w:after="40"/>
              <w:rPr>
                <w:b/>
                <w:szCs w:val="20"/>
              </w:rPr>
            </w:pPr>
            <w:r w:rsidRPr="00233D37">
              <w:rPr>
                <w:b/>
                <w:iCs/>
                <w:szCs w:val="20"/>
              </w:rPr>
              <w:t>Text type</w:t>
            </w:r>
          </w:p>
        </w:tc>
        <w:tc>
          <w:tcPr>
            <w:tcW w:w="7029" w:type="dxa"/>
            <w:shd w:val="clear" w:color="auto" w:fill="auto"/>
          </w:tcPr>
          <w:p w:rsidR="00500C30" w:rsidRPr="00233D37" w:rsidRDefault="007E0611" w:rsidP="00233D37">
            <w:pPr>
              <w:pStyle w:val="Tabletext"/>
              <w:spacing w:before="40" w:after="40"/>
              <w:rPr>
                <w:szCs w:val="20"/>
              </w:rPr>
            </w:pPr>
            <w:r w:rsidRPr="00233D37">
              <w:rPr>
                <w:szCs w:val="20"/>
              </w:rPr>
              <w:t xml:space="preserve">A </w:t>
            </w:r>
            <w:r w:rsidR="006C5403" w:rsidRPr="00233D37">
              <w:rPr>
                <w:szCs w:val="20"/>
              </w:rPr>
              <w:t xml:space="preserve">characteristic type of spoken, </w:t>
            </w:r>
            <w:r w:rsidR="00500C30" w:rsidRPr="00233D37">
              <w:rPr>
                <w:szCs w:val="20"/>
              </w:rPr>
              <w:t xml:space="preserve">written, </w:t>
            </w:r>
            <w:r w:rsidR="006C5403" w:rsidRPr="00233D37">
              <w:rPr>
                <w:szCs w:val="20"/>
              </w:rPr>
              <w:t>vi</w:t>
            </w:r>
            <w:r w:rsidR="00500C30" w:rsidRPr="00233D37">
              <w:rPr>
                <w:szCs w:val="20"/>
              </w:rPr>
              <w:t xml:space="preserve">sual or auditory text, </w:t>
            </w:r>
            <w:r w:rsidR="00FA0774" w:rsidRPr="00233D37">
              <w:rPr>
                <w:szCs w:val="20"/>
              </w:rPr>
              <w:t xml:space="preserve">whether </w:t>
            </w:r>
            <w:r w:rsidR="006C5403">
              <w:t xml:space="preserve">literary </w:t>
            </w:r>
            <w:r w:rsidR="00FA0774">
              <w:t>or</w:t>
            </w:r>
            <w:r w:rsidR="006C5403">
              <w:t xml:space="preserve"> non-literary</w:t>
            </w:r>
            <w:r w:rsidR="00500C30">
              <w:t xml:space="preserve">, verbal </w:t>
            </w:r>
            <w:r w:rsidR="00FA0774">
              <w:t>or</w:t>
            </w:r>
            <w:r w:rsidR="00500C30">
              <w:t xml:space="preserve"> non-verbal</w:t>
            </w:r>
            <w:r w:rsidR="006C5403">
              <w:t xml:space="preserve">. Text types have recognisable structures </w:t>
            </w:r>
            <w:r w:rsidR="00C81F0E">
              <w:t xml:space="preserve">that </w:t>
            </w:r>
            <w:r w:rsidR="006C5403">
              <w:t>are related to audience, purpose, context and culture</w:t>
            </w:r>
            <w:r w:rsidR="006C5403" w:rsidRPr="00233D37">
              <w:rPr>
                <w:szCs w:val="20"/>
              </w:rPr>
              <w:t>.</w:t>
            </w:r>
          </w:p>
        </w:tc>
      </w:tr>
      <w:tr w:rsidR="00B3769E" w:rsidRPr="00501530" w:rsidTr="00233D37">
        <w:trPr>
          <w:jc w:val="center"/>
        </w:trPr>
        <w:tc>
          <w:tcPr>
            <w:tcW w:w="2042" w:type="dxa"/>
            <w:shd w:val="clear" w:color="auto" w:fill="auto"/>
          </w:tcPr>
          <w:p w:rsidR="00B3769E" w:rsidRPr="00233D37" w:rsidRDefault="00B3769E" w:rsidP="00233D37">
            <w:pPr>
              <w:pStyle w:val="Tabletext"/>
              <w:spacing w:before="40" w:after="40"/>
              <w:rPr>
                <w:b/>
                <w:iCs/>
                <w:szCs w:val="20"/>
              </w:rPr>
            </w:pPr>
            <w:r w:rsidRPr="00233D37">
              <w:rPr>
                <w:b/>
                <w:iCs/>
                <w:szCs w:val="20"/>
              </w:rPr>
              <w:t>Thorough</w:t>
            </w:r>
          </w:p>
        </w:tc>
        <w:tc>
          <w:tcPr>
            <w:tcW w:w="7029" w:type="dxa"/>
            <w:shd w:val="clear" w:color="auto" w:fill="auto"/>
          </w:tcPr>
          <w:p w:rsidR="00B3769E" w:rsidRPr="00233D37" w:rsidRDefault="00B3769E" w:rsidP="00233D37">
            <w:pPr>
              <w:pStyle w:val="Tabletext"/>
              <w:spacing w:before="40" w:after="40"/>
              <w:rPr>
                <w:szCs w:val="20"/>
              </w:rPr>
            </w:pPr>
            <w:r w:rsidRPr="00233D37">
              <w:rPr>
                <w:szCs w:val="20"/>
              </w:rPr>
              <w:t>Attentive to detail, including all that is required, exhaustively complete, carried out completely and carefully.</w:t>
            </w:r>
          </w:p>
        </w:tc>
      </w:tr>
      <w:tr w:rsidR="007E0611" w:rsidRPr="00501530" w:rsidTr="00233D37">
        <w:trPr>
          <w:jc w:val="center"/>
        </w:trPr>
        <w:tc>
          <w:tcPr>
            <w:tcW w:w="2042" w:type="dxa"/>
            <w:shd w:val="clear" w:color="auto" w:fill="auto"/>
          </w:tcPr>
          <w:p w:rsidR="007E0611" w:rsidRPr="00233D37" w:rsidRDefault="007E0611" w:rsidP="00233D37">
            <w:pPr>
              <w:spacing w:before="40" w:after="40" w:line="240" w:lineRule="auto"/>
              <w:rPr>
                <w:b/>
                <w:sz w:val="20"/>
                <w:szCs w:val="20"/>
                <w:lang w:eastAsia="en-US"/>
              </w:rPr>
            </w:pPr>
            <w:r w:rsidRPr="00233D37">
              <w:rPr>
                <w:b/>
                <w:sz w:val="20"/>
                <w:szCs w:val="20"/>
                <w:lang w:eastAsia="en-US"/>
              </w:rPr>
              <w:t>Tone</w:t>
            </w:r>
          </w:p>
        </w:tc>
        <w:tc>
          <w:tcPr>
            <w:tcW w:w="7029" w:type="dxa"/>
            <w:shd w:val="clear" w:color="auto" w:fill="auto"/>
          </w:tcPr>
          <w:p w:rsidR="007E0611" w:rsidRPr="00233D37" w:rsidRDefault="007E0611" w:rsidP="00233D37">
            <w:pPr>
              <w:pStyle w:val="Tabletext"/>
              <w:spacing w:before="40" w:after="40"/>
              <w:rPr>
                <w:szCs w:val="20"/>
              </w:rPr>
            </w:pPr>
            <w:r w:rsidRPr="00233D37">
              <w:rPr>
                <w:szCs w:val="20"/>
              </w:rPr>
              <w:t>The emotional o</w:t>
            </w:r>
            <w:r w:rsidR="00A8714C" w:rsidRPr="00233D37">
              <w:rPr>
                <w:szCs w:val="20"/>
              </w:rPr>
              <w:t xml:space="preserve">verlay and/or intent in a text, </w:t>
            </w:r>
            <w:r w:rsidRPr="00233D37">
              <w:rPr>
                <w:szCs w:val="20"/>
              </w:rPr>
              <w:t>e.g. angry tone in a letter to editor with i</w:t>
            </w:r>
            <w:r w:rsidR="00A8714C" w:rsidRPr="00233D37">
              <w:rPr>
                <w:szCs w:val="20"/>
              </w:rPr>
              <w:t>ntent to criticise and confront</w:t>
            </w:r>
            <w:r w:rsidRPr="00233D37">
              <w:rPr>
                <w:szCs w:val="20"/>
              </w:rPr>
              <w:t>.</w:t>
            </w:r>
          </w:p>
        </w:tc>
      </w:tr>
      <w:tr w:rsidR="007E0611" w:rsidRPr="00501530" w:rsidTr="00233D37">
        <w:trPr>
          <w:jc w:val="center"/>
        </w:trPr>
        <w:tc>
          <w:tcPr>
            <w:tcW w:w="2042" w:type="dxa"/>
            <w:shd w:val="clear" w:color="auto" w:fill="auto"/>
          </w:tcPr>
          <w:p w:rsidR="007E0611" w:rsidRPr="00233D37" w:rsidRDefault="007E0611" w:rsidP="00233D37">
            <w:pPr>
              <w:pStyle w:val="Tabletext"/>
              <w:spacing w:before="40" w:after="40"/>
              <w:rPr>
                <w:b/>
                <w:iCs/>
                <w:szCs w:val="20"/>
              </w:rPr>
            </w:pPr>
            <w:r w:rsidRPr="00233D37">
              <w:rPr>
                <w:b/>
                <w:szCs w:val="20"/>
              </w:rPr>
              <w:t>Torres Strait Islander people</w:t>
            </w:r>
          </w:p>
        </w:tc>
        <w:tc>
          <w:tcPr>
            <w:tcW w:w="7029" w:type="dxa"/>
            <w:shd w:val="clear" w:color="auto" w:fill="auto"/>
          </w:tcPr>
          <w:p w:rsidR="007E0611" w:rsidRPr="00233D37" w:rsidRDefault="007E0611" w:rsidP="00233D37">
            <w:pPr>
              <w:pStyle w:val="Tabletext"/>
              <w:spacing w:before="40" w:after="40"/>
              <w:rPr>
                <w:szCs w:val="20"/>
              </w:rPr>
            </w:pPr>
            <w:r w:rsidRPr="00233D37">
              <w:rPr>
                <w:szCs w:val="20"/>
              </w:rPr>
              <w:t xml:space="preserve">The Indigenous people of the </w:t>
            </w:r>
            <w:smartTag w:uri="urn:schemas-microsoft-com:office:smarttags" w:element="place">
              <w:r w:rsidRPr="00233D37">
                <w:rPr>
                  <w:szCs w:val="20"/>
                </w:rPr>
                <w:t>Torres Strait</w:t>
              </w:r>
            </w:smartTag>
            <w:r w:rsidRPr="00233D37">
              <w:rPr>
                <w:szCs w:val="20"/>
              </w:rPr>
              <w:t xml:space="preserve"> region.</w:t>
            </w:r>
          </w:p>
        </w:tc>
      </w:tr>
      <w:tr w:rsidR="00C44608" w:rsidRPr="00501530" w:rsidTr="00233D37">
        <w:trPr>
          <w:jc w:val="center"/>
        </w:trPr>
        <w:tc>
          <w:tcPr>
            <w:tcW w:w="2042" w:type="dxa"/>
            <w:shd w:val="clear" w:color="auto" w:fill="auto"/>
          </w:tcPr>
          <w:p w:rsidR="00C44608" w:rsidRPr="00233D37" w:rsidRDefault="00C44608" w:rsidP="00233D37">
            <w:pPr>
              <w:spacing w:before="40" w:after="40" w:line="240" w:lineRule="auto"/>
              <w:rPr>
                <w:b/>
                <w:sz w:val="20"/>
                <w:szCs w:val="20"/>
                <w:lang w:eastAsia="en-US"/>
              </w:rPr>
            </w:pPr>
            <w:r w:rsidRPr="00233D37">
              <w:rPr>
                <w:b/>
                <w:sz w:val="20"/>
                <w:szCs w:val="20"/>
                <w:lang w:eastAsia="en-US"/>
              </w:rPr>
              <w:t>Traditional owners</w:t>
            </w:r>
          </w:p>
        </w:tc>
        <w:tc>
          <w:tcPr>
            <w:tcW w:w="7029" w:type="dxa"/>
            <w:shd w:val="clear" w:color="auto" w:fill="auto"/>
          </w:tcPr>
          <w:p w:rsidR="00C44608" w:rsidRPr="00233D37" w:rsidRDefault="00C44608" w:rsidP="00233D37">
            <w:pPr>
              <w:pStyle w:val="Tabletext"/>
              <w:spacing w:before="40" w:after="40"/>
              <w:rPr>
                <w:szCs w:val="20"/>
              </w:rPr>
            </w:pPr>
            <w:r w:rsidRPr="00233D37">
              <w:rPr>
                <w:rFonts w:cs="Arial"/>
                <w:szCs w:val="20"/>
              </w:rPr>
              <w:t>E</w:t>
            </w:r>
            <w:r w:rsidRPr="00233D37">
              <w:rPr>
                <w:szCs w:val="20"/>
              </w:rPr>
              <w:t>ach Aboriginal language is recognised as belonging to a particular geographical area and thus to the people who can claim a connection to that area. Aboriginal community members acquire ownership of their language</w:t>
            </w:r>
            <w:r w:rsidR="00C81F0E" w:rsidRPr="00233D37">
              <w:rPr>
                <w:szCs w:val="20"/>
              </w:rPr>
              <w:t>/</w:t>
            </w:r>
            <w:r w:rsidRPr="00233D37">
              <w:rPr>
                <w:szCs w:val="20"/>
              </w:rPr>
              <w:t xml:space="preserve">s at birth. Language proficiency is not essential for ownership. (See also </w:t>
            </w:r>
            <w:r w:rsidRPr="00233D37">
              <w:rPr>
                <w:i/>
                <w:szCs w:val="20"/>
              </w:rPr>
              <w:t>Custodians</w:t>
            </w:r>
            <w:r w:rsidRPr="00233D37">
              <w:rPr>
                <w:szCs w:val="20"/>
              </w:rPr>
              <w:t>.)</w:t>
            </w:r>
          </w:p>
        </w:tc>
      </w:tr>
      <w:tr w:rsidR="00752300" w:rsidRPr="00501530" w:rsidTr="00233D37">
        <w:trPr>
          <w:jc w:val="center"/>
        </w:trPr>
        <w:tc>
          <w:tcPr>
            <w:tcW w:w="2042" w:type="dxa"/>
            <w:shd w:val="clear" w:color="auto" w:fill="auto"/>
          </w:tcPr>
          <w:p w:rsidR="00752300" w:rsidRPr="00233D37" w:rsidRDefault="00752300" w:rsidP="00233D37">
            <w:pPr>
              <w:spacing w:before="40" w:after="40" w:line="240" w:lineRule="auto"/>
              <w:rPr>
                <w:b/>
                <w:sz w:val="20"/>
                <w:szCs w:val="20"/>
                <w:lang w:eastAsia="en-US"/>
              </w:rPr>
            </w:pPr>
            <w:r w:rsidRPr="00233D37">
              <w:rPr>
                <w:b/>
                <w:sz w:val="20"/>
                <w:szCs w:val="20"/>
                <w:lang w:eastAsia="en-US"/>
              </w:rPr>
              <w:t>Traditions</w:t>
            </w:r>
          </w:p>
        </w:tc>
        <w:tc>
          <w:tcPr>
            <w:tcW w:w="7029" w:type="dxa"/>
            <w:shd w:val="clear" w:color="auto" w:fill="auto"/>
          </w:tcPr>
          <w:p w:rsidR="00752300" w:rsidRPr="00233D37" w:rsidRDefault="00752300" w:rsidP="00233D37">
            <w:pPr>
              <w:pStyle w:val="Tabletext"/>
              <w:spacing w:before="40" w:after="40"/>
              <w:rPr>
                <w:rFonts w:cs="Arial"/>
                <w:szCs w:val="20"/>
              </w:rPr>
            </w:pPr>
            <w:r w:rsidRPr="00233D37">
              <w:rPr>
                <w:rFonts w:cs="Arial"/>
                <w:szCs w:val="20"/>
              </w:rPr>
              <w:t>Beliefs, customs and practices taught by one generation to the next, often orally.</w:t>
            </w:r>
          </w:p>
        </w:tc>
      </w:tr>
      <w:tr w:rsidR="007E0611" w:rsidRPr="00501530" w:rsidTr="00233D37">
        <w:trPr>
          <w:jc w:val="center"/>
        </w:trPr>
        <w:tc>
          <w:tcPr>
            <w:tcW w:w="2042" w:type="dxa"/>
            <w:shd w:val="clear" w:color="auto" w:fill="auto"/>
          </w:tcPr>
          <w:p w:rsidR="007E0611" w:rsidRPr="00233D37" w:rsidRDefault="007E0611" w:rsidP="00233D37">
            <w:pPr>
              <w:spacing w:before="40" w:after="40" w:line="240" w:lineRule="auto"/>
              <w:rPr>
                <w:b/>
                <w:sz w:val="20"/>
                <w:szCs w:val="20"/>
                <w:lang w:eastAsia="en-US"/>
              </w:rPr>
            </w:pPr>
            <w:r w:rsidRPr="00233D37">
              <w:rPr>
                <w:b/>
                <w:sz w:val="20"/>
                <w:szCs w:val="20"/>
                <w:lang w:eastAsia="en-US"/>
              </w:rPr>
              <w:t>Values</w:t>
            </w:r>
          </w:p>
        </w:tc>
        <w:tc>
          <w:tcPr>
            <w:tcW w:w="7029" w:type="dxa"/>
            <w:shd w:val="clear" w:color="auto" w:fill="auto"/>
          </w:tcPr>
          <w:p w:rsidR="007E0611" w:rsidRPr="00233D37" w:rsidRDefault="007E0611" w:rsidP="00233D37">
            <w:pPr>
              <w:pStyle w:val="Tabletext"/>
              <w:spacing w:before="40" w:after="40"/>
              <w:rPr>
                <w:szCs w:val="20"/>
              </w:rPr>
            </w:pPr>
            <w:r w:rsidRPr="00233D37">
              <w:rPr>
                <w:szCs w:val="20"/>
              </w:rPr>
              <w:t>Emotional/affective beliefs about the world, often used by people to identify and evaluate what is good and bad, right and wrong, appropriate and inappropriate</w:t>
            </w:r>
            <w:r w:rsidR="008464CE" w:rsidRPr="00233D37">
              <w:rPr>
                <w:szCs w:val="20"/>
              </w:rPr>
              <w:t>,</w:t>
            </w:r>
            <w:r w:rsidRPr="00233D37">
              <w:rPr>
                <w:szCs w:val="20"/>
              </w:rPr>
              <w:t xml:space="preserve"> and so on. Values are accommodated as part of ideology, religion and world view, and are reflected in law.</w:t>
            </w:r>
          </w:p>
        </w:tc>
      </w:tr>
      <w:tr w:rsidR="001525FB" w:rsidRPr="00501530" w:rsidTr="00233D37">
        <w:trPr>
          <w:jc w:val="center"/>
        </w:trPr>
        <w:tc>
          <w:tcPr>
            <w:tcW w:w="2042" w:type="dxa"/>
            <w:shd w:val="clear" w:color="auto" w:fill="auto"/>
          </w:tcPr>
          <w:p w:rsidR="001525FB" w:rsidRPr="00233D37" w:rsidRDefault="001525FB" w:rsidP="00233D37">
            <w:pPr>
              <w:spacing w:before="40" w:after="40" w:line="240" w:lineRule="auto"/>
              <w:rPr>
                <w:b/>
                <w:sz w:val="20"/>
                <w:szCs w:val="20"/>
                <w:lang w:eastAsia="en-US"/>
              </w:rPr>
            </w:pPr>
            <w:r w:rsidRPr="00233D37">
              <w:rPr>
                <w:b/>
                <w:sz w:val="20"/>
                <w:szCs w:val="20"/>
                <w:lang w:eastAsia="en-US"/>
              </w:rPr>
              <w:t>Variable</w:t>
            </w:r>
          </w:p>
        </w:tc>
        <w:tc>
          <w:tcPr>
            <w:tcW w:w="7029" w:type="dxa"/>
            <w:shd w:val="clear" w:color="auto" w:fill="auto"/>
          </w:tcPr>
          <w:p w:rsidR="001525FB" w:rsidRPr="00233D37" w:rsidRDefault="001525FB" w:rsidP="00233D37">
            <w:pPr>
              <w:pStyle w:val="Tabletext"/>
              <w:spacing w:before="40" w:after="40"/>
              <w:rPr>
                <w:szCs w:val="20"/>
              </w:rPr>
            </w:pPr>
            <w:r w:rsidRPr="00233D37">
              <w:rPr>
                <w:szCs w:val="20"/>
              </w:rPr>
              <w:t>Uneven in quality, patchy, up-and-down, irregular.</w:t>
            </w:r>
          </w:p>
        </w:tc>
      </w:tr>
      <w:tr w:rsidR="0029141C" w:rsidRPr="00501530" w:rsidTr="00233D37">
        <w:trPr>
          <w:jc w:val="center"/>
        </w:trPr>
        <w:tc>
          <w:tcPr>
            <w:tcW w:w="2042" w:type="dxa"/>
            <w:shd w:val="clear" w:color="auto" w:fill="auto"/>
          </w:tcPr>
          <w:p w:rsidR="0029141C" w:rsidRPr="00233D37" w:rsidRDefault="0029141C" w:rsidP="00233D37">
            <w:pPr>
              <w:spacing w:before="40" w:after="40" w:line="240" w:lineRule="auto"/>
              <w:rPr>
                <w:b/>
                <w:sz w:val="20"/>
                <w:szCs w:val="20"/>
                <w:lang w:eastAsia="en-US"/>
              </w:rPr>
            </w:pPr>
            <w:r w:rsidRPr="00233D37">
              <w:rPr>
                <w:b/>
                <w:sz w:val="20"/>
                <w:szCs w:val="20"/>
                <w:lang w:eastAsia="en-US"/>
              </w:rPr>
              <w:t>Verification</w:t>
            </w:r>
          </w:p>
        </w:tc>
        <w:tc>
          <w:tcPr>
            <w:tcW w:w="7029" w:type="dxa"/>
            <w:shd w:val="clear" w:color="auto" w:fill="auto"/>
          </w:tcPr>
          <w:p w:rsidR="0029141C" w:rsidRPr="00233D37" w:rsidRDefault="0029141C" w:rsidP="00233D37">
            <w:pPr>
              <w:pStyle w:val="Tabletext"/>
              <w:spacing w:before="40" w:after="40"/>
              <w:rPr>
                <w:szCs w:val="20"/>
              </w:rPr>
            </w:pPr>
            <w:r w:rsidRPr="00233D37">
              <w:rPr>
                <w:szCs w:val="20"/>
              </w:rPr>
              <w:t>A process occurring towards the end of Year 12 as part of the moderation procedures, through which review panels reach consensus on the standards exhibited in verification folios.</w:t>
            </w:r>
          </w:p>
        </w:tc>
      </w:tr>
      <w:tr w:rsidR="004263BF" w:rsidRPr="00501530" w:rsidTr="00233D37">
        <w:trPr>
          <w:jc w:val="center"/>
        </w:trPr>
        <w:tc>
          <w:tcPr>
            <w:tcW w:w="2042" w:type="dxa"/>
            <w:shd w:val="clear" w:color="auto" w:fill="auto"/>
          </w:tcPr>
          <w:p w:rsidR="004263BF" w:rsidRPr="00233D37" w:rsidRDefault="004263BF" w:rsidP="00233D37">
            <w:pPr>
              <w:pStyle w:val="Tabletext"/>
              <w:spacing w:before="40" w:after="40"/>
              <w:rPr>
                <w:b/>
                <w:iCs/>
                <w:szCs w:val="20"/>
              </w:rPr>
            </w:pPr>
            <w:r w:rsidRPr="00233D37">
              <w:rPr>
                <w:b/>
                <w:iCs/>
                <w:szCs w:val="20"/>
              </w:rPr>
              <w:t>Visual language</w:t>
            </w:r>
            <w:r w:rsidR="00896D77" w:rsidRPr="00233D37">
              <w:rPr>
                <w:b/>
                <w:iCs/>
                <w:szCs w:val="20"/>
              </w:rPr>
              <w:t>/text</w:t>
            </w:r>
          </w:p>
        </w:tc>
        <w:tc>
          <w:tcPr>
            <w:tcW w:w="7029" w:type="dxa"/>
            <w:shd w:val="clear" w:color="auto" w:fill="auto"/>
          </w:tcPr>
          <w:p w:rsidR="004263BF" w:rsidRPr="00233D37" w:rsidRDefault="00896D77" w:rsidP="00233D37">
            <w:pPr>
              <w:pStyle w:val="Tabletext"/>
              <w:spacing w:before="40" w:after="40"/>
              <w:rPr>
                <w:szCs w:val="20"/>
              </w:rPr>
            </w:pPr>
            <w:r w:rsidRPr="00233D37">
              <w:rPr>
                <w:szCs w:val="20"/>
              </w:rPr>
              <w:t>Language</w:t>
            </w:r>
            <w:r w:rsidR="004263BF" w:rsidRPr="00233D37">
              <w:rPr>
                <w:szCs w:val="20"/>
              </w:rPr>
              <w:t xml:space="preserve"> </w:t>
            </w:r>
            <w:r w:rsidR="00C81F0E" w:rsidRPr="00233D37">
              <w:rPr>
                <w:szCs w:val="20"/>
              </w:rPr>
              <w:t xml:space="preserve">that </w:t>
            </w:r>
            <w:r w:rsidR="004263BF" w:rsidRPr="00233D37">
              <w:rPr>
                <w:szCs w:val="20"/>
              </w:rPr>
              <w:t xml:space="preserve">communicates an idea </w:t>
            </w:r>
            <w:r w:rsidRPr="00233D37">
              <w:rPr>
                <w:szCs w:val="20"/>
              </w:rPr>
              <w:t xml:space="preserve">and makes its meanings with images or meaningful patterns and sequences </w:t>
            </w:r>
            <w:r w:rsidR="004263BF" w:rsidRPr="00233D37">
              <w:rPr>
                <w:szCs w:val="20"/>
              </w:rPr>
              <w:t xml:space="preserve">presupposes the use of a visual language. </w:t>
            </w:r>
            <w:r w:rsidR="00EB2B3F" w:rsidRPr="00233D37">
              <w:rPr>
                <w:szCs w:val="20"/>
              </w:rPr>
              <w:t>D</w:t>
            </w:r>
            <w:r w:rsidR="004263BF" w:rsidRPr="00233D37">
              <w:rPr>
                <w:szCs w:val="20"/>
              </w:rPr>
              <w:t>iagram</w:t>
            </w:r>
            <w:r w:rsidR="00EB2B3F" w:rsidRPr="00233D37">
              <w:rPr>
                <w:szCs w:val="20"/>
              </w:rPr>
              <w:t xml:space="preserve">s, </w:t>
            </w:r>
            <w:r w:rsidR="004263BF" w:rsidRPr="00233D37">
              <w:rPr>
                <w:szCs w:val="20"/>
              </w:rPr>
              <w:t>map</w:t>
            </w:r>
            <w:r w:rsidR="00EB2B3F" w:rsidRPr="00233D37">
              <w:rPr>
                <w:szCs w:val="20"/>
              </w:rPr>
              <w:t>s</w:t>
            </w:r>
            <w:r w:rsidR="00F86159" w:rsidRPr="00233D37">
              <w:rPr>
                <w:szCs w:val="20"/>
              </w:rPr>
              <w:t xml:space="preserve">, flow charts, drawings </w:t>
            </w:r>
            <w:r w:rsidR="004263BF" w:rsidRPr="00233D37">
              <w:rPr>
                <w:szCs w:val="20"/>
              </w:rPr>
              <w:t>and painting</w:t>
            </w:r>
            <w:r w:rsidR="00EB2B3F" w:rsidRPr="00233D37">
              <w:rPr>
                <w:szCs w:val="20"/>
              </w:rPr>
              <w:t>s</w:t>
            </w:r>
            <w:r w:rsidR="000920FD" w:rsidRPr="00233D37">
              <w:rPr>
                <w:szCs w:val="20"/>
              </w:rPr>
              <w:t xml:space="preserve"> — even body language and gestures —</w:t>
            </w:r>
            <w:r w:rsidR="004263BF" w:rsidRPr="00233D37">
              <w:rPr>
                <w:szCs w:val="20"/>
              </w:rPr>
              <w:t xml:space="preserve"> are all examples </w:t>
            </w:r>
            <w:r w:rsidR="00EB2B3F" w:rsidRPr="00233D37">
              <w:rPr>
                <w:szCs w:val="20"/>
              </w:rPr>
              <w:t>of visual language. S</w:t>
            </w:r>
            <w:r w:rsidR="004263BF" w:rsidRPr="00233D37">
              <w:rPr>
                <w:szCs w:val="20"/>
              </w:rPr>
              <w:t>tructural units include line, shape, colour, form, motion, texture, pattern, direction, orientation, scale, angle, space and proportion.</w:t>
            </w:r>
          </w:p>
          <w:p w:rsidR="004263BF" w:rsidRPr="00233D37" w:rsidRDefault="004263BF" w:rsidP="00233D37">
            <w:pPr>
              <w:pStyle w:val="Tabletext"/>
              <w:spacing w:before="40" w:after="40"/>
              <w:rPr>
                <w:szCs w:val="20"/>
              </w:rPr>
            </w:pPr>
            <w:r w:rsidRPr="00233D37">
              <w:rPr>
                <w:szCs w:val="20"/>
              </w:rPr>
              <w:t xml:space="preserve">The elements in an image represent concepts in a spatial context, rather than </w:t>
            </w:r>
            <w:r w:rsidR="005020FA" w:rsidRPr="00233D37">
              <w:rPr>
                <w:szCs w:val="20"/>
              </w:rPr>
              <w:t>the linear form used for words.</w:t>
            </w:r>
          </w:p>
        </w:tc>
      </w:tr>
      <w:tr w:rsidR="0029141C" w:rsidRPr="00501530" w:rsidTr="00233D37">
        <w:trPr>
          <w:jc w:val="center"/>
        </w:trPr>
        <w:tc>
          <w:tcPr>
            <w:tcW w:w="2042" w:type="dxa"/>
            <w:shd w:val="clear" w:color="auto" w:fill="auto"/>
          </w:tcPr>
          <w:p w:rsidR="0029141C" w:rsidRPr="00233D37" w:rsidRDefault="0029141C" w:rsidP="00233D37">
            <w:pPr>
              <w:pStyle w:val="Tabletext"/>
              <w:spacing w:before="40" w:after="40"/>
              <w:rPr>
                <w:b/>
                <w:iCs/>
                <w:szCs w:val="20"/>
              </w:rPr>
            </w:pPr>
            <w:r w:rsidRPr="00233D37">
              <w:rPr>
                <w:b/>
                <w:iCs/>
                <w:szCs w:val="20"/>
              </w:rPr>
              <w:t>Work program</w:t>
            </w:r>
          </w:p>
        </w:tc>
        <w:tc>
          <w:tcPr>
            <w:tcW w:w="7029" w:type="dxa"/>
            <w:shd w:val="clear" w:color="auto" w:fill="auto"/>
          </w:tcPr>
          <w:p w:rsidR="0029141C" w:rsidRPr="00233D37" w:rsidRDefault="0029141C" w:rsidP="00233D37">
            <w:pPr>
              <w:pStyle w:val="Tabletext"/>
              <w:spacing w:before="40" w:after="40"/>
              <w:rPr>
                <w:szCs w:val="20"/>
              </w:rPr>
            </w:pPr>
            <w:r w:rsidRPr="00233D37">
              <w:rPr>
                <w:szCs w:val="20"/>
              </w:rPr>
              <w:t>A document approved by the QSA that provides the detail of how a school intends to implement a syllabus for an Authority subject.</w:t>
            </w:r>
          </w:p>
        </w:tc>
      </w:tr>
      <w:tr w:rsidR="00B46221" w:rsidRPr="00501530" w:rsidTr="00B46221">
        <w:trPr>
          <w:trHeight w:val="1460"/>
          <w:jc w:val="center"/>
        </w:trPr>
        <w:tc>
          <w:tcPr>
            <w:tcW w:w="2042" w:type="dxa"/>
            <w:shd w:val="clear" w:color="auto" w:fill="auto"/>
          </w:tcPr>
          <w:p w:rsidR="00B46221" w:rsidRPr="00233D37" w:rsidRDefault="00B46221" w:rsidP="00233D37">
            <w:pPr>
              <w:pStyle w:val="Tabletext"/>
              <w:spacing w:before="40" w:after="40"/>
              <w:rPr>
                <w:b/>
                <w:iCs/>
                <w:szCs w:val="20"/>
              </w:rPr>
            </w:pPr>
            <w:r w:rsidRPr="00233D37">
              <w:rPr>
                <w:b/>
                <w:iCs/>
                <w:szCs w:val="20"/>
              </w:rPr>
              <w:t>World view</w:t>
            </w:r>
          </w:p>
        </w:tc>
        <w:tc>
          <w:tcPr>
            <w:tcW w:w="7029" w:type="dxa"/>
            <w:shd w:val="clear" w:color="auto" w:fill="auto"/>
          </w:tcPr>
          <w:p w:rsidR="00B46221" w:rsidRPr="00233D37" w:rsidRDefault="00B46221" w:rsidP="00233D37">
            <w:pPr>
              <w:pStyle w:val="Tabletext"/>
              <w:spacing w:before="40" w:after="40"/>
              <w:rPr>
                <w:szCs w:val="20"/>
              </w:rPr>
            </w:pPr>
            <w:r w:rsidRPr="00233D37">
              <w:rPr>
                <w:szCs w:val="20"/>
              </w:rPr>
              <w:t xml:space="preserve">The basic cultural orientation shared by members of a group. It includes ways of looking at life and the nature of the world and its inhabitants, as well as the choices people make. World views are the foundations of shared and agreed understandings and acquired wisdom among members of a group. They allow people to make sense of the world and the way things are. (See also </w:t>
            </w:r>
            <w:r w:rsidRPr="00233D37">
              <w:rPr>
                <w:i/>
                <w:szCs w:val="20"/>
              </w:rPr>
              <w:t>Indigenous world views</w:t>
            </w:r>
            <w:r w:rsidRPr="00233D37">
              <w:rPr>
                <w:szCs w:val="20"/>
              </w:rPr>
              <w:t>.)</w:t>
            </w:r>
          </w:p>
        </w:tc>
      </w:tr>
    </w:tbl>
    <w:p w:rsidR="00BD2353" w:rsidRDefault="00BD2353" w:rsidP="00BD2353"/>
    <w:p w:rsidR="00EE250E" w:rsidRPr="00BD2353" w:rsidRDefault="005B335A" w:rsidP="00B46221">
      <w:pPr>
        <w:pStyle w:val="Heading1"/>
        <w:numPr>
          <w:ilvl w:val="0"/>
          <w:numId w:val="0"/>
        </w:numPr>
        <w:rPr>
          <w:rStyle w:val="Instructionforwritersred"/>
          <w:vanish w:val="0"/>
          <w:color w:val="00928F"/>
          <w:sz w:val="44"/>
        </w:rPr>
      </w:pPr>
      <w:r>
        <w:br w:type="page"/>
      </w:r>
      <w:bookmarkStart w:id="29" w:name="_Toc307492002"/>
      <w:r w:rsidR="00EE250E">
        <w:t>Appendix</w:t>
      </w:r>
      <w:r w:rsidR="00100CDB">
        <w:t xml:space="preserve"> 1: Approaches to syllabus implementation</w:t>
      </w:r>
      <w:bookmarkEnd w:id="29"/>
    </w:p>
    <w:p w:rsidR="00100CDB" w:rsidRDefault="00196FC8" w:rsidP="00100CDB">
      <w:r>
        <w:t>L</w:t>
      </w:r>
      <w:r w:rsidR="00100CDB">
        <w:t>earning Aboriginal languages and</w:t>
      </w:r>
      <w:r>
        <w:t>/or</w:t>
      </w:r>
      <w:r w:rsidR="00100CDB">
        <w:t xml:space="preserve"> Torres Strait Islander languages in the school context </w:t>
      </w:r>
      <w:r>
        <w:t xml:space="preserve">must be </w:t>
      </w:r>
      <w:r w:rsidR="00100CDB">
        <w:t>grounded in the knowledge and interests of Indigenous and non-Indigenous communities. This syllabus is flexible enough</w:t>
      </w:r>
      <w:r>
        <w:t xml:space="preserve"> to</w:t>
      </w:r>
      <w:r w:rsidR="00100CDB">
        <w:t>:</w:t>
      </w:r>
    </w:p>
    <w:p w:rsidR="00100CDB" w:rsidRDefault="00100CDB" w:rsidP="009F4848">
      <w:pPr>
        <w:pStyle w:val="ListParagraph"/>
        <w:numPr>
          <w:ilvl w:val="0"/>
          <w:numId w:val="57"/>
        </w:numPr>
      </w:pPr>
      <w:r w:rsidRPr="00100CDB">
        <w:t>c</w:t>
      </w:r>
      <w:r>
        <w:t>ater for the various states of language health within communities and the propensity of a community to revive, revitalise or maintain its language/s</w:t>
      </w:r>
    </w:p>
    <w:p w:rsidR="00100CDB" w:rsidRDefault="00196FC8" w:rsidP="009F4848">
      <w:pPr>
        <w:pStyle w:val="ListParagraph"/>
        <w:numPr>
          <w:ilvl w:val="0"/>
          <w:numId w:val="57"/>
        </w:numPr>
      </w:pPr>
      <w:r>
        <w:t xml:space="preserve">enable </w:t>
      </w:r>
      <w:r w:rsidR="00100CDB">
        <w:t xml:space="preserve">communities to engage, not only with Aboriginal and Torres Strait Islander languages and cultural traditions of reclamation, revival and language maintenance, but </w:t>
      </w:r>
      <w:r>
        <w:t xml:space="preserve">also </w:t>
      </w:r>
      <w:r w:rsidR="00100CDB">
        <w:t xml:space="preserve">with a shared history and joint journey of reconciliation and active participation of non-Indigenous Australian </w:t>
      </w:r>
      <w:r>
        <w:t xml:space="preserve">communities </w:t>
      </w:r>
      <w:r w:rsidR="00100CDB">
        <w:t xml:space="preserve">valuing the first peoples of this nation. </w:t>
      </w:r>
    </w:p>
    <w:p w:rsidR="00100CDB" w:rsidRDefault="00100CDB" w:rsidP="00100CDB">
      <w:r>
        <w:t>It is from a communal identification of language status that a community can best prepare, plan and implement language learning. Communities and schools can jointly identify the status of language health in a community and the approach that best fits their local language context and student cohort.</w:t>
      </w:r>
    </w:p>
    <w:p w:rsidR="00100CDB" w:rsidRDefault="00100CDB" w:rsidP="00100CDB">
      <w:r>
        <w:t>Two broad approaches to implementing a course in Aboriginal and Torres Strait Islander Languages are suggested.</w:t>
      </w:r>
    </w:p>
    <w:p w:rsidR="00100CDB" w:rsidRPr="00871268" w:rsidRDefault="00100CDB" w:rsidP="009E4AE3">
      <w:pPr>
        <w:pStyle w:val="Heading2"/>
        <w:numPr>
          <w:ilvl w:val="0"/>
          <w:numId w:val="0"/>
        </w:numPr>
        <w:ind w:left="576" w:hanging="576"/>
      </w:pPr>
      <w:bookmarkStart w:id="30" w:name="_Toc307492003"/>
      <w:r w:rsidRPr="00871268">
        <w:t>Approach 1 — Maintaining language</w:t>
      </w:r>
      <w:bookmarkEnd w:id="30"/>
    </w:p>
    <w:p w:rsidR="00100CDB" w:rsidRDefault="00100CDB" w:rsidP="00100CDB">
      <w:r>
        <w:t>Maintaining language provides for explicit teaching and learning of a target Indigenous language and may be offered where the local language (</w:t>
      </w:r>
      <w:r w:rsidR="00CD3984">
        <w:t xml:space="preserve">i.e. the </w:t>
      </w:r>
      <w:r>
        <w:t>language of the country) is strong. It focuses on instruction in learning the language of the local community identified as the custodians of the language, and as mutually agreed to between the school and community. A substantial lexicon for the TL may already be in existence, as well as other resources such as published dictionaries and books, journals, maps, audiovisual and information technology materials. The language may also have been used in school bilingual programs.</w:t>
      </w:r>
    </w:p>
    <w:p w:rsidR="00100CDB" w:rsidRDefault="00100CDB" w:rsidP="00100CDB">
      <w:r>
        <w:t>The aims of the approach include:</w:t>
      </w:r>
    </w:p>
    <w:p w:rsidR="00100CDB" w:rsidRPr="00100CDB" w:rsidRDefault="00100CDB" w:rsidP="009F4848">
      <w:pPr>
        <w:pStyle w:val="ListParagraph"/>
        <w:numPr>
          <w:ilvl w:val="0"/>
          <w:numId w:val="58"/>
        </w:numPr>
      </w:pPr>
      <w:r w:rsidRPr="00100CDB">
        <w:t xml:space="preserve">developing proficiency with the </w:t>
      </w:r>
      <w:r w:rsidR="002B4EBD">
        <w:t xml:space="preserve">TL </w:t>
      </w:r>
      <w:r w:rsidRPr="00100CDB">
        <w:t>in various social and cultural contexts</w:t>
      </w:r>
    </w:p>
    <w:p w:rsidR="00100CDB" w:rsidRPr="00100CDB" w:rsidRDefault="00100CDB" w:rsidP="009F4848">
      <w:pPr>
        <w:pStyle w:val="ListParagraph"/>
        <w:numPr>
          <w:ilvl w:val="0"/>
          <w:numId w:val="58"/>
        </w:numPr>
      </w:pPr>
      <w:r w:rsidRPr="00100CDB">
        <w:t>acquiring deep understanding of the features of the language, the language situation and how it contributes to local world views</w:t>
      </w:r>
    </w:p>
    <w:p w:rsidR="00100CDB" w:rsidRPr="00100CDB" w:rsidRDefault="00100CDB" w:rsidP="009F4848">
      <w:pPr>
        <w:pStyle w:val="ListParagraph"/>
        <w:numPr>
          <w:ilvl w:val="0"/>
          <w:numId w:val="58"/>
        </w:numPr>
      </w:pPr>
      <w:r w:rsidRPr="00100CDB">
        <w:t>contributing to local language records and resources through structured and research-based projects</w:t>
      </w:r>
    </w:p>
    <w:p w:rsidR="00100CDB" w:rsidRPr="00100CDB" w:rsidRDefault="00100CDB" w:rsidP="009F4848">
      <w:pPr>
        <w:pStyle w:val="ListParagraph"/>
        <w:numPr>
          <w:ilvl w:val="0"/>
          <w:numId w:val="58"/>
        </w:numPr>
      </w:pPr>
      <w:r w:rsidRPr="00100CDB">
        <w:t>actively engaging in community and cultural learning</w:t>
      </w:r>
    </w:p>
    <w:p w:rsidR="00100CDB" w:rsidRPr="00100CDB" w:rsidRDefault="00100CDB" w:rsidP="009F4848">
      <w:pPr>
        <w:pStyle w:val="ListParagraph"/>
        <w:numPr>
          <w:ilvl w:val="0"/>
          <w:numId w:val="58"/>
        </w:numPr>
      </w:pPr>
      <w:r w:rsidRPr="00100CDB">
        <w:t>developing strong self</w:t>
      </w:r>
      <w:r w:rsidR="002B4EBD">
        <w:t>-</w:t>
      </w:r>
      <w:r w:rsidR="00BF0CBC">
        <w:t>identity</w:t>
      </w:r>
      <w:r w:rsidRPr="00100CDB">
        <w:t xml:space="preserve"> and cultural identity</w:t>
      </w:r>
    </w:p>
    <w:p w:rsidR="00100CDB" w:rsidRPr="00100CDB" w:rsidRDefault="00100CDB" w:rsidP="009F4848">
      <w:pPr>
        <w:pStyle w:val="ListParagraph"/>
        <w:numPr>
          <w:ilvl w:val="0"/>
          <w:numId w:val="58"/>
        </w:numPr>
      </w:pPr>
      <w:r w:rsidRPr="00100CDB">
        <w:t>contributing to cultural, economic and community responses to language work</w:t>
      </w:r>
    </w:p>
    <w:p w:rsidR="00100CDB" w:rsidRPr="00100CDB" w:rsidRDefault="00100CDB" w:rsidP="009F4848">
      <w:pPr>
        <w:pStyle w:val="ListParagraph"/>
        <w:numPr>
          <w:ilvl w:val="0"/>
          <w:numId w:val="58"/>
        </w:numPr>
      </w:pPr>
      <w:r w:rsidRPr="00100CDB">
        <w:t>developing social</w:t>
      </w:r>
      <w:r w:rsidR="00CD3984">
        <w:t>,</w:t>
      </w:r>
      <w:r w:rsidRPr="00100CDB">
        <w:t xml:space="preserve"> linguistic and language skills in working with local languages and </w:t>
      </w:r>
      <w:r w:rsidR="00CD3984">
        <w:t xml:space="preserve">in </w:t>
      </w:r>
      <w:r w:rsidRPr="00100CDB">
        <w:t xml:space="preserve">national contexts. </w:t>
      </w:r>
    </w:p>
    <w:p w:rsidR="00100CDB" w:rsidRDefault="00100CDB" w:rsidP="00100CDB">
      <w:r>
        <w:t xml:space="preserve">In the context of the local Indigenous language, </w:t>
      </w:r>
      <w:r w:rsidR="00BF0CBC">
        <w:t xml:space="preserve">the </w:t>
      </w:r>
      <w:r>
        <w:t xml:space="preserve">Maintaining language </w:t>
      </w:r>
      <w:r w:rsidR="00BF0CBC">
        <w:t xml:space="preserve">approach </w:t>
      </w:r>
      <w:r>
        <w:t xml:space="preserve">enables students to engage with the language of the country through cultural expression and relationships to people, places, the environment, spiritual and social worlds </w:t>
      </w:r>
      <w:r w:rsidR="001D6994">
        <w:t xml:space="preserve">as well as </w:t>
      </w:r>
      <w:r>
        <w:t>through investigating and researching historical and current resources and practices.</w:t>
      </w:r>
    </w:p>
    <w:p w:rsidR="00100CDB" w:rsidRPr="00871268" w:rsidRDefault="00100CDB" w:rsidP="009E4AE3">
      <w:pPr>
        <w:pStyle w:val="Heading2"/>
        <w:numPr>
          <w:ilvl w:val="0"/>
          <w:numId w:val="0"/>
        </w:numPr>
        <w:ind w:left="576" w:hanging="576"/>
      </w:pPr>
      <w:bookmarkStart w:id="31" w:name="_Toc307492004"/>
      <w:r w:rsidRPr="00871268">
        <w:t>Approach 2 — Revitalising language</w:t>
      </w:r>
      <w:bookmarkEnd w:id="31"/>
    </w:p>
    <w:p w:rsidR="00100CDB" w:rsidRDefault="00100CDB" w:rsidP="00100CDB">
      <w:r>
        <w:t xml:space="preserve">Revitalising language is suited to communities where the </w:t>
      </w:r>
      <w:r w:rsidR="008D4687">
        <w:t xml:space="preserve">local </w:t>
      </w:r>
      <w:r>
        <w:t>Indigenous language is no longer used as the first language of the younger generations (</w:t>
      </w:r>
      <w:r w:rsidR="008D4687">
        <w:t>i.</w:t>
      </w:r>
      <w:r>
        <w:t xml:space="preserve">e. where language use has become fragmented, where little linguistic heritage remains, where the language is no longer actively spoken, and/or where known documentation is scant). In these situations, communicative fluency or proficiency in the TL may not be possible. While students may develop some ability to use aspects of a </w:t>
      </w:r>
      <w:r w:rsidR="008D4687">
        <w:t>TL</w:t>
      </w:r>
      <w:r>
        <w:t>, the focus will be on teaching about Indigenous languages and enabling students to contribute to the revitalisation of the local language.</w:t>
      </w:r>
    </w:p>
    <w:p w:rsidR="00100CDB" w:rsidRDefault="00100CDB" w:rsidP="00100CDB">
      <w:r>
        <w:t>This approach develops the social linguistic and language skills necessary to gain awareness of, and be able to work with, Aboriginal languages and Torres Strait Islander languages in local and national contexts. Opportunity is provided for structured and research-based projects that may assist in the creation of local community language resources.</w:t>
      </w:r>
    </w:p>
    <w:p w:rsidR="00100CDB" w:rsidRDefault="00100CDB" w:rsidP="00100CDB">
      <w:r>
        <w:t>The aims of the approach include:</w:t>
      </w:r>
    </w:p>
    <w:p w:rsidR="00100CDB" w:rsidRPr="00100CDB" w:rsidRDefault="00100CDB" w:rsidP="009F4848">
      <w:pPr>
        <w:pStyle w:val="ListParagraph"/>
        <w:numPr>
          <w:ilvl w:val="0"/>
          <w:numId w:val="59"/>
        </w:numPr>
      </w:pPr>
      <w:r w:rsidRPr="00100CDB">
        <w:t>understanding the diversity of Australian Indigenous languages and language situations</w:t>
      </w:r>
    </w:p>
    <w:p w:rsidR="00100CDB" w:rsidRPr="00100CDB" w:rsidRDefault="00100CDB" w:rsidP="009F4848">
      <w:pPr>
        <w:pStyle w:val="ListParagraph"/>
        <w:numPr>
          <w:ilvl w:val="0"/>
          <w:numId w:val="59"/>
        </w:numPr>
      </w:pPr>
      <w:r w:rsidRPr="00100CDB">
        <w:t>developing social linguistic and language skills in working with Aboriginal and Torres Strait Islander languages in both local and national contexts</w:t>
      </w:r>
    </w:p>
    <w:p w:rsidR="00100CDB" w:rsidRPr="00100CDB" w:rsidRDefault="00100CDB" w:rsidP="009F4848">
      <w:pPr>
        <w:pStyle w:val="ListParagraph"/>
        <w:numPr>
          <w:ilvl w:val="0"/>
          <w:numId w:val="59"/>
        </w:numPr>
      </w:pPr>
      <w:r w:rsidRPr="00100CDB">
        <w:t>working with local and other Indigenous communities in language-related projects and contributing to local language records and resources through structured and research-based projects</w:t>
      </w:r>
    </w:p>
    <w:p w:rsidR="00100CDB" w:rsidRPr="00100CDB" w:rsidRDefault="00100CDB" w:rsidP="009F4848">
      <w:pPr>
        <w:pStyle w:val="ListParagraph"/>
        <w:numPr>
          <w:ilvl w:val="0"/>
          <w:numId w:val="59"/>
        </w:numPr>
      </w:pPr>
      <w:r w:rsidRPr="00100CDB">
        <w:t>contributing to cultural, economic and community responses to language work</w:t>
      </w:r>
    </w:p>
    <w:p w:rsidR="00100CDB" w:rsidRPr="00100CDB" w:rsidRDefault="00100CDB" w:rsidP="009F4848">
      <w:pPr>
        <w:pStyle w:val="ListParagraph"/>
        <w:numPr>
          <w:ilvl w:val="0"/>
          <w:numId w:val="59"/>
        </w:numPr>
      </w:pPr>
      <w:r w:rsidRPr="00100CDB">
        <w:t>understanding and analysing a variety of Indigenous languages and language contexts, both historical and current</w:t>
      </w:r>
    </w:p>
    <w:p w:rsidR="005A1253" w:rsidRDefault="00100CDB" w:rsidP="009F4848">
      <w:pPr>
        <w:pStyle w:val="ListParagraph"/>
        <w:numPr>
          <w:ilvl w:val="0"/>
          <w:numId w:val="59"/>
        </w:numPr>
      </w:pPr>
      <w:r w:rsidRPr="00100CDB">
        <w:t>developing communicatio</w:t>
      </w:r>
      <w:r w:rsidR="00482C40">
        <w:t>n skills in Indigenous language/</w:t>
      </w:r>
      <w:r w:rsidRPr="00100CDB">
        <w:t>s and language contexts, where possible.</w:t>
      </w:r>
    </w:p>
    <w:p w:rsidR="00100CDB" w:rsidRPr="00100CDB" w:rsidRDefault="00100CDB" w:rsidP="005A1253">
      <w:pPr>
        <w:pStyle w:val="Normallead-in"/>
      </w:pPr>
      <w:r w:rsidRPr="00100CDB">
        <w:t xml:space="preserve">Revitalising language enables students to deepen their </w:t>
      </w:r>
      <w:r w:rsidR="00CD3984">
        <w:t xml:space="preserve">knowledge, </w:t>
      </w:r>
      <w:r w:rsidRPr="00100CDB">
        <w:t xml:space="preserve">understanding and application of the course subject matter while </w:t>
      </w:r>
      <w:r w:rsidR="00CD3984">
        <w:t xml:space="preserve">remaining </w:t>
      </w:r>
      <w:r w:rsidRPr="00100CDB">
        <w:t>firmly located in the TL community engagement, research and intercultural considerations.</w:t>
      </w:r>
    </w:p>
    <w:p w:rsidR="00100CDB" w:rsidRPr="00464DE1" w:rsidRDefault="005632FD" w:rsidP="00B46221">
      <w:pPr>
        <w:pStyle w:val="Heading1"/>
        <w:numPr>
          <w:ilvl w:val="0"/>
          <w:numId w:val="0"/>
        </w:numPr>
      </w:pPr>
      <w:r w:rsidRPr="00871268">
        <w:br w:type="page"/>
      </w:r>
      <w:bookmarkStart w:id="32" w:name="_Toc307492005"/>
      <w:r w:rsidR="00100CDB" w:rsidRPr="00464DE1">
        <w:t>Appendix 2: Community models of knowing</w:t>
      </w:r>
      <w:bookmarkEnd w:id="32"/>
    </w:p>
    <w:p w:rsidR="00100CDB" w:rsidRDefault="00100CDB" w:rsidP="00100CDB">
      <w:r>
        <w:t xml:space="preserve">The Aboriginal and Torres Strait Islander Languages </w:t>
      </w:r>
      <w:r w:rsidR="001B164D">
        <w:t xml:space="preserve">Senior Syllabus (2011) </w:t>
      </w:r>
      <w:r>
        <w:t>interacts with Aboriginal and Torres Strait Islander bodies of knowledge that are connected with living communities, traditions and processes.</w:t>
      </w:r>
    </w:p>
    <w:p w:rsidR="00100CDB" w:rsidRDefault="00100CDB" w:rsidP="00100CDB">
      <w:r>
        <w:t xml:space="preserve">The syllabus supports the following ideals: </w:t>
      </w:r>
    </w:p>
    <w:p w:rsidR="00100CDB" w:rsidRPr="00871268" w:rsidRDefault="00100CDB" w:rsidP="009F4848">
      <w:pPr>
        <w:pStyle w:val="ListParagraph"/>
        <w:numPr>
          <w:ilvl w:val="0"/>
          <w:numId w:val="65"/>
        </w:numPr>
      </w:pPr>
      <w:r w:rsidRPr="00871268">
        <w:t>Aboriginal and Torres Strait Islander languages belong to the communities in which they originate, are spoken and are being revived</w:t>
      </w:r>
    </w:p>
    <w:p w:rsidR="00100CDB" w:rsidRPr="00871268" w:rsidRDefault="00100CDB" w:rsidP="009F4848">
      <w:pPr>
        <w:pStyle w:val="ListParagraph"/>
        <w:numPr>
          <w:ilvl w:val="0"/>
          <w:numId w:val="65"/>
        </w:numPr>
      </w:pPr>
      <w:r w:rsidRPr="00871268">
        <w:t>only Aboriginal and Torres Strait Islander communities can define their Aboriginal and Torres Strait Islander protocols and processes for their languages and knowledge</w:t>
      </w:r>
    </w:p>
    <w:p w:rsidR="00100CDB" w:rsidRPr="00871268" w:rsidRDefault="00100CDB" w:rsidP="009F4848">
      <w:pPr>
        <w:pStyle w:val="ListParagraph"/>
        <w:numPr>
          <w:ilvl w:val="0"/>
          <w:numId w:val="65"/>
        </w:numPr>
      </w:pPr>
      <w:r w:rsidRPr="00871268">
        <w:t>Aboriginal and Torres Strait Islander language, knowledge and community principles need to be the foundation upon which Aboriginal and Torres Strait Islander curriculum is created in this syllabus</w:t>
      </w:r>
    </w:p>
    <w:p w:rsidR="00100CDB" w:rsidRPr="00871268" w:rsidRDefault="00100CDB" w:rsidP="009F4848">
      <w:pPr>
        <w:pStyle w:val="ListParagraph"/>
        <w:numPr>
          <w:ilvl w:val="0"/>
          <w:numId w:val="65"/>
        </w:numPr>
      </w:pPr>
      <w:r w:rsidRPr="00871268">
        <w:t>many voices can contribute to “knowing” in a community. In a school environment</w:t>
      </w:r>
      <w:r w:rsidR="00A016F6">
        <w:t>,</w:t>
      </w:r>
      <w:r w:rsidRPr="00871268">
        <w:t xml:space="preserve"> language and linguistic disciplines </w:t>
      </w:r>
      <w:r w:rsidR="00A016F6">
        <w:t>are</w:t>
      </w:r>
      <w:r w:rsidRPr="00871268">
        <w:t xml:space="preserve"> essential components of learning languages, however</w:t>
      </w:r>
      <w:r w:rsidR="00A016F6">
        <w:t>,</w:t>
      </w:r>
      <w:r w:rsidRPr="00871268">
        <w:t xml:space="preserve"> when teaching Aboriginal and Torres Strait Islander languages there must be an appropriate fit with the living communities from which the language is derived, used and owned. </w:t>
      </w:r>
    </w:p>
    <w:p w:rsidR="00100CDB" w:rsidRPr="00871268" w:rsidRDefault="00100CDB" w:rsidP="009F4848">
      <w:pPr>
        <w:pStyle w:val="ListParagraph"/>
        <w:numPr>
          <w:ilvl w:val="0"/>
          <w:numId w:val="65"/>
        </w:numPr>
      </w:pPr>
      <w:r w:rsidRPr="00871268">
        <w:t xml:space="preserve">the Aboriginal and Torres Strait Islander Languages </w:t>
      </w:r>
      <w:r w:rsidR="00A016F6" w:rsidRPr="00871268">
        <w:t xml:space="preserve">Senior Syllabus </w:t>
      </w:r>
      <w:r w:rsidRPr="00871268">
        <w:t>creates a space for Aboriginal and Torres Strait Islander communities to self-define the terms of entry, engagement and exit for schools seeking to meaningfully and mutually inquire into their knowledge.</w:t>
      </w:r>
    </w:p>
    <w:p w:rsidR="00100CDB" w:rsidRDefault="00100CDB" w:rsidP="00100CDB">
      <w:r>
        <w:t>The Senior Syllabus in Aboriginal and Torres Strait Islander Languages assists Aboriginal and Torres Strait Islander communities in defining the terms of entry, engagement and exit with their knowledge.</w:t>
      </w:r>
    </w:p>
    <w:p w:rsidR="00100CDB" w:rsidRDefault="00100CDB" w:rsidP="00100CDB">
      <w:r>
        <w:t xml:space="preserve">Indigenous inquiry skills inform student learning across all areas of study and must be informed by the Aboriginal and Torres Strait Islander community in which the school and target language exist. To this end it is </w:t>
      </w:r>
      <w:r w:rsidR="00CC51D1">
        <w:t xml:space="preserve">recommended </w:t>
      </w:r>
      <w:r>
        <w:t>that concepts of Aboriginal and Torres Strait Islander community self-definition, determination and cultural strengths be formalised into a Community Model of Knowing (CMK).</w:t>
      </w:r>
    </w:p>
    <w:p w:rsidR="00100CDB" w:rsidRDefault="00100CDB" w:rsidP="00100CDB">
      <w:r>
        <w:t>The shape of CMK documents should be flexible</w:t>
      </w:r>
      <w:r w:rsidR="00CC51D1">
        <w:t>,</w:t>
      </w:r>
      <w:r>
        <w:t xml:space="preserve"> </w:t>
      </w:r>
      <w:r w:rsidR="00CC51D1">
        <w:t xml:space="preserve">enabling </w:t>
      </w:r>
      <w:r>
        <w:t xml:space="preserve">different ways of representing knowledge. However, if </w:t>
      </w:r>
      <w:r w:rsidR="00CC51D1">
        <w:t xml:space="preserve">a </w:t>
      </w:r>
      <w:r>
        <w:t>CMK is being shared with a school for the purposes of this syllabus then a mutually comprehensible language, interpretation or translation should be negotiated with the local Aboriginal and Torres Strait Islander community.</w:t>
      </w:r>
    </w:p>
    <w:p w:rsidR="00100CDB" w:rsidRDefault="00100CDB" w:rsidP="00100CDB">
      <w:r>
        <w:t>The CMK should be revisited when the relationship between school and community needs to be reaffirmed. This may be every three years or less according to community relationships and interaction with a community model of inquiry. A CMK may take the form of:</w:t>
      </w:r>
    </w:p>
    <w:p w:rsidR="00100CDB" w:rsidRPr="004959BB" w:rsidRDefault="00100CDB" w:rsidP="00074383">
      <w:pPr>
        <w:pStyle w:val="ListParagraph"/>
        <w:numPr>
          <w:ilvl w:val="0"/>
          <w:numId w:val="65"/>
        </w:numPr>
      </w:pPr>
      <w:r w:rsidRPr="004959BB">
        <w:t xml:space="preserve">a painting that represents the local Aboriginal and Torres Strait Islander community’s protocols, their principles of knowledge and the resulting interaction, and might be accompanied by a translated story, or a local person with knowledge of the painting could be invited to talk to students about its meaning </w:t>
      </w:r>
    </w:p>
    <w:p w:rsidR="00100CDB" w:rsidRPr="004959BB" w:rsidRDefault="00100CDB" w:rsidP="00074383">
      <w:pPr>
        <w:pStyle w:val="ListParagraph"/>
        <w:numPr>
          <w:ilvl w:val="0"/>
          <w:numId w:val="65"/>
        </w:numPr>
      </w:pPr>
      <w:r w:rsidRPr="004959BB">
        <w:t xml:space="preserve">a combination of language phrases, words </w:t>
      </w:r>
      <w:r w:rsidR="00CC51D1">
        <w:t xml:space="preserve">and </w:t>
      </w:r>
      <w:r w:rsidRPr="004959BB">
        <w:t>symbols with an English translation</w:t>
      </w:r>
    </w:p>
    <w:p w:rsidR="00100CDB" w:rsidRPr="004959BB" w:rsidRDefault="00100CDB" w:rsidP="00074383">
      <w:pPr>
        <w:pStyle w:val="ListParagraph"/>
        <w:numPr>
          <w:ilvl w:val="0"/>
          <w:numId w:val="65"/>
        </w:numPr>
      </w:pPr>
      <w:r w:rsidRPr="004959BB">
        <w:t>a poster, list of principles, audiovisual text and</w:t>
      </w:r>
      <w:r w:rsidR="00CC51D1">
        <w:t>/or</w:t>
      </w:r>
      <w:r w:rsidRPr="004959BB">
        <w:t xml:space="preserve"> booklet. </w:t>
      </w:r>
    </w:p>
    <w:p w:rsidR="00100CDB" w:rsidRDefault="005B335A" w:rsidP="00B46221">
      <w:pPr>
        <w:pStyle w:val="Heading2"/>
        <w:numPr>
          <w:ilvl w:val="0"/>
          <w:numId w:val="0"/>
        </w:numPr>
      </w:pPr>
      <w:r>
        <w:br w:type="page"/>
      </w:r>
      <w:bookmarkStart w:id="33" w:name="_Toc307492006"/>
      <w:r w:rsidR="00100CDB">
        <w:t>Invitation to Aboriginal and Torres Strait Islander communities</w:t>
      </w:r>
      <w:bookmarkEnd w:id="33"/>
      <w:r w:rsidR="00100CDB">
        <w:t xml:space="preserve"> </w:t>
      </w:r>
    </w:p>
    <w:p w:rsidR="00100CDB" w:rsidRDefault="00100CDB" w:rsidP="00100CDB">
      <w:r>
        <w:t xml:space="preserve">The syllabus invites Aboriginal and Torres Strait Islander communities to articulate community models of knowing to clearly indicate terms of entry, engagement and exit </w:t>
      </w:r>
      <w:r w:rsidR="00E2230B">
        <w:t xml:space="preserve">for </w:t>
      </w:r>
      <w:r>
        <w:t>their languages and knowledge. The principles and productions of a CMK will be similar to memorand</w:t>
      </w:r>
      <w:r w:rsidR="00E2230B">
        <w:t>a</w:t>
      </w:r>
      <w:r>
        <w:t xml:space="preserve"> of understanding, contractual agreements or ethical clearances</w:t>
      </w:r>
      <w:r w:rsidR="00E2230B">
        <w:t>,</w:t>
      </w:r>
      <w:r>
        <w:t xml:space="preserve"> which the community may already </w:t>
      </w:r>
      <w:r w:rsidR="00E2230B">
        <w:t xml:space="preserve">have established </w:t>
      </w:r>
      <w:r>
        <w:t xml:space="preserve">with researchers </w:t>
      </w:r>
      <w:r w:rsidR="00E2230B">
        <w:t>in</w:t>
      </w:r>
      <w:r>
        <w:t xml:space="preserve"> fields such as linguistics, health, law or higher education. The constitutions of Local Aboriginal and Torres Strait Islander organisations, or other statements of self-definition of practice and processes, may also contain relevant information for the formation of a CMK.</w:t>
      </w:r>
    </w:p>
    <w:p w:rsidR="00100CDB" w:rsidRDefault="00100CDB" w:rsidP="00100CDB">
      <w:r>
        <w:t>An important feature of the CMK is that it is formed by the community as a means for others to engage</w:t>
      </w:r>
      <w:r w:rsidR="00E2230B">
        <w:t xml:space="preserve"> with</w:t>
      </w:r>
      <w:r>
        <w:t>, inquire</w:t>
      </w:r>
      <w:r w:rsidR="00E2230B">
        <w:t xml:space="preserve"> into</w:t>
      </w:r>
      <w:r>
        <w:t xml:space="preserve">, respond </w:t>
      </w:r>
      <w:r w:rsidR="00E2230B">
        <w:t xml:space="preserve">to </w:t>
      </w:r>
      <w:r>
        <w:t>and reflect on their language and knowledge. The CMK has been conceptualised to assist students, teachers and community in knowing the boundaries, open knowledges and restricted areas when engaging with Aboriginal and Torres Strait Islander languages and knowledge principles.</w:t>
      </w:r>
    </w:p>
    <w:p w:rsidR="00100CDB" w:rsidRDefault="00100CDB" w:rsidP="00100CDB">
      <w:r>
        <w:t>The three living documents of the community models of knowing are:</w:t>
      </w:r>
    </w:p>
    <w:p w:rsidR="00100CDB" w:rsidRPr="004959BB" w:rsidRDefault="00100CDB" w:rsidP="009F4848">
      <w:pPr>
        <w:pStyle w:val="ListParagraph"/>
        <w:numPr>
          <w:ilvl w:val="0"/>
          <w:numId w:val="61"/>
        </w:numPr>
      </w:pPr>
      <w:r w:rsidRPr="004959BB">
        <w:t>settlement statement</w:t>
      </w:r>
    </w:p>
    <w:p w:rsidR="00100CDB" w:rsidRPr="004959BB" w:rsidRDefault="00100CDB" w:rsidP="009F4848">
      <w:pPr>
        <w:pStyle w:val="ListParagraph"/>
        <w:numPr>
          <w:ilvl w:val="0"/>
          <w:numId w:val="61"/>
        </w:numPr>
      </w:pPr>
      <w:r w:rsidRPr="004959BB">
        <w:t>community inquiry model</w:t>
      </w:r>
    </w:p>
    <w:p w:rsidR="00100CDB" w:rsidRPr="004959BB" w:rsidRDefault="00F8600B" w:rsidP="009F4848">
      <w:pPr>
        <w:pStyle w:val="ListParagraph"/>
        <w:numPr>
          <w:ilvl w:val="0"/>
          <w:numId w:val="61"/>
        </w:numPr>
      </w:pPr>
      <w:r>
        <w:t>community engagement advice</w:t>
      </w:r>
      <w:r w:rsidR="00B56DE0">
        <w:t>.</w:t>
      </w:r>
    </w:p>
    <w:p w:rsidR="00F8600B" w:rsidRDefault="00B56DE0" w:rsidP="00F8600B">
      <w:pPr>
        <w:pStyle w:val="Normallead-in"/>
      </w:pPr>
      <w:r>
        <w:t xml:space="preserve">These </w:t>
      </w:r>
      <w:r w:rsidR="00F8600B">
        <w:t>may be represented through the following diagram. Each component of the community models of knowing i</w:t>
      </w:r>
      <w:r w:rsidR="00336EB8">
        <w:t>s interrelated and autonomous.</w:t>
      </w:r>
    </w:p>
    <w:p w:rsidR="00F8600B" w:rsidRDefault="00626AED" w:rsidP="00100CDB">
      <w:r>
        <w:rPr>
          <w:noProof/>
        </w:rPr>
        <w:drawing>
          <wp:inline distT="0" distB="0" distL="0" distR="0">
            <wp:extent cx="5762625" cy="2524125"/>
            <wp:effectExtent l="0" t="0" r="9525" b="9525"/>
            <wp:docPr id="3" name="Picture 4" descr="Description: C:\Users\cdav\AppData\Local\Microsoft\Windows\Temporary Internet Files\Content.Outlook\2HQNJSQ1\ATSI_syllabus_communities-diagram_v4_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cdav\AppData\Local\Microsoft\Windows\Temporary Internet Files\Content.Outlook\2HQNJSQ1\ATSI_syllabus_communities-diagram_v4_tp.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2625" cy="2524125"/>
                    </a:xfrm>
                    <a:prstGeom prst="rect">
                      <a:avLst/>
                    </a:prstGeom>
                    <a:noFill/>
                    <a:ln>
                      <a:noFill/>
                    </a:ln>
                  </pic:spPr>
                </pic:pic>
              </a:graphicData>
            </a:graphic>
          </wp:inline>
        </w:drawing>
      </w:r>
    </w:p>
    <w:p w:rsidR="00F8600B" w:rsidRDefault="00F8600B" w:rsidP="00F8600B">
      <w:r>
        <w:t>These three documents serve as a means to creat</w:t>
      </w:r>
      <w:r w:rsidR="00521D71">
        <w:t>e</w:t>
      </w:r>
      <w:r>
        <w:t xml:space="preserve"> mutually enriching relationships </w:t>
      </w:r>
      <w:r w:rsidR="004F6AF4">
        <w:t>among</w:t>
      </w:r>
      <w:r>
        <w:t xml:space="preserve"> Aboriginal </w:t>
      </w:r>
      <w:r w:rsidR="004F6AF4">
        <w:t xml:space="preserve">communities, </w:t>
      </w:r>
      <w:r>
        <w:t xml:space="preserve">Torres Strait Islander communities and schools wishing to undertake a course of study </w:t>
      </w:r>
      <w:r w:rsidR="00484552">
        <w:t>i</w:t>
      </w:r>
      <w:r>
        <w:t xml:space="preserve">n Aboriginal and Torres Strait Islander languages. </w:t>
      </w:r>
    </w:p>
    <w:p w:rsidR="00F8600B" w:rsidRDefault="00F8600B" w:rsidP="00F8600B">
      <w:r>
        <w:t>Inviting Aboriginal and Torres Strait Islander communities to participate in the design and implementation of the curriculum h</w:t>
      </w:r>
      <w:r w:rsidR="00484552">
        <w:t>as the following advantages</w:t>
      </w:r>
      <w:r>
        <w:t xml:space="preserve">: </w:t>
      </w:r>
    </w:p>
    <w:p w:rsidR="00F8600B" w:rsidRPr="004959BB" w:rsidRDefault="00F8600B" w:rsidP="009F4848">
      <w:pPr>
        <w:pStyle w:val="ListParagraph"/>
        <w:numPr>
          <w:ilvl w:val="0"/>
          <w:numId w:val="62"/>
        </w:numPr>
      </w:pPr>
      <w:r w:rsidRPr="004959BB">
        <w:t xml:space="preserve">provides entry into an Aboriginal and Torres Strait Islander community for inquiry </w:t>
      </w:r>
      <w:r w:rsidR="00521D71">
        <w:t xml:space="preserve">into </w:t>
      </w:r>
      <w:r w:rsidRPr="004959BB">
        <w:t xml:space="preserve">their language, community, knowledge, country, place, memories </w:t>
      </w:r>
    </w:p>
    <w:p w:rsidR="00F8600B" w:rsidRPr="004959BB" w:rsidRDefault="00F8600B" w:rsidP="009F4848">
      <w:pPr>
        <w:pStyle w:val="ListParagraph"/>
        <w:numPr>
          <w:ilvl w:val="0"/>
          <w:numId w:val="62"/>
        </w:numPr>
      </w:pPr>
      <w:r w:rsidRPr="004959BB">
        <w:t>presents engagement in language learning, communication and principles associated with Aboriginal and Torres Strait Islander communities</w:t>
      </w:r>
    </w:p>
    <w:p w:rsidR="00F8600B" w:rsidRDefault="00F8600B" w:rsidP="009F4848">
      <w:pPr>
        <w:pStyle w:val="ListParagraph"/>
        <w:numPr>
          <w:ilvl w:val="0"/>
          <w:numId w:val="62"/>
        </w:numPr>
      </w:pPr>
      <w:r w:rsidRPr="004959BB">
        <w:t xml:space="preserve">ensures that </w:t>
      </w:r>
      <w:r w:rsidR="00CF1F0D">
        <w:t>entering into</w:t>
      </w:r>
      <w:r w:rsidRPr="004959BB">
        <w:t xml:space="preserve"> an inquiry process is respectful and connected with community principles of reciprocity and ownership of knowing.</w:t>
      </w:r>
    </w:p>
    <w:p w:rsidR="00100CDB" w:rsidRDefault="00100CDB" w:rsidP="00100CDB">
      <w:r>
        <w:t>Aboriginal and Torres Strait Islander communities reserve the right of ownership over their languages and language products developed from the sharing of this resource and community knowledge.</w:t>
      </w:r>
    </w:p>
    <w:p w:rsidR="00100CDB" w:rsidRDefault="00100CDB" w:rsidP="003A1AB1">
      <w:pPr>
        <w:pStyle w:val="Heading2"/>
        <w:numPr>
          <w:ilvl w:val="0"/>
          <w:numId w:val="0"/>
        </w:numPr>
        <w:ind w:left="576" w:hanging="576"/>
      </w:pPr>
      <w:bookmarkStart w:id="34" w:name="_Toc307492007"/>
      <w:r>
        <w:t>Settlement statement</w:t>
      </w:r>
      <w:bookmarkEnd w:id="34"/>
    </w:p>
    <w:p w:rsidR="00100CDB" w:rsidRDefault="00100CDB" w:rsidP="00100CDB">
      <w:r>
        <w:t xml:space="preserve">A settlement statement is an affirmation from the local Aboriginal </w:t>
      </w:r>
      <w:r w:rsidR="00D8012C">
        <w:t>or</w:t>
      </w:r>
      <w:r>
        <w:t xml:space="preserve"> Torres Strait Islander community. It chronicles what it means to be part of the local Aboriginal </w:t>
      </w:r>
      <w:r w:rsidR="00D8012C">
        <w:t>or</w:t>
      </w:r>
      <w:r>
        <w:t xml:space="preserve"> Torres Strait Islander community and allows th</w:t>
      </w:r>
      <w:r w:rsidR="00177C90">
        <w:t>at</w:t>
      </w:r>
      <w:r>
        <w:t xml:space="preserve"> community to define itself as distinct from other communities, in particular from the </w:t>
      </w:r>
      <w:r w:rsidR="00177C90">
        <w:t xml:space="preserve">local </w:t>
      </w:r>
      <w:r>
        <w:t xml:space="preserve">non-Indigenous community. </w:t>
      </w:r>
    </w:p>
    <w:p w:rsidR="00100CDB" w:rsidRDefault="00100CDB" w:rsidP="00100CDB">
      <w:r>
        <w:t xml:space="preserve">The purpose of a settlement statement is to clearly establish how the local Aboriginal </w:t>
      </w:r>
      <w:r w:rsidR="00D8012C">
        <w:t>or</w:t>
      </w:r>
      <w:r>
        <w:t xml:space="preserve"> Torres Strait Islander community, and the traditional owners and language groups, are defined according to the community. In some communities, a settlement statement may be exclusively the domain of the local traditional owners; in others the Indigenous community may include many groups but privilege the traditional owners, who may or may not be present on country.</w:t>
      </w:r>
    </w:p>
    <w:p w:rsidR="00100CDB" w:rsidRDefault="00100CDB" w:rsidP="00100CDB">
      <w:r>
        <w:t xml:space="preserve">The settlement statement should indicate the name of the local traditional language group and </w:t>
      </w:r>
      <w:r w:rsidR="008717BC">
        <w:t xml:space="preserve">identify the </w:t>
      </w:r>
      <w:r>
        <w:t xml:space="preserve">language </w:t>
      </w:r>
      <w:r w:rsidR="008717BC">
        <w:t>to</w:t>
      </w:r>
      <w:r>
        <w:t xml:space="preserve"> be taught in schools</w:t>
      </w:r>
      <w:r w:rsidR="00761E8C">
        <w:t xml:space="preserve"> on that country or place</w:t>
      </w:r>
      <w:r>
        <w:t>.</w:t>
      </w:r>
    </w:p>
    <w:p w:rsidR="00100CDB" w:rsidRDefault="00100CDB" w:rsidP="00100CDB">
      <w:r>
        <w:t>A settlement statement for use within classrooms should indicate</w:t>
      </w:r>
      <w:r w:rsidR="00ED7419">
        <w:t xml:space="preserve"> clearly</w:t>
      </w:r>
      <w:r>
        <w:t>:</w:t>
      </w:r>
    </w:p>
    <w:p w:rsidR="00100CDB" w:rsidRPr="005632FD" w:rsidRDefault="00100CDB" w:rsidP="009F4848">
      <w:pPr>
        <w:pStyle w:val="ListParagraph"/>
        <w:numPr>
          <w:ilvl w:val="0"/>
          <w:numId w:val="63"/>
        </w:numPr>
      </w:pPr>
      <w:r w:rsidRPr="005632FD">
        <w:t>the local language group and local language</w:t>
      </w:r>
    </w:p>
    <w:p w:rsidR="00100CDB" w:rsidRPr="005632FD" w:rsidRDefault="00100CDB" w:rsidP="009F4848">
      <w:pPr>
        <w:pStyle w:val="ListParagraph"/>
        <w:numPr>
          <w:ilvl w:val="0"/>
          <w:numId w:val="63"/>
        </w:numPr>
      </w:pPr>
      <w:r w:rsidRPr="005632FD">
        <w:t xml:space="preserve">the land, country, and sea areas of the local language </w:t>
      </w:r>
    </w:p>
    <w:p w:rsidR="00100CDB" w:rsidRPr="005632FD" w:rsidRDefault="00100CDB" w:rsidP="009F4848">
      <w:pPr>
        <w:pStyle w:val="ListParagraph"/>
        <w:numPr>
          <w:ilvl w:val="0"/>
          <w:numId w:val="63"/>
        </w:numPr>
      </w:pPr>
      <w:r w:rsidRPr="005632FD">
        <w:t>connections with the local language group if another language is to be taught and learnt in the community.</w:t>
      </w:r>
    </w:p>
    <w:p w:rsidR="00100CDB" w:rsidRDefault="00100CDB" w:rsidP="00100CDB">
      <w:r>
        <w:t>The settlement statement can also set out respectful connections between traditional language groups and other Aboriginal and Torres Strait Islander peoples who are part of the broader Aboriginal and Torres Strait Islander community of the area.</w:t>
      </w:r>
    </w:p>
    <w:p w:rsidR="00A50108" w:rsidRPr="00F40F4F" w:rsidRDefault="00A50108" w:rsidP="00A50108">
      <w:pPr>
        <w:pStyle w:val="Heading3"/>
        <w:numPr>
          <w:ilvl w:val="0"/>
          <w:numId w:val="0"/>
        </w:numPr>
      </w:pPr>
      <w:r>
        <w:t>Example s</w:t>
      </w:r>
      <w:r w:rsidRPr="00F40F4F">
        <w:t>ettlement statement</w:t>
      </w:r>
      <w:r>
        <w:t>s</w:t>
      </w:r>
      <w:r w:rsidRPr="00F40F4F">
        <w:t xml:space="preserve"> </w:t>
      </w:r>
    </w:p>
    <w:p w:rsidR="00A50108" w:rsidRPr="00635210" w:rsidRDefault="00A50108" w:rsidP="00A50108">
      <w:pPr>
        <w:rPr>
          <w:b/>
        </w:rPr>
      </w:pPr>
      <w:r w:rsidRPr="00635210">
        <w:rPr>
          <w:b/>
        </w:rPr>
        <w:t>Example one:</w:t>
      </w:r>
    </w:p>
    <w:p w:rsidR="00A50108" w:rsidRDefault="00A50108" w:rsidP="00A50108">
      <w:r>
        <w:t>We are the ………………………………………people from ……………………………………….</w:t>
      </w:r>
    </w:p>
    <w:p w:rsidR="00A50108" w:rsidRDefault="00A50108" w:rsidP="00A50108">
      <w:r>
        <w:t>Our language group is called ………………………………………………….</w:t>
      </w:r>
    </w:p>
    <w:p w:rsidR="00A50108" w:rsidRDefault="00A50108" w:rsidP="00A50108">
      <w:r>
        <w:t>Our country stretches from …………………………………………………. to ……………………………………………… and from …………………………………………………. to ………………………………………………</w:t>
      </w:r>
    </w:p>
    <w:p w:rsidR="00A50108" w:rsidRDefault="00A50108" w:rsidP="00A50108"/>
    <w:p w:rsidR="00A50108" w:rsidRPr="00635210" w:rsidRDefault="00A50108" w:rsidP="00A50108">
      <w:pPr>
        <w:rPr>
          <w:b/>
        </w:rPr>
      </w:pPr>
      <w:r w:rsidRPr="00635210">
        <w:rPr>
          <w:b/>
        </w:rPr>
        <w:t>Example two:</w:t>
      </w:r>
    </w:p>
    <w:p w:rsidR="00A50108" w:rsidRDefault="00A50108" w:rsidP="00A50108">
      <w:r>
        <w:t xml:space="preserve">We are the ……………………………………… who live on ……………………………… country. </w:t>
      </w:r>
    </w:p>
    <w:p w:rsidR="00A50108" w:rsidRDefault="00A50108" w:rsidP="00A50108">
      <w:r>
        <w:t>We are the local people of this community and respectfully acknowledge the ……………………………………… people whose language is sleeping.</w:t>
      </w:r>
    </w:p>
    <w:p w:rsidR="00A50108" w:rsidRDefault="00A50108" w:rsidP="00A50108">
      <w:r>
        <w:t>We the ……………………………………… people, with the blessing of the local community</w:t>
      </w:r>
      <w:r w:rsidR="00096D6D">
        <w:t xml:space="preserve">, </w:t>
      </w:r>
      <w:r>
        <w:t>believe that ……………………………………… language should be taught in the local schools.</w:t>
      </w:r>
    </w:p>
    <w:p w:rsidR="00100CDB" w:rsidRDefault="00100CDB" w:rsidP="003A1AB1">
      <w:pPr>
        <w:pStyle w:val="Heading2"/>
        <w:numPr>
          <w:ilvl w:val="0"/>
          <w:numId w:val="0"/>
        </w:numPr>
        <w:ind w:left="576" w:hanging="576"/>
      </w:pPr>
      <w:bookmarkStart w:id="35" w:name="_Toc307492008"/>
      <w:r>
        <w:t>Community inquiry model (CIM)</w:t>
      </w:r>
      <w:bookmarkEnd w:id="35"/>
    </w:p>
    <w:p w:rsidR="00100CDB" w:rsidRDefault="00100CDB" w:rsidP="00100CDB">
      <w:r>
        <w:t>The second living document is a community inquiry model (CIM) that is community generated and owned. A local community may choose to give a more appropriate, localised name to the CIM. The CIM</w:t>
      </w:r>
      <w:r w:rsidR="00785FB2">
        <w:t>, is a model of inquiry that</w:t>
      </w:r>
      <w:r>
        <w:t xml:space="preserve"> is the basis for authentic community relationships</w:t>
      </w:r>
      <w:r w:rsidR="00785FB2">
        <w:t>,</w:t>
      </w:r>
      <w:r>
        <w:t xml:space="preserve"> as it clearly sets out the protocols and processes associated with school interaction and use of community knowledge and language. It is the core of the Indigenous Inquiry Skills strand and creates the space for Aboriginal and Torres Strait Islander processes in curriculum design and implementation.</w:t>
      </w:r>
    </w:p>
    <w:p w:rsidR="00100CDB" w:rsidRDefault="00100CDB" w:rsidP="00100CDB">
      <w:r>
        <w:t>A community inquiry model is a statement of individual community self-identification about the community’s country, place and living systems. It is also a statement of identification about other Aboriginal and Torres Strait Islander peoples and outsiders, including coexisting with non-Aboriginal and Torres Strait Islander Australian communities.</w:t>
      </w:r>
    </w:p>
    <w:p w:rsidR="00100CDB" w:rsidRDefault="00100CDB" w:rsidP="00100CDB">
      <w:r>
        <w:t xml:space="preserve">Certain conditions apply when inquiring into Aboriginal and Torres Strait Islander communities, knowledge, beliefs, histories, culture, and language. These conditions protect the rights of Aboriginal and Torres Strait Islander peoples by establishing clear boundaries, open </w:t>
      </w:r>
      <w:r w:rsidR="00785FB2">
        <w:t xml:space="preserve">and closed </w:t>
      </w:r>
      <w:r>
        <w:t xml:space="preserve">areas of investigation and interaction, as well as </w:t>
      </w:r>
      <w:r w:rsidR="00785FB2">
        <w:t xml:space="preserve">appropriate </w:t>
      </w:r>
      <w:r>
        <w:t>methods of investigating, managing and using Indigenous knowledge. Establishing a relationship based on a model of inquiry sets up a process and practice of interacting with Aboriginal and Torres Strait Islander communities as equal participants</w:t>
      </w:r>
      <w:r w:rsidR="00785FB2">
        <w:t>,</w:t>
      </w:r>
      <w:r>
        <w:t xml:space="preserve"> as well as accepting and respecting different approaches to knowledge and languages.</w:t>
      </w:r>
    </w:p>
    <w:p w:rsidR="00100CDB" w:rsidRDefault="00100CDB" w:rsidP="00100CDB">
      <w:r>
        <w:t>In a school setting, welcoming Aboriginal and Torres Strait Islander communities into teaching and learning activities will be made possible by creating and using a community inquiry model that includes assessment of Aboriginal and Torres Strait Islander ways of being and knowing.</w:t>
      </w:r>
    </w:p>
    <w:p w:rsidR="00100CDB" w:rsidRDefault="00100CDB" w:rsidP="00100CDB">
      <w:r>
        <w:t>The CIM is the formalising and implementation of community protocols, knowledge principles and language-specific advice from an Aboriginal and Torres Strait Islander perspective. The use of a CIM will deepen the learning of students about Aboriginal and Torres Strait Islander communities and languages.</w:t>
      </w:r>
    </w:p>
    <w:p w:rsidR="00100CDB" w:rsidRDefault="00100CDB" w:rsidP="00100CDB">
      <w:r>
        <w:t xml:space="preserve">The CIM reinforces the view that </w:t>
      </w:r>
      <w:r w:rsidR="00050281">
        <w:t xml:space="preserve">both </w:t>
      </w:r>
      <w:r>
        <w:t xml:space="preserve">in Aboriginal and Torres Strait Islander </w:t>
      </w:r>
      <w:r w:rsidR="00B22C54">
        <w:t xml:space="preserve">communities </w:t>
      </w:r>
      <w:r>
        <w:t xml:space="preserve">and </w:t>
      </w:r>
      <w:r w:rsidR="00050281">
        <w:t xml:space="preserve">in </w:t>
      </w:r>
      <w:r>
        <w:t xml:space="preserve">non-Aboriginal and Torres Strait Islander communities </w:t>
      </w:r>
      <w:r w:rsidR="00B22C54">
        <w:t xml:space="preserve">knowledge comes with </w:t>
      </w:r>
      <w:r>
        <w:t xml:space="preserve">certain conditions and that this is connected to Aboriginal and Torres Strait Islander knowledge principles. </w:t>
      </w:r>
    </w:p>
    <w:p w:rsidR="00100CDB" w:rsidRDefault="00100CDB" w:rsidP="00100CDB">
      <w:r>
        <w:t>Communities are encouraged to define the terms for inquiry in terms of their own language and knowledge so that schools may interact respectfully with Aboriginal and Torres Strait Islander peoples and communities.</w:t>
      </w:r>
    </w:p>
    <w:p w:rsidR="00100CDB" w:rsidRDefault="00100CDB" w:rsidP="00100CDB">
      <w:r>
        <w:t xml:space="preserve">In Queensland, many Aboriginal and Torres Strait Islander communities may not have been </w:t>
      </w:r>
      <w:r w:rsidR="00260A91">
        <w:t xml:space="preserve">formally </w:t>
      </w:r>
      <w:r>
        <w:t>invited to explore their cultural strengths and knowledge principles within a school educational context. Schools should provide opportunities to do this by sponsoring, facilitating and instigating processes that allow these discussions to occur. For example, schools may provide a designated space for meetings.</w:t>
      </w:r>
    </w:p>
    <w:p w:rsidR="00100CDB" w:rsidRPr="00F40F4F" w:rsidRDefault="00A50108" w:rsidP="00B46221">
      <w:pPr>
        <w:pStyle w:val="Heading3"/>
        <w:numPr>
          <w:ilvl w:val="0"/>
          <w:numId w:val="0"/>
        </w:numPr>
      </w:pPr>
      <w:r>
        <w:br w:type="page"/>
      </w:r>
      <w:r w:rsidR="00100CDB" w:rsidRPr="00F40F4F">
        <w:t>Example community inquiry model (CIM)</w:t>
      </w:r>
    </w:p>
    <w:p w:rsidR="00100CDB" w:rsidRDefault="00100CDB" w:rsidP="00100CDB">
      <w:r w:rsidRPr="00FC6077">
        <w:rPr>
          <w:b/>
        </w:rPr>
        <w:t>Respect</w:t>
      </w:r>
      <w:r>
        <w:t xml:space="preserve"> — We</w:t>
      </w:r>
      <w:r w:rsidR="00CE6CB6">
        <w:t>,</w:t>
      </w:r>
      <w:r>
        <w:t xml:space="preserve"> the………..…………. people</w:t>
      </w:r>
      <w:r w:rsidR="00CE6CB6">
        <w:t>,</w:t>
      </w:r>
      <w:r>
        <w:t xml:space="preserve"> believe that everyone should respect our country and all living beings who are a part of it. We believe that our knowledge, stories, and language can only be interacted with through respect, as our people have done for thousands of years. Respect means listening respectfully, treading lightly on country and our waterways, respecting life and those who have come before us.</w:t>
      </w:r>
    </w:p>
    <w:p w:rsidR="00100CDB" w:rsidRDefault="00100CDB" w:rsidP="00100CDB">
      <w:r>
        <w:t>Respecting our …………………… knowledge means accepting that there is open and closed knowledge and that this is defined by our community.</w:t>
      </w:r>
    </w:p>
    <w:p w:rsidR="00100CDB" w:rsidRDefault="00100CDB" w:rsidP="00100CDB">
      <w:r>
        <w:t>Respect also means how a person carries and holds themselves in public and private life. It is how a person interacts with others, other beings in the environment and how their actions and words display respect.</w:t>
      </w:r>
    </w:p>
    <w:p w:rsidR="00100CDB" w:rsidRDefault="00100CDB" w:rsidP="00100CDB">
      <w:r w:rsidRPr="00FC6077">
        <w:rPr>
          <w:b/>
        </w:rPr>
        <w:t>Reciprocity</w:t>
      </w:r>
      <w:r>
        <w:t xml:space="preserve"> — We</w:t>
      </w:r>
      <w:r w:rsidR="00CE6CB6">
        <w:t>,</w:t>
      </w:r>
      <w:r>
        <w:t xml:space="preserve"> the ……………….. people</w:t>
      </w:r>
      <w:r w:rsidR="00CE6CB6">
        <w:t>,</w:t>
      </w:r>
      <w:r>
        <w:t xml:space="preserve"> believe in the principle of reciprocity</w:t>
      </w:r>
      <w:r w:rsidR="002F3901">
        <w:t>.</w:t>
      </w:r>
      <w:r>
        <w:t xml:space="preserve"> </w:t>
      </w:r>
      <w:r w:rsidR="002F3901">
        <w:t xml:space="preserve">This principle applies to </w:t>
      </w:r>
      <w:r>
        <w:t>our knowledge</w:t>
      </w:r>
      <w:r w:rsidR="002F3901">
        <w:t>,</w:t>
      </w:r>
      <w:r>
        <w:t xml:space="preserve"> including learning ………………. language. </w:t>
      </w:r>
      <w:r w:rsidR="002F3901">
        <w:t>It</w:t>
      </w:r>
      <w:r>
        <w:t xml:space="preserve"> is related to </w:t>
      </w:r>
      <w:r w:rsidR="002F3901">
        <w:t xml:space="preserve">our </w:t>
      </w:r>
      <w:r>
        <w:t>principles of balance and having reciprocal relationships. In return for the gift of our language and knowledge, learners should reciprocate in kind, displaying the principle of respect, acknowledging where the knowledge has come from and gifting ………………… community with the fruits of ……………… investment, which could include presentation of their knowledge to the community.</w:t>
      </w:r>
    </w:p>
    <w:p w:rsidR="00100CDB" w:rsidRDefault="00100CDB" w:rsidP="00100CDB">
      <w:r w:rsidRPr="00FC6077">
        <w:rPr>
          <w:b/>
        </w:rPr>
        <w:t>Care for one another</w:t>
      </w:r>
      <w:r>
        <w:t xml:space="preserve"> — When people are invited onto our country and accept that invitation, we would like them to honour the ancient principle of responsibility for all in a community: the concept of caring for one another. The ..……………….. would like all students, adults and learners to care for one another when investigating or using language, practising our teachings and living on our country.</w:t>
      </w:r>
    </w:p>
    <w:p w:rsidR="00100CDB" w:rsidRDefault="00100CDB" w:rsidP="00100CDB">
      <w:r w:rsidRPr="00FC6077">
        <w:rPr>
          <w:b/>
        </w:rPr>
        <w:t>Listen deeply to Elders</w:t>
      </w:r>
      <w:r>
        <w:t xml:space="preserve"> — The ……………… believe that when learning one has to listen deeply to understand the different messages being communicated by our Elders. Listening deeply can mean not interrupting a speaker, refraining from asking too many questions, paying attention to the story being told. Sometimes our Elders speak through stories that have been passed down, and it is important to listen deeply to all things.</w:t>
      </w:r>
    </w:p>
    <w:p w:rsidR="00100CDB" w:rsidRDefault="00100CDB" w:rsidP="00100CDB">
      <w:r w:rsidRPr="00FC6077">
        <w:rPr>
          <w:b/>
        </w:rPr>
        <w:t>Revisit relationships with our community</w:t>
      </w:r>
      <w:r>
        <w:t xml:space="preserve"> — Part of maintaining relationships with our community is to respectfully revisit that relationship </w:t>
      </w:r>
      <w:r w:rsidR="002F3901">
        <w:t xml:space="preserve">to </w:t>
      </w:r>
      <w:r>
        <w:t>reconnect with and negotiate the terms of engagement, or even exit. We believe that it is vitally important to revisit relationships with our community. This is part of what it means to maintain your welcome on our country. To come and seek permission for entry into our knowledge about the world or the physical world around you is only beginning the relationship. We consider it rude and disrespectful if people seek permission or contact with us once and then assume they have our community’s undivided support. We are living communities linked to ancient ways of maintaining balance and harmony. We implore that you revisit relationships, which could be in the form of a distinct meeting, including ceremony and symbols.</w:t>
      </w:r>
    </w:p>
    <w:p w:rsidR="00100CDB" w:rsidRDefault="00100CDB" w:rsidP="00100CDB">
      <w:r>
        <w:t xml:space="preserve">Just as we revisit country and engage in mutual relationships within country, we invite outsiders to revisit relationships with us and engage in mutual, reciprocal relationships. </w:t>
      </w:r>
    </w:p>
    <w:p w:rsidR="00A50108" w:rsidRDefault="00FC6077" w:rsidP="00B46221">
      <w:pPr>
        <w:pStyle w:val="Heading2"/>
        <w:numPr>
          <w:ilvl w:val="0"/>
          <w:numId w:val="0"/>
        </w:numPr>
      </w:pPr>
      <w:r>
        <w:br w:type="page"/>
      </w:r>
      <w:bookmarkStart w:id="36" w:name="_Toc307492009"/>
      <w:r w:rsidR="00A50108">
        <w:t>Community engagement advice</w:t>
      </w:r>
      <w:bookmarkEnd w:id="36"/>
    </w:p>
    <w:p w:rsidR="00A50108" w:rsidRDefault="00A50108" w:rsidP="00A50108">
      <w:r>
        <w:t>Community engagement advice outlines the terms of engagement applicable to a particular community. It also reflects what the community is prepared to offer schools in their area and sets out the boundaries in which interaction can occur in a manner that is respectful of the local community.</w:t>
      </w:r>
    </w:p>
    <w:p w:rsidR="00A50108" w:rsidRDefault="00A50108" w:rsidP="00A50108">
      <w:r>
        <w:t xml:space="preserve">In some areas human resources available for schools may be limited. When this is the case, schools should adapt to what the community is prepared to offer so that a mutually beneficial relationship can be established. </w:t>
      </w:r>
    </w:p>
    <w:p w:rsidR="00A50108" w:rsidRDefault="00A50108" w:rsidP="00A50108">
      <w:r>
        <w:t>Terms of engagement are those suggested by the Aboriginal and Torres Strait Islander community and could include:</w:t>
      </w:r>
    </w:p>
    <w:p w:rsidR="00A50108" w:rsidRPr="005632FD" w:rsidRDefault="00A50108" w:rsidP="009F4848">
      <w:pPr>
        <w:pStyle w:val="ListParagraph"/>
        <w:numPr>
          <w:ilvl w:val="0"/>
          <w:numId w:val="64"/>
        </w:numPr>
      </w:pPr>
      <w:r w:rsidRPr="005632FD">
        <w:t>a local language speaker to be invited t</w:t>
      </w:r>
      <w:r>
        <w:t>o share knowledge with students</w:t>
      </w:r>
    </w:p>
    <w:p w:rsidR="00A50108" w:rsidRPr="005632FD" w:rsidRDefault="00A50108" w:rsidP="009F4848">
      <w:pPr>
        <w:pStyle w:val="ListParagraph"/>
        <w:numPr>
          <w:ilvl w:val="0"/>
          <w:numId w:val="64"/>
        </w:numPr>
      </w:pPr>
      <w:r w:rsidRPr="005632FD">
        <w:t>an invitation for schools to participate in local community events where the TL is used</w:t>
      </w:r>
    </w:p>
    <w:p w:rsidR="00A50108" w:rsidRPr="005632FD" w:rsidRDefault="00A50108" w:rsidP="009F4848">
      <w:pPr>
        <w:pStyle w:val="ListParagraph"/>
        <w:numPr>
          <w:ilvl w:val="0"/>
          <w:numId w:val="64"/>
        </w:numPr>
      </w:pPr>
      <w:r w:rsidRPr="005632FD">
        <w:t xml:space="preserve">an invitation for class groups to attend a tour or talk given by a local TL group representative and to </w:t>
      </w:r>
      <w:r>
        <w:t>then explore negotiated content</w:t>
      </w:r>
    </w:p>
    <w:p w:rsidR="00A50108" w:rsidRPr="005632FD" w:rsidRDefault="00A50108" w:rsidP="009F4848">
      <w:pPr>
        <w:pStyle w:val="ListParagraph"/>
        <w:numPr>
          <w:ilvl w:val="0"/>
          <w:numId w:val="64"/>
        </w:numPr>
      </w:pPr>
      <w:r w:rsidRPr="005632FD">
        <w:t xml:space="preserve">an invitation for class groups to connect with a local TL group each term by participating in an excursion on country, </w:t>
      </w:r>
      <w:r>
        <w:t xml:space="preserve">to </w:t>
      </w:r>
      <w:r w:rsidRPr="005632FD">
        <w:t>a language centre or another learning place</w:t>
      </w:r>
    </w:p>
    <w:p w:rsidR="00A50108" w:rsidRPr="005632FD" w:rsidRDefault="00A50108" w:rsidP="009F4848">
      <w:pPr>
        <w:pStyle w:val="ListParagraph"/>
        <w:numPr>
          <w:ilvl w:val="0"/>
          <w:numId w:val="64"/>
        </w:numPr>
      </w:pPr>
      <w:r w:rsidRPr="005632FD">
        <w:t>an invitation for a class group to attend and participate in a community event</w:t>
      </w:r>
      <w:r>
        <w:t xml:space="preserve"> such as the Drumley Walk, a four-day journey that re traces the walking path of a local Yugambeh man from Beaudesert, south of Brisbane, to Southport on the Gold Coast.</w:t>
      </w:r>
    </w:p>
    <w:p w:rsidR="00100CDB" w:rsidRPr="00F40F4F" w:rsidRDefault="00350166" w:rsidP="00B46221">
      <w:pPr>
        <w:pStyle w:val="Heading3"/>
        <w:numPr>
          <w:ilvl w:val="0"/>
          <w:numId w:val="0"/>
        </w:numPr>
      </w:pPr>
      <w:r>
        <w:br w:type="page"/>
      </w:r>
      <w:r w:rsidR="00100CDB" w:rsidRPr="00F40F4F">
        <w:t>Example community engagement advice</w:t>
      </w:r>
    </w:p>
    <w:p w:rsidR="00100CDB" w:rsidRDefault="00100CDB" w:rsidP="00100CDB">
      <w:r>
        <w:t xml:space="preserve">We the ………………. people would like to invite the ………………. </w:t>
      </w:r>
      <w:r w:rsidR="00B4799A">
        <w:t>s</w:t>
      </w:r>
      <w:r>
        <w:t>chool to connect with our community once a term at the …………………. Aboriginal Corporation.</w:t>
      </w:r>
    </w:p>
    <w:p w:rsidR="00100CDB" w:rsidRDefault="00100CDB" w:rsidP="00100CDB">
      <w:r>
        <w:t>During these excursions we would like to provide learning opportunities, such as listening to ……………….. language, listening to Elders, and experiencing language on country.</w:t>
      </w:r>
    </w:p>
    <w:p w:rsidR="00100CDB" w:rsidRDefault="00100CDB" w:rsidP="00100CDB">
      <w:r>
        <w:t xml:space="preserve">We would also like to make available our own teachers/Elders to engage with the local schools. They are available for paid work as ……………. language and culture teachers. </w:t>
      </w:r>
    </w:p>
    <w:p w:rsidR="00100CDB" w:rsidRDefault="00100CDB" w:rsidP="00100CDB"/>
    <w:p w:rsidR="00B4799A" w:rsidRDefault="00B4799A" w:rsidP="00100CDB"/>
    <w:p w:rsidR="00100CDB" w:rsidRDefault="00100CDB" w:rsidP="00100CDB">
      <w:r>
        <w:t>We the ………………. ….…. school would like to accept the invitation from the ………………. people to connect with their community once a term at the ………………. Aboriginal Corporation.</w:t>
      </w:r>
    </w:p>
    <w:p w:rsidR="00100CDB" w:rsidRDefault="00100CDB" w:rsidP="00100CDB">
      <w:r>
        <w:t>We agree to respect the ………..…………. people, their country, place, knowledge, stories, and language and accept that there is open and closed knowledge defined by their community. Engagement with this knowledge may occur through the moderation processes associated with the Queensland system of externally moderated school-based assessment. We agree to respect the knowledge provided in this context.</w:t>
      </w:r>
    </w:p>
    <w:p w:rsidR="00100CDB" w:rsidRDefault="00583B64" w:rsidP="00100CDB">
      <w:r>
        <w:t>We are grateful</w:t>
      </w:r>
      <w:r w:rsidR="00100CDB">
        <w:t xml:space="preserve"> for the gift of knowledge and language</w:t>
      </w:r>
      <w:r>
        <w:t>;</w:t>
      </w:r>
      <w:r w:rsidR="00100CDB">
        <w:t xml:space="preserve"> we recognise ownership by the ………..…………. community and agree to give back to the community any resources that may result from this sharing.</w:t>
      </w:r>
    </w:p>
    <w:p w:rsidR="00100CDB" w:rsidRDefault="00100CDB" w:rsidP="00100CDB">
      <w:r>
        <w:t>We will ensure that all students, teachers, adults and learners care for one another when investigating or using this language, practising the teachings of the community, and/or living on country. We will also agree to listen deeply to Elders and other community members to understand the different messages being communicated.</w:t>
      </w:r>
    </w:p>
    <w:p w:rsidR="00100CDB" w:rsidRDefault="00100CDB" w:rsidP="00100CDB">
      <w:r>
        <w:t xml:space="preserve">As part of maintaining relationships with the ………………. ….…. community we the ………………. ….…. school will respectfully revisit that relationship </w:t>
      </w:r>
      <w:r w:rsidR="009178E9">
        <w:t xml:space="preserve">to </w:t>
      </w:r>
      <w:r>
        <w:t xml:space="preserve">reconnect with and negotiate the terms of </w:t>
      </w:r>
      <w:r w:rsidR="009178E9">
        <w:t xml:space="preserve">entry, </w:t>
      </w:r>
      <w:r>
        <w:t xml:space="preserve">engagement or even exit, in order to maintain our welcome on country and engage in mutual, reciprocal relationships. </w:t>
      </w:r>
    </w:p>
    <w:p w:rsidR="00100CDB" w:rsidRDefault="00100CDB" w:rsidP="00100CDB"/>
    <w:p w:rsidR="00100CDB" w:rsidRDefault="00100CDB" w:rsidP="00100CDB">
      <w:r w:rsidRPr="00E46C98">
        <w:rPr>
          <w:b/>
        </w:rPr>
        <w:t>Signatories</w:t>
      </w:r>
    </w:p>
    <w:p w:rsidR="00100CDB" w:rsidRDefault="00100CDB" w:rsidP="00100CDB"/>
    <w:p w:rsidR="00100CDB" w:rsidRDefault="00100CDB" w:rsidP="00100CDB"/>
    <w:p w:rsidR="00100CDB" w:rsidRDefault="00100CDB" w:rsidP="00100CDB"/>
    <w:p w:rsidR="00100CDB" w:rsidRDefault="00100CDB" w:rsidP="00100CDB">
      <w:r>
        <w:t xml:space="preserve">……………….. ………….. </w:t>
      </w:r>
      <w:r>
        <w:tab/>
      </w:r>
      <w:r>
        <w:tab/>
      </w:r>
      <w:r>
        <w:tab/>
      </w:r>
      <w:r>
        <w:tab/>
      </w:r>
      <w:r>
        <w:tab/>
        <w:t>……………….. …………..</w:t>
      </w:r>
    </w:p>
    <w:p w:rsidR="00EE250E" w:rsidRPr="00E46C98" w:rsidRDefault="00100CDB" w:rsidP="00100CDB">
      <w:pPr>
        <w:rPr>
          <w:b/>
        </w:rPr>
        <w:sectPr w:rsidR="00EE250E" w:rsidRPr="00E46C98" w:rsidSect="005D2B08">
          <w:headerReference w:type="even" r:id="rId44"/>
          <w:headerReference w:type="default" r:id="rId45"/>
          <w:headerReference w:type="first" r:id="rId46"/>
          <w:footnotePr>
            <w:numFmt w:val="chicago"/>
          </w:footnotePr>
          <w:pgSz w:w="11907" w:h="16840" w:code="9"/>
          <w:pgMar w:top="1134" w:right="1418" w:bottom="1701" w:left="1418" w:header="510" w:footer="709" w:gutter="0"/>
          <w:cols w:space="720"/>
          <w:formProt w:val="0"/>
          <w:noEndnote/>
          <w:docGrid w:linePitch="299"/>
        </w:sectPr>
      </w:pPr>
      <w:r w:rsidRPr="00E46C98">
        <w:rPr>
          <w:b/>
        </w:rPr>
        <w:t>Community representative/s</w:t>
      </w:r>
      <w:r w:rsidRPr="00E46C98">
        <w:rPr>
          <w:b/>
        </w:rPr>
        <w:tab/>
      </w:r>
      <w:r w:rsidRPr="00E46C98">
        <w:rPr>
          <w:b/>
        </w:rPr>
        <w:tab/>
      </w:r>
      <w:r w:rsidRPr="00E46C98">
        <w:rPr>
          <w:b/>
        </w:rPr>
        <w:tab/>
      </w:r>
      <w:r w:rsidRPr="00E46C98">
        <w:rPr>
          <w:b/>
        </w:rPr>
        <w:tab/>
      </w:r>
      <w:r w:rsidRPr="00E46C98">
        <w:rPr>
          <w:b/>
        </w:rPr>
        <w:tab/>
        <w:t>School Principal/delegate</w:t>
      </w:r>
    </w:p>
    <w:tbl>
      <w:tblPr>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6F18A4"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6F18A4" w:rsidRPr="00233D37" w:rsidRDefault="006F18A4" w:rsidP="009A6241">
            <w:pPr>
              <w:rPr>
                <w:highlight w:val="lightGray"/>
              </w:rPr>
            </w:pPr>
          </w:p>
        </w:tc>
      </w:tr>
      <w:tr w:rsidR="006F18A4" w:rsidRPr="009719F9">
        <w:trPr>
          <w:trHeight w:hRule="exact" w:val="170"/>
          <w:jc w:val="center"/>
        </w:trPr>
        <w:tc>
          <w:tcPr>
            <w:tcW w:w="11340" w:type="dxa"/>
            <w:tcBorders>
              <w:top w:val="nil"/>
              <w:left w:val="nil"/>
              <w:bottom w:val="single" w:sz="8" w:space="0" w:color="00948D"/>
              <w:right w:val="nil"/>
            </w:tcBorders>
            <w:tcMar>
              <w:top w:w="0" w:type="dxa"/>
              <w:left w:w="0" w:type="dxa"/>
              <w:bottom w:w="0" w:type="dxa"/>
              <w:right w:w="0" w:type="dxa"/>
            </w:tcMar>
            <w:vAlign w:val="bottom"/>
          </w:tcPr>
          <w:p w:rsidR="006F18A4" w:rsidRPr="009719F9" w:rsidRDefault="006F18A4" w:rsidP="009A6241"/>
        </w:tc>
      </w:tr>
      <w:tr w:rsidR="006F18A4" w:rsidRPr="006A0E98">
        <w:trPr>
          <w:trHeight w:hRule="exact" w:val="8222"/>
          <w:jc w:val="center"/>
        </w:trPr>
        <w:tc>
          <w:tcPr>
            <w:tcW w:w="11340" w:type="dxa"/>
            <w:tcBorders>
              <w:top w:val="single" w:sz="8" w:space="0" w:color="00948D"/>
              <w:left w:val="nil"/>
              <w:bottom w:val="single" w:sz="8" w:space="0" w:color="00948D"/>
              <w:right w:val="nil"/>
            </w:tcBorders>
          </w:tcPr>
          <w:p w:rsidR="006F18A4" w:rsidRPr="00797D77" w:rsidRDefault="006F18A4" w:rsidP="009A6241">
            <w:pPr>
              <w:pStyle w:val="QSAnamestyle"/>
            </w:pPr>
            <w:smartTag w:uri="urn:schemas-microsoft-com:office:smarttags" w:element="place">
              <w:smartTag w:uri="urn:schemas-microsoft-com:office:smarttags" w:element="State">
                <w:r w:rsidRPr="00797D77">
                  <w:t>Queensland</w:t>
                </w:r>
              </w:smartTag>
            </w:smartTag>
            <w:r w:rsidRPr="00797D77">
              <w:t xml:space="preserve"> Studies Authority</w:t>
            </w:r>
          </w:p>
          <w:p w:rsidR="006F18A4" w:rsidRPr="00E25420" w:rsidRDefault="00E25420" w:rsidP="006F18A4">
            <w:pPr>
              <w:pStyle w:val="QSAnamestyleaddress"/>
            </w:pPr>
            <w:r w:rsidRPr="00E25420">
              <w:t>154 Melbourne Street</w:t>
            </w:r>
            <w:r w:rsidR="00D7589F">
              <w:t>, South</w:t>
            </w:r>
            <w:r w:rsidRPr="00E25420">
              <w:t xml:space="preserve"> Brisbane</w:t>
            </w:r>
          </w:p>
          <w:p w:rsidR="006F18A4" w:rsidRPr="006F18A4" w:rsidRDefault="006F18A4" w:rsidP="006F18A4">
            <w:pPr>
              <w:pStyle w:val="QSAnamestyleaddress"/>
            </w:pPr>
            <w:smartTag w:uri="urn:schemas-microsoft-com:office:smarttags" w:element="address">
              <w:smartTag w:uri="urn:schemas-microsoft-com:office:smarttags" w:element="Street">
                <w:r w:rsidRPr="006F18A4">
                  <w:t>PO Box</w:t>
                </w:r>
              </w:smartTag>
              <w:r w:rsidRPr="006F18A4">
                <w:t xml:space="preserve"> 307</w:t>
              </w:r>
            </w:smartTag>
            <w:r w:rsidRPr="006F18A4">
              <w:t xml:space="preserve"> Spring Hill </w:t>
            </w:r>
          </w:p>
          <w:p w:rsidR="006F18A4" w:rsidRPr="006F18A4" w:rsidRDefault="006F18A4" w:rsidP="006F18A4">
            <w:pPr>
              <w:pStyle w:val="QSAnamestyleaddress"/>
            </w:pPr>
            <w:r w:rsidRPr="006F18A4">
              <w:t>QLD</w:t>
            </w:r>
            <w:r w:rsidRPr="006F18A4">
              <w:t> </w:t>
            </w:r>
            <w:r w:rsidRPr="006F18A4">
              <w:t>4004</w:t>
            </w:r>
            <w:r w:rsidRPr="006F18A4">
              <w:t> </w:t>
            </w:r>
            <w:r w:rsidRPr="006F18A4">
              <w:t>Australia</w:t>
            </w:r>
          </w:p>
          <w:p w:rsidR="006F18A4" w:rsidRPr="00E25420" w:rsidRDefault="006F18A4" w:rsidP="006F18A4">
            <w:pPr>
              <w:pStyle w:val="QSAnamestyleaddress"/>
              <w:rPr>
                <w:lang w:val="fr-FR"/>
              </w:rPr>
            </w:pPr>
            <w:r w:rsidRPr="00E25420">
              <w:rPr>
                <w:b/>
                <w:lang w:val="fr-FR"/>
              </w:rPr>
              <w:t>T</w:t>
            </w:r>
            <w:r w:rsidRPr="006F18A4">
              <w:t> </w:t>
            </w:r>
            <w:r w:rsidRPr="00E25420">
              <w:rPr>
                <w:lang w:val="fr-FR"/>
              </w:rPr>
              <w:t>+61 7 3864 0299</w:t>
            </w:r>
          </w:p>
          <w:p w:rsidR="006F18A4" w:rsidRPr="00E25420" w:rsidRDefault="006F18A4" w:rsidP="006F18A4">
            <w:pPr>
              <w:pStyle w:val="QSAnamestyleaddress"/>
              <w:rPr>
                <w:lang w:val="fr-FR"/>
              </w:rPr>
            </w:pPr>
            <w:r w:rsidRPr="00E25420">
              <w:rPr>
                <w:b/>
                <w:lang w:val="fr-FR"/>
              </w:rPr>
              <w:t>F</w:t>
            </w:r>
            <w:r w:rsidRPr="006F18A4">
              <w:t> </w:t>
            </w:r>
            <w:r w:rsidRPr="00E25420">
              <w:rPr>
                <w:lang w:val="fr-FR"/>
              </w:rPr>
              <w:t>+61 7 3221 2553</w:t>
            </w:r>
          </w:p>
          <w:p w:rsidR="006F18A4" w:rsidRPr="00AC3633" w:rsidRDefault="00B46221" w:rsidP="00AC3633">
            <w:pPr>
              <w:pStyle w:val="QSAnamestyleurl"/>
              <w:rPr>
                <w:lang w:val="fr-FR"/>
              </w:rPr>
            </w:pPr>
            <w:hyperlink r:id="rId47" w:history="1">
              <w:r w:rsidR="006F18A4" w:rsidRPr="00E25420">
                <w:rPr>
                  <w:rStyle w:val="Hyperlink"/>
                  <w:color w:val="00928F"/>
                  <w:sz w:val="20"/>
                  <w:szCs w:val="16"/>
                  <w:lang w:val="fr-FR"/>
                </w:rPr>
                <w:t>www.qsa.qld.edu.au</w:t>
              </w:r>
            </w:hyperlink>
          </w:p>
        </w:tc>
      </w:tr>
    </w:tbl>
    <w:p w:rsidR="000B468B" w:rsidRPr="002A2C14" w:rsidRDefault="000B468B" w:rsidP="001869ED">
      <w:pPr>
        <w:rPr>
          <w:lang w:val="fr-FR"/>
        </w:rPr>
      </w:pPr>
    </w:p>
    <w:sectPr w:rsidR="000B468B" w:rsidRPr="002A2C14" w:rsidSect="00AD2F8E">
      <w:headerReference w:type="even" r:id="rId48"/>
      <w:headerReference w:type="default" r:id="rId49"/>
      <w:footerReference w:type="even" r:id="rId50"/>
      <w:footerReference w:type="default" r:id="rId51"/>
      <w:headerReference w:type="first" r:id="rId52"/>
      <w:footnotePr>
        <w:numFmt w:val="chicago"/>
      </w:footnotePr>
      <w:type w:val="evenPage"/>
      <w:pgSz w:w="11907" w:h="16840" w:code="9"/>
      <w:pgMar w:top="232" w:right="284" w:bottom="1196" w:left="284" w:header="284" w:footer="198"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877" w:rsidRDefault="00661877">
      <w:r>
        <w:separator/>
      </w:r>
    </w:p>
  </w:endnote>
  <w:endnote w:type="continuationSeparator" w:id="0">
    <w:p w:rsidR="00661877" w:rsidRDefault="0066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9517A2" w:rsidRDefault="00D46419" w:rsidP="00EA30D0">
    <w:pPr>
      <w:pStyle w:val="Footereven"/>
      <w:tabs>
        <w:tab w:val="clear" w:pos="-110"/>
        <w:tab w:val="clear" w:pos="220"/>
      </w:tabs>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9431"/>
    </w:tblGrid>
    <w:tr w:rsidR="00D46419" w:rsidRPr="00CC56B0">
      <w:trPr>
        <w:trHeight w:val="93"/>
        <w:jc w:val="center"/>
      </w:trPr>
      <w:tc>
        <w:tcPr>
          <w:tcW w:w="9431" w:type="dxa"/>
          <w:tcBorders>
            <w:top w:val="nil"/>
            <w:left w:val="nil"/>
            <w:bottom w:val="nil"/>
            <w:right w:val="nil"/>
          </w:tcBorders>
          <w:vAlign w:val="bottom"/>
        </w:tcPr>
        <w:p w:rsidR="00D46419" w:rsidRPr="00CC56B0" w:rsidRDefault="00D46419" w:rsidP="002508BD">
          <w:pPr>
            <w:ind w:left="133"/>
          </w:pPr>
        </w:p>
      </w:tc>
    </w:tr>
  </w:tbl>
  <w:p w:rsidR="00D46419" w:rsidRPr="0039039F" w:rsidRDefault="00D46419" w:rsidP="00E46479">
    <w:pPr>
      <w:pStyle w:val="smallspac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Default="00626AED" w:rsidP="00EA30D0">
    <w:pPr>
      <w:pStyle w:val="Footereven"/>
      <w:ind w:left="0"/>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2" name="Picture 5"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simplePos x="0" y="0"/>
          <wp:positionH relativeFrom="page">
            <wp:align>left</wp:align>
          </wp:positionH>
          <wp:positionV relativeFrom="page">
            <wp:align>bottom</wp:align>
          </wp:positionV>
          <wp:extent cx="2343785" cy="953770"/>
          <wp:effectExtent l="0" t="0" r="0" b="0"/>
          <wp:wrapSquare wrapText="bothSides"/>
          <wp:docPr id="1" name="Picture 7" descr="Description: 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6419" w:rsidRPr="00230CBD" w:rsidRDefault="00D46419" w:rsidP="00230CB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9517A2" w:rsidRDefault="00D46419" w:rsidP="00EA30D0">
    <w:pPr>
      <w:pStyle w:val="Footereven"/>
      <w:tabs>
        <w:tab w:val="clear" w:pos="-110"/>
        <w:tab w:val="clear" w:pos="220"/>
      </w:tabs>
      <w:ind w:left="0"/>
    </w:pPr>
    <w:r w:rsidRPr="00790373">
      <w:rPr>
        <w:rStyle w:val="Footerbold"/>
      </w:rPr>
      <w:fldChar w:fldCharType="begin"/>
    </w:r>
    <w:r w:rsidRPr="00790373">
      <w:rPr>
        <w:rStyle w:val="Footerbold"/>
      </w:rPr>
      <w:instrText xml:space="preserve">PAGE  </w:instrText>
    </w:r>
    <w:r w:rsidRPr="00790373">
      <w:rPr>
        <w:rStyle w:val="Footerbold"/>
      </w:rPr>
      <w:fldChar w:fldCharType="separate"/>
    </w:r>
    <w:r>
      <w:rPr>
        <w:rStyle w:val="Footerbold"/>
        <w:noProof/>
      </w:rPr>
      <w:t>4</w:t>
    </w:r>
    <w:r w:rsidRPr="00790373">
      <w:rPr>
        <w:rStyle w:val="Footerbold"/>
      </w:rPr>
      <w:fldChar w:fldCharType="end"/>
    </w:r>
    <w:r>
      <w:t> </w:t>
    </w:r>
    <w:r w:rsidRPr="00AA55F1">
      <w:t>|</w:t>
    </w:r>
    <w:r>
      <w:t> </w:t>
    </w:r>
    <w:r>
      <w:t>Aboriginal and Torres Strait Islander Languages</w:t>
    </w:r>
    <w:r w:rsidRPr="00AA55F1">
      <w:rPr>
        <w:rFonts w:hint="eastAsia"/>
      </w:rPr>
      <w:t> </w:t>
    </w:r>
    <w:r>
      <w:t>Senior Syllabus 2011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672FAC" w:rsidRDefault="00D46419" w:rsidP="00672F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9517A2" w:rsidRDefault="00D46419" w:rsidP="00EA30D0">
    <w:pPr>
      <w:pStyle w:val="Footereven"/>
      <w:tabs>
        <w:tab w:val="clear" w:pos="-110"/>
        <w:tab w:val="clear" w:pos="220"/>
      </w:tabs>
      <w:ind w:left="0"/>
    </w:pPr>
    <w:r w:rsidRPr="00790373">
      <w:rPr>
        <w:rStyle w:val="Footerbold"/>
      </w:rPr>
      <w:fldChar w:fldCharType="begin"/>
    </w:r>
    <w:r w:rsidRPr="00790373">
      <w:rPr>
        <w:rStyle w:val="Footerbold"/>
      </w:rPr>
      <w:instrText xml:space="preserve">PAGE  </w:instrText>
    </w:r>
    <w:r w:rsidRPr="00790373">
      <w:rPr>
        <w:rStyle w:val="Footerbold"/>
      </w:rPr>
      <w:fldChar w:fldCharType="separate"/>
    </w:r>
    <w:r w:rsidR="002B233A">
      <w:rPr>
        <w:rStyle w:val="Footerbold"/>
        <w:noProof/>
      </w:rPr>
      <w:t>34</w:t>
    </w:r>
    <w:r w:rsidRPr="00790373">
      <w:rPr>
        <w:rStyle w:val="Footerbold"/>
      </w:rPr>
      <w:fldChar w:fldCharType="end"/>
    </w:r>
    <w:r>
      <w:t> </w:t>
    </w:r>
    <w:r w:rsidRPr="00AA55F1">
      <w:t>|</w:t>
    </w:r>
    <w:r>
      <w:t> </w:t>
    </w:r>
    <w:r>
      <w:t>Aboriginal and Torres Strait Islander Languages</w:t>
    </w:r>
    <w:r>
      <w:t> </w:t>
    </w:r>
    <w:r>
      <w:t>Trial Senior Syllabus 2011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E50CFA" w:rsidRDefault="00D46419" w:rsidP="00A113D3">
    <w:pPr>
      <w:pStyle w:val="Footerodd"/>
      <w:jc w:val="right"/>
    </w:pPr>
    <w:r w:rsidRPr="00E8086C">
      <w:rPr>
        <w:rStyle w:val="Footerbold"/>
        <w:rFonts w:eastAsia="SimSun"/>
      </w:rPr>
      <w:t>Queensland Studies Authority</w:t>
    </w:r>
    <w:r w:rsidRPr="006E03E3">
      <w:rPr>
        <w:rFonts w:eastAsia="SimSun"/>
      </w:rPr>
      <w:t> </w:t>
    </w:r>
    <w:r>
      <w:rPr>
        <w:rFonts w:eastAsia="SimSun"/>
      </w:rPr>
      <w:fldChar w:fldCharType="begin"/>
    </w:r>
    <w:r>
      <w:rPr>
        <w:rFonts w:eastAsia="SimSun"/>
      </w:rPr>
      <w:instrText xml:space="preserve"> DATE  \@ "MMMM yyyy" </w:instrText>
    </w:r>
    <w:r>
      <w:rPr>
        <w:rFonts w:eastAsia="SimSun"/>
      </w:rPr>
      <w:fldChar w:fldCharType="separate"/>
    </w:r>
    <w:r w:rsidR="00626AED">
      <w:rPr>
        <w:rFonts w:eastAsia="SimSun"/>
        <w:noProof/>
      </w:rPr>
      <w:t>June 2014</w:t>
    </w:r>
    <w:r>
      <w:rPr>
        <w:rFonts w:eastAsia="SimSun"/>
      </w:rPr>
      <w:fldChar w:fldCharType="end"/>
    </w:r>
    <w:r>
      <w:t> </w:t>
    </w:r>
    <w:r w:rsidRPr="00E8086C">
      <w:t>|</w:t>
    </w:r>
    <w:r>
      <w:t> </w:t>
    </w:r>
    <w:r w:rsidRPr="00E8086C">
      <w:rPr>
        <w:rStyle w:val="Footerbold"/>
        <w:rFonts w:eastAsia="SimSun"/>
      </w:rPr>
      <w:fldChar w:fldCharType="begin"/>
    </w:r>
    <w:r w:rsidRPr="00E8086C">
      <w:rPr>
        <w:rStyle w:val="Footerbold"/>
        <w:rFonts w:eastAsia="SimSun"/>
      </w:rPr>
      <w:instrText xml:space="preserve">PAGE  </w:instrText>
    </w:r>
    <w:r w:rsidRPr="00E8086C">
      <w:rPr>
        <w:rStyle w:val="Footerbold"/>
        <w:rFonts w:eastAsia="SimSun"/>
      </w:rPr>
      <w:fldChar w:fldCharType="separate"/>
    </w:r>
    <w:r w:rsidR="002B233A">
      <w:rPr>
        <w:rStyle w:val="Footerbold"/>
        <w:rFonts w:eastAsia="SimSun"/>
        <w:noProof/>
      </w:rPr>
      <w:t>35</w:t>
    </w:r>
    <w:r w:rsidRPr="00E8086C">
      <w:rPr>
        <w:rStyle w:val="Footerbold"/>
        <w:rFonts w:eastAsia="SimSu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9C431C" w:rsidRDefault="00D46419" w:rsidP="009C431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39039F" w:rsidRDefault="00D46419" w:rsidP="00390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877" w:rsidRPr="00E95E3F" w:rsidRDefault="00661877" w:rsidP="00B3438C">
      <w:pPr>
        <w:pStyle w:val="footnoteseparator"/>
      </w:pPr>
    </w:p>
  </w:footnote>
  <w:footnote w:type="continuationSeparator" w:id="0">
    <w:p w:rsidR="00661877" w:rsidRDefault="00661877">
      <w:r>
        <w:continuationSeparator/>
      </w:r>
    </w:p>
  </w:footnote>
  <w:footnote w:id="1">
    <w:p w:rsidR="00D46419" w:rsidRDefault="00D46419" w:rsidP="003B1944">
      <w:pPr>
        <w:pStyle w:val="footnote"/>
        <w:rPr>
          <w:lang w:eastAsia="en-US"/>
        </w:rPr>
      </w:pPr>
      <w:r>
        <w:rPr>
          <w:rStyle w:val="FootnoteReference"/>
        </w:rPr>
        <w:footnoteRef/>
      </w:r>
      <w:r>
        <w:t xml:space="preserve"> </w:t>
      </w:r>
      <w:r>
        <w:tab/>
      </w:r>
      <w:r w:rsidRPr="007C39EC">
        <w:rPr>
          <w:i/>
          <w:iCs/>
          <w:lang w:eastAsia="en-US"/>
        </w:rPr>
        <w:t>National Statement for Languages Education in Australian Schools</w:t>
      </w:r>
      <w:r w:rsidRPr="007C39EC">
        <w:rPr>
          <w:lang w:eastAsia="en-US"/>
        </w:rPr>
        <w:t xml:space="preserve">, Ministerial Council on </w:t>
      </w:r>
      <w:r w:rsidRPr="003B1944">
        <w:t>Education</w:t>
      </w:r>
      <w:r w:rsidRPr="007C39EC">
        <w:rPr>
          <w:lang w:eastAsia="en-US"/>
        </w:rPr>
        <w:t>, Employment, Training and</w:t>
      </w:r>
      <w:r>
        <w:rPr>
          <w:lang w:eastAsia="en-US"/>
        </w:rPr>
        <w:t> </w:t>
      </w:r>
      <w:r w:rsidRPr="007C39EC">
        <w:rPr>
          <w:lang w:eastAsia="en-US"/>
        </w:rPr>
        <w:t xml:space="preserve">Youth Affairs (MCEETYA), </w:t>
      </w:r>
      <w:hyperlink r:id="rId1" w:tooltip="Return to issue Home page" w:history="1">
        <w:r w:rsidRPr="007C39EC">
          <w:rPr>
            <w:lang w:eastAsia="en-US"/>
          </w:rPr>
          <w:t>Volume 4, Issue 6</w:t>
        </w:r>
      </w:hyperlink>
      <w:r w:rsidRPr="007C39EC">
        <w:rPr>
          <w:lang w:eastAsia="en-US"/>
        </w:rPr>
        <w:t>.</w:t>
      </w:r>
    </w:p>
  </w:footnote>
  <w:footnote w:id="2">
    <w:p w:rsidR="00D46419" w:rsidRDefault="00D46419" w:rsidP="003B1944">
      <w:pPr>
        <w:pStyle w:val="footnote"/>
      </w:pPr>
      <w:r>
        <w:rPr>
          <w:rStyle w:val="FootnoteReference"/>
        </w:rPr>
        <w:footnoteRef/>
      </w:r>
      <w:r>
        <w:t xml:space="preserve"> </w:t>
      </w:r>
      <w:r>
        <w:tab/>
      </w:r>
      <w:r w:rsidRPr="007C39EC">
        <w:t xml:space="preserve">The TL may be </w:t>
      </w:r>
      <w:r w:rsidRPr="00AD33B9">
        <w:t>the local language, a regional or neighbouring language, a group of languages, a diversity of Indigenous languages and languages records, as agreed to by the local community, or other Indigenous language accessible within the</w:t>
      </w:r>
      <w:r>
        <w:t> </w:t>
      </w:r>
      <w:r w:rsidRPr="00AD33B9">
        <w:t>public domain</w:t>
      </w:r>
      <w:r w:rsidRPr="007C39EC">
        <w:t>.</w:t>
      </w:r>
    </w:p>
  </w:footnote>
  <w:footnote w:id="3">
    <w:p w:rsidR="00D46419" w:rsidRDefault="00D46419" w:rsidP="003B1944">
      <w:pPr>
        <w:pStyle w:val="footnote"/>
      </w:pPr>
      <w:r>
        <w:rPr>
          <w:rStyle w:val="FootnoteReference"/>
        </w:rPr>
        <w:footnoteRef/>
      </w:r>
      <w:r>
        <w:t xml:space="preserve"> </w:t>
      </w:r>
      <w:r>
        <w:tab/>
      </w:r>
      <w:r w:rsidRPr="003B1944">
        <w:rPr>
          <w:i/>
        </w:rPr>
        <w:t>The National Statement for Languages Education in Australian Schools. National Plan for Languages Education in Australian Schools 2005–2008.</w:t>
      </w:r>
    </w:p>
  </w:footnote>
  <w:footnote w:id="4">
    <w:p w:rsidR="00D46419" w:rsidRDefault="00D46419" w:rsidP="003B1944">
      <w:pPr>
        <w:pStyle w:val="footnote"/>
      </w:pPr>
      <w:r>
        <w:rPr>
          <w:rStyle w:val="FootnoteReference"/>
        </w:rPr>
        <w:footnoteRef/>
      </w:r>
      <w:r>
        <w:t xml:space="preserve"> </w:t>
      </w:r>
      <w:r>
        <w:tab/>
      </w:r>
      <w:r w:rsidRPr="000B567E">
        <w:t xml:space="preserve">The Queensland Government has a vision that Aboriginal and Torres Strait Islander Queenslanders have their cultures affirmed, heritage sustained and the same prospects for health, prosperity and quality of life as other Queenslanders. </w:t>
      </w:r>
      <w:r>
        <w:t xml:space="preserve">The </w:t>
      </w:r>
      <w:r w:rsidRPr="000B567E">
        <w:t>QSA is committed to helping achieve this vision and encourages teachers to include Aboriginal and Torres Strait Islander perspectives in the curriculum.</w:t>
      </w:r>
    </w:p>
  </w:footnote>
  <w:footnote w:id="5">
    <w:p w:rsidR="00D46419" w:rsidRDefault="00D46419" w:rsidP="003B1944">
      <w:pPr>
        <w:pStyle w:val="footnote"/>
      </w:pPr>
      <w:r>
        <w:rPr>
          <w:rStyle w:val="FootnoteReference"/>
        </w:rPr>
        <w:footnoteRef/>
      </w:r>
      <w:r>
        <w:t xml:space="preserve"> </w:t>
      </w:r>
      <w:r>
        <w:tab/>
        <w:t xml:space="preserve">Ministerial Council on Education, Employment, Training and Youth Affairs 2008, </w:t>
      </w:r>
      <w:r>
        <w:rPr>
          <w:i/>
        </w:rPr>
        <w:t xml:space="preserve">Melbourne </w:t>
      </w:r>
      <w:r w:rsidRPr="001B0FFF">
        <w:rPr>
          <w:i/>
        </w:rPr>
        <w:t>Declaration on Educational Goals for Young Australians</w:t>
      </w:r>
      <w:r>
        <w:t>, accessed 5 May 2011, &lt;</w:t>
      </w:r>
      <w:r w:rsidRPr="00C079E3">
        <w:t>www.mceecdya.edu.au/mceecdya/publications,11582.html</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230CBD" w:rsidRDefault="00D46419" w:rsidP="00230C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826CBE" w:rsidRDefault="00D46419" w:rsidP="00CE72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Default="00D464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Default="00D46419" w:rsidP="009C431C">
    <w:pPr>
      <w:pStyle w:val="smallspac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230CBD" w:rsidRDefault="00D46419" w:rsidP="00230CB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Default="00D4641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E531A1" w:rsidRDefault="00D46419" w:rsidP="009C431C">
    <w:pPr>
      <w:pStyle w:val="smallspac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Pr="00826CBE" w:rsidRDefault="00D46419" w:rsidP="00674854">
    <w:pPr>
      <w:pStyle w:val="smallspac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19" w:rsidRDefault="00D46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61B7"/>
    <w:multiLevelType w:val="hybridMultilevel"/>
    <w:tmpl w:val="EF76197E"/>
    <w:lvl w:ilvl="0" w:tplc="6CC66C6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A805EF"/>
    <w:multiLevelType w:val="multilevel"/>
    <w:tmpl w:val="D03C0D98"/>
    <w:numStyleLink w:val="BulletsList"/>
  </w:abstractNum>
  <w:abstractNum w:abstractNumId="2">
    <w:nsid w:val="02CF6EE6"/>
    <w:multiLevelType w:val="hybridMultilevel"/>
    <w:tmpl w:val="78665E86"/>
    <w:lvl w:ilvl="0" w:tplc="6CC66C6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E25243"/>
    <w:multiLevelType w:val="multilevel"/>
    <w:tmpl w:val="D03C0D98"/>
    <w:numStyleLink w:val="BulletsList"/>
  </w:abstractNum>
  <w:abstractNum w:abstractNumId="4">
    <w:nsid w:val="060F0B96"/>
    <w:multiLevelType w:val="multilevel"/>
    <w:tmpl w:val="D03C0D98"/>
    <w:numStyleLink w:val="BulletsList"/>
  </w:abstractNum>
  <w:abstractNum w:abstractNumId="5">
    <w:nsid w:val="06CC7A72"/>
    <w:multiLevelType w:val="multilevel"/>
    <w:tmpl w:val="31504AF4"/>
    <w:numStyleLink w:val="NumberedList"/>
  </w:abstractNum>
  <w:abstractNum w:abstractNumId="6">
    <w:nsid w:val="081F4C71"/>
    <w:multiLevelType w:val="multilevel"/>
    <w:tmpl w:val="D03C0D98"/>
    <w:numStyleLink w:val="BulletsList"/>
  </w:abstractNum>
  <w:abstractNum w:abstractNumId="7">
    <w:nsid w:val="08C23A30"/>
    <w:multiLevelType w:val="multilevel"/>
    <w:tmpl w:val="D03C0D98"/>
    <w:numStyleLink w:val="BulletsList"/>
  </w:abstractNum>
  <w:abstractNum w:abstractNumId="8">
    <w:nsid w:val="08F54CA1"/>
    <w:multiLevelType w:val="multilevel"/>
    <w:tmpl w:val="D03C0D98"/>
    <w:numStyleLink w:val="BulletsList"/>
  </w:abstractNum>
  <w:abstractNum w:abstractNumId="9">
    <w:nsid w:val="08F67DFC"/>
    <w:multiLevelType w:val="multilevel"/>
    <w:tmpl w:val="D03C0D98"/>
    <w:numStyleLink w:val="BulletsList"/>
  </w:abstractNum>
  <w:abstractNum w:abstractNumId="10">
    <w:nsid w:val="095358F0"/>
    <w:multiLevelType w:val="multilevel"/>
    <w:tmpl w:val="D03C0D98"/>
    <w:numStyleLink w:val="BulletsList"/>
  </w:abstractNum>
  <w:abstractNum w:abstractNumId="11">
    <w:nsid w:val="0A9A61EB"/>
    <w:multiLevelType w:val="multilevel"/>
    <w:tmpl w:val="D03C0D98"/>
    <w:numStyleLink w:val="BulletsList"/>
  </w:abstractNum>
  <w:abstractNum w:abstractNumId="12">
    <w:nsid w:val="0AA57DAA"/>
    <w:multiLevelType w:val="hybridMultilevel"/>
    <w:tmpl w:val="818C6BF0"/>
    <w:lvl w:ilvl="0" w:tplc="6CC66C6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344A59"/>
    <w:multiLevelType w:val="multilevel"/>
    <w:tmpl w:val="D03C0D98"/>
    <w:numStyleLink w:val="BulletsList"/>
  </w:abstractNum>
  <w:abstractNum w:abstractNumId="14">
    <w:nsid w:val="0C4F75DE"/>
    <w:multiLevelType w:val="multilevel"/>
    <w:tmpl w:val="D03C0D98"/>
    <w:numStyleLink w:val="BulletsList"/>
  </w:abstractNum>
  <w:abstractNum w:abstractNumId="15">
    <w:nsid w:val="0DBF1DBE"/>
    <w:multiLevelType w:val="multilevel"/>
    <w:tmpl w:val="D03C0D98"/>
    <w:numStyleLink w:val="BulletsList"/>
  </w:abstractNum>
  <w:abstractNum w:abstractNumId="16">
    <w:nsid w:val="0E645366"/>
    <w:multiLevelType w:val="multilevel"/>
    <w:tmpl w:val="D03C0D98"/>
    <w:numStyleLink w:val="BulletsList"/>
  </w:abstractNum>
  <w:abstractNum w:abstractNumId="17">
    <w:nsid w:val="103E596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227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10E95F98"/>
    <w:multiLevelType w:val="multilevel"/>
    <w:tmpl w:val="D03C0D98"/>
    <w:numStyleLink w:val="BulletsList"/>
  </w:abstractNum>
  <w:abstractNum w:abstractNumId="19">
    <w:nsid w:val="11B04B61"/>
    <w:multiLevelType w:val="multilevel"/>
    <w:tmpl w:val="D03C0D98"/>
    <w:numStyleLink w:val="BulletsList"/>
  </w:abstractNum>
  <w:abstractNum w:abstractNumId="20">
    <w:nsid w:val="134E3A6D"/>
    <w:multiLevelType w:val="hybridMultilevel"/>
    <w:tmpl w:val="4B5C7CEA"/>
    <w:lvl w:ilvl="0" w:tplc="D62847DA">
      <w:start w:val="1"/>
      <w:numFmt w:val="bullet"/>
      <w:pStyle w:val="checklist"/>
      <w:lvlText w:val=""/>
      <w:lvlJc w:val="left"/>
      <w:pPr>
        <w:ind w:left="720" w:hanging="360"/>
      </w:pPr>
      <w:rPr>
        <w:rFonts w:ascii="Wingdings" w:hAnsi="Wingdings" w:hint="default"/>
        <w:color w:val="auto"/>
      </w:rPr>
    </w:lvl>
    <w:lvl w:ilvl="1" w:tplc="FEFA4706" w:tentative="1">
      <w:start w:val="1"/>
      <w:numFmt w:val="bullet"/>
      <w:lvlText w:val="o"/>
      <w:lvlJc w:val="left"/>
      <w:pPr>
        <w:ind w:left="1440" w:hanging="360"/>
      </w:pPr>
      <w:rPr>
        <w:rFonts w:ascii="Courier New" w:hAnsi="Courier New" w:cs="Courier New" w:hint="default"/>
      </w:rPr>
    </w:lvl>
    <w:lvl w:ilvl="2" w:tplc="0E986124" w:tentative="1">
      <w:start w:val="1"/>
      <w:numFmt w:val="bullet"/>
      <w:lvlText w:val=""/>
      <w:lvlJc w:val="left"/>
      <w:pPr>
        <w:ind w:left="2160" w:hanging="360"/>
      </w:pPr>
      <w:rPr>
        <w:rFonts w:ascii="Wingdings" w:hAnsi="Wingdings" w:hint="default"/>
      </w:rPr>
    </w:lvl>
    <w:lvl w:ilvl="3" w:tplc="30B05AFE" w:tentative="1">
      <w:start w:val="1"/>
      <w:numFmt w:val="bullet"/>
      <w:lvlText w:val=""/>
      <w:lvlJc w:val="left"/>
      <w:pPr>
        <w:ind w:left="2880" w:hanging="360"/>
      </w:pPr>
      <w:rPr>
        <w:rFonts w:ascii="Symbol" w:hAnsi="Symbol" w:hint="default"/>
      </w:rPr>
    </w:lvl>
    <w:lvl w:ilvl="4" w:tplc="50A8C20E" w:tentative="1">
      <w:start w:val="1"/>
      <w:numFmt w:val="bullet"/>
      <w:lvlText w:val="o"/>
      <w:lvlJc w:val="left"/>
      <w:pPr>
        <w:ind w:left="3600" w:hanging="360"/>
      </w:pPr>
      <w:rPr>
        <w:rFonts w:ascii="Courier New" w:hAnsi="Courier New" w:cs="Courier New" w:hint="default"/>
      </w:rPr>
    </w:lvl>
    <w:lvl w:ilvl="5" w:tplc="1CD68ECC" w:tentative="1">
      <w:start w:val="1"/>
      <w:numFmt w:val="bullet"/>
      <w:lvlText w:val=""/>
      <w:lvlJc w:val="left"/>
      <w:pPr>
        <w:ind w:left="4320" w:hanging="360"/>
      </w:pPr>
      <w:rPr>
        <w:rFonts w:ascii="Wingdings" w:hAnsi="Wingdings" w:hint="default"/>
      </w:rPr>
    </w:lvl>
    <w:lvl w:ilvl="6" w:tplc="D32AA8B4" w:tentative="1">
      <w:start w:val="1"/>
      <w:numFmt w:val="bullet"/>
      <w:lvlText w:val=""/>
      <w:lvlJc w:val="left"/>
      <w:pPr>
        <w:ind w:left="5040" w:hanging="360"/>
      </w:pPr>
      <w:rPr>
        <w:rFonts w:ascii="Symbol" w:hAnsi="Symbol" w:hint="default"/>
      </w:rPr>
    </w:lvl>
    <w:lvl w:ilvl="7" w:tplc="8A044FF0" w:tentative="1">
      <w:start w:val="1"/>
      <w:numFmt w:val="bullet"/>
      <w:lvlText w:val="o"/>
      <w:lvlJc w:val="left"/>
      <w:pPr>
        <w:ind w:left="5760" w:hanging="360"/>
      </w:pPr>
      <w:rPr>
        <w:rFonts w:ascii="Courier New" w:hAnsi="Courier New" w:cs="Courier New" w:hint="default"/>
      </w:rPr>
    </w:lvl>
    <w:lvl w:ilvl="8" w:tplc="30EC4AC2" w:tentative="1">
      <w:start w:val="1"/>
      <w:numFmt w:val="bullet"/>
      <w:lvlText w:val=""/>
      <w:lvlJc w:val="left"/>
      <w:pPr>
        <w:ind w:left="6480" w:hanging="360"/>
      </w:pPr>
      <w:rPr>
        <w:rFonts w:ascii="Wingdings" w:hAnsi="Wingdings" w:hint="default"/>
      </w:rPr>
    </w:lvl>
  </w:abstractNum>
  <w:abstractNum w:abstractNumId="21">
    <w:nsid w:val="13512D5E"/>
    <w:multiLevelType w:val="multilevel"/>
    <w:tmpl w:val="D03C0D98"/>
    <w:numStyleLink w:val="BulletsList"/>
  </w:abstractNum>
  <w:abstractNum w:abstractNumId="22">
    <w:nsid w:val="137532C9"/>
    <w:multiLevelType w:val="multilevel"/>
    <w:tmpl w:val="D03C0D98"/>
    <w:numStyleLink w:val="BulletsList"/>
  </w:abstractNum>
  <w:abstractNum w:abstractNumId="23">
    <w:nsid w:val="138E6841"/>
    <w:multiLevelType w:val="multilevel"/>
    <w:tmpl w:val="D03C0D98"/>
    <w:numStyleLink w:val="BulletsList"/>
  </w:abstractNum>
  <w:abstractNum w:abstractNumId="24">
    <w:nsid w:val="1423270E"/>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5">
    <w:nsid w:val="143A250A"/>
    <w:multiLevelType w:val="multilevel"/>
    <w:tmpl w:val="D03C0D98"/>
    <w:numStyleLink w:val="BulletsList"/>
  </w:abstractNum>
  <w:abstractNum w:abstractNumId="26">
    <w:nsid w:val="146A58F8"/>
    <w:multiLevelType w:val="multilevel"/>
    <w:tmpl w:val="D03C0D98"/>
    <w:numStyleLink w:val="BulletsList"/>
  </w:abstractNum>
  <w:abstractNum w:abstractNumId="27">
    <w:nsid w:val="162E2637"/>
    <w:multiLevelType w:val="hybridMultilevel"/>
    <w:tmpl w:val="807C76F4"/>
    <w:lvl w:ilvl="0" w:tplc="6CC66C6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68402CE"/>
    <w:multiLevelType w:val="multilevel"/>
    <w:tmpl w:val="D03C0D98"/>
    <w:numStyleLink w:val="BulletsList"/>
  </w:abstractNum>
  <w:abstractNum w:abstractNumId="29">
    <w:nsid w:val="17AD0386"/>
    <w:multiLevelType w:val="multilevel"/>
    <w:tmpl w:val="D03C0D98"/>
    <w:numStyleLink w:val="BulletsList"/>
  </w:abstractNum>
  <w:abstractNum w:abstractNumId="30">
    <w:nsid w:val="1829118B"/>
    <w:multiLevelType w:val="multilevel"/>
    <w:tmpl w:val="D03C0D98"/>
    <w:numStyleLink w:val="BulletsList"/>
  </w:abstractNum>
  <w:abstractNum w:abstractNumId="31">
    <w:nsid w:val="185E7C0A"/>
    <w:multiLevelType w:val="multilevel"/>
    <w:tmpl w:val="D03C0D98"/>
    <w:numStyleLink w:val="BulletsList"/>
  </w:abstractNum>
  <w:abstractNum w:abstractNumId="32">
    <w:nsid w:val="18983073"/>
    <w:multiLevelType w:val="multilevel"/>
    <w:tmpl w:val="D03C0D98"/>
    <w:numStyleLink w:val="BulletsList"/>
  </w:abstractNum>
  <w:abstractNum w:abstractNumId="33">
    <w:nsid w:val="18A35EC7"/>
    <w:multiLevelType w:val="multilevel"/>
    <w:tmpl w:val="D03C0D98"/>
    <w:numStyleLink w:val="BulletsList"/>
  </w:abstractNum>
  <w:abstractNum w:abstractNumId="34">
    <w:nsid w:val="18CC0168"/>
    <w:multiLevelType w:val="multilevel"/>
    <w:tmpl w:val="D03C0D98"/>
    <w:numStyleLink w:val="BulletsList"/>
  </w:abstractNum>
  <w:abstractNum w:abstractNumId="35">
    <w:nsid w:val="1A015C3D"/>
    <w:multiLevelType w:val="multilevel"/>
    <w:tmpl w:val="D03C0D98"/>
    <w:numStyleLink w:val="BulletsList"/>
  </w:abstractNum>
  <w:abstractNum w:abstractNumId="36">
    <w:nsid w:val="1A5A1B07"/>
    <w:multiLevelType w:val="multilevel"/>
    <w:tmpl w:val="D03C0D98"/>
    <w:numStyleLink w:val="BulletsList"/>
  </w:abstractNum>
  <w:abstractNum w:abstractNumId="37">
    <w:nsid w:val="1AE571DF"/>
    <w:multiLevelType w:val="hybridMultilevel"/>
    <w:tmpl w:val="8F7039B6"/>
    <w:lvl w:ilvl="0" w:tplc="6CC66C6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1BFB2847"/>
    <w:multiLevelType w:val="multilevel"/>
    <w:tmpl w:val="D03C0D98"/>
    <w:numStyleLink w:val="BulletsList"/>
  </w:abstractNum>
  <w:abstractNum w:abstractNumId="39">
    <w:nsid w:val="1D3D6144"/>
    <w:multiLevelType w:val="singleLevel"/>
    <w:tmpl w:val="6CC66C68"/>
    <w:lvl w:ilvl="0">
      <w:start w:val="1"/>
      <w:numFmt w:val="bullet"/>
      <w:lvlText w:val=""/>
      <w:lvlJc w:val="left"/>
      <w:pPr>
        <w:ind w:left="360" w:hanging="360"/>
      </w:pPr>
      <w:rPr>
        <w:rFonts w:ascii="Symbol" w:hAnsi="Symbol" w:hint="default"/>
        <w:color w:val="auto"/>
        <w:sz w:val="22"/>
        <w:szCs w:val="22"/>
      </w:rPr>
    </w:lvl>
  </w:abstractNum>
  <w:abstractNum w:abstractNumId="40">
    <w:nsid w:val="1E112B0D"/>
    <w:multiLevelType w:val="multilevel"/>
    <w:tmpl w:val="D03C0D98"/>
    <w:numStyleLink w:val="BulletsList"/>
  </w:abstractNum>
  <w:abstractNum w:abstractNumId="41">
    <w:nsid w:val="1ECC4138"/>
    <w:multiLevelType w:val="singleLevel"/>
    <w:tmpl w:val="6CC66C68"/>
    <w:lvl w:ilvl="0">
      <w:start w:val="1"/>
      <w:numFmt w:val="bullet"/>
      <w:lvlText w:val=""/>
      <w:lvlJc w:val="left"/>
      <w:pPr>
        <w:tabs>
          <w:tab w:val="num" w:pos="284"/>
        </w:tabs>
        <w:ind w:left="284" w:hanging="284"/>
      </w:pPr>
      <w:rPr>
        <w:rFonts w:ascii="Symbol" w:hAnsi="Symbol" w:hint="default"/>
        <w:color w:val="auto"/>
        <w:sz w:val="22"/>
        <w:szCs w:val="22"/>
      </w:rPr>
    </w:lvl>
  </w:abstractNum>
  <w:abstractNum w:abstractNumId="42">
    <w:nsid w:val="1F537D05"/>
    <w:multiLevelType w:val="multilevel"/>
    <w:tmpl w:val="D03C0D98"/>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43">
    <w:nsid w:val="1F8A327D"/>
    <w:multiLevelType w:val="multilevel"/>
    <w:tmpl w:val="D03C0D98"/>
    <w:numStyleLink w:val="BulletsList"/>
  </w:abstractNum>
  <w:abstractNum w:abstractNumId="44">
    <w:nsid w:val="202D08BB"/>
    <w:multiLevelType w:val="hybridMultilevel"/>
    <w:tmpl w:val="36384CD4"/>
    <w:lvl w:ilvl="0" w:tplc="6CC66C6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20396DA6"/>
    <w:multiLevelType w:val="multilevel"/>
    <w:tmpl w:val="D03C0D98"/>
    <w:numStyleLink w:val="BulletsList"/>
  </w:abstractNum>
  <w:abstractNum w:abstractNumId="46">
    <w:nsid w:val="20B62CF8"/>
    <w:multiLevelType w:val="multilevel"/>
    <w:tmpl w:val="D03C0D98"/>
    <w:numStyleLink w:val="BulletsList"/>
  </w:abstractNum>
  <w:abstractNum w:abstractNumId="47">
    <w:nsid w:val="216F4A6C"/>
    <w:multiLevelType w:val="multilevel"/>
    <w:tmpl w:val="D03C0D98"/>
    <w:numStyleLink w:val="BulletsList"/>
  </w:abstractNum>
  <w:abstractNum w:abstractNumId="48">
    <w:nsid w:val="21847F3E"/>
    <w:multiLevelType w:val="multilevel"/>
    <w:tmpl w:val="D03C0D98"/>
    <w:numStyleLink w:val="BulletsList"/>
  </w:abstractNum>
  <w:abstractNum w:abstractNumId="49">
    <w:nsid w:val="21C074D4"/>
    <w:multiLevelType w:val="singleLevel"/>
    <w:tmpl w:val="6CC66C68"/>
    <w:lvl w:ilvl="0">
      <w:start w:val="1"/>
      <w:numFmt w:val="bullet"/>
      <w:lvlText w:val=""/>
      <w:lvlJc w:val="left"/>
      <w:pPr>
        <w:ind w:left="720" w:hanging="360"/>
      </w:pPr>
      <w:rPr>
        <w:rFonts w:ascii="Symbol" w:hAnsi="Symbol" w:hint="default"/>
        <w:color w:val="auto"/>
        <w:sz w:val="22"/>
        <w:szCs w:val="22"/>
      </w:rPr>
    </w:lvl>
  </w:abstractNum>
  <w:abstractNum w:abstractNumId="50">
    <w:nsid w:val="226E7B95"/>
    <w:multiLevelType w:val="multilevel"/>
    <w:tmpl w:val="D03C0D98"/>
    <w:numStyleLink w:val="BulletsList"/>
  </w:abstractNum>
  <w:abstractNum w:abstractNumId="51">
    <w:nsid w:val="233608E3"/>
    <w:multiLevelType w:val="multilevel"/>
    <w:tmpl w:val="D03C0D98"/>
    <w:numStyleLink w:val="BulletsList"/>
  </w:abstractNum>
  <w:abstractNum w:abstractNumId="52">
    <w:nsid w:val="236E6E49"/>
    <w:multiLevelType w:val="multilevel"/>
    <w:tmpl w:val="D03C0D98"/>
    <w:numStyleLink w:val="BulletsList"/>
  </w:abstractNum>
  <w:abstractNum w:abstractNumId="53">
    <w:nsid w:val="24AD4CF8"/>
    <w:multiLevelType w:val="hybridMultilevel"/>
    <w:tmpl w:val="FEA4A382"/>
    <w:lvl w:ilvl="0" w:tplc="EC7C0DF0">
      <w:start w:val="1"/>
      <w:numFmt w:val="bullet"/>
      <w:lvlText w:val=""/>
      <w:lvlJc w:val="left"/>
      <w:pPr>
        <w:ind w:left="720" w:hanging="360"/>
      </w:pPr>
      <w:rPr>
        <w:rFonts w:ascii="Symbol" w:hAnsi="Symbol" w:hint="default"/>
        <w:color w:val="auto"/>
        <w:sz w:val="22"/>
        <w:szCs w:val="22"/>
      </w:rPr>
    </w:lvl>
    <w:lvl w:ilvl="1" w:tplc="3618A168" w:tentative="1">
      <w:start w:val="1"/>
      <w:numFmt w:val="bullet"/>
      <w:lvlText w:val="o"/>
      <w:lvlJc w:val="left"/>
      <w:pPr>
        <w:ind w:left="1440" w:hanging="360"/>
      </w:pPr>
      <w:rPr>
        <w:rFonts w:ascii="Courier New" w:hAnsi="Courier New" w:cs="Courier New" w:hint="default"/>
      </w:rPr>
    </w:lvl>
    <w:lvl w:ilvl="2" w:tplc="B35679FE" w:tentative="1">
      <w:start w:val="1"/>
      <w:numFmt w:val="bullet"/>
      <w:lvlText w:val=""/>
      <w:lvlJc w:val="left"/>
      <w:pPr>
        <w:ind w:left="2160" w:hanging="360"/>
      </w:pPr>
      <w:rPr>
        <w:rFonts w:ascii="Wingdings" w:hAnsi="Wingdings" w:hint="default"/>
      </w:rPr>
    </w:lvl>
    <w:lvl w:ilvl="3" w:tplc="8306DFC2" w:tentative="1">
      <w:start w:val="1"/>
      <w:numFmt w:val="bullet"/>
      <w:lvlText w:val=""/>
      <w:lvlJc w:val="left"/>
      <w:pPr>
        <w:ind w:left="2880" w:hanging="360"/>
      </w:pPr>
      <w:rPr>
        <w:rFonts w:ascii="Symbol" w:hAnsi="Symbol" w:hint="default"/>
      </w:rPr>
    </w:lvl>
    <w:lvl w:ilvl="4" w:tplc="99001084" w:tentative="1">
      <w:start w:val="1"/>
      <w:numFmt w:val="bullet"/>
      <w:lvlText w:val="o"/>
      <w:lvlJc w:val="left"/>
      <w:pPr>
        <w:ind w:left="3600" w:hanging="360"/>
      </w:pPr>
      <w:rPr>
        <w:rFonts w:ascii="Courier New" w:hAnsi="Courier New" w:cs="Courier New" w:hint="default"/>
      </w:rPr>
    </w:lvl>
    <w:lvl w:ilvl="5" w:tplc="02D63816" w:tentative="1">
      <w:start w:val="1"/>
      <w:numFmt w:val="bullet"/>
      <w:lvlText w:val=""/>
      <w:lvlJc w:val="left"/>
      <w:pPr>
        <w:ind w:left="4320" w:hanging="360"/>
      </w:pPr>
      <w:rPr>
        <w:rFonts w:ascii="Wingdings" w:hAnsi="Wingdings" w:hint="default"/>
      </w:rPr>
    </w:lvl>
    <w:lvl w:ilvl="6" w:tplc="22743740" w:tentative="1">
      <w:start w:val="1"/>
      <w:numFmt w:val="bullet"/>
      <w:lvlText w:val=""/>
      <w:lvlJc w:val="left"/>
      <w:pPr>
        <w:ind w:left="5040" w:hanging="360"/>
      </w:pPr>
      <w:rPr>
        <w:rFonts w:ascii="Symbol" w:hAnsi="Symbol" w:hint="default"/>
      </w:rPr>
    </w:lvl>
    <w:lvl w:ilvl="7" w:tplc="19CE59FC" w:tentative="1">
      <w:start w:val="1"/>
      <w:numFmt w:val="bullet"/>
      <w:lvlText w:val="o"/>
      <w:lvlJc w:val="left"/>
      <w:pPr>
        <w:ind w:left="5760" w:hanging="360"/>
      </w:pPr>
      <w:rPr>
        <w:rFonts w:ascii="Courier New" w:hAnsi="Courier New" w:cs="Courier New" w:hint="default"/>
      </w:rPr>
    </w:lvl>
    <w:lvl w:ilvl="8" w:tplc="ADF2BF34" w:tentative="1">
      <w:start w:val="1"/>
      <w:numFmt w:val="bullet"/>
      <w:lvlText w:val=""/>
      <w:lvlJc w:val="left"/>
      <w:pPr>
        <w:ind w:left="6480" w:hanging="360"/>
      </w:pPr>
      <w:rPr>
        <w:rFonts w:ascii="Wingdings" w:hAnsi="Wingdings" w:hint="default"/>
      </w:rPr>
    </w:lvl>
  </w:abstractNum>
  <w:abstractNum w:abstractNumId="54">
    <w:nsid w:val="26176ABA"/>
    <w:multiLevelType w:val="multilevel"/>
    <w:tmpl w:val="D03C0D98"/>
    <w:numStyleLink w:val="BulletsList"/>
  </w:abstractNum>
  <w:abstractNum w:abstractNumId="55">
    <w:nsid w:val="273C5CC9"/>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6">
    <w:nsid w:val="27576436"/>
    <w:multiLevelType w:val="multilevel"/>
    <w:tmpl w:val="D03C0D98"/>
    <w:numStyleLink w:val="BulletsList"/>
  </w:abstractNum>
  <w:abstractNum w:abstractNumId="57">
    <w:nsid w:val="28435FC9"/>
    <w:multiLevelType w:val="multilevel"/>
    <w:tmpl w:val="D03C0D98"/>
    <w:numStyleLink w:val="BulletsList"/>
  </w:abstractNum>
  <w:abstractNum w:abstractNumId="58">
    <w:nsid w:val="28DC41EB"/>
    <w:multiLevelType w:val="hybridMultilevel"/>
    <w:tmpl w:val="3C82D05E"/>
    <w:lvl w:ilvl="0" w:tplc="331AC112">
      <w:start w:val="1"/>
      <w:numFmt w:val="bullet"/>
      <w:lvlText w:val=""/>
      <w:lvlJc w:val="left"/>
      <w:pPr>
        <w:ind w:left="720" w:hanging="360"/>
      </w:pPr>
      <w:rPr>
        <w:rFonts w:ascii="Symbol" w:hAnsi="Symbol" w:hint="default"/>
        <w:color w:val="auto"/>
        <w:sz w:val="22"/>
        <w:szCs w:val="22"/>
      </w:rPr>
    </w:lvl>
    <w:lvl w:ilvl="1" w:tplc="852C47C4" w:tentative="1">
      <w:start w:val="1"/>
      <w:numFmt w:val="bullet"/>
      <w:lvlText w:val="o"/>
      <w:lvlJc w:val="left"/>
      <w:pPr>
        <w:ind w:left="1440" w:hanging="360"/>
      </w:pPr>
      <w:rPr>
        <w:rFonts w:ascii="Courier New" w:hAnsi="Courier New" w:cs="Courier New" w:hint="default"/>
      </w:rPr>
    </w:lvl>
    <w:lvl w:ilvl="2" w:tplc="80EC4382" w:tentative="1">
      <w:start w:val="1"/>
      <w:numFmt w:val="bullet"/>
      <w:lvlText w:val=""/>
      <w:lvlJc w:val="left"/>
      <w:pPr>
        <w:ind w:left="2160" w:hanging="360"/>
      </w:pPr>
      <w:rPr>
        <w:rFonts w:ascii="Wingdings" w:hAnsi="Wingdings" w:hint="default"/>
      </w:rPr>
    </w:lvl>
    <w:lvl w:ilvl="3" w:tplc="5F661F5C" w:tentative="1">
      <w:start w:val="1"/>
      <w:numFmt w:val="bullet"/>
      <w:lvlText w:val=""/>
      <w:lvlJc w:val="left"/>
      <w:pPr>
        <w:ind w:left="2880" w:hanging="360"/>
      </w:pPr>
      <w:rPr>
        <w:rFonts w:ascii="Symbol" w:hAnsi="Symbol" w:hint="default"/>
      </w:rPr>
    </w:lvl>
    <w:lvl w:ilvl="4" w:tplc="97E84270" w:tentative="1">
      <w:start w:val="1"/>
      <w:numFmt w:val="bullet"/>
      <w:lvlText w:val="o"/>
      <w:lvlJc w:val="left"/>
      <w:pPr>
        <w:ind w:left="3600" w:hanging="360"/>
      </w:pPr>
      <w:rPr>
        <w:rFonts w:ascii="Courier New" w:hAnsi="Courier New" w:cs="Courier New" w:hint="default"/>
      </w:rPr>
    </w:lvl>
    <w:lvl w:ilvl="5" w:tplc="3C6ED802" w:tentative="1">
      <w:start w:val="1"/>
      <w:numFmt w:val="bullet"/>
      <w:lvlText w:val=""/>
      <w:lvlJc w:val="left"/>
      <w:pPr>
        <w:ind w:left="4320" w:hanging="360"/>
      </w:pPr>
      <w:rPr>
        <w:rFonts w:ascii="Wingdings" w:hAnsi="Wingdings" w:hint="default"/>
      </w:rPr>
    </w:lvl>
    <w:lvl w:ilvl="6" w:tplc="84AE93D2" w:tentative="1">
      <w:start w:val="1"/>
      <w:numFmt w:val="bullet"/>
      <w:lvlText w:val=""/>
      <w:lvlJc w:val="left"/>
      <w:pPr>
        <w:ind w:left="5040" w:hanging="360"/>
      </w:pPr>
      <w:rPr>
        <w:rFonts w:ascii="Symbol" w:hAnsi="Symbol" w:hint="default"/>
      </w:rPr>
    </w:lvl>
    <w:lvl w:ilvl="7" w:tplc="6A281748" w:tentative="1">
      <w:start w:val="1"/>
      <w:numFmt w:val="bullet"/>
      <w:lvlText w:val="o"/>
      <w:lvlJc w:val="left"/>
      <w:pPr>
        <w:ind w:left="5760" w:hanging="360"/>
      </w:pPr>
      <w:rPr>
        <w:rFonts w:ascii="Courier New" w:hAnsi="Courier New" w:cs="Courier New" w:hint="default"/>
      </w:rPr>
    </w:lvl>
    <w:lvl w:ilvl="8" w:tplc="82BA845E" w:tentative="1">
      <w:start w:val="1"/>
      <w:numFmt w:val="bullet"/>
      <w:lvlText w:val=""/>
      <w:lvlJc w:val="left"/>
      <w:pPr>
        <w:ind w:left="6480" w:hanging="360"/>
      </w:pPr>
      <w:rPr>
        <w:rFonts w:ascii="Wingdings" w:hAnsi="Wingdings" w:hint="default"/>
      </w:rPr>
    </w:lvl>
  </w:abstractNum>
  <w:abstractNum w:abstractNumId="59">
    <w:nsid w:val="28FA2C2B"/>
    <w:multiLevelType w:val="multilevel"/>
    <w:tmpl w:val="D03C0D98"/>
    <w:numStyleLink w:val="BulletsList"/>
  </w:abstractNum>
  <w:abstractNum w:abstractNumId="60">
    <w:nsid w:val="296C54A4"/>
    <w:multiLevelType w:val="multilevel"/>
    <w:tmpl w:val="D03C0D98"/>
    <w:numStyleLink w:val="BulletsList"/>
  </w:abstractNum>
  <w:abstractNum w:abstractNumId="61">
    <w:nsid w:val="2A0F2A71"/>
    <w:multiLevelType w:val="multilevel"/>
    <w:tmpl w:val="D03C0D98"/>
    <w:numStyleLink w:val="BulletsList"/>
  </w:abstractNum>
  <w:abstractNum w:abstractNumId="62">
    <w:nsid w:val="2B836DCF"/>
    <w:multiLevelType w:val="hybridMultilevel"/>
    <w:tmpl w:val="D9949424"/>
    <w:lvl w:ilvl="0" w:tplc="57AE4578">
      <w:start w:val="1"/>
      <w:numFmt w:val="bullet"/>
      <w:lvlText w:val=""/>
      <w:lvlJc w:val="left"/>
      <w:pPr>
        <w:ind w:left="720" w:hanging="360"/>
      </w:pPr>
      <w:rPr>
        <w:rFonts w:ascii="Symbol" w:hAnsi="Symbol" w:hint="default"/>
        <w:color w:val="auto"/>
        <w:sz w:val="22"/>
        <w:szCs w:val="22"/>
      </w:rPr>
    </w:lvl>
    <w:lvl w:ilvl="1" w:tplc="6E46DBC2" w:tentative="1">
      <w:start w:val="1"/>
      <w:numFmt w:val="bullet"/>
      <w:lvlText w:val="o"/>
      <w:lvlJc w:val="left"/>
      <w:pPr>
        <w:ind w:left="1440" w:hanging="360"/>
      </w:pPr>
      <w:rPr>
        <w:rFonts w:ascii="Courier New" w:hAnsi="Courier New" w:cs="Courier New" w:hint="default"/>
      </w:rPr>
    </w:lvl>
    <w:lvl w:ilvl="2" w:tplc="24C2927C" w:tentative="1">
      <w:start w:val="1"/>
      <w:numFmt w:val="bullet"/>
      <w:lvlText w:val=""/>
      <w:lvlJc w:val="left"/>
      <w:pPr>
        <w:ind w:left="2160" w:hanging="360"/>
      </w:pPr>
      <w:rPr>
        <w:rFonts w:ascii="Wingdings" w:hAnsi="Wingdings" w:hint="default"/>
      </w:rPr>
    </w:lvl>
    <w:lvl w:ilvl="3" w:tplc="2EB643E4" w:tentative="1">
      <w:start w:val="1"/>
      <w:numFmt w:val="bullet"/>
      <w:lvlText w:val=""/>
      <w:lvlJc w:val="left"/>
      <w:pPr>
        <w:ind w:left="2880" w:hanging="360"/>
      </w:pPr>
      <w:rPr>
        <w:rFonts w:ascii="Symbol" w:hAnsi="Symbol" w:hint="default"/>
      </w:rPr>
    </w:lvl>
    <w:lvl w:ilvl="4" w:tplc="06F2C576" w:tentative="1">
      <w:start w:val="1"/>
      <w:numFmt w:val="bullet"/>
      <w:lvlText w:val="o"/>
      <w:lvlJc w:val="left"/>
      <w:pPr>
        <w:ind w:left="3600" w:hanging="360"/>
      </w:pPr>
      <w:rPr>
        <w:rFonts w:ascii="Courier New" w:hAnsi="Courier New" w:cs="Courier New" w:hint="default"/>
      </w:rPr>
    </w:lvl>
    <w:lvl w:ilvl="5" w:tplc="F162C408" w:tentative="1">
      <w:start w:val="1"/>
      <w:numFmt w:val="bullet"/>
      <w:lvlText w:val=""/>
      <w:lvlJc w:val="left"/>
      <w:pPr>
        <w:ind w:left="4320" w:hanging="360"/>
      </w:pPr>
      <w:rPr>
        <w:rFonts w:ascii="Wingdings" w:hAnsi="Wingdings" w:hint="default"/>
      </w:rPr>
    </w:lvl>
    <w:lvl w:ilvl="6" w:tplc="055C15E8" w:tentative="1">
      <w:start w:val="1"/>
      <w:numFmt w:val="bullet"/>
      <w:lvlText w:val=""/>
      <w:lvlJc w:val="left"/>
      <w:pPr>
        <w:ind w:left="5040" w:hanging="360"/>
      </w:pPr>
      <w:rPr>
        <w:rFonts w:ascii="Symbol" w:hAnsi="Symbol" w:hint="default"/>
      </w:rPr>
    </w:lvl>
    <w:lvl w:ilvl="7" w:tplc="CFBE41AE" w:tentative="1">
      <w:start w:val="1"/>
      <w:numFmt w:val="bullet"/>
      <w:lvlText w:val="o"/>
      <w:lvlJc w:val="left"/>
      <w:pPr>
        <w:ind w:left="5760" w:hanging="360"/>
      </w:pPr>
      <w:rPr>
        <w:rFonts w:ascii="Courier New" w:hAnsi="Courier New" w:cs="Courier New" w:hint="default"/>
      </w:rPr>
    </w:lvl>
    <w:lvl w:ilvl="8" w:tplc="077ED188" w:tentative="1">
      <w:start w:val="1"/>
      <w:numFmt w:val="bullet"/>
      <w:lvlText w:val=""/>
      <w:lvlJc w:val="left"/>
      <w:pPr>
        <w:ind w:left="6480" w:hanging="360"/>
      </w:pPr>
      <w:rPr>
        <w:rFonts w:ascii="Wingdings" w:hAnsi="Wingdings" w:hint="default"/>
      </w:rPr>
    </w:lvl>
  </w:abstractNum>
  <w:abstractNum w:abstractNumId="63">
    <w:nsid w:val="2C8A622C"/>
    <w:multiLevelType w:val="multilevel"/>
    <w:tmpl w:val="D03C0D98"/>
    <w:numStyleLink w:val="BulletsList"/>
  </w:abstractNum>
  <w:abstractNum w:abstractNumId="64">
    <w:nsid w:val="2CAE5768"/>
    <w:multiLevelType w:val="multilevel"/>
    <w:tmpl w:val="D03C0D98"/>
    <w:numStyleLink w:val="BulletsList"/>
  </w:abstractNum>
  <w:abstractNum w:abstractNumId="65">
    <w:nsid w:val="2DC759C0"/>
    <w:multiLevelType w:val="multilevel"/>
    <w:tmpl w:val="D03C0D98"/>
    <w:numStyleLink w:val="BulletsList"/>
  </w:abstractNum>
  <w:abstractNum w:abstractNumId="66">
    <w:nsid w:val="2E733457"/>
    <w:multiLevelType w:val="multilevel"/>
    <w:tmpl w:val="D03C0D98"/>
    <w:numStyleLink w:val="BulletsList"/>
  </w:abstractNum>
  <w:abstractNum w:abstractNumId="67">
    <w:nsid w:val="324E24D5"/>
    <w:multiLevelType w:val="multilevel"/>
    <w:tmpl w:val="D03C0D98"/>
    <w:numStyleLink w:val="BulletsList"/>
  </w:abstractNum>
  <w:abstractNum w:abstractNumId="68">
    <w:nsid w:val="330D383C"/>
    <w:multiLevelType w:val="multilevel"/>
    <w:tmpl w:val="D03C0D98"/>
    <w:numStyleLink w:val="BulletsList"/>
  </w:abstractNum>
  <w:abstractNum w:abstractNumId="69">
    <w:nsid w:val="333824F4"/>
    <w:multiLevelType w:val="hybridMultilevel"/>
    <w:tmpl w:val="B14675D6"/>
    <w:lvl w:ilvl="0" w:tplc="2A823966">
      <w:start w:val="1"/>
      <w:numFmt w:val="bullet"/>
      <w:lvlText w:val=""/>
      <w:lvlJc w:val="left"/>
      <w:pPr>
        <w:ind w:left="720" w:hanging="360"/>
      </w:pPr>
      <w:rPr>
        <w:rFonts w:ascii="Symbol" w:hAnsi="Symbol" w:hint="default"/>
        <w:color w:val="auto"/>
        <w:sz w:val="22"/>
        <w:szCs w:val="22"/>
      </w:rPr>
    </w:lvl>
    <w:lvl w:ilvl="1" w:tplc="46745C7C" w:tentative="1">
      <w:start w:val="1"/>
      <w:numFmt w:val="bullet"/>
      <w:lvlText w:val="o"/>
      <w:lvlJc w:val="left"/>
      <w:pPr>
        <w:ind w:left="1440" w:hanging="360"/>
      </w:pPr>
      <w:rPr>
        <w:rFonts w:ascii="Courier New" w:hAnsi="Courier New" w:cs="Courier New" w:hint="default"/>
      </w:rPr>
    </w:lvl>
    <w:lvl w:ilvl="2" w:tplc="7B8E748A" w:tentative="1">
      <w:start w:val="1"/>
      <w:numFmt w:val="bullet"/>
      <w:lvlText w:val=""/>
      <w:lvlJc w:val="left"/>
      <w:pPr>
        <w:ind w:left="2160" w:hanging="360"/>
      </w:pPr>
      <w:rPr>
        <w:rFonts w:ascii="Wingdings" w:hAnsi="Wingdings" w:hint="default"/>
      </w:rPr>
    </w:lvl>
    <w:lvl w:ilvl="3" w:tplc="760C3024" w:tentative="1">
      <w:start w:val="1"/>
      <w:numFmt w:val="bullet"/>
      <w:lvlText w:val=""/>
      <w:lvlJc w:val="left"/>
      <w:pPr>
        <w:ind w:left="2880" w:hanging="360"/>
      </w:pPr>
      <w:rPr>
        <w:rFonts w:ascii="Symbol" w:hAnsi="Symbol" w:hint="default"/>
      </w:rPr>
    </w:lvl>
    <w:lvl w:ilvl="4" w:tplc="1CD8E058" w:tentative="1">
      <w:start w:val="1"/>
      <w:numFmt w:val="bullet"/>
      <w:lvlText w:val="o"/>
      <w:lvlJc w:val="left"/>
      <w:pPr>
        <w:ind w:left="3600" w:hanging="360"/>
      </w:pPr>
      <w:rPr>
        <w:rFonts w:ascii="Courier New" w:hAnsi="Courier New" w:cs="Courier New" w:hint="default"/>
      </w:rPr>
    </w:lvl>
    <w:lvl w:ilvl="5" w:tplc="2008232E" w:tentative="1">
      <w:start w:val="1"/>
      <w:numFmt w:val="bullet"/>
      <w:lvlText w:val=""/>
      <w:lvlJc w:val="left"/>
      <w:pPr>
        <w:ind w:left="4320" w:hanging="360"/>
      </w:pPr>
      <w:rPr>
        <w:rFonts w:ascii="Wingdings" w:hAnsi="Wingdings" w:hint="default"/>
      </w:rPr>
    </w:lvl>
    <w:lvl w:ilvl="6" w:tplc="069E2BA2" w:tentative="1">
      <w:start w:val="1"/>
      <w:numFmt w:val="bullet"/>
      <w:lvlText w:val=""/>
      <w:lvlJc w:val="left"/>
      <w:pPr>
        <w:ind w:left="5040" w:hanging="360"/>
      </w:pPr>
      <w:rPr>
        <w:rFonts w:ascii="Symbol" w:hAnsi="Symbol" w:hint="default"/>
      </w:rPr>
    </w:lvl>
    <w:lvl w:ilvl="7" w:tplc="4DA2B2A0" w:tentative="1">
      <w:start w:val="1"/>
      <w:numFmt w:val="bullet"/>
      <w:lvlText w:val="o"/>
      <w:lvlJc w:val="left"/>
      <w:pPr>
        <w:ind w:left="5760" w:hanging="360"/>
      </w:pPr>
      <w:rPr>
        <w:rFonts w:ascii="Courier New" w:hAnsi="Courier New" w:cs="Courier New" w:hint="default"/>
      </w:rPr>
    </w:lvl>
    <w:lvl w:ilvl="8" w:tplc="2F46FFAE" w:tentative="1">
      <w:start w:val="1"/>
      <w:numFmt w:val="bullet"/>
      <w:lvlText w:val=""/>
      <w:lvlJc w:val="left"/>
      <w:pPr>
        <w:ind w:left="6480" w:hanging="360"/>
      </w:pPr>
      <w:rPr>
        <w:rFonts w:ascii="Wingdings" w:hAnsi="Wingdings" w:hint="default"/>
      </w:rPr>
    </w:lvl>
  </w:abstractNum>
  <w:abstractNum w:abstractNumId="70">
    <w:nsid w:val="34B41179"/>
    <w:multiLevelType w:val="singleLevel"/>
    <w:tmpl w:val="6CC66C68"/>
    <w:lvl w:ilvl="0">
      <w:start w:val="1"/>
      <w:numFmt w:val="bullet"/>
      <w:lvlText w:val=""/>
      <w:lvlJc w:val="left"/>
      <w:pPr>
        <w:tabs>
          <w:tab w:val="num" w:pos="284"/>
        </w:tabs>
        <w:ind w:left="284" w:hanging="284"/>
      </w:pPr>
      <w:rPr>
        <w:rFonts w:ascii="Symbol" w:hAnsi="Symbol" w:hint="default"/>
        <w:color w:val="auto"/>
        <w:sz w:val="22"/>
        <w:szCs w:val="22"/>
      </w:rPr>
    </w:lvl>
  </w:abstractNum>
  <w:abstractNum w:abstractNumId="71">
    <w:nsid w:val="35D73915"/>
    <w:multiLevelType w:val="multilevel"/>
    <w:tmpl w:val="D03C0D98"/>
    <w:numStyleLink w:val="BulletsList"/>
  </w:abstractNum>
  <w:abstractNum w:abstractNumId="72">
    <w:nsid w:val="371A1ABA"/>
    <w:multiLevelType w:val="hybridMultilevel"/>
    <w:tmpl w:val="0D4C6B3A"/>
    <w:lvl w:ilvl="0" w:tplc="217A9676">
      <w:start w:val="1"/>
      <w:numFmt w:val="bullet"/>
      <w:lvlText w:val=""/>
      <w:lvlJc w:val="left"/>
      <w:pPr>
        <w:ind w:left="720" w:hanging="360"/>
      </w:pPr>
      <w:rPr>
        <w:rFonts w:ascii="Symbol" w:hAnsi="Symbol" w:hint="default"/>
        <w:color w:val="auto"/>
        <w:sz w:val="22"/>
        <w:szCs w:val="22"/>
      </w:rPr>
    </w:lvl>
    <w:lvl w:ilvl="1" w:tplc="AAAAB18C" w:tentative="1">
      <w:start w:val="1"/>
      <w:numFmt w:val="bullet"/>
      <w:lvlText w:val="o"/>
      <w:lvlJc w:val="left"/>
      <w:pPr>
        <w:ind w:left="1440" w:hanging="360"/>
      </w:pPr>
      <w:rPr>
        <w:rFonts w:ascii="Courier New" w:hAnsi="Courier New" w:cs="Courier New" w:hint="default"/>
      </w:rPr>
    </w:lvl>
    <w:lvl w:ilvl="2" w:tplc="BEDED448" w:tentative="1">
      <w:start w:val="1"/>
      <w:numFmt w:val="bullet"/>
      <w:lvlText w:val=""/>
      <w:lvlJc w:val="left"/>
      <w:pPr>
        <w:ind w:left="2160" w:hanging="360"/>
      </w:pPr>
      <w:rPr>
        <w:rFonts w:ascii="Wingdings" w:hAnsi="Wingdings" w:hint="default"/>
      </w:rPr>
    </w:lvl>
    <w:lvl w:ilvl="3" w:tplc="54047820" w:tentative="1">
      <w:start w:val="1"/>
      <w:numFmt w:val="bullet"/>
      <w:lvlText w:val=""/>
      <w:lvlJc w:val="left"/>
      <w:pPr>
        <w:ind w:left="2880" w:hanging="360"/>
      </w:pPr>
      <w:rPr>
        <w:rFonts w:ascii="Symbol" w:hAnsi="Symbol" w:hint="default"/>
      </w:rPr>
    </w:lvl>
    <w:lvl w:ilvl="4" w:tplc="D1A43AB2" w:tentative="1">
      <w:start w:val="1"/>
      <w:numFmt w:val="bullet"/>
      <w:lvlText w:val="o"/>
      <w:lvlJc w:val="left"/>
      <w:pPr>
        <w:ind w:left="3600" w:hanging="360"/>
      </w:pPr>
      <w:rPr>
        <w:rFonts w:ascii="Courier New" w:hAnsi="Courier New" w:cs="Courier New" w:hint="default"/>
      </w:rPr>
    </w:lvl>
    <w:lvl w:ilvl="5" w:tplc="46D23AEE" w:tentative="1">
      <w:start w:val="1"/>
      <w:numFmt w:val="bullet"/>
      <w:lvlText w:val=""/>
      <w:lvlJc w:val="left"/>
      <w:pPr>
        <w:ind w:left="4320" w:hanging="360"/>
      </w:pPr>
      <w:rPr>
        <w:rFonts w:ascii="Wingdings" w:hAnsi="Wingdings" w:hint="default"/>
      </w:rPr>
    </w:lvl>
    <w:lvl w:ilvl="6" w:tplc="394C6A04" w:tentative="1">
      <w:start w:val="1"/>
      <w:numFmt w:val="bullet"/>
      <w:lvlText w:val=""/>
      <w:lvlJc w:val="left"/>
      <w:pPr>
        <w:ind w:left="5040" w:hanging="360"/>
      </w:pPr>
      <w:rPr>
        <w:rFonts w:ascii="Symbol" w:hAnsi="Symbol" w:hint="default"/>
      </w:rPr>
    </w:lvl>
    <w:lvl w:ilvl="7" w:tplc="882C8524" w:tentative="1">
      <w:start w:val="1"/>
      <w:numFmt w:val="bullet"/>
      <w:lvlText w:val="o"/>
      <w:lvlJc w:val="left"/>
      <w:pPr>
        <w:ind w:left="5760" w:hanging="360"/>
      </w:pPr>
      <w:rPr>
        <w:rFonts w:ascii="Courier New" w:hAnsi="Courier New" w:cs="Courier New" w:hint="default"/>
      </w:rPr>
    </w:lvl>
    <w:lvl w:ilvl="8" w:tplc="3AE81F32" w:tentative="1">
      <w:start w:val="1"/>
      <w:numFmt w:val="bullet"/>
      <w:lvlText w:val=""/>
      <w:lvlJc w:val="left"/>
      <w:pPr>
        <w:ind w:left="6480" w:hanging="360"/>
      </w:pPr>
      <w:rPr>
        <w:rFonts w:ascii="Wingdings" w:hAnsi="Wingdings" w:hint="default"/>
      </w:rPr>
    </w:lvl>
  </w:abstractNum>
  <w:abstractNum w:abstractNumId="73">
    <w:nsid w:val="372D0A45"/>
    <w:multiLevelType w:val="hybridMultilevel"/>
    <w:tmpl w:val="FD7874F0"/>
    <w:lvl w:ilvl="0" w:tplc="6CC66C6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38263F34"/>
    <w:multiLevelType w:val="multilevel"/>
    <w:tmpl w:val="D03C0D98"/>
    <w:numStyleLink w:val="BulletsList"/>
  </w:abstractNum>
  <w:abstractNum w:abstractNumId="75">
    <w:nsid w:val="38B37C9D"/>
    <w:multiLevelType w:val="multilevel"/>
    <w:tmpl w:val="D03C0D98"/>
    <w:numStyleLink w:val="BulletsList"/>
  </w:abstractNum>
  <w:abstractNum w:abstractNumId="76">
    <w:nsid w:val="38CA6217"/>
    <w:multiLevelType w:val="multilevel"/>
    <w:tmpl w:val="D03C0D98"/>
    <w:numStyleLink w:val="BulletsList"/>
  </w:abstractNum>
  <w:abstractNum w:abstractNumId="77">
    <w:nsid w:val="391C254D"/>
    <w:multiLevelType w:val="multilevel"/>
    <w:tmpl w:val="D03C0D98"/>
    <w:numStyleLink w:val="BulletsList"/>
  </w:abstractNum>
  <w:abstractNum w:abstractNumId="78">
    <w:nsid w:val="3A14513B"/>
    <w:multiLevelType w:val="hybridMultilevel"/>
    <w:tmpl w:val="F07A29A2"/>
    <w:lvl w:ilvl="0" w:tplc="13283E0C">
      <w:start w:val="1"/>
      <w:numFmt w:val="bullet"/>
      <w:pStyle w:val="checklistchecked"/>
      <w:lvlText w:val=""/>
      <w:lvlJc w:val="left"/>
      <w:pPr>
        <w:ind w:left="720" w:hanging="360"/>
      </w:pPr>
      <w:rPr>
        <w:rFonts w:ascii="Wingdings" w:hAnsi="Wingdings" w:hint="default"/>
        <w:sz w:val="24"/>
      </w:rPr>
    </w:lvl>
    <w:lvl w:ilvl="1" w:tplc="A5E000BA" w:tentative="1">
      <w:start w:val="1"/>
      <w:numFmt w:val="bullet"/>
      <w:lvlText w:val="o"/>
      <w:lvlJc w:val="left"/>
      <w:pPr>
        <w:ind w:left="1440" w:hanging="360"/>
      </w:pPr>
      <w:rPr>
        <w:rFonts w:ascii="Courier New" w:hAnsi="Courier New" w:cs="Courier New" w:hint="default"/>
      </w:rPr>
    </w:lvl>
    <w:lvl w:ilvl="2" w:tplc="28189F36" w:tentative="1">
      <w:start w:val="1"/>
      <w:numFmt w:val="bullet"/>
      <w:lvlText w:val=""/>
      <w:lvlJc w:val="left"/>
      <w:pPr>
        <w:ind w:left="2160" w:hanging="360"/>
      </w:pPr>
      <w:rPr>
        <w:rFonts w:ascii="Wingdings" w:hAnsi="Wingdings" w:hint="default"/>
      </w:rPr>
    </w:lvl>
    <w:lvl w:ilvl="3" w:tplc="80E8A650" w:tentative="1">
      <w:start w:val="1"/>
      <w:numFmt w:val="bullet"/>
      <w:lvlText w:val=""/>
      <w:lvlJc w:val="left"/>
      <w:pPr>
        <w:ind w:left="2880" w:hanging="360"/>
      </w:pPr>
      <w:rPr>
        <w:rFonts w:ascii="Symbol" w:hAnsi="Symbol" w:hint="default"/>
      </w:rPr>
    </w:lvl>
    <w:lvl w:ilvl="4" w:tplc="B9CA0BF4" w:tentative="1">
      <w:start w:val="1"/>
      <w:numFmt w:val="bullet"/>
      <w:lvlText w:val="o"/>
      <w:lvlJc w:val="left"/>
      <w:pPr>
        <w:ind w:left="3600" w:hanging="360"/>
      </w:pPr>
      <w:rPr>
        <w:rFonts w:ascii="Courier New" w:hAnsi="Courier New" w:cs="Courier New" w:hint="default"/>
      </w:rPr>
    </w:lvl>
    <w:lvl w:ilvl="5" w:tplc="0270C5C6" w:tentative="1">
      <w:start w:val="1"/>
      <w:numFmt w:val="bullet"/>
      <w:lvlText w:val=""/>
      <w:lvlJc w:val="left"/>
      <w:pPr>
        <w:ind w:left="4320" w:hanging="360"/>
      </w:pPr>
      <w:rPr>
        <w:rFonts w:ascii="Wingdings" w:hAnsi="Wingdings" w:hint="default"/>
      </w:rPr>
    </w:lvl>
    <w:lvl w:ilvl="6" w:tplc="C49621E4" w:tentative="1">
      <w:start w:val="1"/>
      <w:numFmt w:val="bullet"/>
      <w:lvlText w:val=""/>
      <w:lvlJc w:val="left"/>
      <w:pPr>
        <w:ind w:left="5040" w:hanging="360"/>
      </w:pPr>
      <w:rPr>
        <w:rFonts w:ascii="Symbol" w:hAnsi="Symbol" w:hint="default"/>
      </w:rPr>
    </w:lvl>
    <w:lvl w:ilvl="7" w:tplc="79D2F5F0" w:tentative="1">
      <w:start w:val="1"/>
      <w:numFmt w:val="bullet"/>
      <w:lvlText w:val="o"/>
      <w:lvlJc w:val="left"/>
      <w:pPr>
        <w:ind w:left="5760" w:hanging="360"/>
      </w:pPr>
      <w:rPr>
        <w:rFonts w:ascii="Courier New" w:hAnsi="Courier New" w:cs="Courier New" w:hint="default"/>
      </w:rPr>
    </w:lvl>
    <w:lvl w:ilvl="8" w:tplc="BA7CD750" w:tentative="1">
      <w:start w:val="1"/>
      <w:numFmt w:val="bullet"/>
      <w:lvlText w:val=""/>
      <w:lvlJc w:val="left"/>
      <w:pPr>
        <w:ind w:left="6480" w:hanging="360"/>
      </w:pPr>
      <w:rPr>
        <w:rFonts w:ascii="Wingdings" w:hAnsi="Wingdings" w:hint="default"/>
      </w:rPr>
    </w:lvl>
  </w:abstractNum>
  <w:abstractNum w:abstractNumId="79">
    <w:nsid w:val="3C2C1DDB"/>
    <w:multiLevelType w:val="multilevel"/>
    <w:tmpl w:val="D03C0D98"/>
    <w:numStyleLink w:val="BulletsList"/>
  </w:abstractNum>
  <w:abstractNum w:abstractNumId="80">
    <w:nsid w:val="3C69361A"/>
    <w:multiLevelType w:val="singleLevel"/>
    <w:tmpl w:val="6CC66C68"/>
    <w:lvl w:ilvl="0">
      <w:start w:val="1"/>
      <w:numFmt w:val="bullet"/>
      <w:lvlText w:val=""/>
      <w:lvlJc w:val="left"/>
      <w:pPr>
        <w:tabs>
          <w:tab w:val="num" w:pos="284"/>
        </w:tabs>
        <w:ind w:left="284" w:hanging="284"/>
      </w:pPr>
      <w:rPr>
        <w:rFonts w:ascii="Symbol" w:hAnsi="Symbol" w:hint="default"/>
        <w:color w:val="auto"/>
        <w:sz w:val="22"/>
        <w:szCs w:val="22"/>
      </w:rPr>
    </w:lvl>
  </w:abstractNum>
  <w:abstractNum w:abstractNumId="81">
    <w:nsid w:val="3CDD179A"/>
    <w:multiLevelType w:val="multilevel"/>
    <w:tmpl w:val="D03C0D98"/>
    <w:numStyleLink w:val="BulletsList"/>
  </w:abstractNum>
  <w:abstractNum w:abstractNumId="82">
    <w:nsid w:val="3CEA2142"/>
    <w:multiLevelType w:val="multilevel"/>
    <w:tmpl w:val="D03C0D98"/>
    <w:numStyleLink w:val="BulletsList"/>
  </w:abstractNum>
  <w:abstractNum w:abstractNumId="83">
    <w:nsid w:val="3D7B56FE"/>
    <w:multiLevelType w:val="multilevel"/>
    <w:tmpl w:val="D03C0D98"/>
    <w:numStyleLink w:val="BulletsList"/>
  </w:abstractNum>
  <w:abstractNum w:abstractNumId="84">
    <w:nsid w:val="3E087600"/>
    <w:multiLevelType w:val="multilevel"/>
    <w:tmpl w:val="D03C0D98"/>
    <w:numStyleLink w:val="BulletsList"/>
  </w:abstractNum>
  <w:abstractNum w:abstractNumId="85">
    <w:nsid w:val="3E336BF9"/>
    <w:multiLevelType w:val="multilevel"/>
    <w:tmpl w:val="D03C0D98"/>
    <w:numStyleLink w:val="BulletsList"/>
  </w:abstractNum>
  <w:abstractNum w:abstractNumId="86">
    <w:nsid w:val="3E422ED8"/>
    <w:multiLevelType w:val="multilevel"/>
    <w:tmpl w:val="D03C0D98"/>
    <w:numStyleLink w:val="BulletsList"/>
  </w:abstractNum>
  <w:abstractNum w:abstractNumId="87">
    <w:nsid w:val="3F1F3F76"/>
    <w:multiLevelType w:val="multilevel"/>
    <w:tmpl w:val="D03C0D98"/>
    <w:numStyleLink w:val="BulletsList"/>
  </w:abstractNum>
  <w:abstractNum w:abstractNumId="88">
    <w:nsid w:val="40181334"/>
    <w:multiLevelType w:val="multilevel"/>
    <w:tmpl w:val="D03C0D98"/>
    <w:numStyleLink w:val="BulletsList"/>
  </w:abstractNum>
  <w:abstractNum w:abstractNumId="89">
    <w:nsid w:val="40204EC6"/>
    <w:multiLevelType w:val="multilevel"/>
    <w:tmpl w:val="D03C0D98"/>
    <w:numStyleLink w:val="BulletsList"/>
  </w:abstractNum>
  <w:abstractNum w:abstractNumId="90">
    <w:nsid w:val="41B17561"/>
    <w:multiLevelType w:val="hybridMultilevel"/>
    <w:tmpl w:val="DD907042"/>
    <w:lvl w:ilvl="0" w:tplc="01767F30">
      <w:start w:val="1"/>
      <w:numFmt w:val="bullet"/>
      <w:lvlText w:val=""/>
      <w:lvlJc w:val="left"/>
      <w:pPr>
        <w:ind w:left="720" w:hanging="360"/>
      </w:pPr>
      <w:rPr>
        <w:rFonts w:ascii="Symbol" w:hAnsi="Symbol" w:hint="default"/>
        <w:color w:val="auto"/>
        <w:sz w:val="22"/>
        <w:szCs w:val="22"/>
      </w:rPr>
    </w:lvl>
    <w:lvl w:ilvl="1" w:tplc="CF08F5F8" w:tentative="1">
      <w:start w:val="1"/>
      <w:numFmt w:val="bullet"/>
      <w:lvlText w:val="o"/>
      <w:lvlJc w:val="left"/>
      <w:pPr>
        <w:ind w:left="1440" w:hanging="360"/>
      </w:pPr>
      <w:rPr>
        <w:rFonts w:ascii="Courier New" w:hAnsi="Courier New" w:cs="Courier New" w:hint="default"/>
      </w:rPr>
    </w:lvl>
    <w:lvl w:ilvl="2" w:tplc="D10AE6AE" w:tentative="1">
      <w:start w:val="1"/>
      <w:numFmt w:val="bullet"/>
      <w:lvlText w:val=""/>
      <w:lvlJc w:val="left"/>
      <w:pPr>
        <w:ind w:left="2160" w:hanging="360"/>
      </w:pPr>
      <w:rPr>
        <w:rFonts w:ascii="Wingdings" w:hAnsi="Wingdings" w:hint="default"/>
      </w:rPr>
    </w:lvl>
    <w:lvl w:ilvl="3" w:tplc="494AEA58" w:tentative="1">
      <w:start w:val="1"/>
      <w:numFmt w:val="bullet"/>
      <w:lvlText w:val=""/>
      <w:lvlJc w:val="left"/>
      <w:pPr>
        <w:ind w:left="2880" w:hanging="360"/>
      </w:pPr>
      <w:rPr>
        <w:rFonts w:ascii="Symbol" w:hAnsi="Symbol" w:hint="default"/>
      </w:rPr>
    </w:lvl>
    <w:lvl w:ilvl="4" w:tplc="D304EDBC" w:tentative="1">
      <w:start w:val="1"/>
      <w:numFmt w:val="bullet"/>
      <w:lvlText w:val="o"/>
      <w:lvlJc w:val="left"/>
      <w:pPr>
        <w:ind w:left="3600" w:hanging="360"/>
      </w:pPr>
      <w:rPr>
        <w:rFonts w:ascii="Courier New" w:hAnsi="Courier New" w:cs="Courier New" w:hint="default"/>
      </w:rPr>
    </w:lvl>
    <w:lvl w:ilvl="5" w:tplc="E75EB3F0" w:tentative="1">
      <w:start w:val="1"/>
      <w:numFmt w:val="bullet"/>
      <w:lvlText w:val=""/>
      <w:lvlJc w:val="left"/>
      <w:pPr>
        <w:ind w:left="4320" w:hanging="360"/>
      </w:pPr>
      <w:rPr>
        <w:rFonts w:ascii="Wingdings" w:hAnsi="Wingdings" w:hint="default"/>
      </w:rPr>
    </w:lvl>
    <w:lvl w:ilvl="6" w:tplc="B50869D0" w:tentative="1">
      <w:start w:val="1"/>
      <w:numFmt w:val="bullet"/>
      <w:lvlText w:val=""/>
      <w:lvlJc w:val="left"/>
      <w:pPr>
        <w:ind w:left="5040" w:hanging="360"/>
      </w:pPr>
      <w:rPr>
        <w:rFonts w:ascii="Symbol" w:hAnsi="Symbol" w:hint="default"/>
      </w:rPr>
    </w:lvl>
    <w:lvl w:ilvl="7" w:tplc="D36C96FC" w:tentative="1">
      <w:start w:val="1"/>
      <w:numFmt w:val="bullet"/>
      <w:lvlText w:val="o"/>
      <w:lvlJc w:val="left"/>
      <w:pPr>
        <w:ind w:left="5760" w:hanging="360"/>
      </w:pPr>
      <w:rPr>
        <w:rFonts w:ascii="Courier New" w:hAnsi="Courier New" w:cs="Courier New" w:hint="default"/>
      </w:rPr>
    </w:lvl>
    <w:lvl w:ilvl="8" w:tplc="B8144AB4" w:tentative="1">
      <w:start w:val="1"/>
      <w:numFmt w:val="bullet"/>
      <w:lvlText w:val=""/>
      <w:lvlJc w:val="left"/>
      <w:pPr>
        <w:ind w:left="6480" w:hanging="360"/>
      </w:pPr>
      <w:rPr>
        <w:rFonts w:ascii="Wingdings" w:hAnsi="Wingdings" w:hint="default"/>
      </w:rPr>
    </w:lvl>
  </w:abstractNum>
  <w:abstractNum w:abstractNumId="91">
    <w:nsid w:val="41CA1881"/>
    <w:multiLevelType w:val="hybridMultilevel"/>
    <w:tmpl w:val="7D98AE1A"/>
    <w:lvl w:ilvl="0" w:tplc="F6C814A8">
      <w:start w:val="1"/>
      <w:numFmt w:val="bullet"/>
      <w:lvlText w:val=""/>
      <w:lvlJc w:val="left"/>
      <w:pPr>
        <w:ind w:left="720" w:hanging="360"/>
      </w:pPr>
      <w:rPr>
        <w:rFonts w:ascii="Symbol" w:hAnsi="Symbol" w:hint="default"/>
        <w:color w:val="auto"/>
        <w:sz w:val="22"/>
        <w:szCs w:val="22"/>
      </w:rPr>
    </w:lvl>
    <w:lvl w:ilvl="1" w:tplc="C826F42E" w:tentative="1">
      <w:start w:val="1"/>
      <w:numFmt w:val="bullet"/>
      <w:lvlText w:val="o"/>
      <w:lvlJc w:val="left"/>
      <w:pPr>
        <w:ind w:left="1440" w:hanging="360"/>
      </w:pPr>
      <w:rPr>
        <w:rFonts w:ascii="Courier New" w:hAnsi="Courier New" w:cs="Courier New" w:hint="default"/>
      </w:rPr>
    </w:lvl>
    <w:lvl w:ilvl="2" w:tplc="229C3170" w:tentative="1">
      <w:start w:val="1"/>
      <w:numFmt w:val="bullet"/>
      <w:lvlText w:val=""/>
      <w:lvlJc w:val="left"/>
      <w:pPr>
        <w:ind w:left="2160" w:hanging="360"/>
      </w:pPr>
      <w:rPr>
        <w:rFonts w:ascii="Wingdings" w:hAnsi="Wingdings" w:hint="default"/>
      </w:rPr>
    </w:lvl>
    <w:lvl w:ilvl="3" w:tplc="1BE6C92C" w:tentative="1">
      <w:start w:val="1"/>
      <w:numFmt w:val="bullet"/>
      <w:lvlText w:val=""/>
      <w:lvlJc w:val="left"/>
      <w:pPr>
        <w:ind w:left="2880" w:hanging="360"/>
      </w:pPr>
      <w:rPr>
        <w:rFonts w:ascii="Symbol" w:hAnsi="Symbol" w:hint="default"/>
      </w:rPr>
    </w:lvl>
    <w:lvl w:ilvl="4" w:tplc="3F4CB894" w:tentative="1">
      <w:start w:val="1"/>
      <w:numFmt w:val="bullet"/>
      <w:lvlText w:val="o"/>
      <w:lvlJc w:val="left"/>
      <w:pPr>
        <w:ind w:left="3600" w:hanging="360"/>
      </w:pPr>
      <w:rPr>
        <w:rFonts w:ascii="Courier New" w:hAnsi="Courier New" w:cs="Courier New" w:hint="default"/>
      </w:rPr>
    </w:lvl>
    <w:lvl w:ilvl="5" w:tplc="928C902C" w:tentative="1">
      <w:start w:val="1"/>
      <w:numFmt w:val="bullet"/>
      <w:lvlText w:val=""/>
      <w:lvlJc w:val="left"/>
      <w:pPr>
        <w:ind w:left="4320" w:hanging="360"/>
      </w:pPr>
      <w:rPr>
        <w:rFonts w:ascii="Wingdings" w:hAnsi="Wingdings" w:hint="default"/>
      </w:rPr>
    </w:lvl>
    <w:lvl w:ilvl="6" w:tplc="7688AA9C" w:tentative="1">
      <w:start w:val="1"/>
      <w:numFmt w:val="bullet"/>
      <w:lvlText w:val=""/>
      <w:lvlJc w:val="left"/>
      <w:pPr>
        <w:ind w:left="5040" w:hanging="360"/>
      </w:pPr>
      <w:rPr>
        <w:rFonts w:ascii="Symbol" w:hAnsi="Symbol" w:hint="default"/>
      </w:rPr>
    </w:lvl>
    <w:lvl w:ilvl="7" w:tplc="CFB29050" w:tentative="1">
      <w:start w:val="1"/>
      <w:numFmt w:val="bullet"/>
      <w:lvlText w:val="o"/>
      <w:lvlJc w:val="left"/>
      <w:pPr>
        <w:ind w:left="5760" w:hanging="360"/>
      </w:pPr>
      <w:rPr>
        <w:rFonts w:ascii="Courier New" w:hAnsi="Courier New" w:cs="Courier New" w:hint="default"/>
      </w:rPr>
    </w:lvl>
    <w:lvl w:ilvl="8" w:tplc="B3847CEC" w:tentative="1">
      <w:start w:val="1"/>
      <w:numFmt w:val="bullet"/>
      <w:lvlText w:val=""/>
      <w:lvlJc w:val="left"/>
      <w:pPr>
        <w:ind w:left="6480" w:hanging="360"/>
      </w:pPr>
      <w:rPr>
        <w:rFonts w:ascii="Wingdings" w:hAnsi="Wingdings" w:hint="default"/>
      </w:rPr>
    </w:lvl>
  </w:abstractNum>
  <w:abstractNum w:abstractNumId="92">
    <w:nsid w:val="42382DDD"/>
    <w:multiLevelType w:val="multilevel"/>
    <w:tmpl w:val="D03C0D98"/>
    <w:numStyleLink w:val="BulletsList"/>
  </w:abstractNum>
  <w:abstractNum w:abstractNumId="93">
    <w:nsid w:val="430C78C2"/>
    <w:multiLevelType w:val="multilevel"/>
    <w:tmpl w:val="D03C0D98"/>
    <w:numStyleLink w:val="BulletsList"/>
  </w:abstractNum>
  <w:abstractNum w:abstractNumId="94">
    <w:nsid w:val="43997995"/>
    <w:multiLevelType w:val="multilevel"/>
    <w:tmpl w:val="D03C0D98"/>
    <w:numStyleLink w:val="BulletsList"/>
  </w:abstractNum>
  <w:abstractNum w:abstractNumId="95">
    <w:nsid w:val="446F09D4"/>
    <w:multiLevelType w:val="multilevel"/>
    <w:tmpl w:val="D03C0D98"/>
    <w:numStyleLink w:val="BulletsList"/>
  </w:abstractNum>
  <w:abstractNum w:abstractNumId="96">
    <w:nsid w:val="44DC7CEE"/>
    <w:multiLevelType w:val="hybridMultilevel"/>
    <w:tmpl w:val="0082E7E8"/>
    <w:lvl w:ilvl="0" w:tplc="53CA07EC">
      <w:start w:val="1"/>
      <w:numFmt w:val="bullet"/>
      <w:lvlText w:val=""/>
      <w:lvlJc w:val="left"/>
      <w:pPr>
        <w:ind w:left="720" w:hanging="360"/>
      </w:pPr>
      <w:rPr>
        <w:rFonts w:ascii="Symbol" w:hAnsi="Symbol" w:hint="default"/>
        <w:color w:val="auto"/>
        <w:sz w:val="22"/>
        <w:szCs w:val="22"/>
      </w:rPr>
    </w:lvl>
    <w:lvl w:ilvl="1" w:tplc="64D83294">
      <w:start w:val="1"/>
      <w:numFmt w:val="bullet"/>
      <w:lvlText w:val="o"/>
      <w:lvlJc w:val="left"/>
      <w:pPr>
        <w:ind w:left="1440" w:hanging="360"/>
      </w:pPr>
      <w:rPr>
        <w:rFonts w:ascii="Courier New" w:hAnsi="Courier New" w:cs="Courier New" w:hint="default"/>
      </w:rPr>
    </w:lvl>
    <w:lvl w:ilvl="2" w:tplc="E84E8C64" w:tentative="1">
      <w:start w:val="1"/>
      <w:numFmt w:val="bullet"/>
      <w:lvlText w:val=""/>
      <w:lvlJc w:val="left"/>
      <w:pPr>
        <w:ind w:left="2160" w:hanging="360"/>
      </w:pPr>
      <w:rPr>
        <w:rFonts w:ascii="Wingdings" w:hAnsi="Wingdings" w:hint="default"/>
      </w:rPr>
    </w:lvl>
    <w:lvl w:ilvl="3" w:tplc="5B5666BE" w:tentative="1">
      <w:start w:val="1"/>
      <w:numFmt w:val="bullet"/>
      <w:lvlText w:val=""/>
      <w:lvlJc w:val="left"/>
      <w:pPr>
        <w:ind w:left="2880" w:hanging="360"/>
      </w:pPr>
      <w:rPr>
        <w:rFonts w:ascii="Symbol" w:hAnsi="Symbol" w:hint="default"/>
      </w:rPr>
    </w:lvl>
    <w:lvl w:ilvl="4" w:tplc="F784379C" w:tentative="1">
      <w:start w:val="1"/>
      <w:numFmt w:val="bullet"/>
      <w:lvlText w:val="o"/>
      <w:lvlJc w:val="left"/>
      <w:pPr>
        <w:ind w:left="3600" w:hanging="360"/>
      </w:pPr>
      <w:rPr>
        <w:rFonts w:ascii="Courier New" w:hAnsi="Courier New" w:cs="Courier New" w:hint="default"/>
      </w:rPr>
    </w:lvl>
    <w:lvl w:ilvl="5" w:tplc="C5B2F40C" w:tentative="1">
      <w:start w:val="1"/>
      <w:numFmt w:val="bullet"/>
      <w:lvlText w:val=""/>
      <w:lvlJc w:val="left"/>
      <w:pPr>
        <w:ind w:left="4320" w:hanging="360"/>
      </w:pPr>
      <w:rPr>
        <w:rFonts w:ascii="Wingdings" w:hAnsi="Wingdings" w:hint="default"/>
      </w:rPr>
    </w:lvl>
    <w:lvl w:ilvl="6" w:tplc="074A0EF4" w:tentative="1">
      <w:start w:val="1"/>
      <w:numFmt w:val="bullet"/>
      <w:lvlText w:val=""/>
      <w:lvlJc w:val="left"/>
      <w:pPr>
        <w:ind w:left="5040" w:hanging="360"/>
      </w:pPr>
      <w:rPr>
        <w:rFonts w:ascii="Symbol" w:hAnsi="Symbol" w:hint="default"/>
      </w:rPr>
    </w:lvl>
    <w:lvl w:ilvl="7" w:tplc="0DE425C2" w:tentative="1">
      <w:start w:val="1"/>
      <w:numFmt w:val="bullet"/>
      <w:lvlText w:val="o"/>
      <w:lvlJc w:val="left"/>
      <w:pPr>
        <w:ind w:left="5760" w:hanging="360"/>
      </w:pPr>
      <w:rPr>
        <w:rFonts w:ascii="Courier New" w:hAnsi="Courier New" w:cs="Courier New" w:hint="default"/>
      </w:rPr>
    </w:lvl>
    <w:lvl w:ilvl="8" w:tplc="DECCC406" w:tentative="1">
      <w:start w:val="1"/>
      <w:numFmt w:val="bullet"/>
      <w:lvlText w:val=""/>
      <w:lvlJc w:val="left"/>
      <w:pPr>
        <w:ind w:left="6480" w:hanging="360"/>
      </w:pPr>
      <w:rPr>
        <w:rFonts w:ascii="Wingdings" w:hAnsi="Wingdings" w:hint="default"/>
      </w:rPr>
    </w:lvl>
  </w:abstractNum>
  <w:abstractNum w:abstractNumId="97">
    <w:nsid w:val="45047B52"/>
    <w:multiLevelType w:val="multilevel"/>
    <w:tmpl w:val="D03C0D98"/>
    <w:numStyleLink w:val="BulletsList"/>
  </w:abstractNum>
  <w:abstractNum w:abstractNumId="98">
    <w:nsid w:val="468347BC"/>
    <w:multiLevelType w:val="singleLevel"/>
    <w:tmpl w:val="6CC66C68"/>
    <w:lvl w:ilvl="0">
      <w:start w:val="1"/>
      <w:numFmt w:val="bullet"/>
      <w:lvlText w:val=""/>
      <w:lvlJc w:val="left"/>
      <w:pPr>
        <w:tabs>
          <w:tab w:val="num" w:pos="284"/>
        </w:tabs>
        <w:ind w:left="284" w:hanging="284"/>
      </w:pPr>
      <w:rPr>
        <w:rFonts w:ascii="Symbol" w:hAnsi="Symbol" w:hint="default"/>
        <w:color w:val="auto"/>
        <w:sz w:val="22"/>
        <w:szCs w:val="22"/>
      </w:rPr>
    </w:lvl>
  </w:abstractNum>
  <w:abstractNum w:abstractNumId="99">
    <w:nsid w:val="469760D8"/>
    <w:multiLevelType w:val="multilevel"/>
    <w:tmpl w:val="D03C0D98"/>
    <w:styleLink w:val="ListBullets"/>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0">
    <w:nsid w:val="46BE190B"/>
    <w:multiLevelType w:val="multilevel"/>
    <w:tmpl w:val="D03C0D98"/>
    <w:numStyleLink w:val="BulletsList"/>
  </w:abstractNum>
  <w:abstractNum w:abstractNumId="101">
    <w:nsid w:val="474C7654"/>
    <w:multiLevelType w:val="multilevel"/>
    <w:tmpl w:val="D03C0D98"/>
    <w:numStyleLink w:val="BulletsList"/>
  </w:abstractNum>
  <w:abstractNum w:abstractNumId="102">
    <w:nsid w:val="478C129C"/>
    <w:multiLevelType w:val="hybridMultilevel"/>
    <w:tmpl w:val="5BAA0944"/>
    <w:lvl w:ilvl="0" w:tplc="BEAC7188">
      <w:start w:val="1"/>
      <w:numFmt w:val="bullet"/>
      <w:lvlText w:val=""/>
      <w:lvlJc w:val="left"/>
      <w:pPr>
        <w:ind w:left="720" w:hanging="360"/>
      </w:pPr>
      <w:rPr>
        <w:rFonts w:ascii="Symbol" w:hAnsi="Symbol" w:hint="default"/>
        <w:color w:val="auto"/>
        <w:sz w:val="22"/>
        <w:szCs w:val="22"/>
      </w:rPr>
    </w:lvl>
    <w:lvl w:ilvl="1" w:tplc="F656C6F0" w:tentative="1">
      <w:start w:val="1"/>
      <w:numFmt w:val="bullet"/>
      <w:lvlText w:val="o"/>
      <w:lvlJc w:val="left"/>
      <w:pPr>
        <w:ind w:left="1440" w:hanging="360"/>
      </w:pPr>
      <w:rPr>
        <w:rFonts w:ascii="Courier New" w:hAnsi="Courier New" w:cs="Courier New" w:hint="default"/>
      </w:rPr>
    </w:lvl>
    <w:lvl w:ilvl="2" w:tplc="67CC98F8" w:tentative="1">
      <w:start w:val="1"/>
      <w:numFmt w:val="bullet"/>
      <w:lvlText w:val=""/>
      <w:lvlJc w:val="left"/>
      <w:pPr>
        <w:ind w:left="2160" w:hanging="360"/>
      </w:pPr>
      <w:rPr>
        <w:rFonts w:ascii="Wingdings" w:hAnsi="Wingdings" w:hint="default"/>
      </w:rPr>
    </w:lvl>
    <w:lvl w:ilvl="3" w:tplc="CA2ECB64" w:tentative="1">
      <w:start w:val="1"/>
      <w:numFmt w:val="bullet"/>
      <w:lvlText w:val=""/>
      <w:lvlJc w:val="left"/>
      <w:pPr>
        <w:ind w:left="2880" w:hanging="360"/>
      </w:pPr>
      <w:rPr>
        <w:rFonts w:ascii="Symbol" w:hAnsi="Symbol" w:hint="default"/>
      </w:rPr>
    </w:lvl>
    <w:lvl w:ilvl="4" w:tplc="72163B52" w:tentative="1">
      <w:start w:val="1"/>
      <w:numFmt w:val="bullet"/>
      <w:lvlText w:val="o"/>
      <w:lvlJc w:val="left"/>
      <w:pPr>
        <w:ind w:left="3600" w:hanging="360"/>
      </w:pPr>
      <w:rPr>
        <w:rFonts w:ascii="Courier New" w:hAnsi="Courier New" w:cs="Courier New" w:hint="default"/>
      </w:rPr>
    </w:lvl>
    <w:lvl w:ilvl="5" w:tplc="1FF8BB60" w:tentative="1">
      <w:start w:val="1"/>
      <w:numFmt w:val="bullet"/>
      <w:lvlText w:val=""/>
      <w:lvlJc w:val="left"/>
      <w:pPr>
        <w:ind w:left="4320" w:hanging="360"/>
      </w:pPr>
      <w:rPr>
        <w:rFonts w:ascii="Wingdings" w:hAnsi="Wingdings" w:hint="default"/>
      </w:rPr>
    </w:lvl>
    <w:lvl w:ilvl="6" w:tplc="03F8B032" w:tentative="1">
      <w:start w:val="1"/>
      <w:numFmt w:val="bullet"/>
      <w:lvlText w:val=""/>
      <w:lvlJc w:val="left"/>
      <w:pPr>
        <w:ind w:left="5040" w:hanging="360"/>
      </w:pPr>
      <w:rPr>
        <w:rFonts w:ascii="Symbol" w:hAnsi="Symbol" w:hint="default"/>
      </w:rPr>
    </w:lvl>
    <w:lvl w:ilvl="7" w:tplc="F57E8FB0" w:tentative="1">
      <w:start w:val="1"/>
      <w:numFmt w:val="bullet"/>
      <w:lvlText w:val="o"/>
      <w:lvlJc w:val="left"/>
      <w:pPr>
        <w:ind w:left="5760" w:hanging="360"/>
      </w:pPr>
      <w:rPr>
        <w:rFonts w:ascii="Courier New" w:hAnsi="Courier New" w:cs="Courier New" w:hint="default"/>
      </w:rPr>
    </w:lvl>
    <w:lvl w:ilvl="8" w:tplc="B7920F28" w:tentative="1">
      <w:start w:val="1"/>
      <w:numFmt w:val="bullet"/>
      <w:lvlText w:val=""/>
      <w:lvlJc w:val="left"/>
      <w:pPr>
        <w:ind w:left="6480" w:hanging="360"/>
      </w:pPr>
      <w:rPr>
        <w:rFonts w:ascii="Wingdings" w:hAnsi="Wingdings" w:hint="default"/>
      </w:rPr>
    </w:lvl>
  </w:abstractNum>
  <w:abstractNum w:abstractNumId="103">
    <w:nsid w:val="47CC2FC2"/>
    <w:multiLevelType w:val="multilevel"/>
    <w:tmpl w:val="D03C0D98"/>
    <w:numStyleLink w:val="BulletsList"/>
  </w:abstractNum>
  <w:abstractNum w:abstractNumId="104">
    <w:nsid w:val="48540158"/>
    <w:multiLevelType w:val="multilevel"/>
    <w:tmpl w:val="D03C0D98"/>
    <w:numStyleLink w:val="BulletsList"/>
  </w:abstractNum>
  <w:abstractNum w:abstractNumId="105">
    <w:nsid w:val="486F7F0F"/>
    <w:multiLevelType w:val="hybridMultilevel"/>
    <w:tmpl w:val="7D466A3E"/>
    <w:lvl w:ilvl="0" w:tplc="05ACE894">
      <w:start w:val="1"/>
      <w:numFmt w:val="bullet"/>
      <w:lvlText w:val=""/>
      <w:lvlJc w:val="left"/>
      <w:pPr>
        <w:ind w:left="720" w:hanging="360"/>
      </w:pPr>
      <w:rPr>
        <w:rFonts w:ascii="Symbol" w:hAnsi="Symbol" w:hint="default"/>
        <w:color w:val="auto"/>
        <w:sz w:val="22"/>
        <w:szCs w:val="22"/>
      </w:rPr>
    </w:lvl>
    <w:lvl w:ilvl="1" w:tplc="2820CD22" w:tentative="1">
      <w:start w:val="1"/>
      <w:numFmt w:val="bullet"/>
      <w:lvlText w:val="o"/>
      <w:lvlJc w:val="left"/>
      <w:pPr>
        <w:ind w:left="1440" w:hanging="360"/>
      </w:pPr>
      <w:rPr>
        <w:rFonts w:ascii="Courier New" w:hAnsi="Courier New" w:cs="Courier New" w:hint="default"/>
      </w:rPr>
    </w:lvl>
    <w:lvl w:ilvl="2" w:tplc="4C3CF55A" w:tentative="1">
      <w:start w:val="1"/>
      <w:numFmt w:val="bullet"/>
      <w:lvlText w:val=""/>
      <w:lvlJc w:val="left"/>
      <w:pPr>
        <w:ind w:left="2160" w:hanging="360"/>
      </w:pPr>
      <w:rPr>
        <w:rFonts w:ascii="Wingdings" w:hAnsi="Wingdings" w:hint="default"/>
      </w:rPr>
    </w:lvl>
    <w:lvl w:ilvl="3" w:tplc="0A665A2A" w:tentative="1">
      <w:start w:val="1"/>
      <w:numFmt w:val="bullet"/>
      <w:lvlText w:val=""/>
      <w:lvlJc w:val="left"/>
      <w:pPr>
        <w:ind w:left="2880" w:hanging="360"/>
      </w:pPr>
      <w:rPr>
        <w:rFonts w:ascii="Symbol" w:hAnsi="Symbol" w:hint="default"/>
      </w:rPr>
    </w:lvl>
    <w:lvl w:ilvl="4" w:tplc="7092F8D8" w:tentative="1">
      <w:start w:val="1"/>
      <w:numFmt w:val="bullet"/>
      <w:lvlText w:val="o"/>
      <w:lvlJc w:val="left"/>
      <w:pPr>
        <w:ind w:left="3600" w:hanging="360"/>
      </w:pPr>
      <w:rPr>
        <w:rFonts w:ascii="Courier New" w:hAnsi="Courier New" w:cs="Courier New" w:hint="default"/>
      </w:rPr>
    </w:lvl>
    <w:lvl w:ilvl="5" w:tplc="41E20EEE" w:tentative="1">
      <w:start w:val="1"/>
      <w:numFmt w:val="bullet"/>
      <w:lvlText w:val=""/>
      <w:lvlJc w:val="left"/>
      <w:pPr>
        <w:ind w:left="4320" w:hanging="360"/>
      </w:pPr>
      <w:rPr>
        <w:rFonts w:ascii="Wingdings" w:hAnsi="Wingdings" w:hint="default"/>
      </w:rPr>
    </w:lvl>
    <w:lvl w:ilvl="6" w:tplc="28F6ABD4" w:tentative="1">
      <w:start w:val="1"/>
      <w:numFmt w:val="bullet"/>
      <w:lvlText w:val=""/>
      <w:lvlJc w:val="left"/>
      <w:pPr>
        <w:ind w:left="5040" w:hanging="360"/>
      </w:pPr>
      <w:rPr>
        <w:rFonts w:ascii="Symbol" w:hAnsi="Symbol" w:hint="default"/>
      </w:rPr>
    </w:lvl>
    <w:lvl w:ilvl="7" w:tplc="64D6E48C" w:tentative="1">
      <w:start w:val="1"/>
      <w:numFmt w:val="bullet"/>
      <w:lvlText w:val="o"/>
      <w:lvlJc w:val="left"/>
      <w:pPr>
        <w:ind w:left="5760" w:hanging="360"/>
      </w:pPr>
      <w:rPr>
        <w:rFonts w:ascii="Courier New" w:hAnsi="Courier New" w:cs="Courier New" w:hint="default"/>
      </w:rPr>
    </w:lvl>
    <w:lvl w:ilvl="8" w:tplc="72E66676" w:tentative="1">
      <w:start w:val="1"/>
      <w:numFmt w:val="bullet"/>
      <w:lvlText w:val=""/>
      <w:lvlJc w:val="left"/>
      <w:pPr>
        <w:ind w:left="6480" w:hanging="360"/>
      </w:pPr>
      <w:rPr>
        <w:rFonts w:ascii="Wingdings" w:hAnsi="Wingdings" w:hint="default"/>
      </w:rPr>
    </w:lvl>
  </w:abstractNum>
  <w:abstractNum w:abstractNumId="106">
    <w:nsid w:val="497C51B4"/>
    <w:multiLevelType w:val="multilevel"/>
    <w:tmpl w:val="D03C0D98"/>
    <w:numStyleLink w:val="BulletsList"/>
  </w:abstractNum>
  <w:abstractNum w:abstractNumId="107">
    <w:nsid w:val="49D54570"/>
    <w:multiLevelType w:val="multilevel"/>
    <w:tmpl w:val="D03C0D98"/>
    <w:numStyleLink w:val="BulletsList"/>
  </w:abstractNum>
  <w:abstractNum w:abstractNumId="108">
    <w:nsid w:val="4B5B1B3F"/>
    <w:multiLevelType w:val="multilevel"/>
    <w:tmpl w:val="D03C0D98"/>
    <w:numStyleLink w:val="BulletsList"/>
  </w:abstractNum>
  <w:abstractNum w:abstractNumId="109">
    <w:nsid w:val="4CE53139"/>
    <w:multiLevelType w:val="hybridMultilevel"/>
    <w:tmpl w:val="881874C0"/>
    <w:lvl w:ilvl="0" w:tplc="DAE2C1A8">
      <w:start w:val="1"/>
      <w:numFmt w:val="bullet"/>
      <w:lvlText w:val=""/>
      <w:lvlJc w:val="left"/>
      <w:pPr>
        <w:ind w:left="720" w:hanging="360"/>
      </w:pPr>
      <w:rPr>
        <w:rFonts w:ascii="Symbol" w:hAnsi="Symbol" w:hint="default"/>
        <w:color w:val="auto"/>
        <w:sz w:val="22"/>
        <w:szCs w:val="22"/>
      </w:rPr>
    </w:lvl>
    <w:lvl w:ilvl="1" w:tplc="EA964582" w:tentative="1">
      <w:start w:val="1"/>
      <w:numFmt w:val="bullet"/>
      <w:lvlText w:val="o"/>
      <w:lvlJc w:val="left"/>
      <w:pPr>
        <w:ind w:left="1440" w:hanging="360"/>
      </w:pPr>
      <w:rPr>
        <w:rFonts w:ascii="Courier New" w:hAnsi="Courier New" w:cs="Courier New" w:hint="default"/>
      </w:rPr>
    </w:lvl>
    <w:lvl w:ilvl="2" w:tplc="070CA85A" w:tentative="1">
      <w:start w:val="1"/>
      <w:numFmt w:val="bullet"/>
      <w:lvlText w:val=""/>
      <w:lvlJc w:val="left"/>
      <w:pPr>
        <w:ind w:left="2160" w:hanging="360"/>
      </w:pPr>
      <w:rPr>
        <w:rFonts w:ascii="Wingdings" w:hAnsi="Wingdings" w:hint="default"/>
      </w:rPr>
    </w:lvl>
    <w:lvl w:ilvl="3" w:tplc="399C9932" w:tentative="1">
      <w:start w:val="1"/>
      <w:numFmt w:val="bullet"/>
      <w:lvlText w:val=""/>
      <w:lvlJc w:val="left"/>
      <w:pPr>
        <w:ind w:left="2880" w:hanging="360"/>
      </w:pPr>
      <w:rPr>
        <w:rFonts w:ascii="Symbol" w:hAnsi="Symbol" w:hint="default"/>
      </w:rPr>
    </w:lvl>
    <w:lvl w:ilvl="4" w:tplc="83F821AC" w:tentative="1">
      <w:start w:val="1"/>
      <w:numFmt w:val="bullet"/>
      <w:lvlText w:val="o"/>
      <w:lvlJc w:val="left"/>
      <w:pPr>
        <w:ind w:left="3600" w:hanging="360"/>
      </w:pPr>
      <w:rPr>
        <w:rFonts w:ascii="Courier New" w:hAnsi="Courier New" w:cs="Courier New" w:hint="default"/>
      </w:rPr>
    </w:lvl>
    <w:lvl w:ilvl="5" w:tplc="2220AF4A" w:tentative="1">
      <w:start w:val="1"/>
      <w:numFmt w:val="bullet"/>
      <w:lvlText w:val=""/>
      <w:lvlJc w:val="left"/>
      <w:pPr>
        <w:ind w:left="4320" w:hanging="360"/>
      </w:pPr>
      <w:rPr>
        <w:rFonts w:ascii="Wingdings" w:hAnsi="Wingdings" w:hint="default"/>
      </w:rPr>
    </w:lvl>
    <w:lvl w:ilvl="6" w:tplc="43347F1C" w:tentative="1">
      <w:start w:val="1"/>
      <w:numFmt w:val="bullet"/>
      <w:lvlText w:val=""/>
      <w:lvlJc w:val="left"/>
      <w:pPr>
        <w:ind w:left="5040" w:hanging="360"/>
      </w:pPr>
      <w:rPr>
        <w:rFonts w:ascii="Symbol" w:hAnsi="Symbol" w:hint="default"/>
      </w:rPr>
    </w:lvl>
    <w:lvl w:ilvl="7" w:tplc="DF102892" w:tentative="1">
      <w:start w:val="1"/>
      <w:numFmt w:val="bullet"/>
      <w:lvlText w:val="o"/>
      <w:lvlJc w:val="left"/>
      <w:pPr>
        <w:ind w:left="5760" w:hanging="360"/>
      </w:pPr>
      <w:rPr>
        <w:rFonts w:ascii="Courier New" w:hAnsi="Courier New" w:cs="Courier New" w:hint="default"/>
      </w:rPr>
    </w:lvl>
    <w:lvl w:ilvl="8" w:tplc="C2EA3F5A" w:tentative="1">
      <w:start w:val="1"/>
      <w:numFmt w:val="bullet"/>
      <w:lvlText w:val=""/>
      <w:lvlJc w:val="left"/>
      <w:pPr>
        <w:ind w:left="6480" w:hanging="360"/>
      </w:pPr>
      <w:rPr>
        <w:rFonts w:ascii="Wingdings" w:hAnsi="Wingdings" w:hint="default"/>
      </w:rPr>
    </w:lvl>
  </w:abstractNum>
  <w:abstractNum w:abstractNumId="110">
    <w:nsid w:val="4DC303D3"/>
    <w:multiLevelType w:val="singleLevel"/>
    <w:tmpl w:val="6CC66C68"/>
    <w:lvl w:ilvl="0">
      <w:start w:val="1"/>
      <w:numFmt w:val="bullet"/>
      <w:lvlText w:val=""/>
      <w:lvlJc w:val="left"/>
      <w:pPr>
        <w:tabs>
          <w:tab w:val="num" w:pos="852"/>
        </w:tabs>
        <w:ind w:left="852" w:hanging="284"/>
      </w:pPr>
      <w:rPr>
        <w:rFonts w:ascii="Symbol" w:hAnsi="Symbol" w:hint="default"/>
        <w:color w:val="auto"/>
        <w:sz w:val="22"/>
        <w:szCs w:val="22"/>
      </w:rPr>
    </w:lvl>
  </w:abstractNum>
  <w:abstractNum w:abstractNumId="111">
    <w:nsid w:val="4EFF44A8"/>
    <w:multiLevelType w:val="multilevel"/>
    <w:tmpl w:val="D03C0D98"/>
    <w:numStyleLink w:val="BulletsList"/>
  </w:abstractNum>
  <w:abstractNum w:abstractNumId="112">
    <w:nsid w:val="4F14741B"/>
    <w:multiLevelType w:val="multilevel"/>
    <w:tmpl w:val="D03C0D98"/>
    <w:numStyleLink w:val="BulletsList"/>
  </w:abstractNum>
  <w:abstractNum w:abstractNumId="113">
    <w:nsid w:val="4F9B4203"/>
    <w:multiLevelType w:val="multilevel"/>
    <w:tmpl w:val="D03C0D98"/>
    <w:numStyleLink w:val="BulletsList"/>
  </w:abstractNum>
  <w:abstractNum w:abstractNumId="114">
    <w:nsid w:val="504F27FF"/>
    <w:multiLevelType w:val="multilevel"/>
    <w:tmpl w:val="D03C0D98"/>
    <w:numStyleLink w:val="BulletsList"/>
  </w:abstractNum>
  <w:abstractNum w:abstractNumId="115">
    <w:nsid w:val="50627D6F"/>
    <w:multiLevelType w:val="hybridMultilevel"/>
    <w:tmpl w:val="DEF61E14"/>
    <w:lvl w:ilvl="0" w:tplc="AB9C2A78">
      <w:start w:val="1"/>
      <w:numFmt w:val="bullet"/>
      <w:lvlText w:val="▪"/>
      <w:lvlJc w:val="left"/>
      <w:pPr>
        <w:ind w:left="1004" w:hanging="360"/>
      </w:pPr>
      <w:rPr>
        <w:rFonts w:ascii="Arial" w:hAnsi="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nsid w:val="50EB0D2F"/>
    <w:multiLevelType w:val="multilevel"/>
    <w:tmpl w:val="D03C0D98"/>
    <w:numStyleLink w:val="BulletsList"/>
  </w:abstractNum>
  <w:abstractNum w:abstractNumId="117">
    <w:nsid w:val="513D47AB"/>
    <w:multiLevelType w:val="multilevel"/>
    <w:tmpl w:val="D03C0D98"/>
    <w:numStyleLink w:val="BulletsList"/>
  </w:abstractNum>
  <w:abstractNum w:abstractNumId="118">
    <w:nsid w:val="515A25D6"/>
    <w:multiLevelType w:val="multilevel"/>
    <w:tmpl w:val="D03C0D98"/>
    <w:numStyleLink w:val="BulletsList"/>
  </w:abstractNum>
  <w:abstractNum w:abstractNumId="119">
    <w:nsid w:val="51D77253"/>
    <w:multiLevelType w:val="hybridMultilevel"/>
    <w:tmpl w:val="361C58E4"/>
    <w:lvl w:ilvl="0" w:tplc="E83AAA4C">
      <w:start w:val="1"/>
      <w:numFmt w:val="bullet"/>
      <w:lvlText w:val="▪"/>
      <w:lvlJc w:val="left"/>
      <w:pPr>
        <w:ind w:left="1080" w:hanging="360"/>
      </w:pPr>
      <w:rPr>
        <w:rFonts w:ascii="Arial" w:hAnsi="Arial" w:hint="default"/>
        <w:sz w:val="22"/>
        <w:szCs w:val="22"/>
      </w:rPr>
    </w:lvl>
    <w:lvl w:ilvl="1" w:tplc="74F07948" w:tentative="1">
      <w:start w:val="1"/>
      <w:numFmt w:val="bullet"/>
      <w:lvlText w:val="o"/>
      <w:lvlJc w:val="left"/>
      <w:pPr>
        <w:ind w:left="1800" w:hanging="360"/>
      </w:pPr>
      <w:rPr>
        <w:rFonts w:ascii="Courier New" w:hAnsi="Courier New" w:cs="Courier New" w:hint="default"/>
      </w:rPr>
    </w:lvl>
    <w:lvl w:ilvl="2" w:tplc="4AF61736" w:tentative="1">
      <w:start w:val="1"/>
      <w:numFmt w:val="bullet"/>
      <w:lvlText w:val=""/>
      <w:lvlJc w:val="left"/>
      <w:pPr>
        <w:ind w:left="2520" w:hanging="360"/>
      </w:pPr>
      <w:rPr>
        <w:rFonts w:ascii="Wingdings" w:hAnsi="Wingdings" w:hint="default"/>
      </w:rPr>
    </w:lvl>
    <w:lvl w:ilvl="3" w:tplc="F0742C00" w:tentative="1">
      <w:start w:val="1"/>
      <w:numFmt w:val="bullet"/>
      <w:lvlText w:val=""/>
      <w:lvlJc w:val="left"/>
      <w:pPr>
        <w:ind w:left="3240" w:hanging="360"/>
      </w:pPr>
      <w:rPr>
        <w:rFonts w:ascii="Symbol" w:hAnsi="Symbol" w:hint="default"/>
      </w:rPr>
    </w:lvl>
    <w:lvl w:ilvl="4" w:tplc="4790BD6A" w:tentative="1">
      <w:start w:val="1"/>
      <w:numFmt w:val="bullet"/>
      <w:lvlText w:val="o"/>
      <w:lvlJc w:val="left"/>
      <w:pPr>
        <w:ind w:left="3960" w:hanging="360"/>
      </w:pPr>
      <w:rPr>
        <w:rFonts w:ascii="Courier New" w:hAnsi="Courier New" w:cs="Courier New" w:hint="default"/>
      </w:rPr>
    </w:lvl>
    <w:lvl w:ilvl="5" w:tplc="06F4FB04">
      <w:start w:val="1"/>
      <w:numFmt w:val="bullet"/>
      <w:lvlText w:val=""/>
      <w:lvlJc w:val="left"/>
      <w:pPr>
        <w:ind w:left="4680" w:hanging="360"/>
      </w:pPr>
      <w:rPr>
        <w:rFonts w:ascii="Wingdings" w:hAnsi="Wingdings" w:hint="default"/>
      </w:rPr>
    </w:lvl>
    <w:lvl w:ilvl="6" w:tplc="87A8DBC8" w:tentative="1">
      <w:start w:val="1"/>
      <w:numFmt w:val="bullet"/>
      <w:lvlText w:val=""/>
      <w:lvlJc w:val="left"/>
      <w:pPr>
        <w:ind w:left="5400" w:hanging="360"/>
      </w:pPr>
      <w:rPr>
        <w:rFonts w:ascii="Symbol" w:hAnsi="Symbol" w:hint="default"/>
      </w:rPr>
    </w:lvl>
    <w:lvl w:ilvl="7" w:tplc="3CB2F4CE" w:tentative="1">
      <w:start w:val="1"/>
      <w:numFmt w:val="bullet"/>
      <w:lvlText w:val="o"/>
      <w:lvlJc w:val="left"/>
      <w:pPr>
        <w:ind w:left="6120" w:hanging="360"/>
      </w:pPr>
      <w:rPr>
        <w:rFonts w:ascii="Courier New" w:hAnsi="Courier New" w:cs="Courier New" w:hint="default"/>
      </w:rPr>
    </w:lvl>
    <w:lvl w:ilvl="8" w:tplc="144C2B2A" w:tentative="1">
      <w:start w:val="1"/>
      <w:numFmt w:val="bullet"/>
      <w:lvlText w:val=""/>
      <w:lvlJc w:val="left"/>
      <w:pPr>
        <w:ind w:left="6840" w:hanging="360"/>
      </w:pPr>
      <w:rPr>
        <w:rFonts w:ascii="Wingdings" w:hAnsi="Wingdings" w:hint="default"/>
      </w:rPr>
    </w:lvl>
  </w:abstractNum>
  <w:abstractNum w:abstractNumId="120">
    <w:nsid w:val="52264554"/>
    <w:multiLevelType w:val="hybridMultilevel"/>
    <w:tmpl w:val="CD9A0B42"/>
    <w:lvl w:ilvl="0" w:tplc="DCCE5D46">
      <w:start w:val="1"/>
      <w:numFmt w:val="bullet"/>
      <w:lvlText w:val=""/>
      <w:lvlJc w:val="left"/>
      <w:pPr>
        <w:ind w:left="720" w:hanging="360"/>
      </w:pPr>
      <w:rPr>
        <w:rFonts w:ascii="Symbol" w:hAnsi="Symbol" w:hint="default"/>
        <w:color w:val="auto"/>
        <w:sz w:val="22"/>
        <w:szCs w:val="22"/>
      </w:rPr>
    </w:lvl>
    <w:lvl w:ilvl="1" w:tplc="CFDCE36E" w:tentative="1">
      <w:start w:val="1"/>
      <w:numFmt w:val="bullet"/>
      <w:lvlText w:val="o"/>
      <w:lvlJc w:val="left"/>
      <w:pPr>
        <w:ind w:left="1440" w:hanging="360"/>
      </w:pPr>
      <w:rPr>
        <w:rFonts w:ascii="Courier New" w:hAnsi="Courier New" w:cs="Courier New" w:hint="default"/>
      </w:rPr>
    </w:lvl>
    <w:lvl w:ilvl="2" w:tplc="86223C26" w:tentative="1">
      <w:start w:val="1"/>
      <w:numFmt w:val="bullet"/>
      <w:lvlText w:val=""/>
      <w:lvlJc w:val="left"/>
      <w:pPr>
        <w:ind w:left="2160" w:hanging="360"/>
      </w:pPr>
      <w:rPr>
        <w:rFonts w:ascii="Wingdings" w:hAnsi="Wingdings" w:hint="default"/>
      </w:rPr>
    </w:lvl>
    <w:lvl w:ilvl="3" w:tplc="0BFAEC7E" w:tentative="1">
      <w:start w:val="1"/>
      <w:numFmt w:val="bullet"/>
      <w:lvlText w:val=""/>
      <w:lvlJc w:val="left"/>
      <w:pPr>
        <w:ind w:left="2880" w:hanging="360"/>
      </w:pPr>
      <w:rPr>
        <w:rFonts w:ascii="Symbol" w:hAnsi="Symbol" w:hint="default"/>
      </w:rPr>
    </w:lvl>
    <w:lvl w:ilvl="4" w:tplc="64DE1B74" w:tentative="1">
      <w:start w:val="1"/>
      <w:numFmt w:val="bullet"/>
      <w:lvlText w:val="o"/>
      <w:lvlJc w:val="left"/>
      <w:pPr>
        <w:ind w:left="3600" w:hanging="360"/>
      </w:pPr>
      <w:rPr>
        <w:rFonts w:ascii="Courier New" w:hAnsi="Courier New" w:cs="Courier New" w:hint="default"/>
      </w:rPr>
    </w:lvl>
    <w:lvl w:ilvl="5" w:tplc="A1FE0DBA" w:tentative="1">
      <w:start w:val="1"/>
      <w:numFmt w:val="bullet"/>
      <w:lvlText w:val=""/>
      <w:lvlJc w:val="left"/>
      <w:pPr>
        <w:ind w:left="4320" w:hanging="360"/>
      </w:pPr>
      <w:rPr>
        <w:rFonts w:ascii="Wingdings" w:hAnsi="Wingdings" w:hint="default"/>
      </w:rPr>
    </w:lvl>
    <w:lvl w:ilvl="6" w:tplc="FB325B3A" w:tentative="1">
      <w:start w:val="1"/>
      <w:numFmt w:val="bullet"/>
      <w:lvlText w:val=""/>
      <w:lvlJc w:val="left"/>
      <w:pPr>
        <w:ind w:left="5040" w:hanging="360"/>
      </w:pPr>
      <w:rPr>
        <w:rFonts w:ascii="Symbol" w:hAnsi="Symbol" w:hint="default"/>
      </w:rPr>
    </w:lvl>
    <w:lvl w:ilvl="7" w:tplc="5D1EAF08" w:tentative="1">
      <w:start w:val="1"/>
      <w:numFmt w:val="bullet"/>
      <w:lvlText w:val="o"/>
      <w:lvlJc w:val="left"/>
      <w:pPr>
        <w:ind w:left="5760" w:hanging="360"/>
      </w:pPr>
      <w:rPr>
        <w:rFonts w:ascii="Courier New" w:hAnsi="Courier New" w:cs="Courier New" w:hint="default"/>
      </w:rPr>
    </w:lvl>
    <w:lvl w:ilvl="8" w:tplc="746A70FA" w:tentative="1">
      <w:start w:val="1"/>
      <w:numFmt w:val="bullet"/>
      <w:lvlText w:val=""/>
      <w:lvlJc w:val="left"/>
      <w:pPr>
        <w:ind w:left="6480" w:hanging="360"/>
      </w:pPr>
      <w:rPr>
        <w:rFonts w:ascii="Wingdings" w:hAnsi="Wingdings" w:hint="default"/>
      </w:rPr>
    </w:lvl>
  </w:abstractNum>
  <w:abstractNum w:abstractNumId="121">
    <w:nsid w:val="52A41D8F"/>
    <w:multiLevelType w:val="multilevel"/>
    <w:tmpl w:val="D03C0D98"/>
    <w:numStyleLink w:val="BulletsList"/>
  </w:abstractNum>
  <w:abstractNum w:abstractNumId="122">
    <w:nsid w:val="52B07828"/>
    <w:multiLevelType w:val="hybridMultilevel"/>
    <w:tmpl w:val="85905B88"/>
    <w:lvl w:ilvl="0" w:tplc="37C84F50">
      <w:start w:val="1"/>
      <w:numFmt w:val="bullet"/>
      <w:lvlText w:val=""/>
      <w:lvlJc w:val="left"/>
      <w:pPr>
        <w:ind w:left="720" w:hanging="360"/>
      </w:pPr>
      <w:rPr>
        <w:rFonts w:ascii="Symbol" w:hAnsi="Symbol" w:hint="default"/>
        <w:color w:val="auto"/>
        <w:sz w:val="22"/>
        <w:szCs w:val="22"/>
      </w:rPr>
    </w:lvl>
    <w:lvl w:ilvl="1" w:tplc="2E1C3236" w:tentative="1">
      <w:start w:val="1"/>
      <w:numFmt w:val="bullet"/>
      <w:lvlText w:val="o"/>
      <w:lvlJc w:val="left"/>
      <w:pPr>
        <w:ind w:left="1440" w:hanging="360"/>
      </w:pPr>
      <w:rPr>
        <w:rFonts w:ascii="Courier New" w:hAnsi="Courier New" w:cs="Courier New" w:hint="default"/>
      </w:rPr>
    </w:lvl>
    <w:lvl w:ilvl="2" w:tplc="AF3653BE" w:tentative="1">
      <w:start w:val="1"/>
      <w:numFmt w:val="bullet"/>
      <w:lvlText w:val=""/>
      <w:lvlJc w:val="left"/>
      <w:pPr>
        <w:ind w:left="2160" w:hanging="360"/>
      </w:pPr>
      <w:rPr>
        <w:rFonts w:ascii="Wingdings" w:hAnsi="Wingdings" w:hint="default"/>
      </w:rPr>
    </w:lvl>
    <w:lvl w:ilvl="3" w:tplc="385CB37E" w:tentative="1">
      <w:start w:val="1"/>
      <w:numFmt w:val="bullet"/>
      <w:lvlText w:val=""/>
      <w:lvlJc w:val="left"/>
      <w:pPr>
        <w:ind w:left="2880" w:hanging="360"/>
      </w:pPr>
      <w:rPr>
        <w:rFonts w:ascii="Symbol" w:hAnsi="Symbol" w:hint="default"/>
      </w:rPr>
    </w:lvl>
    <w:lvl w:ilvl="4" w:tplc="9BD4846C" w:tentative="1">
      <w:start w:val="1"/>
      <w:numFmt w:val="bullet"/>
      <w:lvlText w:val="o"/>
      <w:lvlJc w:val="left"/>
      <w:pPr>
        <w:ind w:left="3600" w:hanging="360"/>
      </w:pPr>
      <w:rPr>
        <w:rFonts w:ascii="Courier New" w:hAnsi="Courier New" w:cs="Courier New" w:hint="default"/>
      </w:rPr>
    </w:lvl>
    <w:lvl w:ilvl="5" w:tplc="B7DAD006" w:tentative="1">
      <w:start w:val="1"/>
      <w:numFmt w:val="bullet"/>
      <w:lvlText w:val=""/>
      <w:lvlJc w:val="left"/>
      <w:pPr>
        <w:ind w:left="4320" w:hanging="360"/>
      </w:pPr>
      <w:rPr>
        <w:rFonts w:ascii="Wingdings" w:hAnsi="Wingdings" w:hint="default"/>
      </w:rPr>
    </w:lvl>
    <w:lvl w:ilvl="6" w:tplc="05E695EA" w:tentative="1">
      <w:start w:val="1"/>
      <w:numFmt w:val="bullet"/>
      <w:lvlText w:val=""/>
      <w:lvlJc w:val="left"/>
      <w:pPr>
        <w:ind w:left="5040" w:hanging="360"/>
      </w:pPr>
      <w:rPr>
        <w:rFonts w:ascii="Symbol" w:hAnsi="Symbol" w:hint="default"/>
      </w:rPr>
    </w:lvl>
    <w:lvl w:ilvl="7" w:tplc="C3F62E40" w:tentative="1">
      <w:start w:val="1"/>
      <w:numFmt w:val="bullet"/>
      <w:lvlText w:val="o"/>
      <w:lvlJc w:val="left"/>
      <w:pPr>
        <w:ind w:left="5760" w:hanging="360"/>
      </w:pPr>
      <w:rPr>
        <w:rFonts w:ascii="Courier New" w:hAnsi="Courier New" w:cs="Courier New" w:hint="default"/>
      </w:rPr>
    </w:lvl>
    <w:lvl w:ilvl="8" w:tplc="A21C9D38" w:tentative="1">
      <w:start w:val="1"/>
      <w:numFmt w:val="bullet"/>
      <w:lvlText w:val=""/>
      <w:lvlJc w:val="left"/>
      <w:pPr>
        <w:ind w:left="6480" w:hanging="360"/>
      </w:pPr>
      <w:rPr>
        <w:rFonts w:ascii="Wingdings" w:hAnsi="Wingdings" w:hint="default"/>
      </w:rPr>
    </w:lvl>
  </w:abstractNum>
  <w:abstractNum w:abstractNumId="123">
    <w:nsid w:val="53E9546B"/>
    <w:multiLevelType w:val="multilevel"/>
    <w:tmpl w:val="D03C0D98"/>
    <w:numStyleLink w:val="BulletsList"/>
  </w:abstractNum>
  <w:abstractNum w:abstractNumId="124">
    <w:nsid w:val="563A280E"/>
    <w:multiLevelType w:val="multilevel"/>
    <w:tmpl w:val="D03C0D98"/>
    <w:numStyleLink w:val="BulletsList"/>
  </w:abstractNum>
  <w:abstractNum w:abstractNumId="125">
    <w:nsid w:val="57B04D90"/>
    <w:multiLevelType w:val="multilevel"/>
    <w:tmpl w:val="D03C0D98"/>
    <w:numStyleLink w:val="BulletsList"/>
  </w:abstractNum>
  <w:abstractNum w:abstractNumId="126">
    <w:nsid w:val="58D364F9"/>
    <w:multiLevelType w:val="multilevel"/>
    <w:tmpl w:val="D03C0D98"/>
    <w:numStyleLink w:val="BulletsList"/>
  </w:abstractNum>
  <w:abstractNum w:abstractNumId="127">
    <w:nsid w:val="59A84A88"/>
    <w:multiLevelType w:val="multilevel"/>
    <w:tmpl w:val="D03C0D98"/>
    <w:numStyleLink w:val="BulletsList"/>
  </w:abstractNum>
  <w:abstractNum w:abstractNumId="128">
    <w:nsid w:val="5AFD7562"/>
    <w:multiLevelType w:val="multilevel"/>
    <w:tmpl w:val="D03C0D98"/>
    <w:numStyleLink w:val="BulletsList"/>
  </w:abstractNum>
  <w:abstractNum w:abstractNumId="129">
    <w:nsid w:val="5B78539A"/>
    <w:multiLevelType w:val="hybridMultilevel"/>
    <w:tmpl w:val="1678603A"/>
    <w:lvl w:ilvl="0" w:tplc="FF1C722C">
      <w:start w:val="1"/>
      <w:numFmt w:val="bullet"/>
      <w:lvlText w:val=""/>
      <w:lvlJc w:val="left"/>
      <w:pPr>
        <w:ind w:left="720" w:hanging="360"/>
      </w:pPr>
      <w:rPr>
        <w:rFonts w:ascii="Symbol" w:hAnsi="Symbol" w:hint="default"/>
        <w:color w:val="auto"/>
        <w:sz w:val="22"/>
        <w:szCs w:val="22"/>
      </w:rPr>
    </w:lvl>
    <w:lvl w:ilvl="1" w:tplc="A4CEE8D8" w:tentative="1">
      <w:start w:val="1"/>
      <w:numFmt w:val="bullet"/>
      <w:lvlText w:val="o"/>
      <w:lvlJc w:val="left"/>
      <w:pPr>
        <w:ind w:left="1440" w:hanging="360"/>
      </w:pPr>
      <w:rPr>
        <w:rFonts w:ascii="Courier New" w:hAnsi="Courier New" w:cs="Courier New" w:hint="default"/>
      </w:rPr>
    </w:lvl>
    <w:lvl w:ilvl="2" w:tplc="4DAC5974" w:tentative="1">
      <w:start w:val="1"/>
      <w:numFmt w:val="bullet"/>
      <w:lvlText w:val=""/>
      <w:lvlJc w:val="left"/>
      <w:pPr>
        <w:ind w:left="2160" w:hanging="360"/>
      </w:pPr>
      <w:rPr>
        <w:rFonts w:ascii="Wingdings" w:hAnsi="Wingdings" w:hint="default"/>
      </w:rPr>
    </w:lvl>
    <w:lvl w:ilvl="3" w:tplc="441C569E" w:tentative="1">
      <w:start w:val="1"/>
      <w:numFmt w:val="bullet"/>
      <w:lvlText w:val=""/>
      <w:lvlJc w:val="left"/>
      <w:pPr>
        <w:ind w:left="2880" w:hanging="360"/>
      </w:pPr>
      <w:rPr>
        <w:rFonts w:ascii="Symbol" w:hAnsi="Symbol" w:hint="default"/>
      </w:rPr>
    </w:lvl>
    <w:lvl w:ilvl="4" w:tplc="749C1B74" w:tentative="1">
      <w:start w:val="1"/>
      <w:numFmt w:val="bullet"/>
      <w:lvlText w:val="o"/>
      <w:lvlJc w:val="left"/>
      <w:pPr>
        <w:ind w:left="3600" w:hanging="360"/>
      </w:pPr>
      <w:rPr>
        <w:rFonts w:ascii="Courier New" w:hAnsi="Courier New" w:cs="Courier New" w:hint="default"/>
      </w:rPr>
    </w:lvl>
    <w:lvl w:ilvl="5" w:tplc="74A69042" w:tentative="1">
      <w:start w:val="1"/>
      <w:numFmt w:val="bullet"/>
      <w:lvlText w:val=""/>
      <w:lvlJc w:val="left"/>
      <w:pPr>
        <w:ind w:left="4320" w:hanging="360"/>
      </w:pPr>
      <w:rPr>
        <w:rFonts w:ascii="Wingdings" w:hAnsi="Wingdings" w:hint="default"/>
      </w:rPr>
    </w:lvl>
    <w:lvl w:ilvl="6" w:tplc="DD083D32" w:tentative="1">
      <w:start w:val="1"/>
      <w:numFmt w:val="bullet"/>
      <w:lvlText w:val=""/>
      <w:lvlJc w:val="left"/>
      <w:pPr>
        <w:ind w:left="5040" w:hanging="360"/>
      </w:pPr>
      <w:rPr>
        <w:rFonts w:ascii="Symbol" w:hAnsi="Symbol" w:hint="default"/>
      </w:rPr>
    </w:lvl>
    <w:lvl w:ilvl="7" w:tplc="085AD908" w:tentative="1">
      <w:start w:val="1"/>
      <w:numFmt w:val="bullet"/>
      <w:lvlText w:val="o"/>
      <w:lvlJc w:val="left"/>
      <w:pPr>
        <w:ind w:left="5760" w:hanging="360"/>
      </w:pPr>
      <w:rPr>
        <w:rFonts w:ascii="Courier New" w:hAnsi="Courier New" w:cs="Courier New" w:hint="default"/>
      </w:rPr>
    </w:lvl>
    <w:lvl w:ilvl="8" w:tplc="A5765328" w:tentative="1">
      <w:start w:val="1"/>
      <w:numFmt w:val="bullet"/>
      <w:lvlText w:val=""/>
      <w:lvlJc w:val="left"/>
      <w:pPr>
        <w:ind w:left="6480" w:hanging="360"/>
      </w:pPr>
      <w:rPr>
        <w:rFonts w:ascii="Wingdings" w:hAnsi="Wingdings" w:hint="default"/>
      </w:rPr>
    </w:lvl>
  </w:abstractNum>
  <w:abstractNum w:abstractNumId="130">
    <w:nsid w:val="5B9357A8"/>
    <w:multiLevelType w:val="multilevel"/>
    <w:tmpl w:val="D03C0D98"/>
    <w:numStyleLink w:val="BulletsList"/>
  </w:abstractNum>
  <w:abstractNum w:abstractNumId="131">
    <w:nsid w:val="5BF17952"/>
    <w:multiLevelType w:val="hybridMultilevel"/>
    <w:tmpl w:val="29FC33A8"/>
    <w:lvl w:ilvl="0" w:tplc="3DCA022A">
      <w:start w:val="1"/>
      <w:numFmt w:val="bullet"/>
      <w:lvlText w:val=""/>
      <w:lvlJc w:val="left"/>
      <w:pPr>
        <w:ind w:left="720" w:hanging="360"/>
      </w:pPr>
      <w:rPr>
        <w:rFonts w:ascii="Symbol" w:hAnsi="Symbol" w:hint="default"/>
        <w:color w:val="auto"/>
        <w:sz w:val="22"/>
        <w:szCs w:val="22"/>
      </w:rPr>
    </w:lvl>
    <w:lvl w:ilvl="1" w:tplc="4FFE154A" w:tentative="1">
      <w:start w:val="1"/>
      <w:numFmt w:val="bullet"/>
      <w:lvlText w:val="o"/>
      <w:lvlJc w:val="left"/>
      <w:pPr>
        <w:ind w:left="1440" w:hanging="360"/>
      </w:pPr>
      <w:rPr>
        <w:rFonts w:ascii="Courier New" w:hAnsi="Courier New" w:cs="Courier New" w:hint="default"/>
      </w:rPr>
    </w:lvl>
    <w:lvl w:ilvl="2" w:tplc="0B3C5116" w:tentative="1">
      <w:start w:val="1"/>
      <w:numFmt w:val="bullet"/>
      <w:lvlText w:val=""/>
      <w:lvlJc w:val="left"/>
      <w:pPr>
        <w:ind w:left="2160" w:hanging="360"/>
      </w:pPr>
      <w:rPr>
        <w:rFonts w:ascii="Wingdings" w:hAnsi="Wingdings" w:hint="default"/>
      </w:rPr>
    </w:lvl>
    <w:lvl w:ilvl="3" w:tplc="1EA4D4DE" w:tentative="1">
      <w:start w:val="1"/>
      <w:numFmt w:val="bullet"/>
      <w:lvlText w:val=""/>
      <w:lvlJc w:val="left"/>
      <w:pPr>
        <w:ind w:left="2880" w:hanging="360"/>
      </w:pPr>
      <w:rPr>
        <w:rFonts w:ascii="Symbol" w:hAnsi="Symbol" w:hint="default"/>
      </w:rPr>
    </w:lvl>
    <w:lvl w:ilvl="4" w:tplc="EC8A2D9C" w:tentative="1">
      <w:start w:val="1"/>
      <w:numFmt w:val="bullet"/>
      <w:lvlText w:val="o"/>
      <w:lvlJc w:val="left"/>
      <w:pPr>
        <w:ind w:left="3600" w:hanging="360"/>
      </w:pPr>
      <w:rPr>
        <w:rFonts w:ascii="Courier New" w:hAnsi="Courier New" w:cs="Courier New" w:hint="default"/>
      </w:rPr>
    </w:lvl>
    <w:lvl w:ilvl="5" w:tplc="0952EF44" w:tentative="1">
      <w:start w:val="1"/>
      <w:numFmt w:val="bullet"/>
      <w:lvlText w:val=""/>
      <w:lvlJc w:val="left"/>
      <w:pPr>
        <w:ind w:left="4320" w:hanging="360"/>
      </w:pPr>
      <w:rPr>
        <w:rFonts w:ascii="Wingdings" w:hAnsi="Wingdings" w:hint="default"/>
      </w:rPr>
    </w:lvl>
    <w:lvl w:ilvl="6" w:tplc="B8C04D54" w:tentative="1">
      <w:start w:val="1"/>
      <w:numFmt w:val="bullet"/>
      <w:lvlText w:val=""/>
      <w:lvlJc w:val="left"/>
      <w:pPr>
        <w:ind w:left="5040" w:hanging="360"/>
      </w:pPr>
      <w:rPr>
        <w:rFonts w:ascii="Symbol" w:hAnsi="Symbol" w:hint="default"/>
      </w:rPr>
    </w:lvl>
    <w:lvl w:ilvl="7" w:tplc="0D28275A" w:tentative="1">
      <w:start w:val="1"/>
      <w:numFmt w:val="bullet"/>
      <w:lvlText w:val="o"/>
      <w:lvlJc w:val="left"/>
      <w:pPr>
        <w:ind w:left="5760" w:hanging="360"/>
      </w:pPr>
      <w:rPr>
        <w:rFonts w:ascii="Courier New" w:hAnsi="Courier New" w:cs="Courier New" w:hint="default"/>
      </w:rPr>
    </w:lvl>
    <w:lvl w:ilvl="8" w:tplc="F0FEEB8E" w:tentative="1">
      <w:start w:val="1"/>
      <w:numFmt w:val="bullet"/>
      <w:lvlText w:val=""/>
      <w:lvlJc w:val="left"/>
      <w:pPr>
        <w:ind w:left="6480" w:hanging="360"/>
      </w:pPr>
      <w:rPr>
        <w:rFonts w:ascii="Wingdings" w:hAnsi="Wingdings" w:hint="default"/>
      </w:rPr>
    </w:lvl>
  </w:abstractNum>
  <w:abstractNum w:abstractNumId="132">
    <w:nsid w:val="5C131880"/>
    <w:multiLevelType w:val="multilevel"/>
    <w:tmpl w:val="D03C0D98"/>
    <w:numStyleLink w:val="BulletsList"/>
  </w:abstractNum>
  <w:abstractNum w:abstractNumId="133">
    <w:nsid w:val="5E274879"/>
    <w:multiLevelType w:val="multilevel"/>
    <w:tmpl w:val="D03C0D98"/>
    <w:numStyleLink w:val="BulletsList"/>
  </w:abstractNum>
  <w:abstractNum w:abstractNumId="134">
    <w:nsid w:val="5E6051AF"/>
    <w:multiLevelType w:val="multilevel"/>
    <w:tmpl w:val="D03C0D98"/>
    <w:numStyleLink w:val="BulletsList"/>
  </w:abstractNum>
  <w:abstractNum w:abstractNumId="135">
    <w:nsid w:val="5E7213DA"/>
    <w:multiLevelType w:val="multilevel"/>
    <w:tmpl w:val="D03C0D98"/>
    <w:numStyleLink w:val="BulletsList"/>
  </w:abstractNum>
  <w:abstractNum w:abstractNumId="136">
    <w:nsid w:val="5EC92081"/>
    <w:multiLevelType w:val="hybridMultilevel"/>
    <w:tmpl w:val="40A8BC92"/>
    <w:lvl w:ilvl="0" w:tplc="031CCCA4">
      <w:start w:val="1"/>
      <w:numFmt w:val="bullet"/>
      <w:lvlText w:val=""/>
      <w:lvlJc w:val="left"/>
      <w:pPr>
        <w:ind w:left="720" w:hanging="360"/>
      </w:pPr>
      <w:rPr>
        <w:rFonts w:ascii="Symbol" w:hAnsi="Symbol" w:hint="default"/>
        <w:color w:val="auto"/>
        <w:sz w:val="22"/>
        <w:szCs w:val="22"/>
      </w:rPr>
    </w:lvl>
    <w:lvl w:ilvl="1" w:tplc="366427EE" w:tentative="1">
      <w:start w:val="1"/>
      <w:numFmt w:val="bullet"/>
      <w:lvlText w:val="o"/>
      <w:lvlJc w:val="left"/>
      <w:pPr>
        <w:ind w:left="1440" w:hanging="360"/>
      </w:pPr>
      <w:rPr>
        <w:rFonts w:ascii="Courier New" w:hAnsi="Courier New" w:cs="Courier New" w:hint="default"/>
      </w:rPr>
    </w:lvl>
    <w:lvl w:ilvl="2" w:tplc="2CAE5636" w:tentative="1">
      <w:start w:val="1"/>
      <w:numFmt w:val="bullet"/>
      <w:lvlText w:val=""/>
      <w:lvlJc w:val="left"/>
      <w:pPr>
        <w:ind w:left="2160" w:hanging="360"/>
      </w:pPr>
      <w:rPr>
        <w:rFonts w:ascii="Wingdings" w:hAnsi="Wingdings" w:hint="default"/>
      </w:rPr>
    </w:lvl>
    <w:lvl w:ilvl="3" w:tplc="CDF6DC9E" w:tentative="1">
      <w:start w:val="1"/>
      <w:numFmt w:val="bullet"/>
      <w:lvlText w:val=""/>
      <w:lvlJc w:val="left"/>
      <w:pPr>
        <w:ind w:left="2880" w:hanging="360"/>
      </w:pPr>
      <w:rPr>
        <w:rFonts w:ascii="Symbol" w:hAnsi="Symbol" w:hint="default"/>
      </w:rPr>
    </w:lvl>
    <w:lvl w:ilvl="4" w:tplc="19F424C6" w:tentative="1">
      <w:start w:val="1"/>
      <w:numFmt w:val="bullet"/>
      <w:lvlText w:val="o"/>
      <w:lvlJc w:val="left"/>
      <w:pPr>
        <w:ind w:left="3600" w:hanging="360"/>
      </w:pPr>
      <w:rPr>
        <w:rFonts w:ascii="Courier New" w:hAnsi="Courier New" w:cs="Courier New" w:hint="default"/>
      </w:rPr>
    </w:lvl>
    <w:lvl w:ilvl="5" w:tplc="38047620" w:tentative="1">
      <w:start w:val="1"/>
      <w:numFmt w:val="bullet"/>
      <w:lvlText w:val=""/>
      <w:lvlJc w:val="left"/>
      <w:pPr>
        <w:ind w:left="4320" w:hanging="360"/>
      </w:pPr>
      <w:rPr>
        <w:rFonts w:ascii="Wingdings" w:hAnsi="Wingdings" w:hint="default"/>
      </w:rPr>
    </w:lvl>
    <w:lvl w:ilvl="6" w:tplc="3CDACE84" w:tentative="1">
      <w:start w:val="1"/>
      <w:numFmt w:val="bullet"/>
      <w:lvlText w:val=""/>
      <w:lvlJc w:val="left"/>
      <w:pPr>
        <w:ind w:left="5040" w:hanging="360"/>
      </w:pPr>
      <w:rPr>
        <w:rFonts w:ascii="Symbol" w:hAnsi="Symbol" w:hint="default"/>
      </w:rPr>
    </w:lvl>
    <w:lvl w:ilvl="7" w:tplc="174AB4E4" w:tentative="1">
      <w:start w:val="1"/>
      <w:numFmt w:val="bullet"/>
      <w:lvlText w:val="o"/>
      <w:lvlJc w:val="left"/>
      <w:pPr>
        <w:ind w:left="5760" w:hanging="360"/>
      </w:pPr>
      <w:rPr>
        <w:rFonts w:ascii="Courier New" w:hAnsi="Courier New" w:cs="Courier New" w:hint="default"/>
      </w:rPr>
    </w:lvl>
    <w:lvl w:ilvl="8" w:tplc="1416D856" w:tentative="1">
      <w:start w:val="1"/>
      <w:numFmt w:val="bullet"/>
      <w:lvlText w:val=""/>
      <w:lvlJc w:val="left"/>
      <w:pPr>
        <w:ind w:left="6480" w:hanging="360"/>
      </w:pPr>
      <w:rPr>
        <w:rFonts w:ascii="Wingdings" w:hAnsi="Wingdings" w:hint="default"/>
      </w:rPr>
    </w:lvl>
  </w:abstractNum>
  <w:abstractNum w:abstractNumId="137">
    <w:nsid w:val="5F034CF0"/>
    <w:multiLevelType w:val="multilevel"/>
    <w:tmpl w:val="5CA0BB62"/>
    <w:lvl w:ilvl="0">
      <w:start w:val="1"/>
      <w:numFmt w:val="bullet"/>
      <w:lvlText w:val=""/>
      <w:lvlJc w:val="left"/>
      <w:pPr>
        <w:tabs>
          <w:tab w:val="num" w:pos="568"/>
        </w:tabs>
        <w:ind w:left="568" w:hanging="284"/>
      </w:pPr>
      <w:rPr>
        <w:rFonts w:ascii="Symbol" w:hAnsi="Symbol" w:hint="default"/>
        <w:color w:val="auto"/>
        <w:sz w:val="22"/>
        <w:szCs w:val="22"/>
      </w:rPr>
    </w:lvl>
    <w:lvl w:ilvl="1">
      <w:start w:val="1"/>
      <w:numFmt w:val="bullet"/>
      <w:lvlText w:val="­"/>
      <w:lvlJc w:val="left"/>
      <w:pPr>
        <w:tabs>
          <w:tab w:val="num" w:pos="852"/>
        </w:tabs>
        <w:ind w:left="852" w:hanging="284"/>
      </w:pPr>
      <w:rPr>
        <w:rFonts w:ascii="Courier New" w:hAnsi="Courier New" w:hint="default"/>
      </w:rPr>
    </w:lvl>
    <w:lvl w:ilvl="2">
      <w:start w:val="1"/>
      <w:numFmt w:val="bullet"/>
      <w:lvlText w:val=""/>
      <w:lvlJc w:val="left"/>
      <w:pPr>
        <w:tabs>
          <w:tab w:val="num" w:pos="1136"/>
        </w:tabs>
        <w:ind w:left="1136" w:hanging="284"/>
      </w:pPr>
      <w:rPr>
        <w:rFonts w:ascii="Wingdings" w:hAnsi="Wingdings" w:hint="default"/>
      </w:rPr>
    </w:lvl>
    <w:lvl w:ilvl="3">
      <w:start w:val="1"/>
      <w:numFmt w:val="bullet"/>
      <w:lvlText w:val=""/>
      <w:lvlJc w:val="left"/>
      <w:pPr>
        <w:tabs>
          <w:tab w:val="num" w:pos="1420"/>
        </w:tabs>
        <w:ind w:left="1420" w:hanging="284"/>
      </w:pPr>
      <w:rPr>
        <w:rFonts w:ascii="Symbol" w:hAnsi="Symbol" w:hint="default"/>
      </w:rPr>
    </w:lvl>
    <w:lvl w:ilvl="4">
      <w:start w:val="1"/>
      <w:numFmt w:val="bullet"/>
      <w:lvlText w:val="o"/>
      <w:lvlJc w:val="left"/>
      <w:pPr>
        <w:tabs>
          <w:tab w:val="num" w:pos="1704"/>
        </w:tabs>
        <w:ind w:left="1704" w:hanging="284"/>
      </w:pPr>
      <w:rPr>
        <w:rFonts w:ascii="Courier New" w:hAnsi="Courier New" w:cs="Courier New" w:hint="default"/>
      </w:rPr>
    </w:lvl>
    <w:lvl w:ilvl="5">
      <w:start w:val="1"/>
      <w:numFmt w:val="bullet"/>
      <w:lvlText w:val=""/>
      <w:lvlJc w:val="left"/>
      <w:pPr>
        <w:tabs>
          <w:tab w:val="num" w:pos="1988"/>
        </w:tabs>
        <w:ind w:left="1988" w:hanging="284"/>
      </w:pPr>
      <w:rPr>
        <w:rFonts w:ascii="Wingdings" w:hAnsi="Wingdings" w:hint="default"/>
      </w:rPr>
    </w:lvl>
    <w:lvl w:ilvl="6">
      <w:start w:val="1"/>
      <w:numFmt w:val="bullet"/>
      <w:lvlText w:val=""/>
      <w:lvlJc w:val="left"/>
      <w:pPr>
        <w:tabs>
          <w:tab w:val="num" w:pos="2272"/>
        </w:tabs>
        <w:ind w:left="2272" w:hanging="284"/>
      </w:pPr>
      <w:rPr>
        <w:rFonts w:ascii="Symbol" w:hAnsi="Symbol" w:hint="default"/>
      </w:rPr>
    </w:lvl>
    <w:lvl w:ilvl="7">
      <w:start w:val="1"/>
      <w:numFmt w:val="bullet"/>
      <w:lvlText w:val="o"/>
      <w:lvlJc w:val="left"/>
      <w:pPr>
        <w:tabs>
          <w:tab w:val="num" w:pos="2556"/>
        </w:tabs>
        <w:ind w:left="2556" w:hanging="284"/>
      </w:pPr>
      <w:rPr>
        <w:rFonts w:ascii="Courier New" w:hAnsi="Courier New" w:cs="Courier New" w:hint="default"/>
      </w:rPr>
    </w:lvl>
    <w:lvl w:ilvl="8">
      <w:start w:val="1"/>
      <w:numFmt w:val="bullet"/>
      <w:lvlText w:val=""/>
      <w:lvlJc w:val="left"/>
      <w:pPr>
        <w:tabs>
          <w:tab w:val="num" w:pos="2840"/>
        </w:tabs>
        <w:ind w:left="2840" w:hanging="284"/>
      </w:pPr>
      <w:rPr>
        <w:rFonts w:ascii="Wingdings" w:hAnsi="Wingdings" w:hint="default"/>
      </w:rPr>
    </w:lvl>
  </w:abstractNum>
  <w:abstractNum w:abstractNumId="138">
    <w:nsid w:val="5F4C25D8"/>
    <w:multiLevelType w:val="multilevel"/>
    <w:tmpl w:val="D03C0D98"/>
    <w:numStyleLink w:val="BulletsList"/>
  </w:abstractNum>
  <w:abstractNum w:abstractNumId="139">
    <w:nsid w:val="5F5517D0"/>
    <w:multiLevelType w:val="hybridMultilevel"/>
    <w:tmpl w:val="82A2E2F0"/>
    <w:lvl w:ilvl="0" w:tplc="B1780096">
      <w:start w:val="1"/>
      <w:numFmt w:val="bullet"/>
      <w:lvlText w:val=""/>
      <w:lvlJc w:val="left"/>
      <w:pPr>
        <w:ind w:left="720" w:hanging="360"/>
      </w:pPr>
      <w:rPr>
        <w:rFonts w:ascii="Symbol" w:hAnsi="Symbol" w:hint="default"/>
        <w:color w:val="auto"/>
        <w:sz w:val="22"/>
        <w:szCs w:val="22"/>
      </w:rPr>
    </w:lvl>
    <w:lvl w:ilvl="1" w:tplc="F79E2DBA" w:tentative="1">
      <w:start w:val="1"/>
      <w:numFmt w:val="bullet"/>
      <w:lvlText w:val="o"/>
      <w:lvlJc w:val="left"/>
      <w:pPr>
        <w:ind w:left="1440" w:hanging="360"/>
      </w:pPr>
      <w:rPr>
        <w:rFonts w:ascii="Courier New" w:hAnsi="Courier New" w:cs="Courier New" w:hint="default"/>
      </w:rPr>
    </w:lvl>
    <w:lvl w:ilvl="2" w:tplc="8146BCEC" w:tentative="1">
      <w:start w:val="1"/>
      <w:numFmt w:val="bullet"/>
      <w:lvlText w:val=""/>
      <w:lvlJc w:val="left"/>
      <w:pPr>
        <w:ind w:left="2160" w:hanging="360"/>
      </w:pPr>
      <w:rPr>
        <w:rFonts w:ascii="Wingdings" w:hAnsi="Wingdings" w:hint="default"/>
      </w:rPr>
    </w:lvl>
    <w:lvl w:ilvl="3" w:tplc="546403F2" w:tentative="1">
      <w:start w:val="1"/>
      <w:numFmt w:val="bullet"/>
      <w:lvlText w:val=""/>
      <w:lvlJc w:val="left"/>
      <w:pPr>
        <w:ind w:left="2880" w:hanging="360"/>
      </w:pPr>
      <w:rPr>
        <w:rFonts w:ascii="Symbol" w:hAnsi="Symbol" w:hint="default"/>
      </w:rPr>
    </w:lvl>
    <w:lvl w:ilvl="4" w:tplc="DD56D13A" w:tentative="1">
      <w:start w:val="1"/>
      <w:numFmt w:val="bullet"/>
      <w:lvlText w:val="o"/>
      <w:lvlJc w:val="left"/>
      <w:pPr>
        <w:ind w:left="3600" w:hanging="360"/>
      </w:pPr>
      <w:rPr>
        <w:rFonts w:ascii="Courier New" w:hAnsi="Courier New" w:cs="Courier New" w:hint="default"/>
      </w:rPr>
    </w:lvl>
    <w:lvl w:ilvl="5" w:tplc="16EE19FE" w:tentative="1">
      <w:start w:val="1"/>
      <w:numFmt w:val="bullet"/>
      <w:lvlText w:val=""/>
      <w:lvlJc w:val="left"/>
      <w:pPr>
        <w:ind w:left="4320" w:hanging="360"/>
      </w:pPr>
      <w:rPr>
        <w:rFonts w:ascii="Wingdings" w:hAnsi="Wingdings" w:hint="default"/>
      </w:rPr>
    </w:lvl>
    <w:lvl w:ilvl="6" w:tplc="A01A9EEC" w:tentative="1">
      <w:start w:val="1"/>
      <w:numFmt w:val="bullet"/>
      <w:lvlText w:val=""/>
      <w:lvlJc w:val="left"/>
      <w:pPr>
        <w:ind w:left="5040" w:hanging="360"/>
      </w:pPr>
      <w:rPr>
        <w:rFonts w:ascii="Symbol" w:hAnsi="Symbol" w:hint="default"/>
      </w:rPr>
    </w:lvl>
    <w:lvl w:ilvl="7" w:tplc="36F02792" w:tentative="1">
      <w:start w:val="1"/>
      <w:numFmt w:val="bullet"/>
      <w:lvlText w:val="o"/>
      <w:lvlJc w:val="left"/>
      <w:pPr>
        <w:ind w:left="5760" w:hanging="360"/>
      </w:pPr>
      <w:rPr>
        <w:rFonts w:ascii="Courier New" w:hAnsi="Courier New" w:cs="Courier New" w:hint="default"/>
      </w:rPr>
    </w:lvl>
    <w:lvl w:ilvl="8" w:tplc="576E9DC8" w:tentative="1">
      <w:start w:val="1"/>
      <w:numFmt w:val="bullet"/>
      <w:lvlText w:val=""/>
      <w:lvlJc w:val="left"/>
      <w:pPr>
        <w:ind w:left="6480" w:hanging="360"/>
      </w:pPr>
      <w:rPr>
        <w:rFonts w:ascii="Wingdings" w:hAnsi="Wingdings" w:hint="default"/>
      </w:rPr>
    </w:lvl>
  </w:abstractNum>
  <w:abstractNum w:abstractNumId="140">
    <w:nsid w:val="5F8002EE"/>
    <w:multiLevelType w:val="multilevel"/>
    <w:tmpl w:val="D03C0D98"/>
    <w:numStyleLink w:val="BulletsList"/>
  </w:abstractNum>
  <w:abstractNum w:abstractNumId="141">
    <w:nsid w:val="5FBB64ED"/>
    <w:multiLevelType w:val="multilevel"/>
    <w:tmpl w:val="D03C0D98"/>
    <w:numStyleLink w:val="BulletsList"/>
  </w:abstractNum>
  <w:abstractNum w:abstractNumId="142">
    <w:nsid w:val="60380752"/>
    <w:multiLevelType w:val="multilevel"/>
    <w:tmpl w:val="D03C0D98"/>
    <w:numStyleLink w:val="BulletsList"/>
  </w:abstractNum>
  <w:abstractNum w:abstractNumId="143">
    <w:nsid w:val="60654A71"/>
    <w:multiLevelType w:val="hybridMultilevel"/>
    <w:tmpl w:val="0B4E33FC"/>
    <w:lvl w:ilvl="0" w:tplc="A4E09230">
      <w:start w:val="1"/>
      <w:numFmt w:val="bullet"/>
      <w:lvlText w:val=""/>
      <w:lvlJc w:val="left"/>
      <w:pPr>
        <w:ind w:left="720" w:hanging="360"/>
      </w:pPr>
      <w:rPr>
        <w:rFonts w:ascii="Symbol" w:hAnsi="Symbol" w:hint="default"/>
        <w:color w:val="auto"/>
        <w:sz w:val="22"/>
        <w:szCs w:val="22"/>
      </w:rPr>
    </w:lvl>
    <w:lvl w:ilvl="1" w:tplc="A18E3EC4" w:tentative="1">
      <w:start w:val="1"/>
      <w:numFmt w:val="bullet"/>
      <w:lvlText w:val="o"/>
      <w:lvlJc w:val="left"/>
      <w:pPr>
        <w:ind w:left="1440" w:hanging="360"/>
      </w:pPr>
      <w:rPr>
        <w:rFonts w:ascii="Courier New" w:hAnsi="Courier New" w:cs="Courier New" w:hint="default"/>
      </w:rPr>
    </w:lvl>
    <w:lvl w:ilvl="2" w:tplc="7A5CBD06" w:tentative="1">
      <w:start w:val="1"/>
      <w:numFmt w:val="bullet"/>
      <w:lvlText w:val=""/>
      <w:lvlJc w:val="left"/>
      <w:pPr>
        <w:ind w:left="2160" w:hanging="360"/>
      </w:pPr>
      <w:rPr>
        <w:rFonts w:ascii="Wingdings" w:hAnsi="Wingdings" w:hint="default"/>
      </w:rPr>
    </w:lvl>
    <w:lvl w:ilvl="3" w:tplc="0924FE26" w:tentative="1">
      <w:start w:val="1"/>
      <w:numFmt w:val="bullet"/>
      <w:lvlText w:val=""/>
      <w:lvlJc w:val="left"/>
      <w:pPr>
        <w:ind w:left="2880" w:hanging="360"/>
      </w:pPr>
      <w:rPr>
        <w:rFonts w:ascii="Symbol" w:hAnsi="Symbol" w:hint="default"/>
      </w:rPr>
    </w:lvl>
    <w:lvl w:ilvl="4" w:tplc="A6382116" w:tentative="1">
      <w:start w:val="1"/>
      <w:numFmt w:val="bullet"/>
      <w:lvlText w:val="o"/>
      <w:lvlJc w:val="left"/>
      <w:pPr>
        <w:ind w:left="3600" w:hanging="360"/>
      </w:pPr>
      <w:rPr>
        <w:rFonts w:ascii="Courier New" w:hAnsi="Courier New" w:cs="Courier New" w:hint="default"/>
      </w:rPr>
    </w:lvl>
    <w:lvl w:ilvl="5" w:tplc="9CB08D4C" w:tentative="1">
      <w:start w:val="1"/>
      <w:numFmt w:val="bullet"/>
      <w:lvlText w:val=""/>
      <w:lvlJc w:val="left"/>
      <w:pPr>
        <w:ind w:left="4320" w:hanging="360"/>
      </w:pPr>
      <w:rPr>
        <w:rFonts w:ascii="Wingdings" w:hAnsi="Wingdings" w:hint="default"/>
      </w:rPr>
    </w:lvl>
    <w:lvl w:ilvl="6" w:tplc="1D7A3AAC" w:tentative="1">
      <w:start w:val="1"/>
      <w:numFmt w:val="bullet"/>
      <w:lvlText w:val=""/>
      <w:lvlJc w:val="left"/>
      <w:pPr>
        <w:ind w:left="5040" w:hanging="360"/>
      </w:pPr>
      <w:rPr>
        <w:rFonts w:ascii="Symbol" w:hAnsi="Symbol" w:hint="default"/>
      </w:rPr>
    </w:lvl>
    <w:lvl w:ilvl="7" w:tplc="39865584" w:tentative="1">
      <w:start w:val="1"/>
      <w:numFmt w:val="bullet"/>
      <w:lvlText w:val="o"/>
      <w:lvlJc w:val="left"/>
      <w:pPr>
        <w:ind w:left="5760" w:hanging="360"/>
      </w:pPr>
      <w:rPr>
        <w:rFonts w:ascii="Courier New" w:hAnsi="Courier New" w:cs="Courier New" w:hint="default"/>
      </w:rPr>
    </w:lvl>
    <w:lvl w:ilvl="8" w:tplc="3E18AD36" w:tentative="1">
      <w:start w:val="1"/>
      <w:numFmt w:val="bullet"/>
      <w:lvlText w:val=""/>
      <w:lvlJc w:val="left"/>
      <w:pPr>
        <w:ind w:left="6480" w:hanging="360"/>
      </w:pPr>
      <w:rPr>
        <w:rFonts w:ascii="Wingdings" w:hAnsi="Wingdings" w:hint="default"/>
      </w:rPr>
    </w:lvl>
  </w:abstractNum>
  <w:abstractNum w:abstractNumId="144">
    <w:nsid w:val="610D02A0"/>
    <w:multiLevelType w:val="multilevel"/>
    <w:tmpl w:val="D03C0D98"/>
    <w:numStyleLink w:val="BulletsList"/>
  </w:abstractNum>
  <w:abstractNum w:abstractNumId="145">
    <w:nsid w:val="61D32E3D"/>
    <w:multiLevelType w:val="multilevel"/>
    <w:tmpl w:val="D03C0D98"/>
    <w:numStyleLink w:val="BulletsList"/>
  </w:abstractNum>
  <w:abstractNum w:abstractNumId="146">
    <w:nsid w:val="63020BE7"/>
    <w:multiLevelType w:val="multilevel"/>
    <w:tmpl w:val="D03C0D98"/>
    <w:numStyleLink w:val="BulletsList"/>
  </w:abstractNum>
  <w:abstractNum w:abstractNumId="147">
    <w:nsid w:val="63673E34"/>
    <w:multiLevelType w:val="multilevel"/>
    <w:tmpl w:val="D03C0D98"/>
    <w:numStyleLink w:val="BulletsList"/>
  </w:abstractNum>
  <w:abstractNum w:abstractNumId="148">
    <w:nsid w:val="63A33D48"/>
    <w:multiLevelType w:val="multilevel"/>
    <w:tmpl w:val="D03C0D98"/>
    <w:numStyleLink w:val="BulletsList"/>
  </w:abstractNum>
  <w:abstractNum w:abstractNumId="149">
    <w:nsid w:val="63DF36FA"/>
    <w:multiLevelType w:val="multilevel"/>
    <w:tmpl w:val="D03C0D98"/>
    <w:numStyleLink w:val="BulletsList"/>
  </w:abstractNum>
  <w:abstractNum w:abstractNumId="150">
    <w:nsid w:val="63EA6366"/>
    <w:multiLevelType w:val="multilevel"/>
    <w:tmpl w:val="D03C0D98"/>
    <w:numStyleLink w:val="BulletsList"/>
  </w:abstractNum>
  <w:abstractNum w:abstractNumId="151">
    <w:nsid w:val="6487495F"/>
    <w:multiLevelType w:val="multilevel"/>
    <w:tmpl w:val="D03C0D98"/>
    <w:numStyleLink w:val="BulletsList"/>
  </w:abstractNum>
  <w:abstractNum w:abstractNumId="152">
    <w:nsid w:val="64BD61C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3">
    <w:nsid w:val="660110E7"/>
    <w:multiLevelType w:val="multilevel"/>
    <w:tmpl w:val="D03C0D98"/>
    <w:numStyleLink w:val="BulletsList"/>
  </w:abstractNum>
  <w:abstractNum w:abstractNumId="154">
    <w:nsid w:val="66146956"/>
    <w:multiLevelType w:val="multilevel"/>
    <w:tmpl w:val="D03C0D98"/>
    <w:numStyleLink w:val="BulletsList"/>
  </w:abstractNum>
  <w:abstractNum w:abstractNumId="155">
    <w:nsid w:val="666213BA"/>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6">
    <w:nsid w:val="675867C5"/>
    <w:multiLevelType w:val="multilevel"/>
    <w:tmpl w:val="D03C0D98"/>
    <w:numStyleLink w:val="BulletsList"/>
  </w:abstractNum>
  <w:abstractNum w:abstractNumId="157">
    <w:nsid w:val="68CF1512"/>
    <w:multiLevelType w:val="multilevel"/>
    <w:tmpl w:val="D03C0D98"/>
    <w:numStyleLink w:val="BulletsList"/>
  </w:abstractNum>
  <w:abstractNum w:abstractNumId="158">
    <w:nsid w:val="68E73AB8"/>
    <w:multiLevelType w:val="multilevel"/>
    <w:tmpl w:val="D03C0D98"/>
    <w:numStyleLink w:val="BulletsList"/>
  </w:abstractNum>
  <w:abstractNum w:abstractNumId="159">
    <w:nsid w:val="68F83AD7"/>
    <w:multiLevelType w:val="multilevel"/>
    <w:tmpl w:val="F1CCD446"/>
    <w:lvl w:ilvl="0">
      <w:start w:val="1"/>
      <w:numFmt w:val="bullet"/>
      <w:lvlText w:val=""/>
      <w:lvlJc w:val="left"/>
      <w:pPr>
        <w:tabs>
          <w:tab w:val="num" w:pos="644"/>
        </w:tabs>
        <w:ind w:left="644" w:hanging="284"/>
      </w:pPr>
      <w:rPr>
        <w:rFonts w:ascii="Symbol" w:hAnsi="Symbol" w:hint="default"/>
        <w:color w:val="auto"/>
        <w:sz w:val="22"/>
        <w:szCs w:val="22"/>
      </w:rPr>
    </w:lvl>
    <w:lvl w:ilvl="1">
      <w:start w:val="1"/>
      <w:numFmt w:val="bullet"/>
      <w:lvlText w:val="­"/>
      <w:lvlJc w:val="left"/>
      <w:pPr>
        <w:tabs>
          <w:tab w:val="num" w:pos="928"/>
        </w:tabs>
        <w:ind w:left="928" w:hanging="284"/>
      </w:pPr>
      <w:rPr>
        <w:rFonts w:ascii="Courier New" w:hAnsi="Courier New" w:hint="default"/>
      </w:rPr>
    </w:lvl>
    <w:lvl w:ilvl="2">
      <w:start w:val="1"/>
      <w:numFmt w:val="bullet"/>
      <w:lvlText w:val=""/>
      <w:lvlJc w:val="left"/>
      <w:pPr>
        <w:tabs>
          <w:tab w:val="num" w:pos="1212"/>
        </w:tabs>
        <w:ind w:left="1212" w:hanging="284"/>
      </w:pPr>
      <w:rPr>
        <w:rFonts w:ascii="Wingdings" w:hAnsi="Wingdings" w:hint="default"/>
      </w:rPr>
    </w:lvl>
    <w:lvl w:ilvl="3">
      <w:start w:val="1"/>
      <w:numFmt w:val="bullet"/>
      <w:lvlText w:val=""/>
      <w:lvlJc w:val="left"/>
      <w:pPr>
        <w:tabs>
          <w:tab w:val="num" w:pos="1496"/>
        </w:tabs>
        <w:ind w:left="1496" w:hanging="284"/>
      </w:pPr>
      <w:rPr>
        <w:rFonts w:ascii="Symbol" w:hAnsi="Symbol" w:hint="default"/>
      </w:rPr>
    </w:lvl>
    <w:lvl w:ilvl="4">
      <w:start w:val="1"/>
      <w:numFmt w:val="bullet"/>
      <w:lvlText w:val="o"/>
      <w:lvlJc w:val="left"/>
      <w:pPr>
        <w:tabs>
          <w:tab w:val="num" w:pos="1780"/>
        </w:tabs>
        <w:ind w:left="1780" w:hanging="284"/>
      </w:pPr>
      <w:rPr>
        <w:rFonts w:ascii="Courier New" w:hAnsi="Courier New" w:cs="Courier New" w:hint="default"/>
      </w:rPr>
    </w:lvl>
    <w:lvl w:ilvl="5">
      <w:start w:val="1"/>
      <w:numFmt w:val="bullet"/>
      <w:lvlText w:val=""/>
      <w:lvlJc w:val="left"/>
      <w:pPr>
        <w:tabs>
          <w:tab w:val="num" w:pos="2064"/>
        </w:tabs>
        <w:ind w:left="2064" w:hanging="284"/>
      </w:pPr>
      <w:rPr>
        <w:rFonts w:ascii="Wingdings" w:hAnsi="Wingdings" w:hint="default"/>
      </w:rPr>
    </w:lvl>
    <w:lvl w:ilvl="6">
      <w:start w:val="1"/>
      <w:numFmt w:val="bullet"/>
      <w:lvlText w:val=""/>
      <w:lvlJc w:val="left"/>
      <w:pPr>
        <w:tabs>
          <w:tab w:val="num" w:pos="2348"/>
        </w:tabs>
        <w:ind w:left="2348" w:hanging="284"/>
      </w:pPr>
      <w:rPr>
        <w:rFonts w:ascii="Symbol" w:hAnsi="Symbol" w:hint="default"/>
      </w:rPr>
    </w:lvl>
    <w:lvl w:ilvl="7">
      <w:start w:val="1"/>
      <w:numFmt w:val="bullet"/>
      <w:lvlText w:val="o"/>
      <w:lvlJc w:val="left"/>
      <w:pPr>
        <w:tabs>
          <w:tab w:val="num" w:pos="2632"/>
        </w:tabs>
        <w:ind w:left="2632" w:hanging="284"/>
      </w:pPr>
      <w:rPr>
        <w:rFonts w:ascii="Courier New" w:hAnsi="Courier New" w:cs="Courier New" w:hint="default"/>
      </w:rPr>
    </w:lvl>
    <w:lvl w:ilvl="8">
      <w:start w:val="1"/>
      <w:numFmt w:val="bullet"/>
      <w:lvlText w:val=""/>
      <w:lvlJc w:val="left"/>
      <w:pPr>
        <w:tabs>
          <w:tab w:val="num" w:pos="2916"/>
        </w:tabs>
        <w:ind w:left="2916" w:hanging="284"/>
      </w:pPr>
      <w:rPr>
        <w:rFonts w:ascii="Wingdings" w:hAnsi="Wingdings" w:hint="default"/>
      </w:rPr>
    </w:lvl>
  </w:abstractNum>
  <w:abstractNum w:abstractNumId="160">
    <w:nsid w:val="695E778D"/>
    <w:multiLevelType w:val="hybridMultilevel"/>
    <w:tmpl w:val="5FB2C726"/>
    <w:lvl w:ilvl="0">
      <w:start w:val="1"/>
      <w:numFmt w:val="bullet"/>
      <w:lvlText w:val=""/>
      <w:lvlJc w:val="left"/>
      <w:pPr>
        <w:ind w:left="720" w:hanging="360"/>
      </w:pPr>
      <w:rPr>
        <w:rFonts w:ascii="Symbol" w:hAnsi="Symbol"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1">
    <w:nsid w:val="698B367C"/>
    <w:multiLevelType w:val="multilevel"/>
    <w:tmpl w:val="D03C0D98"/>
    <w:numStyleLink w:val="BulletsList"/>
  </w:abstractNum>
  <w:abstractNum w:abstractNumId="162">
    <w:nsid w:val="69DF51B2"/>
    <w:multiLevelType w:val="multilevel"/>
    <w:tmpl w:val="D03C0D98"/>
    <w:numStyleLink w:val="BulletsList"/>
  </w:abstractNum>
  <w:abstractNum w:abstractNumId="163">
    <w:nsid w:val="6A190B64"/>
    <w:multiLevelType w:val="multilevel"/>
    <w:tmpl w:val="D03C0D98"/>
    <w:numStyleLink w:val="BulletsList"/>
  </w:abstractNum>
  <w:abstractNum w:abstractNumId="164">
    <w:nsid w:val="6B334210"/>
    <w:multiLevelType w:val="multilevel"/>
    <w:tmpl w:val="D03C0D98"/>
    <w:numStyleLink w:val="BulletsList"/>
  </w:abstractNum>
  <w:abstractNum w:abstractNumId="165">
    <w:nsid w:val="6C205A28"/>
    <w:multiLevelType w:val="multilevel"/>
    <w:tmpl w:val="D03C0D98"/>
    <w:numStyleLink w:val="BulletsList"/>
  </w:abstractNum>
  <w:abstractNum w:abstractNumId="166">
    <w:nsid w:val="6C4F5982"/>
    <w:multiLevelType w:val="multilevel"/>
    <w:tmpl w:val="D03C0D98"/>
    <w:numStyleLink w:val="BulletsList"/>
  </w:abstractNum>
  <w:abstractNum w:abstractNumId="167">
    <w:nsid w:val="6C733B51"/>
    <w:multiLevelType w:val="multilevel"/>
    <w:tmpl w:val="D03C0D98"/>
    <w:numStyleLink w:val="BulletsList"/>
  </w:abstractNum>
  <w:abstractNum w:abstractNumId="168">
    <w:nsid w:val="6C8A4B73"/>
    <w:multiLevelType w:val="multilevel"/>
    <w:tmpl w:val="D03C0D98"/>
    <w:numStyleLink w:val="BulletsList"/>
  </w:abstractNum>
  <w:abstractNum w:abstractNumId="169">
    <w:nsid w:val="6CB34B10"/>
    <w:multiLevelType w:val="multilevel"/>
    <w:tmpl w:val="D03C0D98"/>
    <w:numStyleLink w:val="BulletsList"/>
  </w:abstractNum>
  <w:abstractNum w:abstractNumId="170">
    <w:nsid w:val="6E5B560F"/>
    <w:multiLevelType w:val="hybridMultilevel"/>
    <w:tmpl w:val="67B2B7CA"/>
    <w:lvl w:ilvl="0">
      <w:start w:val="1"/>
      <w:numFmt w:val="bullet"/>
      <w:lvlText w:val=""/>
      <w:lvlJc w:val="left"/>
      <w:pPr>
        <w:ind w:left="720" w:hanging="360"/>
      </w:pPr>
      <w:rPr>
        <w:rFonts w:ascii="Symbol" w:hAnsi="Symbol"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1">
    <w:nsid w:val="702336C3"/>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72">
    <w:nsid w:val="72AE4D1C"/>
    <w:multiLevelType w:val="multilevel"/>
    <w:tmpl w:val="D03C0D98"/>
    <w:numStyleLink w:val="BulletsList"/>
  </w:abstractNum>
  <w:abstractNum w:abstractNumId="173">
    <w:nsid w:val="72BF4D29"/>
    <w:multiLevelType w:val="multilevel"/>
    <w:tmpl w:val="D03C0D98"/>
    <w:numStyleLink w:val="BulletsList"/>
  </w:abstractNum>
  <w:abstractNum w:abstractNumId="174">
    <w:nsid w:val="735C72D9"/>
    <w:multiLevelType w:val="multilevel"/>
    <w:tmpl w:val="D03C0D98"/>
    <w:numStyleLink w:val="BulletsList"/>
  </w:abstractNum>
  <w:abstractNum w:abstractNumId="175">
    <w:nsid w:val="73972924"/>
    <w:multiLevelType w:val="multilevel"/>
    <w:tmpl w:val="D03C0D98"/>
    <w:numStyleLink w:val="BulletsList"/>
  </w:abstractNum>
  <w:abstractNum w:abstractNumId="176">
    <w:nsid w:val="745815B6"/>
    <w:multiLevelType w:val="multilevel"/>
    <w:tmpl w:val="D03C0D98"/>
    <w:numStyleLink w:val="BulletsList"/>
  </w:abstractNum>
  <w:abstractNum w:abstractNumId="177">
    <w:nsid w:val="748556CF"/>
    <w:multiLevelType w:val="multilevel"/>
    <w:tmpl w:val="D03C0D98"/>
    <w:numStyleLink w:val="BulletsList"/>
  </w:abstractNum>
  <w:abstractNum w:abstractNumId="178">
    <w:nsid w:val="758D7834"/>
    <w:multiLevelType w:val="multilevel"/>
    <w:tmpl w:val="D03C0D98"/>
    <w:numStyleLink w:val="BulletsList"/>
  </w:abstractNum>
  <w:abstractNum w:abstractNumId="179">
    <w:nsid w:val="779A1588"/>
    <w:multiLevelType w:val="multilevel"/>
    <w:tmpl w:val="D03C0D98"/>
    <w:numStyleLink w:val="BulletsList"/>
  </w:abstractNum>
  <w:abstractNum w:abstractNumId="180">
    <w:nsid w:val="781E743A"/>
    <w:multiLevelType w:val="multilevel"/>
    <w:tmpl w:val="D03C0D98"/>
    <w:numStyleLink w:val="BulletsList"/>
  </w:abstractNum>
  <w:abstractNum w:abstractNumId="181">
    <w:nsid w:val="78842F29"/>
    <w:multiLevelType w:val="multilevel"/>
    <w:tmpl w:val="D03C0D98"/>
    <w:numStyleLink w:val="BulletsList"/>
  </w:abstractNum>
  <w:abstractNum w:abstractNumId="182">
    <w:nsid w:val="798114BA"/>
    <w:multiLevelType w:val="multilevel"/>
    <w:tmpl w:val="D03C0D98"/>
    <w:numStyleLink w:val="BulletsList"/>
  </w:abstractNum>
  <w:abstractNum w:abstractNumId="183">
    <w:nsid w:val="7A781E21"/>
    <w:multiLevelType w:val="multilevel"/>
    <w:tmpl w:val="D03C0D98"/>
    <w:numStyleLink w:val="BulletsList"/>
  </w:abstractNum>
  <w:abstractNum w:abstractNumId="184">
    <w:nsid w:val="7B665D29"/>
    <w:multiLevelType w:val="multilevel"/>
    <w:tmpl w:val="D03C0D98"/>
    <w:numStyleLink w:val="BulletsList"/>
  </w:abstractNum>
  <w:abstractNum w:abstractNumId="185">
    <w:nsid w:val="7BBC3EA0"/>
    <w:multiLevelType w:val="hybridMultilevel"/>
    <w:tmpl w:val="887A4A14"/>
    <w:lvl w:ilvl="0">
      <w:start w:val="1"/>
      <w:numFmt w:val="bullet"/>
      <w:lvlText w:val=""/>
      <w:lvlJc w:val="left"/>
      <w:pPr>
        <w:ind w:left="720" w:hanging="360"/>
      </w:pPr>
      <w:rPr>
        <w:rFonts w:ascii="Symbol" w:hAnsi="Symbol"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7BCC1777"/>
    <w:multiLevelType w:val="hybridMultilevel"/>
    <w:tmpl w:val="9782FC52"/>
    <w:lvl w:ilvl="0" w:tplc="619617A6">
      <w:start w:val="1"/>
      <w:numFmt w:val="bullet"/>
      <w:lvlText w:val=""/>
      <w:lvlJc w:val="left"/>
      <w:pPr>
        <w:ind w:left="720" w:hanging="360"/>
      </w:pPr>
      <w:rPr>
        <w:rFonts w:ascii="Symbol" w:hAnsi="Symbol" w:hint="default"/>
        <w:color w:val="auto"/>
        <w:sz w:val="22"/>
        <w:szCs w:val="22"/>
      </w:rPr>
    </w:lvl>
    <w:lvl w:ilvl="1" w:tplc="BEA09D40" w:tentative="1">
      <w:start w:val="1"/>
      <w:numFmt w:val="bullet"/>
      <w:lvlText w:val="o"/>
      <w:lvlJc w:val="left"/>
      <w:pPr>
        <w:ind w:left="1440" w:hanging="360"/>
      </w:pPr>
      <w:rPr>
        <w:rFonts w:ascii="Courier New" w:hAnsi="Courier New" w:cs="Courier New" w:hint="default"/>
      </w:rPr>
    </w:lvl>
    <w:lvl w:ilvl="2" w:tplc="0AB669C2" w:tentative="1">
      <w:start w:val="1"/>
      <w:numFmt w:val="bullet"/>
      <w:lvlText w:val=""/>
      <w:lvlJc w:val="left"/>
      <w:pPr>
        <w:ind w:left="2160" w:hanging="360"/>
      </w:pPr>
      <w:rPr>
        <w:rFonts w:ascii="Wingdings" w:hAnsi="Wingdings" w:hint="default"/>
      </w:rPr>
    </w:lvl>
    <w:lvl w:ilvl="3" w:tplc="C72C61DC" w:tentative="1">
      <w:start w:val="1"/>
      <w:numFmt w:val="bullet"/>
      <w:lvlText w:val=""/>
      <w:lvlJc w:val="left"/>
      <w:pPr>
        <w:ind w:left="2880" w:hanging="360"/>
      </w:pPr>
      <w:rPr>
        <w:rFonts w:ascii="Symbol" w:hAnsi="Symbol" w:hint="default"/>
      </w:rPr>
    </w:lvl>
    <w:lvl w:ilvl="4" w:tplc="AF060A52" w:tentative="1">
      <w:start w:val="1"/>
      <w:numFmt w:val="bullet"/>
      <w:lvlText w:val="o"/>
      <w:lvlJc w:val="left"/>
      <w:pPr>
        <w:ind w:left="3600" w:hanging="360"/>
      </w:pPr>
      <w:rPr>
        <w:rFonts w:ascii="Courier New" w:hAnsi="Courier New" w:cs="Courier New" w:hint="default"/>
      </w:rPr>
    </w:lvl>
    <w:lvl w:ilvl="5" w:tplc="65247868" w:tentative="1">
      <w:start w:val="1"/>
      <w:numFmt w:val="bullet"/>
      <w:lvlText w:val=""/>
      <w:lvlJc w:val="left"/>
      <w:pPr>
        <w:ind w:left="4320" w:hanging="360"/>
      </w:pPr>
      <w:rPr>
        <w:rFonts w:ascii="Wingdings" w:hAnsi="Wingdings" w:hint="default"/>
      </w:rPr>
    </w:lvl>
    <w:lvl w:ilvl="6" w:tplc="CD608F0A" w:tentative="1">
      <w:start w:val="1"/>
      <w:numFmt w:val="bullet"/>
      <w:lvlText w:val=""/>
      <w:lvlJc w:val="left"/>
      <w:pPr>
        <w:ind w:left="5040" w:hanging="360"/>
      </w:pPr>
      <w:rPr>
        <w:rFonts w:ascii="Symbol" w:hAnsi="Symbol" w:hint="default"/>
      </w:rPr>
    </w:lvl>
    <w:lvl w:ilvl="7" w:tplc="D3ACE9B0" w:tentative="1">
      <w:start w:val="1"/>
      <w:numFmt w:val="bullet"/>
      <w:lvlText w:val="o"/>
      <w:lvlJc w:val="left"/>
      <w:pPr>
        <w:ind w:left="5760" w:hanging="360"/>
      </w:pPr>
      <w:rPr>
        <w:rFonts w:ascii="Courier New" w:hAnsi="Courier New" w:cs="Courier New" w:hint="default"/>
      </w:rPr>
    </w:lvl>
    <w:lvl w:ilvl="8" w:tplc="B50E7100" w:tentative="1">
      <w:start w:val="1"/>
      <w:numFmt w:val="bullet"/>
      <w:lvlText w:val=""/>
      <w:lvlJc w:val="left"/>
      <w:pPr>
        <w:ind w:left="6480" w:hanging="360"/>
      </w:pPr>
      <w:rPr>
        <w:rFonts w:ascii="Wingdings" w:hAnsi="Wingdings" w:hint="default"/>
      </w:rPr>
    </w:lvl>
  </w:abstractNum>
  <w:abstractNum w:abstractNumId="187">
    <w:nsid w:val="7BD57849"/>
    <w:multiLevelType w:val="multilevel"/>
    <w:tmpl w:val="D03C0D98"/>
    <w:numStyleLink w:val="BulletsList"/>
  </w:abstractNum>
  <w:abstractNum w:abstractNumId="188">
    <w:nsid w:val="7BFE0F55"/>
    <w:multiLevelType w:val="multilevel"/>
    <w:tmpl w:val="D03C0D98"/>
    <w:numStyleLink w:val="BulletsList"/>
  </w:abstractNum>
  <w:abstractNum w:abstractNumId="189">
    <w:nsid w:val="7CCF6F17"/>
    <w:multiLevelType w:val="multilevel"/>
    <w:tmpl w:val="31504AF4"/>
    <w:styleLink w:val="Numbered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abstractNum w:abstractNumId="190">
    <w:nsid w:val="7CF21B0B"/>
    <w:multiLevelType w:val="hybridMultilevel"/>
    <w:tmpl w:val="77E87F30"/>
    <w:lvl w:ilvl="0">
      <w:start w:val="1"/>
      <w:numFmt w:val="bullet"/>
      <w:lvlText w:val=""/>
      <w:lvlJc w:val="left"/>
      <w:pPr>
        <w:ind w:left="720" w:hanging="360"/>
      </w:pPr>
      <w:rPr>
        <w:rFonts w:ascii="Symbol" w:hAnsi="Symbol"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1">
    <w:nsid w:val="7D81224B"/>
    <w:multiLevelType w:val="multilevel"/>
    <w:tmpl w:val="D03C0D98"/>
    <w:numStyleLink w:val="BulletsList"/>
  </w:abstractNum>
  <w:abstractNum w:abstractNumId="192">
    <w:nsid w:val="7ECD4BC2"/>
    <w:multiLevelType w:val="multilevel"/>
    <w:tmpl w:val="D03C0D98"/>
    <w:numStyleLink w:val="BulletsList"/>
  </w:abstractNum>
  <w:abstractNum w:abstractNumId="193">
    <w:nsid w:val="7F09621E"/>
    <w:multiLevelType w:val="multilevel"/>
    <w:tmpl w:val="D03C0D98"/>
    <w:numStyleLink w:val="BulletsList"/>
  </w:abstractNum>
  <w:num w:numId="1">
    <w:abstractNumId w:val="152"/>
  </w:num>
  <w:num w:numId="2">
    <w:abstractNumId w:val="189"/>
  </w:num>
  <w:num w:numId="3">
    <w:abstractNumId w:val="78"/>
  </w:num>
  <w:num w:numId="4">
    <w:abstractNumId w:val="42"/>
  </w:num>
  <w:num w:numId="5">
    <w:abstractNumId w:val="20"/>
  </w:num>
  <w:num w:numId="6">
    <w:abstractNumId w:val="99"/>
  </w:num>
  <w:num w:numId="7">
    <w:abstractNumId w:val="17"/>
  </w:num>
  <w:num w:numId="8">
    <w:abstractNumId w:val="55"/>
  </w:num>
  <w:num w:numId="9">
    <w:abstractNumId w:val="24"/>
  </w:num>
  <w:num w:numId="10">
    <w:abstractNumId w:val="171"/>
  </w:num>
  <w:num w:numId="11">
    <w:abstractNumId w:val="155"/>
  </w:num>
  <w:num w:numId="12">
    <w:abstractNumId w:val="21"/>
  </w:num>
  <w:num w:numId="13">
    <w:abstractNumId w:val="173"/>
  </w:num>
  <w:num w:numId="14">
    <w:abstractNumId w:val="177"/>
  </w:num>
  <w:num w:numId="15">
    <w:abstractNumId w:val="13"/>
  </w:num>
  <w:num w:numId="16">
    <w:abstractNumId w:val="11"/>
  </w:num>
  <w:num w:numId="17">
    <w:abstractNumId w:val="32"/>
  </w:num>
  <w:num w:numId="18">
    <w:abstractNumId w:val="175"/>
  </w:num>
  <w:num w:numId="19">
    <w:abstractNumId w:val="31"/>
  </w:num>
  <w:num w:numId="20">
    <w:abstractNumId w:val="52"/>
  </w:num>
  <w:num w:numId="21">
    <w:abstractNumId w:val="132"/>
  </w:num>
  <w:num w:numId="22">
    <w:abstractNumId w:val="71"/>
  </w:num>
  <w:num w:numId="23">
    <w:abstractNumId w:val="84"/>
  </w:num>
  <w:num w:numId="24">
    <w:abstractNumId w:val="7"/>
  </w:num>
  <w:num w:numId="25">
    <w:abstractNumId w:val="141"/>
  </w:num>
  <w:num w:numId="26">
    <w:abstractNumId w:val="164"/>
  </w:num>
  <w:num w:numId="27">
    <w:abstractNumId w:val="46"/>
  </w:num>
  <w:num w:numId="28">
    <w:abstractNumId w:val="116"/>
  </w:num>
  <w:num w:numId="29">
    <w:abstractNumId w:val="93"/>
  </w:num>
  <w:num w:numId="30">
    <w:abstractNumId w:val="151"/>
  </w:num>
  <w:num w:numId="31">
    <w:abstractNumId w:val="137"/>
  </w:num>
  <w:num w:numId="32">
    <w:abstractNumId w:val="70"/>
  </w:num>
  <w:num w:numId="33">
    <w:abstractNumId w:val="23"/>
  </w:num>
  <w:num w:numId="34">
    <w:abstractNumId w:val="125"/>
  </w:num>
  <w:num w:numId="35">
    <w:abstractNumId w:val="142"/>
  </w:num>
  <w:num w:numId="36">
    <w:abstractNumId w:val="117"/>
  </w:num>
  <w:num w:numId="37">
    <w:abstractNumId w:val="36"/>
  </w:num>
  <w:num w:numId="38">
    <w:abstractNumId w:val="101"/>
  </w:num>
  <w:num w:numId="39">
    <w:abstractNumId w:val="181"/>
  </w:num>
  <w:num w:numId="40">
    <w:abstractNumId w:val="19"/>
  </w:num>
  <w:num w:numId="41">
    <w:abstractNumId w:val="133"/>
  </w:num>
  <w:num w:numId="42">
    <w:abstractNumId w:val="29"/>
  </w:num>
  <w:num w:numId="43">
    <w:abstractNumId w:val="118"/>
  </w:num>
  <w:num w:numId="44">
    <w:abstractNumId w:val="79"/>
  </w:num>
  <w:num w:numId="45">
    <w:abstractNumId w:val="41"/>
  </w:num>
  <w:num w:numId="46">
    <w:abstractNumId w:val="138"/>
  </w:num>
  <w:num w:numId="47">
    <w:abstractNumId w:val="121"/>
  </w:num>
  <w:num w:numId="48">
    <w:abstractNumId w:val="95"/>
  </w:num>
  <w:num w:numId="49">
    <w:abstractNumId w:val="85"/>
  </w:num>
  <w:num w:numId="50">
    <w:abstractNumId w:val="8"/>
  </w:num>
  <w:num w:numId="51">
    <w:abstractNumId w:val="111"/>
  </w:num>
  <w:num w:numId="52">
    <w:abstractNumId w:val="167"/>
  </w:num>
  <w:num w:numId="53">
    <w:abstractNumId w:val="25"/>
  </w:num>
  <w:num w:numId="54">
    <w:abstractNumId w:val="68"/>
  </w:num>
  <w:num w:numId="55">
    <w:abstractNumId w:val="193"/>
  </w:num>
  <w:num w:numId="56">
    <w:abstractNumId w:val="49"/>
  </w:num>
  <w:num w:numId="57">
    <w:abstractNumId w:val="100"/>
  </w:num>
  <w:num w:numId="58">
    <w:abstractNumId w:val="144"/>
  </w:num>
  <w:num w:numId="59">
    <w:abstractNumId w:val="35"/>
  </w:num>
  <w:num w:numId="60">
    <w:abstractNumId w:val="80"/>
  </w:num>
  <w:num w:numId="61">
    <w:abstractNumId w:val="22"/>
  </w:num>
  <w:num w:numId="62">
    <w:abstractNumId w:val="124"/>
  </w:num>
  <w:num w:numId="63">
    <w:abstractNumId w:val="128"/>
  </w:num>
  <w:num w:numId="64">
    <w:abstractNumId w:val="130"/>
  </w:num>
  <w:num w:numId="65">
    <w:abstractNumId w:val="183"/>
  </w:num>
  <w:num w:numId="66">
    <w:abstractNumId w:val="98"/>
  </w:num>
  <w:num w:numId="67">
    <w:abstractNumId w:val="191"/>
  </w:num>
  <w:num w:numId="68">
    <w:abstractNumId w:val="76"/>
  </w:num>
  <w:num w:numId="69">
    <w:abstractNumId w:val="47"/>
  </w:num>
  <w:num w:numId="70">
    <w:abstractNumId w:val="56"/>
  </w:num>
  <w:num w:numId="71">
    <w:abstractNumId w:val="39"/>
  </w:num>
  <w:num w:numId="72">
    <w:abstractNumId w:val="57"/>
  </w:num>
  <w:num w:numId="73">
    <w:abstractNumId w:val="26"/>
  </w:num>
  <w:num w:numId="74">
    <w:abstractNumId w:val="66"/>
  </w:num>
  <w:num w:numId="75">
    <w:abstractNumId w:val="186"/>
  </w:num>
  <w:num w:numId="76">
    <w:abstractNumId w:val="18"/>
  </w:num>
  <w:num w:numId="77">
    <w:abstractNumId w:val="135"/>
  </w:num>
  <w:num w:numId="78">
    <w:abstractNumId w:val="158"/>
  </w:num>
  <w:num w:numId="79">
    <w:abstractNumId w:val="0"/>
  </w:num>
  <w:num w:numId="80">
    <w:abstractNumId w:val="184"/>
  </w:num>
  <w:num w:numId="81">
    <w:abstractNumId w:val="62"/>
  </w:num>
  <w:num w:numId="82">
    <w:abstractNumId w:val="146"/>
  </w:num>
  <w:num w:numId="83">
    <w:abstractNumId w:val="120"/>
  </w:num>
  <w:num w:numId="84">
    <w:abstractNumId w:val="179"/>
  </w:num>
  <w:num w:numId="85">
    <w:abstractNumId w:val="44"/>
  </w:num>
  <w:num w:numId="86">
    <w:abstractNumId w:val="153"/>
  </w:num>
  <w:num w:numId="87">
    <w:abstractNumId w:val="12"/>
  </w:num>
  <w:num w:numId="88">
    <w:abstractNumId w:val="140"/>
  </w:num>
  <w:num w:numId="89">
    <w:abstractNumId w:val="143"/>
  </w:num>
  <w:num w:numId="90">
    <w:abstractNumId w:val="105"/>
  </w:num>
  <w:num w:numId="91">
    <w:abstractNumId w:val="73"/>
  </w:num>
  <w:num w:numId="92">
    <w:abstractNumId w:val="172"/>
  </w:num>
  <w:num w:numId="93">
    <w:abstractNumId w:val="163"/>
  </w:num>
  <w:num w:numId="94">
    <w:abstractNumId w:val="54"/>
  </w:num>
  <w:num w:numId="95">
    <w:abstractNumId w:val="96"/>
  </w:num>
  <w:num w:numId="96">
    <w:abstractNumId w:val="51"/>
  </w:num>
  <w:num w:numId="97">
    <w:abstractNumId w:val="108"/>
  </w:num>
  <w:num w:numId="98">
    <w:abstractNumId w:val="37"/>
  </w:num>
  <w:num w:numId="99">
    <w:abstractNumId w:val="53"/>
  </w:num>
  <w:num w:numId="100">
    <w:abstractNumId w:val="160"/>
  </w:num>
  <w:num w:numId="101">
    <w:abstractNumId w:val="2"/>
  </w:num>
  <w:num w:numId="102">
    <w:abstractNumId w:val="188"/>
  </w:num>
  <w:num w:numId="103">
    <w:abstractNumId w:val="162"/>
  </w:num>
  <w:num w:numId="104">
    <w:abstractNumId w:val="168"/>
  </w:num>
  <w:num w:numId="105">
    <w:abstractNumId w:val="72"/>
  </w:num>
  <w:num w:numId="106">
    <w:abstractNumId w:val="150"/>
  </w:num>
  <w:num w:numId="107">
    <w:abstractNumId w:val="67"/>
  </w:num>
  <w:num w:numId="108">
    <w:abstractNumId w:val="50"/>
  </w:num>
  <w:num w:numId="109">
    <w:abstractNumId w:val="48"/>
  </w:num>
  <w:num w:numId="110">
    <w:abstractNumId w:val="106"/>
  </w:num>
  <w:num w:numId="111">
    <w:abstractNumId w:val="166"/>
  </w:num>
  <w:num w:numId="112">
    <w:abstractNumId w:val="156"/>
  </w:num>
  <w:num w:numId="113">
    <w:abstractNumId w:val="114"/>
  </w:num>
  <w:num w:numId="114">
    <w:abstractNumId w:val="89"/>
  </w:num>
  <w:num w:numId="115">
    <w:abstractNumId w:val="190"/>
  </w:num>
  <w:num w:numId="116">
    <w:abstractNumId w:val="69"/>
  </w:num>
  <w:num w:numId="117">
    <w:abstractNumId w:val="139"/>
  </w:num>
  <w:num w:numId="118">
    <w:abstractNumId w:val="131"/>
  </w:num>
  <w:num w:numId="119">
    <w:abstractNumId w:val="58"/>
  </w:num>
  <w:num w:numId="120">
    <w:abstractNumId w:val="136"/>
  </w:num>
  <w:num w:numId="121">
    <w:abstractNumId w:val="109"/>
  </w:num>
  <w:num w:numId="122">
    <w:abstractNumId w:val="81"/>
  </w:num>
  <w:num w:numId="123">
    <w:abstractNumId w:val="148"/>
  </w:num>
  <w:num w:numId="124">
    <w:abstractNumId w:val="6"/>
  </w:num>
  <w:num w:numId="125">
    <w:abstractNumId w:val="103"/>
  </w:num>
  <w:num w:numId="126">
    <w:abstractNumId w:val="102"/>
  </w:num>
  <w:num w:numId="127">
    <w:abstractNumId w:val="126"/>
  </w:num>
  <w:num w:numId="128">
    <w:abstractNumId w:val="129"/>
  </w:num>
  <w:num w:numId="129">
    <w:abstractNumId w:val="91"/>
  </w:num>
  <w:num w:numId="130">
    <w:abstractNumId w:val="27"/>
  </w:num>
  <w:num w:numId="131">
    <w:abstractNumId w:val="170"/>
  </w:num>
  <w:num w:numId="132">
    <w:abstractNumId w:val="59"/>
  </w:num>
  <w:num w:numId="133">
    <w:abstractNumId w:val="165"/>
  </w:num>
  <w:num w:numId="134">
    <w:abstractNumId w:val="147"/>
  </w:num>
  <w:num w:numId="135">
    <w:abstractNumId w:val="185"/>
  </w:num>
  <w:num w:numId="136">
    <w:abstractNumId w:val="107"/>
  </w:num>
  <w:num w:numId="137">
    <w:abstractNumId w:val="113"/>
  </w:num>
  <w:num w:numId="138">
    <w:abstractNumId w:val="90"/>
  </w:num>
  <w:num w:numId="139">
    <w:abstractNumId w:val="87"/>
  </w:num>
  <w:num w:numId="140">
    <w:abstractNumId w:val="122"/>
  </w:num>
  <w:num w:numId="141">
    <w:abstractNumId w:val="45"/>
  </w:num>
  <w:num w:numId="142">
    <w:abstractNumId w:val="159"/>
  </w:num>
  <w:num w:numId="143">
    <w:abstractNumId w:val="3"/>
  </w:num>
  <w:num w:numId="144">
    <w:abstractNumId w:val="30"/>
  </w:num>
  <w:num w:numId="145">
    <w:abstractNumId w:val="82"/>
  </w:num>
  <w:num w:numId="146">
    <w:abstractNumId w:val="65"/>
  </w:num>
  <w:num w:numId="147">
    <w:abstractNumId w:val="119"/>
  </w:num>
  <w:num w:numId="148">
    <w:abstractNumId w:val="115"/>
  </w:num>
  <w:num w:numId="149">
    <w:abstractNumId w:val="64"/>
  </w:num>
  <w:num w:numId="150">
    <w:abstractNumId w:val="176"/>
  </w:num>
  <w:num w:numId="151">
    <w:abstractNumId w:val="60"/>
  </w:num>
  <w:num w:numId="152">
    <w:abstractNumId w:val="33"/>
  </w:num>
  <w:num w:numId="153">
    <w:abstractNumId w:val="16"/>
  </w:num>
  <w:num w:numId="154">
    <w:abstractNumId w:val="104"/>
  </w:num>
  <w:num w:numId="155">
    <w:abstractNumId w:val="38"/>
  </w:num>
  <w:num w:numId="156">
    <w:abstractNumId w:val="9"/>
  </w:num>
  <w:num w:numId="157">
    <w:abstractNumId w:val="157"/>
  </w:num>
  <w:num w:numId="158">
    <w:abstractNumId w:val="110"/>
  </w:num>
  <w:num w:numId="159">
    <w:abstractNumId w:val="63"/>
  </w:num>
  <w:num w:numId="160">
    <w:abstractNumId w:val="97"/>
  </w:num>
  <w:num w:numId="161">
    <w:abstractNumId w:val="178"/>
  </w:num>
  <w:num w:numId="162">
    <w:abstractNumId w:val="94"/>
  </w:num>
  <w:num w:numId="163">
    <w:abstractNumId w:val="187"/>
  </w:num>
  <w:num w:numId="164">
    <w:abstractNumId w:val="61"/>
  </w:num>
  <w:num w:numId="165">
    <w:abstractNumId w:val="43"/>
  </w:num>
  <w:num w:numId="166">
    <w:abstractNumId w:val="192"/>
  </w:num>
  <w:num w:numId="167">
    <w:abstractNumId w:val="77"/>
  </w:num>
  <w:num w:numId="168">
    <w:abstractNumId w:val="134"/>
  </w:num>
  <w:num w:numId="169">
    <w:abstractNumId w:val="149"/>
  </w:num>
  <w:num w:numId="170">
    <w:abstractNumId w:val="123"/>
  </w:num>
  <w:num w:numId="171">
    <w:abstractNumId w:val="180"/>
  </w:num>
  <w:num w:numId="172">
    <w:abstractNumId w:val="10"/>
  </w:num>
  <w:num w:numId="173">
    <w:abstractNumId w:val="86"/>
  </w:num>
  <w:num w:numId="174">
    <w:abstractNumId w:val="28"/>
  </w:num>
  <w:num w:numId="175">
    <w:abstractNumId w:val="154"/>
  </w:num>
  <w:num w:numId="176">
    <w:abstractNumId w:val="5"/>
  </w:num>
  <w:num w:numId="177">
    <w:abstractNumId w:val="83"/>
  </w:num>
  <w:num w:numId="178">
    <w:abstractNumId w:val="112"/>
  </w:num>
  <w:num w:numId="179">
    <w:abstractNumId w:val="161"/>
  </w:num>
  <w:num w:numId="180">
    <w:abstractNumId w:val="14"/>
  </w:num>
  <w:num w:numId="181">
    <w:abstractNumId w:val="145"/>
  </w:num>
  <w:num w:numId="182">
    <w:abstractNumId w:val="169"/>
  </w:num>
  <w:num w:numId="183">
    <w:abstractNumId w:val="34"/>
  </w:num>
  <w:num w:numId="184">
    <w:abstractNumId w:val="92"/>
  </w:num>
  <w:num w:numId="185">
    <w:abstractNumId w:val="88"/>
  </w:num>
  <w:num w:numId="186">
    <w:abstractNumId w:val="40"/>
  </w:num>
  <w:num w:numId="187">
    <w:abstractNumId w:val="182"/>
  </w:num>
  <w:num w:numId="188">
    <w:abstractNumId w:val="127"/>
  </w:num>
  <w:num w:numId="189">
    <w:abstractNumId w:val="74"/>
  </w:num>
  <w:num w:numId="190">
    <w:abstractNumId w:val="15"/>
  </w:num>
  <w:num w:numId="191">
    <w:abstractNumId w:val="1"/>
  </w:num>
  <w:num w:numId="192">
    <w:abstractNumId w:val="75"/>
  </w:num>
  <w:num w:numId="193">
    <w:abstractNumId w:val="4"/>
  </w:num>
  <w:num w:numId="194">
    <w:abstractNumId w:val="174"/>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10"/>
  <w:drawingGridVerticalSpacing w:val="299"/>
  <w:displayHorizontalDrawingGridEvery w:val="0"/>
  <w:doNotShadeFormData/>
  <w:noPunctuationKerning/>
  <w:characterSpacingControl w:val="doNotCompress"/>
  <w:hdrShapeDefaults>
    <o:shapedefaults v:ext="edit" spidmax="3074"/>
  </w:hdrShapeDefaults>
  <w:footnotePr>
    <w:pos w:val="beneathText"/>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C1"/>
    <w:rsid w:val="00002D5B"/>
    <w:rsid w:val="00002E6A"/>
    <w:rsid w:val="00003A28"/>
    <w:rsid w:val="00003DBC"/>
    <w:rsid w:val="00003FC0"/>
    <w:rsid w:val="00004943"/>
    <w:rsid w:val="00004BF5"/>
    <w:rsid w:val="000052E4"/>
    <w:rsid w:val="00005889"/>
    <w:rsid w:val="000063A2"/>
    <w:rsid w:val="00007841"/>
    <w:rsid w:val="0001015F"/>
    <w:rsid w:val="00012772"/>
    <w:rsid w:val="000127D1"/>
    <w:rsid w:val="00014796"/>
    <w:rsid w:val="000159C5"/>
    <w:rsid w:val="0001660F"/>
    <w:rsid w:val="00017F0E"/>
    <w:rsid w:val="0002143A"/>
    <w:rsid w:val="0002293A"/>
    <w:rsid w:val="00022C26"/>
    <w:rsid w:val="000233AB"/>
    <w:rsid w:val="00025374"/>
    <w:rsid w:val="00025ADB"/>
    <w:rsid w:val="00025D91"/>
    <w:rsid w:val="00027F80"/>
    <w:rsid w:val="00031266"/>
    <w:rsid w:val="00032D0A"/>
    <w:rsid w:val="00033AB9"/>
    <w:rsid w:val="0003669D"/>
    <w:rsid w:val="00036E9C"/>
    <w:rsid w:val="00040EF5"/>
    <w:rsid w:val="00042377"/>
    <w:rsid w:val="00042417"/>
    <w:rsid w:val="00043A66"/>
    <w:rsid w:val="00044959"/>
    <w:rsid w:val="00044A9A"/>
    <w:rsid w:val="00045335"/>
    <w:rsid w:val="00050281"/>
    <w:rsid w:val="00050998"/>
    <w:rsid w:val="00055DBD"/>
    <w:rsid w:val="00055FD1"/>
    <w:rsid w:val="00056422"/>
    <w:rsid w:val="000566D0"/>
    <w:rsid w:val="0005673E"/>
    <w:rsid w:val="000574A6"/>
    <w:rsid w:val="0006280F"/>
    <w:rsid w:val="00062E0A"/>
    <w:rsid w:val="00063FE6"/>
    <w:rsid w:val="00064FD1"/>
    <w:rsid w:val="00065036"/>
    <w:rsid w:val="000658BE"/>
    <w:rsid w:val="00065D7D"/>
    <w:rsid w:val="000677AE"/>
    <w:rsid w:val="00070735"/>
    <w:rsid w:val="00072224"/>
    <w:rsid w:val="0007358E"/>
    <w:rsid w:val="00073FB5"/>
    <w:rsid w:val="00074383"/>
    <w:rsid w:val="00075317"/>
    <w:rsid w:val="000764AB"/>
    <w:rsid w:val="00077598"/>
    <w:rsid w:val="000775A1"/>
    <w:rsid w:val="00077626"/>
    <w:rsid w:val="0008179A"/>
    <w:rsid w:val="000843E5"/>
    <w:rsid w:val="00084B8F"/>
    <w:rsid w:val="000852BB"/>
    <w:rsid w:val="00086AA0"/>
    <w:rsid w:val="00087FB4"/>
    <w:rsid w:val="000920FD"/>
    <w:rsid w:val="00092359"/>
    <w:rsid w:val="000928DA"/>
    <w:rsid w:val="00092E6E"/>
    <w:rsid w:val="000945F3"/>
    <w:rsid w:val="00094FE7"/>
    <w:rsid w:val="00096D6D"/>
    <w:rsid w:val="0009712B"/>
    <w:rsid w:val="00097626"/>
    <w:rsid w:val="000A02CB"/>
    <w:rsid w:val="000A1A1C"/>
    <w:rsid w:val="000A2438"/>
    <w:rsid w:val="000A2C5D"/>
    <w:rsid w:val="000A398B"/>
    <w:rsid w:val="000A462D"/>
    <w:rsid w:val="000A725E"/>
    <w:rsid w:val="000A7269"/>
    <w:rsid w:val="000A758F"/>
    <w:rsid w:val="000B10B7"/>
    <w:rsid w:val="000B2156"/>
    <w:rsid w:val="000B3026"/>
    <w:rsid w:val="000B468B"/>
    <w:rsid w:val="000B4D4E"/>
    <w:rsid w:val="000B61BD"/>
    <w:rsid w:val="000B6679"/>
    <w:rsid w:val="000B6C8C"/>
    <w:rsid w:val="000C048B"/>
    <w:rsid w:val="000C0C54"/>
    <w:rsid w:val="000C256B"/>
    <w:rsid w:val="000C3195"/>
    <w:rsid w:val="000C4E50"/>
    <w:rsid w:val="000C4F74"/>
    <w:rsid w:val="000C53D9"/>
    <w:rsid w:val="000C550B"/>
    <w:rsid w:val="000C551A"/>
    <w:rsid w:val="000C5D12"/>
    <w:rsid w:val="000D1286"/>
    <w:rsid w:val="000D2175"/>
    <w:rsid w:val="000D2D55"/>
    <w:rsid w:val="000D3FF1"/>
    <w:rsid w:val="000D4545"/>
    <w:rsid w:val="000D455D"/>
    <w:rsid w:val="000D4F32"/>
    <w:rsid w:val="000D4F7D"/>
    <w:rsid w:val="000D555D"/>
    <w:rsid w:val="000D58B1"/>
    <w:rsid w:val="000D74BD"/>
    <w:rsid w:val="000D7B1B"/>
    <w:rsid w:val="000D7E9F"/>
    <w:rsid w:val="000E0468"/>
    <w:rsid w:val="000E0573"/>
    <w:rsid w:val="000E0A4D"/>
    <w:rsid w:val="000E1310"/>
    <w:rsid w:val="000E29C5"/>
    <w:rsid w:val="000E3F33"/>
    <w:rsid w:val="000E40AA"/>
    <w:rsid w:val="000E4DC0"/>
    <w:rsid w:val="000E4F62"/>
    <w:rsid w:val="000E5A83"/>
    <w:rsid w:val="000E5C25"/>
    <w:rsid w:val="000E6AD0"/>
    <w:rsid w:val="000E7039"/>
    <w:rsid w:val="000F03A3"/>
    <w:rsid w:val="000F19CA"/>
    <w:rsid w:val="000F23CC"/>
    <w:rsid w:val="000F291E"/>
    <w:rsid w:val="000F2AB9"/>
    <w:rsid w:val="000F53CA"/>
    <w:rsid w:val="000F6BAC"/>
    <w:rsid w:val="000F746F"/>
    <w:rsid w:val="001007C1"/>
    <w:rsid w:val="00100CDB"/>
    <w:rsid w:val="00102112"/>
    <w:rsid w:val="0010265B"/>
    <w:rsid w:val="001029DB"/>
    <w:rsid w:val="001039F2"/>
    <w:rsid w:val="0010423D"/>
    <w:rsid w:val="00104618"/>
    <w:rsid w:val="00106618"/>
    <w:rsid w:val="0010694F"/>
    <w:rsid w:val="00111134"/>
    <w:rsid w:val="001115B0"/>
    <w:rsid w:val="00113466"/>
    <w:rsid w:val="00114513"/>
    <w:rsid w:val="00114DE1"/>
    <w:rsid w:val="00115055"/>
    <w:rsid w:val="00120158"/>
    <w:rsid w:val="001208C8"/>
    <w:rsid w:val="00121110"/>
    <w:rsid w:val="001224D2"/>
    <w:rsid w:val="00122FC3"/>
    <w:rsid w:val="00124841"/>
    <w:rsid w:val="00124A32"/>
    <w:rsid w:val="001252D9"/>
    <w:rsid w:val="001261DB"/>
    <w:rsid w:val="00130C03"/>
    <w:rsid w:val="00130DB0"/>
    <w:rsid w:val="00130FDC"/>
    <w:rsid w:val="00131B46"/>
    <w:rsid w:val="00132A42"/>
    <w:rsid w:val="001335A3"/>
    <w:rsid w:val="00133612"/>
    <w:rsid w:val="00133949"/>
    <w:rsid w:val="00134991"/>
    <w:rsid w:val="00134FF3"/>
    <w:rsid w:val="001351D6"/>
    <w:rsid w:val="00135C0D"/>
    <w:rsid w:val="0013653C"/>
    <w:rsid w:val="00136DA4"/>
    <w:rsid w:val="00140EC3"/>
    <w:rsid w:val="001413CB"/>
    <w:rsid w:val="001451E0"/>
    <w:rsid w:val="00145B46"/>
    <w:rsid w:val="00145CA6"/>
    <w:rsid w:val="0015071D"/>
    <w:rsid w:val="00151BD2"/>
    <w:rsid w:val="001525FB"/>
    <w:rsid w:val="00152CF7"/>
    <w:rsid w:val="00152EE9"/>
    <w:rsid w:val="0015475A"/>
    <w:rsid w:val="00154BC8"/>
    <w:rsid w:val="00154DFF"/>
    <w:rsid w:val="00155943"/>
    <w:rsid w:val="001577DF"/>
    <w:rsid w:val="00157FAC"/>
    <w:rsid w:val="0016009A"/>
    <w:rsid w:val="001604AE"/>
    <w:rsid w:val="001605FD"/>
    <w:rsid w:val="001607BC"/>
    <w:rsid w:val="00160BA8"/>
    <w:rsid w:val="00160C56"/>
    <w:rsid w:val="00160F4D"/>
    <w:rsid w:val="00164B9A"/>
    <w:rsid w:val="00164EEA"/>
    <w:rsid w:val="00165000"/>
    <w:rsid w:val="001703E9"/>
    <w:rsid w:val="00171732"/>
    <w:rsid w:val="001763A2"/>
    <w:rsid w:val="001766BD"/>
    <w:rsid w:val="00177C90"/>
    <w:rsid w:val="00181361"/>
    <w:rsid w:val="00181A58"/>
    <w:rsid w:val="00182511"/>
    <w:rsid w:val="001827F6"/>
    <w:rsid w:val="00182A1B"/>
    <w:rsid w:val="00183074"/>
    <w:rsid w:val="00183B19"/>
    <w:rsid w:val="00185766"/>
    <w:rsid w:val="00186138"/>
    <w:rsid w:val="001869ED"/>
    <w:rsid w:val="0019150A"/>
    <w:rsid w:val="00191AC6"/>
    <w:rsid w:val="00193386"/>
    <w:rsid w:val="001944D1"/>
    <w:rsid w:val="00194DA7"/>
    <w:rsid w:val="00195644"/>
    <w:rsid w:val="00195943"/>
    <w:rsid w:val="00196FC8"/>
    <w:rsid w:val="001974B5"/>
    <w:rsid w:val="00197BE9"/>
    <w:rsid w:val="001A1FA8"/>
    <w:rsid w:val="001A2196"/>
    <w:rsid w:val="001A23B0"/>
    <w:rsid w:val="001A48B0"/>
    <w:rsid w:val="001A4AB8"/>
    <w:rsid w:val="001A51A3"/>
    <w:rsid w:val="001A5B03"/>
    <w:rsid w:val="001A717E"/>
    <w:rsid w:val="001B0CE9"/>
    <w:rsid w:val="001B0FFF"/>
    <w:rsid w:val="001B105B"/>
    <w:rsid w:val="001B164D"/>
    <w:rsid w:val="001B2F6C"/>
    <w:rsid w:val="001B4A80"/>
    <w:rsid w:val="001B4AC6"/>
    <w:rsid w:val="001B5C0D"/>
    <w:rsid w:val="001B60A5"/>
    <w:rsid w:val="001B6A4A"/>
    <w:rsid w:val="001C1CFA"/>
    <w:rsid w:val="001C3385"/>
    <w:rsid w:val="001C363B"/>
    <w:rsid w:val="001C4AAA"/>
    <w:rsid w:val="001C56AE"/>
    <w:rsid w:val="001C6D32"/>
    <w:rsid w:val="001C7DF9"/>
    <w:rsid w:val="001D09F5"/>
    <w:rsid w:val="001D2FEF"/>
    <w:rsid w:val="001D3893"/>
    <w:rsid w:val="001D4639"/>
    <w:rsid w:val="001D5BA4"/>
    <w:rsid w:val="001D6994"/>
    <w:rsid w:val="001D6CD2"/>
    <w:rsid w:val="001D77FE"/>
    <w:rsid w:val="001E0CD8"/>
    <w:rsid w:val="001E2960"/>
    <w:rsid w:val="001E2E0D"/>
    <w:rsid w:val="001E5A05"/>
    <w:rsid w:val="001E7656"/>
    <w:rsid w:val="001E78A8"/>
    <w:rsid w:val="001E7BC8"/>
    <w:rsid w:val="001F3875"/>
    <w:rsid w:val="001F3D1E"/>
    <w:rsid w:val="001F4623"/>
    <w:rsid w:val="001F5484"/>
    <w:rsid w:val="001F608A"/>
    <w:rsid w:val="001F7849"/>
    <w:rsid w:val="00200558"/>
    <w:rsid w:val="0020186E"/>
    <w:rsid w:val="00201EBE"/>
    <w:rsid w:val="00203A01"/>
    <w:rsid w:val="00203D3E"/>
    <w:rsid w:val="002048D5"/>
    <w:rsid w:val="002056F3"/>
    <w:rsid w:val="00205752"/>
    <w:rsid w:val="00205852"/>
    <w:rsid w:val="002060F1"/>
    <w:rsid w:val="00207943"/>
    <w:rsid w:val="00212D5D"/>
    <w:rsid w:val="00213464"/>
    <w:rsid w:val="00213931"/>
    <w:rsid w:val="002140C2"/>
    <w:rsid w:val="0021435C"/>
    <w:rsid w:val="002166C7"/>
    <w:rsid w:val="00220274"/>
    <w:rsid w:val="00221339"/>
    <w:rsid w:val="00221AE9"/>
    <w:rsid w:val="00221C9C"/>
    <w:rsid w:val="002220BF"/>
    <w:rsid w:val="00223CF0"/>
    <w:rsid w:val="00227120"/>
    <w:rsid w:val="002279AE"/>
    <w:rsid w:val="00227B1B"/>
    <w:rsid w:val="00230CBD"/>
    <w:rsid w:val="002322B6"/>
    <w:rsid w:val="00233D37"/>
    <w:rsid w:val="00234147"/>
    <w:rsid w:val="00234797"/>
    <w:rsid w:val="002357F5"/>
    <w:rsid w:val="00235ADC"/>
    <w:rsid w:val="002373BE"/>
    <w:rsid w:val="002406AA"/>
    <w:rsid w:val="002406CE"/>
    <w:rsid w:val="00240887"/>
    <w:rsid w:val="00243AAE"/>
    <w:rsid w:val="0024651E"/>
    <w:rsid w:val="002508BD"/>
    <w:rsid w:val="00251809"/>
    <w:rsid w:val="00254998"/>
    <w:rsid w:val="002562FE"/>
    <w:rsid w:val="00256821"/>
    <w:rsid w:val="002576DE"/>
    <w:rsid w:val="002579C9"/>
    <w:rsid w:val="00260A91"/>
    <w:rsid w:val="00260CBF"/>
    <w:rsid w:val="00262DAD"/>
    <w:rsid w:val="00263044"/>
    <w:rsid w:val="002632E1"/>
    <w:rsid w:val="00265885"/>
    <w:rsid w:val="00265D3B"/>
    <w:rsid w:val="00266B5B"/>
    <w:rsid w:val="00267AF3"/>
    <w:rsid w:val="00270181"/>
    <w:rsid w:val="002708EF"/>
    <w:rsid w:val="00270E23"/>
    <w:rsid w:val="00270F7B"/>
    <w:rsid w:val="002713F1"/>
    <w:rsid w:val="00271A2D"/>
    <w:rsid w:val="002738A1"/>
    <w:rsid w:val="0027410A"/>
    <w:rsid w:val="00274A1D"/>
    <w:rsid w:val="002774D4"/>
    <w:rsid w:val="00277636"/>
    <w:rsid w:val="002806E4"/>
    <w:rsid w:val="00280C62"/>
    <w:rsid w:val="00282768"/>
    <w:rsid w:val="0028380E"/>
    <w:rsid w:val="002841E3"/>
    <w:rsid w:val="0028477B"/>
    <w:rsid w:val="002850E7"/>
    <w:rsid w:val="00286A7F"/>
    <w:rsid w:val="00287E3C"/>
    <w:rsid w:val="0029141C"/>
    <w:rsid w:val="00292EA1"/>
    <w:rsid w:val="0029353E"/>
    <w:rsid w:val="00294890"/>
    <w:rsid w:val="00296A05"/>
    <w:rsid w:val="00296AB2"/>
    <w:rsid w:val="002972A8"/>
    <w:rsid w:val="002A05BF"/>
    <w:rsid w:val="002A0FF7"/>
    <w:rsid w:val="002A2C14"/>
    <w:rsid w:val="002A2F6C"/>
    <w:rsid w:val="002A370C"/>
    <w:rsid w:val="002A5525"/>
    <w:rsid w:val="002A5E75"/>
    <w:rsid w:val="002A719E"/>
    <w:rsid w:val="002A76C9"/>
    <w:rsid w:val="002B233A"/>
    <w:rsid w:val="002B3C50"/>
    <w:rsid w:val="002B4257"/>
    <w:rsid w:val="002B4EBD"/>
    <w:rsid w:val="002B56CD"/>
    <w:rsid w:val="002B79B2"/>
    <w:rsid w:val="002B7E36"/>
    <w:rsid w:val="002B7F7E"/>
    <w:rsid w:val="002C09A1"/>
    <w:rsid w:val="002C0BE1"/>
    <w:rsid w:val="002C1251"/>
    <w:rsid w:val="002C16F7"/>
    <w:rsid w:val="002C1F67"/>
    <w:rsid w:val="002C3BC5"/>
    <w:rsid w:val="002C4058"/>
    <w:rsid w:val="002C45F0"/>
    <w:rsid w:val="002C4B8C"/>
    <w:rsid w:val="002C4BE3"/>
    <w:rsid w:val="002C4CDB"/>
    <w:rsid w:val="002C6AFD"/>
    <w:rsid w:val="002D05D8"/>
    <w:rsid w:val="002D0B72"/>
    <w:rsid w:val="002D3282"/>
    <w:rsid w:val="002D3C23"/>
    <w:rsid w:val="002D450C"/>
    <w:rsid w:val="002D4744"/>
    <w:rsid w:val="002D4B80"/>
    <w:rsid w:val="002D6621"/>
    <w:rsid w:val="002E052F"/>
    <w:rsid w:val="002E0F9C"/>
    <w:rsid w:val="002E14E4"/>
    <w:rsid w:val="002E19EF"/>
    <w:rsid w:val="002E39E1"/>
    <w:rsid w:val="002E4C1F"/>
    <w:rsid w:val="002E590D"/>
    <w:rsid w:val="002E5A64"/>
    <w:rsid w:val="002F0158"/>
    <w:rsid w:val="002F04E6"/>
    <w:rsid w:val="002F1C33"/>
    <w:rsid w:val="002F2691"/>
    <w:rsid w:val="002F2A6D"/>
    <w:rsid w:val="002F3901"/>
    <w:rsid w:val="002F43A7"/>
    <w:rsid w:val="002F4640"/>
    <w:rsid w:val="002F5BF6"/>
    <w:rsid w:val="002F5C18"/>
    <w:rsid w:val="002F671C"/>
    <w:rsid w:val="0030156E"/>
    <w:rsid w:val="003018A6"/>
    <w:rsid w:val="00303183"/>
    <w:rsid w:val="003044FC"/>
    <w:rsid w:val="0030549C"/>
    <w:rsid w:val="00305912"/>
    <w:rsid w:val="00306088"/>
    <w:rsid w:val="00306C7D"/>
    <w:rsid w:val="00310F8E"/>
    <w:rsid w:val="00310F96"/>
    <w:rsid w:val="00312BAD"/>
    <w:rsid w:val="003142A4"/>
    <w:rsid w:val="0031537C"/>
    <w:rsid w:val="003204F2"/>
    <w:rsid w:val="003216A0"/>
    <w:rsid w:val="00321725"/>
    <w:rsid w:val="00322093"/>
    <w:rsid w:val="00324018"/>
    <w:rsid w:val="00325236"/>
    <w:rsid w:val="0032747F"/>
    <w:rsid w:val="00330653"/>
    <w:rsid w:val="00330B8F"/>
    <w:rsid w:val="00332B10"/>
    <w:rsid w:val="00336EB8"/>
    <w:rsid w:val="0033717A"/>
    <w:rsid w:val="003373DB"/>
    <w:rsid w:val="00337C22"/>
    <w:rsid w:val="00337D69"/>
    <w:rsid w:val="00341118"/>
    <w:rsid w:val="003433B8"/>
    <w:rsid w:val="00344DF1"/>
    <w:rsid w:val="003474B5"/>
    <w:rsid w:val="00350166"/>
    <w:rsid w:val="003511AC"/>
    <w:rsid w:val="003534FF"/>
    <w:rsid w:val="00353F95"/>
    <w:rsid w:val="00354341"/>
    <w:rsid w:val="00354466"/>
    <w:rsid w:val="0035615B"/>
    <w:rsid w:val="0035625A"/>
    <w:rsid w:val="003612B3"/>
    <w:rsid w:val="0036213E"/>
    <w:rsid w:val="00362EA2"/>
    <w:rsid w:val="0036483A"/>
    <w:rsid w:val="00366634"/>
    <w:rsid w:val="003701A3"/>
    <w:rsid w:val="00370215"/>
    <w:rsid w:val="00372D8E"/>
    <w:rsid w:val="00372E92"/>
    <w:rsid w:val="0037352C"/>
    <w:rsid w:val="00374B3F"/>
    <w:rsid w:val="0037561B"/>
    <w:rsid w:val="0038113C"/>
    <w:rsid w:val="00381421"/>
    <w:rsid w:val="003836CE"/>
    <w:rsid w:val="003846BA"/>
    <w:rsid w:val="00386766"/>
    <w:rsid w:val="0039039F"/>
    <w:rsid w:val="003908AA"/>
    <w:rsid w:val="00390DB2"/>
    <w:rsid w:val="0039306E"/>
    <w:rsid w:val="00393E8B"/>
    <w:rsid w:val="0039669A"/>
    <w:rsid w:val="003977DD"/>
    <w:rsid w:val="003A1AB1"/>
    <w:rsid w:val="003A1E98"/>
    <w:rsid w:val="003A21EE"/>
    <w:rsid w:val="003A2959"/>
    <w:rsid w:val="003A3441"/>
    <w:rsid w:val="003A39D2"/>
    <w:rsid w:val="003A3A2B"/>
    <w:rsid w:val="003A5794"/>
    <w:rsid w:val="003A5AB5"/>
    <w:rsid w:val="003A66A9"/>
    <w:rsid w:val="003A72CA"/>
    <w:rsid w:val="003B026F"/>
    <w:rsid w:val="003B07B0"/>
    <w:rsid w:val="003B1068"/>
    <w:rsid w:val="003B1944"/>
    <w:rsid w:val="003B20DA"/>
    <w:rsid w:val="003B2722"/>
    <w:rsid w:val="003B5233"/>
    <w:rsid w:val="003B5F83"/>
    <w:rsid w:val="003B6531"/>
    <w:rsid w:val="003B65F7"/>
    <w:rsid w:val="003B6A1B"/>
    <w:rsid w:val="003B6EE5"/>
    <w:rsid w:val="003B7039"/>
    <w:rsid w:val="003B7A55"/>
    <w:rsid w:val="003B7EBA"/>
    <w:rsid w:val="003C1465"/>
    <w:rsid w:val="003C1FDF"/>
    <w:rsid w:val="003C2D99"/>
    <w:rsid w:val="003C32B6"/>
    <w:rsid w:val="003C525F"/>
    <w:rsid w:val="003D05A6"/>
    <w:rsid w:val="003D1446"/>
    <w:rsid w:val="003D258C"/>
    <w:rsid w:val="003D43BD"/>
    <w:rsid w:val="003D61F8"/>
    <w:rsid w:val="003D6AEF"/>
    <w:rsid w:val="003D7932"/>
    <w:rsid w:val="003E12D4"/>
    <w:rsid w:val="003E42A2"/>
    <w:rsid w:val="003E4B69"/>
    <w:rsid w:val="003E5A98"/>
    <w:rsid w:val="003E67E5"/>
    <w:rsid w:val="003E6826"/>
    <w:rsid w:val="003E6AB7"/>
    <w:rsid w:val="003E6D12"/>
    <w:rsid w:val="003F2C3F"/>
    <w:rsid w:val="003F2F6C"/>
    <w:rsid w:val="003F4B6D"/>
    <w:rsid w:val="003F5BAA"/>
    <w:rsid w:val="003F6421"/>
    <w:rsid w:val="003F6E90"/>
    <w:rsid w:val="003F77DE"/>
    <w:rsid w:val="00401541"/>
    <w:rsid w:val="00402913"/>
    <w:rsid w:val="004034A0"/>
    <w:rsid w:val="00403A6D"/>
    <w:rsid w:val="00405495"/>
    <w:rsid w:val="0040556C"/>
    <w:rsid w:val="0040665F"/>
    <w:rsid w:val="00406960"/>
    <w:rsid w:val="004122DE"/>
    <w:rsid w:val="00412E42"/>
    <w:rsid w:val="004131CF"/>
    <w:rsid w:val="00413A7E"/>
    <w:rsid w:val="00414E2A"/>
    <w:rsid w:val="00415943"/>
    <w:rsid w:val="004171A4"/>
    <w:rsid w:val="0042084F"/>
    <w:rsid w:val="004215F9"/>
    <w:rsid w:val="00421850"/>
    <w:rsid w:val="004236AE"/>
    <w:rsid w:val="00423EB8"/>
    <w:rsid w:val="004259AD"/>
    <w:rsid w:val="004263BF"/>
    <w:rsid w:val="00427EB3"/>
    <w:rsid w:val="00431096"/>
    <w:rsid w:val="004310DE"/>
    <w:rsid w:val="0043198B"/>
    <w:rsid w:val="00432101"/>
    <w:rsid w:val="00432102"/>
    <w:rsid w:val="00432B4C"/>
    <w:rsid w:val="00432CA9"/>
    <w:rsid w:val="00433357"/>
    <w:rsid w:val="00433800"/>
    <w:rsid w:val="004338A0"/>
    <w:rsid w:val="00434319"/>
    <w:rsid w:val="00435F7D"/>
    <w:rsid w:val="00437036"/>
    <w:rsid w:val="0043730D"/>
    <w:rsid w:val="004405B2"/>
    <w:rsid w:val="00441AA0"/>
    <w:rsid w:val="00441E21"/>
    <w:rsid w:val="00442DF8"/>
    <w:rsid w:val="004448C1"/>
    <w:rsid w:val="00445283"/>
    <w:rsid w:val="00446AB0"/>
    <w:rsid w:val="00446B0A"/>
    <w:rsid w:val="00450C49"/>
    <w:rsid w:val="004512BA"/>
    <w:rsid w:val="00452337"/>
    <w:rsid w:val="00452BB2"/>
    <w:rsid w:val="00453D63"/>
    <w:rsid w:val="0045423F"/>
    <w:rsid w:val="00455861"/>
    <w:rsid w:val="00456958"/>
    <w:rsid w:val="00457CC1"/>
    <w:rsid w:val="004622FA"/>
    <w:rsid w:val="00463C4E"/>
    <w:rsid w:val="00464DE1"/>
    <w:rsid w:val="00465242"/>
    <w:rsid w:val="004660AE"/>
    <w:rsid w:val="004665E9"/>
    <w:rsid w:val="004666BD"/>
    <w:rsid w:val="00467329"/>
    <w:rsid w:val="00471DA4"/>
    <w:rsid w:val="00472274"/>
    <w:rsid w:val="004725DA"/>
    <w:rsid w:val="00472F71"/>
    <w:rsid w:val="004730FF"/>
    <w:rsid w:val="00473C7E"/>
    <w:rsid w:val="00474E00"/>
    <w:rsid w:val="004757D9"/>
    <w:rsid w:val="00475EF5"/>
    <w:rsid w:val="00475FFD"/>
    <w:rsid w:val="00476B19"/>
    <w:rsid w:val="00482724"/>
    <w:rsid w:val="00482C40"/>
    <w:rsid w:val="0048302B"/>
    <w:rsid w:val="00484552"/>
    <w:rsid w:val="0048713F"/>
    <w:rsid w:val="00487176"/>
    <w:rsid w:val="00487B62"/>
    <w:rsid w:val="00490EFD"/>
    <w:rsid w:val="0049214A"/>
    <w:rsid w:val="00493A4D"/>
    <w:rsid w:val="00494001"/>
    <w:rsid w:val="00494824"/>
    <w:rsid w:val="00494B2C"/>
    <w:rsid w:val="004959BB"/>
    <w:rsid w:val="00495A58"/>
    <w:rsid w:val="00495B2E"/>
    <w:rsid w:val="00495B5F"/>
    <w:rsid w:val="00497253"/>
    <w:rsid w:val="004A1FE3"/>
    <w:rsid w:val="004A2FB3"/>
    <w:rsid w:val="004A489A"/>
    <w:rsid w:val="004A5B83"/>
    <w:rsid w:val="004B13C2"/>
    <w:rsid w:val="004B173A"/>
    <w:rsid w:val="004B2A0E"/>
    <w:rsid w:val="004B31CA"/>
    <w:rsid w:val="004B3743"/>
    <w:rsid w:val="004B462E"/>
    <w:rsid w:val="004B563C"/>
    <w:rsid w:val="004C0867"/>
    <w:rsid w:val="004C09F1"/>
    <w:rsid w:val="004C0AF9"/>
    <w:rsid w:val="004C215D"/>
    <w:rsid w:val="004C3737"/>
    <w:rsid w:val="004C3954"/>
    <w:rsid w:val="004C4C63"/>
    <w:rsid w:val="004C5FFF"/>
    <w:rsid w:val="004C6137"/>
    <w:rsid w:val="004C7384"/>
    <w:rsid w:val="004C74C9"/>
    <w:rsid w:val="004C7724"/>
    <w:rsid w:val="004D0AFC"/>
    <w:rsid w:val="004D11C5"/>
    <w:rsid w:val="004D12DD"/>
    <w:rsid w:val="004D29E6"/>
    <w:rsid w:val="004D3F75"/>
    <w:rsid w:val="004D4728"/>
    <w:rsid w:val="004D4B10"/>
    <w:rsid w:val="004D4E4A"/>
    <w:rsid w:val="004D555C"/>
    <w:rsid w:val="004D6F7B"/>
    <w:rsid w:val="004E21BC"/>
    <w:rsid w:val="004E28AC"/>
    <w:rsid w:val="004E3937"/>
    <w:rsid w:val="004E39EF"/>
    <w:rsid w:val="004E4374"/>
    <w:rsid w:val="004E4BC4"/>
    <w:rsid w:val="004F11E4"/>
    <w:rsid w:val="004F238E"/>
    <w:rsid w:val="004F317A"/>
    <w:rsid w:val="004F3B8B"/>
    <w:rsid w:val="004F429D"/>
    <w:rsid w:val="004F5B8E"/>
    <w:rsid w:val="004F62AC"/>
    <w:rsid w:val="004F62B3"/>
    <w:rsid w:val="004F6AF4"/>
    <w:rsid w:val="004F70A2"/>
    <w:rsid w:val="00500C30"/>
    <w:rsid w:val="00500CE8"/>
    <w:rsid w:val="00500F51"/>
    <w:rsid w:val="00501530"/>
    <w:rsid w:val="005020FA"/>
    <w:rsid w:val="0050333C"/>
    <w:rsid w:val="005041BB"/>
    <w:rsid w:val="00504A43"/>
    <w:rsid w:val="00504A44"/>
    <w:rsid w:val="00504D34"/>
    <w:rsid w:val="00505533"/>
    <w:rsid w:val="00513B5E"/>
    <w:rsid w:val="0051418E"/>
    <w:rsid w:val="00517AE0"/>
    <w:rsid w:val="0052010F"/>
    <w:rsid w:val="00520421"/>
    <w:rsid w:val="00520745"/>
    <w:rsid w:val="00520D45"/>
    <w:rsid w:val="00521D71"/>
    <w:rsid w:val="0052313B"/>
    <w:rsid w:val="00523260"/>
    <w:rsid w:val="00523445"/>
    <w:rsid w:val="00523BC3"/>
    <w:rsid w:val="00524484"/>
    <w:rsid w:val="00524FB5"/>
    <w:rsid w:val="00525C59"/>
    <w:rsid w:val="00527F6D"/>
    <w:rsid w:val="00530B83"/>
    <w:rsid w:val="005316AC"/>
    <w:rsid w:val="00532721"/>
    <w:rsid w:val="0053361A"/>
    <w:rsid w:val="0053487E"/>
    <w:rsid w:val="00535B1E"/>
    <w:rsid w:val="00536AFC"/>
    <w:rsid w:val="00536F0C"/>
    <w:rsid w:val="00537AEB"/>
    <w:rsid w:val="00537D1B"/>
    <w:rsid w:val="00541D38"/>
    <w:rsid w:val="00543D65"/>
    <w:rsid w:val="00544019"/>
    <w:rsid w:val="00545914"/>
    <w:rsid w:val="005460D8"/>
    <w:rsid w:val="00546AD7"/>
    <w:rsid w:val="005476E1"/>
    <w:rsid w:val="00547757"/>
    <w:rsid w:val="00547979"/>
    <w:rsid w:val="005508BE"/>
    <w:rsid w:val="0055092E"/>
    <w:rsid w:val="0055229F"/>
    <w:rsid w:val="00553946"/>
    <w:rsid w:val="005543FB"/>
    <w:rsid w:val="00554B45"/>
    <w:rsid w:val="00556B4C"/>
    <w:rsid w:val="00560887"/>
    <w:rsid w:val="00561265"/>
    <w:rsid w:val="00562A2E"/>
    <w:rsid w:val="00563007"/>
    <w:rsid w:val="00563264"/>
    <w:rsid w:val="005632FD"/>
    <w:rsid w:val="00563F9E"/>
    <w:rsid w:val="00564208"/>
    <w:rsid w:val="0056463F"/>
    <w:rsid w:val="0056646C"/>
    <w:rsid w:val="0056777A"/>
    <w:rsid w:val="005705AD"/>
    <w:rsid w:val="00570E4F"/>
    <w:rsid w:val="005718C7"/>
    <w:rsid w:val="00573593"/>
    <w:rsid w:val="00574D61"/>
    <w:rsid w:val="00575414"/>
    <w:rsid w:val="005764C2"/>
    <w:rsid w:val="00577447"/>
    <w:rsid w:val="00577AA0"/>
    <w:rsid w:val="00580046"/>
    <w:rsid w:val="0058193B"/>
    <w:rsid w:val="005827AC"/>
    <w:rsid w:val="00583717"/>
    <w:rsid w:val="00583B64"/>
    <w:rsid w:val="005847C6"/>
    <w:rsid w:val="00585301"/>
    <w:rsid w:val="005859A2"/>
    <w:rsid w:val="00585EE1"/>
    <w:rsid w:val="00586748"/>
    <w:rsid w:val="00587583"/>
    <w:rsid w:val="00590807"/>
    <w:rsid w:val="0059080B"/>
    <w:rsid w:val="005915CF"/>
    <w:rsid w:val="00591ECB"/>
    <w:rsid w:val="00591F5A"/>
    <w:rsid w:val="00593EEF"/>
    <w:rsid w:val="00594A6C"/>
    <w:rsid w:val="0059632D"/>
    <w:rsid w:val="00597B36"/>
    <w:rsid w:val="005A043C"/>
    <w:rsid w:val="005A1253"/>
    <w:rsid w:val="005A1C5E"/>
    <w:rsid w:val="005A1DDD"/>
    <w:rsid w:val="005A4CCF"/>
    <w:rsid w:val="005A4FCF"/>
    <w:rsid w:val="005A5EE6"/>
    <w:rsid w:val="005A79F4"/>
    <w:rsid w:val="005B0315"/>
    <w:rsid w:val="005B335A"/>
    <w:rsid w:val="005B3BB0"/>
    <w:rsid w:val="005B5681"/>
    <w:rsid w:val="005C021D"/>
    <w:rsid w:val="005C0D7A"/>
    <w:rsid w:val="005C207C"/>
    <w:rsid w:val="005C47FE"/>
    <w:rsid w:val="005C5365"/>
    <w:rsid w:val="005C5586"/>
    <w:rsid w:val="005C5F29"/>
    <w:rsid w:val="005C6D9E"/>
    <w:rsid w:val="005C7BAF"/>
    <w:rsid w:val="005C7FCF"/>
    <w:rsid w:val="005D2B08"/>
    <w:rsid w:val="005D349D"/>
    <w:rsid w:val="005D4F7C"/>
    <w:rsid w:val="005E051A"/>
    <w:rsid w:val="005E1049"/>
    <w:rsid w:val="005E10D7"/>
    <w:rsid w:val="005E1959"/>
    <w:rsid w:val="005E1AD6"/>
    <w:rsid w:val="005E20C3"/>
    <w:rsid w:val="005E20F3"/>
    <w:rsid w:val="005E2987"/>
    <w:rsid w:val="005E2C2B"/>
    <w:rsid w:val="005E2C9B"/>
    <w:rsid w:val="005E318E"/>
    <w:rsid w:val="005E4253"/>
    <w:rsid w:val="005E4425"/>
    <w:rsid w:val="005E46E8"/>
    <w:rsid w:val="005E4A5A"/>
    <w:rsid w:val="005E5A16"/>
    <w:rsid w:val="005E5D9F"/>
    <w:rsid w:val="005E66BA"/>
    <w:rsid w:val="005E70B4"/>
    <w:rsid w:val="005E78A5"/>
    <w:rsid w:val="005F0D36"/>
    <w:rsid w:val="005F27EB"/>
    <w:rsid w:val="005F3721"/>
    <w:rsid w:val="005F379F"/>
    <w:rsid w:val="005F3BB9"/>
    <w:rsid w:val="005F4867"/>
    <w:rsid w:val="005F7BF6"/>
    <w:rsid w:val="00600E9C"/>
    <w:rsid w:val="00601B61"/>
    <w:rsid w:val="0060396C"/>
    <w:rsid w:val="00604A33"/>
    <w:rsid w:val="00604E76"/>
    <w:rsid w:val="00607EF8"/>
    <w:rsid w:val="0061058A"/>
    <w:rsid w:val="0061155A"/>
    <w:rsid w:val="0061240E"/>
    <w:rsid w:val="00612C8E"/>
    <w:rsid w:val="00615757"/>
    <w:rsid w:val="00616B98"/>
    <w:rsid w:val="00617D84"/>
    <w:rsid w:val="0062163D"/>
    <w:rsid w:val="0062597A"/>
    <w:rsid w:val="00626AED"/>
    <w:rsid w:val="00630814"/>
    <w:rsid w:val="0063081B"/>
    <w:rsid w:val="006318FF"/>
    <w:rsid w:val="0063208A"/>
    <w:rsid w:val="00632802"/>
    <w:rsid w:val="006345E1"/>
    <w:rsid w:val="00635210"/>
    <w:rsid w:val="00635EDD"/>
    <w:rsid w:val="00636233"/>
    <w:rsid w:val="00643DD1"/>
    <w:rsid w:val="00643E58"/>
    <w:rsid w:val="006440E7"/>
    <w:rsid w:val="00644EA1"/>
    <w:rsid w:val="00650808"/>
    <w:rsid w:val="00650B7B"/>
    <w:rsid w:val="00652E32"/>
    <w:rsid w:val="00652EA0"/>
    <w:rsid w:val="00652FAD"/>
    <w:rsid w:val="00653CF5"/>
    <w:rsid w:val="00655B13"/>
    <w:rsid w:val="00656982"/>
    <w:rsid w:val="00656BB1"/>
    <w:rsid w:val="0065710C"/>
    <w:rsid w:val="00657D5D"/>
    <w:rsid w:val="0066030B"/>
    <w:rsid w:val="00660676"/>
    <w:rsid w:val="00660ABF"/>
    <w:rsid w:val="00661077"/>
    <w:rsid w:val="00661877"/>
    <w:rsid w:val="00661D79"/>
    <w:rsid w:val="00663F77"/>
    <w:rsid w:val="00666892"/>
    <w:rsid w:val="006675E8"/>
    <w:rsid w:val="0067112B"/>
    <w:rsid w:val="00671608"/>
    <w:rsid w:val="00671FDB"/>
    <w:rsid w:val="0067254E"/>
    <w:rsid w:val="0067298A"/>
    <w:rsid w:val="00672FAC"/>
    <w:rsid w:val="0067418E"/>
    <w:rsid w:val="006741F4"/>
    <w:rsid w:val="00674854"/>
    <w:rsid w:val="00674A78"/>
    <w:rsid w:val="00674D16"/>
    <w:rsid w:val="00675319"/>
    <w:rsid w:val="00677F9B"/>
    <w:rsid w:val="006803FC"/>
    <w:rsid w:val="006816A2"/>
    <w:rsid w:val="006820D7"/>
    <w:rsid w:val="006829DB"/>
    <w:rsid w:val="00684763"/>
    <w:rsid w:val="0068634B"/>
    <w:rsid w:val="00687502"/>
    <w:rsid w:val="00687F39"/>
    <w:rsid w:val="00687FF2"/>
    <w:rsid w:val="0069045D"/>
    <w:rsid w:val="00690616"/>
    <w:rsid w:val="00692DDD"/>
    <w:rsid w:val="00694211"/>
    <w:rsid w:val="0069553C"/>
    <w:rsid w:val="00695ACB"/>
    <w:rsid w:val="006A0A4B"/>
    <w:rsid w:val="006A0E98"/>
    <w:rsid w:val="006A1EB8"/>
    <w:rsid w:val="006A2C56"/>
    <w:rsid w:val="006A3296"/>
    <w:rsid w:val="006A4D26"/>
    <w:rsid w:val="006A6836"/>
    <w:rsid w:val="006A7A5E"/>
    <w:rsid w:val="006A7DB0"/>
    <w:rsid w:val="006B128D"/>
    <w:rsid w:val="006B150F"/>
    <w:rsid w:val="006B2616"/>
    <w:rsid w:val="006B356A"/>
    <w:rsid w:val="006B37FA"/>
    <w:rsid w:val="006B48C4"/>
    <w:rsid w:val="006B59A3"/>
    <w:rsid w:val="006B6288"/>
    <w:rsid w:val="006B6503"/>
    <w:rsid w:val="006B6B74"/>
    <w:rsid w:val="006B79D5"/>
    <w:rsid w:val="006C0C0E"/>
    <w:rsid w:val="006C13F2"/>
    <w:rsid w:val="006C200A"/>
    <w:rsid w:val="006C3887"/>
    <w:rsid w:val="006C3971"/>
    <w:rsid w:val="006C5145"/>
    <w:rsid w:val="006C5403"/>
    <w:rsid w:val="006C55DD"/>
    <w:rsid w:val="006C7B26"/>
    <w:rsid w:val="006D09CF"/>
    <w:rsid w:val="006D2EAC"/>
    <w:rsid w:val="006D3155"/>
    <w:rsid w:val="006D5D9A"/>
    <w:rsid w:val="006D5EA6"/>
    <w:rsid w:val="006D716E"/>
    <w:rsid w:val="006E0D9E"/>
    <w:rsid w:val="006E0E1F"/>
    <w:rsid w:val="006E2A59"/>
    <w:rsid w:val="006E3AA5"/>
    <w:rsid w:val="006E4215"/>
    <w:rsid w:val="006E5E1D"/>
    <w:rsid w:val="006E79B3"/>
    <w:rsid w:val="006F07C7"/>
    <w:rsid w:val="006F0CA4"/>
    <w:rsid w:val="006F0E37"/>
    <w:rsid w:val="006F18A4"/>
    <w:rsid w:val="006F1F7D"/>
    <w:rsid w:val="006F7432"/>
    <w:rsid w:val="006F7E5B"/>
    <w:rsid w:val="007011D3"/>
    <w:rsid w:val="00701832"/>
    <w:rsid w:val="0070220D"/>
    <w:rsid w:val="0070354E"/>
    <w:rsid w:val="0070373F"/>
    <w:rsid w:val="0070402F"/>
    <w:rsid w:val="007048B3"/>
    <w:rsid w:val="007049AE"/>
    <w:rsid w:val="00704A44"/>
    <w:rsid w:val="00705C5B"/>
    <w:rsid w:val="00705CE2"/>
    <w:rsid w:val="00706190"/>
    <w:rsid w:val="00710D10"/>
    <w:rsid w:val="0071152F"/>
    <w:rsid w:val="007119E5"/>
    <w:rsid w:val="00712E1D"/>
    <w:rsid w:val="00713A99"/>
    <w:rsid w:val="00714582"/>
    <w:rsid w:val="007150DD"/>
    <w:rsid w:val="007173EB"/>
    <w:rsid w:val="00717729"/>
    <w:rsid w:val="0071797E"/>
    <w:rsid w:val="007223E1"/>
    <w:rsid w:val="007246BC"/>
    <w:rsid w:val="00724B9F"/>
    <w:rsid w:val="00724D0B"/>
    <w:rsid w:val="00725544"/>
    <w:rsid w:val="00725691"/>
    <w:rsid w:val="007264DD"/>
    <w:rsid w:val="00726B22"/>
    <w:rsid w:val="00727CF5"/>
    <w:rsid w:val="007302D3"/>
    <w:rsid w:val="00730685"/>
    <w:rsid w:val="007309A4"/>
    <w:rsid w:val="00730DE7"/>
    <w:rsid w:val="007337E3"/>
    <w:rsid w:val="007370AA"/>
    <w:rsid w:val="00737907"/>
    <w:rsid w:val="00737AEB"/>
    <w:rsid w:val="00740260"/>
    <w:rsid w:val="0074056F"/>
    <w:rsid w:val="00741921"/>
    <w:rsid w:val="0074270E"/>
    <w:rsid w:val="00742E66"/>
    <w:rsid w:val="0074546C"/>
    <w:rsid w:val="00745F7A"/>
    <w:rsid w:val="00746325"/>
    <w:rsid w:val="00746BDE"/>
    <w:rsid w:val="00750A8F"/>
    <w:rsid w:val="00751257"/>
    <w:rsid w:val="00752300"/>
    <w:rsid w:val="00753091"/>
    <w:rsid w:val="007537E9"/>
    <w:rsid w:val="007548E6"/>
    <w:rsid w:val="0075541A"/>
    <w:rsid w:val="00755BF0"/>
    <w:rsid w:val="00755DE7"/>
    <w:rsid w:val="00757E06"/>
    <w:rsid w:val="00760768"/>
    <w:rsid w:val="00761494"/>
    <w:rsid w:val="00761E53"/>
    <w:rsid w:val="00761E8C"/>
    <w:rsid w:val="0076449D"/>
    <w:rsid w:val="00765276"/>
    <w:rsid w:val="007663D0"/>
    <w:rsid w:val="00773689"/>
    <w:rsid w:val="007736F1"/>
    <w:rsid w:val="0077479B"/>
    <w:rsid w:val="00776896"/>
    <w:rsid w:val="0077698C"/>
    <w:rsid w:val="00777124"/>
    <w:rsid w:val="00780109"/>
    <w:rsid w:val="00785FB2"/>
    <w:rsid w:val="007909F5"/>
    <w:rsid w:val="00792E89"/>
    <w:rsid w:val="00792FA6"/>
    <w:rsid w:val="007938DF"/>
    <w:rsid w:val="00793CD4"/>
    <w:rsid w:val="0079505A"/>
    <w:rsid w:val="007956EA"/>
    <w:rsid w:val="00795FDE"/>
    <w:rsid w:val="007978D8"/>
    <w:rsid w:val="00797D77"/>
    <w:rsid w:val="007A143B"/>
    <w:rsid w:val="007A1F6F"/>
    <w:rsid w:val="007A2551"/>
    <w:rsid w:val="007A3DF3"/>
    <w:rsid w:val="007A46D2"/>
    <w:rsid w:val="007A4AD9"/>
    <w:rsid w:val="007A570B"/>
    <w:rsid w:val="007A5740"/>
    <w:rsid w:val="007B093B"/>
    <w:rsid w:val="007B1B77"/>
    <w:rsid w:val="007B6496"/>
    <w:rsid w:val="007B67E8"/>
    <w:rsid w:val="007B70F3"/>
    <w:rsid w:val="007B7266"/>
    <w:rsid w:val="007B747E"/>
    <w:rsid w:val="007C03E6"/>
    <w:rsid w:val="007C3039"/>
    <w:rsid w:val="007C39EC"/>
    <w:rsid w:val="007C3F71"/>
    <w:rsid w:val="007C4ED1"/>
    <w:rsid w:val="007C4FA7"/>
    <w:rsid w:val="007C534B"/>
    <w:rsid w:val="007C550C"/>
    <w:rsid w:val="007C6601"/>
    <w:rsid w:val="007C6E17"/>
    <w:rsid w:val="007C6E6B"/>
    <w:rsid w:val="007C70BE"/>
    <w:rsid w:val="007C7BF6"/>
    <w:rsid w:val="007D0420"/>
    <w:rsid w:val="007D1905"/>
    <w:rsid w:val="007D1AF1"/>
    <w:rsid w:val="007D223B"/>
    <w:rsid w:val="007D3A8D"/>
    <w:rsid w:val="007D4685"/>
    <w:rsid w:val="007D5E22"/>
    <w:rsid w:val="007D77C2"/>
    <w:rsid w:val="007D7C89"/>
    <w:rsid w:val="007E0611"/>
    <w:rsid w:val="007E0BE6"/>
    <w:rsid w:val="007E1D92"/>
    <w:rsid w:val="007E246A"/>
    <w:rsid w:val="007E3512"/>
    <w:rsid w:val="007E4BC2"/>
    <w:rsid w:val="007E5B22"/>
    <w:rsid w:val="007E7A80"/>
    <w:rsid w:val="007F0719"/>
    <w:rsid w:val="007F1C6E"/>
    <w:rsid w:val="007F2F72"/>
    <w:rsid w:val="007F35BC"/>
    <w:rsid w:val="007F50BA"/>
    <w:rsid w:val="007F54F7"/>
    <w:rsid w:val="007F5B62"/>
    <w:rsid w:val="007F5B6F"/>
    <w:rsid w:val="007F5DBC"/>
    <w:rsid w:val="007F5E64"/>
    <w:rsid w:val="007F64E4"/>
    <w:rsid w:val="007F7620"/>
    <w:rsid w:val="00801B13"/>
    <w:rsid w:val="00801E72"/>
    <w:rsid w:val="00802616"/>
    <w:rsid w:val="00802636"/>
    <w:rsid w:val="00802A8B"/>
    <w:rsid w:val="00807B7E"/>
    <w:rsid w:val="00810BA2"/>
    <w:rsid w:val="00811F0E"/>
    <w:rsid w:val="008132C9"/>
    <w:rsid w:val="0081438A"/>
    <w:rsid w:val="008148A2"/>
    <w:rsid w:val="00815656"/>
    <w:rsid w:val="0081717E"/>
    <w:rsid w:val="00817497"/>
    <w:rsid w:val="00817B91"/>
    <w:rsid w:val="00817F5C"/>
    <w:rsid w:val="008217FA"/>
    <w:rsid w:val="00822294"/>
    <w:rsid w:val="008227F9"/>
    <w:rsid w:val="0082479B"/>
    <w:rsid w:val="0082536E"/>
    <w:rsid w:val="00826589"/>
    <w:rsid w:val="00826CBE"/>
    <w:rsid w:val="00826D9D"/>
    <w:rsid w:val="00826E67"/>
    <w:rsid w:val="00827491"/>
    <w:rsid w:val="00827968"/>
    <w:rsid w:val="00830E82"/>
    <w:rsid w:val="00832062"/>
    <w:rsid w:val="00832377"/>
    <w:rsid w:val="008331B9"/>
    <w:rsid w:val="00833BA3"/>
    <w:rsid w:val="00834051"/>
    <w:rsid w:val="00837549"/>
    <w:rsid w:val="0084063B"/>
    <w:rsid w:val="0084063E"/>
    <w:rsid w:val="00842772"/>
    <w:rsid w:val="00843D78"/>
    <w:rsid w:val="00843F17"/>
    <w:rsid w:val="00843F9F"/>
    <w:rsid w:val="00844A55"/>
    <w:rsid w:val="00845383"/>
    <w:rsid w:val="008464CE"/>
    <w:rsid w:val="0084795B"/>
    <w:rsid w:val="00851AAA"/>
    <w:rsid w:val="00851C05"/>
    <w:rsid w:val="00852598"/>
    <w:rsid w:val="00852D68"/>
    <w:rsid w:val="008534A0"/>
    <w:rsid w:val="00854412"/>
    <w:rsid w:val="00854B81"/>
    <w:rsid w:val="00854D2C"/>
    <w:rsid w:val="00854E17"/>
    <w:rsid w:val="008553C6"/>
    <w:rsid w:val="00855EA5"/>
    <w:rsid w:val="00860177"/>
    <w:rsid w:val="00860850"/>
    <w:rsid w:val="00860B97"/>
    <w:rsid w:val="00861FB8"/>
    <w:rsid w:val="00862D42"/>
    <w:rsid w:val="008636A3"/>
    <w:rsid w:val="00863A36"/>
    <w:rsid w:val="00867D9C"/>
    <w:rsid w:val="00871268"/>
    <w:rsid w:val="0087178E"/>
    <w:rsid w:val="008717BC"/>
    <w:rsid w:val="00871A44"/>
    <w:rsid w:val="008721F4"/>
    <w:rsid w:val="00874258"/>
    <w:rsid w:val="008743FD"/>
    <w:rsid w:val="0087441A"/>
    <w:rsid w:val="0087496F"/>
    <w:rsid w:val="00874EDD"/>
    <w:rsid w:val="008751A9"/>
    <w:rsid w:val="0087526A"/>
    <w:rsid w:val="008753D4"/>
    <w:rsid w:val="00875674"/>
    <w:rsid w:val="008756E3"/>
    <w:rsid w:val="008757D0"/>
    <w:rsid w:val="00875BDA"/>
    <w:rsid w:val="008807F1"/>
    <w:rsid w:val="008809FE"/>
    <w:rsid w:val="00880DA7"/>
    <w:rsid w:val="00883620"/>
    <w:rsid w:val="00884382"/>
    <w:rsid w:val="00884681"/>
    <w:rsid w:val="008875B0"/>
    <w:rsid w:val="00890409"/>
    <w:rsid w:val="0089044B"/>
    <w:rsid w:val="008907E9"/>
    <w:rsid w:val="0089242E"/>
    <w:rsid w:val="008927CA"/>
    <w:rsid w:val="0089321F"/>
    <w:rsid w:val="00894F97"/>
    <w:rsid w:val="00895FB7"/>
    <w:rsid w:val="00896D77"/>
    <w:rsid w:val="00897CEF"/>
    <w:rsid w:val="008A0377"/>
    <w:rsid w:val="008A0A64"/>
    <w:rsid w:val="008A1957"/>
    <w:rsid w:val="008A1A99"/>
    <w:rsid w:val="008A40CF"/>
    <w:rsid w:val="008A48C0"/>
    <w:rsid w:val="008A56BA"/>
    <w:rsid w:val="008A5B82"/>
    <w:rsid w:val="008B276F"/>
    <w:rsid w:val="008B39E8"/>
    <w:rsid w:val="008B5478"/>
    <w:rsid w:val="008B58EA"/>
    <w:rsid w:val="008B5CE7"/>
    <w:rsid w:val="008B6B38"/>
    <w:rsid w:val="008C1095"/>
    <w:rsid w:val="008C26D9"/>
    <w:rsid w:val="008C31C5"/>
    <w:rsid w:val="008C4791"/>
    <w:rsid w:val="008C4890"/>
    <w:rsid w:val="008C49E1"/>
    <w:rsid w:val="008C49EB"/>
    <w:rsid w:val="008C4A8D"/>
    <w:rsid w:val="008C4C3E"/>
    <w:rsid w:val="008C4C87"/>
    <w:rsid w:val="008C4FB6"/>
    <w:rsid w:val="008C5CD6"/>
    <w:rsid w:val="008C5D8F"/>
    <w:rsid w:val="008C76A8"/>
    <w:rsid w:val="008C78DF"/>
    <w:rsid w:val="008D1420"/>
    <w:rsid w:val="008D23CA"/>
    <w:rsid w:val="008D2DC0"/>
    <w:rsid w:val="008D2DD2"/>
    <w:rsid w:val="008D3087"/>
    <w:rsid w:val="008D3E98"/>
    <w:rsid w:val="008D4448"/>
    <w:rsid w:val="008D4687"/>
    <w:rsid w:val="008D712B"/>
    <w:rsid w:val="008D76E1"/>
    <w:rsid w:val="008E0204"/>
    <w:rsid w:val="008E05BD"/>
    <w:rsid w:val="008E1832"/>
    <w:rsid w:val="008E2A8C"/>
    <w:rsid w:val="008E304B"/>
    <w:rsid w:val="008E30A2"/>
    <w:rsid w:val="008E44B0"/>
    <w:rsid w:val="008E5C7C"/>
    <w:rsid w:val="008E643B"/>
    <w:rsid w:val="008E6F08"/>
    <w:rsid w:val="008E71E0"/>
    <w:rsid w:val="008E73D9"/>
    <w:rsid w:val="008E7510"/>
    <w:rsid w:val="008E78D6"/>
    <w:rsid w:val="008F0FB4"/>
    <w:rsid w:val="008F113A"/>
    <w:rsid w:val="008F1FBC"/>
    <w:rsid w:val="008F202D"/>
    <w:rsid w:val="008F32A5"/>
    <w:rsid w:val="008F3AA0"/>
    <w:rsid w:val="008F6739"/>
    <w:rsid w:val="008F7832"/>
    <w:rsid w:val="00902251"/>
    <w:rsid w:val="00903802"/>
    <w:rsid w:val="009050EE"/>
    <w:rsid w:val="00905446"/>
    <w:rsid w:val="00905E95"/>
    <w:rsid w:val="00906EC1"/>
    <w:rsid w:val="00911387"/>
    <w:rsid w:val="009119CE"/>
    <w:rsid w:val="00911E14"/>
    <w:rsid w:val="00912789"/>
    <w:rsid w:val="00913D0F"/>
    <w:rsid w:val="00916C05"/>
    <w:rsid w:val="00916F0E"/>
    <w:rsid w:val="009178E9"/>
    <w:rsid w:val="00917E3C"/>
    <w:rsid w:val="0092030F"/>
    <w:rsid w:val="0092039A"/>
    <w:rsid w:val="00920A44"/>
    <w:rsid w:val="009231C9"/>
    <w:rsid w:val="00923649"/>
    <w:rsid w:val="00923C5A"/>
    <w:rsid w:val="00923CB5"/>
    <w:rsid w:val="0092482C"/>
    <w:rsid w:val="009261C4"/>
    <w:rsid w:val="009264D8"/>
    <w:rsid w:val="00931AC0"/>
    <w:rsid w:val="00931C5A"/>
    <w:rsid w:val="00931EEF"/>
    <w:rsid w:val="00932606"/>
    <w:rsid w:val="0093609B"/>
    <w:rsid w:val="009370E1"/>
    <w:rsid w:val="009376CD"/>
    <w:rsid w:val="00937989"/>
    <w:rsid w:val="0094166C"/>
    <w:rsid w:val="009433A6"/>
    <w:rsid w:val="00943B9B"/>
    <w:rsid w:val="00944BCB"/>
    <w:rsid w:val="0094576B"/>
    <w:rsid w:val="00945DA7"/>
    <w:rsid w:val="00947ACE"/>
    <w:rsid w:val="009501FE"/>
    <w:rsid w:val="00950943"/>
    <w:rsid w:val="00951504"/>
    <w:rsid w:val="00953B1B"/>
    <w:rsid w:val="00954664"/>
    <w:rsid w:val="0095576B"/>
    <w:rsid w:val="00955DF6"/>
    <w:rsid w:val="0095686A"/>
    <w:rsid w:val="00956F56"/>
    <w:rsid w:val="00960AAE"/>
    <w:rsid w:val="00961202"/>
    <w:rsid w:val="00962F1D"/>
    <w:rsid w:val="00964DA6"/>
    <w:rsid w:val="00965EF9"/>
    <w:rsid w:val="0097124A"/>
    <w:rsid w:val="00971641"/>
    <w:rsid w:val="009719DD"/>
    <w:rsid w:val="009719F9"/>
    <w:rsid w:val="00971FD5"/>
    <w:rsid w:val="00982C8E"/>
    <w:rsid w:val="009831F0"/>
    <w:rsid w:val="009855B4"/>
    <w:rsid w:val="00986552"/>
    <w:rsid w:val="0098712B"/>
    <w:rsid w:val="009872B0"/>
    <w:rsid w:val="00990AAE"/>
    <w:rsid w:val="009910C4"/>
    <w:rsid w:val="0099454A"/>
    <w:rsid w:val="0099457C"/>
    <w:rsid w:val="009953C0"/>
    <w:rsid w:val="009957CC"/>
    <w:rsid w:val="009A1FA0"/>
    <w:rsid w:val="009A2B3C"/>
    <w:rsid w:val="009A6241"/>
    <w:rsid w:val="009A6C01"/>
    <w:rsid w:val="009A6F73"/>
    <w:rsid w:val="009B05AB"/>
    <w:rsid w:val="009B08FB"/>
    <w:rsid w:val="009B285F"/>
    <w:rsid w:val="009B2953"/>
    <w:rsid w:val="009B2DCB"/>
    <w:rsid w:val="009B399E"/>
    <w:rsid w:val="009B3A76"/>
    <w:rsid w:val="009B3F9E"/>
    <w:rsid w:val="009B4D79"/>
    <w:rsid w:val="009C1E71"/>
    <w:rsid w:val="009C1EEE"/>
    <w:rsid w:val="009C2697"/>
    <w:rsid w:val="009C3803"/>
    <w:rsid w:val="009C39B5"/>
    <w:rsid w:val="009C431C"/>
    <w:rsid w:val="009C4590"/>
    <w:rsid w:val="009C4C0D"/>
    <w:rsid w:val="009C5796"/>
    <w:rsid w:val="009C58CD"/>
    <w:rsid w:val="009C6BF6"/>
    <w:rsid w:val="009D0382"/>
    <w:rsid w:val="009D12B2"/>
    <w:rsid w:val="009D1327"/>
    <w:rsid w:val="009D3289"/>
    <w:rsid w:val="009D397A"/>
    <w:rsid w:val="009D3D37"/>
    <w:rsid w:val="009D6DA3"/>
    <w:rsid w:val="009E4AE3"/>
    <w:rsid w:val="009E4D4F"/>
    <w:rsid w:val="009E501D"/>
    <w:rsid w:val="009E5787"/>
    <w:rsid w:val="009E58AA"/>
    <w:rsid w:val="009E5C46"/>
    <w:rsid w:val="009E5DB4"/>
    <w:rsid w:val="009E67DD"/>
    <w:rsid w:val="009E6A14"/>
    <w:rsid w:val="009F036A"/>
    <w:rsid w:val="009F045E"/>
    <w:rsid w:val="009F0A64"/>
    <w:rsid w:val="009F15D1"/>
    <w:rsid w:val="009F18C1"/>
    <w:rsid w:val="009F3931"/>
    <w:rsid w:val="009F4848"/>
    <w:rsid w:val="009F4A61"/>
    <w:rsid w:val="009F572C"/>
    <w:rsid w:val="009F7189"/>
    <w:rsid w:val="00A00FFB"/>
    <w:rsid w:val="00A016F6"/>
    <w:rsid w:val="00A02195"/>
    <w:rsid w:val="00A02DC6"/>
    <w:rsid w:val="00A0457B"/>
    <w:rsid w:val="00A06320"/>
    <w:rsid w:val="00A078CE"/>
    <w:rsid w:val="00A113D3"/>
    <w:rsid w:val="00A11C76"/>
    <w:rsid w:val="00A12063"/>
    <w:rsid w:val="00A12FEA"/>
    <w:rsid w:val="00A138FF"/>
    <w:rsid w:val="00A13FA4"/>
    <w:rsid w:val="00A14031"/>
    <w:rsid w:val="00A14C66"/>
    <w:rsid w:val="00A15067"/>
    <w:rsid w:val="00A153B6"/>
    <w:rsid w:val="00A17750"/>
    <w:rsid w:val="00A17AF7"/>
    <w:rsid w:val="00A17B3C"/>
    <w:rsid w:val="00A20572"/>
    <w:rsid w:val="00A21634"/>
    <w:rsid w:val="00A224CD"/>
    <w:rsid w:val="00A225ED"/>
    <w:rsid w:val="00A23112"/>
    <w:rsid w:val="00A2447A"/>
    <w:rsid w:val="00A24EE2"/>
    <w:rsid w:val="00A24FD6"/>
    <w:rsid w:val="00A252FE"/>
    <w:rsid w:val="00A258D1"/>
    <w:rsid w:val="00A26BB6"/>
    <w:rsid w:val="00A31BEF"/>
    <w:rsid w:val="00A33518"/>
    <w:rsid w:val="00A353B9"/>
    <w:rsid w:val="00A35A5D"/>
    <w:rsid w:val="00A35C4A"/>
    <w:rsid w:val="00A366CD"/>
    <w:rsid w:val="00A37BDE"/>
    <w:rsid w:val="00A40B03"/>
    <w:rsid w:val="00A40F8B"/>
    <w:rsid w:val="00A415C6"/>
    <w:rsid w:val="00A42382"/>
    <w:rsid w:val="00A423E6"/>
    <w:rsid w:val="00A46788"/>
    <w:rsid w:val="00A469FB"/>
    <w:rsid w:val="00A50108"/>
    <w:rsid w:val="00A5016C"/>
    <w:rsid w:val="00A501C2"/>
    <w:rsid w:val="00A508A9"/>
    <w:rsid w:val="00A51958"/>
    <w:rsid w:val="00A552F0"/>
    <w:rsid w:val="00A56835"/>
    <w:rsid w:val="00A60306"/>
    <w:rsid w:val="00A60528"/>
    <w:rsid w:val="00A61EBE"/>
    <w:rsid w:val="00A62A2A"/>
    <w:rsid w:val="00A62FE3"/>
    <w:rsid w:val="00A63F80"/>
    <w:rsid w:val="00A64F10"/>
    <w:rsid w:val="00A661CA"/>
    <w:rsid w:val="00A66FB3"/>
    <w:rsid w:val="00A672F6"/>
    <w:rsid w:val="00A6755E"/>
    <w:rsid w:val="00A67617"/>
    <w:rsid w:val="00A71925"/>
    <w:rsid w:val="00A723F8"/>
    <w:rsid w:val="00A7349F"/>
    <w:rsid w:val="00A73979"/>
    <w:rsid w:val="00A73AA0"/>
    <w:rsid w:val="00A73CFE"/>
    <w:rsid w:val="00A75428"/>
    <w:rsid w:val="00A75629"/>
    <w:rsid w:val="00A82405"/>
    <w:rsid w:val="00A84BBB"/>
    <w:rsid w:val="00A85871"/>
    <w:rsid w:val="00A85C25"/>
    <w:rsid w:val="00A862B6"/>
    <w:rsid w:val="00A86484"/>
    <w:rsid w:val="00A865AE"/>
    <w:rsid w:val="00A8714C"/>
    <w:rsid w:val="00A9015E"/>
    <w:rsid w:val="00A90935"/>
    <w:rsid w:val="00A922F1"/>
    <w:rsid w:val="00A927BB"/>
    <w:rsid w:val="00A92EBA"/>
    <w:rsid w:val="00A944C4"/>
    <w:rsid w:val="00A94909"/>
    <w:rsid w:val="00A95256"/>
    <w:rsid w:val="00AA085A"/>
    <w:rsid w:val="00AA2DD8"/>
    <w:rsid w:val="00AA2FA2"/>
    <w:rsid w:val="00AA4FDD"/>
    <w:rsid w:val="00AA55F1"/>
    <w:rsid w:val="00AA6389"/>
    <w:rsid w:val="00AA7691"/>
    <w:rsid w:val="00AA7BD1"/>
    <w:rsid w:val="00AB0FCE"/>
    <w:rsid w:val="00AB1A7B"/>
    <w:rsid w:val="00AB49A9"/>
    <w:rsid w:val="00AB5C58"/>
    <w:rsid w:val="00AB5F91"/>
    <w:rsid w:val="00AB639B"/>
    <w:rsid w:val="00AB7248"/>
    <w:rsid w:val="00AC081F"/>
    <w:rsid w:val="00AC0BE3"/>
    <w:rsid w:val="00AC0E2E"/>
    <w:rsid w:val="00AC0FEC"/>
    <w:rsid w:val="00AC153C"/>
    <w:rsid w:val="00AC1DA8"/>
    <w:rsid w:val="00AC253D"/>
    <w:rsid w:val="00AC330E"/>
    <w:rsid w:val="00AC3633"/>
    <w:rsid w:val="00AC3688"/>
    <w:rsid w:val="00AC56AD"/>
    <w:rsid w:val="00AC5E37"/>
    <w:rsid w:val="00AC62E7"/>
    <w:rsid w:val="00AC6D89"/>
    <w:rsid w:val="00AC6DA9"/>
    <w:rsid w:val="00AC798B"/>
    <w:rsid w:val="00AC79A9"/>
    <w:rsid w:val="00AD09E9"/>
    <w:rsid w:val="00AD283D"/>
    <w:rsid w:val="00AD2F8E"/>
    <w:rsid w:val="00AD301B"/>
    <w:rsid w:val="00AD33B9"/>
    <w:rsid w:val="00AD6A51"/>
    <w:rsid w:val="00AE08EF"/>
    <w:rsid w:val="00AE0A14"/>
    <w:rsid w:val="00AE3583"/>
    <w:rsid w:val="00AE3AEA"/>
    <w:rsid w:val="00AE4960"/>
    <w:rsid w:val="00AE5E74"/>
    <w:rsid w:val="00AE7281"/>
    <w:rsid w:val="00AF04D5"/>
    <w:rsid w:val="00AF3F1E"/>
    <w:rsid w:val="00AF4292"/>
    <w:rsid w:val="00AF4730"/>
    <w:rsid w:val="00AF4F07"/>
    <w:rsid w:val="00AF543B"/>
    <w:rsid w:val="00B00435"/>
    <w:rsid w:val="00B0103F"/>
    <w:rsid w:val="00B02905"/>
    <w:rsid w:val="00B03671"/>
    <w:rsid w:val="00B03A7A"/>
    <w:rsid w:val="00B03F7F"/>
    <w:rsid w:val="00B046A7"/>
    <w:rsid w:val="00B04CEE"/>
    <w:rsid w:val="00B05173"/>
    <w:rsid w:val="00B06D2F"/>
    <w:rsid w:val="00B115C9"/>
    <w:rsid w:val="00B12544"/>
    <w:rsid w:val="00B14F7C"/>
    <w:rsid w:val="00B15EE0"/>
    <w:rsid w:val="00B16921"/>
    <w:rsid w:val="00B170E5"/>
    <w:rsid w:val="00B222F4"/>
    <w:rsid w:val="00B2267E"/>
    <w:rsid w:val="00B22C54"/>
    <w:rsid w:val="00B23449"/>
    <w:rsid w:val="00B23C73"/>
    <w:rsid w:val="00B2576D"/>
    <w:rsid w:val="00B25A47"/>
    <w:rsid w:val="00B25C54"/>
    <w:rsid w:val="00B263A6"/>
    <w:rsid w:val="00B26875"/>
    <w:rsid w:val="00B27629"/>
    <w:rsid w:val="00B30B8B"/>
    <w:rsid w:val="00B30BD1"/>
    <w:rsid w:val="00B31AAF"/>
    <w:rsid w:val="00B3365C"/>
    <w:rsid w:val="00B33687"/>
    <w:rsid w:val="00B3398D"/>
    <w:rsid w:val="00B34144"/>
    <w:rsid w:val="00B3438C"/>
    <w:rsid w:val="00B34B1E"/>
    <w:rsid w:val="00B364BE"/>
    <w:rsid w:val="00B3769E"/>
    <w:rsid w:val="00B41438"/>
    <w:rsid w:val="00B41514"/>
    <w:rsid w:val="00B431DF"/>
    <w:rsid w:val="00B436AE"/>
    <w:rsid w:val="00B444A5"/>
    <w:rsid w:val="00B4591B"/>
    <w:rsid w:val="00B46221"/>
    <w:rsid w:val="00B46370"/>
    <w:rsid w:val="00B465F0"/>
    <w:rsid w:val="00B4673B"/>
    <w:rsid w:val="00B47459"/>
    <w:rsid w:val="00B4750F"/>
    <w:rsid w:val="00B4799A"/>
    <w:rsid w:val="00B50465"/>
    <w:rsid w:val="00B505C3"/>
    <w:rsid w:val="00B54C82"/>
    <w:rsid w:val="00B55455"/>
    <w:rsid w:val="00B55E1C"/>
    <w:rsid w:val="00B56DE0"/>
    <w:rsid w:val="00B57D25"/>
    <w:rsid w:val="00B57E0D"/>
    <w:rsid w:val="00B61DBC"/>
    <w:rsid w:val="00B625A3"/>
    <w:rsid w:val="00B630FB"/>
    <w:rsid w:val="00B64320"/>
    <w:rsid w:val="00B64906"/>
    <w:rsid w:val="00B6536E"/>
    <w:rsid w:val="00B65604"/>
    <w:rsid w:val="00B66E25"/>
    <w:rsid w:val="00B67BF4"/>
    <w:rsid w:val="00B715C6"/>
    <w:rsid w:val="00B71FD6"/>
    <w:rsid w:val="00B72DFF"/>
    <w:rsid w:val="00B73655"/>
    <w:rsid w:val="00B757D7"/>
    <w:rsid w:val="00B806E0"/>
    <w:rsid w:val="00B815D0"/>
    <w:rsid w:val="00B81BEE"/>
    <w:rsid w:val="00B834B2"/>
    <w:rsid w:val="00B83D41"/>
    <w:rsid w:val="00B909AA"/>
    <w:rsid w:val="00B917FA"/>
    <w:rsid w:val="00B92957"/>
    <w:rsid w:val="00B944F8"/>
    <w:rsid w:val="00B94E04"/>
    <w:rsid w:val="00B96411"/>
    <w:rsid w:val="00B9769A"/>
    <w:rsid w:val="00B9771A"/>
    <w:rsid w:val="00B9774C"/>
    <w:rsid w:val="00BA2C8E"/>
    <w:rsid w:val="00BA482A"/>
    <w:rsid w:val="00BA4F73"/>
    <w:rsid w:val="00BA5AF0"/>
    <w:rsid w:val="00BB0D6A"/>
    <w:rsid w:val="00BB2F8D"/>
    <w:rsid w:val="00BB36E5"/>
    <w:rsid w:val="00BB7C7D"/>
    <w:rsid w:val="00BC020D"/>
    <w:rsid w:val="00BC2B30"/>
    <w:rsid w:val="00BC35CA"/>
    <w:rsid w:val="00BC6D23"/>
    <w:rsid w:val="00BC7506"/>
    <w:rsid w:val="00BC78CC"/>
    <w:rsid w:val="00BC7C9C"/>
    <w:rsid w:val="00BD0A16"/>
    <w:rsid w:val="00BD186C"/>
    <w:rsid w:val="00BD2353"/>
    <w:rsid w:val="00BD2877"/>
    <w:rsid w:val="00BD2DD9"/>
    <w:rsid w:val="00BD2E58"/>
    <w:rsid w:val="00BD517F"/>
    <w:rsid w:val="00BD5374"/>
    <w:rsid w:val="00BD5D05"/>
    <w:rsid w:val="00BD68FE"/>
    <w:rsid w:val="00BD7573"/>
    <w:rsid w:val="00BD7D94"/>
    <w:rsid w:val="00BD7E52"/>
    <w:rsid w:val="00BE134F"/>
    <w:rsid w:val="00BE1ACE"/>
    <w:rsid w:val="00BE336E"/>
    <w:rsid w:val="00BE365B"/>
    <w:rsid w:val="00BF0CBC"/>
    <w:rsid w:val="00BF1254"/>
    <w:rsid w:val="00BF2545"/>
    <w:rsid w:val="00BF31D2"/>
    <w:rsid w:val="00BF3C04"/>
    <w:rsid w:val="00BF4315"/>
    <w:rsid w:val="00BF4DEB"/>
    <w:rsid w:val="00BF6C15"/>
    <w:rsid w:val="00BF7185"/>
    <w:rsid w:val="00BF731D"/>
    <w:rsid w:val="00BF73C6"/>
    <w:rsid w:val="00BF754C"/>
    <w:rsid w:val="00C028BD"/>
    <w:rsid w:val="00C032ED"/>
    <w:rsid w:val="00C054D0"/>
    <w:rsid w:val="00C06B50"/>
    <w:rsid w:val="00C06D60"/>
    <w:rsid w:val="00C07511"/>
    <w:rsid w:val="00C079E3"/>
    <w:rsid w:val="00C10437"/>
    <w:rsid w:val="00C13BE1"/>
    <w:rsid w:val="00C14182"/>
    <w:rsid w:val="00C14A0D"/>
    <w:rsid w:val="00C15A29"/>
    <w:rsid w:val="00C16782"/>
    <w:rsid w:val="00C20716"/>
    <w:rsid w:val="00C2188D"/>
    <w:rsid w:val="00C21D0F"/>
    <w:rsid w:val="00C22197"/>
    <w:rsid w:val="00C22784"/>
    <w:rsid w:val="00C22A27"/>
    <w:rsid w:val="00C22BFD"/>
    <w:rsid w:val="00C23148"/>
    <w:rsid w:val="00C236C5"/>
    <w:rsid w:val="00C23A36"/>
    <w:rsid w:val="00C23EC9"/>
    <w:rsid w:val="00C2672F"/>
    <w:rsid w:val="00C26CDE"/>
    <w:rsid w:val="00C26F43"/>
    <w:rsid w:val="00C30636"/>
    <w:rsid w:val="00C32C86"/>
    <w:rsid w:val="00C3710E"/>
    <w:rsid w:val="00C372A7"/>
    <w:rsid w:val="00C37A08"/>
    <w:rsid w:val="00C37D2E"/>
    <w:rsid w:val="00C409B6"/>
    <w:rsid w:val="00C44608"/>
    <w:rsid w:val="00C5007B"/>
    <w:rsid w:val="00C5090A"/>
    <w:rsid w:val="00C50DEB"/>
    <w:rsid w:val="00C51328"/>
    <w:rsid w:val="00C51507"/>
    <w:rsid w:val="00C52CEF"/>
    <w:rsid w:val="00C52EA4"/>
    <w:rsid w:val="00C54032"/>
    <w:rsid w:val="00C603F0"/>
    <w:rsid w:val="00C6058D"/>
    <w:rsid w:val="00C606DB"/>
    <w:rsid w:val="00C60EC3"/>
    <w:rsid w:val="00C61665"/>
    <w:rsid w:val="00C61B4F"/>
    <w:rsid w:val="00C61F51"/>
    <w:rsid w:val="00C62F35"/>
    <w:rsid w:val="00C64F95"/>
    <w:rsid w:val="00C667AC"/>
    <w:rsid w:val="00C67FC1"/>
    <w:rsid w:val="00C7017A"/>
    <w:rsid w:val="00C701E7"/>
    <w:rsid w:val="00C70F6F"/>
    <w:rsid w:val="00C71348"/>
    <w:rsid w:val="00C7139B"/>
    <w:rsid w:val="00C7140C"/>
    <w:rsid w:val="00C728D0"/>
    <w:rsid w:val="00C737ED"/>
    <w:rsid w:val="00C738D7"/>
    <w:rsid w:val="00C7454C"/>
    <w:rsid w:val="00C75DBB"/>
    <w:rsid w:val="00C80234"/>
    <w:rsid w:val="00C8089A"/>
    <w:rsid w:val="00C80CC8"/>
    <w:rsid w:val="00C81F0E"/>
    <w:rsid w:val="00C8423E"/>
    <w:rsid w:val="00C8500A"/>
    <w:rsid w:val="00C850C5"/>
    <w:rsid w:val="00C86277"/>
    <w:rsid w:val="00C869A9"/>
    <w:rsid w:val="00C874C3"/>
    <w:rsid w:val="00C90DCF"/>
    <w:rsid w:val="00C90EBC"/>
    <w:rsid w:val="00C92A2C"/>
    <w:rsid w:val="00C92B02"/>
    <w:rsid w:val="00C930B1"/>
    <w:rsid w:val="00C93AA0"/>
    <w:rsid w:val="00C94554"/>
    <w:rsid w:val="00C96139"/>
    <w:rsid w:val="00CA0658"/>
    <w:rsid w:val="00CA0988"/>
    <w:rsid w:val="00CA11A8"/>
    <w:rsid w:val="00CA4B1E"/>
    <w:rsid w:val="00CA5073"/>
    <w:rsid w:val="00CA5997"/>
    <w:rsid w:val="00CA5C18"/>
    <w:rsid w:val="00CA77FB"/>
    <w:rsid w:val="00CA7AA0"/>
    <w:rsid w:val="00CB4BA1"/>
    <w:rsid w:val="00CB555C"/>
    <w:rsid w:val="00CB5AF4"/>
    <w:rsid w:val="00CB6025"/>
    <w:rsid w:val="00CB6691"/>
    <w:rsid w:val="00CB7AEF"/>
    <w:rsid w:val="00CC1BEC"/>
    <w:rsid w:val="00CC213B"/>
    <w:rsid w:val="00CC2822"/>
    <w:rsid w:val="00CC4A45"/>
    <w:rsid w:val="00CC4AAF"/>
    <w:rsid w:val="00CC4FF0"/>
    <w:rsid w:val="00CC51D1"/>
    <w:rsid w:val="00CC56B0"/>
    <w:rsid w:val="00CC576A"/>
    <w:rsid w:val="00CC6E14"/>
    <w:rsid w:val="00CC79F7"/>
    <w:rsid w:val="00CD0DDC"/>
    <w:rsid w:val="00CD1E04"/>
    <w:rsid w:val="00CD3984"/>
    <w:rsid w:val="00CD56E8"/>
    <w:rsid w:val="00CD5742"/>
    <w:rsid w:val="00CD61DA"/>
    <w:rsid w:val="00CE019A"/>
    <w:rsid w:val="00CE0965"/>
    <w:rsid w:val="00CE19F1"/>
    <w:rsid w:val="00CE28C3"/>
    <w:rsid w:val="00CE2C01"/>
    <w:rsid w:val="00CE4451"/>
    <w:rsid w:val="00CE5059"/>
    <w:rsid w:val="00CE6931"/>
    <w:rsid w:val="00CE6CB6"/>
    <w:rsid w:val="00CE723F"/>
    <w:rsid w:val="00CF10C8"/>
    <w:rsid w:val="00CF1388"/>
    <w:rsid w:val="00CF1BB6"/>
    <w:rsid w:val="00CF1CD6"/>
    <w:rsid w:val="00CF1F0D"/>
    <w:rsid w:val="00CF5B47"/>
    <w:rsid w:val="00CF6027"/>
    <w:rsid w:val="00CF61B0"/>
    <w:rsid w:val="00CF7198"/>
    <w:rsid w:val="00D00B9D"/>
    <w:rsid w:val="00D02029"/>
    <w:rsid w:val="00D021B5"/>
    <w:rsid w:val="00D023DB"/>
    <w:rsid w:val="00D03350"/>
    <w:rsid w:val="00D04ADD"/>
    <w:rsid w:val="00D053E6"/>
    <w:rsid w:val="00D056C3"/>
    <w:rsid w:val="00D05B7C"/>
    <w:rsid w:val="00D102F4"/>
    <w:rsid w:val="00D10626"/>
    <w:rsid w:val="00D12AB3"/>
    <w:rsid w:val="00D12EFD"/>
    <w:rsid w:val="00D132D9"/>
    <w:rsid w:val="00D145BA"/>
    <w:rsid w:val="00D14DDA"/>
    <w:rsid w:val="00D156EB"/>
    <w:rsid w:val="00D174AD"/>
    <w:rsid w:val="00D17EB0"/>
    <w:rsid w:val="00D17FC3"/>
    <w:rsid w:val="00D22241"/>
    <w:rsid w:val="00D22605"/>
    <w:rsid w:val="00D24529"/>
    <w:rsid w:val="00D24EE7"/>
    <w:rsid w:val="00D256CD"/>
    <w:rsid w:val="00D275D1"/>
    <w:rsid w:val="00D32E82"/>
    <w:rsid w:val="00D34D03"/>
    <w:rsid w:val="00D34DF6"/>
    <w:rsid w:val="00D401DA"/>
    <w:rsid w:val="00D42046"/>
    <w:rsid w:val="00D427CD"/>
    <w:rsid w:val="00D42B34"/>
    <w:rsid w:val="00D42C75"/>
    <w:rsid w:val="00D43A54"/>
    <w:rsid w:val="00D44509"/>
    <w:rsid w:val="00D44CB4"/>
    <w:rsid w:val="00D44DC7"/>
    <w:rsid w:val="00D46419"/>
    <w:rsid w:val="00D475F9"/>
    <w:rsid w:val="00D47FE8"/>
    <w:rsid w:val="00D50A29"/>
    <w:rsid w:val="00D50F40"/>
    <w:rsid w:val="00D5246A"/>
    <w:rsid w:val="00D538EC"/>
    <w:rsid w:val="00D547E8"/>
    <w:rsid w:val="00D54837"/>
    <w:rsid w:val="00D54982"/>
    <w:rsid w:val="00D5571C"/>
    <w:rsid w:val="00D57400"/>
    <w:rsid w:val="00D57C38"/>
    <w:rsid w:val="00D6004C"/>
    <w:rsid w:val="00D642E6"/>
    <w:rsid w:val="00D6533F"/>
    <w:rsid w:val="00D66E68"/>
    <w:rsid w:val="00D67250"/>
    <w:rsid w:val="00D67E9A"/>
    <w:rsid w:val="00D708C6"/>
    <w:rsid w:val="00D712D3"/>
    <w:rsid w:val="00D71871"/>
    <w:rsid w:val="00D73A96"/>
    <w:rsid w:val="00D75580"/>
    <w:rsid w:val="00D7589F"/>
    <w:rsid w:val="00D7692B"/>
    <w:rsid w:val="00D77584"/>
    <w:rsid w:val="00D775CB"/>
    <w:rsid w:val="00D8012C"/>
    <w:rsid w:val="00D80D06"/>
    <w:rsid w:val="00D82633"/>
    <w:rsid w:val="00D82BA2"/>
    <w:rsid w:val="00D863E2"/>
    <w:rsid w:val="00D86453"/>
    <w:rsid w:val="00D87F03"/>
    <w:rsid w:val="00D90D8B"/>
    <w:rsid w:val="00D9142B"/>
    <w:rsid w:val="00D94374"/>
    <w:rsid w:val="00D95275"/>
    <w:rsid w:val="00D97D19"/>
    <w:rsid w:val="00DA126C"/>
    <w:rsid w:val="00DA1D97"/>
    <w:rsid w:val="00DA1F15"/>
    <w:rsid w:val="00DA4132"/>
    <w:rsid w:val="00DA52C8"/>
    <w:rsid w:val="00DA5718"/>
    <w:rsid w:val="00DA5A0D"/>
    <w:rsid w:val="00DA6055"/>
    <w:rsid w:val="00DA63E0"/>
    <w:rsid w:val="00DA7745"/>
    <w:rsid w:val="00DB0295"/>
    <w:rsid w:val="00DB1BDF"/>
    <w:rsid w:val="00DB3E35"/>
    <w:rsid w:val="00DB46F4"/>
    <w:rsid w:val="00DB47B2"/>
    <w:rsid w:val="00DB5734"/>
    <w:rsid w:val="00DB5784"/>
    <w:rsid w:val="00DB58F9"/>
    <w:rsid w:val="00DB6C71"/>
    <w:rsid w:val="00DB7924"/>
    <w:rsid w:val="00DC0D76"/>
    <w:rsid w:val="00DC1A42"/>
    <w:rsid w:val="00DC1BC2"/>
    <w:rsid w:val="00DC1DD1"/>
    <w:rsid w:val="00DC246D"/>
    <w:rsid w:val="00DC310E"/>
    <w:rsid w:val="00DC5BD1"/>
    <w:rsid w:val="00DC5DE0"/>
    <w:rsid w:val="00DD0127"/>
    <w:rsid w:val="00DD099F"/>
    <w:rsid w:val="00DD0B83"/>
    <w:rsid w:val="00DD0CDD"/>
    <w:rsid w:val="00DD1069"/>
    <w:rsid w:val="00DD241C"/>
    <w:rsid w:val="00DD428C"/>
    <w:rsid w:val="00DD5278"/>
    <w:rsid w:val="00DD5866"/>
    <w:rsid w:val="00DD5897"/>
    <w:rsid w:val="00DD5F66"/>
    <w:rsid w:val="00DD6501"/>
    <w:rsid w:val="00DD6AA1"/>
    <w:rsid w:val="00DD6D8A"/>
    <w:rsid w:val="00DE1584"/>
    <w:rsid w:val="00DE240D"/>
    <w:rsid w:val="00DE32D9"/>
    <w:rsid w:val="00DE3CDF"/>
    <w:rsid w:val="00DE4B3F"/>
    <w:rsid w:val="00DE4B7E"/>
    <w:rsid w:val="00DE57BC"/>
    <w:rsid w:val="00DE6027"/>
    <w:rsid w:val="00DE6132"/>
    <w:rsid w:val="00DE6C76"/>
    <w:rsid w:val="00DE750B"/>
    <w:rsid w:val="00DE7F10"/>
    <w:rsid w:val="00DE7F3C"/>
    <w:rsid w:val="00DF04A6"/>
    <w:rsid w:val="00DF242C"/>
    <w:rsid w:val="00DF5FA7"/>
    <w:rsid w:val="00DF7874"/>
    <w:rsid w:val="00DF7CFE"/>
    <w:rsid w:val="00DF7D52"/>
    <w:rsid w:val="00DF7FD6"/>
    <w:rsid w:val="00E01220"/>
    <w:rsid w:val="00E01861"/>
    <w:rsid w:val="00E01B42"/>
    <w:rsid w:val="00E041EF"/>
    <w:rsid w:val="00E06F09"/>
    <w:rsid w:val="00E07647"/>
    <w:rsid w:val="00E076A0"/>
    <w:rsid w:val="00E07917"/>
    <w:rsid w:val="00E10E09"/>
    <w:rsid w:val="00E11C61"/>
    <w:rsid w:val="00E12B6E"/>
    <w:rsid w:val="00E12B6F"/>
    <w:rsid w:val="00E1442A"/>
    <w:rsid w:val="00E14796"/>
    <w:rsid w:val="00E14CAB"/>
    <w:rsid w:val="00E1566F"/>
    <w:rsid w:val="00E17EAD"/>
    <w:rsid w:val="00E20E27"/>
    <w:rsid w:val="00E21DD3"/>
    <w:rsid w:val="00E2230B"/>
    <w:rsid w:val="00E2355E"/>
    <w:rsid w:val="00E25420"/>
    <w:rsid w:val="00E266BE"/>
    <w:rsid w:val="00E27CCB"/>
    <w:rsid w:val="00E30F1E"/>
    <w:rsid w:val="00E31DDB"/>
    <w:rsid w:val="00E32932"/>
    <w:rsid w:val="00E339D6"/>
    <w:rsid w:val="00E33CBE"/>
    <w:rsid w:val="00E34B4C"/>
    <w:rsid w:val="00E360AA"/>
    <w:rsid w:val="00E37F50"/>
    <w:rsid w:val="00E40182"/>
    <w:rsid w:val="00E411C4"/>
    <w:rsid w:val="00E4150C"/>
    <w:rsid w:val="00E41BA1"/>
    <w:rsid w:val="00E42072"/>
    <w:rsid w:val="00E423C2"/>
    <w:rsid w:val="00E450BE"/>
    <w:rsid w:val="00E4589D"/>
    <w:rsid w:val="00E46257"/>
    <w:rsid w:val="00E46479"/>
    <w:rsid w:val="00E46C44"/>
    <w:rsid w:val="00E46C98"/>
    <w:rsid w:val="00E50B20"/>
    <w:rsid w:val="00E50CFA"/>
    <w:rsid w:val="00E516BD"/>
    <w:rsid w:val="00E51A6A"/>
    <w:rsid w:val="00E529C2"/>
    <w:rsid w:val="00E534EA"/>
    <w:rsid w:val="00E53998"/>
    <w:rsid w:val="00E5445E"/>
    <w:rsid w:val="00E54B6D"/>
    <w:rsid w:val="00E555D9"/>
    <w:rsid w:val="00E61282"/>
    <w:rsid w:val="00E617B6"/>
    <w:rsid w:val="00E619DE"/>
    <w:rsid w:val="00E62AE5"/>
    <w:rsid w:val="00E6397A"/>
    <w:rsid w:val="00E63AB1"/>
    <w:rsid w:val="00E6416B"/>
    <w:rsid w:val="00E651B0"/>
    <w:rsid w:val="00E67189"/>
    <w:rsid w:val="00E67D39"/>
    <w:rsid w:val="00E702FA"/>
    <w:rsid w:val="00E71123"/>
    <w:rsid w:val="00E72B37"/>
    <w:rsid w:val="00E73E35"/>
    <w:rsid w:val="00E74A59"/>
    <w:rsid w:val="00E75C3B"/>
    <w:rsid w:val="00E76A0B"/>
    <w:rsid w:val="00E7721F"/>
    <w:rsid w:val="00E77775"/>
    <w:rsid w:val="00E821CF"/>
    <w:rsid w:val="00E82D6B"/>
    <w:rsid w:val="00E84125"/>
    <w:rsid w:val="00E84E50"/>
    <w:rsid w:val="00E862D6"/>
    <w:rsid w:val="00E863BC"/>
    <w:rsid w:val="00E87BA8"/>
    <w:rsid w:val="00E87CED"/>
    <w:rsid w:val="00E927CD"/>
    <w:rsid w:val="00E95306"/>
    <w:rsid w:val="00E95E3F"/>
    <w:rsid w:val="00E96F0D"/>
    <w:rsid w:val="00E97126"/>
    <w:rsid w:val="00E97B17"/>
    <w:rsid w:val="00EA1BA0"/>
    <w:rsid w:val="00EA2AA9"/>
    <w:rsid w:val="00EA30AF"/>
    <w:rsid w:val="00EA30D0"/>
    <w:rsid w:val="00EA3B1C"/>
    <w:rsid w:val="00EA3F9E"/>
    <w:rsid w:val="00EA49C5"/>
    <w:rsid w:val="00EA5A2B"/>
    <w:rsid w:val="00EA6CD5"/>
    <w:rsid w:val="00EB2302"/>
    <w:rsid w:val="00EB263C"/>
    <w:rsid w:val="00EB2B3F"/>
    <w:rsid w:val="00EB7F39"/>
    <w:rsid w:val="00EC00D3"/>
    <w:rsid w:val="00EC1155"/>
    <w:rsid w:val="00EC242B"/>
    <w:rsid w:val="00EC2C19"/>
    <w:rsid w:val="00EC5671"/>
    <w:rsid w:val="00EC5B50"/>
    <w:rsid w:val="00EC70E9"/>
    <w:rsid w:val="00EC71F9"/>
    <w:rsid w:val="00EC78F1"/>
    <w:rsid w:val="00EC7E0F"/>
    <w:rsid w:val="00ED0383"/>
    <w:rsid w:val="00ED101C"/>
    <w:rsid w:val="00ED19CF"/>
    <w:rsid w:val="00ED20FC"/>
    <w:rsid w:val="00ED2464"/>
    <w:rsid w:val="00ED2D07"/>
    <w:rsid w:val="00ED371F"/>
    <w:rsid w:val="00ED391B"/>
    <w:rsid w:val="00ED51E5"/>
    <w:rsid w:val="00ED5EF1"/>
    <w:rsid w:val="00ED7205"/>
    <w:rsid w:val="00ED7419"/>
    <w:rsid w:val="00ED76E1"/>
    <w:rsid w:val="00EE0213"/>
    <w:rsid w:val="00EE0270"/>
    <w:rsid w:val="00EE05DF"/>
    <w:rsid w:val="00EE07AF"/>
    <w:rsid w:val="00EE084F"/>
    <w:rsid w:val="00EE0B0D"/>
    <w:rsid w:val="00EE13A2"/>
    <w:rsid w:val="00EE250E"/>
    <w:rsid w:val="00EE31FA"/>
    <w:rsid w:val="00EE3D31"/>
    <w:rsid w:val="00EE78A0"/>
    <w:rsid w:val="00EE7C70"/>
    <w:rsid w:val="00EF12C0"/>
    <w:rsid w:val="00EF1CEB"/>
    <w:rsid w:val="00EF4707"/>
    <w:rsid w:val="00EF4DAE"/>
    <w:rsid w:val="00EF4F84"/>
    <w:rsid w:val="00EF52A1"/>
    <w:rsid w:val="00EF52B6"/>
    <w:rsid w:val="00EF624D"/>
    <w:rsid w:val="00EF67EC"/>
    <w:rsid w:val="00EF68D8"/>
    <w:rsid w:val="00EF7904"/>
    <w:rsid w:val="00F016B9"/>
    <w:rsid w:val="00F02676"/>
    <w:rsid w:val="00F0296A"/>
    <w:rsid w:val="00F03358"/>
    <w:rsid w:val="00F04328"/>
    <w:rsid w:val="00F046D6"/>
    <w:rsid w:val="00F04BDB"/>
    <w:rsid w:val="00F056EE"/>
    <w:rsid w:val="00F062A6"/>
    <w:rsid w:val="00F0678A"/>
    <w:rsid w:val="00F07317"/>
    <w:rsid w:val="00F073D7"/>
    <w:rsid w:val="00F1125E"/>
    <w:rsid w:val="00F11834"/>
    <w:rsid w:val="00F1218B"/>
    <w:rsid w:val="00F12A77"/>
    <w:rsid w:val="00F12D74"/>
    <w:rsid w:val="00F13457"/>
    <w:rsid w:val="00F1739A"/>
    <w:rsid w:val="00F1782E"/>
    <w:rsid w:val="00F2247A"/>
    <w:rsid w:val="00F23BCF"/>
    <w:rsid w:val="00F2483E"/>
    <w:rsid w:val="00F25199"/>
    <w:rsid w:val="00F2559A"/>
    <w:rsid w:val="00F2560B"/>
    <w:rsid w:val="00F25B4B"/>
    <w:rsid w:val="00F27C03"/>
    <w:rsid w:val="00F30FA6"/>
    <w:rsid w:val="00F323CC"/>
    <w:rsid w:val="00F3305C"/>
    <w:rsid w:val="00F35478"/>
    <w:rsid w:val="00F35F33"/>
    <w:rsid w:val="00F360BC"/>
    <w:rsid w:val="00F37C4C"/>
    <w:rsid w:val="00F40F4F"/>
    <w:rsid w:val="00F43668"/>
    <w:rsid w:val="00F43B3B"/>
    <w:rsid w:val="00F43D93"/>
    <w:rsid w:val="00F44063"/>
    <w:rsid w:val="00F449F2"/>
    <w:rsid w:val="00F44A8C"/>
    <w:rsid w:val="00F461CA"/>
    <w:rsid w:val="00F46238"/>
    <w:rsid w:val="00F46AA8"/>
    <w:rsid w:val="00F46FFE"/>
    <w:rsid w:val="00F47533"/>
    <w:rsid w:val="00F51AED"/>
    <w:rsid w:val="00F52473"/>
    <w:rsid w:val="00F535A5"/>
    <w:rsid w:val="00F53678"/>
    <w:rsid w:val="00F53C64"/>
    <w:rsid w:val="00F551FC"/>
    <w:rsid w:val="00F5530A"/>
    <w:rsid w:val="00F56D39"/>
    <w:rsid w:val="00F56DDB"/>
    <w:rsid w:val="00F610D6"/>
    <w:rsid w:val="00F61773"/>
    <w:rsid w:val="00F62CBA"/>
    <w:rsid w:val="00F66A85"/>
    <w:rsid w:val="00F6774B"/>
    <w:rsid w:val="00F70357"/>
    <w:rsid w:val="00F71648"/>
    <w:rsid w:val="00F725AA"/>
    <w:rsid w:val="00F72EB7"/>
    <w:rsid w:val="00F73033"/>
    <w:rsid w:val="00F73539"/>
    <w:rsid w:val="00F77BF4"/>
    <w:rsid w:val="00F80390"/>
    <w:rsid w:val="00F81803"/>
    <w:rsid w:val="00F81E7F"/>
    <w:rsid w:val="00F8272A"/>
    <w:rsid w:val="00F828E5"/>
    <w:rsid w:val="00F82BA2"/>
    <w:rsid w:val="00F84D6A"/>
    <w:rsid w:val="00F850DF"/>
    <w:rsid w:val="00F8600B"/>
    <w:rsid w:val="00F86159"/>
    <w:rsid w:val="00F8637B"/>
    <w:rsid w:val="00F864C2"/>
    <w:rsid w:val="00F866CA"/>
    <w:rsid w:val="00F90004"/>
    <w:rsid w:val="00F9014B"/>
    <w:rsid w:val="00F90D5C"/>
    <w:rsid w:val="00F91940"/>
    <w:rsid w:val="00F93A25"/>
    <w:rsid w:val="00F93AB2"/>
    <w:rsid w:val="00F95DA9"/>
    <w:rsid w:val="00F95DF0"/>
    <w:rsid w:val="00F96727"/>
    <w:rsid w:val="00F97316"/>
    <w:rsid w:val="00F97554"/>
    <w:rsid w:val="00F97F86"/>
    <w:rsid w:val="00FA0774"/>
    <w:rsid w:val="00FA1907"/>
    <w:rsid w:val="00FA25E2"/>
    <w:rsid w:val="00FA3F4E"/>
    <w:rsid w:val="00FA43C6"/>
    <w:rsid w:val="00FA449E"/>
    <w:rsid w:val="00FA45EF"/>
    <w:rsid w:val="00FA5660"/>
    <w:rsid w:val="00FA6158"/>
    <w:rsid w:val="00FA7368"/>
    <w:rsid w:val="00FA75F6"/>
    <w:rsid w:val="00FA7ED2"/>
    <w:rsid w:val="00FB02D8"/>
    <w:rsid w:val="00FB0BA1"/>
    <w:rsid w:val="00FB1116"/>
    <w:rsid w:val="00FB1D8F"/>
    <w:rsid w:val="00FB3234"/>
    <w:rsid w:val="00FB5B3D"/>
    <w:rsid w:val="00FB6B59"/>
    <w:rsid w:val="00FC2904"/>
    <w:rsid w:val="00FC316B"/>
    <w:rsid w:val="00FC336E"/>
    <w:rsid w:val="00FC33F4"/>
    <w:rsid w:val="00FC41E8"/>
    <w:rsid w:val="00FC490A"/>
    <w:rsid w:val="00FC6077"/>
    <w:rsid w:val="00FD32FF"/>
    <w:rsid w:val="00FD3F2E"/>
    <w:rsid w:val="00FD46EE"/>
    <w:rsid w:val="00FD4EC4"/>
    <w:rsid w:val="00FD7768"/>
    <w:rsid w:val="00FD7CC5"/>
    <w:rsid w:val="00FE0C59"/>
    <w:rsid w:val="00FE0E8C"/>
    <w:rsid w:val="00FE14EE"/>
    <w:rsid w:val="00FE32E1"/>
    <w:rsid w:val="00FE3657"/>
    <w:rsid w:val="00FE4DA1"/>
    <w:rsid w:val="00FE5028"/>
    <w:rsid w:val="00FE6899"/>
    <w:rsid w:val="00FF2306"/>
    <w:rsid w:val="00FF2469"/>
    <w:rsid w:val="00FF3071"/>
    <w:rsid w:val="00FF3715"/>
    <w:rsid w:val="00FF3F6F"/>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lsdException w:name="caption" w:semiHidden="1" w:uiPriority="5" w:unhideWhenUsed="1" w:qFormat="1"/>
    <w:lsdException w:name="Title" w:uiPriority="10" w:qFormat="1"/>
    <w:lsdException w:name="Subtitle" w:uiPriority="11" w:qFormat="1"/>
    <w:lsdException w:name="Date" w:uiPriority="5" w:qFormat="1"/>
    <w:lsdException w:name="Hyperlink" w:uiPriority="99"/>
    <w:lsdException w:name="Normal (Web)" w:uiPriority="99"/>
    <w:lsdException w:name="No List" w:uiPriority="99"/>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C79F7"/>
    <w:pPr>
      <w:spacing w:before="120" w:line="260" w:lineRule="atLeast"/>
    </w:pPr>
    <w:rPr>
      <w:sz w:val="21"/>
      <w:szCs w:val="21"/>
    </w:rPr>
  </w:style>
  <w:style w:type="paragraph" w:styleId="Heading1">
    <w:name w:val="heading 1"/>
    <w:next w:val="Normal"/>
    <w:link w:val="Heading1Char"/>
    <w:qFormat/>
    <w:rsid w:val="00415943"/>
    <w:pPr>
      <w:keepNext/>
      <w:widowControl w:val="0"/>
      <w:numPr>
        <w:numId w:val="7"/>
      </w:numPr>
      <w:shd w:val="clear" w:color="000000" w:fill="auto"/>
      <w:spacing w:before="600" w:after="360" w:line="440" w:lineRule="atLeast"/>
      <w:outlineLvl w:val="0"/>
    </w:pPr>
    <w:rPr>
      <w:rFonts w:eastAsia="SimSun" w:cs="Arial"/>
      <w:b/>
      <w:color w:val="00928F"/>
      <w:kern w:val="28"/>
      <w:sz w:val="44"/>
      <w:szCs w:val="40"/>
    </w:rPr>
  </w:style>
  <w:style w:type="paragraph" w:styleId="Heading2">
    <w:name w:val="heading 2"/>
    <w:basedOn w:val="Heading1"/>
    <w:next w:val="Normal"/>
    <w:link w:val="Heading2Char"/>
    <w:qFormat/>
    <w:rsid w:val="00415943"/>
    <w:pPr>
      <w:widowControl/>
      <w:numPr>
        <w:ilvl w:val="1"/>
      </w:numPr>
      <w:shd w:val="clear" w:color="auto" w:fill="auto"/>
      <w:spacing w:before="360" w:after="120" w:line="360" w:lineRule="atLeast"/>
      <w:ind w:left="576"/>
      <w:outlineLvl w:val="1"/>
    </w:pPr>
    <w:rPr>
      <w:sz w:val="32"/>
    </w:rPr>
  </w:style>
  <w:style w:type="paragraph" w:styleId="Heading3">
    <w:name w:val="heading 3"/>
    <w:basedOn w:val="Heading2"/>
    <w:next w:val="Normal"/>
    <w:link w:val="Heading3Char"/>
    <w:qFormat/>
    <w:rsid w:val="00415943"/>
    <w:pPr>
      <w:numPr>
        <w:ilvl w:val="2"/>
      </w:numPr>
      <w:spacing w:before="240" w:after="60" w:line="320" w:lineRule="atLeast"/>
      <w:outlineLvl w:val="2"/>
    </w:pPr>
    <w:rPr>
      <w:i/>
      <w:sz w:val="28"/>
      <w:szCs w:val="28"/>
    </w:rPr>
  </w:style>
  <w:style w:type="paragraph" w:styleId="Heading4">
    <w:name w:val="heading 4"/>
    <w:basedOn w:val="Heading3"/>
    <w:next w:val="Normal"/>
    <w:link w:val="Heading4Char"/>
    <w:qFormat/>
    <w:rsid w:val="00415943"/>
    <w:pPr>
      <w:numPr>
        <w:ilvl w:val="3"/>
      </w:numPr>
      <w:spacing w:after="0" w:line="280" w:lineRule="atLeast"/>
      <w:outlineLvl w:val="3"/>
    </w:pPr>
    <w:rPr>
      <w:sz w:val="24"/>
      <w:szCs w:val="24"/>
    </w:rPr>
  </w:style>
  <w:style w:type="paragraph" w:styleId="Heading5">
    <w:name w:val="heading 5"/>
    <w:basedOn w:val="Normal"/>
    <w:next w:val="Normal"/>
    <w:link w:val="Heading5Char"/>
    <w:qFormat/>
    <w:rsid w:val="00415943"/>
    <w:pPr>
      <w:keepNext/>
      <w:numPr>
        <w:ilvl w:val="4"/>
        <w:numId w:val="7"/>
      </w:numPr>
      <w:outlineLvl w:val="4"/>
    </w:pPr>
    <w:rPr>
      <w:b/>
      <w:bCs/>
      <w:i/>
      <w:iCs/>
      <w:szCs w:val="26"/>
    </w:rPr>
  </w:style>
  <w:style w:type="paragraph" w:styleId="Heading6">
    <w:name w:val="heading 6"/>
    <w:basedOn w:val="Normal"/>
    <w:next w:val="Normal"/>
    <w:link w:val="Heading6Char"/>
    <w:semiHidden/>
    <w:unhideWhenUsed/>
    <w:qFormat/>
    <w:rsid w:val="005E2C9B"/>
    <w:pPr>
      <w:keepNext/>
      <w:keepLines/>
      <w:numPr>
        <w:ilvl w:val="5"/>
        <w:numId w:val="7"/>
      </w:numPr>
      <w:spacing w:before="200"/>
      <w:outlineLvl w:val="5"/>
    </w:pPr>
    <w:rPr>
      <w:rFonts w:ascii="Cambria" w:hAnsi="Cambria"/>
      <w:i/>
      <w:iCs/>
      <w:color w:val="243F60"/>
      <w:lang w:eastAsia="en-US"/>
    </w:rPr>
  </w:style>
  <w:style w:type="paragraph" w:styleId="Heading7">
    <w:name w:val="heading 7"/>
    <w:basedOn w:val="Normal"/>
    <w:next w:val="Normal"/>
    <w:link w:val="Heading7Char"/>
    <w:semiHidden/>
    <w:unhideWhenUsed/>
    <w:qFormat/>
    <w:rsid w:val="005E2C9B"/>
    <w:pPr>
      <w:keepNext/>
      <w:keepLines/>
      <w:numPr>
        <w:ilvl w:val="6"/>
        <w:numId w:val="7"/>
      </w:numPr>
      <w:spacing w:before="200"/>
      <w:outlineLvl w:val="6"/>
    </w:pPr>
    <w:rPr>
      <w:rFonts w:ascii="Cambria" w:hAnsi="Cambria"/>
      <w:i/>
      <w:iCs/>
      <w:color w:val="404040"/>
      <w:lang w:eastAsia="en-US"/>
    </w:rPr>
  </w:style>
  <w:style w:type="paragraph" w:styleId="Heading8">
    <w:name w:val="heading 8"/>
    <w:basedOn w:val="Normal"/>
    <w:next w:val="Normal"/>
    <w:link w:val="Heading8Char"/>
    <w:semiHidden/>
    <w:unhideWhenUsed/>
    <w:qFormat/>
    <w:rsid w:val="005E2C9B"/>
    <w:pPr>
      <w:keepNext/>
      <w:keepLines/>
      <w:numPr>
        <w:ilvl w:val="7"/>
        <w:numId w:val="7"/>
      </w:numPr>
      <w:spacing w:before="200"/>
      <w:outlineLvl w:val="7"/>
    </w:pPr>
    <w:rPr>
      <w:rFonts w:ascii="Cambria" w:hAnsi="Cambria"/>
      <w:color w:val="404040"/>
      <w:sz w:val="20"/>
      <w:szCs w:val="20"/>
      <w:lang w:eastAsia="en-US"/>
    </w:rPr>
  </w:style>
  <w:style w:type="paragraph" w:styleId="Heading9">
    <w:name w:val="heading 9"/>
    <w:basedOn w:val="Normal"/>
    <w:next w:val="Normal"/>
    <w:link w:val="Heading9Char"/>
    <w:semiHidden/>
    <w:unhideWhenUsed/>
    <w:qFormat/>
    <w:rsid w:val="005E2C9B"/>
    <w:pPr>
      <w:keepNext/>
      <w:keepLines/>
      <w:numPr>
        <w:ilvl w:val="8"/>
        <w:numId w:val="7"/>
      </w:numPr>
      <w:spacing w:before="200"/>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5943"/>
    <w:rPr>
      <w:rFonts w:eastAsia="SimSun" w:cs="Arial"/>
      <w:b/>
      <w:color w:val="00928F"/>
      <w:kern w:val="28"/>
      <w:sz w:val="44"/>
      <w:szCs w:val="40"/>
      <w:shd w:val="clear" w:color="000000" w:fill="auto"/>
    </w:rPr>
  </w:style>
  <w:style w:type="character" w:customStyle="1" w:styleId="Heading2Char">
    <w:name w:val="Heading 2 Char"/>
    <w:link w:val="Heading2"/>
    <w:rsid w:val="00415943"/>
    <w:rPr>
      <w:rFonts w:eastAsia="SimSun" w:cs="Arial"/>
      <w:b/>
      <w:color w:val="00928F"/>
      <w:kern w:val="28"/>
      <w:sz w:val="32"/>
      <w:szCs w:val="40"/>
    </w:rPr>
  </w:style>
  <w:style w:type="character" w:customStyle="1" w:styleId="Heading3Char">
    <w:name w:val="Heading 3 Char"/>
    <w:link w:val="Heading3"/>
    <w:rsid w:val="00415943"/>
    <w:rPr>
      <w:rFonts w:eastAsia="SimSun" w:cs="Arial"/>
      <w:b/>
      <w:i/>
      <w:color w:val="00928F"/>
      <w:kern w:val="28"/>
      <w:sz w:val="28"/>
      <w:szCs w:val="28"/>
    </w:rPr>
  </w:style>
  <w:style w:type="character" w:customStyle="1" w:styleId="Heading4Char">
    <w:name w:val="Heading 4 Char"/>
    <w:link w:val="Heading4"/>
    <w:rsid w:val="00415943"/>
    <w:rPr>
      <w:rFonts w:eastAsia="SimSun" w:cs="Arial"/>
      <w:b/>
      <w:i/>
      <w:color w:val="00928F"/>
      <w:kern w:val="28"/>
      <w:sz w:val="24"/>
      <w:szCs w:val="24"/>
    </w:rPr>
  </w:style>
  <w:style w:type="paragraph" w:customStyle="1" w:styleId="Instruct">
    <w:name w:val="Instruct"/>
    <w:link w:val="InstructChar"/>
    <w:rsid w:val="00F91940"/>
    <w:pPr>
      <w:widowControl w:val="0"/>
      <w:shd w:val="clear" w:color="auto" w:fill="00FF00"/>
      <w:tabs>
        <w:tab w:val="left" w:pos="709"/>
      </w:tabs>
      <w:spacing w:before="120" w:after="120" w:line="260" w:lineRule="atLeast"/>
    </w:pPr>
    <w:rPr>
      <w:b/>
      <w:sz w:val="24"/>
      <w:szCs w:val="21"/>
      <w:lang w:eastAsia="en-US"/>
    </w:rPr>
  </w:style>
  <w:style w:type="paragraph" w:customStyle="1" w:styleId="checklistchecked">
    <w:name w:val="checklist checked"/>
    <w:basedOn w:val="checklist"/>
    <w:rsid w:val="009953C0"/>
    <w:pPr>
      <w:numPr>
        <w:numId w:val="3"/>
      </w:numPr>
      <w:ind w:left="397" w:hanging="397"/>
    </w:pPr>
  </w:style>
  <w:style w:type="numbering" w:customStyle="1" w:styleId="BulletsList">
    <w:name w:val="BulletsList"/>
    <w:uiPriority w:val="99"/>
    <w:rsid w:val="00F51AED"/>
    <w:pPr>
      <w:numPr>
        <w:numId w:val="4"/>
      </w:numPr>
    </w:pPr>
  </w:style>
  <w:style w:type="paragraph" w:customStyle="1" w:styleId="checklist">
    <w:name w:val="checklist"/>
    <w:basedOn w:val="Normal"/>
    <w:rsid w:val="00476B19"/>
    <w:pPr>
      <w:numPr>
        <w:numId w:val="5"/>
      </w:numPr>
      <w:tabs>
        <w:tab w:val="left" w:pos="397"/>
      </w:tabs>
      <w:ind w:left="397" w:hanging="397"/>
    </w:pPr>
  </w:style>
  <w:style w:type="numbering" w:customStyle="1" w:styleId="NumberedList">
    <w:name w:val="NumberedList"/>
    <w:rsid w:val="009953C0"/>
    <w:pPr>
      <w:numPr>
        <w:numId w:val="2"/>
      </w:numPr>
    </w:pPr>
  </w:style>
  <w:style w:type="paragraph" w:styleId="FootnoteText">
    <w:name w:val="footnote text"/>
    <w:basedOn w:val="Normal"/>
    <w:link w:val="FootnoteTextChar"/>
    <w:semiHidden/>
    <w:rsid w:val="00A113D3"/>
    <w:pPr>
      <w:widowControl w:val="0"/>
      <w:spacing w:before="80" w:line="200" w:lineRule="atLeast"/>
    </w:pPr>
    <w:rPr>
      <w:sz w:val="16"/>
    </w:rPr>
  </w:style>
  <w:style w:type="table" w:styleId="TableGrid">
    <w:name w:val="Table Grid"/>
    <w:basedOn w:val="TableNormal"/>
    <w:rsid w:val="00874258"/>
    <w:pPr>
      <w:widowControl w:val="0"/>
      <w:spacing w:before="60"/>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next w:val="Normal"/>
    <w:uiPriority w:val="39"/>
    <w:qFormat/>
    <w:rsid w:val="00415943"/>
    <w:pPr>
      <w:tabs>
        <w:tab w:val="left" w:pos="567"/>
        <w:tab w:val="right" w:leader="dot" w:pos="8505"/>
      </w:tabs>
      <w:spacing w:before="240" w:line="260" w:lineRule="atLeast"/>
      <w:ind w:left="567" w:right="1134" w:hanging="567"/>
    </w:pPr>
    <w:rPr>
      <w:rFonts w:ascii="Arial Bold" w:hAnsi="Arial Bold"/>
      <w:b/>
      <w:noProof/>
      <w:color w:val="00948D"/>
      <w:sz w:val="28"/>
      <w:szCs w:val="28"/>
    </w:rPr>
  </w:style>
  <w:style w:type="paragraph" w:styleId="TOC2">
    <w:name w:val="toc 2"/>
    <w:next w:val="Normal"/>
    <w:uiPriority w:val="39"/>
    <w:rsid w:val="0049214A"/>
    <w:pPr>
      <w:tabs>
        <w:tab w:val="left" w:pos="567"/>
        <w:tab w:val="right" w:leader="dot" w:pos="8505"/>
      </w:tabs>
      <w:spacing w:before="80" w:line="260" w:lineRule="atLeast"/>
      <w:ind w:left="567" w:right="1134" w:hanging="567"/>
    </w:pPr>
    <w:rPr>
      <w:noProof/>
      <w:sz w:val="24"/>
      <w:szCs w:val="24"/>
      <w:lang w:eastAsia="en-US"/>
    </w:rPr>
  </w:style>
  <w:style w:type="paragraph" w:styleId="BalloonText">
    <w:name w:val="Balloon Text"/>
    <w:basedOn w:val="Normal"/>
    <w:link w:val="BalloonTextChar"/>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link w:val="CommentTextChar"/>
    <w:semiHidden/>
    <w:rsid w:val="00EE3D31"/>
    <w:rPr>
      <w:sz w:val="20"/>
    </w:rPr>
  </w:style>
  <w:style w:type="paragraph" w:styleId="CommentSubject">
    <w:name w:val="annotation subject"/>
    <w:basedOn w:val="CommentText"/>
    <w:next w:val="CommentText"/>
    <w:link w:val="CommentSubjectChar"/>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link w:val="DocumentMapChar"/>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uiPriority w:val="39"/>
    <w:rsid w:val="0049214A"/>
    <w:pPr>
      <w:tabs>
        <w:tab w:val="clear" w:pos="567"/>
        <w:tab w:val="left" w:pos="851"/>
      </w:tabs>
      <w:spacing w:before="60"/>
      <w:ind w:left="1418" w:hanging="851"/>
    </w:pPr>
    <w:rPr>
      <w:sz w:val="21"/>
      <w:szCs w:val="22"/>
    </w:rPr>
  </w:style>
  <w:style w:type="paragraph" w:styleId="Header">
    <w:name w:val="header"/>
    <w:basedOn w:val="Normal"/>
    <w:link w:val="HeaderChar"/>
    <w:uiPriority w:val="99"/>
    <w:semiHidden/>
    <w:rsid w:val="00CB6025"/>
    <w:pPr>
      <w:tabs>
        <w:tab w:val="center" w:pos="4153"/>
        <w:tab w:val="right" w:pos="8306"/>
      </w:tabs>
    </w:pPr>
  </w:style>
  <w:style w:type="paragraph" w:styleId="Footer">
    <w:name w:val="footer"/>
    <w:basedOn w:val="Normal"/>
    <w:link w:val="FooterChar"/>
    <w:semiHidden/>
    <w:rsid w:val="00CB6025"/>
    <w:pPr>
      <w:tabs>
        <w:tab w:val="center" w:pos="4153"/>
        <w:tab w:val="right" w:pos="8306"/>
      </w:tabs>
    </w:pPr>
  </w:style>
  <w:style w:type="character" w:customStyle="1" w:styleId="InstructChar">
    <w:name w:val="Instruct Char"/>
    <w:link w:val="Instruct"/>
    <w:rsid w:val="00E95E3F"/>
    <w:rPr>
      <w:rFonts w:ascii="Arial" w:hAnsi="Arial"/>
      <w:b/>
      <w:sz w:val="24"/>
      <w:lang w:val="en-AU" w:eastAsia="en-US" w:bidi="ar-SA"/>
    </w:rPr>
  </w:style>
  <w:style w:type="character" w:styleId="Hyperlink">
    <w:name w:val="Hyperlink"/>
    <w:uiPriority w:val="99"/>
    <w:rsid w:val="003F4B6D"/>
    <w:rPr>
      <w:rFonts w:ascii="Arial" w:hAnsi="Arial"/>
      <w:color w:val="0000FF"/>
      <w:sz w:val="21"/>
      <w:u w:val="none"/>
    </w:rPr>
  </w:style>
  <w:style w:type="paragraph" w:customStyle="1" w:styleId="footnote">
    <w:name w:val="footnote"/>
    <w:basedOn w:val="Normal"/>
    <w:link w:val="footnoteChar"/>
    <w:rsid w:val="00E95E3F"/>
    <w:pPr>
      <w:spacing w:line="200" w:lineRule="atLeast"/>
      <w:ind w:hanging="170"/>
    </w:pPr>
    <w:rPr>
      <w:sz w:val="16"/>
      <w:szCs w:val="22"/>
    </w:rPr>
  </w:style>
  <w:style w:type="character" w:customStyle="1" w:styleId="footnoteChar">
    <w:name w:val="footnote Char"/>
    <w:link w:val="footnote"/>
    <w:rsid w:val="00E95E3F"/>
    <w:rPr>
      <w:rFonts w:ascii="Arial" w:hAnsi="Arial"/>
      <w:sz w:val="16"/>
      <w:szCs w:val="22"/>
      <w:lang w:val="en-AU" w:eastAsia="en-US" w:bidi="ar-SA"/>
    </w:rPr>
  </w:style>
  <w:style w:type="character" w:styleId="FollowedHyperlink">
    <w:name w:val="FollowedHyperlink"/>
    <w:rsid w:val="003F4B6D"/>
    <w:rPr>
      <w:rFonts w:ascii="Arial" w:hAnsi="Arial"/>
      <w:color w:val="800080"/>
      <w:sz w:val="21"/>
      <w:u w:val="none"/>
    </w:rPr>
  </w:style>
  <w:style w:type="paragraph" w:customStyle="1" w:styleId="footnoteseparator">
    <w:name w:val="footnote separator"/>
    <w:basedOn w:val="footnote"/>
    <w:rsid w:val="00B3438C"/>
    <w:pPr>
      <w:pBdr>
        <w:top w:val="single" w:sz="4" w:space="1" w:color="00948D"/>
      </w:pBdr>
      <w:tabs>
        <w:tab w:val="right" w:leader="underscore" w:pos="8505"/>
      </w:tabs>
      <w:spacing w:before="0" w:line="240" w:lineRule="auto"/>
      <w:ind w:firstLine="0"/>
    </w:pPr>
    <w:rPr>
      <w:color w:val="00928F"/>
      <w:sz w:val="4"/>
    </w:rPr>
  </w:style>
  <w:style w:type="paragraph" w:customStyle="1" w:styleId="smallspace">
    <w:name w:val="small space"/>
    <w:basedOn w:val="Normal"/>
    <w:rsid w:val="00674854"/>
    <w:pPr>
      <w:spacing w:before="0" w:line="240" w:lineRule="auto"/>
    </w:pPr>
    <w:rPr>
      <w:sz w:val="2"/>
      <w:szCs w:val="2"/>
    </w:rPr>
  </w:style>
  <w:style w:type="paragraph" w:customStyle="1" w:styleId="Footerodd">
    <w:name w:val="Footer odd"/>
    <w:link w:val="FooteroddChar"/>
    <w:uiPriority w:val="2"/>
    <w:qFormat/>
    <w:rsid w:val="00415943"/>
    <w:pPr>
      <w:tabs>
        <w:tab w:val="right" w:pos="8789"/>
        <w:tab w:val="right" w:pos="9029"/>
        <w:tab w:val="left" w:pos="9214"/>
      </w:tabs>
    </w:pPr>
    <w:rPr>
      <w:color w:val="00948D"/>
      <w:sz w:val="16"/>
      <w:szCs w:val="16"/>
    </w:rPr>
  </w:style>
  <w:style w:type="paragraph" w:customStyle="1" w:styleId="Footereven">
    <w:name w:val="Footer even"/>
    <w:basedOn w:val="Normal"/>
    <w:qFormat/>
    <w:rsid w:val="00415943"/>
    <w:pPr>
      <w:tabs>
        <w:tab w:val="left" w:pos="-110"/>
        <w:tab w:val="left" w:pos="220"/>
      </w:tabs>
      <w:spacing w:before="0" w:line="240" w:lineRule="auto"/>
      <w:ind w:left="-437"/>
    </w:pPr>
    <w:rPr>
      <w:color w:val="00948D"/>
      <w:sz w:val="16"/>
      <w:szCs w:val="16"/>
    </w:rPr>
  </w:style>
  <w:style w:type="paragraph" w:customStyle="1" w:styleId="QSAnamestyle">
    <w:name w:val="QSA namestyle"/>
    <w:uiPriority w:val="16"/>
    <w:qFormat/>
    <w:rsid w:val="00415943"/>
    <w:pPr>
      <w:spacing w:before="120" w:after="40" w:line="300" w:lineRule="atLeast"/>
      <w:ind w:left="284"/>
    </w:pPr>
    <w:rPr>
      <w:b/>
      <w:color w:val="00948D"/>
      <w:sz w:val="26"/>
      <w:szCs w:val="26"/>
    </w:rPr>
  </w:style>
  <w:style w:type="paragraph" w:customStyle="1" w:styleId="QSAnamestyleaddress">
    <w:name w:val="QSA namestyle address"/>
    <w:autoRedefine/>
    <w:uiPriority w:val="17"/>
    <w:qFormat/>
    <w:rsid w:val="00415943"/>
    <w:pPr>
      <w:spacing w:before="60" w:line="220" w:lineRule="atLeast"/>
      <w:ind w:left="284"/>
    </w:pPr>
    <w:rPr>
      <w:color w:val="00948D"/>
      <w:sz w:val="18"/>
      <w:szCs w:val="18"/>
    </w:rPr>
  </w:style>
  <w:style w:type="paragraph" w:customStyle="1" w:styleId="QSAnamestyleurl">
    <w:name w:val="QSA namestyle url"/>
    <w:uiPriority w:val="18"/>
    <w:qFormat/>
    <w:rsid w:val="00415943"/>
    <w:pPr>
      <w:spacing w:before="40" w:line="240" w:lineRule="atLeast"/>
      <w:ind w:left="284"/>
    </w:pPr>
    <w:rPr>
      <w:b/>
      <w:color w:val="00948D"/>
      <w:sz w:val="21"/>
      <w:szCs w:val="21"/>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Normallead-in">
    <w:name w:val="Normal lead-in"/>
    <w:basedOn w:val="Normal"/>
    <w:next w:val="Normal"/>
    <w:rsid w:val="00CE4451"/>
    <w:pPr>
      <w:keepNext/>
    </w:pPr>
  </w:style>
  <w:style w:type="paragraph" w:customStyle="1" w:styleId="Quotationreference">
    <w:name w:val="Quotation reference"/>
    <w:basedOn w:val="Quotation"/>
    <w:rsid w:val="009050EE"/>
    <w:pPr>
      <w:keepLines/>
      <w:spacing w:before="40"/>
    </w:pPr>
  </w:style>
  <w:style w:type="character" w:customStyle="1" w:styleId="hi-lite1">
    <w:name w:val="hi-lite 1"/>
    <w:uiPriority w:val="1"/>
    <w:qFormat/>
    <w:rsid w:val="00415943"/>
    <w:rPr>
      <w:u w:val="dotted"/>
      <w:bdr w:val="none" w:sz="0" w:space="0" w:color="auto"/>
      <w:shd w:val="clear" w:color="auto" w:fill="90ECE1"/>
    </w:rPr>
  </w:style>
  <w:style w:type="character" w:customStyle="1" w:styleId="FooteroddChar">
    <w:name w:val="Footer odd Char"/>
    <w:link w:val="Footerodd"/>
    <w:uiPriority w:val="2"/>
    <w:rsid w:val="00415943"/>
    <w:rPr>
      <w:color w:val="00948D"/>
      <w:sz w:val="16"/>
      <w:szCs w:val="16"/>
    </w:rPr>
  </w:style>
  <w:style w:type="character" w:customStyle="1" w:styleId="hi-lite2">
    <w:name w:val="hi-lite 2"/>
    <w:uiPriority w:val="1"/>
    <w:qFormat/>
    <w:rsid w:val="00415943"/>
    <w:rPr>
      <w:u w:val="dash"/>
      <w:bdr w:val="none" w:sz="0" w:space="0" w:color="auto"/>
      <w:shd w:val="clear" w:color="auto" w:fill="F7E293"/>
    </w:rPr>
  </w:style>
  <w:style w:type="character" w:customStyle="1" w:styleId="Footerbold">
    <w:name w:val="Footer bold"/>
    <w:uiPriority w:val="2"/>
    <w:qFormat/>
    <w:rsid w:val="00415943"/>
    <w:rPr>
      <w:rFonts w:ascii="Arial" w:hAnsi="Arial"/>
      <w:b/>
      <w:color w:val="00948D"/>
      <w:sz w:val="16"/>
    </w:rPr>
  </w:style>
  <w:style w:type="character" w:styleId="PlaceholderText">
    <w:name w:val="Placeholder Text"/>
    <w:uiPriority w:val="99"/>
    <w:rsid w:val="00230CBD"/>
    <w:rPr>
      <w:color w:val="FF0000"/>
    </w:rPr>
  </w:style>
  <w:style w:type="character" w:customStyle="1" w:styleId="hi-lite">
    <w:name w:val="hi-lite"/>
    <w:uiPriority w:val="1"/>
    <w:qFormat/>
    <w:rsid w:val="00415943"/>
    <w:rPr>
      <w:bdr w:val="none" w:sz="0" w:space="0" w:color="auto"/>
      <w:shd w:val="clear" w:color="auto" w:fill="90ECE1"/>
    </w:rPr>
  </w:style>
  <w:style w:type="character" w:customStyle="1" w:styleId="hi-lite3">
    <w:name w:val="hi-lite 3"/>
    <w:uiPriority w:val="1"/>
    <w:qFormat/>
    <w:rsid w:val="00415943"/>
    <w:rPr>
      <w:u w:val="double"/>
      <w:bdr w:val="none" w:sz="0" w:space="0" w:color="auto"/>
      <w:shd w:val="clear" w:color="auto" w:fill="DDDDDD"/>
    </w:rPr>
  </w:style>
  <w:style w:type="character" w:customStyle="1" w:styleId="Heading5Char">
    <w:name w:val="Heading 5 Char"/>
    <w:link w:val="Heading5"/>
    <w:rsid w:val="00415943"/>
    <w:rPr>
      <w:b/>
      <w:bCs/>
      <w:i/>
      <w:iCs/>
      <w:sz w:val="21"/>
      <w:szCs w:val="26"/>
    </w:rPr>
  </w:style>
  <w:style w:type="paragraph" w:styleId="Caption">
    <w:name w:val="caption"/>
    <w:basedOn w:val="Normal"/>
    <w:next w:val="Normal"/>
    <w:uiPriority w:val="5"/>
    <w:qFormat/>
    <w:rsid w:val="00415943"/>
    <w:pPr>
      <w:keepNext/>
      <w:spacing w:before="240" w:after="120"/>
    </w:pPr>
    <w:rPr>
      <w:b/>
      <w:bCs/>
      <w:color w:val="00948D"/>
      <w:szCs w:val="18"/>
    </w:rPr>
  </w:style>
  <w:style w:type="paragraph" w:styleId="Title">
    <w:name w:val="Title"/>
    <w:basedOn w:val="Normal"/>
    <w:next w:val="Normal"/>
    <w:link w:val="TitleChar"/>
    <w:uiPriority w:val="10"/>
    <w:qFormat/>
    <w:rsid w:val="00415943"/>
    <w:pPr>
      <w:keepNext/>
      <w:widowControl w:val="0"/>
      <w:shd w:val="clear" w:color="000000" w:fill="auto"/>
      <w:spacing w:before="0" w:line="680" w:lineRule="atLeast"/>
      <w:ind w:left="284"/>
    </w:pPr>
    <w:rPr>
      <w:rFonts w:cs="Arial"/>
      <w:b/>
      <w:color w:val="00948D"/>
      <w:kern w:val="28"/>
      <w:sz w:val="64"/>
      <w:szCs w:val="64"/>
    </w:rPr>
  </w:style>
  <w:style w:type="character" w:customStyle="1" w:styleId="TitleChar">
    <w:name w:val="Title Char"/>
    <w:link w:val="Title"/>
    <w:uiPriority w:val="10"/>
    <w:rsid w:val="00415943"/>
    <w:rPr>
      <w:rFonts w:cs="Arial"/>
      <w:b/>
      <w:color w:val="00948D"/>
      <w:kern w:val="28"/>
      <w:sz w:val="64"/>
      <w:szCs w:val="64"/>
      <w:shd w:val="clear" w:color="000000" w:fill="auto"/>
    </w:rPr>
  </w:style>
  <w:style w:type="paragraph" w:styleId="Subtitle">
    <w:name w:val="Subtitle"/>
    <w:basedOn w:val="Normal"/>
    <w:next w:val="Normal"/>
    <w:link w:val="SubtitleChar"/>
    <w:uiPriority w:val="11"/>
    <w:qFormat/>
    <w:rsid w:val="00415943"/>
    <w:pPr>
      <w:ind w:left="284"/>
    </w:pPr>
    <w:rPr>
      <w:rFonts w:cs="Arial"/>
      <w:color w:val="00948D"/>
      <w:kern w:val="28"/>
      <w:sz w:val="40"/>
      <w:szCs w:val="40"/>
    </w:rPr>
  </w:style>
  <w:style w:type="character" w:customStyle="1" w:styleId="SubtitleChar">
    <w:name w:val="Subtitle Char"/>
    <w:link w:val="Subtitle"/>
    <w:uiPriority w:val="11"/>
    <w:rsid w:val="00415943"/>
    <w:rPr>
      <w:rFonts w:cs="Arial"/>
      <w:color w:val="00948D"/>
      <w:kern w:val="28"/>
      <w:sz w:val="40"/>
      <w:szCs w:val="40"/>
    </w:rPr>
  </w:style>
  <w:style w:type="paragraph" w:styleId="Date">
    <w:name w:val="Date"/>
    <w:basedOn w:val="Normal"/>
    <w:next w:val="Normal"/>
    <w:link w:val="DateChar"/>
    <w:uiPriority w:val="5"/>
    <w:qFormat/>
    <w:rsid w:val="00415943"/>
    <w:pPr>
      <w:ind w:left="284"/>
    </w:pPr>
    <w:rPr>
      <w:rFonts w:cs="Arial"/>
      <w:color w:val="00948D"/>
      <w:kern w:val="28"/>
      <w:sz w:val="28"/>
      <w:szCs w:val="28"/>
    </w:rPr>
  </w:style>
  <w:style w:type="character" w:customStyle="1" w:styleId="DateChar">
    <w:name w:val="Date Char"/>
    <w:link w:val="Date"/>
    <w:uiPriority w:val="5"/>
    <w:rsid w:val="00415943"/>
    <w:rPr>
      <w:rFonts w:cs="Arial"/>
      <w:color w:val="00948D"/>
      <w:kern w:val="28"/>
      <w:sz w:val="28"/>
      <w:szCs w:val="28"/>
    </w:rPr>
  </w:style>
  <w:style w:type="paragraph" w:styleId="TOCHeading">
    <w:name w:val="TOC Heading"/>
    <w:basedOn w:val="Normal"/>
    <w:next w:val="Normal"/>
    <w:uiPriority w:val="39"/>
    <w:qFormat/>
    <w:rsid w:val="00AC3633"/>
    <w:pPr>
      <w:keepNext/>
      <w:tabs>
        <w:tab w:val="left" w:pos="851"/>
      </w:tabs>
      <w:spacing w:before="0" w:after="400" w:line="440" w:lineRule="atLeast"/>
    </w:pPr>
    <w:rPr>
      <w:rFonts w:eastAsia="SimSun" w:cs="Tahoma"/>
      <w:b/>
      <w:bCs/>
      <w:color w:val="00928F"/>
      <w:sz w:val="44"/>
      <w:szCs w:val="40"/>
    </w:rPr>
  </w:style>
  <w:style w:type="table" w:customStyle="1" w:styleId="1QSAtablestyle">
    <w:name w:val="1_QSA table style"/>
    <w:basedOn w:val="TableNormal"/>
    <w:rsid w:val="00A62A2A"/>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table" w:customStyle="1" w:styleId="2QSAtablestyle">
    <w:name w:val="2_QSA table style"/>
    <w:basedOn w:val="TableNormal"/>
    <w:rsid w:val="00890409"/>
    <w:pPr>
      <w:spacing w:before="40" w:after="40"/>
    </w:pPr>
    <w:tblPr>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5QSAtablestyle">
    <w:name w:val="5_QSA table style"/>
    <w:basedOn w:val="TableNormal"/>
    <w:rsid w:val="00F449F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4QSAtablestyle">
    <w:name w:val="4_QSA table style"/>
    <w:basedOn w:val="TableNormal"/>
    <w:rsid w:val="00A62A2A"/>
    <w:pPr>
      <w:spacing w:before="40" w:after="40"/>
    </w:pPr>
    <w:rPr>
      <w:lang w:eastAsia="en-US"/>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rPr>
        <w:rFonts w:ascii="Arial" w:hAnsi="Arial"/>
        <w:sz w:val="21"/>
      </w:rPr>
    </w:tblStylePr>
  </w:style>
  <w:style w:type="table" w:customStyle="1" w:styleId="3QSAtablestyle">
    <w:name w:val="3_QSA table style"/>
    <w:basedOn w:val="1QSAtablestyle"/>
    <w:rsid w:val="00890409"/>
    <w:pPr>
      <w:spacing w:line="240" w:lineRule="auto"/>
    </w:pPr>
    <w:rPr>
      <w:lang w:eastAsia="en-AU"/>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color w:val="FFFFFF"/>
        <w:sz w:val="21"/>
        <w:szCs w:val="21"/>
      </w:rPr>
      <w:tblPr/>
      <w:trPr>
        <w:cantSplit/>
        <w:tblHeader/>
      </w:tr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pPr>
    </w:tblStylePr>
  </w:style>
  <w:style w:type="character" w:customStyle="1" w:styleId="Heading6Char">
    <w:name w:val="Heading 6 Char"/>
    <w:link w:val="Heading6"/>
    <w:semiHidden/>
    <w:rsid w:val="005E2C9B"/>
    <w:rPr>
      <w:rFonts w:ascii="Cambria" w:hAnsi="Cambria"/>
      <w:i/>
      <w:iCs/>
      <w:color w:val="243F60"/>
      <w:sz w:val="21"/>
      <w:szCs w:val="21"/>
      <w:lang w:eastAsia="en-US"/>
    </w:rPr>
  </w:style>
  <w:style w:type="character" w:customStyle="1" w:styleId="Heading7Char">
    <w:name w:val="Heading 7 Char"/>
    <w:link w:val="Heading7"/>
    <w:semiHidden/>
    <w:rsid w:val="005E2C9B"/>
    <w:rPr>
      <w:rFonts w:ascii="Cambria" w:hAnsi="Cambria"/>
      <w:i/>
      <w:iCs/>
      <w:color w:val="404040"/>
      <w:sz w:val="21"/>
      <w:szCs w:val="21"/>
      <w:lang w:eastAsia="en-US"/>
    </w:rPr>
  </w:style>
  <w:style w:type="character" w:customStyle="1" w:styleId="Heading8Char">
    <w:name w:val="Heading 8 Char"/>
    <w:link w:val="Heading8"/>
    <w:semiHidden/>
    <w:rsid w:val="005E2C9B"/>
    <w:rPr>
      <w:rFonts w:ascii="Cambria" w:hAnsi="Cambria"/>
      <w:color w:val="404040"/>
      <w:lang w:eastAsia="en-US"/>
    </w:rPr>
  </w:style>
  <w:style w:type="character" w:customStyle="1" w:styleId="Heading9Char">
    <w:name w:val="Heading 9 Char"/>
    <w:link w:val="Heading9"/>
    <w:semiHidden/>
    <w:rsid w:val="005E2C9B"/>
    <w:rPr>
      <w:rFonts w:ascii="Cambria" w:hAnsi="Cambria"/>
      <w:i/>
      <w:iCs/>
      <w:color w:val="404040"/>
      <w:lang w:eastAsia="en-US"/>
    </w:rPr>
  </w:style>
  <w:style w:type="table" w:customStyle="1" w:styleId="1QSAtablestyleBW">
    <w:name w:val="1_QSA table style BW"/>
    <w:basedOn w:val="1QSAtablestyle"/>
    <w:uiPriority w:val="99"/>
    <w:rsid w:val="005E2C9B"/>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EAEAEA"/>
      </w:tcPr>
    </w:tblStylePr>
  </w:style>
  <w:style w:type="table" w:customStyle="1" w:styleId="2QSAtablestyleBW">
    <w:name w:val="2_QSA table style BW"/>
    <w:basedOn w:val="2QSAtablestyle"/>
    <w:uiPriority w:val="99"/>
    <w:rsid w:val="005E2C9B"/>
    <w:pPr>
      <w:spacing w:line="220" w:lineRule="atLeast"/>
    </w:pPr>
    <w:rPr>
      <w:lang w:eastAsia="en-US"/>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color w:val="FFFFFF"/>
        <w:sz w:val="20"/>
        <w:szCs w:val="21"/>
      </w:rPr>
      <w:tblPr/>
      <w:trPr>
        <w:cantSplit/>
        <w:tblHeader/>
      </w:trPr>
      <w:tcPr>
        <w:tcBorders>
          <w:top w:val="single" w:sz="4" w:space="0" w:color="000000"/>
          <w:left w:val="single" w:sz="4" w:space="0" w:color="000000"/>
          <w:bottom w:val="single" w:sz="4" w:space="0" w:color="000000"/>
          <w:right w:val="single" w:sz="4" w:space="0" w:color="000000"/>
          <w:insideH w:val="single" w:sz="4" w:space="0" w:color="00948D"/>
          <w:insideV w:val="single" w:sz="4" w:space="0" w:color="FFFFFF"/>
          <w:tl2br w:val="nil"/>
          <w:tr2bl w:val="nil"/>
        </w:tcBorders>
        <w:shd w:val="clear" w:color="auto" w:fill="000000"/>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neCell">
      <w:pPr>
        <w:wordWrap/>
        <w:spacing w:beforeLines="0" w:before="0" w:beforeAutospacing="0"/>
      </w:pPr>
    </w:tblStylePr>
    <w:tblStylePr w:type="nwCell">
      <w:pPr>
        <w:wordWrap/>
        <w:spacing w:beforeLines="0" w:before="0" w:beforeAutospacing="0"/>
      </w:pPr>
    </w:tblStylePr>
  </w:style>
  <w:style w:type="character" w:customStyle="1" w:styleId="FootnoteTextChar">
    <w:name w:val="Footnote Text Char"/>
    <w:link w:val="FootnoteText"/>
    <w:semiHidden/>
    <w:rsid w:val="00A113D3"/>
    <w:rPr>
      <w:sz w:val="16"/>
    </w:rPr>
  </w:style>
  <w:style w:type="character" w:customStyle="1" w:styleId="CommentTextChar">
    <w:name w:val="Comment Text Char"/>
    <w:link w:val="CommentText"/>
    <w:semiHidden/>
    <w:rsid w:val="005E2C9B"/>
    <w:rPr>
      <w:sz w:val="20"/>
    </w:rPr>
  </w:style>
  <w:style w:type="character" w:customStyle="1" w:styleId="HeaderChar">
    <w:name w:val="Header Char"/>
    <w:basedOn w:val="DefaultParagraphFont"/>
    <w:link w:val="Header"/>
    <w:uiPriority w:val="99"/>
    <w:semiHidden/>
    <w:rsid w:val="005E2C9B"/>
  </w:style>
  <w:style w:type="character" w:customStyle="1" w:styleId="FooterChar">
    <w:name w:val="Footer Char"/>
    <w:basedOn w:val="DefaultParagraphFont"/>
    <w:link w:val="Footer"/>
    <w:semiHidden/>
    <w:rsid w:val="005E2C9B"/>
  </w:style>
  <w:style w:type="character" w:customStyle="1" w:styleId="DocumentMapChar">
    <w:name w:val="Document Map Char"/>
    <w:link w:val="DocumentMap"/>
    <w:semiHidden/>
    <w:rsid w:val="005E2C9B"/>
    <w:rPr>
      <w:rFonts w:ascii="Tahoma" w:hAnsi="Tahoma" w:cs="Tahoma"/>
      <w:sz w:val="20"/>
      <w:shd w:val="clear" w:color="auto" w:fill="000080"/>
    </w:rPr>
  </w:style>
  <w:style w:type="character" w:customStyle="1" w:styleId="CommentSubjectChar">
    <w:name w:val="Comment Subject Char"/>
    <w:link w:val="CommentSubject"/>
    <w:semiHidden/>
    <w:rsid w:val="005E2C9B"/>
    <w:rPr>
      <w:b/>
      <w:bCs/>
      <w:sz w:val="20"/>
    </w:rPr>
  </w:style>
  <w:style w:type="character" w:customStyle="1" w:styleId="BalloonTextChar">
    <w:name w:val="Balloon Text Char"/>
    <w:link w:val="BalloonText"/>
    <w:semiHidden/>
    <w:rsid w:val="005E2C9B"/>
    <w:rPr>
      <w:rFonts w:ascii="Tahoma" w:hAnsi="Tahoma" w:cs="Tahoma"/>
      <w:sz w:val="16"/>
      <w:szCs w:val="16"/>
    </w:rPr>
  </w:style>
  <w:style w:type="table" w:customStyle="1" w:styleId="4QSAtablestyleBW">
    <w:name w:val="4_QSA table style BW"/>
    <w:basedOn w:val="4QSAtablestyle"/>
    <w:uiPriority w:val="99"/>
    <w:rsid w:val="005E2C9B"/>
    <w:pPr>
      <w:spacing w:before="0"/>
    </w:pPr>
    <w:tblPr>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108" w:type="dxa"/>
        <w:bottom w:w="28" w:type="dxa"/>
        <w:right w:w="108" w:type="dxa"/>
      </w:tblCellMar>
    </w:tblPr>
    <w:tcPr>
      <w:shd w:val="clear" w:color="auto" w:fill="auto"/>
    </w:tcPr>
    <w:tblStylePr w:type="firstRow">
      <w:rPr>
        <w:rFonts w:ascii="Arial" w:hAnsi="Arial"/>
        <w:sz w:val="21"/>
      </w:rPr>
    </w:tblStylePr>
  </w:style>
  <w:style w:type="numbering" w:customStyle="1" w:styleId="ListBullets">
    <w:name w:val="ListBullets"/>
    <w:uiPriority w:val="99"/>
    <w:rsid w:val="005E2C9B"/>
    <w:pPr>
      <w:numPr>
        <w:numId w:val="6"/>
      </w:numPr>
    </w:pPr>
  </w:style>
  <w:style w:type="table" w:customStyle="1" w:styleId="QSAstudentresponse">
    <w:name w:val="QSA student response"/>
    <w:basedOn w:val="TableNormal"/>
    <w:uiPriority w:val="99"/>
    <w:rsid w:val="005E2C9B"/>
    <w:rPr>
      <w:lang w:eastAsia="en-US"/>
    </w:rPr>
    <w:tblPr>
      <w:tblInd w:w="0" w:type="dxa"/>
      <w:tblBorders>
        <w:top w:val="single" w:sz="4" w:space="0" w:color="D9D9D9"/>
        <w:left w:val="single" w:sz="4" w:space="0" w:color="D9D9D9"/>
        <w:bottom w:val="single" w:sz="4" w:space="0" w:color="D9D9D9"/>
        <w:right w:val="single" w:sz="4" w:space="0" w:color="D9D9D9"/>
      </w:tblBorders>
      <w:tblCellMar>
        <w:top w:w="0" w:type="dxa"/>
        <w:left w:w="108" w:type="dxa"/>
        <w:bottom w:w="0" w:type="dxa"/>
        <w:right w:w="108" w:type="dxa"/>
      </w:tblCellMar>
    </w:tblPr>
    <w:tblStylePr w:type="firstRow">
      <w:pPr>
        <w:wordWrap/>
        <w:spacing w:beforeLines="0" w:before="120" w:beforeAutospacing="0" w:afterLines="0" w:after="120" w:afterAutospacing="0"/>
      </w:pPr>
      <w:rPr>
        <w:b w:val="0"/>
      </w:rPr>
      <w:tblPr/>
      <w:tcPr>
        <w:tcBorders>
          <w:top w:val="single" w:sz="4" w:space="0" w:color="D9D9D9"/>
          <w:left w:val="single" w:sz="4" w:space="0" w:color="D9D9D9"/>
          <w:bottom w:val="nil"/>
          <w:right w:val="single" w:sz="4" w:space="0" w:color="D9D9D9"/>
          <w:insideH w:val="nil"/>
          <w:insideV w:val="single" w:sz="4" w:space="0" w:color="D9D9D9"/>
          <w:tl2br w:val="nil"/>
          <w:tr2bl w:val="nil"/>
        </w:tcBorders>
      </w:tcPr>
    </w:tblStylePr>
    <w:tblStylePr w:type="firstCol">
      <w:rPr>
        <w:sz w:val="18"/>
      </w:rPr>
      <w:tblPr/>
      <w:tcPr>
        <w:tcBorders>
          <w:top w:val="single" w:sz="4" w:space="0" w:color="D9D9D9"/>
          <w:left w:val="single" w:sz="4" w:space="0" w:color="D9D9D9"/>
          <w:bottom w:val="single" w:sz="4" w:space="0" w:color="D9D9D9"/>
          <w:right w:val="single" w:sz="4" w:space="0" w:color="D9D9D9"/>
          <w:insideH w:val="nil"/>
          <w:insideV w:val="nil"/>
          <w:tl2br w:val="nil"/>
          <w:tr2bl w:val="nil"/>
        </w:tcBorders>
        <w:shd w:val="clear" w:color="auto" w:fill="F2F2F2"/>
      </w:tcPr>
    </w:tblStylePr>
  </w:style>
  <w:style w:type="table" w:customStyle="1" w:styleId="QSAassessmenttask">
    <w:name w:val="QSA assessment task"/>
    <w:basedOn w:val="TableNormal"/>
    <w:uiPriority w:val="99"/>
    <w:rsid w:val="005E2C9B"/>
    <w:rPr>
      <w:lang w:eastAsia="en-US"/>
    </w:rPr>
    <w:tblPr>
      <w:tblInd w:w="0" w:type="dxa"/>
      <w:tblBorders>
        <w:top w:val="single" w:sz="4" w:space="0" w:color="D9D9D9"/>
        <w:left w:val="single" w:sz="4" w:space="0" w:color="D9D9D9"/>
        <w:bottom w:val="single" w:sz="4" w:space="0" w:color="D9D9D9"/>
        <w:right w:val="single" w:sz="4" w:space="0" w:color="D9D9D9"/>
      </w:tblBorders>
      <w:tblCellMar>
        <w:top w:w="57" w:type="dxa"/>
        <w:left w:w="108" w:type="dxa"/>
        <w:bottom w:w="57" w:type="dxa"/>
        <w:right w:w="108" w:type="dxa"/>
      </w:tblCellMar>
    </w:tblPr>
    <w:tcPr>
      <w:shd w:val="clear" w:color="auto" w:fill="F2F2F2"/>
    </w:tcPr>
  </w:style>
  <w:style w:type="paragraph" w:styleId="ListParagraph">
    <w:name w:val="List Paragraph"/>
    <w:basedOn w:val="Normal"/>
    <w:qFormat/>
    <w:rsid w:val="001E5A05"/>
    <w:pPr>
      <w:ind w:left="720"/>
    </w:pPr>
    <w:rPr>
      <w:lang w:eastAsia="en-US"/>
    </w:rPr>
  </w:style>
  <w:style w:type="table" w:customStyle="1" w:styleId="QSAinvisible">
    <w:name w:val="QSA invisible"/>
    <w:basedOn w:val="TableNormal"/>
    <w:uiPriority w:val="99"/>
    <w:rsid w:val="006D5EA6"/>
    <w:pPr>
      <w:spacing w:before="40" w:after="40"/>
    </w:pPr>
    <w:rPr>
      <w:lang w:eastAsia="en-US"/>
    </w:rPr>
    <w:tblPr>
      <w:tblInd w:w="0" w:type="dxa"/>
      <w:tblCellMar>
        <w:top w:w="57" w:type="dxa"/>
        <w:left w:w="0" w:type="dxa"/>
        <w:bottom w:w="57" w:type="dxa"/>
        <w:right w:w="108" w:type="dxa"/>
      </w:tblCellMar>
    </w:tblPr>
    <w:tblStylePr w:type="firstCol">
      <w:rPr>
        <w:b/>
      </w:rPr>
    </w:tblStylePr>
  </w:style>
  <w:style w:type="table" w:customStyle="1" w:styleId="3QSAtablestandardsBW">
    <w:name w:val="3_QSA table standards BW"/>
    <w:basedOn w:val="TableNormal"/>
    <w:uiPriority w:val="99"/>
    <w:rsid w:val="005E4A5A"/>
    <w:pPr>
      <w:spacing w:after="40"/>
    </w:pPr>
    <w:rPr>
      <w:sz w:val="18"/>
    </w:rPr>
    <w:tblPr>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8" w:space="0" w:color="FFFFFF"/>
        </w:tcBorders>
        <w:shd w:val="clear" w:color="auto" w:fill="000000"/>
        <w:vAlign w:val="center"/>
      </w:tcPr>
    </w:tblStylePr>
    <w:tblStylePr w:type="firstCol">
      <w:rPr>
        <w:rFonts w:ascii="Arial" w:hAnsi="Arial"/>
        <w:b/>
        <w:sz w:val="20"/>
      </w:rPr>
      <w:tblPr/>
      <w:tcPr>
        <w:shd w:val="clear" w:color="auto" w:fill="D9D9D9"/>
      </w:tcPr>
    </w:tblStylePr>
    <w:tblStylePr w:type="nwCell">
      <w:tblPr/>
      <w:tcPr>
        <w:tcBorders>
          <w:top w:val="nil"/>
          <w:left w:val="nil"/>
        </w:tcBorders>
        <w:shd w:val="clear" w:color="auto" w:fill="FFFFFF"/>
      </w:tcPr>
    </w:tblStylePr>
  </w:style>
  <w:style w:type="table" w:styleId="Table3Deffects1">
    <w:name w:val="Table 3D effects 1"/>
    <w:basedOn w:val="TableNormal"/>
    <w:rsid w:val="005E2C9B"/>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QSAtablestylealt">
    <w:name w:val="1_QSA table style alt"/>
    <w:basedOn w:val="TableNormal"/>
    <w:uiPriority w:val="99"/>
    <w:rsid w:val="005E2C9B"/>
    <w:rPr>
      <w:lang w:eastAsia="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auto"/>
    </w:tcPr>
    <w:tblStylePr w:type="firstCol">
      <w:rPr>
        <w:b/>
      </w:rPr>
      <w:tblPr>
        <w:tblCellMar>
          <w:top w:w="57" w:type="dxa"/>
          <w:left w:w="113" w:type="dxa"/>
          <w:bottom w:w="57" w:type="dxa"/>
          <w:right w:w="113" w:type="dxa"/>
        </w:tblCellMar>
      </w:tblPr>
      <w:tcPr>
        <w:shd w:val="clear" w:color="auto" w:fill="EEECE1"/>
      </w:tcPr>
    </w:tblStylePr>
  </w:style>
  <w:style w:type="table" w:customStyle="1" w:styleId="1QSAtablestylealtBW">
    <w:name w:val="1_QSA table style alt BW"/>
    <w:basedOn w:val="1QSAtablestylealt"/>
    <w:uiPriority w:val="99"/>
    <w:rsid w:val="005E2C9B"/>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auto"/>
    </w:tcPr>
    <w:tblStylePr w:type="firstCol">
      <w:rPr>
        <w:b/>
      </w:rPr>
      <w:tblPr>
        <w:tblCellMar>
          <w:top w:w="57" w:type="dxa"/>
          <w:left w:w="113" w:type="dxa"/>
          <w:bottom w:w="57" w:type="dxa"/>
          <w:right w:w="113" w:type="dxa"/>
        </w:tblCellMar>
      </w:tblPr>
      <w:tcPr>
        <w:shd w:val="clear" w:color="auto" w:fill="8064A2"/>
      </w:tcPr>
    </w:tblStylePr>
  </w:style>
  <w:style w:type="character" w:customStyle="1" w:styleId="Instructionforwriters">
    <w:name w:val="Instruction for writers"/>
    <w:uiPriority w:val="1"/>
    <w:qFormat/>
    <w:rsid w:val="00672FAC"/>
    <w:rPr>
      <w:vanish/>
      <w:color w:val="0070C0"/>
      <w:sz w:val="18"/>
    </w:rPr>
  </w:style>
  <w:style w:type="paragraph" w:styleId="Revision">
    <w:name w:val="Revision"/>
    <w:hidden/>
    <w:uiPriority w:val="99"/>
    <w:semiHidden/>
    <w:rsid w:val="005E2C9B"/>
    <w:rPr>
      <w:sz w:val="21"/>
      <w:szCs w:val="21"/>
      <w:lang w:eastAsia="en-US"/>
    </w:rPr>
  </w:style>
  <w:style w:type="character" w:customStyle="1" w:styleId="Instructionforwritersred">
    <w:name w:val="Instruction for writers red"/>
    <w:uiPriority w:val="1"/>
    <w:qFormat/>
    <w:rsid w:val="00671FDB"/>
    <w:rPr>
      <w:vanish/>
      <w:color w:val="FF0000"/>
      <w:sz w:val="18"/>
    </w:rPr>
  </w:style>
  <w:style w:type="numbering" w:customStyle="1" w:styleId="BulletsList1">
    <w:name w:val="BulletsList1"/>
    <w:uiPriority w:val="99"/>
    <w:rsid w:val="008927CA"/>
  </w:style>
  <w:style w:type="table" w:customStyle="1" w:styleId="1QSAtablestyle1">
    <w:name w:val="1_QSA table style1"/>
    <w:basedOn w:val="TableNormal"/>
    <w:rsid w:val="00C606DB"/>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numbering" w:customStyle="1" w:styleId="BulletsList11">
    <w:name w:val="BulletsList11"/>
    <w:uiPriority w:val="99"/>
    <w:rsid w:val="00817F5C"/>
  </w:style>
  <w:style w:type="table" w:customStyle="1" w:styleId="1QSAtablestyle2">
    <w:name w:val="1_QSA table style2"/>
    <w:basedOn w:val="TableNormal"/>
    <w:rsid w:val="00817F5C"/>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numbering" w:customStyle="1" w:styleId="BulletsList3">
    <w:name w:val="BulletsList3"/>
    <w:uiPriority w:val="99"/>
    <w:rsid w:val="00817F5C"/>
  </w:style>
  <w:style w:type="table" w:customStyle="1" w:styleId="1QSAtablestyle3">
    <w:name w:val="1_QSA table style3"/>
    <w:basedOn w:val="TableNormal"/>
    <w:rsid w:val="009119CE"/>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1"/>
        <w:szCs w:val="21"/>
      </w:rPr>
      <w:tblPr/>
      <w:trPr>
        <w:cantSplit/>
        <w:tblHeader/>
      </w:trPr>
      <w:tcPr>
        <w:shd w:val="clear" w:color="auto" w:fill="CFE7E6"/>
      </w:tcPr>
    </w:tblStylePr>
  </w:style>
  <w:style w:type="numbering" w:customStyle="1" w:styleId="BulletsList31">
    <w:name w:val="BulletsList31"/>
    <w:uiPriority w:val="99"/>
    <w:rsid w:val="00497253"/>
  </w:style>
  <w:style w:type="numbering" w:customStyle="1" w:styleId="BulletsList4">
    <w:name w:val="BulletsList4"/>
    <w:uiPriority w:val="99"/>
    <w:rsid w:val="00497253"/>
  </w:style>
  <w:style w:type="table" w:customStyle="1" w:styleId="1QSAtablestyle4">
    <w:name w:val="1_QSA table style4"/>
    <w:basedOn w:val="TableNormal"/>
    <w:rsid w:val="00497253"/>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character" w:customStyle="1" w:styleId="Dimensions">
    <w:name w:val="Dimensions"/>
    <w:uiPriority w:val="1"/>
    <w:rsid w:val="00B505C3"/>
    <w:rPr>
      <w:i/>
    </w:rPr>
  </w:style>
  <w:style w:type="numbering" w:customStyle="1" w:styleId="BulletsList2">
    <w:name w:val="BulletsList2"/>
    <w:uiPriority w:val="99"/>
    <w:rsid w:val="006E2A59"/>
  </w:style>
  <w:style w:type="paragraph" w:customStyle="1" w:styleId="Tabletext">
    <w:name w:val="Table text"/>
    <w:link w:val="TabletextCharChar"/>
    <w:rsid w:val="008A56BA"/>
    <w:rPr>
      <w:rFonts w:cs="Tahoma"/>
      <w:szCs w:val="16"/>
      <w:lang w:eastAsia="en-US"/>
    </w:rPr>
  </w:style>
  <w:style w:type="character" w:customStyle="1" w:styleId="TabletextCharChar">
    <w:name w:val="Table text Char Char"/>
    <w:link w:val="Tabletext"/>
    <w:rsid w:val="008A56BA"/>
    <w:rPr>
      <w:rFonts w:cs="Tahoma"/>
      <w:sz w:val="20"/>
      <w:szCs w:val="16"/>
      <w:lang w:eastAsia="en-US"/>
    </w:rPr>
  </w:style>
  <w:style w:type="paragraph" w:styleId="NormalWeb">
    <w:name w:val="Normal (Web)"/>
    <w:basedOn w:val="Normal"/>
    <w:uiPriority w:val="99"/>
    <w:unhideWhenUsed/>
    <w:rsid w:val="00427EB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lsdException w:name="caption" w:semiHidden="1" w:uiPriority="5" w:unhideWhenUsed="1" w:qFormat="1"/>
    <w:lsdException w:name="Title" w:uiPriority="10" w:qFormat="1"/>
    <w:lsdException w:name="Subtitle" w:uiPriority="11" w:qFormat="1"/>
    <w:lsdException w:name="Date" w:uiPriority="5" w:qFormat="1"/>
    <w:lsdException w:name="Hyperlink" w:uiPriority="99"/>
    <w:lsdException w:name="Normal (Web)" w:uiPriority="99"/>
    <w:lsdException w:name="No List" w:uiPriority="99"/>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C79F7"/>
    <w:pPr>
      <w:spacing w:before="120" w:line="260" w:lineRule="atLeast"/>
    </w:pPr>
    <w:rPr>
      <w:sz w:val="21"/>
      <w:szCs w:val="21"/>
    </w:rPr>
  </w:style>
  <w:style w:type="paragraph" w:styleId="Heading1">
    <w:name w:val="heading 1"/>
    <w:next w:val="Normal"/>
    <w:link w:val="Heading1Char"/>
    <w:qFormat/>
    <w:rsid w:val="00415943"/>
    <w:pPr>
      <w:keepNext/>
      <w:widowControl w:val="0"/>
      <w:numPr>
        <w:numId w:val="7"/>
      </w:numPr>
      <w:shd w:val="clear" w:color="000000" w:fill="auto"/>
      <w:spacing w:before="600" w:after="360" w:line="440" w:lineRule="atLeast"/>
      <w:outlineLvl w:val="0"/>
    </w:pPr>
    <w:rPr>
      <w:rFonts w:eastAsia="SimSun" w:cs="Arial"/>
      <w:b/>
      <w:color w:val="00928F"/>
      <w:kern w:val="28"/>
      <w:sz w:val="44"/>
      <w:szCs w:val="40"/>
    </w:rPr>
  </w:style>
  <w:style w:type="paragraph" w:styleId="Heading2">
    <w:name w:val="heading 2"/>
    <w:basedOn w:val="Heading1"/>
    <w:next w:val="Normal"/>
    <w:link w:val="Heading2Char"/>
    <w:qFormat/>
    <w:rsid w:val="00415943"/>
    <w:pPr>
      <w:widowControl/>
      <w:numPr>
        <w:ilvl w:val="1"/>
      </w:numPr>
      <w:shd w:val="clear" w:color="auto" w:fill="auto"/>
      <w:spacing w:before="360" w:after="120" w:line="360" w:lineRule="atLeast"/>
      <w:ind w:left="576"/>
      <w:outlineLvl w:val="1"/>
    </w:pPr>
    <w:rPr>
      <w:sz w:val="32"/>
    </w:rPr>
  </w:style>
  <w:style w:type="paragraph" w:styleId="Heading3">
    <w:name w:val="heading 3"/>
    <w:basedOn w:val="Heading2"/>
    <w:next w:val="Normal"/>
    <w:link w:val="Heading3Char"/>
    <w:qFormat/>
    <w:rsid w:val="00415943"/>
    <w:pPr>
      <w:numPr>
        <w:ilvl w:val="2"/>
      </w:numPr>
      <w:spacing w:before="240" w:after="60" w:line="320" w:lineRule="atLeast"/>
      <w:outlineLvl w:val="2"/>
    </w:pPr>
    <w:rPr>
      <w:i/>
      <w:sz w:val="28"/>
      <w:szCs w:val="28"/>
    </w:rPr>
  </w:style>
  <w:style w:type="paragraph" w:styleId="Heading4">
    <w:name w:val="heading 4"/>
    <w:basedOn w:val="Heading3"/>
    <w:next w:val="Normal"/>
    <w:link w:val="Heading4Char"/>
    <w:qFormat/>
    <w:rsid w:val="00415943"/>
    <w:pPr>
      <w:numPr>
        <w:ilvl w:val="3"/>
      </w:numPr>
      <w:spacing w:after="0" w:line="280" w:lineRule="atLeast"/>
      <w:outlineLvl w:val="3"/>
    </w:pPr>
    <w:rPr>
      <w:sz w:val="24"/>
      <w:szCs w:val="24"/>
    </w:rPr>
  </w:style>
  <w:style w:type="paragraph" w:styleId="Heading5">
    <w:name w:val="heading 5"/>
    <w:basedOn w:val="Normal"/>
    <w:next w:val="Normal"/>
    <w:link w:val="Heading5Char"/>
    <w:qFormat/>
    <w:rsid w:val="00415943"/>
    <w:pPr>
      <w:keepNext/>
      <w:numPr>
        <w:ilvl w:val="4"/>
        <w:numId w:val="7"/>
      </w:numPr>
      <w:outlineLvl w:val="4"/>
    </w:pPr>
    <w:rPr>
      <w:b/>
      <w:bCs/>
      <w:i/>
      <w:iCs/>
      <w:szCs w:val="26"/>
    </w:rPr>
  </w:style>
  <w:style w:type="paragraph" w:styleId="Heading6">
    <w:name w:val="heading 6"/>
    <w:basedOn w:val="Normal"/>
    <w:next w:val="Normal"/>
    <w:link w:val="Heading6Char"/>
    <w:semiHidden/>
    <w:unhideWhenUsed/>
    <w:qFormat/>
    <w:rsid w:val="005E2C9B"/>
    <w:pPr>
      <w:keepNext/>
      <w:keepLines/>
      <w:numPr>
        <w:ilvl w:val="5"/>
        <w:numId w:val="7"/>
      </w:numPr>
      <w:spacing w:before="200"/>
      <w:outlineLvl w:val="5"/>
    </w:pPr>
    <w:rPr>
      <w:rFonts w:ascii="Cambria" w:hAnsi="Cambria"/>
      <w:i/>
      <w:iCs/>
      <w:color w:val="243F60"/>
      <w:lang w:eastAsia="en-US"/>
    </w:rPr>
  </w:style>
  <w:style w:type="paragraph" w:styleId="Heading7">
    <w:name w:val="heading 7"/>
    <w:basedOn w:val="Normal"/>
    <w:next w:val="Normal"/>
    <w:link w:val="Heading7Char"/>
    <w:semiHidden/>
    <w:unhideWhenUsed/>
    <w:qFormat/>
    <w:rsid w:val="005E2C9B"/>
    <w:pPr>
      <w:keepNext/>
      <w:keepLines/>
      <w:numPr>
        <w:ilvl w:val="6"/>
        <w:numId w:val="7"/>
      </w:numPr>
      <w:spacing w:before="200"/>
      <w:outlineLvl w:val="6"/>
    </w:pPr>
    <w:rPr>
      <w:rFonts w:ascii="Cambria" w:hAnsi="Cambria"/>
      <w:i/>
      <w:iCs/>
      <w:color w:val="404040"/>
      <w:lang w:eastAsia="en-US"/>
    </w:rPr>
  </w:style>
  <w:style w:type="paragraph" w:styleId="Heading8">
    <w:name w:val="heading 8"/>
    <w:basedOn w:val="Normal"/>
    <w:next w:val="Normal"/>
    <w:link w:val="Heading8Char"/>
    <w:semiHidden/>
    <w:unhideWhenUsed/>
    <w:qFormat/>
    <w:rsid w:val="005E2C9B"/>
    <w:pPr>
      <w:keepNext/>
      <w:keepLines/>
      <w:numPr>
        <w:ilvl w:val="7"/>
        <w:numId w:val="7"/>
      </w:numPr>
      <w:spacing w:before="200"/>
      <w:outlineLvl w:val="7"/>
    </w:pPr>
    <w:rPr>
      <w:rFonts w:ascii="Cambria" w:hAnsi="Cambria"/>
      <w:color w:val="404040"/>
      <w:sz w:val="20"/>
      <w:szCs w:val="20"/>
      <w:lang w:eastAsia="en-US"/>
    </w:rPr>
  </w:style>
  <w:style w:type="paragraph" w:styleId="Heading9">
    <w:name w:val="heading 9"/>
    <w:basedOn w:val="Normal"/>
    <w:next w:val="Normal"/>
    <w:link w:val="Heading9Char"/>
    <w:semiHidden/>
    <w:unhideWhenUsed/>
    <w:qFormat/>
    <w:rsid w:val="005E2C9B"/>
    <w:pPr>
      <w:keepNext/>
      <w:keepLines/>
      <w:numPr>
        <w:ilvl w:val="8"/>
        <w:numId w:val="7"/>
      </w:numPr>
      <w:spacing w:before="200"/>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5943"/>
    <w:rPr>
      <w:rFonts w:eastAsia="SimSun" w:cs="Arial"/>
      <w:b/>
      <w:color w:val="00928F"/>
      <w:kern w:val="28"/>
      <w:sz w:val="44"/>
      <w:szCs w:val="40"/>
      <w:shd w:val="clear" w:color="000000" w:fill="auto"/>
    </w:rPr>
  </w:style>
  <w:style w:type="character" w:customStyle="1" w:styleId="Heading2Char">
    <w:name w:val="Heading 2 Char"/>
    <w:link w:val="Heading2"/>
    <w:rsid w:val="00415943"/>
    <w:rPr>
      <w:rFonts w:eastAsia="SimSun" w:cs="Arial"/>
      <w:b/>
      <w:color w:val="00928F"/>
      <w:kern w:val="28"/>
      <w:sz w:val="32"/>
      <w:szCs w:val="40"/>
    </w:rPr>
  </w:style>
  <w:style w:type="character" w:customStyle="1" w:styleId="Heading3Char">
    <w:name w:val="Heading 3 Char"/>
    <w:link w:val="Heading3"/>
    <w:rsid w:val="00415943"/>
    <w:rPr>
      <w:rFonts w:eastAsia="SimSun" w:cs="Arial"/>
      <w:b/>
      <w:i/>
      <w:color w:val="00928F"/>
      <w:kern w:val="28"/>
      <w:sz w:val="28"/>
      <w:szCs w:val="28"/>
    </w:rPr>
  </w:style>
  <w:style w:type="character" w:customStyle="1" w:styleId="Heading4Char">
    <w:name w:val="Heading 4 Char"/>
    <w:link w:val="Heading4"/>
    <w:rsid w:val="00415943"/>
    <w:rPr>
      <w:rFonts w:eastAsia="SimSun" w:cs="Arial"/>
      <w:b/>
      <w:i/>
      <w:color w:val="00928F"/>
      <w:kern w:val="28"/>
      <w:sz w:val="24"/>
      <w:szCs w:val="24"/>
    </w:rPr>
  </w:style>
  <w:style w:type="paragraph" w:customStyle="1" w:styleId="Instruct">
    <w:name w:val="Instruct"/>
    <w:link w:val="InstructChar"/>
    <w:rsid w:val="00F91940"/>
    <w:pPr>
      <w:widowControl w:val="0"/>
      <w:shd w:val="clear" w:color="auto" w:fill="00FF00"/>
      <w:tabs>
        <w:tab w:val="left" w:pos="709"/>
      </w:tabs>
      <w:spacing w:before="120" w:after="120" w:line="260" w:lineRule="atLeast"/>
    </w:pPr>
    <w:rPr>
      <w:b/>
      <w:sz w:val="24"/>
      <w:szCs w:val="21"/>
      <w:lang w:eastAsia="en-US"/>
    </w:rPr>
  </w:style>
  <w:style w:type="paragraph" w:customStyle="1" w:styleId="checklistchecked">
    <w:name w:val="checklist checked"/>
    <w:basedOn w:val="checklist"/>
    <w:rsid w:val="009953C0"/>
    <w:pPr>
      <w:numPr>
        <w:numId w:val="3"/>
      </w:numPr>
      <w:ind w:left="397" w:hanging="397"/>
    </w:pPr>
  </w:style>
  <w:style w:type="numbering" w:customStyle="1" w:styleId="BulletsList">
    <w:name w:val="BulletsList"/>
    <w:uiPriority w:val="99"/>
    <w:rsid w:val="00F51AED"/>
    <w:pPr>
      <w:numPr>
        <w:numId w:val="4"/>
      </w:numPr>
    </w:pPr>
  </w:style>
  <w:style w:type="paragraph" w:customStyle="1" w:styleId="checklist">
    <w:name w:val="checklist"/>
    <w:basedOn w:val="Normal"/>
    <w:rsid w:val="00476B19"/>
    <w:pPr>
      <w:numPr>
        <w:numId w:val="5"/>
      </w:numPr>
      <w:tabs>
        <w:tab w:val="left" w:pos="397"/>
      </w:tabs>
      <w:ind w:left="397" w:hanging="397"/>
    </w:pPr>
  </w:style>
  <w:style w:type="numbering" w:customStyle="1" w:styleId="NumberedList">
    <w:name w:val="NumberedList"/>
    <w:rsid w:val="009953C0"/>
    <w:pPr>
      <w:numPr>
        <w:numId w:val="2"/>
      </w:numPr>
    </w:pPr>
  </w:style>
  <w:style w:type="paragraph" w:styleId="FootnoteText">
    <w:name w:val="footnote text"/>
    <w:basedOn w:val="Normal"/>
    <w:link w:val="FootnoteTextChar"/>
    <w:semiHidden/>
    <w:rsid w:val="00A113D3"/>
    <w:pPr>
      <w:widowControl w:val="0"/>
      <w:spacing w:before="80" w:line="200" w:lineRule="atLeast"/>
    </w:pPr>
    <w:rPr>
      <w:sz w:val="16"/>
    </w:rPr>
  </w:style>
  <w:style w:type="table" w:styleId="TableGrid">
    <w:name w:val="Table Grid"/>
    <w:basedOn w:val="TableNormal"/>
    <w:rsid w:val="00874258"/>
    <w:pPr>
      <w:widowControl w:val="0"/>
      <w:spacing w:before="60"/>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next w:val="Normal"/>
    <w:uiPriority w:val="39"/>
    <w:qFormat/>
    <w:rsid w:val="00415943"/>
    <w:pPr>
      <w:tabs>
        <w:tab w:val="left" w:pos="567"/>
        <w:tab w:val="right" w:leader="dot" w:pos="8505"/>
      </w:tabs>
      <w:spacing w:before="240" w:line="260" w:lineRule="atLeast"/>
      <w:ind w:left="567" w:right="1134" w:hanging="567"/>
    </w:pPr>
    <w:rPr>
      <w:rFonts w:ascii="Arial Bold" w:hAnsi="Arial Bold"/>
      <w:b/>
      <w:noProof/>
      <w:color w:val="00948D"/>
      <w:sz w:val="28"/>
      <w:szCs w:val="28"/>
    </w:rPr>
  </w:style>
  <w:style w:type="paragraph" w:styleId="TOC2">
    <w:name w:val="toc 2"/>
    <w:next w:val="Normal"/>
    <w:uiPriority w:val="39"/>
    <w:rsid w:val="0049214A"/>
    <w:pPr>
      <w:tabs>
        <w:tab w:val="left" w:pos="567"/>
        <w:tab w:val="right" w:leader="dot" w:pos="8505"/>
      </w:tabs>
      <w:spacing w:before="80" w:line="260" w:lineRule="atLeast"/>
      <w:ind w:left="567" w:right="1134" w:hanging="567"/>
    </w:pPr>
    <w:rPr>
      <w:noProof/>
      <w:sz w:val="24"/>
      <w:szCs w:val="24"/>
      <w:lang w:eastAsia="en-US"/>
    </w:rPr>
  </w:style>
  <w:style w:type="paragraph" w:styleId="BalloonText">
    <w:name w:val="Balloon Text"/>
    <w:basedOn w:val="Normal"/>
    <w:link w:val="BalloonTextChar"/>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link w:val="CommentTextChar"/>
    <w:semiHidden/>
    <w:rsid w:val="00EE3D31"/>
    <w:rPr>
      <w:sz w:val="20"/>
    </w:rPr>
  </w:style>
  <w:style w:type="paragraph" w:styleId="CommentSubject">
    <w:name w:val="annotation subject"/>
    <w:basedOn w:val="CommentText"/>
    <w:next w:val="CommentText"/>
    <w:link w:val="CommentSubjectChar"/>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link w:val="DocumentMapChar"/>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uiPriority w:val="39"/>
    <w:rsid w:val="0049214A"/>
    <w:pPr>
      <w:tabs>
        <w:tab w:val="clear" w:pos="567"/>
        <w:tab w:val="left" w:pos="851"/>
      </w:tabs>
      <w:spacing w:before="60"/>
      <w:ind w:left="1418" w:hanging="851"/>
    </w:pPr>
    <w:rPr>
      <w:sz w:val="21"/>
      <w:szCs w:val="22"/>
    </w:rPr>
  </w:style>
  <w:style w:type="paragraph" w:styleId="Header">
    <w:name w:val="header"/>
    <w:basedOn w:val="Normal"/>
    <w:link w:val="HeaderChar"/>
    <w:uiPriority w:val="99"/>
    <w:semiHidden/>
    <w:rsid w:val="00CB6025"/>
    <w:pPr>
      <w:tabs>
        <w:tab w:val="center" w:pos="4153"/>
        <w:tab w:val="right" w:pos="8306"/>
      </w:tabs>
    </w:pPr>
  </w:style>
  <w:style w:type="paragraph" w:styleId="Footer">
    <w:name w:val="footer"/>
    <w:basedOn w:val="Normal"/>
    <w:link w:val="FooterChar"/>
    <w:semiHidden/>
    <w:rsid w:val="00CB6025"/>
    <w:pPr>
      <w:tabs>
        <w:tab w:val="center" w:pos="4153"/>
        <w:tab w:val="right" w:pos="8306"/>
      </w:tabs>
    </w:pPr>
  </w:style>
  <w:style w:type="character" w:customStyle="1" w:styleId="InstructChar">
    <w:name w:val="Instruct Char"/>
    <w:link w:val="Instruct"/>
    <w:rsid w:val="00E95E3F"/>
    <w:rPr>
      <w:rFonts w:ascii="Arial" w:hAnsi="Arial"/>
      <w:b/>
      <w:sz w:val="24"/>
      <w:lang w:val="en-AU" w:eastAsia="en-US" w:bidi="ar-SA"/>
    </w:rPr>
  </w:style>
  <w:style w:type="character" w:styleId="Hyperlink">
    <w:name w:val="Hyperlink"/>
    <w:uiPriority w:val="99"/>
    <w:rsid w:val="003F4B6D"/>
    <w:rPr>
      <w:rFonts w:ascii="Arial" w:hAnsi="Arial"/>
      <w:color w:val="0000FF"/>
      <w:sz w:val="21"/>
      <w:u w:val="none"/>
    </w:rPr>
  </w:style>
  <w:style w:type="paragraph" w:customStyle="1" w:styleId="footnote">
    <w:name w:val="footnote"/>
    <w:basedOn w:val="Normal"/>
    <w:link w:val="footnoteChar"/>
    <w:rsid w:val="00E95E3F"/>
    <w:pPr>
      <w:spacing w:line="200" w:lineRule="atLeast"/>
      <w:ind w:hanging="170"/>
    </w:pPr>
    <w:rPr>
      <w:sz w:val="16"/>
      <w:szCs w:val="22"/>
    </w:rPr>
  </w:style>
  <w:style w:type="character" w:customStyle="1" w:styleId="footnoteChar">
    <w:name w:val="footnote Char"/>
    <w:link w:val="footnote"/>
    <w:rsid w:val="00E95E3F"/>
    <w:rPr>
      <w:rFonts w:ascii="Arial" w:hAnsi="Arial"/>
      <w:sz w:val="16"/>
      <w:szCs w:val="22"/>
      <w:lang w:val="en-AU" w:eastAsia="en-US" w:bidi="ar-SA"/>
    </w:rPr>
  </w:style>
  <w:style w:type="character" w:styleId="FollowedHyperlink">
    <w:name w:val="FollowedHyperlink"/>
    <w:rsid w:val="003F4B6D"/>
    <w:rPr>
      <w:rFonts w:ascii="Arial" w:hAnsi="Arial"/>
      <w:color w:val="800080"/>
      <w:sz w:val="21"/>
      <w:u w:val="none"/>
    </w:rPr>
  </w:style>
  <w:style w:type="paragraph" w:customStyle="1" w:styleId="footnoteseparator">
    <w:name w:val="footnote separator"/>
    <w:basedOn w:val="footnote"/>
    <w:rsid w:val="00B3438C"/>
    <w:pPr>
      <w:pBdr>
        <w:top w:val="single" w:sz="4" w:space="1" w:color="00948D"/>
      </w:pBdr>
      <w:tabs>
        <w:tab w:val="right" w:leader="underscore" w:pos="8505"/>
      </w:tabs>
      <w:spacing w:before="0" w:line="240" w:lineRule="auto"/>
      <w:ind w:firstLine="0"/>
    </w:pPr>
    <w:rPr>
      <w:color w:val="00928F"/>
      <w:sz w:val="4"/>
    </w:rPr>
  </w:style>
  <w:style w:type="paragraph" w:customStyle="1" w:styleId="smallspace">
    <w:name w:val="small space"/>
    <w:basedOn w:val="Normal"/>
    <w:rsid w:val="00674854"/>
    <w:pPr>
      <w:spacing w:before="0" w:line="240" w:lineRule="auto"/>
    </w:pPr>
    <w:rPr>
      <w:sz w:val="2"/>
      <w:szCs w:val="2"/>
    </w:rPr>
  </w:style>
  <w:style w:type="paragraph" w:customStyle="1" w:styleId="Footerodd">
    <w:name w:val="Footer odd"/>
    <w:link w:val="FooteroddChar"/>
    <w:uiPriority w:val="2"/>
    <w:qFormat/>
    <w:rsid w:val="00415943"/>
    <w:pPr>
      <w:tabs>
        <w:tab w:val="right" w:pos="8789"/>
        <w:tab w:val="right" w:pos="9029"/>
        <w:tab w:val="left" w:pos="9214"/>
      </w:tabs>
    </w:pPr>
    <w:rPr>
      <w:color w:val="00948D"/>
      <w:sz w:val="16"/>
      <w:szCs w:val="16"/>
    </w:rPr>
  </w:style>
  <w:style w:type="paragraph" w:customStyle="1" w:styleId="Footereven">
    <w:name w:val="Footer even"/>
    <w:basedOn w:val="Normal"/>
    <w:qFormat/>
    <w:rsid w:val="00415943"/>
    <w:pPr>
      <w:tabs>
        <w:tab w:val="left" w:pos="-110"/>
        <w:tab w:val="left" w:pos="220"/>
      </w:tabs>
      <w:spacing w:before="0" w:line="240" w:lineRule="auto"/>
      <w:ind w:left="-437"/>
    </w:pPr>
    <w:rPr>
      <w:color w:val="00948D"/>
      <w:sz w:val="16"/>
      <w:szCs w:val="16"/>
    </w:rPr>
  </w:style>
  <w:style w:type="paragraph" w:customStyle="1" w:styleId="QSAnamestyle">
    <w:name w:val="QSA namestyle"/>
    <w:uiPriority w:val="16"/>
    <w:qFormat/>
    <w:rsid w:val="00415943"/>
    <w:pPr>
      <w:spacing w:before="120" w:after="40" w:line="300" w:lineRule="atLeast"/>
      <w:ind w:left="284"/>
    </w:pPr>
    <w:rPr>
      <w:b/>
      <w:color w:val="00948D"/>
      <w:sz w:val="26"/>
      <w:szCs w:val="26"/>
    </w:rPr>
  </w:style>
  <w:style w:type="paragraph" w:customStyle="1" w:styleId="QSAnamestyleaddress">
    <w:name w:val="QSA namestyle address"/>
    <w:autoRedefine/>
    <w:uiPriority w:val="17"/>
    <w:qFormat/>
    <w:rsid w:val="00415943"/>
    <w:pPr>
      <w:spacing w:before="60" w:line="220" w:lineRule="atLeast"/>
      <w:ind w:left="284"/>
    </w:pPr>
    <w:rPr>
      <w:color w:val="00948D"/>
      <w:sz w:val="18"/>
      <w:szCs w:val="18"/>
    </w:rPr>
  </w:style>
  <w:style w:type="paragraph" w:customStyle="1" w:styleId="QSAnamestyleurl">
    <w:name w:val="QSA namestyle url"/>
    <w:uiPriority w:val="18"/>
    <w:qFormat/>
    <w:rsid w:val="00415943"/>
    <w:pPr>
      <w:spacing w:before="40" w:line="240" w:lineRule="atLeast"/>
      <w:ind w:left="284"/>
    </w:pPr>
    <w:rPr>
      <w:b/>
      <w:color w:val="00948D"/>
      <w:sz w:val="21"/>
      <w:szCs w:val="21"/>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Normallead-in">
    <w:name w:val="Normal lead-in"/>
    <w:basedOn w:val="Normal"/>
    <w:next w:val="Normal"/>
    <w:rsid w:val="00CE4451"/>
    <w:pPr>
      <w:keepNext/>
    </w:pPr>
  </w:style>
  <w:style w:type="paragraph" w:customStyle="1" w:styleId="Quotationreference">
    <w:name w:val="Quotation reference"/>
    <w:basedOn w:val="Quotation"/>
    <w:rsid w:val="009050EE"/>
    <w:pPr>
      <w:keepLines/>
      <w:spacing w:before="40"/>
    </w:pPr>
  </w:style>
  <w:style w:type="character" w:customStyle="1" w:styleId="hi-lite1">
    <w:name w:val="hi-lite 1"/>
    <w:uiPriority w:val="1"/>
    <w:qFormat/>
    <w:rsid w:val="00415943"/>
    <w:rPr>
      <w:u w:val="dotted"/>
      <w:bdr w:val="none" w:sz="0" w:space="0" w:color="auto"/>
      <w:shd w:val="clear" w:color="auto" w:fill="90ECE1"/>
    </w:rPr>
  </w:style>
  <w:style w:type="character" w:customStyle="1" w:styleId="FooteroddChar">
    <w:name w:val="Footer odd Char"/>
    <w:link w:val="Footerodd"/>
    <w:uiPriority w:val="2"/>
    <w:rsid w:val="00415943"/>
    <w:rPr>
      <w:color w:val="00948D"/>
      <w:sz w:val="16"/>
      <w:szCs w:val="16"/>
    </w:rPr>
  </w:style>
  <w:style w:type="character" w:customStyle="1" w:styleId="hi-lite2">
    <w:name w:val="hi-lite 2"/>
    <w:uiPriority w:val="1"/>
    <w:qFormat/>
    <w:rsid w:val="00415943"/>
    <w:rPr>
      <w:u w:val="dash"/>
      <w:bdr w:val="none" w:sz="0" w:space="0" w:color="auto"/>
      <w:shd w:val="clear" w:color="auto" w:fill="F7E293"/>
    </w:rPr>
  </w:style>
  <w:style w:type="character" w:customStyle="1" w:styleId="Footerbold">
    <w:name w:val="Footer bold"/>
    <w:uiPriority w:val="2"/>
    <w:qFormat/>
    <w:rsid w:val="00415943"/>
    <w:rPr>
      <w:rFonts w:ascii="Arial" w:hAnsi="Arial"/>
      <w:b/>
      <w:color w:val="00948D"/>
      <w:sz w:val="16"/>
    </w:rPr>
  </w:style>
  <w:style w:type="character" w:styleId="PlaceholderText">
    <w:name w:val="Placeholder Text"/>
    <w:uiPriority w:val="99"/>
    <w:rsid w:val="00230CBD"/>
    <w:rPr>
      <w:color w:val="FF0000"/>
    </w:rPr>
  </w:style>
  <w:style w:type="character" w:customStyle="1" w:styleId="hi-lite">
    <w:name w:val="hi-lite"/>
    <w:uiPriority w:val="1"/>
    <w:qFormat/>
    <w:rsid w:val="00415943"/>
    <w:rPr>
      <w:bdr w:val="none" w:sz="0" w:space="0" w:color="auto"/>
      <w:shd w:val="clear" w:color="auto" w:fill="90ECE1"/>
    </w:rPr>
  </w:style>
  <w:style w:type="character" w:customStyle="1" w:styleId="hi-lite3">
    <w:name w:val="hi-lite 3"/>
    <w:uiPriority w:val="1"/>
    <w:qFormat/>
    <w:rsid w:val="00415943"/>
    <w:rPr>
      <w:u w:val="double"/>
      <w:bdr w:val="none" w:sz="0" w:space="0" w:color="auto"/>
      <w:shd w:val="clear" w:color="auto" w:fill="DDDDDD"/>
    </w:rPr>
  </w:style>
  <w:style w:type="character" w:customStyle="1" w:styleId="Heading5Char">
    <w:name w:val="Heading 5 Char"/>
    <w:link w:val="Heading5"/>
    <w:rsid w:val="00415943"/>
    <w:rPr>
      <w:b/>
      <w:bCs/>
      <w:i/>
      <w:iCs/>
      <w:sz w:val="21"/>
      <w:szCs w:val="26"/>
    </w:rPr>
  </w:style>
  <w:style w:type="paragraph" w:styleId="Caption">
    <w:name w:val="caption"/>
    <w:basedOn w:val="Normal"/>
    <w:next w:val="Normal"/>
    <w:uiPriority w:val="5"/>
    <w:qFormat/>
    <w:rsid w:val="00415943"/>
    <w:pPr>
      <w:keepNext/>
      <w:spacing w:before="240" w:after="120"/>
    </w:pPr>
    <w:rPr>
      <w:b/>
      <w:bCs/>
      <w:color w:val="00948D"/>
      <w:szCs w:val="18"/>
    </w:rPr>
  </w:style>
  <w:style w:type="paragraph" w:styleId="Title">
    <w:name w:val="Title"/>
    <w:basedOn w:val="Normal"/>
    <w:next w:val="Normal"/>
    <w:link w:val="TitleChar"/>
    <w:uiPriority w:val="10"/>
    <w:qFormat/>
    <w:rsid w:val="00415943"/>
    <w:pPr>
      <w:keepNext/>
      <w:widowControl w:val="0"/>
      <w:shd w:val="clear" w:color="000000" w:fill="auto"/>
      <w:spacing w:before="0" w:line="680" w:lineRule="atLeast"/>
      <w:ind w:left="284"/>
    </w:pPr>
    <w:rPr>
      <w:rFonts w:cs="Arial"/>
      <w:b/>
      <w:color w:val="00948D"/>
      <w:kern w:val="28"/>
      <w:sz w:val="64"/>
      <w:szCs w:val="64"/>
    </w:rPr>
  </w:style>
  <w:style w:type="character" w:customStyle="1" w:styleId="TitleChar">
    <w:name w:val="Title Char"/>
    <w:link w:val="Title"/>
    <w:uiPriority w:val="10"/>
    <w:rsid w:val="00415943"/>
    <w:rPr>
      <w:rFonts w:cs="Arial"/>
      <w:b/>
      <w:color w:val="00948D"/>
      <w:kern w:val="28"/>
      <w:sz w:val="64"/>
      <w:szCs w:val="64"/>
      <w:shd w:val="clear" w:color="000000" w:fill="auto"/>
    </w:rPr>
  </w:style>
  <w:style w:type="paragraph" w:styleId="Subtitle">
    <w:name w:val="Subtitle"/>
    <w:basedOn w:val="Normal"/>
    <w:next w:val="Normal"/>
    <w:link w:val="SubtitleChar"/>
    <w:uiPriority w:val="11"/>
    <w:qFormat/>
    <w:rsid w:val="00415943"/>
    <w:pPr>
      <w:ind w:left="284"/>
    </w:pPr>
    <w:rPr>
      <w:rFonts w:cs="Arial"/>
      <w:color w:val="00948D"/>
      <w:kern w:val="28"/>
      <w:sz w:val="40"/>
      <w:szCs w:val="40"/>
    </w:rPr>
  </w:style>
  <w:style w:type="character" w:customStyle="1" w:styleId="SubtitleChar">
    <w:name w:val="Subtitle Char"/>
    <w:link w:val="Subtitle"/>
    <w:uiPriority w:val="11"/>
    <w:rsid w:val="00415943"/>
    <w:rPr>
      <w:rFonts w:cs="Arial"/>
      <w:color w:val="00948D"/>
      <w:kern w:val="28"/>
      <w:sz w:val="40"/>
      <w:szCs w:val="40"/>
    </w:rPr>
  </w:style>
  <w:style w:type="paragraph" w:styleId="Date">
    <w:name w:val="Date"/>
    <w:basedOn w:val="Normal"/>
    <w:next w:val="Normal"/>
    <w:link w:val="DateChar"/>
    <w:uiPriority w:val="5"/>
    <w:qFormat/>
    <w:rsid w:val="00415943"/>
    <w:pPr>
      <w:ind w:left="284"/>
    </w:pPr>
    <w:rPr>
      <w:rFonts w:cs="Arial"/>
      <w:color w:val="00948D"/>
      <w:kern w:val="28"/>
      <w:sz w:val="28"/>
      <w:szCs w:val="28"/>
    </w:rPr>
  </w:style>
  <w:style w:type="character" w:customStyle="1" w:styleId="DateChar">
    <w:name w:val="Date Char"/>
    <w:link w:val="Date"/>
    <w:uiPriority w:val="5"/>
    <w:rsid w:val="00415943"/>
    <w:rPr>
      <w:rFonts w:cs="Arial"/>
      <w:color w:val="00948D"/>
      <w:kern w:val="28"/>
      <w:sz w:val="28"/>
      <w:szCs w:val="28"/>
    </w:rPr>
  </w:style>
  <w:style w:type="paragraph" w:styleId="TOCHeading">
    <w:name w:val="TOC Heading"/>
    <w:basedOn w:val="Normal"/>
    <w:next w:val="Normal"/>
    <w:uiPriority w:val="39"/>
    <w:qFormat/>
    <w:rsid w:val="00AC3633"/>
    <w:pPr>
      <w:keepNext/>
      <w:tabs>
        <w:tab w:val="left" w:pos="851"/>
      </w:tabs>
      <w:spacing w:before="0" w:after="400" w:line="440" w:lineRule="atLeast"/>
    </w:pPr>
    <w:rPr>
      <w:rFonts w:eastAsia="SimSun" w:cs="Tahoma"/>
      <w:b/>
      <w:bCs/>
      <w:color w:val="00928F"/>
      <w:sz w:val="44"/>
      <w:szCs w:val="40"/>
    </w:rPr>
  </w:style>
  <w:style w:type="table" w:customStyle="1" w:styleId="1QSAtablestyle">
    <w:name w:val="1_QSA table style"/>
    <w:basedOn w:val="TableNormal"/>
    <w:rsid w:val="00A62A2A"/>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table" w:customStyle="1" w:styleId="2QSAtablestyle">
    <w:name w:val="2_QSA table style"/>
    <w:basedOn w:val="TableNormal"/>
    <w:rsid w:val="00890409"/>
    <w:pPr>
      <w:spacing w:before="40" w:after="40"/>
    </w:pPr>
    <w:tblPr>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5QSAtablestyle">
    <w:name w:val="5_QSA table style"/>
    <w:basedOn w:val="TableNormal"/>
    <w:rsid w:val="00F449F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4QSAtablestyle">
    <w:name w:val="4_QSA table style"/>
    <w:basedOn w:val="TableNormal"/>
    <w:rsid w:val="00A62A2A"/>
    <w:pPr>
      <w:spacing w:before="40" w:after="40"/>
    </w:pPr>
    <w:rPr>
      <w:lang w:eastAsia="en-US"/>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rPr>
        <w:rFonts w:ascii="Arial" w:hAnsi="Arial"/>
        <w:sz w:val="21"/>
      </w:rPr>
    </w:tblStylePr>
  </w:style>
  <w:style w:type="table" w:customStyle="1" w:styleId="3QSAtablestyle">
    <w:name w:val="3_QSA table style"/>
    <w:basedOn w:val="1QSAtablestyle"/>
    <w:rsid w:val="00890409"/>
    <w:pPr>
      <w:spacing w:line="240" w:lineRule="auto"/>
    </w:pPr>
    <w:rPr>
      <w:lang w:eastAsia="en-AU"/>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color w:val="FFFFFF"/>
        <w:sz w:val="21"/>
        <w:szCs w:val="21"/>
      </w:rPr>
      <w:tblPr/>
      <w:trPr>
        <w:cantSplit/>
        <w:tblHeader/>
      </w:tr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pPr>
    </w:tblStylePr>
  </w:style>
  <w:style w:type="character" w:customStyle="1" w:styleId="Heading6Char">
    <w:name w:val="Heading 6 Char"/>
    <w:link w:val="Heading6"/>
    <w:semiHidden/>
    <w:rsid w:val="005E2C9B"/>
    <w:rPr>
      <w:rFonts w:ascii="Cambria" w:hAnsi="Cambria"/>
      <w:i/>
      <w:iCs/>
      <w:color w:val="243F60"/>
      <w:sz w:val="21"/>
      <w:szCs w:val="21"/>
      <w:lang w:eastAsia="en-US"/>
    </w:rPr>
  </w:style>
  <w:style w:type="character" w:customStyle="1" w:styleId="Heading7Char">
    <w:name w:val="Heading 7 Char"/>
    <w:link w:val="Heading7"/>
    <w:semiHidden/>
    <w:rsid w:val="005E2C9B"/>
    <w:rPr>
      <w:rFonts w:ascii="Cambria" w:hAnsi="Cambria"/>
      <w:i/>
      <w:iCs/>
      <w:color w:val="404040"/>
      <w:sz w:val="21"/>
      <w:szCs w:val="21"/>
      <w:lang w:eastAsia="en-US"/>
    </w:rPr>
  </w:style>
  <w:style w:type="character" w:customStyle="1" w:styleId="Heading8Char">
    <w:name w:val="Heading 8 Char"/>
    <w:link w:val="Heading8"/>
    <w:semiHidden/>
    <w:rsid w:val="005E2C9B"/>
    <w:rPr>
      <w:rFonts w:ascii="Cambria" w:hAnsi="Cambria"/>
      <w:color w:val="404040"/>
      <w:lang w:eastAsia="en-US"/>
    </w:rPr>
  </w:style>
  <w:style w:type="character" w:customStyle="1" w:styleId="Heading9Char">
    <w:name w:val="Heading 9 Char"/>
    <w:link w:val="Heading9"/>
    <w:semiHidden/>
    <w:rsid w:val="005E2C9B"/>
    <w:rPr>
      <w:rFonts w:ascii="Cambria" w:hAnsi="Cambria"/>
      <w:i/>
      <w:iCs/>
      <w:color w:val="404040"/>
      <w:lang w:eastAsia="en-US"/>
    </w:rPr>
  </w:style>
  <w:style w:type="table" w:customStyle="1" w:styleId="1QSAtablestyleBW">
    <w:name w:val="1_QSA table style BW"/>
    <w:basedOn w:val="1QSAtablestyle"/>
    <w:uiPriority w:val="99"/>
    <w:rsid w:val="005E2C9B"/>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EAEAEA"/>
      </w:tcPr>
    </w:tblStylePr>
  </w:style>
  <w:style w:type="table" w:customStyle="1" w:styleId="2QSAtablestyleBW">
    <w:name w:val="2_QSA table style BW"/>
    <w:basedOn w:val="2QSAtablestyle"/>
    <w:uiPriority w:val="99"/>
    <w:rsid w:val="005E2C9B"/>
    <w:pPr>
      <w:spacing w:line="220" w:lineRule="atLeast"/>
    </w:pPr>
    <w:rPr>
      <w:lang w:eastAsia="en-US"/>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color w:val="FFFFFF"/>
        <w:sz w:val="20"/>
        <w:szCs w:val="21"/>
      </w:rPr>
      <w:tblPr/>
      <w:trPr>
        <w:cantSplit/>
        <w:tblHeader/>
      </w:trPr>
      <w:tcPr>
        <w:tcBorders>
          <w:top w:val="single" w:sz="4" w:space="0" w:color="000000"/>
          <w:left w:val="single" w:sz="4" w:space="0" w:color="000000"/>
          <w:bottom w:val="single" w:sz="4" w:space="0" w:color="000000"/>
          <w:right w:val="single" w:sz="4" w:space="0" w:color="000000"/>
          <w:insideH w:val="single" w:sz="4" w:space="0" w:color="00948D"/>
          <w:insideV w:val="single" w:sz="4" w:space="0" w:color="FFFFFF"/>
          <w:tl2br w:val="nil"/>
          <w:tr2bl w:val="nil"/>
        </w:tcBorders>
        <w:shd w:val="clear" w:color="auto" w:fill="000000"/>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neCell">
      <w:pPr>
        <w:wordWrap/>
        <w:spacing w:beforeLines="0" w:before="0" w:beforeAutospacing="0"/>
      </w:pPr>
    </w:tblStylePr>
    <w:tblStylePr w:type="nwCell">
      <w:pPr>
        <w:wordWrap/>
        <w:spacing w:beforeLines="0" w:before="0" w:beforeAutospacing="0"/>
      </w:pPr>
    </w:tblStylePr>
  </w:style>
  <w:style w:type="character" w:customStyle="1" w:styleId="FootnoteTextChar">
    <w:name w:val="Footnote Text Char"/>
    <w:link w:val="FootnoteText"/>
    <w:semiHidden/>
    <w:rsid w:val="00A113D3"/>
    <w:rPr>
      <w:sz w:val="16"/>
    </w:rPr>
  </w:style>
  <w:style w:type="character" w:customStyle="1" w:styleId="CommentTextChar">
    <w:name w:val="Comment Text Char"/>
    <w:link w:val="CommentText"/>
    <w:semiHidden/>
    <w:rsid w:val="005E2C9B"/>
    <w:rPr>
      <w:sz w:val="20"/>
    </w:rPr>
  </w:style>
  <w:style w:type="character" w:customStyle="1" w:styleId="HeaderChar">
    <w:name w:val="Header Char"/>
    <w:basedOn w:val="DefaultParagraphFont"/>
    <w:link w:val="Header"/>
    <w:uiPriority w:val="99"/>
    <w:semiHidden/>
    <w:rsid w:val="005E2C9B"/>
  </w:style>
  <w:style w:type="character" w:customStyle="1" w:styleId="FooterChar">
    <w:name w:val="Footer Char"/>
    <w:basedOn w:val="DefaultParagraphFont"/>
    <w:link w:val="Footer"/>
    <w:semiHidden/>
    <w:rsid w:val="005E2C9B"/>
  </w:style>
  <w:style w:type="character" w:customStyle="1" w:styleId="DocumentMapChar">
    <w:name w:val="Document Map Char"/>
    <w:link w:val="DocumentMap"/>
    <w:semiHidden/>
    <w:rsid w:val="005E2C9B"/>
    <w:rPr>
      <w:rFonts w:ascii="Tahoma" w:hAnsi="Tahoma" w:cs="Tahoma"/>
      <w:sz w:val="20"/>
      <w:shd w:val="clear" w:color="auto" w:fill="000080"/>
    </w:rPr>
  </w:style>
  <w:style w:type="character" w:customStyle="1" w:styleId="CommentSubjectChar">
    <w:name w:val="Comment Subject Char"/>
    <w:link w:val="CommentSubject"/>
    <w:semiHidden/>
    <w:rsid w:val="005E2C9B"/>
    <w:rPr>
      <w:b/>
      <w:bCs/>
      <w:sz w:val="20"/>
    </w:rPr>
  </w:style>
  <w:style w:type="character" w:customStyle="1" w:styleId="BalloonTextChar">
    <w:name w:val="Balloon Text Char"/>
    <w:link w:val="BalloonText"/>
    <w:semiHidden/>
    <w:rsid w:val="005E2C9B"/>
    <w:rPr>
      <w:rFonts w:ascii="Tahoma" w:hAnsi="Tahoma" w:cs="Tahoma"/>
      <w:sz w:val="16"/>
      <w:szCs w:val="16"/>
    </w:rPr>
  </w:style>
  <w:style w:type="table" w:customStyle="1" w:styleId="4QSAtablestyleBW">
    <w:name w:val="4_QSA table style BW"/>
    <w:basedOn w:val="4QSAtablestyle"/>
    <w:uiPriority w:val="99"/>
    <w:rsid w:val="005E2C9B"/>
    <w:pPr>
      <w:spacing w:before="0"/>
    </w:pPr>
    <w:tblPr>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108" w:type="dxa"/>
        <w:bottom w:w="28" w:type="dxa"/>
        <w:right w:w="108" w:type="dxa"/>
      </w:tblCellMar>
    </w:tblPr>
    <w:tcPr>
      <w:shd w:val="clear" w:color="auto" w:fill="auto"/>
    </w:tcPr>
    <w:tblStylePr w:type="firstRow">
      <w:rPr>
        <w:rFonts w:ascii="Arial" w:hAnsi="Arial"/>
        <w:sz w:val="21"/>
      </w:rPr>
    </w:tblStylePr>
  </w:style>
  <w:style w:type="numbering" w:customStyle="1" w:styleId="ListBullets">
    <w:name w:val="ListBullets"/>
    <w:uiPriority w:val="99"/>
    <w:rsid w:val="005E2C9B"/>
    <w:pPr>
      <w:numPr>
        <w:numId w:val="6"/>
      </w:numPr>
    </w:pPr>
  </w:style>
  <w:style w:type="table" w:customStyle="1" w:styleId="QSAstudentresponse">
    <w:name w:val="QSA student response"/>
    <w:basedOn w:val="TableNormal"/>
    <w:uiPriority w:val="99"/>
    <w:rsid w:val="005E2C9B"/>
    <w:rPr>
      <w:lang w:eastAsia="en-US"/>
    </w:rPr>
    <w:tblPr>
      <w:tblInd w:w="0" w:type="dxa"/>
      <w:tblBorders>
        <w:top w:val="single" w:sz="4" w:space="0" w:color="D9D9D9"/>
        <w:left w:val="single" w:sz="4" w:space="0" w:color="D9D9D9"/>
        <w:bottom w:val="single" w:sz="4" w:space="0" w:color="D9D9D9"/>
        <w:right w:val="single" w:sz="4" w:space="0" w:color="D9D9D9"/>
      </w:tblBorders>
      <w:tblCellMar>
        <w:top w:w="0" w:type="dxa"/>
        <w:left w:w="108" w:type="dxa"/>
        <w:bottom w:w="0" w:type="dxa"/>
        <w:right w:w="108" w:type="dxa"/>
      </w:tblCellMar>
    </w:tblPr>
    <w:tblStylePr w:type="firstRow">
      <w:pPr>
        <w:wordWrap/>
        <w:spacing w:beforeLines="0" w:before="120" w:beforeAutospacing="0" w:afterLines="0" w:after="120" w:afterAutospacing="0"/>
      </w:pPr>
      <w:rPr>
        <w:b w:val="0"/>
      </w:rPr>
      <w:tblPr/>
      <w:tcPr>
        <w:tcBorders>
          <w:top w:val="single" w:sz="4" w:space="0" w:color="D9D9D9"/>
          <w:left w:val="single" w:sz="4" w:space="0" w:color="D9D9D9"/>
          <w:bottom w:val="nil"/>
          <w:right w:val="single" w:sz="4" w:space="0" w:color="D9D9D9"/>
          <w:insideH w:val="nil"/>
          <w:insideV w:val="single" w:sz="4" w:space="0" w:color="D9D9D9"/>
          <w:tl2br w:val="nil"/>
          <w:tr2bl w:val="nil"/>
        </w:tcBorders>
      </w:tcPr>
    </w:tblStylePr>
    <w:tblStylePr w:type="firstCol">
      <w:rPr>
        <w:sz w:val="18"/>
      </w:rPr>
      <w:tblPr/>
      <w:tcPr>
        <w:tcBorders>
          <w:top w:val="single" w:sz="4" w:space="0" w:color="D9D9D9"/>
          <w:left w:val="single" w:sz="4" w:space="0" w:color="D9D9D9"/>
          <w:bottom w:val="single" w:sz="4" w:space="0" w:color="D9D9D9"/>
          <w:right w:val="single" w:sz="4" w:space="0" w:color="D9D9D9"/>
          <w:insideH w:val="nil"/>
          <w:insideV w:val="nil"/>
          <w:tl2br w:val="nil"/>
          <w:tr2bl w:val="nil"/>
        </w:tcBorders>
        <w:shd w:val="clear" w:color="auto" w:fill="F2F2F2"/>
      </w:tcPr>
    </w:tblStylePr>
  </w:style>
  <w:style w:type="table" w:customStyle="1" w:styleId="QSAassessmenttask">
    <w:name w:val="QSA assessment task"/>
    <w:basedOn w:val="TableNormal"/>
    <w:uiPriority w:val="99"/>
    <w:rsid w:val="005E2C9B"/>
    <w:rPr>
      <w:lang w:eastAsia="en-US"/>
    </w:rPr>
    <w:tblPr>
      <w:tblInd w:w="0" w:type="dxa"/>
      <w:tblBorders>
        <w:top w:val="single" w:sz="4" w:space="0" w:color="D9D9D9"/>
        <w:left w:val="single" w:sz="4" w:space="0" w:color="D9D9D9"/>
        <w:bottom w:val="single" w:sz="4" w:space="0" w:color="D9D9D9"/>
        <w:right w:val="single" w:sz="4" w:space="0" w:color="D9D9D9"/>
      </w:tblBorders>
      <w:tblCellMar>
        <w:top w:w="57" w:type="dxa"/>
        <w:left w:w="108" w:type="dxa"/>
        <w:bottom w:w="57" w:type="dxa"/>
        <w:right w:w="108" w:type="dxa"/>
      </w:tblCellMar>
    </w:tblPr>
    <w:tcPr>
      <w:shd w:val="clear" w:color="auto" w:fill="F2F2F2"/>
    </w:tcPr>
  </w:style>
  <w:style w:type="paragraph" w:styleId="ListParagraph">
    <w:name w:val="List Paragraph"/>
    <w:basedOn w:val="Normal"/>
    <w:qFormat/>
    <w:rsid w:val="001E5A05"/>
    <w:pPr>
      <w:ind w:left="720"/>
    </w:pPr>
    <w:rPr>
      <w:lang w:eastAsia="en-US"/>
    </w:rPr>
  </w:style>
  <w:style w:type="table" w:customStyle="1" w:styleId="QSAinvisible">
    <w:name w:val="QSA invisible"/>
    <w:basedOn w:val="TableNormal"/>
    <w:uiPriority w:val="99"/>
    <w:rsid w:val="006D5EA6"/>
    <w:pPr>
      <w:spacing w:before="40" w:after="40"/>
    </w:pPr>
    <w:rPr>
      <w:lang w:eastAsia="en-US"/>
    </w:rPr>
    <w:tblPr>
      <w:tblInd w:w="0" w:type="dxa"/>
      <w:tblCellMar>
        <w:top w:w="57" w:type="dxa"/>
        <w:left w:w="0" w:type="dxa"/>
        <w:bottom w:w="57" w:type="dxa"/>
        <w:right w:w="108" w:type="dxa"/>
      </w:tblCellMar>
    </w:tblPr>
    <w:tblStylePr w:type="firstCol">
      <w:rPr>
        <w:b/>
      </w:rPr>
    </w:tblStylePr>
  </w:style>
  <w:style w:type="table" w:customStyle="1" w:styleId="3QSAtablestandardsBW">
    <w:name w:val="3_QSA table standards BW"/>
    <w:basedOn w:val="TableNormal"/>
    <w:uiPriority w:val="99"/>
    <w:rsid w:val="005E4A5A"/>
    <w:pPr>
      <w:spacing w:after="40"/>
    </w:pPr>
    <w:rPr>
      <w:sz w:val="18"/>
    </w:rPr>
    <w:tblPr>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8" w:space="0" w:color="FFFFFF"/>
        </w:tcBorders>
        <w:shd w:val="clear" w:color="auto" w:fill="000000"/>
        <w:vAlign w:val="center"/>
      </w:tcPr>
    </w:tblStylePr>
    <w:tblStylePr w:type="firstCol">
      <w:rPr>
        <w:rFonts w:ascii="Arial" w:hAnsi="Arial"/>
        <w:b/>
        <w:sz w:val="20"/>
      </w:rPr>
      <w:tblPr/>
      <w:tcPr>
        <w:shd w:val="clear" w:color="auto" w:fill="D9D9D9"/>
      </w:tcPr>
    </w:tblStylePr>
    <w:tblStylePr w:type="nwCell">
      <w:tblPr/>
      <w:tcPr>
        <w:tcBorders>
          <w:top w:val="nil"/>
          <w:left w:val="nil"/>
        </w:tcBorders>
        <w:shd w:val="clear" w:color="auto" w:fill="FFFFFF"/>
      </w:tcPr>
    </w:tblStylePr>
  </w:style>
  <w:style w:type="table" w:styleId="Table3Deffects1">
    <w:name w:val="Table 3D effects 1"/>
    <w:basedOn w:val="TableNormal"/>
    <w:rsid w:val="005E2C9B"/>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QSAtablestylealt">
    <w:name w:val="1_QSA table style alt"/>
    <w:basedOn w:val="TableNormal"/>
    <w:uiPriority w:val="99"/>
    <w:rsid w:val="005E2C9B"/>
    <w:rPr>
      <w:lang w:eastAsia="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auto"/>
    </w:tcPr>
    <w:tblStylePr w:type="firstCol">
      <w:rPr>
        <w:b/>
      </w:rPr>
      <w:tblPr>
        <w:tblCellMar>
          <w:top w:w="57" w:type="dxa"/>
          <w:left w:w="113" w:type="dxa"/>
          <w:bottom w:w="57" w:type="dxa"/>
          <w:right w:w="113" w:type="dxa"/>
        </w:tblCellMar>
      </w:tblPr>
      <w:tcPr>
        <w:shd w:val="clear" w:color="auto" w:fill="EEECE1"/>
      </w:tcPr>
    </w:tblStylePr>
  </w:style>
  <w:style w:type="table" w:customStyle="1" w:styleId="1QSAtablestylealtBW">
    <w:name w:val="1_QSA table style alt BW"/>
    <w:basedOn w:val="1QSAtablestylealt"/>
    <w:uiPriority w:val="99"/>
    <w:rsid w:val="005E2C9B"/>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auto"/>
    </w:tcPr>
    <w:tblStylePr w:type="firstCol">
      <w:rPr>
        <w:b/>
      </w:rPr>
      <w:tblPr>
        <w:tblCellMar>
          <w:top w:w="57" w:type="dxa"/>
          <w:left w:w="113" w:type="dxa"/>
          <w:bottom w:w="57" w:type="dxa"/>
          <w:right w:w="113" w:type="dxa"/>
        </w:tblCellMar>
      </w:tblPr>
      <w:tcPr>
        <w:shd w:val="clear" w:color="auto" w:fill="8064A2"/>
      </w:tcPr>
    </w:tblStylePr>
  </w:style>
  <w:style w:type="character" w:customStyle="1" w:styleId="Instructionforwriters">
    <w:name w:val="Instruction for writers"/>
    <w:uiPriority w:val="1"/>
    <w:qFormat/>
    <w:rsid w:val="00672FAC"/>
    <w:rPr>
      <w:vanish/>
      <w:color w:val="0070C0"/>
      <w:sz w:val="18"/>
    </w:rPr>
  </w:style>
  <w:style w:type="paragraph" w:styleId="Revision">
    <w:name w:val="Revision"/>
    <w:hidden/>
    <w:uiPriority w:val="99"/>
    <w:semiHidden/>
    <w:rsid w:val="005E2C9B"/>
    <w:rPr>
      <w:sz w:val="21"/>
      <w:szCs w:val="21"/>
      <w:lang w:eastAsia="en-US"/>
    </w:rPr>
  </w:style>
  <w:style w:type="character" w:customStyle="1" w:styleId="Instructionforwritersred">
    <w:name w:val="Instruction for writers red"/>
    <w:uiPriority w:val="1"/>
    <w:qFormat/>
    <w:rsid w:val="00671FDB"/>
    <w:rPr>
      <w:vanish/>
      <w:color w:val="FF0000"/>
      <w:sz w:val="18"/>
    </w:rPr>
  </w:style>
  <w:style w:type="numbering" w:customStyle="1" w:styleId="BulletsList1">
    <w:name w:val="BulletsList1"/>
    <w:uiPriority w:val="99"/>
    <w:rsid w:val="008927CA"/>
  </w:style>
  <w:style w:type="table" w:customStyle="1" w:styleId="1QSAtablestyle1">
    <w:name w:val="1_QSA table style1"/>
    <w:basedOn w:val="TableNormal"/>
    <w:rsid w:val="00C606DB"/>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numbering" w:customStyle="1" w:styleId="BulletsList11">
    <w:name w:val="BulletsList11"/>
    <w:uiPriority w:val="99"/>
    <w:rsid w:val="00817F5C"/>
  </w:style>
  <w:style w:type="table" w:customStyle="1" w:styleId="1QSAtablestyle2">
    <w:name w:val="1_QSA table style2"/>
    <w:basedOn w:val="TableNormal"/>
    <w:rsid w:val="00817F5C"/>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numbering" w:customStyle="1" w:styleId="BulletsList3">
    <w:name w:val="BulletsList3"/>
    <w:uiPriority w:val="99"/>
    <w:rsid w:val="00817F5C"/>
  </w:style>
  <w:style w:type="table" w:customStyle="1" w:styleId="1QSAtablestyle3">
    <w:name w:val="1_QSA table style3"/>
    <w:basedOn w:val="TableNormal"/>
    <w:rsid w:val="009119CE"/>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1"/>
        <w:szCs w:val="21"/>
      </w:rPr>
      <w:tblPr/>
      <w:trPr>
        <w:cantSplit/>
        <w:tblHeader/>
      </w:trPr>
      <w:tcPr>
        <w:shd w:val="clear" w:color="auto" w:fill="CFE7E6"/>
      </w:tcPr>
    </w:tblStylePr>
  </w:style>
  <w:style w:type="numbering" w:customStyle="1" w:styleId="BulletsList31">
    <w:name w:val="BulletsList31"/>
    <w:uiPriority w:val="99"/>
    <w:rsid w:val="00497253"/>
  </w:style>
  <w:style w:type="numbering" w:customStyle="1" w:styleId="BulletsList4">
    <w:name w:val="BulletsList4"/>
    <w:uiPriority w:val="99"/>
    <w:rsid w:val="00497253"/>
  </w:style>
  <w:style w:type="table" w:customStyle="1" w:styleId="1QSAtablestyle4">
    <w:name w:val="1_QSA table style4"/>
    <w:basedOn w:val="TableNormal"/>
    <w:rsid w:val="00497253"/>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character" w:customStyle="1" w:styleId="Dimensions">
    <w:name w:val="Dimensions"/>
    <w:uiPriority w:val="1"/>
    <w:rsid w:val="00B505C3"/>
    <w:rPr>
      <w:i/>
    </w:rPr>
  </w:style>
  <w:style w:type="numbering" w:customStyle="1" w:styleId="BulletsList2">
    <w:name w:val="BulletsList2"/>
    <w:uiPriority w:val="99"/>
    <w:rsid w:val="006E2A59"/>
  </w:style>
  <w:style w:type="paragraph" w:customStyle="1" w:styleId="Tabletext">
    <w:name w:val="Table text"/>
    <w:link w:val="TabletextCharChar"/>
    <w:rsid w:val="008A56BA"/>
    <w:rPr>
      <w:rFonts w:cs="Tahoma"/>
      <w:szCs w:val="16"/>
      <w:lang w:eastAsia="en-US"/>
    </w:rPr>
  </w:style>
  <w:style w:type="character" w:customStyle="1" w:styleId="TabletextCharChar">
    <w:name w:val="Table text Char Char"/>
    <w:link w:val="Tabletext"/>
    <w:rsid w:val="008A56BA"/>
    <w:rPr>
      <w:rFonts w:cs="Tahoma"/>
      <w:sz w:val="20"/>
      <w:szCs w:val="16"/>
      <w:lang w:eastAsia="en-US"/>
    </w:rPr>
  </w:style>
  <w:style w:type="paragraph" w:styleId="NormalWeb">
    <w:name w:val="Normal (Web)"/>
    <w:basedOn w:val="Normal"/>
    <w:uiPriority w:val="99"/>
    <w:unhideWhenUsed/>
    <w:rsid w:val="00427E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7836">
      <w:bodyDiv w:val="1"/>
      <w:marLeft w:val="0"/>
      <w:marRight w:val="0"/>
      <w:marTop w:val="0"/>
      <w:marBottom w:val="0"/>
      <w:divBdr>
        <w:top w:val="none" w:sz="0" w:space="0" w:color="auto"/>
        <w:left w:val="none" w:sz="0" w:space="0" w:color="auto"/>
        <w:bottom w:val="none" w:sz="0" w:space="0" w:color="auto"/>
        <w:right w:val="none" w:sz="0" w:space="0" w:color="auto"/>
      </w:divBdr>
      <w:divsChild>
        <w:div w:id="1342001942">
          <w:marLeft w:val="0"/>
          <w:marRight w:val="0"/>
          <w:marTop w:val="0"/>
          <w:marBottom w:val="0"/>
          <w:divBdr>
            <w:top w:val="none" w:sz="0" w:space="0" w:color="auto"/>
            <w:left w:val="none" w:sz="0" w:space="0" w:color="auto"/>
            <w:bottom w:val="none" w:sz="0" w:space="0" w:color="auto"/>
            <w:right w:val="none" w:sz="0" w:space="0" w:color="auto"/>
          </w:divBdr>
          <w:divsChild>
            <w:div w:id="1813984485">
              <w:marLeft w:val="0"/>
              <w:marRight w:val="4575"/>
              <w:marTop w:val="0"/>
              <w:marBottom w:val="0"/>
              <w:divBdr>
                <w:top w:val="none" w:sz="0" w:space="0" w:color="auto"/>
                <w:left w:val="none" w:sz="0" w:space="0" w:color="auto"/>
                <w:bottom w:val="none" w:sz="0" w:space="0" w:color="auto"/>
                <w:right w:val="none" w:sz="0" w:space="0" w:color="auto"/>
              </w:divBdr>
              <w:divsChild>
                <w:div w:id="1939363435">
                  <w:marLeft w:val="0"/>
                  <w:marRight w:val="0"/>
                  <w:marTop w:val="0"/>
                  <w:marBottom w:val="0"/>
                  <w:divBdr>
                    <w:top w:val="none" w:sz="0" w:space="0" w:color="auto"/>
                    <w:left w:val="none" w:sz="0" w:space="0" w:color="auto"/>
                    <w:bottom w:val="none" w:sz="0" w:space="0" w:color="auto"/>
                    <w:right w:val="none" w:sz="0" w:space="0" w:color="auto"/>
                  </w:divBdr>
                  <w:divsChild>
                    <w:div w:id="632368891">
                      <w:marLeft w:val="0"/>
                      <w:marRight w:val="0"/>
                      <w:marTop w:val="0"/>
                      <w:marBottom w:val="0"/>
                      <w:divBdr>
                        <w:top w:val="none" w:sz="0" w:space="0" w:color="auto"/>
                        <w:left w:val="none" w:sz="0" w:space="0" w:color="auto"/>
                        <w:bottom w:val="none" w:sz="0" w:space="0" w:color="auto"/>
                        <w:right w:val="none" w:sz="0" w:space="0" w:color="auto"/>
                      </w:divBdr>
                      <w:divsChild>
                        <w:div w:id="2113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0060">
      <w:bodyDiv w:val="1"/>
      <w:marLeft w:val="0"/>
      <w:marRight w:val="0"/>
      <w:marTop w:val="0"/>
      <w:marBottom w:val="0"/>
      <w:divBdr>
        <w:top w:val="none" w:sz="0" w:space="0" w:color="auto"/>
        <w:left w:val="none" w:sz="0" w:space="0" w:color="auto"/>
        <w:bottom w:val="none" w:sz="0" w:space="0" w:color="auto"/>
        <w:right w:val="none" w:sz="0" w:space="0" w:color="auto"/>
      </w:divBdr>
    </w:div>
    <w:div w:id="220946279">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24357312">
      <w:bodyDiv w:val="1"/>
      <w:marLeft w:val="0"/>
      <w:marRight w:val="0"/>
      <w:marTop w:val="0"/>
      <w:marBottom w:val="0"/>
      <w:divBdr>
        <w:top w:val="none" w:sz="0" w:space="0" w:color="auto"/>
        <w:left w:val="none" w:sz="0" w:space="0" w:color="auto"/>
        <w:bottom w:val="none" w:sz="0" w:space="0" w:color="auto"/>
        <w:right w:val="none" w:sz="0" w:space="0" w:color="auto"/>
      </w:divBdr>
    </w:div>
    <w:div w:id="815295429">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63731538">
      <w:bodyDiv w:val="1"/>
      <w:marLeft w:val="0"/>
      <w:marRight w:val="0"/>
      <w:marTop w:val="0"/>
      <w:marBottom w:val="0"/>
      <w:divBdr>
        <w:top w:val="none" w:sz="0" w:space="0" w:color="auto"/>
        <w:left w:val="none" w:sz="0" w:space="0" w:color="auto"/>
        <w:bottom w:val="none" w:sz="0" w:space="0" w:color="auto"/>
        <w:right w:val="none" w:sz="0" w:space="0" w:color="auto"/>
      </w:divBdr>
      <w:divsChild>
        <w:div w:id="58292938">
          <w:marLeft w:val="0"/>
          <w:marRight w:val="0"/>
          <w:marTop w:val="0"/>
          <w:marBottom w:val="0"/>
          <w:divBdr>
            <w:top w:val="none" w:sz="0" w:space="0" w:color="auto"/>
            <w:left w:val="none" w:sz="0" w:space="0" w:color="auto"/>
            <w:bottom w:val="none" w:sz="0" w:space="0" w:color="auto"/>
            <w:right w:val="none" w:sz="0" w:space="0" w:color="auto"/>
          </w:divBdr>
          <w:divsChild>
            <w:div w:id="2021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1420">
      <w:bodyDiv w:val="1"/>
      <w:marLeft w:val="0"/>
      <w:marRight w:val="0"/>
      <w:marTop w:val="0"/>
      <w:marBottom w:val="0"/>
      <w:divBdr>
        <w:top w:val="none" w:sz="0" w:space="0" w:color="auto"/>
        <w:left w:val="none" w:sz="0" w:space="0" w:color="auto"/>
        <w:bottom w:val="none" w:sz="0" w:space="0" w:color="auto"/>
        <w:right w:val="none" w:sz="0" w:space="0" w:color="auto"/>
      </w:divBdr>
    </w:div>
    <w:div w:id="1204168717">
      <w:bodyDiv w:val="1"/>
      <w:marLeft w:val="0"/>
      <w:marRight w:val="0"/>
      <w:marTop w:val="0"/>
      <w:marBottom w:val="0"/>
      <w:divBdr>
        <w:top w:val="none" w:sz="0" w:space="0" w:color="auto"/>
        <w:left w:val="none" w:sz="0" w:space="0" w:color="auto"/>
        <w:bottom w:val="none" w:sz="0" w:space="0" w:color="auto"/>
        <w:right w:val="none" w:sz="0" w:space="0" w:color="auto"/>
      </w:divBdr>
      <w:divsChild>
        <w:div w:id="704137847">
          <w:marLeft w:val="300"/>
          <w:marRight w:val="300"/>
          <w:marTop w:val="0"/>
          <w:marBottom w:val="0"/>
          <w:divBdr>
            <w:top w:val="none" w:sz="0" w:space="0" w:color="auto"/>
            <w:left w:val="none" w:sz="0" w:space="0" w:color="auto"/>
            <w:bottom w:val="none" w:sz="0" w:space="0" w:color="auto"/>
            <w:right w:val="none" w:sz="0" w:space="0" w:color="auto"/>
          </w:divBdr>
          <w:divsChild>
            <w:div w:id="1243678191">
              <w:marLeft w:val="0"/>
              <w:marRight w:val="0"/>
              <w:marTop w:val="0"/>
              <w:marBottom w:val="0"/>
              <w:divBdr>
                <w:top w:val="none" w:sz="0" w:space="0" w:color="auto"/>
                <w:left w:val="none" w:sz="0" w:space="0" w:color="auto"/>
                <w:bottom w:val="none" w:sz="0" w:space="0" w:color="auto"/>
                <w:right w:val="none" w:sz="0" w:space="0" w:color="auto"/>
              </w:divBdr>
              <w:divsChild>
                <w:div w:id="31004522">
                  <w:marLeft w:val="0"/>
                  <w:marRight w:val="0"/>
                  <w:marTop w:val="0"/>
                  <w:marBottom w:val="0"/>
                  <w:divBdr>
                    <w:top w:val="single" w:sz="12" w:space="0" w:color="EBEBEB"/>
                    <w:left w:val="none" w:sz="0" w:space="0" w:color="auto"/>
                    <w:bottom w:val="none" w:sz="0" w:space="0" w:color="auto"/>
                    <w:right w:val="none" w:sz="0" w:space="0" w:color="auto"/>
                  </w:divBdr>
                  <w:divsChild>
                    <w:div w:id="256835777">
                      <w:marLeft w:val="300"/>
                      <w:marRight w:val="0"/>
                      <w:marTop w:val="0"/>
                      <w:marBottom w:val="0"/>
                      <w:divBdr>
                        <w:top w:val="none" w:sz="0" w:space="0" w:color="auto"/>
                        <w:left w:val="none" w:sz="0" w:space="0" w:color="auto"/>
                        <w:bottom w:val="none" w:sz="0" w:space="0" w:color="auto"/>
                        <w:right w:val="none" w:sz="0" w:space="0" w:color="auto"/>
                      </w:divBdr>
                      <w:divsChild>
                        <w:div w:id="974145948">
                          <w:marLeft w:val="0"/>
                          <w:marRight w:val="0"/>
                          <w:marTop w:val="0"/>
                          <w:marBottom w:val="0"/>
                          <w:divBdr>
                            <w:top w:val="none" w:sz="0" w:space="0" w:color="auto"/>
                            <w:left w:val="none" w:sz="0" w:space="0" w:color="auto"/>
                            <w:bottom w:val="none" w:sz="0" w:space="0" w:color="auto"/>
                            <w:right w:val="none" w:sz="0" w:space="0" w:color="auto"/>
                          </w:divBdr>
                          <w:divsChild>
                            <w:div w:id="13238707">
                              <w:marLeft w:val="0"/>
                              <w:marRight w:val="0"/>
                              <w:marTop w:val="0"/>
                              <w:marBottom w:val="0"/>
                              <w:divBdr>
                                <w:top w:val="none" w:sz="0" w:space="0" w:color="auto"/>
                                <w:left w:val="none" w:sz="0" w:space="0" w:color="auto"/>
                                <w:bottom w:val="none" w:sz="0" w:space="0" w:color="auto"/>
                                <w:right w:val="none" w:sz="0" w:space="0" w:color="auto"/>
                              </w:divBdr>
                              <w:divsChild>
                                <w:div w:id="1713923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3.png"/><Relationship Id="rId39" Type="http://schemas.openxmlformats.org/officeDocument/2006/relationships/hyperlink" Target="http://en.wikipedia.org/wiki/Australia"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qsa.qld.edu.au/1426.html" TargetMode="External"/><Relationship Id="rId42" Type="http://schemas.openxmlformats.org/officeDocument/2006/relationships/hyperlink" Target="http://en.wikipedia.org/wiki/Queensland" TargetMode="External"/><Relationship Id="rId47" Type="http://schemas.openxmlformats.org/officeDocument/2006/relationships/hyperlink" Target="http://www.qsa.qld.edu.au" TargetMode="External"/><Relationship Id="rId50"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qsa.qld.edu.au/12794.html" TargetMode="External"/><Relationship Id="rId33" Type="http://schemas.openxmlformats.org/officeDocument/2006/relationships/hyperlink" Target="http://www.qsa.qld.edu.au/12794.html" TargetMode="External"/><Relationship Id="rId38" Type="http://schemas.openxmlformats.org/officeDocument/2006/relationships/hyperlink" Target="http://en.wikipedia.org/wiki/Indigenous_Australians" TargetMode="Externa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www.qsa.qld.edu.au/12794.html" TargetMode="External"/><Relationship Id="rId41" Type="http://schemas.openxmlformats.org/officeDocument/2006/relationships/hyperlink" Target="http://en.wikipedia.org/wiki/Indigenous_Australian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7.xml"/><Relationship Id="rId32" Type="http://schemas.openxmlformats.org/officeDocument/2006/relationships/hyperlink" Target="http://www.qsa.qld.edu.au/12794.html" TargetMode="External"/><Relationship Id="rId37" Type="http://schemas.openxmlformats.org/officeDocument/2006/relationships/hyperlink" Target="http://en.wikipedia.org/wiki/Creole_language" TargetMode="External"/><Relationship Id="rId40" Type="http://schemas.openxmlformats.org/officeDocument/2006/relationships/hyperlink" Target="http://en.wikipedia.org/wiki/English_Language" TargetMode="External"/><Relationship Id="rId45" Type="http://schemas.openxmlformats.org/officeDocument/2006/relationships/header" Target="header5.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qsa.qld.edu.au/12794.html" TargetMode="External"/><Relationship Id="rId36" Type="http://schemas.openxmlformats.org/officeDocument/2006/relationships/hyperlink" Target="http://en.wikipedia.org/wiki/Australia" TargetMode="External"/><Relationship Id="rId49"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4.xml"/><Relationship Id="rId31" Type="http://schemas.openxmlformats.org/officeDocument/2006/relationships/hyperlink" Target="http://www.qsa.qld.edu.au/12794.html" TargetMode="External"/><Relationship Id="rId44" Type="http://schemas.openxmlformats.org/officeDocument/2006/relationships/header" Target="header4.xml"/><Relationship Id="rId52" Type="http://schemas.openxmlformats.org/officeDocument/2006/relationships/header" Target="header9.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qsa.qld.edu.au/downloads/senior/snr_atsi_10_handbook.pdf" TargetMode="External"/><Relationship Id="rId27" Type="http://schemas.openxmlformats.org/officeDocument/2006/relationships/hyperlink" Target="http://www.qsa.qld.edu.au/12794.html" TargetMode="External"/><Relationship Id="rId30" Type="http://schemas.openxmlformats.org/officeDocument/2006/relationships/hyperlink" Target="https://www.qsa.qld.edu.au/wponline/login.qsa" TargetMode="External"/><Relationship Id="rId35" Type="http://schemas.openxmlformats.org/officeDocument/2006/relationships/hyperlink" Target="http://www.qsa.qld.edu.au/1426.html" TargetMode="External"/><Relationship Id="rId43" Type="http://schemas.openxmlformats.org/officeDocument/2006/relationships/image" Target="media/image4.jpeg"/><Relationship Id="rId48" Type="http://schemas.openxmlformats.org/officeDocument/2006/relationships/header" Target="header7.xml"/><Relationship Id="rId8" Type="http://schemas.openxmlformats.org/officeDocument/2006/relationships/styles" Target="styles.xml"/><Relationship Id="rId51" Type="http://schemas.openxmlformats.org/officeDocument/2006/relationships/footer" Target="footer9.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curriculum.edu.au/leader/vol4_no6,12695.html?issueID=10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2011</PublishDate>
  <Abstract/>
  <CompanyAddress/>
  <CompanyPhone/>
  <CompanyFax/>
  <CompanyEmail>http://www.qsa.qld.edu.au/12794.html</CompanyEmail>
</CoverPageProperties>
</file>

<file path=customXml/item2.xml><?xml version="1.0" encoding="utf-8"?>
<root>
  <dimension1>Knowing and understanding languages and culture</dimension1>
</root>
</file>

<file path=customXml/item3.xml><?xml version="1.0" encoding="utf-8"?>
<root>
</root>
</file>

<file path=customXml/item4.xml><?xml version="1.0" encoding="utf-8"?>
<root>
  <dimension2>Investigating, reasoning and reflecting</dimension2>
</root>
</file>

<file path=customXml/item5.xml><?xml version="1.0" encoding="utf-8"?>
<root>
  <dimension3>Communicating in the target language</dimension3>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CBE7B-72CA-47C3-A6DF-23AFE9C230CA}">
  <ds:schemaRefs/>
</ds:datastoreItem>
</file>

<file path=customXml/itemProps3.xml><?xml version="1.0" encoding="utf-8"?>
<ds:datastoreItem xmlns:ds="http://schemas.openxmlformats.org/officeDocument/2006/customXml" ds:itemID="{1378CD4C-38AF-4915-BBA9-BD41BD77C762}">
  <ds:schemaRefs/>
</ds:datastoreItem>
</file>

<file path=customXml/itemProps4.xml><?xml version="1.0" encoding="utf-8"?>
<ds:datastoreItem xmlns:ds="http://schemas.openxmlformats.org/officeDocument/2006/customXml" ds:itemID="{6D9C239A-C512-4CC1-9A15-BEFBA9A49101}">
  <ds:schemaRefs/>
</ds:datastoreItem>
</file>

<file path=customXml/itemProps5.xml><?xml version="1.0" encoding="utf-8"?>
<ds:datastoreItem xmlns:ds="http://schemas.openxmlformats.org/officeDocument/2006/customXml" ds:itemID="{DBD5E8F0-695E-4909-9A46-94E431DE0147}">
  <ds:schemaRefs/>
</ds:datastoreItem>
</file>

<file path=customXml/itemProps6.xml><?xml version="1.0" encoding="utf-8"?>
<ds:datastoreItem xmlns:ds="http://schemas.openxmlformats.org/officeDocument/2006/customXml" ds:itemID="{C004B9D5-C3DB-4671-9D88-62B35C4E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23409</Words>
  <Characters>133432</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Subject YYYY: Senior Syllabus</vt:lpstr>
    </vt:vector>
  </TitlesOfParts>
  <Company>Queensland Studies Authority</Company>
  <LinksUpToDate>false</LinksUpToDate>
  <CharactersWithSpaces>156528</CharactersWithSpaces>
  <SharedDoc>false</SharedDoc>
  <HLinks>
    <vt:vector size="282" baseType="variant">
      <vt:variant>
        <vt:i4>7340144</vt:i4>
      </vt:variant>
      <vt:variant>
        <vt:i4>222</vt:i4>
      </vt:variant>
      <vt:variant>
        <vt:i4>0</vt:i4>
      </vt:variant>
      <vt:variant>
        <vt:i4>5</vt:i4>
      </vt:variant>
      <vt:variant>
        <vt:lpwstr>http://www.qsa.qld.edu.au/</vt:lpwstr>
      </vt:variant>
      <vt:variant>
        <vt:lpwstr/>
      </vt:variant>
      <vt:variant>
        <vt:i4>6750263</vt:i4>
      </vt:variant>
      <vt:variant>
        <vt:i4>219</vt:i4>
      </vt:variant>
      <vt:variant>
        <vt:i4>0</vt:i4>
      </vt:variant>
      <vt:variant>
        <vt:i4>5</vt:i4>
      </vt:variant>
      <vt:variant>
        <vt:lpwstr>http://en.wikipedia.org/wiki/Queensland</vt:lpwstr>
      </vt:variant>
      <vt:variant>
        <vt:lpwstr/>
      </vt:variant>
      <vt:variant>
        <vt:i4>5636134</vt:i4>
      </vt:variant>
      <vt:variant>
        <vt:i4>216</vt:i4>
      </vt:variant>
      <vt:variant>
        <vt:i4>0</vt:i4>
      </vt:variant>
      <vt:variant>
        <vt:i4>5</vt:i4>
      </vt:variant>
      <vt:variant>
        <vt:lpwstr>http://en.wikipedia.org/wiki/Indigenous_Australians</vt:lpwstr>
      </vt:variant>
      <vt:variant>
        <vt:lpwstr/>
      </vt:variant>
      <vt:variant>
        <vt:i4>786556</vt:i4>
      </vt:variant>
      <vt:variant>
        <vt:i4>213</vt:i4>
      </vt:variant>
      <vt:variant>
        <vt:i4>0</vt:i4>
      </vt:variant>
      <vt:variant>
        <vt:i4>5</vt:i4>
      </vt:variant>
      <vt:variant>
        <vt:lpwstr>http://en.wikipedia.org/wiki/English_Language</vt:lpwstr>
      </vt:variant>
      <vt:variant>
        <vt:lpwstr/>
      </vt:variant>
      <vt:variant>
        <vt:i4>7471164</vt:i4>
      </vt:variant>
      <vt:variant>
        <vt:i4>210</vt:i4>
      </vt:variant>
      <vt:variant>
        <vt:i4>0</vt:i4>
      </vt:variant>
      <vt:variant>
        <vt:i4>5</vt:i4>
      </vt:variant>
      <vt:variant>
        <vt:lpwstr>http://en.wikipedia.org/wiki/Australia</vt:lpwstr>
      </vt:variant>
      <vt:variant>
        <vt:lpwstr/>
      </vt:variant>
      <vt:variant>
        <vt:i4>5636134</vt:i4>
      </vt:variant>
      <vt:variant>
        <vt:i4>207</vt:i4>
      </vt:variant>
      <vt:variant>
        <vt:i4>0</vt:i4>
      </vt:variant>
      <vt:variant>
        <vt:i4>5</vt:i4>
      </vt:variant>
      <vt:variant>
        <vt:lpwstr>http://en.wikipedia.org/wiki/Indigenous_Australians</vt:lpwstr>
      </vt:variant>
      <vt:variant>
        <vt:lpwstr/>
      </vt:variant>
      <vt:variant>
        <vt:i4>2621533</vt:i4>
      </vt:variant>
      <vt:variant>
        <vt:i4>204</vt:i4>
      </vt:variant>
      <vt:variant>
        <vt:i4>0</vt:i4>
      </vt:variant>
      <vt:variant>
        <vt:i4>5</vt:i4>
      </vt:variant>
      <vt:variant>
        <vt:lpwstr>http://en.wikipedia.org/wiki/Creole_language</vt:lpwstr>
      </vt:variant>
      <vt:variant>
        <vt:lpwstr/>
      </vt:variant>
      <vt:variant>
        <vt:i4>7471164</vt:i4>
      </vt:variant>
      <vt:variant>
        <vt:i4>201</vt:i4>
      </vt:variant>
      <vt:variant>
        <vt:i4>0</vt:i4>
      </vt:variant>
      <vt:variant>
        <vt:i4>5</vt:i4>
      </vt:variant>
      <vt:variant>
        <vt:lpwstr>http://en.wikipedia.org/wiki/Australia</vt:lpwstr>
      </vt:variant>
      <vt:variant>
        <vt:lpwstr/>
      </vt:variant>
      <vt:variant>
        <vt:i4>7798825</vt:i4>
      </vt:variant>
      <vt:variant>
        <vt:i4>198</vt:i4>
      </vt:variant>
      <vt:variant>
        <vt:i4>0</vt:i4>
      </vt:variant>
      <vt:variant>
        <vt:i4>5</vt:i4>
      </vt:variant>
      <vt:variant>
        <vt:lpwstr>http://www.qsa.qld.edu.au/1426.html</vt:lpwstr>
      </vt:variant>
      <vt:variant>
        <vt:lpwstr/>
      </vt:variant>
      <vt:variant>
        <vt:i4>7798825</vt:i4>
      </vt:variant>
      <vt:variant>
        <vt:i4>192</vt:i4>
      </vt:variant>
      <vt:variant>
        <vt:i4>0</vt:i4>
      </vt:variant>
      <vt:variant>
        <vt:i4>5</vt:i4>
      </vt:variant>
      <vt:variant>
        <vt:lpwstr>http://www.qsa.qld.edu.au/1426.html</vt:lpwstr>
      </vt:variant>
      <vt:variant>
        <vt:lpwstr/>
      </vt:variant>
      <vt:variant>
        <vt:i4>5046343</vt:i4>
      </vt:variant>
      <vt:variant>
        <vt:i4>189</vt:i4>
      </vt:variant>
      <vt:variant>
        <vt:i4>0</vt:i4>
      </vt:variant>
      <vt:variant>
        <vt:i4>5</vt:i4>
      </vt:variant>
      <vt:variant>
        <vt:lpwstr>http://www.qsa.qld.edu.au/12794.html</vt:lpwstr>
      </vt:variant>
      <vt:variant>
        <vt:lpwstr/>
      </vt:variant>
      <vt:variant>
        <vt:i4>5046343</vt:i4>
      </vt:variant>
      <vt:variant>
        <vt:i4>186</vt:i4>
      </vt:variant>
      <vt:variant>
        <vt:i4>0</vt:i4>
      </vt:variant>
      <vt:variant>
        <vt:i4>5</vt:i4>
      </vt:variant>
      <vt:variant>
        <vt:lpwstr>http://www.qsa.qld.edu.au/12794.html</vt:lpwstr>
      </vt:variant>
      <vt:variant>
        <vt:lpwstr/>
      </vt:variant>
      <vt:variant>
        <vt:i4>5046343</vt:i4>
      </vt:variant>
      <vt:variant>
        <vt:i4>183</vt:i4>
      </vt:variant>
      <vt:variant>
        <vt:i4>0</vt:i4>
      </vt:variant>
      <vt:variant>
        <vt:i4>5</vt:i4>
      </vt:variant>
      <vt:variant>
        <vt:lpwstr>http://www.qsa.qld.edu.au/12794.html</vt:lpwstr>
      </vt:variant>
      <vt:variant>
        <vt:lpwstr/>
      </vt:variant>
      <vt:variant>
        <vt:i4>393245</vt:i4>
      </vt:variant>
      <vt:variant>
        <vt:i4>180</vt:i4>
      </vt:variant>
      <vt:variant>
        <vt:i4>0</vt:i4>
      </vt:variant>
      <vt:variant>
        <vt:i4>5</vt:i4>
      </vt:variant>
      <vt:variant>
        <vt:lpwstr>https://www.qsa.qld.edu.au/wponline/login.qsa</vt:lpwstr>
      </vt:variant>
      <vt:variant>
        <vt:lpwstr/>
      </vt:variant>
      <vt:variant>
        <vt:i4>5046343</vt:i4>
      </vt:variant>
      <vt:variant>
        <vt:i4>177</vt:i4>
      </vt:variant>
      <vt:variant>
        <vt:i4>0</vt:i4>
      </vt:variant>
      <vt:variant>
        <vt:i4>5</vt:i4>
      </vt:variant>
      <vt:variant>
        <vt:lpwstr>http://www.qsa.qld.edu.au/12794.html</vt:lpwstr>
      </vt:variant>
      <vt:variant>
        <vt:lpwstr/>
      </vt:variant>
      <vt:variant>
        <vt:i4>5046343</vt:i4>
      </vt:variant>
      <vt:variant>
        <vt:i4>174</vt:i4>
      </vt:variant>
      <vt:variant>
        <vt:i4>0</vt:i4>
      </vt:variant>
      <vt:variant>
        <vt:i4>5</vt:i4>
      </vt:variant>
      <vt:variant>
        <vt:lpwstr>http://www.qsa.qld.edu.au/12794.html</vt:lpwstr>
      </vt:variant>
      <vt:variant>
        <vt:lpwstr/>
      </vt:variant>
      <vt:variant>
        <vt:i4>5046343</vt:i4>
      </vt:variant>
      <vt:variant>
        <vt:i4>171</vt:i4>
      </vt:variant>
      <vt:variant>
        <vt:i4>0</vt:i4>
      </vt:variant>
      <vt:variant>
        <vt:i4>5</vt:i4>
      </vt:variant>
      <vt:variant>
        <vt:lpwstr>http://www.qsa.qld.edu.au/12794.html</vt:lpwstr>
      </vt:variant>
      <vt:variant>
        <vt:lpwstr/>
      </vt:variant>
      <vt:variant>
        <vt:i4>5046343</vt:i4>
      </vt:variant>
      <vt:variant>
        <vt:i4>168</vt:i4>
      </vt:variant>
      <vt:variant>
        <vt:i4>0</vt:i4>
      </vt:variant>
      <vt:variant>
        <vt:i4>5</vt:i4>
      </vt:variant>
      <vt:variant>
        <vt:lpwstr>http://www.qsa.qld.edu.au/12794.html</vt:lpwstr>
      </vt:variant>
      <vt:variant>
        <vt:lpwstr/>
      </vt:variant>
      <vt:variant>
        <vt:i4>1441907</vt:i4>
      </vt:variant>
      <vt:variant>
        <vt:i4>165</vt:i4>
      </vt:variant>
      <vt:variant>
        <vt:i4>0</vt:i4>
      </vt:variant>
      <vt:variant>
        <vt:i4>5</vt:i4>
      </vt:variant>
      <vt:variant>
        <vt:lpwstr>http://www.qsa.qld.edu.au/downloads/senior/snr_atsi_10_handbook.pdf</vt:lpwstr>
      </vt:variant>
      <vt:variant>
        <vt:lpwstr/>
      </vt:variant>
      <vt:variant>
        <vt:i4>1114173</vt:i4>
      </vt:variant>
      <vt:variant>
        <vt:i4>158</vt:i4>
      </vt:variant>
      <vt:variant>
        <vt:i4>0</vt:i4>
      </vt:variant>
      <vt:variant>
        <vt:i4>5</vt:i4>
      </vt:variant>
      <vt:variant>
        <vt:lpwstr/>
      </vt:variant>
      <vt:variant>
        <vt:lpwstr>_Toc307492009</vt:lpwstr>
      </vt:variant>
      <vt:variant>
        <vt:i4>1114173</vt:i4>
      </vt:variant>
      <vt:variant>
        <vt:i4>152</vt:i4>
      </vt:variant>
      <vt:variant>
        <vt:i4>0</vt:i4>
      </vt:variant>
      <vt:variant>
        <vt:i4>5</vt:i4>
      </vt:variant>
      <vt:variant>
        <vt:lpwstr/>
      </vt:variant>
      <vt:variant>
        <vt:lpwstr>_Toc307492008</vt:lpwstr>
      </vt:variant>
      <vt:variant>
        <vt:i4>1114173</vt:i4>
      </vt:variant>
      <vt:variant>
        <vt:i4>146</vt:i4>
      </vt:variant>
      <vt:variant>
        <vt:i4>0</vt:i4>
      </vt:variant>
      <vt:variant>
        <vt:i4>5</vt:i4>
      </vt:variant>
      <vt:variant>
        <vt:lpwstr/>
      </vt:variant>
      <vt:variant>
        <vt:lpwstr>_Toc307492007</vt:lpwstr>
      </vt:variant>
      <vt:variant>
        <vt:i4>1114173</vt:i4>
      </vt:variant>
      <vt:variant>
        <vt:i4>140</vt:i4>
      </vt:variant>
      <vt:variant>
        <vt:i4>0</vt:i4>
      </vt:variant>
      <vt:variant>
        <vt:i4>5</vt:i4>
      </vt:variant>
      <vt:variant>
        <vt:lpwstr/>
      </vt:variant>
      <vt:variant>
        <vt:lpwstr>_Toc307492006</vt:lpwstr>
      </vt:variant>
      <vt:variant>
        <vt:i4>1114173</vt:i4>
      </vt:variant>
      <vt:variant>
        <vt:i4>134</vt:i4>
      </vt:variant>
      <vt:variant>
        <vt:i4>0</vt:i4>
      </vt:variant>
      <vt:variant>
        <vt:i4>5</vt:i4>
      </vt:variant>
      <vt:variant>
        <vt:lpwstr/>
      </vt:variant>
      <vt:variant>
        <vt:lpwstr>_Toc307492005</vt:lpwstr>
      </vt:variant>
      <vt:variant>
        <vt:i4>1114173</vt:i4>
      </vt:variant>
      <vt:variant>
        <vt:i4>128</vt:i4>
      </vt:variant>
      <vt:variant>
        <vt:i4>0</vt:i4>
      </vt:variant>
      <vt:variant>
        <vt:i4>5</vt:i4>
      </vt:variant>
      <vt:variant>
        <vt:lpwstr/>
      </vt:variant>
      <vt:variant>
        <vt:lpwstr>_Toc307492004</vt:lpwstr>
      </vt:variant>
      <vt:variant>
        <vt:i4>1114173</vt:i4>
      </vt:variant>
      <vt:variant>
        <vt:i4>122</vt:i4>
      </vt:variant>
      <vt:variant>
        <vt:i4>0</vt:i4>
      </vt:variant>
      <vt:variant>
        <vt:i4>5</vt:i4>
      </vt:variant>
      <vt:variant>
        <vt:lpwstr/>
      </vt:variant>
      <vt:variant>
        <vt:lpwstr>_Toc307492003</vt:lpwstr>
      </vt:variant>
      <vt:variant>
        <vt:i4>1114173</vt:i4>
      </vt:variant>
      <vt:variant>
        <vt:i4>116</vt:i4>
      </vt:variant>
      <vt:variant>
        <vt:i4>0</vt:i4>
      </vt:variant>
      <vt:variant>
        <vt:i4>5</vt:i4>
      </vt:variant>
      <vt:variant>
        <vt:lpwstr/>
      </vt:variant>
      <vt:variant>
        <vt:lpwstr>_Toc307492002</vt:lpwstr>
      </vt:variant>
      <vt:variant>
        <vt:i4>1114173</vt:i4>
      </vt:variant>
      <vt:variant>
        <vt:i4>110</vt:i4>
      </vt:variant>
      <vt:variant>
        <vt:i4>0</vt:i4>
      </vt:variant>
      <vt:variant>
        <vt:i4>5</vt:i4>
      </vt:variant>
      <vt:variant>
        <vt:lpwstr/>
      </vt:variant>
      <vt:variant>
        <vt:lpwstr>_Toc307492001</vt:lpwstr>
      </vt:variant>
      <vt:variant>
        <vt:i4>1114173</vt:i4>
      </vt:variant>
      <vt:variant>
        <vt:i4>104</vt:i4>
      </vt:variant>
      <vt:variant>
        <vt:i4>0</vt:i4>
      </vt:variant>
      <vt:variant>
        <vt:i4>5</vt:i4>
      </vt:variant>
      <vt:variant>
        <vt:lpwstr/>
      </vt:variant>
      <vt:variant>
        <vt:lpwstr>_Toc307492000</vt:lpwstr>
      </vt:variant>
      <vt:variant>
        <vt:i4>1769524</vt:i4>
      </vt:variant>
      <vt:variant>
        <vt:i4>98</vt:i4>
      </vt:variant>
      <vt:variant>
        <vt:i4>0</vt:i4>
      </vt:variant>
      <vt:variant>
        <vt:i4>5</vt:i4>
      </vt:variant>
      <vt:variant>
        <vt:lpwstr/>
      </vt:variant>
      <vt:variant>
        <vt:lpwstr>_Toc307491999</vt:lpwstr>
      </vt:variant>
      <vt:variant>
        <vt:i4>1769524</vt:i4>
      </vt:variant>
      <vt:variant>
        <vt:i4>92</vt:i4>
      </vt:variant>
      <vt:variant>
        <vt:i4>0</vt:i4>
      </vt:variant>
      <vt:variant>
        <vt:i4>5</vt:i4>
      </vt:variant>
      <vt:variant>
        <vt:lpwstr/>
      </vt:variant>
      <vt:variant>
        <vt:lpwstr>_Toc307491998</vt:lpwstr>
      </vt:variant>
      <vt:variant>
        <vt:i4>1769524</vt:i4>
      </vt:variant>
      <vt:variant>
        <vt:i4>86</vt:i4>
      </vt:variant>
      <vt:variant>
        <vt:i4>0</vt:i4>
      </vt:variant>
      <vt:variant>
        <vt:i4>5</vt:i4>
      </vt:variant>
      <vt:variant>
        <vt:lpwstr/>
      </vt:variant>
      <vt:variant>
        <vt:lpwstr>_Toc307491997</vt:lpwstr>
      </vt:variant>
      <vt:variant>
        <vt:i4>1769524</vt:i4>
      </vt:variant>
      <vt:variant>
        <vt:i4>80</vt:i4>
      </vt:variant>
      <vt:variant>
        <vt:i4>0</vt:i4>
      </vt:variant>
      <vt:variant>
        <vt:i4>5</vt:i4>
      </vt:variant>
      <vt:variant>
        <vt:lpwstr/>
      </vt:variant>
      <vt:variant>
        <vt:lpwstr>_Toc307491996</vt:lpwstr>
      </vt:variant>
      <vt:variant>
        <vt:i4>1769524</vt:i4>
      </vt:variant>
      <vt:variant>
        <vt:i4>74</vt:i4>
      </vt:variant>
      <vt:variant>
        <vt:i4>0</vt:i4>
      </vt:variant>
      <vt:variant>
        <vt:i4>5</vt:i4>
      </vt:variant>
      <vt:variant>
        <vt:lpwstr/>
      </vt:variant>
      <vt:variant>
        <vt:lpwstr>_Toc307491995</vt:lpwstr>
      </vt:variant>
      <vt:variant>
        <vt:i4>1769524</vt:i4>
      </vt:variant>
      <vt:variant>
        <vt:i4>68</vt:i4>
      </vt:variant>
      <vt:variant>
        <vt:i4>0</vt:i4>
      </vt:variant>
      <vt:variant>
        <vt:i4>5</vt:i4>
      </vt:variant>
      <vt:variant>
        <vt:lpwstr/>
      </vt:variant>
      <vt:variant>
        <vt:lpwstr>_Toc307491994</vt:lpwstr>
      </vt:variant>
      <vt:variant>
        <vt:i4>1769524</vt:i4>
      </vt:variant>
      <vt:variant>
        <vt:i4>62</vt:i4>
      </vt:variant>
      <vt:variant>
        <vt:i4>0</vt:i4>
      </vt:variant>
      <vt:variant>
        <vt:i4>5</vt:i4>
      </vt:variant>
      <vt:variant>
        <vt:lpwstr/>
      </vt:variant>
      <vt:variant>
        <vt:lpwstr>_Toc307491993</vt:lpwstr>
      </vt:variant>
      <vt:variant>
        <vt:i4>1769524</vt:i4>
      </vt:variant>
      <vt:variant>
        <vt:i4>56</vt:i4>
      </vt:variant>
      <vt:variant>
        <vt:i4>0</vt:i4>
      </vt:variant>
      <vt:variant>
        <vt:i4>5</vt:i4>
      </vt:variant>
      <vt:variant>
        <vt:lpwstr/>
      </vt:variant>
      <vt:variant>
        <vt:lpwstr>_Toc307491992</vt:lpwstr>
      </vt:variant>
      <vt:variant>
        <vt:i4>1769524</vt:i4>
      </vt:variant>
      <vt:variant>
        <vt:i4>50</vt:i4>
      </vt:variant>
      <vt:variant>
        <vt:i4>0</vt:i4>
      </vt:variant>
      <vt:variant>
        <vt:i4>5</vt:i4>
      </vt:variant>
      <vt:variant>
        <vt:lpwstr/>
      </vt:variant>
      <vt:variant>
        <vt:lpwstr>_Toc307491991</vt:lpwstr>
      </vt:variant>
      <vt:variant>
        <vt:i4>1769524</vt:i4>
      </vt:variant>
      <vt:variant>
        <vt:i4>44</vt:i4>
      </vt:variant>
      <vt:variant>
        <vt:i4>0</vt:i4>
      </vt:variant>
      <vt:variant>
        <vt:i4>5</vt:i4>
      </vt:variant>
      <vt:variant>
        <vt:lpwstr/>
      </vt:variant>
      <vt:variant>
        <vt:lpwstr>_Toc307491990</vt:lpwstr>
      </vt:variant>
      <vt:variant>
        <vt:i4>1703988</vt:i4>
      </vt:variant>
      <vt:variant>
        <vt:i4>38</vt:i4>
      </vt:variant>
      <vt:variant>
        <vt:i4>0</vt:i4>
      </vt:variant>
      <vt:variant>
        <vt:i4>5</vt:i4>
      </vt:variant>
      <vt:variant>
        <vt:lpwstr/>
      </vt:variant>
      <vt:variant>
        <vt:lpwstr>_Toc307491989</vt:lpwstr>
      </vt:variant>
      <vt:variant>
        <vt:i4>1703988</vt:i4>
      </vt:variant>
      <vt:variant>
        <vt:i4>32</vt:i4>
      </vt:variant>
      <vt:variant>
        <vt:i4>0</vt:i4>
      </vt:variant>
      <vt:variant>
        <vt:i4>5</vt:i4>
      </vt:variant>
      <vt:variant>
        <vt:lpwstr/>
      </vt:variant>
      <vt:variant>
        <vt:lpwstr>_Toc307491988</vt:lpwstr>
      </vt:variant>
      <vt:variant>
        <vt:i4>1703988</vt:i4>
      </vt:variant>
      <vt:variant>
        <vt:i4>26</vt:i4>
      </vt:variant>
      <vt:variant>
        <vt:i4>0</vt:i4>
      </vt:variant>
      <vt:variant>
        <vt:i4>5</vt:i4>
      </vt:variant>
      <vt:variant>
        <vt:lpwstr/>
      </vt:variant>
      <vt:variant>
        <vt:lpwstr>_Toc307491987</vt:lpwstr>
      </vt:variant>
      <vt:variant>
        <vt:i4>1703988</vt:i4>
      </vt:variant>
      <vt:variant>
        <vt:i4>20</vt:i4>
      </vt:variant>
      <vt:variant>
        <vt:i4>0</vt:i4>
      </vt:variant>
      <vt:variant>
        <vt:i4>5</vt:i4>
      </vt:variant>
      <vt:variant>
        <vt:lpwstr/>
      </vt:variant>
      <vt:variant>
        <vt:lpwstr>_Toc307491986</vt:lpwstr>
      </vt:variant>
      <vt:variant>
        <vt:i4>1703988</vt:i4>
      </vt:variant>
      <vt:variant>
        <vt:i4>14</vt:i4>
      </vt:variant>
      <vt:variant>
        <vt:i4>0</vt:i4>
      </vt:variant>
      <vt:variant>
        <vt:i4>5</vt:i4>
      </vt:variant>
      <vt:variant>
        <vt:lpwstr/>
      </vt:variant>
      <vt:variant>
        <vt:lpwstr>_Toc307491985</vt:lpwstr>
      </vt:variant>
      <vt:variant>
        <vt:i4>1703988</vt:i4>
      </vt:variant>
      <vt:variant>
        <vt:i4>8</vt:i4>
      </vt:variant>
      <vt:variant>
        <vt:i4>0</vt:i4>
      </vt:variant>
      <vt:variant>
        <vt:i4>5</vt:i4>
      </vt:variant>
      <vt:variant>
        <vt:lpwstr/>
      </vt:variant>
      <vt:variant>
        <vt:lpwstr>_Toc307491984</vt:lpwstr>
      </vt:variant>
      <vt:variant>
        <vt:i4>1703988</vt:i4>
      </vt:variant>
      <vt:variant>
        <vt:i4>2</vt:i4>
      </vt:variant>
      <vt:variant>
        <vt:i4>0</vt:i4>
      </vt:variant>
      <vt:variant>
        <vt:i4>5</vt:i4>
      </vt:variant>
      <vt:variant>
        <vt:lpwstr/>
      </vt:variant>
      <vt:variant>
        <vt:lpwstr>_Toc307491983</vt:lpwstr>
      </vt:variant>
      <vt:variant>
        <vt:i4>6225979</vt:i4>
      </vt:variant>
      <vt:variant>
        <vt:i4>0</vt:i4>
      </vt:variant>
      <vt:variant>
        <vt:i4>0</vt:i4>
      </vt:variant>
      <vt:variant>
        <vt:i4>5</vt:i4>
      </vt:variant>
      <vt:variant>
        <vt:lpwstr>http://www.curriculum.edu.au/leader/vol4_no6,12695.html?issueID=10232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Languages: Trial Senior Syllabus 2011</dc:title>
  <dc:subject>Aboriginal and Torres Strait Islander Languages</dc:subject>
  <dc:creator>Queensland Studies Authority</dc:creator>
  <cp:keywords/>
  <cp:lastModifiedBy>QSA</cp:lastModifiedBy>
  <cp:revision>2</cp:revision>
  <cp:lastPrinted>2011-11-08T03:22:00Z</cp:lastPrinted>
  <dcterms:created xsi:type="dcterms:W3CDTF">2014-06-18T07:23:00Z</dcterms:created>
  <dcterms:modified xsi:type="dcterms:W3CDTF">2014-06-18T07:23:00Z</dcterms:modified>
</cp:coreProperties>
</file>