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14:paraId="3BA9FF3C" w14:textId="77777777" w:rsidTr="00602402">
        <w:trPr>
          <w:trHeight w:val="1418"/>
        </w:trPr>
        <w:tc>
          <w:tcPr>
            <w:tcW w:w="956" w:type="dxa"/>
            <w:tcBorders>
              <w:bottom w:val="nil"/>
            </w:tcBorders>
            <w:tcMar>
              <w:left w:w="0" w:type="dxa"/>
              <w:bottom w:w="0" w:type="dxa"/>
              <w:right w:w="0" w:type="dxa"/>
            </w:tcMar>
            <w:vAlign w:val="bottom"/>
          </w:tcPr>
          <w:p w14:paraId="3E658E25" w14:textId="77777777" w:rsidR="00ED1561" w:rsidRPr="00F57CBD" w:rsidRDefault="00ED1561" w:rsidP="002B63FF">
            <w:pPr>
              <w:pStyle w:val="Subtitle"/>
            </w:pPr>
            <w:bookmarkStart w:id="0" w:name="_Toc234219367"/>
            <w:bookmarkStart w:id="1" w:name="_GoBack"/>
            <w:bookmarkEnd w:id="1"/>
          </w:p>
        </w:tc>
        <w:tc>
          <w:tcPr>
            <w:tcW w:w="10226" w:type="dxa"/>
            <w:tcBorders>
              <w:bottom w:val="single" w:sz="12" w:space="0" w:color="D52B1E"/>
            </w:tcBorders>
            <w:vAlign w:val="bottom"/>
          </w:tcPr>
          <w:sdt>
            <w:sdtPr>
              <w:alias w:val="Document title"/>
              <w:tag w:val="Document title"/>
              <w:id w:val="1744602064"/>
              <w:placeholder>
                <w:docPart w:val="6EBBD087FD7542BA948E604AD07D53B8"/>
              </w:placeholder>
              <w:dataBinding w:prefixMappings="xmlns:ns0='http://schemas.microsoft.com/office/2006/coverPageProps' " w:xpath="/ns0:CoverPageProperties[1]/ns0:Abstract[1]" w:storeItemID="{55AF091B-3C7A-41E3-B477-F2FDAA23CFDA}"/>
              <w:text/>
            </w:sdtPr>
            <w:sdtEndPr/>
            <w:sdtContent>
              <w:p w14:paraId="15AA2715" w14:textId="3E154D12" w:rsidR="00ED1561" w:rsidRPr="000F044B" w:rsidRDefault="00464C07" w:rsidP="00602402">
                <w:pPr>
                  <w:pStyle w:val="Title"/>
                  <w:spacing w:before="400"/>
                </w:pPr>
                <w:r>
                  <w:t>Senior phase glossary 2018 v1.0</w:t>
                </w:r>
              </w:p>
            </w:sdtContent>
          </w:sdt>
        </w:tc>
      </w:tr>
    </w:tbl>
    <w:p w14:paraId="03B179E4" w14:textId="77777777" w:rsidR="00EE14BA" w:rsidRPr="004D7C37" w:rsidRDefault="00EE14BA" w:rsidP="004D7C37">
      <w:pPr>
        <w:pStyle w:val="ListParagraph0"/>
        <w:spacing w:after="0"/>
        <w:rPr>
          <w:sz w:val="2"/>
          <w:szCs w:val="2"/>
        </w:rPr>
      </w:pPr>
      <w:bookmarkStart w:id="2" w:name="_Toc346458180"/>
      <w:bookmarkStart w:id="3" w:name="_Toc354575927"/>
      <w:bookmarkStart w:id="4" w:name="_Toc357099227"/>
      <w:bookmarkStart w:id="5" w:name="_Toc314059834"/>
      <w:bookmarkEnd w:id="0"/>
    </w:p>
    <w:bookmarkEnd w:id="2"/>
    <w:bookmarkEnd w:id="3"/>
    <w:bookmarkEnd w:id="4"/>
    <w:bookmarkEnd w:id="5"/>
    <w:p w14:paraId="4A9DD22E" w14:textId="77777777" w:rsidR="00950CB6" w:rsidRDefault="00950CB6" w:rsidP="00C24DD5">
      <w:pPr>
        <w:pStyle w:val="Heading1"/>
        <w:spacing w:before="720"/>
        <w:sectPr w:rsidR="00950CB6" w:rsidSect="00671B6C">
          <w:footerReference w:type="even" r:id="rId14"/>
          <w:footerReference w:type="default" r:id="rId15"/>
          <w:type w:val="continuous"/>
          <w:pgSz w:w="11907" w:h="16840" w:code="9"/>
          <w:pgMar w:top="1134" w:right="1418" w:bottom="1701" w:left="1418" w:header="567" w:footer="1701" w:gutter="0"/>
          <w:cols w:space="720"/>
          <w:formProt w:val="0"/>
          <w:noEndnote/>
          <w:docGrid w:linePitch="299"/>
        </w:sectPr>
      </w:pPr>
    </w:p>
    <w:p w14:paraId="23950AF3" w14:textId="77777777" w:rsidR="00DC703C" w:rsidRDefault="00DC703C" w:rsidP="003637BE">
      <w:pPr>
        <w:pStyle w:val="Smallspace"/>
      </w:pPr>
    </w:p>
    <w:p w14:paraId="27D1D6C2" w14:textId="1CDBC3E1" w:rsidR="00592C5D" w:rsidRPr="00F8197C" w:rsidRDefault="0071740B" w:rsidP="00A408C7">
      <w:pPr>
        <w:pStyle w:val="BodyText"/>
        <w:spacing w:before="120"/>
      </w:pPr>
      <w:r w:rsidRPr="00F8197C">
        <w:t>The purpose of th</w:t>
      </w:r>
      <w:r w:rsidR="00F861EC">
        <w:t>is</w:t>
      </w:r>
      <w:r w:rsidRPr="00F8197C">
        <w:t xml:space="preserve"> </w:t>
      </w:r>
      <w:r w:rsidR="00155021">
        <w:t>resource</w:t>
      </w:r>
      <w:r w:rsidR="00155021" w:rsidRPr="00F8197C">
        <w:t xml:space="preserve"> </w:t>
      </w:r>
      <w:r w:rsidR="00F861EC">
        <w:t>i</w:t>
      </w:r>
      <w:r w:rsidR="00884FFA" w:rsidRPr="00F8197C">
        <w:t>s</w:t>
      </w:r>
      <w:r w:rsidRPr="00F8197C">
        <w:t xml:space="preserve"> to </w:t>
      </w:r>
      <w:r w:rsidR="00884FFA" w:rsidRPr="00F8197C">
        <w:t>support s</w:t>
      </w:r>
      <w:r w:rsidR="00592C5D" w:rsidRPr="00F8197C">
        <w:t>chools</w:t>
      </w:r>
      <w:r w:rsidR="00464C07">
        <w:t>’</w:t>
      </w:r>
      <w:r w:rsidR="00E72E86" w:rsidRPr="00F8197C">
        <w:t xml:space="preserve"> planning </w:t>
      </w:r>
      <w:r w:rsidR="005E3A9F" w:rsidRPr="00F8197C">
        <w:t>for 2018</w:t>
      </w:r>
      <w:r w:rsidR="00E72E86" w:rsidRPr="00F8197C">
        <w:t xml:space="preserve"> </w:t>
      </w:r>
      <w:r w:rsidR="00464C07">
        <w:t>Y</w:t>
      </w:r>
      <w:r w:rsidR="00E72E86" w:rsidRPr="00F8197C">
        <w:t>ear 10</w:t>
      </w:r>
      <w:r w:rsidR="005E3A9F" w:rsidRPr="00F8197C">
        <w:t xml:space="preserve"> students</w:t>
      </w:r>
      <w:r w:rsidR="00F861EC">
        <w:t xml:space="preserve"> to transition</w:t>
      </w:r>
      <w:r w:rsidR="005E3A9F" w:rsidRPr="00F8197C">
        <w:t xml:space="preserve"> into the new QCE system in 2019.</w:t>
      </w:r>
      <w:r w:rsidR="005E3A9F" w:rsidRPr="008C596B" w:rsidDel="00884FFA">
        <w:rPr>
          <w:rStyle w:val="CommentReference"/>
          <w:sz w:val="21"/>
          <w:szCs w:val="21"/>
        </w:rPr>
        <w:t xml:space="preserve"> </w:t>
      </w:r>
      <w:r w:rsidR="00886299">
        <w:rPr>
          <w:rStyle w:val="CommentReference"/>
          <w:sz w:val="21"/>
          <w:szCs w:val="21"/>
        </w:rPr>
        <w:t>This resource will be updated in 2019.</w:t>
      </w:r>
    </w:p>
    <w:p w14:paraId="38289915" w14:textId="3D0243B6" w:rsidR="00A408C7" w:rsidRDefault="00A408C7" w:rsidP="00A408C7">
      <w:pPr>
        <w:pStyle w:val="BodyText"/>
        <w:spacing w:before="120"/>
      </w:pPr>
      <w:r>
        <w:t>This resource presents the</w:t>
      </w:r>
      <w:r w:rsidR="00886299">
        <w:t xml:space="preserve"> current</w:t>
      </w:r>
      <w:r>
        <w:t xml:space="preserve"> definitions for </w:t>
      </w:r>
      <w:r w:rsidR="0071740B">
        <w:t xml:space="preserve">key terms </w:t>
      </w:r>
      <w:r>
        <w:t>used in:</w:t>
      </w:r>
    </w:p>
    <w:p w14:paraId="088594D9" w14:textId="35F65878" w:rsidR="00A408C7" w:rsidRDefault="00A408C7" w:rsidP="00A408C7">
      <w:pPr>
        <w:pStyle w:val="ListBullet0"/>
      </w:pPr>
      <w:r>
        <w:t>the Australian Curriculum learning area subject standard elaborations</w:t>
      </w:r>
    </w:p>
    <w:p w14:paraId="07ABF09F" w14:textId="30DD4BFC" w:rsidR="00A408C7" w:rsidRDefault="00A408C7" w:rsidP="00A408C7">
      <w:pPr>
        <w:pStyle w:val="ListBullet0"/>
      </w:pPr>
      <w:r>
        <w:t xml:space="preserve">QCAA General </w:t>
      </w:r>
      <w:r w:rsidR="0017103D">
        <w:t>s</w:t>
      </w:r>
      <w:r>
        <w:t xml:space="preserve">enior </w:t>
      </w:r>
      <w:r w:rsidR="0017103D">
        <w:t>s</w:t>
      </w:r>
      <w:r>
        <w:t>yllabuses</w:t>
      </w:r>
    </w:p>
    <w:p w14:paraId="6A3AC88B" w14:textId="2E8A8613" w:rsidR="00592C5D" w:rsidRDefault="00A408C7" w:rsidP="00592C5D">
      <w:pPr>
        <w:pStyle w:val="ListBullet0"/>
      </w:pPr>
      <w:r>
        <w:t xml:space="preserve">QCAA Applied </w:t>
      </w:r>
      <w:r w:rsidR="0017103D">
        <w:t>s</w:t>
      </w:r>
      <w:r>
        <w:t xml:space="preserve">enior </w:t>
      </w:r>
      <w:r w:rsidR="0017103D">
        <w:t>s</w:t>
      </w:r>
      <w:r>
        <w:t>yllabuses.</w:t>
      </w:r>
    </w:p>
    <w:tbl>
      <w:tblPr>
        <w:tblStyle w:val="QCAAtablestyle1"/>
        <w:tblW w:w="4900" w:type="pct"/>
        <w:tblInd w:w="108" w:type="dxa"/>
        <w:tblLook w:val="04A0" w:firstRow="1" w:lastRow="0" w:firstColumn="1" w:lastColumn="0" w:noHBand="0" w:noVBand="1"/>
      </w:tblPr>
      <w:tblGrid>
        <w:gridCol w:w="1684"/>
        <w:gridCol w:w="2445"/>
        <w:gridCol w:w="2486"/>
        <w:gridCol w:w="2486"/>
      </w:tblGrid>
      <w:tr w:rsidR="00A408C7" w:rsidRPr="00C828DB" w14:paraId="3104D241" w14:textId="77777777" w:rsidTr="00B1773B">
        <w:trPr>
          <w:cnfStyle w:val="100000000000" w:firstRow="1" w:lastRow="0" w:firstColumn="0" w:lastColumn="0" w:oddVBand="0" w:evenVBand="0" w:oddHBand="0" w:evenHBand="0" w:firstRowFirstColumn="0" w:firstRowLastColumn="0" w:lastRowFirstColumn="0" w:lastRowLastColumn="0"/>
          <w:cantSplit/>
          <w:trHeight w:val="39"/>
          <w:tblHeader/>
        </w:trPr>
        <w:tc>
          <w:tcPr>
            <w:tcW w:w="1134" w:type="dxa"/>
            <w:vAlign w:val="center"/>
          </w:tcPr>
          <w:p w14:paraId="6C2C72F5" w14:textId="77777777" w:rsidR="00A408C7" w:rsidRPr="00E75BC3" w:rsidRDefault="00A408C7" w:rsidP="00E75BC3">
            <w:pPr>
              <w:pStyle w:val="Tableheading"/>
            </w:pPr>
            <w:r w:rsidRPr="00E75BC3">
              <w:t>Term</w:t>
            </w:r>
          </w:p>
        </w:tc>
        <w:tc>
          <w:tcPr>
            <w:tcW w:w="2975" w:type="dxa"/>
            <w:vAlign w:val="center"/>
          </w:tcPr>
          <w:p w14:paraId="00430184" w14:textId="77777777" w:rsidR="00A408C7" w:rsidRPr="00E75BC3" w:rsidRDefault="00A408C7" w:rsidP="00E75BC3">
            <w:pPr>
              <w:pStyle w:val="Tableheading"/>
            </w:pPr>
            <w:r w:rsidRPr="00E75BC3">
              <w:t xml:space="preserve">Australian Curriculum </w:t>
            </w:r>
            <w:r w:rsidR="007F5B0B" w:rsidRPr="00E75BC3">
              <w:t>s</w:t>
            </w:r>
            <w:r w:rsidRPr="00E75BC3">
              <w:t>tandard elaborations</w:t>
            </w:r>
          </w:p>
        </w:tc>
        <w:tc>
          <w:tcPr>
            <w:tcW w:w="2973" w:type="dxa"/>
            <w:vAlign w:val="center"/>
          </w:tcPr>
          <w:p w14:paraId="259DD6A2" w14:textId="6A7CDA59" w:rsidR="00A408C7" w:rsidRPr="00E75BC3" w:rsidRDefault="007F5B0B" w:rsidP="00E75BC3">
            <w:pPr>
              <w:pStyle w:val="Tableheading"/>
            </w:pPr>
            <w:r w:rsidRPr="00E75BC3">
              <w:t xml:space="preserve">QCAA </w:t>
            </w:r>
            <w:r w:rsidR="00A408C7" w:rsidRPr="00E75BC3">
              <w:t>General</w:t>
            </w:r>
            <w:r w:rsidRPr="00E75BC3">
              <w:t xml:space="preserve"> </w:t>
            </w:r>
            <w:r w:rsidR="00E75BC3" w:rsidRPr="00E75BC3">
              <w:t>s</w:t>
            </w:r>
            <w:r w:rsidRPr="00E75BC3">
              <w:t xml:space="preserve">enior </w:t>
            </w:r>
            <w:r w:rsidR="00E75BC3" w:rsidRPr="00E75BC3">
              <w:t>s</w:t>
            </w:r>
            <w:r w:rsidRPr="00E75BC3">
              <w:t>yllabuses</w:t>
            </w:r>
          </w:p>
        </w:tc>
        <w:tc>
          <w:tcPr>
            <w:tcW w:w="2973" w:type="dxa"/>
            <w:vAlign w:val="center"/>
          </w:tcPr>
          <w:p w14:paraId="333FC8BD" w14:textId="5179072E" w:rsidR="00A408C7" w:rsidRPr="00E75BC3" w:rsidRDefault="007F5B0B" w:rsidP="00E75BC3">
            <w:pPr>
              <w:pStyle w:val="Tableheading"/>
            </w:pPr>
            <w:r w:rsidRPr="00E75BC3">
              <w:t xml:space="preserve">QCAA </w:t>
            </w:r>
            <w:r w:rsidR="00A408C7" w:rsidRPr="00E75BC3">
              <w:t xml:space="preserve">Applied </w:t>
            </w:r>
            <w:r w:rsidR="00E75BC3" w:rsidRPr="00E75BC3">
              <w:t>s</w:t>
            </w:r>
            <w:r w:rsidRPr="00E75BC3">
              <w:t xml:space="preserve">enior </w:t>
            </w:r>
            <w:r w:rsidR="00E75BC3" w:rsidRPr="00E75BC3">
              <w:t>s</w:t>
            </w:r>
            <w:r w:rsidR="00A408C7" w:rsidRPr="00E75BC3">
              <w:t>yllabuses</w:t>
            </w:r>
          </w:p>
        </w:tc>
      </w:tr>
      <w:tr w:rsidR="00A408C7" w:rsidRPr="00693F9F" w14:paraId="02C17CA8" w14:textId="77777777" w:rsidTr="00B1773B">
        <w:trPr>
          <w:cantSplit/>
        </w:trPr>
        <w:tc>
          <w:tcPr>
            <w:tcW w:w="10055" w:type="dxa"/>
            <w:gridSpan w:val="4"/>
            <w:shd w:val="clear" w:color="auto" w:fill="BFBFBF" w:themeFill="background1" w:themeFillShade="BF"/>
            <w:vAlign w:val="center"/>
          </w:tcPr>
          <w:p w14:paraId="2102C80E" w14:textId="77777777" w:rsidR="00A408C7" w:rsidRPr="001F42FC" w:rsidRDefault="00A408C7" w:rsidP="00EB0EBD">
            <w:pPr>
              <w:pStyle w:val="Tablesubhead"/>
            </w:pPr>
            <w:r w:rsidRPr="001F42FC">
              <w:t>A</w:t>
            </w:r>
          </w:p>
        </w:tc>
      </w:tr>
      <w:tr w:rsidR="00A408C7" w:rsidRPr="00F670E4" w14:paraId="3C466732" w14:textId="77777777" w:rsidTr="00B1773B">
        <w:trPr>
          <w:cantSplit/>
          <w:trHeight w:val="886"/>
        </w:trPr>
        <w:tc>
          <w:tcPr>
            <w:tcW w:w="1134" w:type="dxa"/>
            <w:shd w:val="clear" w:color="auto" w:fill="auto"/>
            <w:vAlign w:val="center"/>
          </w:tcPr>
          <w:p w14:paraId="53D7FC04" w14:textId="77777777" w:rsidR="00A408C7" w:rsidRPr="001F42FC" w:rsidRDefault="00A408C7" w:rsidP="00EB0EBD">
            <w:pPr>
              <w:pStyle w:val="Tablesubhead"/>
            </w:pPr>
            <w:r w:rsidRPr="001F42FC">
              <w:t>accuracy</w:t>
            </w:r>
          </w:p>
        </w:tc>
        <w:tc>
          <w:tcPr>
            <w:tcW w:w="2975" w:type="dxa"/>
            <w:shd w:val="clear" w:color="auto" w:fill="auto"/>
          </w:tcPr>
          <w:p w14:paraId="1FEC0E22" w14:textId="77777777" w:rsidR="00A408C7" w:rsidRPr="00941374" w:rsidRDefault="00A408C7" w:rsidP="00EB0EBD">
            <w:pPr>
              <w:pStyle w:val="TableText0"/>
              <w:rPr>
                <w:rFonts w:eastAsiaTheme="minorHAnsi"/>
              </w:rPr>
            </w:pPr>
            <w:r w:rsidRPr="0074145A">
              <w:rPr>
                <w:rFonts w:eastAsiaTheme="minorHAnsi"/>
              </w:rPr>
              <w:t>consistent with a standard</w:t>
            </w:r>
            <w:r w:rsidR="00941374">
              <w:rPr>
                <w:rFonts w:eastAsiaTheme="minorHAnsi"/>
              </w:rPr>
              <w:t>, rule, convention or known fact</w:t>
            </w:r>
          </w:p>
        </w:tc>
        <w:tc>
          <w:tcPr>
            <w:tcW w:w="2973" w:type="dxa"/>
            <w:shd w:val="clear" w:color="auto" w:fill="auto"/>
          </w:tcPr>
          <w:p w14:paraId="3DE6EF51" w14:textId="77777777" w:rsidR="00A408C7" w:rsidRPr="00E026AB" w:rsidRDefault="00A408C7" w:rsidP="00EB0EBD">
            <w:pPr>
              <w:pStyle w:val="TableText0"/>
              <w:rPr>
                <w:rFonts w:eastAsiaTheme="minorHAnsi"/>
              </w:rPr>
            </w:pPr>
            <w:r w:rsidRPr="00FD781B">
              <w:rPr>
                <w:rFonts w:eastAsiaTheme="minorHAnsi"/>
              </w:rPr>
              <w:t>the condition or quality of being true, correct or exact; freedom from error or defect; precision or exactness; correctness</w:t>
            </w:r>
            <w:r>
              <w:rPr>
                <w:rFonts w:eastAsiaTheme="minorHAnsi"/>
              </w:rPr>
              <w:t>;</w:t>
            </w:r>
          </w:p>
        </w:tc>
        <w:tc>
          <w:tcPr>
            <w:tcW w:w="2973" w:type="dxa"/>
          </w:tcPr>
          <w:p w14:paraId="5F77BC68" w14:textId="77777777" w:rsidR="00A408C7" w:rsidRDefault="00A408C7" w:rsidP="00EB0EBD">
            <w:pPr>
              <w:pStyle w:val="TableText0"/>
            </w:pPr>
            <w:r>
              <w:t xml:space="preserve">precise and exact; consistent </w:t>
            </w:r>
          </w:p>
          <w:p w14:paraId="0F83D4A6" w14:textId="77777777" w:rsidR="00A408C7" w:rsidRDefault="00A408C7" w:rsidP="00EB0EBD">
            <w:pPr>
              <w:pStyle w:val="TableText0"/>
            </w:pPr>
            <w:r>
              <w:t xml:space="preserve">with a standard, rule, </w:t>
            </w:r>
          </w:p>
          <w:p w14:paraId="4F81A93D" w14:textId="77777777" w:rsidR="00A408C7" w:rsidRPr="00E026AB" w:rsidRDefault="00A408C7" w:rsidP="00EB0EBD">
            <w:pPr>
              <w:pStyle w:val="TableText0"/>
            </w:pPr>
            <w:r>
              <w:t xml:space="preserve">convention or known facts </w:t>
            </w:r>
          </w:p>
        </w:tc>
      </w:tr>
      <w:tr w:rsidR="00A408C7" w:rsidRPr="00F670E4" w14:paraId="3EBA76BB" w14:textId="77777777" w:rsidTr="00B1773B">
        <w:trPr>
          <w:cantSplit/>
          <w:trHeight w:val="357"/>
        </w:trPr>
        <w:tc>
          <w:tcPr>
            <w:tcW w:w="1134" w:type="dxa"/>
            <w:vAlign w:val="center"/>
          </w:tcPr>
          <w:p w14:paraId="73F1C16D" w14:textId="77777777" w:rsidR="00A408C7" w:rsidRPr="001F42FC" w:rsidRDefault="00A408C7" w:rsidP="00EB0EBD">
            <w:pPr>
              <w:pStyle w:val="Tablesubhead"/>
            </w:pPr>
            <w:r w:rsidRPr="001F42FC">
              <w:t>accurate</w:t>
            </w:r>
          </w:p>
        </w:tc>
        <w:tc>
          <w:tcPr>
            <w:tcW w:w="2975" w:type="dxa"/>
          </w:tcPr>
          <w:p w14:paraId="1C9671C1" w14:textId="77777777" w:rsidR="00A408C7" w:rsidRPr="002F56E0" w:rsidRDefault="00A408C7" w:rsidP="00EB0EBD">
            <w:pPr>
              <w:pStyle w:val="TableText0"/>
              <w:rPr>
                <w:rFonts w:eastAsiaTheme="minorHAnsi"/>
              </w:rPr>
            </w:pPr>
            <w:r w:rsidRPr="002F56E0">
              <w:t>precise and exact; consistent with a standard, rule, convention or known facts; correct in all details</w:t>
            </w:r>
            <w:r w:rsidRPr="002F56E0">
              <w:rPr>
                <w:rFonts w:eastAsiaTheme="minorHAnsi"/>
              </w:rPr>
              <w:t xml:space="preserve"> </w:t>
            </w:r>
          </w:p>
          <w:p w14:paraId="5296B607" w14:textId="77777777" w:rsidR="00A408C7" w:rsidRDefault="00A408C7" w:rsidP="00EB0EBD">
            <w:pPr>
              <w:pStyle w:val="TableText0"/>
              <w:rPr>
                <w:rFonts w:eastAsiaTheme="minorHAnsi"/>
              </w:rPr>
            </w:pPr>
          </w:p>
          <w:p w14:paraId="7AD21E3B" w14:textId="77777777" w:rsidR="00A408C7" w:rsidRPr="00FD781B" w:rsidRDefault="00A408C7" w:rsidP="00EB0EBD">
            <w:pPr>
              <w:pStyle w:val="TableText0"/>
            </w:pPr>
          </w:p>
        </w:tc>
        <w:tc>
          <w:tcPr>
            <w:tcW w:w="2973" w:type="dxa"/>
          </w:tcPr>
          <w:p w14:paraId="69DEA8A7" w14:textId="77777777" w:rsidR="00A408C7" w:rsidRPr="00FD781B" w:rsidRDefault="00A408C7" w:rsidP="00EB0EBD">
            <w:pPr>
              <w:pStyle w:val="TableText0"/>
              <w:rPr>
                <w:rFonts w:eastAsiaTheme="minorHAnsi"/>
              </w:rPr>
            </w:pPr>
            <w:r w:rsidRPr="002F56E0">
              <w:rPr>
                <w:rFonts w:eastAsiaTheme="minorHAnsi"/>
              </w:rPr>
              <w:t>precise and exact; to the point; consistent with or exactly conforming to a truth, standard, rule, model, convention or known facts; free from error or defect; meticulous; correct in all details</w:t>
            </w:r>
          </w:p>
        </w:tc>
        <w:tc>
          <w:tcPr>
            <w:tcW w:w="2973" w:type="dxa"/>
          </w:tcPr>
          <w:p w14:paraId="1DF90C2D" w14:textId="77777777" w:rsidR="00A408C7" w:rsidRDefault="00A408C7" w:rsidP="00EB0EBD">
            <w:pPr>
              <w:pStyle w:val="TableText0"/>
            </w:pPr>
            <w:r>
              <w:t xml:space="preserve">precise and exact; consistent with a standard, rule, convention or known facts; to the point </w:t>
            </w:r>
          </w:p>
          <w:p w14:paraId="7654D756" w14:textId="77777777" w:rsidR="00A408C7" w:rsidRPr="002F56E0" w:rsidRDefault="00A408C7" w:rsidP="00EB0EBD">
            <w:pPr>
              <w:pStyle w:val="TableText0"/>
            </w:pPr>
          </w:p>
          <w:p w14:paraId="2FD5F8E7" w14:textId="77777777" w:rsidR="00A408C7" w:rsidRPr="00D31F1A" w:rsidRDefault="00A408C7" w:rsidP="00EB0EBD">
            <w:pPr>
              <w:pStyle w:val="TableText0"/>
            </w:pPr>
          </w:p>
        </w:tc>
      </w:tr>
      <w:tr w:rsidR="00A408C7" w:rsidRPr="00F670E4" w14:paraId="7BB8BF30" w14:textId="77777777" w:rsidTr="00B1773B">
        <w:trPr>
          <w:cantSplit/>
          <w:trHeight w:val="1033"/>
        </w:trPr>
        <w:tc>
          <w:tcPr>
            <w:tcW w:w="1134" w:type="dxa"/>
            <w:vAlign w:val="center"/>
          </w:tcPr>
          <w:p w14:paraId="1269C259" w14:textId="77777777" w:rsidR="00A408C7" w:rsidRPr="001F42FC" w:rsidRDefault="00A408C7" w:rsidP="00EB0EBD">
            <w:pPr>
              <w:pStyle w:val="Tablesubhead"/>
            </w:pPr>
            <w:r w:rsidRPr="001F42FC">
              <w:t>analyse</w:t>
            </w:r>
          </w:p>
        </w:tc>
        <w:tc>
          <w:tcPr>
            <w:tcW w:w="2975" w:type="dxa"/>
          </w:tcPr>
          <w:p w14:paraId="7E517EB6" w14:textId="77777777" w:rsidR="00A408C7" w:rsidRPr="00F432D1" w:rsidRDefault="00A408C7" w:rsidP="00EB0EBD">
            <w:pPr>
              <w:pStyle w:val="TableText0"/>
              <w:rPr>
                <w:lang w:val="en"/>
              </w:rPr>
            </w:pPr>
            <w:r w:rsidRPr="00F432D1">
              <w:rPr>
                <w:lang w:val="en"/>
              </w:rPr>
              <w:t>consider in detail for the purpose of finding meaning or relationships, and identifying patterns, similarities and differences</w:t>
            </w:r>
          </w:p>
        </w:tc>
        <w:tc>
          <w:tcPr>
            <w:tcW w:w="2973" w:type="dxa"/>
          </w:tcPr>
          <w:p w14:paraId="1776F6AB" w14:textId="77777777" w:rsidR="00A408C7" w:rsidRPr="00F432D1" w:rsidRDefault="00A408C7" w:rsidP="00EB0EBD">
            <w:pPr>
              <w:pStyle w:val="TableText0"/>
            </w:pPr>
            <w:r w:rsidRPr="00F432D1">
              <w:rPr>
                <w:rFonts w:eastAsiaTheme="minorHAnsi"/>
              </w:rPr>
              <w:t>dissect to ascertain and examine constituent parts and/or their relationships</w:t>
            </w:r>
            <w:r w:rsidRPr="00F432D1">
              <w:t>; break down or examine in order to identify the essential elements, features, components or structure; determine the logic and reasonableness of information;</w:t>
            </w:r>
          </w:p>
          <w:p w14:paraId="49E1BCFC" w14:textId="77777777" w:rsidR="00A408C7" w:rsidRPr="00F432D1" w:rsidRDefault="00A408C7" w:rsidP="00EB0EBD">
            <w:pPr>
              <w:pStyle w:val="TableText0"/>
            </w:pPr>
          </w:p>
          <w:p w14:paraId="741BF898" w14:textId="77777777" w:rsidR="00A408C7" w:rsidRPr="00F432D1" w:rsidRDefault="00A408C7" w:rsidP="00EB0EBD">
            <w:pPr>
              <w:pStyle w:val="TableText0"/>
            </w:pPr>
            <w:r w:rsidRPr="00F432D1">
              <w:rPr>
                <w:rFonts w:eastAsiaTheme="minorHAnsi"/>
              </w:rPr>
              <w:t>examine or consider something in order to explain and interpret it, for the purpose of finding meaning or relationships and identifying patterns, similarities and differences</w:t>
            </w:r>
          </w:p>
        </w:tc>
        <w:tc>
          <w:tcPr>
            <w:tcW w:w="2973" w:type="dxa"/>
          </w:tcPr>
          <w:p w14:paraId="701CD262" w14:textId="77777777" w:rsidR="00A408C7" w:rsidRDefault="00A408C7" w:rsidP="00EB0EBD">
            <w:pPr>
              <w:pStyle w:val="TableText0"/>
            </w:pPr>
            <w:r>
              <w:t>dissect to ascertain and examine constituent parts and/or their relationships; consider in detail for the purpose of finding meaning or relationships, and identifying patterns, similarities and differences</w:t>
            </w:r>
          </w:p>
          <w:p w14:paraId="1CBFDA7D" w14:textId="77777777" w:rsidR="00A408C7" w:rsidRDefault="00A408C7" w:rsidP="00EB0EBD">
            <w:pPr>
              <w:pStyle w:val="TableText0"/>
              <w:rPr>
                <w:szCs w:val="19"/>
              </w:rPr>
            </w:pPr>
          </w:p>
          <w:p w14:paraId="072D9BA5" w14:textId="77777777" w:rsidR="00A408C7" w:rsidRPr="001457BF" w:rsidRDefault="00A408C7" w:rsidP="00EB0EBD">
            <w:pPr>
              <w:pStyle w:val="TableText0"/>
              <w:rPr>
                <w:szCs w:val="19"/>
              </w:rPr>
            </w:pPr>
            <w:r w:rsidRPr="001457BF">
              <w:rPr>
                <w:szCs w:val="19"/>
              </w:rPr>
              <w:t xml:space="preserve">consider in detail for the purpose of finding meaning or relationships, and identifying patterns, similarities and differences, e.g. distinguishing between relevant and irrelevant data when graphing results </w:t>
            </w:r>
          </w:p>
        </w:tc>
      </w:tr>
      <w:tr w:rsidR="00A408C7" w:rsidRPr="00F670E4" w14:paraId="35D83D91" w14:textId="77777777" w:rsidTr="00B1773B">
        <w:trPr>
          <w:cantSplit/>
          <w:trHeight w:val="436"/>
        </w:trPr>
        <w:tc>
          <w:tcPr>
            <w:tcW w:w="1134" w:type="dxa"/>
            <w:vAlign w:val="center"/>
          </w:tcPr>
          <w:p w14:paraId="798B81C1" w14:textId="77777777" w:rsidR="00A408C7" w:rsidRPr="001F42FC" w:rsidRDefault="00A408C7" w:rsidP="00EB0EBD">
            <w:pPr>
              <w:pStyle w:val="Tablesubhead"/>
              <w:rPr>
                <w:rFonts w:eastAsiaTheme="minorHAnsi"/>
              </w:rPr>
            </w:pPr>
            <w:r w:rsidRPr="001F42FC">
              <w:rPr>
                <w:rFonts w:eastAsiaTheme="minorHAnsi"/>
              </w:rPr>
              <w:t>apply</w:t>
            </w:r>
          </w:p>
        </w:tc>
        <w:tc>
          <w:tcPr>
            <w:tcW w:w="2975" w:type="dxa"/>
          </w:tcPr>
          <w:p w14:paraId="77FDC9E9" w14:textId="77777777" w:rsidR="00A408C7" w:rsidRPr="00F432D1" w:rsidRDefault="00A408C7" w:rsidP="00EB0EBD">
            <w:pPr>
              <w:pStyle w:val="TableText0"/>
            </w:pPr>
            <w:r w:rsidRPr="00F432D1">
              <w:t>use or employ in a particular situation</w:t>
            </w:r>
          </w:p>
        </w:tc>
        <w:tc>
          <w:tcPr>
            <w:tcW w:w="2973" w:type="dxa"/>
          </w:tcPr>
          <w:p w14:paraId="5E37F923" w14:textId="77777777" w:rsidR="00A408C7" w:rsidRPr="00F432D1" w:rsidRDefault="00A408C7" w:rsidP="00EB0EBD">
            <w:pPr>
              <w:pStyle w:val="TableText0"/>
              <w:rPr>
                <w:rFonts w:eastAsiaTheme="minorHAnsi"/>
              </w:rPr>
            </w:pPr>
            <w:r w:rsidRPr="00F432D1">
              <w:rPr>
                <w:rFonts w:eastAsiaTheme="minorHAnsi"/>
              </w:rPr>
              <w:t>use knowledge and understanding in response to a given situation or circumstance; carry out or use a procedure in a given or particular situation</w:t>
            </w:r>
          </w:p>
        </w:tc>
        <w:tc>
          <w:tcPr>
            <w:tcW w:w="2973" w:type="dxa"/>
          </w:tcPr>
          <w:p w14:paraId="245D998B" w14:textId="77777777" w:rsidR="00A408C7" w:rsidRPr="00591233" w:rsidRDefault="00A408C7" w:rsidP="00EB0EBD">
            <w:pPr>
              <w:pStyle w:val="TableText0"/>
              <w:rPr>
                <w:szCs w:val="19"/>
              </w:rPr>
            </w:pPr>
            <w:r w:rsidRPr="00F56FBA">
              <w:rPr>
                <w:szCs w:val="19"/>
              </w:rPr>
              <w:t>use or employ in a particular situation; carry out or use a procedure in a given situation</w:t>
            </w:r>
          </w:p>
        </w:tc>
      </w:tr>
      <w:tr w:rsidR="00A408C7" w:rsidRPr="00F670E4" w14:paraId="5BB753D3" w14:textId="77777777" w:rsidTr="00B1773B">
        <w:trPr>
          <w:cantSplit/>
          <w:trHeight w:val="294"/>
        </w:trPr>
        <w:tc>
          <w:tcPr>
            <w:tcW w:w="1134" w:type="dxa"/>
            <w:vAlign w:val="center"/>
          </w:tcPr>
          <w:p w14:paraId="43BEB5DF" w14:textId="77777777" w:rsidR="00A408C7" w:rsidRPr="001F42FC" w:rsidRDefault="00A408C7" w:rsidP="00EB0EBD">
            <w:pPr>
              <w:pStyle w:val="Tablesubhead"/>
              <w:rPr>
                <w:rFonts w:eastAsiaTheme="minorHAnsi"/>
              </w:rPr>
            </w:pPr>
            <w:r w:rsidRPr="001F42FC">
              <w:rPr>
                <w:rFonts w:eastAsiaTheme="minorHAnsi"/>
              </w:rPr>
              <w:lastRenderedPageBreak/>
              <w:t>appraise</w:t>
            </w:r>
          </w:p>
        </w:tc>
        <w:tc>
          <w:tcPr>
            <w:tcW w:w="2975" w:type="dxa"/>
          </w:tcPr>
          <w:p w14:paraId="06540FD2" w14:textId="77777777" w:rsidR="00A408C7" w:rsidRPr="00F670E4" w:rsidRDefault="00A408C7" w:rsidP="00EB0EBD">
            <w:pPr>
              <w:pStyle w:val="TableText0"/>
              <w:rPr>
                <w:rFonts w:eastAsiaTheme="minorHAnsi"/>
              </w:rPr>
            </w:pPr>
          </w:p>
        </w:tc>
        <w:tc>
          <w:tcPr>
            <w:tcW w:w="2973" w:type="dxa"/>
          </w:tcPr>
          <w:p w14:paraId="61EF9CAA" w14:textId="77777777" w:rsidR="00A408C7" w:rsidRPr="00F670E4" w:rsidRDefault="00A408C7" w:rsidP="00EB0EBD">
            <w:pPr>
              <w:pStyle w:val="TableText0"/>
              <w:rPr>
                <w:rFonts w:eastAsiaTheme="minorHAnsi"/>
              </w:rPr>
            </w:pPr>
            <w:r w:rsidRPr="00F670E4">
              <w:rPr>
                <w:rFonts w:eastAsiaTheme="minorHAnsi"/>
              </w:rPr>
              <w:t>evaluate the worth, significance or status of something; judge or consider a text or piece of work</w:t>
            </w:r>
          </w:p>
        </w:tc>
        <w:tc>
          <w:tcPr>
            <w:tcW w:w="2973" w:type="dxa"/>
          </w:tcPr>
          <w:p w14:paraId="405A1A7F" w14:textId="77777777" w:rsidR="00A408C7" w:rsidRPr="00804ADD" w:rsidRDefault="00A408C7" w:rsidP="00EB0EBD">
            <w:pPr>
              <w:pStyle w:val="TableText0"/>
              <w:rPr>
                <w:szCs w:val="19"/>
              </w:rPr>
            </w:pPr>
            <w:r w:rsidRPr="00804ADD">
              <w:rPr>
                <w:szCs w:val="19"/>
              </w:rPr>
              <w:t xml:space="preserve">assess the worth, value, or quality of </w:t>
            </w:r>
          </w:p>
        </w:tc>
      </w:tr>
      <w:tr w:rsidR="00A408C7" w:rsidRPr="00F670E4" w14:paraId="77ADDB59" w14:textId="77777777" w:rsidTr="00B1773B">
        <w:trPr>
          <w:cantSplit/>
          <w:trHeight w:val="488"/>
        </w:trPr>
        <w:tc>
          <w:tcPr>
            <w:tcW w:w="1134" w:type="dxa"/>
            <w:vAlign w:val="center"/>
          </w:tcPr>
          <w:p w14:paraId="2317AFC1" w14:textId="77777777" w:rsidR="00A408C7" w:rsidRPr="001F42FC" w:rsidRDefault="00A408C7" w:rsidP="00EB0EBD">
            <w:pPr>
              <w:pStyle w:val="Tablesubhead"/>
              <w:rPr>
                <w:rFonts w:eastAsiaTheme="minorHAnsi"/>
              </w:rPr>
            </w:pPr>
            <w:r w:rsidRPr="001F42FC">
              <w:rPr>
                <w:rFonts w:eastAsiaTheme="minorHAnsi"/>
              </w:rPr>
              <w:t>appreciate</w:t>
            </w:r>
          </w:p>
        </w:tc>
        <w:tc>
          <w:tcPr>
            <w:tcW w:w="2975" w:type="dxa"/>
          </w:tcPr>
          <w:p w14:paraId="5EBE3A61" w14:textId="77777777" w:rsidR="00A408C7" w:rsidRPr="00F670E4" w:rsidRDefault="00A408C7" w:rsidP="00EB0EBD">
            <w:pPr>
              <w:pStyle w:val="TableText0"/>
              <w:rPr>
                <w:rFonts w:eastAsiaTheme="minorHAnsi"/>
              </w:rPr>
            </w:pPr>
          </w:p>
        </w:tc>
        <w:tc>
          <w:tcPr>
            <w:tcW w:w="2973" w:type="dxa"/>
          </w:tcPr>
          <w:p w14:paraId="42D28F14" w14:textId="77777777" w:rsidR="00A408C7" w:rsidRPr="00F670E4" w:rsidRDefault="00A408C7" w:rsidP="00EB0EBD">
            <w:pPr>
              <w:pStyle w:val="TableText0"/>
              <w:rPr>
                <w:rFonts w:eastAsiaTheme="minorHAnsi"/>
              </w:rPr>
            </w:pPr>
            <w:r w:rsidRPr="00F670E4">
              <w:rPr>
                <w:rFonts w:eastAsiaTheme="minorHAnsi"/>
              </w:rPr>
              <w:t>recognise or make a judgment about the value or worth of something; understand fully; grasp the full implications of</w:t>
            </w:r>
          </w:p>
        </w:tc>
        <w:tc>
          <w:tcPr>
            <w:tcW w:w="2973" w:type="dxa"/>
          </w:tcPr>
          <w:p w14:paraId="22C7C510" w14:textId="77777777" w:rsidR="00A408C7" w:rsidRDefault="00A408C7" w:rsidP="00EB0EBD">
            <w:pPr>
              <w:pStyle w:val="TableText0"/>
              <w:rPr>
                <w:szCs w:val="19"/>
              </w:rPr>
            </w:pPr>
            <w:r w:rsidRPr="00F56FBA">
              <w:rPr>
                <w:szCs w:val="19"/>
              </w:rPr>
              <w:t xml:space="preserve">recognise the full worth of; </w:t>
            </w:r>
            <w:r>
              <w:rPr>
                <w:szCs w:val="19"/>
              </w:rPr>
              <w:t>u</w:t>
            </w:r>
            <w:r w:rsidRPr="00F56FBA">
              <w:rPr>
                <w:szCs w:val="19"/>
              </w:rPr>
              <w:t xml:space="preserve">nderstand (a situation) fully; grasp the full implications of </w:t>
            </w:r>
          </w:p>
          <w:p w14:paraId="64DFC5A3" w14:textId="77777777" w:rsidR="00A408C7" w:rsidRPr="00F56FBA" w:rsidRDefault="00A408C7" w:rsidP="00EB0EBD">
            <w:pPr>
              <w:pStyle w:val="TableText0"/>
              <w:rPr>
                <w:szCs w:val="19"/>
              </w:rPr>
            </w:pPr>
          </w:p>
        </w:tc>
      </w:tr>
      <w:tr w:rsidR="00A408C7" w:rsidRPr="00F670E4" w14:paraId="37713726" w14:textId="77777777" w:rsidTr="00B1773B">
        <w:trPr>
          <w:cantSplit/>
          <w:trHeight w:val="40"/>
        </w:trPr>
        <w:tc>
          <w:tcPr>
            <w:tcW w:w="1134" w:type="dxa"/>
            <w:vAlign w:val="center"/>
          </w:tcPr>
          <w:p w14:paraId="63C4DD11" w14:textId="77777777" w:rsidR="00A408C7" w:rsidRPr="001F42FC" w:rsidRDefault="00A408C7" w:rsidP="00EB0EBD">
            <w:pPr>
              <w:pStyle w:val="Tablesubhead"/>
              <w:rPr>
                <w:rFonts w:eastAsiaTheme="minorHAnsi"/>
              </w:rPr>
            </w:pPr>
            <w:r w:rsidRPr="001F42FC">
              <w:rPr>
                <w:rFonts w:eastAsiaTheme="minorHAnsi"/>
              </w:rPr>
              <w:t>appropriate</w:t>
            </w:r>
          </w:p>
        </w:tc>
        <w:tc>
          <w:tcPr>
            <w:tcW w:w="2975" w:type="dxa"/>
          </w:tcPr>
          <w:p w14:paraId="1261B935" w14:textId="77777777" w:rsidR="00A408C7" w:rsidRPr="00D42FF5" w:rsidRDefault="00A408C7" w:rsidP="00EB0EBD">
            <w:pPr>
              <w:pStyle w:val="TableText0"/>
              <w:rPr>
                <w:rFonts w:eastAsiaTheme="minorHAnsi"/>
              </w:rPr>
            </w:pPr>
            <w:r w:rsidRPr="00D42FF5">
              <w:t>fitting, suitable to the context</w:t>
            </w:r>
          </w:p>
        </w:tc>
        <w:tc>
          <w:tcPr>
            <w:tcW w:w="2973" w:type="dxa"/>
          </w:tcPr>
          <w:p w14:paraId="4A0AEC89" w14:textId="77777777" w:rsidR="00A408C7" w:rsidRPr="00D42FF5" w:rsidRDefault="00A408C7" w:rsidP="00EB0EBD">
            <w:pPr>
              <w:pStyle w:val="TableText0"/>
              <w:rPr>
                <w:rFonts w:eastAsiaTheme="minorHAnsi"/>
              </w:rPr>
            </w:pPr>
            <w:r w:rsidRPr="00D42FF5">
              <w:rPr>
                <w:rFonts w:eastAsiaTheme="minorHAnsi"/>
              </w:rPr>
              <w:t>acceptable; suitable or fitting for a particular purpose, circumstance, context, etc.</w:t>
            </w:r>
          </w:p>
        </w:tc>
        <w:tc>
          <w:tcPr>
            <w:tcW w:w="2973" w:type="dxa"/>
          </w:tcPr>
          <w:p w14:paraId="20212C26" w14:textId="77777777" w:rsidR="00A408C7" w:rsidRPr="00D42FF5" w:rsidRDefault="00A408C7" w:rsidP="00EB0EBD">
            <w:pPr>
              <w:pStyle w:val="TableText0"/>
              <w:rPr>
                <w:szCs w:val="19"/>
              </w:rPr>
            </w:pPr>
            <w:r w:rsidRPr="00D42FF5">
              <w:rPr>
                <w:szCs w:val="19"/>
              </w:rPr>
              <w:t xml:space="preserve">fitting, suitable to the context </w:t>
            </w:r>
          </w:p>
          <w:p w14:paraId="33A76241" w14:textId="77777777" w:rsidR="00A408C7" w:rsidRPr="00D42FF5" w:rsidRDefault="00A408C7" w:rsidP="00EB0EBD">
            <w:pPr>
              <w:pStyle w:val="TableText0"/>
              <w:rPr>
                <w:szCs w:val="19"/>
              </w:rPr>
            </w:pPr>
          </w:p>
        </w:tc>
      </w:tr>
      <w:tr w:rsidR="00A408C7" w:rsidRPr="00F670E4" w14:paraId="60ABCA48" w14:textId="77777777" w:rsidTr="00B1773B">
        <w:trPr>
          <w:cantSplit/>
          <w:trHeight w:val="496"/>
        </w:trPr>
        <w:tc>
          <w:tcPr>
            <w:tcW w:w="1134" w:type="dxa"/>
            <w:vAlign w:val="center"/>
          </w:tcPr>
          <w:p w14:paraId="0D5D76FD" w14:textId="77777777" w:rsidR="00A408C7" w:rsidRPr="001F42FC" w:rsidRDefault="00A408C7" w:rsidP="00EB0EBD">
            <w:pPr>
              <w:pStyle w:val="Tablesubhead"/>
              <w:rPr>
                <w:rFonts w:eastAsiaTheme="minorHAnsi"/>
              </w:rPr>
            </w:pPr>
            <w:r w:rsidRPr="001F42FC">
              <w:rPr>
                <w:rFonts w:eastAsiaTheme="minorHAnsi"/>
              </w:rPr>
              <w:t>argue</w:t>
            </w:r>
          </w:p>
        </w:tc>
        <w:tc>
          <w:tcPr>
            <w:tcW w:w="2975" w:type="dxa"/>
          </w:tcPr>
          <w:p w14:paraId="55AA74A4" w14:textId="77777777" w:rsidR="00A408C7" w:rsidRPr="00F10CBA" w:rsidRDefault="00A408C7" w:rsidP="00EB0EBD">
            <w:pPr>
              <w:pStyle w:val="TableText0"/>
              <w:rPr>
                <w:rFonts w:eastAsiaTheme="minorHAnsi"/>
              </w:rPr>
            </w:pPr>
          </w:p>
        </w:tc>
        <w:tc>
          <w:tcPr>
            <w:tcW w:w="2973" w:type="dxa"/>
          </w:tcPr>
          <w:p w14:paraId="0749A248" w14:textId="77777777" w:rsidR="00A408C7" w:rsidRPr="00F10CBA" w:rsidRDefault="00A408C7" w:rsidP="00EB0EBD">
            <w:pPr>
              <w:pStyle w:val="TableText0"/>
              <w:rPr>
                <w:rFonts w:eastAsiaTheme="minorHAnsi"/>
              </w:rPr>
            </w:pPr>
            <w:r w:rsidRPr="00F10CBA">
              <w:rPr>
                <w:rFonts w:eastAsiaTheme="minorHAnsi"/>
              </w:rPr>
              <w:t>give reasons for or against something; challenge or debate an issue or idea; persuade, prove or try to prove by giving reasons</w:t>
            </w:r>
          </w:p>
        </w:tc>
        <w:tc>
          <w:tcPr>
            <w:tcW w:w="2973" w:type="dxa"/>
          </w:tcPr>
          <w:p w14:paraId="2EE34A72" w14:textId="77777777" w:rsidR="00A408C7" w:rsidRPr="00C154F4" w:rsidRDefault="00A408C7" w:rsidP="00EB0EBD">
            <w:pPr>
              <w:pStyle w:val="TableText0"/>
              <w:rPr>
                <w:szCs w:val="19"/>
              </w:rPr>
            </w:pPr>
            <w:r w:rsidRPr="00C154F4">
              <w:rPr>
                <w:szCs w:val="19"/>
              </w:rPr>
              <w:t xml:space="preserve">give reasons for or against something; challenge or debate an issue or idea; persuade, prove or try to prove by giving reasons </w:t>
            </w:r>
          </w:p>
        </w:tc>
      </w:tr>
      <w:tr w:rsidR="00A408C7" w:rsidRPr="00F670E4" w14:paraId="7822FBC0" w14:textId="77777777" w:rsidTr="00B1773B">
        <w:trPr>
          <w:cantSplit/>
          <w:trHeight w:val="424"/>
        </w:trPr>
        <w:tc>
          <w:tcPr>
            <w:tcW w:w="1134" w:type="dxa"/>
            <w:vAlign w:val="center"/>
          </w:tcPr>
          <w:p w14:paraId="397C2850" w14:textId="77777777" w:rsidR="00A408C7" w:rsidRPr="001F42FC" w:rsidRDefault="00A408C7" w:rsidP="00EB0EBD">
            <w:pPr>
              <w:pStyle w:val="Tablesubhead"/>
              <w:rPr>
                <w:rFonts w:eastAsiaTheme="minorHAnsi"/>
              </w:rPr>
            </w:pPr>
            <w:r w:rsidRPr="001F42FC">
              <w:rPr>
                <w:rFonts w:eastAsiaTheme="minorHAnsi"/>
              </w:rPr>
              <w:t>aspect</w:t>
            </w:r>
          </w:p>
        </w:tc>
        <w:tc>
          <w:tcPr>
            <w:tcW w:w="2975" w:type="dxa"/>
          </w:tcPr>
          <w:p w14:paraId="6B235E13" w14:textId="77777777" w:rsidR="00A408C7" w:rsidRPr="00F10CBA" w:rsidRDefault="00A408C7" w:rsidP="00EB0EBD">
            <w:pPr>
              <w:pStyle w:val="TableText0"/>
              <w:rPr>
                <w:rFonts w:eastAsiaTheme="minorHAnsi"/>
              </w:rPr>
            </w:pPr>
            <w:r w:rsidRPr="00F10CBA">
              <w:t>particular parts or features</w:t>
            </w:r>
          </w:p>
        </w:tc>
        <w:tc>
          <w:tcPr>
            <w:tcW w:w="2973" w:type="dxa"/>
          </w:tcPr>
          <w:p w14:paraId="46DCF703" w14:textId="77777777" w:rsidR="00A408C7" w:rsidRPr="00F10CBA" w:rsidRDefault="00A408C7" w:rsidP="00EB0EBD">
            <w:pPr>
              <w:pStyle w:val="TableText0"/>
              <w:rPr>
                <w:rFonts w:eastAsiaTheme="minorHAnsi"/>
              </w:rPr>
            </w:pPr>
            <w:r w:rsidRPr="00F10CBA">
              <w:rPr>
                <w:rFonts w:eastAsiaTheme="minorHAnsi"/>
              </w:rPr>
              <w:t>a particular part of a feature of something; a facet, phase or part of a whole</w:t>
            </w:r>
          </w:p>
        </w:tc>
        <w:tc>
          <w:tcPr>
            <w:tcW w:w="2973" w:type="dxa"/>
          </w:tcPr>
          <w:p w14:paraId="25FD0E86" w14:textId="77777777" w:rsidR="00A408C7" w:rsidRPr="00C154F4" w:rsidRDefault="00A408C7" w:rsidP="00EB0EBD">
            <w:pPr>
              <w:pStyle w:val="TableText0"/>
              <w:rPr>
                <w:szCs w:val="19"/>
              </w:rPr>
            </w:pPr>
            <w:r>
              <w:rPr>
                <w:szCs w:val="19"/>
              </w:rPr>
              <w:t xml:space="preserve">a facet, phase or part of a whole  </w:t>
            </w:r>
          </w:p>
        </w:tc>
      </w:tr>
      <w:tr w:rsidR="00A408C7" w:rsidRPr="00F670E4" w14:paraId="7F54F62B" w14:textId="77777777" w:rsidTr="00B1773B">
        <w:trPr>
          <w:cantSplit/>
          <w:trHeight w:val="230"/>
        </w:trPr>
        <w:tc>
          <w:tcPr>
            <w:tcW w:w="1134" w:type="dxa"/>
            <w:vAlign w:val="center"/>
          </w:tcPr>
          <w:p w14:paraId="7120E31E" w14:textId="77777777" w:rsidR="00A408C7" w:rsidRPr="001F42FC" w:rsidRDefault="00A408C7" w:rsidP="00EB0EBD">
            <w:pPr>
              <w:pStyle w:val="Tablesubhead"/>
              <w:rPr>
                <w:rFonts w:eastAsiaTheme="minorHAnsi"/>
              </w:rPr>
            </w:pPr>
            <w:r w:rsidRPr="001F42FC">
              <w:rPr>
                <w:rFonts w:eastAsiaTheme="minorHAnsi"/>
              </w:rPr>
              <w:t>assess</w:t>
            </w:r>
          </w:p>
        </w:tc>
        <w:tc>
          <w:tcPr>
            <w:tcW w:w="2975" w:type="dxa"/>
          </w:tcPr>
          <w:p w14:paraId="15B5E52B" w14:textId="77777777" w:rsidR="00A408C7" w:rsidRPr="009971FF" w:rsidRDefault="00A408C7" w:rsidP="00EB0EBD">
            <w:pPr>
              <w:pStyle w:val="TableText0"/>
            </w:pPr>
            <w:r w:rsidRPr="009971FF">
              <w:t>measure, determine, evaluate, estimate or make a judgment about the value, quality, outcomes, results, size, significance, nature or extent of something</w:t>
            </w:r>
          </w:p>
        </w:tc>
        <w:tc>
          <w:tcPr>
            <w:tcW w:w="2973" w:type="dxa"/>
          </w:tcPr>
          <w:p w14:paraId="7E25726B" w14:textId="77777777" w:rsidR="00A408C7" w:rsidRPr="009971FF" w:rsidRDefault="00A408C7" w:rsidP="00EB0EBD">
            <w:pPr>
              <w:pStyle w:val="TableText0"/>
              <w:rPr>
                <w:rFonts w:eastAsiaTheme="minorHAnsi"/>
              </w:rPr>
            </w:pPr>
            <w:r w:rsidRPr="009971FF">
              <w:rPr>
                <w:rFonts w:eastAsiaTheme="minorHAnsi"/>
              </w:rPr>
              <w:t xml:space="preserve">measure, determine, evaluate, estimate or make a judgment about the value, quality, outcomes, results, size, significance, nature or extent of something </w:t>
            </w:r>
          </w:p>
        </w:tc>
        <w:tc>
          <w:tcPr>
            <w:tcW w:w="2973" w:type="dxa"/>
          </w:tcPr>
          <w:p w14:paraId="7DA35DDE" w14:textId="77777777" w:rsidR="00A408C7" w:rsidRPr="009971FF" w:rsidRDefault="00A408C7" w:rsidP="00EB0EBD">
            <w:pPr>
              <w:pStyle w:val="TableText0"/>
              <w:rPr>
                <w:szCs w:val="19"/>
              </w:rPr>
            </w:pPr>
            <w:r w:rsidRPr="009971FF">
              <w:rPr>
                <w:szCs w:val="19"/>
              </w:rPr>
              <w:t xml:space="preserve">measure, determine, evaluate, estimate or make a judgment about the value, quality, outcomes, results, size, significance, nature or extent of something </w:t>
            </w:r>
          </w:p>
        </w:tc>
      </w:tr>
      <w:tr w:rsidR="00A408C7" w:rsidRPr="00F670E4" w14:paraId="136ADADB" w14:textId="77777777" w:rsidTr="00B1773B">
        <w:trPr>
          <w:cantSplit/>
          <w:trHeight w:val="438"/>
        </w:trPr>
        <w:tc>
          <w:tcPr>
            <w:tcW w:w="1134" w:type="dxa"/>
            <w:vAlign w:val="center"/>
          </w:tcPr>
          <w:p w14:paraId="7974DECE" w14:textId="77777777" w:rsidR="00A408C7" w:rsidRPr="001F42FC" w:rsidRDefault="00A408C7" w:rsidP="00EB0EBD">
            <w:pPr>
              <w:pStyle w:val="Tablesubhead"/>
              <w:rPr>
                <w:rFonts w:eastAsiaTheme="minorHAnsi"/>
              </w:rPr>
            </w:pPr>
            <w:r w:rsidRPr="001F42FC">
              <w:rPr>
                <w:rFonts w:eastAsiaTheme="minorHAnsi"/>
              </w:rPr>
              <w:t>authoritative</w:t>
            </w:r>
          </w:p>
        </w:tc>
        <w:tc>
          <w:tcPr>
            <w:tcW w:w="2975" w:type="dxa"/>
          </w:tcPr>
          <w:p w14:paraId="13948989" w14:textId="77777777" w:rsidR="00A408C7" w:rsidRPr="009C08B5" w:rsidRDefault="00A408C7" w:rsidP="00EB0EBD">
            <w:pPr>
              <w:pStyle w:val="TableText0"/>
              <w:rPr>
                <w:rFonts w:eastAsiaTheme="minorHAnsi"/>
              </w:rPr>
            </w:pPr>
            <w:r w:rsidRPr="00070912">
              <w:t>having the sanction or weight of authority, expert, commanding</w:t>
            </w:r>
          </w:p>
        </w:tc>
        <w:tc>
          <w:tcPr>
            <w:tcW w:w="2973" w:type="dxa"/>
          </w:tcPr>
          <w:p w14:paraId="446D1A9F" w14:textId="77777777" w:rsidR="00A408C7" w:rsidRPr="009C08B5" w:rsidRDefault="00A408C7" w:rsidP="00EB0EBD">
            <w:pPr>
              <w:pStyle w:val="TableText0"/>
              <w:rPr>
                <w:rFonts w:eastAsiaTheme="minorHAnsi"/>
              </w:rPr>
            </w:pPr>
            <w:r w:rsidRPr="009C08B5">
              <w:rPr>
                <w:rFonts w:eastAsiaTheme="minorHAnsi"/>
              </w:rPr>
              <w:t>able to be trusted as being accurate or true; reliable; commanding and self-confident; likely to be respected and obeyed</w:t>
            </w:r>
          </w:p>
        </w:tc>
        <w:tc>
          <w:tcPr>
            <w:tcW w:w="2973" w:type="dxa"/>
          </w:tcPr>
          <w:p w14:paraId="28A3150A" w14:textId="77777777" w:rsidR="00A408C7" w:rsidRPr="00945FC7" w:rsidRDefault="00A408C7" w:rsidP="00EB0EBD">
            <w:pPr>
              <w:pStyle w:val="TableText0"/>
              <w:rPr>
                <w:szCs w:val="19"/>
              </w:rPr>
            </w:pPr>
            <w:r w:rsidRPr="00945FC7">
              <w:rPr>
                <w:szCs w:val="19"/>
              </w:rPr>
              <w:t xml:space="preserve">able to be trusted as being accurate or true; reliable; commanding and self-confident; likely to be respected and obeyed </w:t>
            </w:r>
          </w:p>
        </w:tc>
      </w:tr>
      <w:tr w:rsidR="00A408C7" w:rsidRPr="00693F9F" w14:paraId="04F2FD06" w14:textId="77777777" w:rsidTr="00B1773B">
        <w:trPr>
          <w:cantSplit/>
          <w:trHeight w:val="28"/>
        </w:trPr>
        <w:tc>
          <w:tcPr>
            <w:tcW w:w="10055" w:type="dxa"/>
            <w:gridSpan w:val="4"/>
            <w:shd w:val="clear" w:color="auto" w:fill="BFBFBF" w:themeFill="background1" w:themeFillShade="BF"/>
          </w:tcPr>
          <w:p w14:paraId="055ABC35" w14:textId="77777777" w:rsidR="00A408C7" w:rsidRPr="001F42FC" w:rsidRDefault="00A408C7" w:rsidP="00EB0EBD">
            <w:pPr>
              <w:pStyle w:val="Tablesubhead"/>
            </w:pPr>
            <w:r w:rsidRPr="001F42FC">
              <w:t>B</w:t>
            </w:r>
          </w:p>
        </w:tc>
      </w:tr>
      <w:tr w:rsidR="00A408C7" w:rsidRPr="00F670E4" w14:paraId="44F44C8B" w14:textId="77777777" w:rsidTr="00B1773B">
        <w:trPr>
          <w:cantSplit/>
          <w:trHeight w:val="40"/>
        </w:trPr>
        <w:tc>
          <w:tcPr>
            <w:tcW w:w="1134" w:type="dxa"/>
            <w:vAlign w:val="center"/>
          </w:tcPr>
          <w:p w14:paraId="78E17265" w14:textId="77777777" w:rsidR="00A408C7" w:rsidRPr="001F42FC" w:rsidRDefault="00A408C7" w:rsidP="00EB0EBD">
            <w:pPr>
              <w:pStyle w:val="Tablesubhead"/>
              <w:rPr>
                <w:rFonts w:eastAsiaTheme="minorHAnsi"/>
              </w:rPr>
            </w:pPr>
            <w:r w:rsidRPr="001F42FC">
              <w:rPr>
                <w:rFonts w:eastAsiaTheme="minorHAnsi"/>
              </w:rPr>
              <w:t>basic</w:t>
            </w:r>
          </w:p>
        </w:tc>
        <w:tc>
          <w:tcPr>
            <w:tcW w:w="2975" w:type="dxa"/>
          </w:tcPr>
          <w:p w14:paraId="7BEE74C3" w14:textId="77777777" w:rsidR="00A408C7" w:rsidRPr="009971FF" w:rsidRDefault="00A408C7" w:rsidP="00EB0EBD">
            <w:pPr>
              <w:pStyle w:val="TableText0"/>
              <w:rPr>
                <w:rFonts w:eastAsiaTheme="minorHAnsi"/>
              </w:rPr>
            </w:pPr>
            <w:r w:rsidRPr="009971FF">
              <w:t>fundamental; simple, elementary</w:t>
            </w:r>
          </w:p>
        </w:tc>
        <w:tc>
          <w:tcPr>
            <w:tcW w:w="2973" w:type="dxa"/>
          </w:tcPr>
          <w:p w14:paraId="06026896" w14:textId="77777777" w:rsidR="00A408C7" w:rsidRPr="009971FF" w:rsidRDefault="00A408C7" w:rsidP="00EB0EBD">
            <w:pPr>
              <w:pStyle w:val="TableText0"/>
              <w:rPr>
                <w:rFonts w:eastAsiaTheme="minorHAnsi"/>
              </w:rPr>
            </w:pPr>
            <w:r w:rsidRPr="009971FF">
              <w:rPr>
                <w:rFonts w:eastAsiaTheme="minorHAnsi"/>
              </w:rPr>
              <w:t>fundamental</w:t>
            </w:r>
          </w:p>
        </w:tc>
        <w:tc>
          <w:tcPr>
            <w:tcW w:w="2973" w:type="dxa"/>
          </w:tcPr>
          <w:p w14:paraId="2572ECD4" w14:textId="77777777" w:rsidR="00A408C7" w:rsidRPr="00AA3B95" w:rsidRDefault="00A408C7" w:rsidP="00EB0EBD">
            <w:pPr>
              <w:pStyle w:val="TableText0"/>
              <w:rPr>
                <w:szCs w:val="19"/>
              </w:rPr>
            </w:pPr>
            <w:r w:rsidRPr="00AA3B95">
              <w:rPr>
                <w:szCs w:val="19"/>
              </w:rPr>
              <w:t xml:space="preserve">underdeveloped, simple and straightforward </w:t>
            </w:r>
          </w:p>
        </w:tc>
      </w:tr>
      <w:tr w:rsidR="00A408C7" w:rsidRPr="00693F9F" w14:paraId="2A9F90B5" w14:textId="77777777" w:rsidTr="00B1773B">
        <w:trPr>
          <w:cantSplit/>
          <w:trHeight w:val="28"/>
        </w:trPr>
        <w:tc>
          <w:tcPr>
            <w:tcW w:w="10055" w:type="dxa"/>
            <w:gridSpan w:val="4"/>
            <w:shd w:val="clear" w:color="auto" w:fill="BFBFBF" w:themeFill="background1" w:themeFillShade="BF"/>
          </w:tcPr>
          <w:p w14:paraId="6B294DEE" w14:textId="77777777" w:rsidR="00A408C7" w:rsidRPr="001F42FC" w:rsidRDefault="00A408C7" w:rsidP="00EB0EBD">
            <w:pPr>
              <w:pStyle w:val="Tablesubhead"/>
            </w:pPr>
            <w:r w:rsidRPr="001F42FC">
              <w:t>C</w:t>
            </w:r>
          </w:p>
        </w:tc>
      </w:tr>
      <w:tr w:rsidR="00A408C7" w:rsidRPr="00F670E4" w14:paraId="7700C294" w14:textId="77777777" w:rsidTr="00B1773B">
        <w:trPr>
          <w:cantSplit/>
          <w:trHeight w:val="446"/>
        </w:trPr>
        <w:tc>
          <w:tcPr>
            <w:tcW w:w="1134" w:type="dxa"/>
            <w:vAlign w:val="center"/>
          </w:tcPr>
          <w:p w14:paraId="467F434D" w14:textId="77777777" w:rsidR="00A408C7" w:rsidRPr="001F42FC" w:rsidRDefault="00A408C7" w:rsidP="00EB0EBD">
            <w:pPr>
              <w:pStyle w:val="Tablesubhead"/>
              <w:rPr>
                <w:rFonts w:eastAsiaTheme="minorHAnsi"/>
              </w:rPr>
            </w:pPr>
            <w:r w:rsidRPr="001F42FC">
              <w:rPr>
                <w:rFonts w:eastAsiaTheme="minorHAnsi"/>
              </w:rPr>
              <w:t>calculate</w:t>
            </w:r>
          </w:p>
        </w:tc>
        <w:tc>
          <w:tcPr>
            <w:tcW w:w="2975" w:type="dxa"/>
          </w:tcPr>
          <w:p w14:paraId="1B45A8C2" w14:textId="77777777" w:rsidR="00A408C7" w:rsidRPr="00F670E4" w:rsidRDefault="00A408C7" w:rsidP="00EB0EBD">
            <w:pPr>
              <w:pStyle w:val="TableText0"/>
              <w:rPr>
                <w:rFonts w:eastAsiaTheme="minorHAnsi"/>
              </w:rPr>
            </w:pPr>
          </w:p>
        </w:tc>
        <w:tc>
          <w:tcPr>
            <w:tcW w:w="2973" w:type="dxa"/>
          </w:tcPr>
          <w:p w14:paraId="5A67CE67" w14:textId="77777777" w:rsidR="00A408C7" w:rsidRDefault="00A408C7" w:rsidP="00EB0EBD">
            <w:pPr>
              <w:pStyle w:val="TableText0"/>
              <w:rPr>
                <w:rFonts w:eastAsiaTheme="minorHAnsi"/>
              </w:rPr>
            </w:pPr>
            <w:r w:rsidRPr="00F670E4">
              <w:rPr>
                <w:rFonts w:eastAsiaTheme="minorHAnsi"/>
              </w:rPr>
              <w:t xml:space="preserve">determine or find (e.g. a number, answer) by using mathematical processes; obtain a numerical answer showing the relevant stages in the working; </w:t>
            </w:r>
          </w:p>
          <w:p w14:paraId="5B661A89" w14:textId="77777777" w:rsidR="00A408C7" w:rsidRPr="00F670E4" w:rsidRDefault="00A408C7" w:rsidP="00EB0EBD">
            <w:pPr>
              <w:pStyle w:val="TableText0"/>
              <w:rPr>
                <w:rFonts w:eastAsiaTheme="minorHAnsi"/>
              </w:rPr>
            </w:pPr>
            <w:r w:rsidRPr="00F670E4">
              <w:rPr>
                <w:rFonts w:eastAsiaTheme="minorHAnsi"/>
              </w:rPr>
              <w:t>ascertain/determine from given facts, figures or information</w:t>
            </w:r>
          </w:p>
        </w:tc>
        <w:tc>
          <w:tcPr>
            <w:tcW w:w="2973" w:type="dxa"/>
          </w:tcPr>
          <w:p w14:paraId="7714E0CB" w14:textId="77777777" w:rsidR="00A408C7" w:rsidRPr="00945FC7" w:rsidRDefault="00A408C7" w:rsidP="00EB0EBD">
            <w:pPr>
              <w:pStyle w:val="TableText0"/>
              <w:rPr>
                <w:szCs w:val="19"/>
              </w:rPr>
            </w:pPr>
            <w:r>
              <w:rPr>
                <w:szCs w:val="19"/>
              </w:rPr>
              <w:t xml:space="preserve">obtain a numerical answer showing the relevant stages in the working; ascertain/determine from given facts, figures or information </w:t>
            </w:r>
          </w:p>
        </w:tc>
      </w:tr>
      <w:tr w:rsidR="00A408C7" w:rsidRPr="00F670E4" w14:paraId="15F1D65F" w14:textId="77777777" w:rsidTr="00B1773B">
        <w:trPr>
          <w:cantSplit/>
          <w:trHeight w:val="296"/>
        </w:trPr>
        <w:tc>
          <w:tcPr>
            <w:tcW w:w="1134" w:type="dxa"/>
            <w:vAlign w:val="center"/>
          </w:tcPr>
          <w:p w14:paraId="7335AB43" w14:textId="77777777" w:rsidR="00A408C7" w:rsidRPr="001F42FC" w:rsidRDefault="00A408C7" w:rsidP="00EB0EBD">
            <w:pPr>
              <w:pStyle w:val="Tablesubhead"/>
              <w:rPr>
                <w:rFonts w:eastAsiaTheme="minorHAnsi"/>
              </w:rPr>
            </w:pPr>
            <w:r w:rsidRPr="001F42FC">
              <w:rPr>
                <w:rFonts w:eastAsiaTheme="minorHAnsi"/>
              </w:rPr>
              <w:lastRenderedPageBreak/>
              <w:t>categorise</w:t>
            </w:r>
          </w:p>
        </w:tc>
        <w:tc>
          <w:tcPr>
            <w:tcW w:w="2975" w:type="dxa"/>
          </w:tcPr>
          <w:p w14:paraId="6CF82126" w14:textId="77777777" w:rsidR="00A408C7" w:rsidRPr="00F670E4" w:rsidRDefault="00A408C7" w:rsidP="00EB0EBD">
            <w:pPr>
              <w:pStyle w:val="TableText0"/>
            </w:pPr>
          </w:p>
        </w:tc>
        <w:tc>
          <w:tcPr>
            <w:tcW w:w="2973" w:type="dxa"/>
          </w:tcPr>
          <w:p w14:paraId="061C99BB" w14:textId="77777777" w:rsidR="00A408C7" w:rsidRPr="00F670E4" w:rsidRDefault="00A408C7" w:rsidP="00EB0EBD">
            <w:pPr>
              <w:pStyle w:val="TableText0"/>
              <w:rPr>
                <w:rFonts w:eastAsiaTheme="minorHAnsi"/>
              </w:rPr>
            </w:pPr>
            <w:r w:rsidRPr="00F670E4">
              <w:t>place in or assign to a particular class or group; arrange or order by classes or categories; classify, sort out, sort, separate</w:t>
            </w:r>
          </w:p>
        </w:tc>
        <w:tc>
          <w:tcPr>
            <w:tcW w:w="2973" w:type="dxa"/>
          </w:tcPr>
          <w:p w14:paraId="12425634" w14:textId="77777777" w:rsidR="00A408C7" w:rsidRPr="00F139FC" w:rsidRDefault="00A408C7" w:rsidP="00EB0EBD">
            <w:pPr>
              <w:pStyle w:val="TableText0"/>
              <w:rPr>
                <w:szCs w:val="19"/>
              </w:rPr>
            </w:pPr>
            <w:r w:rsidRPr="00F139FC">
              <w:rPr>
                <w:szCs w:val="19"/>
              </w:rPr>
              <w:t xml:space="preserve">place in or assign to a particular class or group; arrange or order by classes or categories; classify, sort out, sort, separate </w:t>
            </w:r>
          </w:p>
        </w:tc>
      </w:tr>
      <w:tr w:rsidR="00A408C7" w:rsidRPr="00F670E4" w14:paraId="3CFD1090" w14:textId="77777777" w:rsidTr="00B1773B">
        <w:trPr>
          <w:cantSplit/>
          <w:trHeight w:val="25"/>
        </w:trPr>
        <w:tc>
          <w:tcPr>
            <w:tcW w:w="1134" w:type="dxa"/>
            <w:vAlign w:val="center"/>
          </w:tcPr>
          <w:p w14:paraId="79B9A6F1" w14:textId="77777777" w:rsidR="00A408C7" w:rsidRPr="001F42FC" w:rsidRDefault="00A408C7" w:rsidP="00EB0EBD">
            <w:pPr>
              <w:pStyle w:val="Tablesubhead"/>
              <w:rPr>
                <w:rFonts w:eastAsiaTheme="minorHAnsi"/>
              </w:rPr>
            </w:pPr>
            <w:r w:rsidRPr="001F42FC">
              <w:rPr>
                <w:rFonts w:eastAsiaTheme="minorHAnsi"/>
              </w:rPr>
              <w:t>clarify</w:t>
            </w:r>
          </w:p>
        </w:tc>
        <w:tc>
          <w:tcPr>
            <w:tcW w:w="2975" w:type="dxa"/>
          </w:tcPr>
          <w:p w14:paraId="624660BD" w14:textId="77777777" w:rsidR="00A408C7" w:rsidRPr="00F670E4" w:rsidRDefault="00A408C7" w:rsidP="00EB0EBD">
            <w:pPr>
              <w:pStyle w:val="TableText0"/>
              <w:rPr>
                <w:rFonts w:eastAsiaTheme="minorHAnsi"/>
              </w:rPr>
            </w:pPr>
          </w:p>
        </w:tc>
        <w:tc>
          <w:tcPr>
            <w:tcW w:w="2973" w:type="dxa"/>
          </w:tcPr>
          <w:p w14:paraId="40FA0FCC" w14:textId="77777777" w:rsidR="00A408C7" w:rsidRPr="00F670E4" w:rsidRDefault="00A408C7" w:rsidP="00EB0EBD">
            <w:pPr>
              <w:pStyle w:val="TableText0"/>
              <w:rPr>
                <w:rFonts w:eastAsiaTheme="minorHAnsi"/>
              </w:rPr>
            </w:pPr>
            <w:r w:rsidRPr="00F670E4">
              <w:rPr>
                <w:rFonts w:eastAsiaTheme="minorHAnsi"/>
              </w:rPr>
              <w:t>make clear or intelligible; explain; make a statement or situation less confused and more comprehensible</w:t>
            </w:r>
          </w:p>
        </w:tc>
        <w:tc>
          <w:tcPr>
            <w:tcW w:w="2973" w:type="dxa"/>
          </w:tcPr>
          <w:p w14:paraId="543CD67B" w14:textId="77777777" w:rsidR="00A408C7" w:rsidRPr="00F139FC" w:rsidRDefault="00A408C7" w:rsidP="00EB0EBD">
            <w:pPr>
              <w:pStyle w:val="TableText0"/>
              <w:rPr>
                <w:szCs w:val="19"/>
              </w:rPr>
            </w:pPr>
            <w:r w:rsidRPr="00F139FC">
              <w:rPr>
                <w:szCs w:val="19"/>
              </w:rPr>
              <w:t xml:space="preserve">make clear or intelligible; explain; make a statement or situation less confused and more comprehensible </w:t>
            </w:r>
          </w:p>
        </w:tc>
      </w:tr>
      <w:tr w:rsidR="00A408C7" w:rsidRPr="00F670E4" w14:paraId="4E502007" w14:textId="77777777" w:rsidTr="00B1773B">
        <w:trPr>
          <w:cantSplit/>
          <w:trHeight w:val="25"/>
        </w:trPr>
        <w:tc>
          <w:tcPr>
            <w:tcW w:w="1134" w:type="dxa"/>
            <w:vAlign w:val="center"/>
          </w:tcPr>
          <w:p w14:paraId="53714305" w14:textId="77777777" w:rsidR="00A408C7" w:rsidRPr="001F42FC" w:rsidRDefault="00A408C7" w:rsidP="00EB0EBD">
            <w:pPr>
              <w:pStyle w:val="Tablesubhead"/>
              <w:rPr>
                <w:rFonts w:eastAsiaTheme="minorHAnsi"/>
              </w:rPr>
            </w:pPr>
            <w:r>
              <w:rPr>
                <w:rFonts w:eastAsiaTheme="minorHAnsi"/>
              </w:rPr>
              <w:t>cl</w:t>
            </w:r>
            <w:r w:rsidRPr="001F42FC">
              <w:rPr>
                <w:rFonts w:eastAsiaTheme="minorHAnsi"/>
              </w:rPr>
              <w:t>arity</w:t>
            </w:r>
            <w:r>
              <w:rPr>
                <w:rFonts w:eastAsiaTheme="minorHAnsi"/>
              </w:rPr>
              <w:t>; clear; clearly</w:t>
            </w:r>
          </w:p>
        </w:tc>
        <w:tc>
          <w:tcPr>
            <w:tcW w:w="2975" w:type="dxa"/>
          </w:tcPr>
          <w:p w14:paraId="3B25076F" w14:textId="77777777" w:rsidR="00A408C7" w:rsidRPr="006D4CFE" w:rsidRDefault="00A408C7" w:rsidP="00EB0EBD">
            <w:pPr>
              <w:pStyle w:val="TableText0"/>
              <w:rPr>
                <w:rFonts w:eastAsiaTheme="minorHAnsi"/>
              </w:rPr>
            </w:pPr>
            <w:r w:rsidRPr="006D4CFE">
              <w:t>easy to perceive, understand, or interpret, without ambiguity; explicit</w:t>
            </w:r>
          </w:p>
        </w:tc>
        <w:tc>
          <w:tcPr>
            <w:tcW w:w="2973" w:type="dxa"/>
          </w:tcPr>
          <w:p w14:paraId="169B0764" w14:textId="77777777" w:rsidR="00A408C7" w:rsidRPr="006D4CFE" w:rsidRDefault="00A408C7" w:rsidP="00EB0EBD">
            <w:pPr>
              <w:pStyle w:val="TableText0"/>
              <w:rPr>
                <w:rFonts w:eastAsiaTheme="minorHAnsi"/>
              </w:rPr>
            </w:pPr>
            <w:r w:rsidRPr="006D4CFE">
              <w:rPr>
                <w:rFonts w:eastAsiaTheme="minorHAnsi"/>
              </w:rPr>
              <w:t xml:space="preserve">clearness of thought or expression; the quality of being coherent and intelligible; free from obscurity of sense; without ambiguity; explicit; easy to perceive, </w:t>
            </w:r>
            <w:r>
              <w:rPr>
                <w:rFonts w:eastAsiaTheme="minorHAnsi"/>
              </w:rPr>
              <w:t>understand or interpret</w:t>
            </w:r>
          </w:p>
        </w:tc>
        <w:tc>
          <w:tcPr>
            <w:tcW w:w="2973" w:type="dxa"/>
          </w:tcPr>
          <w:p w14:paraId="5477478A" w14:textId="77777777" w:rsidR="00A408C7" w:rsidRDefault="00A408C7" w:rsidP="00EB0EBD">
            <w:pPr>
              <w:pStyle w:val="TableText0"/>
              <w:rPr>
                <w:szCs w:val="19"/>
              </w:rPr>
            </w:pPr>
            <w:r w:rsidRPr="00F70D17">
              <w:rPr>
                <w:szCs w:val="19"/>
              </w:rPr>
              <w:t>fully intelligible; free from obscurity of sen</w:t>
            </w:r>
            <w:r>
              <w:rPr>
                <w:szCs w:val="19"/>
              </w:rPr>
              <w:t>se; without ambiguity; explicit</w:t>
            </w:r>
          </w:p>
          <w:p w14:paraId="7F006C85" w14:textId="77777777" w:rsidR="00A408C7" w:rsidRPr="00F70D17" w:rsidRDefault="00A408C7" w:rsidP="00EB0EBD">
            <w:pPr>
              <w:pStyle w:val="TableText0"/>
              <w:rPr>
                <w:szCs w:val="19"/>
              </w:rPr>
            </w:pPr>
          </w:p>
        </w:tc>
      </w:tr>
      <w:tr w:rsidR="00A408C7" w:rsidRPr="00F670E4" w14:paraId="33741262" w14:textId="77777777" w:rsidTr="00B1773B">
        <w:trPr>
          <w:cantSplit/>
          <w:trHeight w:val="25"/>
        </w:trPr>
        <w:tc>
          <w:tcPr>
            <w:tcW w:w="1134" w:type="dxa"/>
            <w:vAlign w:val="center"/>
          </w:tcPr>
          <w:p w14:paraId="72E9942A" w14:textId="77777777" w:rsidR="00A408C7" w:rsidRPr="001F42FC" w:rsidRDefault="00A408C7" w:rsidP="00EB0EBD">
            <w:pPr>
              <w:pStyle w:val="Tablesubhead"/>
              <w:rPr>
                <w:rFonts w:eastAsiaTheme="minorHAnsi"/>
              </w:rPr>
            </w:pPr>
            <w:r w:rsidRPr="001F42FC">
              <w:rPr>
                <w:rFonts w:eastAsiaTheme="minorHAnsi"/>
              </w:rPr>
              <w:t>classify</w:t>
            </w:r>
          </w:p>
        </w:tc>
        <w:tc>
          <w:tcPr>
            <w:tcW w:w="2975" w:type="dxa"/>
          </w:tcPr>
          <w:p w14:paraId="05E6177B" w14:textId="77777777" w:rsidR="00A408C7" w:rsidRPr="00F670E4" w:rsidRDefault="00A408C7" w:rsidP="00EB0EBD">
            <w:pPr>
              <w:pStyle w:val="TableText0"/>
              <w:rPr>
                <w:rFonts w:eastAsiaTheme="minorHAnsi"/>
              </w:rPr>
            </w:pPr>
          </w:p>
        </w:tc>
        <w:tc>
          <w:tcPr>
            <w:tcW w:w="2973" w:type="dxa"/>
          </w:tcPr>
          <w:p w14:paraId="671F85D9" w14:textId="77777777" w:rsidR="00A408C7" w:rsidRPr="00F670E4" w:rsidRDefault="00A408C7" w:rsidP="00EB0EBD">
            <w:pPr>
              <w:pStyle w:val="TableText0"/>
              <w:rPr>
                <w:rFonts w:eastAsiaTheme="minorHAnsi"/>
              </w:rPr>
            </w:pPr>
            <w:r w:rsidRPr="00F670E4">
              <w:rPr>
                <w:rFonts w:eastAsiaTheme="minorHAnsi"/>
              </w:rPr>
              <w:t xml:space="preserve">arrange, distribute or order in classes or categories </w:t>
            </w:r>
            <w:r>
              <w:rPr>
                <w:rFonts w:eastAsiaTheme="minorHAnsi"/>
              </w:rPr>
              <w:t>a</w:t>
            </w:r>
            <w:r w:rsidRPr="00F670E4">
              <w:rPr>
                <w:rFonts w:eastAsiaTheme="minorHAnsi"/>
              </w:rPr>
              <w:t>ccording to shared qualities or characteristics</w:t>
            </w:r>
          </w:p>
        </w:tc>
        <w:tc>
          <w:tcPr>
            <w:tcW w:w="2973" w:type="dxa"/>
          </w:tcPr>
          <w:p w14:paraId="3F5ED091" w14:textId="77777777" w:rsidR="00A408C7" w:rsidRPr="00F70D17" w:rsidRDefault="00A408C7" w:rsidP="00EB0EBD">
            <w:pPr>
              <w:pStyle w:val="TableText0"/>
              <w:rPr>
                <w:szCs w:val="19"/>
              </w:rPr>
            </w:pPr>
            <w:r w:rsidRPr="00F70D17">
              <w:rPr>
                <w:szCs w:val="19"/>
              </w:rPr>
              <w:t xml:space="preserve">arrange, distribute or order in classes or categories according to shared qualities or characteristics </w:t>
            </w:r>
          </w:p>
        </w:tc>
      </w:tr>
      <w:tr w:rsidR="00A408C7" w:rsidRPr="00F670E4" w14:paraId="2FBF73DA" w14:textId="77777777" w:rsidTr="00B1773B">
        <w:trPr>
          <w:cantSplit/>
          <w:trHeight w:val="498"/>
        </w:trPr>
        <w:tc>
          <w:tcPr>
            <w:tcW w:w="1134" w:type="dxa"/>
            <w:vAlign w:val="center"/>
          </w:tcPr>
          <w:p w14:paraId="06F20CED" w14:textId="77777777" w:rsidR="00A408C7" w:rsidRPr="001F42FC" w:rsidRDefault="00A408C7" w:rsidP="00EB0EBD">
            <w:pPr>
              <w:pStyle w:val="Tablesubhead"/>
              <w:rPr>
                <w:rFonts w:eastAsiaTheme="minorHAnsi"/>
              </w:rPr>
            </w:pPr>
            <w:r w:rsidRPr="001F42FC">
              <w:rPr>
                <w:rFonts w:eastAsiaTheme="minorHAnsi"/>
              </w:rPr>
              <w:t>coherent</w:t>
            </w:r>
          </w:p>
        </w:tc>
        <w:tc>
          <w:tcPr>
            <w:tcW w:w="2975" w:type="dxa"/>
          </w:tcPr>
          <w:p w14:paraId="0EE692FA" w14:textId="77777777" w:rsidR="00A408C7" w:rsidRPr="006D4CFE" w:rsidRDefault="00A408C7" w:rsidP="00EB0EBD">
            <w:pPr>
              <w:pStyle w:val="TableText0"/>
              <w:rPr>
                <w:rFonts w:eastAsiaTheme="minorHAnsi"/>
              </w:rPr>
            </w:pPr>
            <w:r w:rsidRPr="006D4CFE">
              <w:t>rational; well-structured and makes sense</w:t>
            </w:r>
          </w:p>
        </w:tc>
        <w:tc>
          <w:tcPr>
            <w:tcW w:w="2973" w:type="dxa"/>
          </w:tcPr>
          <w:p w14:paraId="3EA1411C" w14:textId="77777777" w:rsidR="00A408C7" w:rsidRPr="006D4CFE" w:rsidRDefault="00A408C7" w:rsidP="00EB0EBD">
            <w:pPr>
              <w:pStyle w:val="TableText0"/>
              <w:rPr>
                <w:rFonts w:eastAsiaTheme="minorHAnsi"/>
              </w:rPr>
            </w:pPr>
            <w:r w:rsidRPr="006D4CFE">
              <w:rPr>
                <w:rFonts w:eastAsiaTheme="minorHAnsi"/>
              </w:rPr>
              <w:t>having a natural or due agreement of parts; connected; consistent; logical, orderly; well-structured and makes sense; rational, with parts that are harmonious; having an internally consistent relation of parts</w:t>
            </w:r>
          </w:p>
        </w:tc>
        <w:tc>
          <w:tcPr>
            <w:tcW w:w="2973" w:type="dxa"/>
          </w:tcPr>
          <w:p w14:paraId="4B4BA32B" w14:textId="77777777" w:rsidR="00A408C7" w:rsidRPr="00F70D17" w:rsidRDefault="00A408C7" w:rsidP="00EB0EBD">
            <w:pPr>
              <w:pStyle w:val="TableText0"/>
            </w:pPr>
            <w:r w:rsidRPr="00AA3B95">
              <w:rPr>
                <w:szCs w:val="19"/>
              </w:rPr>
              <w:t xml:space="preserve">orderly, logical, and internally consistent relation of parts; rational with parts that are harmonious, well-structured and that make sense </w:t>
            </w:r>
          </w:p>
        </w:tc>
      </w:tr>
      <w:tr w:rsidR="00A408C7" w:rsidRPr="00F670E4" w14:paraId="31C56D7E" w14:textId="77777777" w:rsidTr="00B1773B">
        <w:trPr>
          <w:cantSplit/>
        </w:trPr>
        <w:tc>
          <w:tcPr>
            <w:tcW w:w="1134" w:type="dxa"/>
            <w:vAlign w:val="center"/>
          </w:tcPr>
          <w:p w14:paraId="5ECC33C2" w14:textId="77777777" w:rsidR="00A408C7" w:rsidRPr="001F42FC" w:rsidRDefault="00A408C7" w:rsidP="00EB0EBD">
            <w:pPr>
              <w:pStyle w:val="Tablesubhead"/>
              <w:rPr>
                <w:rFonts w:eastAsiaTheme="minorHAnsi"/>
              </w:rPr>
            </w:pPr>
            <w:r w:rsidRPr="001F42FC">
              <w:rPr>
                <w:rFonts w:eastAsiaTheme="minorHAnsi"/>
              </w:rPr>
              <w:t>comment</w:t>
            </w:r>
          </w:p>
        </w:tc>
        <w:tc>
          <w:tcPr>
            <w:tcW w:w="2975" w:type="dxa"/>
          </w:tcPr>
          <w:p w14:paraId="5AEA70D7" w14:textId="77777777" w:rsidR="00A408C7" w:rsidRPr="00F670E4" w:rsidRDefault="00A408C7" w:rsidP="00EB0EBD">
            <w:pPr>
              <w:pStyle w:val="TableText0"/>
              <w:rPr>
                <w:rFonts w:eastAsiaTheme="minorHAnsi"/>
              </w:rPr>
            </w:pPr>
          </w:p>
        </w:tc>
        <w:tc>
          <w:tcPr>
            <w:tcW w:w="2973" w:type="dxa"/>
          </w:tcPr>
          <w:p w14:paraId="6EF7E05D" w14:textId="77777777" w:rsidR="00A408C7" w:rsidRPr="00F670E4" w:rsidRDefault="00A408C7" w:rsidP="00EB0EBD">
            <w:pPr>
              <w:pStyle w:val="TableText0"/>
              <w:rPr>
                <w:rFonts w:eastAsiaTheme="minorHAnsi"/>
              </w:rPr>
            </w:pPr>
            <w:r w:rsidRPr="00F670E4">
              <w:rPr>
                <w:rFonts w:eastAsiaTheme="minorHAnsi"/>
              </w:rPr>
              <w:t>express an opinion, observation or reaction in speech or writing; give a judgment based on a given statement or result of a calculation</w:t>
            </w:r>
          </w:p>
        </w:tc>
        <w:tc>
          <w:tcPr>
            <w:tcW w:w="2973" w:type="dxa"/>
          </w:tcPr>
          <w:p w14:paraId="36673E15" w14:textId="77777777" w:rsidR="00A408C7" w:rsidRPr="00F70D17" w:rsidRDefault="00A408C7" w:rsidP="00EB0EBD">
            <w:pPr>
              <w:pStyle w:val="TableText0"/>
              <w:rPr>
                <w:szCs w:val="19"/>
              </w:rPr>
            </w:pPr>
            <w:r w:rsidRPr="00F70D17">
              <w:rPr>
                <w:szCs w:val="19"/>
              </w:rPr>
              <w:t>express an opinion, observation</w:t>
            </w:r>
            <w:r>
              <w:rPr>
                <w:szCs w:val="19"/>
              </w:rPr>
              <w:t xml:space="preserve"> </w:t>
            </w:r>
            <w:r w:rsidRPr="00F70D17">
              <w:rPr>
                <w:szCs w:val="19"/>
              </w:rPr>
              <w:t xml:space="preserve">or reaction in speech or writing; give a judgment based on a given statement or result of a calculation </w:t>
            </w:r>
          </w:p>
        </w:tc>
      </w:tr>
      <w:tr w:rsidR="00A408C7" w:rsidRPr="00F670E4" w14:paraId="1D3F6CEE" w14:textId="77777777" w:rsidTr="00B1773B">
        <w:trPr>
          <w:cantSplit/>
          <w:trHeight w:val="979"/>
        </w:trPr>
        <w:tc>
          <w:tcPr>
            <w:tcW w:w="1134" w:type="dxa"/>
            <w:vAlign w:val="center"/>
          </w:tcPr>
          <w:p w14:paraId="7E0647A5" w14:textId="77777777" w:rsidR="00A408C7" w:rsidRPr="001F42FC" w:rsidRDefault="00A408C7" w:rsidP="00EB0EBD">
            <w:pPr>
              <w:pStyle w:val="Tablesubhead"/>
              <w:rPr>
                <w:rFonts w:eastAsiaTheme="minorHAnsi"/>
              </w:rPr>
            </w:pPr>
            <w:r>
              <w:rPr>
                <w:rFonts w:eastAsiaTheme="minorHAnsi"/>
              </w:rPr>
              <w:t>c</w:t>
            </w:r>
            <w:r w:rsidRPr="001F42FC">
              <w:rPr>
                <w:rFonts w:eastAsiaTheme="minorHAnsi"/>
              </w:rPr>
              <w:t>ommunicate</w:t>
            </w:r>
            <w:r>
              <w:rPr>
                <w:rFonts w:eastAsiaTheme="minorHAnsi"/>
              </w:rPr>
              <w:t>; communicating; communication</w:t>
            </w:r>
          </w:p>
        </w:tc>
        <w:tc>
          <w:tcPr>
            <w:tcW w:w="2975" w:type="dxa"/>
          </w:tcPr>
          <w:p w14:paraId="51F79314" w14:textId="77777777" w:rsidR="00A408C7" w:rsidRPr="00C74F38" w:rsidRDefault="00A408C7" w:rsidP="00EB0EBD">
            <w:pPr>
              <w:pStyle w:val="TableText0"/>
            </w:pPr>
            <w:r w:rsidRPr="00C74F38">
              <w:t>conveying information or ideas to others through appropriate representations, text types and modes</w:t>
            </w:r>
          </w:p>
        </w:tc>
        <w:tc>
          <w:tcPr>
            <w:tcW w:w="2973" w:type="dxa"/>
          </w:tcPr>
          <w:p w14:paraId="21D25623" w14:textId="77777777" w:rsidR="00A408C7" w:rsidRPr="00C74F38" w:rsidRDefault="00A408C7" w:rsidP="00EB0EBD">
            <w:pPr>
              <w:pStyle w:val="TableText0"/>
              <w:rPr>
                <w:rFonts w:eastAsiaTheme="minorHAnsi"/>
              </w:rPr>
            </w:pPr>
            <w:r w:rsidRPr="00C74F38">
              <w:rPr>
                <w:rFonts w:eastAsiaTheme="minorHAnsi"/>
              </w:rPr>
              <w:t>convey knowledge and/or understandings to others; make known; transmit</w:t>
            </w:r>
          </w:p>
        </w:tc>
        <w:tc>
          <w:tcPr>
            <w:tcW w:w="2973" w:type="dxa"/>
          </w:tcPr>
          <w:p w14:paraId="1D3F3776" w14:textId="77777777" w:rsidR="00A408C7" w:rsidRPr="00F70D17" w:rsidRDefault="00A408C7" w:rsidP="00EB0EBD">
            <w:pPr>
              <w:pStyle w:val="TableText0"/>
              <w:rPr>
                <w:szCs w:val="19"/>
              </w:rPr>
            </w:pPr>
            <w:r>
              <w:rPr>
                <w:szCs w:val="19"/>
              </w:rPr>
              <w:t>convey information about, clearly reveal or make known</w:t>
            </w:r>
          </w:p>
        </w:tc>
      </w:tr>
      <w:tr w:rsidR="00A408C7" w:rsidRPr="00F670E4" w14:paraId="16785C04" w14:textId="77777777" w:rsidTr="00B1773B">
        <w:trPr>
          <w:cantSplit/>
          <w:trHeight w:val="1115"/>
        </w:trPr>
        <w:tc>
          <w:tcPr>
            <w:tcW w:w="1134" w:type="dxa"/>
            <w:vAlign w:val="center"/>
          </w:tcPr>
          <w:p w14:paraId="2542AFBE" w14:textId="77777777" w:rsidR="00A408C7" w:rsidRPr="001F42FC" w:rsidRDefault="00A408C7" w:rsidP="00EB0EBD">
            <w:pPr>
              <w:pStyle w:val="Tablesubhead"/>
              <w:rPr>
                <w:rFonts w:eastAsiaTheme="minorHAnsi"/>
              </w:rPr>
            </w:pPr>
            <w:r w:rsidRPr="001F42FC">
              <w:rPr>
                <w:rFonts w:eastAsiaTheme="minorHAnsi"/>
              </w:rPr>
              <w:t>compare</w:t>
            </w:r>
          </w:p>
        </w:tc>
        <w:tc>
          <w:tcPr>
            <w:tcW w:w="2975" w:type="dxa"/>
          </w:tcPr>
          <w:p w14:paraId="0A5CD83B" w14:textId="77777777" w:rsidR="00A408C7" w:rsidRPr="00C74F38" w:rsidRDefault="00A408C7" w:rsidP="00EB0EBD">
            <w:pPr>
              <w:pStyle w:val="TableText0"/>
              <w:rPr>
                <w:rFonts w:eastAsiaTheme="minorHAnsi"/>
              </w:rPr>
            </w:pPr>
            <w:r w:rsidRPr="00C74F38">
              <w:t>estimate, measure or note how things are similar or dissimilar</w:t>
            </w:r>
          </w:p>
        </w:tc>
        <w:tc>
          <w:tcPr>
            <w:tcW w:w="2973" w:type="dxa"/>
          </w:tcPr>
          <w:p w14:paraId="26DFF87F" w14:textId="77777777" w:rsidR="00A408C7" w:rsidRPr="00C74F38" w:rsidRDefault="00A408C7" w:rsidP="00EB0EBD">
            <w:pPr>
              <w:pStyle w:val="TableText0"/>
              <w:rPr>
                <w:rFonts w:eastAsiaTheme="minorHAnsi"/>
              </w:rPr>
            </w:pPr>
            <w:r w:rsidRPr="00C74F38">
              <w:rPr>
                <w:rFonts w:eastAsiaTheme="minorHAnsi"/>
              </w:rPr>
              <w:t>display recognition of similarities and differences and recognise the significance of these similarities and differences</w:t>
            </w:r>
          </w:p>
        </w:tc>
        <w:tc>
          <w:tcPr>
            <w:tcW w:w="2973" w:type="dxa"/>
          </w:tcPr>
          <w:p w14:paraId="794CE84A" w14:textId="77777777" w:rsidR="00A408C7" w:rsidRPr="00F5289C" w:rsidRDefault="00A408C7" w:rsidP="00EB0EBD">
            <w:pPr>
              <w:pStyle w:val="TableText0"/>
              <w:rPr>
                <w:szCs w:val="19"/>
              </w:rPr>
            </w:pPr>
            <w:r w:rsidRPr="00F5289C">
              <w:rPr>
                <w:szCs w:val="19"/>
              </w:rPr>
              <w:t xml:space="preserve">display recognition of similarities and differences and recognise the significance of these similarities and differences </w:t>
            </w:r>
          </w:p>
        </w:tc>
      </w:tr>
      <w:tr w:rsidR="00A408C7" w:rsidRPr="00F670E4" w14:paraId="3C751BF2" w14:textId="77777777" w:rsidTr="00B1773B">
        <w:trPr>
          <w:cantSplit/>
          <w:trHeight w:val="127"/>
        </w:trPr>
        <w:tc>
          <w:tcPr>
            <w:tcW w:w="1134" w:type="dxa"/>
            <w:vAlign w:val="center"/>
          </w:tcPr>
          <w:p w14:paraId="226EC61E" w14:textId="77777777" w:rsidR="00A408C7" w:rsidRPr="001F42FC" w:rsidRDefault="00A408C7" w:rsidP="00EB0EBD">
            <w:pPr>
              <w:pStyle w:val="Tablesubhead"/>
              <w:rPr>
                <w:rFonts w:eastAsiaTheme="minorHAnsi"/>
              </w:rPr>
            </w:pPr>
            <w:r w:rsidRPr="001F42FC">
              <w:rPr>
                <w:rFonts w:eastAsiaTheme="minorHAnsi"/>
              </w:rPr>
              <w:lastRenderedPageBreak/>
              <w:t>complex</w:t>
            </w:r>
          </w:p>
        </w:tc>
        <w:tc>
          <w:tcPr>
            <w:tcW w:w="2975" w:type="dxa"/>
          </w:tcPr>
          <w:p w14:paraId="0EB33D60" w14:textId="77777777" w:rsidR="00A408C7" w:rsidRPr="00C74F38" w:rsidRDefault="00A408C7" w:rsidP="00EB0EBD">
            <w:pPr>
              <w:pStyle w:val="TableText0"/>
            </w:pPr>
            <w:r w:rsidRPr="00C74F38">
              <w:t>choose and apply procedures in a situation involving a number of elements, components or steps in a context that has been a focus of prior learning</w:t>
            </w:r>
          </w:p>
        </w:tc>
        <w:tc>
          <w:tcPr>
            <w:tcW w:w="2973" w:type="dxa"/>
          </w:tcPr>
          <w:p w14:paraId="0D464280" w14:textId="77777777" w:rsidR="00A408C7" w:rsidRPr="00C74F38" w:rsidRDefault="00A408C7" w:rsidP="00EB0EBD">
            <w:pPr>
              <w:pStyle w:val="TableText0"/>
              <w:rPr>
                <w:rFonts w:eastAsiaTheme="minorHAnsi"/>
              </w:rPr>
            </w:pPr>
            <w:r w:rsidRPr="00C74F38">
              <w:rPr>
                <w:rFonts w:eastAsiaTheme="minorHAnsi"/>
              </w:rPr>
              <w:t>composed or consisting of many different and interconnected parts or factors; compound; composite; characterised by an involved combination of parts; complicated; intricate; a complex whole or system; a complicated assembly of particulars</w:t>
            </w:r>
          </w:p>
        </w:tc>
        <w:tc>
          <w:tcPr>
            <w:tcW w:w="2973" w:type="dxa"/>
          </w:tcPr>
          <w:p w14:paraId="5B71EBEF" w14:textId="77777777" w:rsidR="00A408C7" w:rsidRPr="00F5289C" w:rsidRDefault="00A408C7" w:rsidP="00EB0EBD">
            <w:pPr>
              <w:pStyle w:val="TableText0"/>
              <w:rPr>
                <w:szCs w:val="19"/>
              </w:rPr>
            </w:pPr>
            <w:r w:rsidRPr="00F5289C">
              <w:rPr>
                <w:szCs w:val="19"/>
              </w:rPr>
              <w:t xml:space="preserve">composed or consisting of many different and interconnected parts or factors; compound; composite; characterised by an involved combination of parts; complicated; intricate; a complex whole or system; a complicated assembly of particulars </w:t>
            </w:r>
          </w:p>
        </w:tc>
      </w:tr>
      <w:tr w:rsidR="00A408C7" w:rsidRPr="00F670E4" w14:paraId="7418EE72" w14:textId="77777777" w:rsidTr="00B1773B">
        <w:trPr>
          <w:cantSplit/>
          <w:trHeight w:val="127"/>
        </w:trPr>
        <w:tc>
          <w:tcPr>
            <w:tcW w:w="1134" w:type="dxa"/>
            <w:vAlign w:val="center"/>
          </w:tcPr>
          <w:p w14:paraId="73BDF0DF" w14:textId="77777777" w:rsidR="00A408C7" w:rsidRPr="001F42FC" w:rsidRDefault="00A408C7" w:rsidP="00EB0EBD">
            <w:pPr>
              <w:pStyle w:val="Tablesubhead"/>
              <w:rPr>
                <w:rFonts w:eastAsiaTheme="minorHAnsi"/>
              </w:rPr>
            </w:pPr>
            <w:r w:rsidRPr="001F42FC">
              <w:rPr>
                <w:rFonts w:eastAsiaTheme="minorHAnsi"/>
              </w:rPr>
              <w:t>comprehend</w:t>
            </w:r>
          </w:p>
        </w:tc>
        <w:tc>
          <w:tcPr>
            <w:tcW w:w="2975" w:type="dxa"/>
          </w:tcPr>
          <w:p w14:paraId="58CE92AC" w14:textId="77777777" w:rsidR="00A408C7" w:rsidRPr="00F670E4" w:rsidRDefault="00A408C7" w:rsidP="00EB0EBD">
            <w:pPr>
              <w:pStyle w:val="TableText0"/>
              <w:rPr>
                <w:rFonts w:eastAsiaTheme="minorHAnsi"/>
              </w:rPr>
            </w:pPr>
          </w:p>
        </w:tc>
        <w:tc>
          <w:tcPr>
            <w:tcW w:w="2973" w:type="dxa"/>
          </w:tcPr>
          <w:p w14:paraId="07DDAD79" w14:textId="77777777" w:rsidR="00A408C7" w:rsidRPr="00F670E4" w:rsidRDefault="00A408C7" w:rsidP="00EB0EBD">
            <w:pPr>
              <w:pStyle w:val="TableText0"/>
              <w:rPr>
                <w:rFonts w:eastAsiaTheme="minorHAnsi"/>
              </w:rPr>
            </w:pPr>
            <w:r w:rsidRPr="00F670E4">
              <w:rPr>
                <w:rFonts w:eastAsiaTheme="minorHAnsi"/>
              </w:rPr>
              <w:t>understand the meaning or nature of; grasp mentally</w:t>
            </w:r>
          </w:p>
        </w:tc>
        <w:tc>
          <w:tcPr>
            <w:tcW w:w="2973" w:type="dxa"/>
          </w:tcPr>
          <w:p w14:paraId="5E54BE64" w14:textId="77777777" w:rsidR="00A408C7" w:rsidRPr="00F5289C" w:rsidRDefault="00A408C7" w:rsidP="00EB0EBD">
            <w:pPr>
              <w:pStyle w:val="TableText0"/>
              <w:rPr>
                <w:szCs w:val="19"/>
              </w:rPr>
            </w:pPr>
            <w:r w:rsidRPr="00F5289C">
              <w:rPr>
                <w:szCs w:val="19"/>
              </w:rPr>
              <w:t xml:space="preserve">understand the meaning or nature of; grasp mentally </w:t>
            </w:r>
          </w:p>
        </w:tc>
      </w:tr>
      <w:tr w:rsidR="00A408C7" w:rsidRPr="00F670E4" w14:paraId="3BCF9D13" w14:textId="77777777" w:rsidTr="00B1773B">
        <w:trPr>
          <w:cantSplit/>
          <w:trHeight w:val="87"/>
        </w:trPr>
        <w:tc>
          <w:tcPr>
            <w:tcW w:w="1134" w:type="dxa"/>
            <w:vAlign w:val="center"/>
          </w:tcPr>
          <w:p w14:paraId="7B808FBC" w14:textId="77777777" w:rsidR="00A408C7" w:rsidRPr="001F42FC" w:rsidRDefault="00A408C7" w:rsidP="00EB0EBD">
            <w:pPr>
              <w:pStyle w:val="Tablesubhead"/>
              <w:rPr>
                <w:rFonts w:eastAsiaTheme="minorHAnsi"/>
              </w:rPr>
            </w:pPr>
            <w:r w:rsidRPr="001F42FC">
              <w:rPr>
                <w:rFonts w:eastAsiaTheme="minorHAnsi"/>
              </w:rPr>
              <w:t>comprehensive</w:t>
            </w:r>
          </w:p>
        </w:tc>
        <w:tc>
          <w:tcPr>
            <w:tcW w:w="2975" w:type="dxa"/>
          </w:tcPr>
          <w:p w14:paraId="0E17171C" w14:textId="77777777" w:rsidR="00A408C7" w:rsidRPr="00C74F38" w:rsidRDefault="00A408C7" w:rsidP="00EB0EBD">
            <w:pPr>
              <w:pStyle w:val="TableText0"/>
              <w:rPr>
                <w:rFonts w:eastAsiaTheme="minorHAnsi"/>
              </w:rPr>
            </w:pPr>
            <w:r w:rsidRPr="00C74F38">
              <w:t>detailed and thorough, including all that is relevant</w:t>
            </w:r>
          </w:p>
        </w:tc>
        <w:tc>
          <w:tcPr>
            <w:tcW w:w="2973" w:type="dxa"/>
          </w:tcPr>
          <w:p w14:paraId="26DE51BC" w14:textId="77777777" w:rsidR="00A408C7" w:rsidRPr="00C74F38" w:rsidRDefault="00A408C7" w:rsidP="00EB0EBD">
            <w:pPr>
              <w:pStyle w:val="TableText0"/>
              <w:rPr>
                <w:rFonts w:eastAsiaTheme="minorHAnsi"/>
              </w:rPr>
            </w:pPr>
            <w:r w:rsidRPr="00C74F38">
              <w:rPr>
                <w:rFonts w:eastAsiaTheme="minorHAnsi"/>
              </w:rPr>
              <w:t>inclusive; of large content or scope; including or dealing with all or nearly all elements or aspects of something; wide-ranging; detailed and thorough, including all that is relevant</w:t>
            </w:r>
          </w:p>
        </w:tc>
        <w:tc>
          <w:tcPr>
            <w:tcW w:w="2973" w:type="dxa"/>
          </w:tcPr>
          <w:p w14:paraId="39F2547E" w14:textId="77777777" w:rsidR="00A408C7" w:rsidRDefault="00A408C7" w:rsidP="00EB0EBD">
            <w:pPr>
              <w:pStyle w:val="TableText0"/>
              <w:rPr>
                <w:szCs w:val="19"/>
              </w:rPr>
            </w:pPr>
            <w:r w:rsidRPr="00F5289C">
              <w:rPr>
                <w:szCs w:val="19"/>
              </w:rPr>
              <w:t xml:space="preserve">detailed and thorough, including all that is relevant; inclusive of a broad coverage of facts, ideas and information </w:t>
            </w:r>
          </w:p>
          <w:p w14:paraId="20A02C48" w14:textId="77777777" w:rsidR="00A408C7" w:rsidRPr="00F5289C" w:rsidRDefault="00A408C7" w:rsidP="00EB0EBD">
            <w:pPr>
              <w:pStyle w:val="TableText0"/>
            </w:pPr>
          </w:p>
        </w:tc>
      </w:tr>
      <w:tr w:rsidR="00A408C7" w:rsidRPr="00F670E4" w14:paraId="486A9220" w14:textId="77777777" w:rsidTr="00B1773B">
        <w:trPr>
          <w:cantSplit/>
          <w:trHeight w:val="501"/>
        </w:trPr>
        <w:tc>
          <w:tcPr>
            <w:tcW w:w="1134" w:type="dxa"/>
            <w:vAlign w:val="center"/>
          </w:tcPr>
          <w:p w14:paraId="26C9B05B" w14:textId="77777777" w:rsidR="00A408C7" w:rsidRPr="001F42FC" w:rsidRDefault="00A408C7" w:rsidP="00EB0EBD">
            <w:pPr>
              <w:pStyle w:val="Tablesubhead"/>
              <w:rPr>
                <w:rFonts w:eastAsiaTheme="minorHAnsi"/>
              </w:rPr>
            </w:pPr>
            <w:r w:rsidRPr="001F42FC">
              <w:rPr>
                <w:rFonts w:eastAsiaTheme="minorHAnsi"/>
              </w:rPr>
              <w:t>concise</w:t>
            </w:r>
          </w:p>
        </w:tc>
        <w:tc>
          <w:tcPr>
            <w:tcW w:w="2975" w:type="dxa"/>
          </w:tcPr>
          <w:p w14:paraId="227F4D5B" w14:textId="77777777" w:rsidR="00A408C7" w:rsidRPr="0086238A" w:rsidRDefault="00A408C7" w:rsidP="00EB0EBD">
            <w:pPr>
              <w:pStyle w:val="TableText0"/>
              <w:rPr>
                <w:rFonts w:eastAsiaTheme="minorHAnsi"/>
              </w:rPr>
            </w:pPr>
            <w:r w:rsidRPr="0086238A">
              <w:rPr>
                <w:rFonts w:eastAsiaTheme="minorHAnsi"/>
              </w:rPr>
              <w:t>brief and to the point; without repetition of information, loss of clarity or loss of argument, logic or solution</w:t>
            </w:r>
          </w:p>
        </w:tc>
        <w:tc>
          <w:tcPr>
            <w:tcW w:w="2973" w:type="dxa"/>
          </w:tcPr>
          <w:p w14:paraId="08C75BAD" w14:textId="77777777" w:rsidR="00A408C7" w:rsidRPr="0086238A" w:rsidRDefault="00A408C7" w:rsidP="00EB0EBD">
            <w:pPr>
              <w:pStyle w:val="TableText0"/>
              <w:rPr>
                <w:rFonts w:eastAsiaTheme="minorHAnsi"/>
              </w:rPr>
            </w:pPr>
            <w:r w:rsidRPr="0086238A">
              <w:rPr>
                <w:rFonts w:eastAsiaTheme="minorHAnsi"/>
              </w:rPr>
              <w:t>expressing much in few words; giving a lot of information clearly and in a few words; brief, comprehensive and to the point; succinct, clear, without repetition of information</w:t>
            </w:r>
          </w:p>
        </w:tc>
        <w:tc>
          <w:tcPr>
            <w:tcW w:w="2973" w:type="dxa"/>
          </w:tcPr>
          <w:p w14:paraId="6314B77D" w14:textId="77777777" w:rsidR="00A408C7" w:rsidRPr="00AA3B95" w:rsidRDefault="00A408C7" w:rsidP="00EB0EBD">
            <w:pPr>
              <w:pStyle w:val="TableText0"/>
              <w:rPr>
                <w:szCs w:val="19"/>
              </w:rPr>
            </w:pPr>
            <w:r w:rsidRPr="00AA3B95">
              <w:rPr>
                <w:szCs w:val="19"/>
              </w:rPr>
              <w:t xml:space="preserve">brief and to the point; without repetition of information, loss of clarity or logic of argument or solution </w:t>
            </w:r>
          </w:p>
          <w:p w14:paraId="2CD026BB" w14:textId="77777777" w:rsidR="00A408C7" w:rsidRPr="00F5289C" w:rsidRDefault="00A408C7" w:rsidP="00EB0EBD">
            <w:pPr>
              <w:pStyle w:val="TableText0"/>
              <w:rPr>
                <w:szCs w:val="19"/>
              </w:rPr>
            </w:pPr>
          </w:p>
        </w:tc>
      </w:tr>
      <w:tr w:rsidR="00A408C7" w:rsidRPr="00F670E4" w14:paraId="46E9CCD5" w14:textId="77777777" w:rsidTr="00B1773B">
        <w:trPr>
          <w:cantSplit/>
          <w:trHeight w:val="87"/>
        </w:trPr>
        <w:tc>
          <w:tcPr>
            <w:tcW w:w="1134" w:type="dxa"/>
            <w:vAlign w:val="center"/>
          </w:tcPr>
          <w:p w14:paraId="3B74A653" w14:textId="77777777" w:rsidR="00A408C7" w:rsidRPr="001F42FC" w:rsidRDefault="00A408C7" w:rsidP="00EB0EBD">
            <w:pPr>
              <w:pStyle w:val="Tablesubhead"/>
              <w:rPr>
                <w:rFonts w:eastAsiaTheme="minorHAnsi"/>
              </w:rPr>
            </w:pPr>
            <w:r w:rsidRPr="001F42FC">
              <w:rPr>
                <w:rFonts w:eastAsiaTheme="minorHAnsi"/>
              </w:rPr>
              <w:t>concisely</w:t>
            </w:r>
          </w:p>
        </w:tc>
        <w:tc>
          <w:tcPr>
            <w:tcW w:w="2975" w:type="dxa"/>
          </w:tcPr>
          <w:p w14:paraId="051D89AF" w14:textId="77777777" w:rsidR="00A408C7" w:rsidRPr="009C08B5" w:rsidRDefault="00A408C7" w:rsidP="00EB0EBD">
            <w:pPr>
              <w:pStyle w:val="TableText0"/>
              <w:rPr>
                <w:rFonts w:eastAsiaTheme="minorHAnsi"/>
              </w:rPr>
            </w:pPr>
          </w:p>
        </w:tc>
        <w:tc>
          <w:tcPr>
            <w:tcW w:w="2973" w:type="dxa"/>
          </w:tcPr>
          <w:p w14:paraId="5937B5A5" w14:textId="77777777" w:rsidR="00A408C7" w:rsidRPr="00F670E4" w:rsidRDefault="00A408C7" w:rsidP="00EB0EBD">
            <w:pPr>
              <w:pStyle w:val="TableText0"/>
              <w:rPr>
                <w:rFonts w:eastAsiaTheme="minorHAnsi"/>
              </w:rPr>
            </w:pPr>
            <w:r w:rsidRPr="009C08B5">
              <w:rPr>
                <w:rFonts w:eastAsiaTheme="minorHAnsi"/>
              </w:rPr>
              <w:t>in a way that is brief but comprehensive</w:t>
            </w:r>
            <w:r>
              <w:rPr>
                <w:rFonts w:eastAsiaTheme="minorHAnsi"/>
              </w:rPr>
              <w:t xml:space="preserve">; </w:t>
            </w:r>
            <w:r w:rsidRPr="009C08B5">
              <w:rPr>
                <w:rFonts w:eastAsiaTheme="minorHAnsi"/>
              </w:rPr>
              <w:t>expressing much in few words; clearly and succinctly</w:t>
            </w:r>
          </w:p>
        </w:tc>
        <w:tc>
          <w:tcPr>
            <w:tcW w:w="2973" w:type="dxa"/>
          </w:tcPr>
          <w:p w14:paraId="49406830" w14:textId="77777777" w:rsidR="00A408C7" w:rsidRPr="00624362" w:rsidRDefault="00A408C7" w:rsidP="00EB0EBD">
            <w:pPr>
              <w:pStyle w:val="TableText0"/>
              <w:rPr>
                <w:szCs w:val="19"/>
              </w:rPr>
            </w:pPr>
            <w:r w:rsidRPr="00F5289C">
              <w:rPr>
                <w:szCs w:val="19"/>
              </w:rPr>
              <w:t xml:space="preserve">in a way that is brief but comprehensive; expressing much in few words; clearly and succinctly </w:t>
            </w:r>
          </w:p>
        </w:tc>
      </w:tr>
      <w:tr w:rsidR="00A408C7" w:rsidRPr="00F670E4" w14:paraId="09E437C9" w14:textId="77777777" w:rsidTr="00B1773B">
        <w:trPr>
          <w:cantSplit/>
          <w:trHeight w:val="87"/>
        </w:trPr>
        <w:tc>
          <w:tcPr>
            <w:tcW w:w="1134" w:type="dxa"/>
            <w:vAlign w:val="center"/>
          </w:tcPr>
          <w:p w14:paraId="1263E797" w14:textId="77777777" w:rsidR="00A408C7" w:rsidRPr="001F42FC" w:rsidRDefault="00A408C7" w:rsidP="00EB0EBD">
            <w:pPr>
              <w:pStyle w:val="Tablesubhead"/>
              <w:rPr>
                <w:rFonts w:eastAsiaTheme="minorHAnsi"/>
              </w:rPr>
            </w:pPr>
            <w:r w:rsidRPr="001F42FC">
              <w:rPr>
                <w:rFonts w:eastAsiaTheme="minorHAnsi"/>
              </w:rPr>
              <w:t>conduct</w:t>
            </w:r>
          </w:p>
        </w:tc>
        <w:tc>
          <w:tcPr>
            <w:tcW w:w="2975" w:type="dxa"/>
          </w:tcPr>
          <w:p w14:paraId="1DB84806" w14:textId="77777777" w:rsidR="00A408C7" w:rsidRPr="00F670E4" w:rsidRDefault="00A408C7" w:rsidP="00EB0EBD">
            <w:pPr>
              <w:pStyle w:val="TableText0"/>
              <w:rPr>
                <w:rFonts w:eastAsiaTheme="minorHAnsi"/>
              </w:rPr>
            </w:pPr>
          </w:p>
        </w:tc>
        <w:tc>
          <w:tcPr>
            <w:tcW w:w="2973" w:type="dxa"/>
          </w:tcPr>
          <w:p w14:paraId="41AFE28D" w14:textId="77777777" w:rsidR="00A408C7" w:rsidRPr="00F670E4" w:rsidRDefault="00A408C7" w:rsidP="00EB0EBD">
            <w:pPr>
              <w:pStyle w:val="TableText0"/>
              <w:rPr>
                <w:rFonts w:eastAsiaTheme="minorHAnsi"/>
              </w:rPr>
            </w:pPr>
            <w:r w:rsidRPr="00F670E4">
              <w:rPr>
                <w:rFonts w:eastAsiaTheme="minorHAnsi"/>
              </w:rPr>
              <w:t>direct in action or course; manage; organise; carry out</w:t>
            </w:r>
          </w:p>
        </w:tc>
        <w:tc>
          <w:tcPr>
            <w:tcW w:w="2973" w:type="dxa"/>
          </w:tcPr>
          <w:p w14:paraId="139302EF" w14:textId="77777777" w:rsidR="00A408C7" w:rsidRPr="00F5289C" w:rsidRDefault="00A408C7" w:rsidP="00EB0EBD">
            <w:pPr>
              <w:pStyle w:val="TableText0"/>
              <w:rPr>
                <w:szCs w:val="19"/>
              </w:rPr>
            </w:pPr>
            <w:r>
              <w:rPr>
                <w:szCs w:val="19"/>
              </w:rPr>
              <w:t xml:space="preserve">direct in action or course; manage; organise; carry out </w:t>
            </w:r>
          </w:p>
        </w:tc>
      </w:tr>
      <w:tr w:rsidR="00A408C7" w:rsidRPr="00F670E4" w14:paraId="7BAF6066" w14:textId="77777777" w:rsidTr="00B1773B">
        <w:trPr>
          <w:cantSplit/>
          <w:trHeight w:val="1640"/>
        </w:trPr>
        <w:tc>
          <w:tcPr>
            <w:tcW w:w="1134" w:type="dxa"/>
            <w:vAlign w:val="center"/>
          </w:tcPr>
          <w:p w14:paraId="133CCCE6" w14:textId="77777777" w:rsidR="00A408C7" w:rsidRPr="001F42FC" w:rsidRDefault="00A408C7" w:rsidP="00EB0EBD">
            <w:pPr>
              <w:pStyle w:val="Tablesubhead"/>
              <w:rPr>
                <w:rFonts w:eastAsiaTheme="minorHAnsi"/>
              </w:rPr>
            </w:pPr>
            <w:r w:rsidRPr="001F42FC">
              <w:rPr>
                <w:rFonts w:eastAsiaTheme="minorHAnsi"/>
              </w:rPr>
              <w:t>consider</w:t>
            </w:r>
          </w:p>
        </w:tc>
        <w:tc>
          <w:tcPr>
            <w:tcW w:w="2975" w:type="dxa"/>
          </w:tcPr>
          <w:p w14:paraId="1E8D53D8" w14:textId="77777777" w:rsidR="00A408C7" w:rsidRPr="0086238A" w:rsidRDefault="00A408C7" w:rsidP="00EB0EBD">
            <w:pPr>
              <w:pStyle w:val="TableText0"/>
              <w:rPr>
                <w:rFonts w:eastAsiaTheme="minorHAnsi"/>
              </w:rPr>
            </w:pPr>
            <w:r w:rsidRPr="0086238A">
              <w:t>thought about deliberately with a purpose</w:t>
            </w:r>
          </w:p>
        </w:tc>
        <w:tc>
          <w:tcPr>
            <w:tcW w:w="2973" w:type="dxa"/>
          </w:tcPr>
          <w:p w14:paraId="2ED65977" w14:textId="77777777" w:rsidR="00A408C7" w:rsidRPr="0086238A" w:rsidRDefault="00A408C7" w:rsidP="00EB0EBD">
            <w:pPr>
              <w:pStyle w:val="TableText0"/>
              <w:rPr>
                <w:rFonts w:eastAsiaTheme="minorHAnsi"/>
              </w:rPr>
            </w:pPr>
            <w:r w:rsidRPr="0086238A">
              <w:rPr>
                <w:rFonts w:eastAsiaTheme="minorHAnsi"/>
              </w:rPr>
              <w:t>think deliberately or carefully about something, typically before making a decision; take something into account when making a judgment; view attentively or scrutinise; reflect on</w:t>
            </w:r>
          </w:p>
        </w:tc>
        <w:tc>
          <w:tcPr>
            <w:tcW w:w="2973" w:type="dxa"/>
          </w:tcPr>
          <w:p w14:paraId="7032F575" w14:textId="77777777" w:rsidR="00A408C7" w:rsidRDefault="00A408C7" w:rsidP="00EB0EBD">
            <w:pPr>
              <w:pStyle w:val="TableText0"/>
              <w:rPr>
                <w:szCs w:val="19"/>
              </w:rPr>
            </w:pPr>
            <w:r w:rsidRPr="00F5289C">
              <w:rPr>
                <w:szCs w:val="19"/>
              </w:rPr>
              <w:t>formed after careful and deliberate thought; thought about deliberately with a purpose</w:t>
            </w:r>
          </w:p>
          <w:p w14:paraId="6DFF716D" w14:textId="77777777" w:rsidR="00A408C7" w:rsidRPr="00F5289C" w:rsidRDefault="00A408C7" w:rsidP="00EB0EBD">
            <w:pPr>
              <w:pStyle w:val="TableText0"/>
              <w:rPr>
                <w:szCs w:val="19"/>
              </w:rPr>
            </w:pPr>
          </w:p>
        </w:tc>
      </w:tr>
      <w:tr w:rsidR="00A408C7" w:rsidRPr="00F670E4" w14:paraId="5CC3C35B" w14:textId="77777777" w:rsidTr="00B1773B">
        <w:trPr>
          <w:cantSplit/>
          <w:trHeight w:val="305"/>
        </w:trPr>
        <w:tc>
          <w:tcPr>
            <w:tcW w:w="1134" w:type="dxa"/>
            <w:vAlign w:val="center"/>
          </w:tcPr>
          <w:p w14:paraId="1212285C" w14:textId="77777777" w:rsidR="00A408C7" w:rsidRPr="005E70EE" w:rsidRDefault="00A408C7" w:rsidP="00EB0EBD">
            <w:pPr>
              <w:pStyle w:val="Tablesubhead"/>
              <w:rPr>
                <w:rFonts w:eastAsiaTheme="minorHAnsi"/>
              </w:rPr>
            </w:pPr>
            <w:r w:rsidRPr="005E70EE">
              <w:rPr>
                <w:rFonts w:eastAsiaTheme="minorHAnsi"/>
              </w:rPr>
              <w:t>considerable</w:t>
            </w:r>
          </w:p>
        </w:tc>
        <w:tc>
          <w:tcPr>
            <w:tcW w:w="2975" w:type="dxa"/>
          </w:tcPr>
          <w:p w14:paraId="5DA31C46" w14:textId="77777777" w:rsidR="00A408C7" w:rsidRPr="005E70EE" w:rsidRDefault="00A408C7" w:rsidP="00EB0EBD">
            <w:pPr>
              <w:pStyle w:val="TableText0"/>
              <w:rPr>
                <w:rFonts w:eastAsiaTheme="minorHAnsi"/>
              </w:rPr>
            </w:pPr>
          </w:p>
        </w:tc>
        <w:tc>
          <w:tcPr>
            <w:tcW w:w="2973" w:type="dxa"/>
          </w:tcPr>
          <w:p w14:paraId="558094E0" w14:textId="77777777" w:rsidR="00A408C7" w:rsidRPr="006C4D9D" w:rsidRDefault="00A408C7" w:rsidP="00EB0EBD">
            <w:pPr>
              <w:pStyle w:val="TableText0"/>
              <w:rPr>
                <w:rFonts w:eastAsiaTheme="minorHAnsi"/>
              </w:rPr>
            </w:pPr>
            <w:r w:rsidRPr="006C4D9D">
              <w:rPr>
                <w:rFonts w:eastAsiaTheme="minorHAnsi"/>
              </w:rPr>
              <w:t>fairly large or great; thought about deliberately and with a purpose</w:t>
            </w:r>
          </w:p>
        </w:tc>
        <w:tc>
          <w:tcPr>
            <w:tcW w:w="2973" w:type="dxa"/>
          </w:tcPr>
          <w:p w14:paraId="40DC4159" w14:textId="77777777" w:rsidR="00A408C7" w:rsidRPr="006C4D9D" w:rsidRDefault="00A408C7" w:rsidP="00EB0EBD">
            <w:pPr>
              <w:pStyle w:val="TableText0"/>
              <w:rPr>
                <w:szCs w:val="19"/>
              </w:rPr>
            </w:pPr>
            <w:r w:rsidRPr="006C4D9D">
              <w:rPr>
                <w:szCs w:val="19"/>
              </w:rPr>
              <w:t xml:space="preserve">fairly large or great; thought about deliberately and with a purpose </w:t>
            </w:r>
          </w:p>
        </w:tc>
      </w:tr>
      <w:tr w:rsidR="00A408C7" w:rsidRPr="00F670E4" w14:paraId="1CE0F9FF" w14:textId="77777777" w:rsidTr="00B1773B">
        <w:trPr>
          <w:cantSplit/>
          <w:trHeight w:val="25"/>
        </w:trPr>
        <w:tc>
          <w:tcPr>
            <w:tcW w:w="1134" w:type="dxa"/>
            <w:vAlign w:val="center"/>
          </w:tcPr>
          <w:p w14:paraId="5D2A5399" w14:textId="77777777" w:rsidR="00A408C7" w:rsidRPr="001F42FC" w:rsidRDefault="00A408C7" w:rsidP="00EB0EBD">
            <w:pPr>
              <w:pStyle w:val="Tablesubhead"/>
              <w:rPr>
                <w:rFonts w:eastAsiaTheme="minorHAnsi"/>
              </w:rPr>
            </w:pPr>
            <w:r w:rsidRPr="001F42FC">
              <w:rPr>
                <w:rFonts w:eastAsiaTheme="minorHAnsi"/>
              </w:rPr>
              <w:t>considered</w:t>
            </w:r>
          </w:p>
        </w:tc>
        <w:tc>
          <w:tcPr>
            <w:tcW w:w="2975" w:type="dxa"/>
          </w:tcPr>
          <w:p w14:paraId="3BD5F0BF" w14:textId="77777777" w:rsidR="00A408C7" w:rsidRPr="006C4D9D" w:rsidRDefault="00A408C7" w:rsidP="00EB0EBD">
            <w:pPr>
              <w:pStyle w:val="TableText0"/>
              <w:rPr>
                <w:rFonts w:eastAsiaTheme="minorHAnsi"/>
              </w:rPr>
            </w:pPr>
            <w:r w:rsidRPr="006C4D9D">
              <w:t>think carefully about (something), typically before making a decision</w:t>
            </w:r>
          </w:p>
        </w:tc>
        <w:tc>
          <w:tcPr>
            <w:tcW w:w="2973" w:type="dxa"/>
          </w:tcPr>
          <w:p w14:paraId="198192E6" w14:textId="77777777" w:rsidR="00A408C7" w:rsidRPr="006C4D9D" w:rsidRDefault="00A408C7" w:rsidP="00EB0EBD">
            <w:pPr>
              <w:pStyle w:val="TableText0"/>
              <w:rPr>
                <w:rFonts w:eastAsiaTheme="minorHAnsi"/>
              </w:rPr>
            </w:pPr>
            <w:r w:rsidRPr="006C4D9D">
              <w:rPr>
                <w:rFonts w:eastAsiaTheme="minorHAnsi"/>
              </w:rPr>
              <w:t>formed after careful and deliberate thought</w:t>
            </w:r>
          </w:p>
        </w:tc>
        <w:tc>
          <w:tcPr>
            <w:tcW w:w="2973" w:type="dxa"/>
          </w:tcPr>
          <w:p w14:paraId="1AED4E49" w14:textId="77777777" w:rsidR="00A408C7" w:rsidRPr="006C4D9D" w:rsidRDefault="00A408C7" w:rsidP="00EB0EBD">
            <w:pPr>
              <w:pStyle w:val="TableText0"/>
            </w:pPr>
            <w:r w:rsidRPr="00F5289C">
              <w:t xml:space="preserve">formed after careful and deliberate thought </w:t>
            </w:r>
            <w:r w:rsidRPr="00B146FF">
              <w:rPr>
                <w:szCs w:val="19"/>
              </w:rPr>
              <w:t xml:space="preserve"> </w:t>
            </w:r>
          </w:p>
        </w:tc>
      </w:tr>
      <w:tr w:rsidR="00A408C7" w:rsidRPr="00F670E4" w14:paraId="61B1F259" w14:textId="77777777" w:rsidTr="00B1773B">
        <w:trPr>
          <w:cantSplit/>
          <w:trHeight w:val="305"/>
        </w:trPr>
        <w:tc>
          <w:tcPr>
            <w:tcW w:w="1134" w:type="dxa"/>
            <w:vAlign w:val="center"/>
          </w:tcPr>
          <w:p w14:paraId="7DE37D4E" w14:textId="77777777" w:rsidR="00A408C7" w:rsidRPr="001F42FC" w:rsidRDefault="00A408C7" w:rsidP="00EB0EBD">
            <w:pPr>
              <w:pStyle w:val="Tablesubhead"/>
              <w:keepNext/>
              <w:keepLines/>
              <w:rPr>
                <w:rFonts w:eastAsiaTheme="minorHAnsi"/>
              </w:rPr>
            </w:pPr>
            <w:r>
              <w:rPr>
                <w:rFonts w:eastAsiaTheme="minorHAnsi"/>
              </w:rPr>
              <w:lastRenderedPageBreak/>
              <w:t>c</w:t>
            </w:r>
            <w:r w:rsidRPr="001F42FC">
              <w:rPr>
                <w:rFonts w:eastAsiaTheme="minorHAnsi"/>
              </w:rPr>
              <w:t>onsistent</w:t>
            </w:r>
            <w:r>
              <w:rPr>
                <w:rFonts w:eastAsiaTheme="minorHAnsi"/>
              </w:rPr>
              <w:t>; consistently</w:t>
            </w:r>
          </w:p>
        </w:tc>
        <w:tc>
          <w:tcPr>
            <w:tcW w:w="2975" w:type="dxa"/>
          </w:tcPr>
          <w:p w14:paraId="1B4B1917" w14:textId="77777777" w:rsidR="00A408C7" w:rsidRPr="006C4D9D" w:rsidRDefault="00A408C7" w:rsidP="00EB0EBD">
            <w:pPr>
              <w:pStyle w:val="TableText0"/>
            </w:pPr>
            <w:r w:rsidRPr="006C4D9D">
              <w:t>regular in occurrence; in agreement and not self-contradictory</w:t>
            </w:r>
          </w:p>
        </w:tc>
        <w:tc>
          <w:tcPr>
            <w:tcW w:w="2973" w:type="dxa"/>
          </w:tcPr>
          <w:p w14:paraId="2B0E55A8" w14:textId="77777777" w:rsidR="00A408C7" w:rsidRPr="006C4D9D" w:rsidRDefault="00A408C7" w:rsidP="00EB0EBD">
            <w:pPr>
              <w:pStyle w:val="TableText0"/>
              <w:rPr>
                <w:rFonts w:eastAsiaTheme="minorHAnsi"/>
              </w:rPr>
            </w:pPr>
            <w:r w:rsidRPr="006C4D9D">
              <w:rPr>
                <w:rFonts w:eastAsiaTheme="minorHAnsi"/>
              </w:rPr>
              <w:t>agreeing or accordant; compatible; not self-opposed or self-contradictory, constantly adhering to the same principles; acting in the same way over time, especially so as to be fair or accurate; unchanging in nature, standard, or effect over time; not containing any logical contradictions (of an argument); constant in achievement or effect over a period of time</w:t>
            </w:r>
          </w:p>
        </w:tc>
        <w:tc>
          <w:tcPr>
            <w:tcW w:w="2973" w:type="dxa"/>
          </w:tcPr>
          <w:p w14:paraId="5FF8E0C0" w14:textId="77777777" w:rsidR="00A408C7" w:rsidRDefault="00A408C7" w:rsidP="00EB0EBD">
            <w:pPr>
              <w:pStyle w:val="TableText0"/>
            </w:pPr>
            <w:r w:rsidRPr="00726E1D">
              <w:t xml:space="preserve">agreeing or accordant; compatible; not self-opposed or self-contradictory; constantly adhering to the same principles </w:t>
            </w:r>
          </w:p>
          <w:p w14:paraId="69D313F8" w14:textId="77777777" w:rsidR="00A408C7" w:rsidRPr="00726E1D" w:rsidRDefault="00A408C7" w:rsidP="00EB0EBD">
            <w:pPr>
              <w:pStyle w:val="TableText0"/>
              <w:rPr>
                <w:szCs w:val="19"/>
              </w:rPr>
            </w:pPr>
          </w:p>
        </w:tc>
      </w:tr>
      <w:tr w:rsidR="00A408C7" w:rsidRPr="00F670E4" w14:paraId="580A504D" w14:textId="77777777" w:rsidTr="00B1773B">
        <w:trPr>
          <w:cantSplit/>
          <w:trHeight w:val="305"/>
        </w:trPr>
        <w:tc>
          <w:tcPr>
            <w:tcW w:w="1134" w:type="dxa"/>
            <w:vAlign w:val="center"/>
          </w:tcPr>
          <w:p w14:paraId="02AB37B2" w14:textId="77777777" w:rsidR="00A408C7" w:rsidRPr="001F42FC" w:rsidRDefault="00A408C7" w:rsidP="00EB0EBD">
            <w:pPr>
              <w:pStyle w:val="Tablesubhead"/>
              <w:rPr>
                <w:rFonts w:eastAsiaTheme="minorHAnsi"/>
              </w:rPr>
            </w:pPr>
            <w:r w:rsidRPr="001F42FC">
              <w:rPr>
                <w:rFonts w:eastAsiaTheme="minorHAnsi"/>
              </w:rPr>
              <w:t>construct</w:t>
            </w:r>
          </w:p>
        </w:tc>
        <w:tc>
          <w:tcPr>
            <w:tcW w:w="2975" w:type="dxa"/>
          </w:tcPr>
          <w:p w14:paraId="7D8468B3" w14:textId="77777777" w:rsidR="00A408C7" w:rsidRPr="00F670E4" w:rsidRDefault="00A408C7" w:rsidP="00EB0EBD">
            <w:pPr>
              <w:pStyle w:val="TableText0"/>
              <w:rPr>
                <w:rFonts w:eastAsiaTheme="minorHAnsi"/>
              </w:rPr>
            </w:pPr>
          </w:p>
        </w:tc>
        <w:tc>
          <w:tcPr>
            <w:tcW w:w="2973" w:type="dxa"/>
          </w:tcPr>
          <w:p w14:paraId="5BB18E58" w14:textId="77777777" w:rsidR="00A408C7" w:rsidRPr="00F670E4" w:rsidRDefault="00A408C7" w:rsidP="00EB0EBD">
            <w:pPr>
              <w:pStyle w:val="TableText0"/>
              <w:rPr>
                <w:rFonts w:eastAsiaTheme="minorHAnsi"/>
              </w:rPr>
            </w:pPr>
            <w:r w:rsidRPr="00F670E4">
              <w:rPr>
                <w:rFonts w:eastAsiaTheme="minorHAnsi"/>
              </w:rPr>
              <w:t>create or put together (e.g. an argument) by arranging ideas or items;</w:t>
            </w:r>
            <w:r>
              <w:rPr>
                <w:rFonts w:eastAsiaTheme="minorHAnsi"/>
              </w:rPr>
              <w:t xml:space="preserve"> </w:t>
            </w:r>
            <w:r w:rsidRPr="00F670E4">
              <w:rPr>
                <w:rFonts w:eastAsiaTheme="minorHAnsi"/>
              </w:rPr>
              <w:t>display information in a diagrammatic or logical form;</w:t>
            </w:r>
            <w:r>
              <w:rPr>
                <w:rFonts w:eastAsiaTheme="minorHAnsi"/>
              </w:rPr>
              <w:t xml:space="preserve"> </w:t>
            </w:r>
            <w:r w:rsidRPr="00F670E4">
              <w:rPr>
                <w:rFonts w:eastAsiaTheme="minorHAnsi"/>
              </w:rPr>
              <w:t>make; build</w:t>
            </w:r>
          </w:p>
        </w:tc>
        <w:tc>
          <w:tcPr>
            <w:tcW w:w="2973" w:type="dxa"/>
          </w:tcPr>
          <w:p w14:paraId="45AEA55A" w14:textId="77777777" w:rsidR="00A408C7" w:rsidRPr="001F49D5" w:rsidRDefault="00A408C7" w:rsidP="00EB0EBD">
            <w:pPr>
              <w:pStyle w:val="TableText0"/>
              <w:rPr>
                <w:szCs w:val="19"/>
              </w:rPr>
            </w:pPr>
            <w:r w:rsidRPr="001F49D5">
              <w:rPr>
                <w:szCs w:val="19"/>
              </w:rPr>
              <w:t xml:space="preserve">create or put together (e.g. an argument) by arranging ideas or items; display information in a diagrammatic or logical form; make; build </w:t>
            </w:r>
          </w:p>
        </w:tc>
      </w:tr>
      <w:tr w:rsidR="00A408C7" w:rsidRPr="00F670E4" w14:paraId="6A463ED5" w14:textId="77777777" w:rsidTr="00B1773B">
        <w:trPr>
          <w:cantSplit/>
          <w:trHeight w:val="616"/>
        </w:trPr>
        <w:tc>
          <w:tcPr>
            <w:tcW w:w="1134" w:type="dxa"/>
            <w:vAlign w:val="center"/>
          </w:tcPr>
          <w:p w14:paraId="1EB77550" w14:textId="77777777" w:rsidR="00A408C7" w:rsidRPr="001F42FC" w:rsidRDefault="00A408C7" w:rsidP="00EB0EBD">
            <w:pPr>
              <w:pStyle w:val="Tablesubhead"/>
              <w:rPr>
                <w:rFonts w:eastAsiaTheme="minorHAnsi"/>
              </w:rPr>
            </w:pPr>
            <w:r w:rsidRPr="001F42FC">
              <w:rPr>
                <w:rFonts w:eastAsiaTheme="minorHAnsi"/>
              </w:rPr>
              <w:t>contrast</w:t>
            </w:r>
          </w:p>
        </w:tc>
        <w:tc>
          <w:tcPr>
            <w:tcW w:w="2975" w:type="dxa"/>
          </w:tcPr>
          <w:p w14:paraId="7F1C41A5" w14:textId="77777777" w:rsidR="00A408C7" w:rsidRPr="00F670E4" w:rsidRDefault="00A408C7" w:rsidP="00EB0EBD">
            <w:pPr>
              <w:pStyle w:val="TableText0"/>
              <w:rPr>
                <w:rFonts w:eastAsiaTheme="minorHAnsi"/>
              </w:rPr>
            </w:pPr>
          </w:p>
        </w:tc>
        <w:tc>
          <w:tcPr>
            <w:tcW w:w="2973" w:type="dxa"/>
          </w:tcPr>
          <w:p w14:paraId="7A0F50FF" w14:textId="77777777" w:rsidR="00A408C7" w:rsidRPr="00F670E4" w:rsidRDefault="00A408C7" w:rsidP="00EB0EBD">
            <w:pPr>
              <w:pStyle w:val="TableText0"/>
              <w:rPr>
                <w:rFonts w:eastAsiaTheme="minorHAnsi"/>
              </w:rPr>
            </w:pPr>
            <w:r w:rsidRPr="00F670E4">
              <w:rPr>
                <w:rFonts w:eastAsiaTheme="minorHAnsi"/>
              </w:rPr>
              <w:t>display recognition of differences by deliberate juxtaposition of contrary elements; show how things are different or opposite; give an account of the differences between two or more items or situations, referring to both or all of them throughout</w:t>
            </w:r>
          </w:p>
        </w:tc>
        <w:tc>
          <w:tcPr>
            <w:tcW w:w="2973" w:type="dxa"/>
          </w:tcPr>
          <w:p w14:paraId="38A342CB" w14:textId="77777777" w:rsidR="00A408C7" w:rsidRPr="00B146FF" w:rsidRDefault="00A408C7" w:rsidP="00EB0EBD">
            <w:pPr>
              <w:pStyle w:val="TableText0"/>
              <w:rPr>
                <w:szCs w:val="19"/>
              </w:rPr>
            </w:pPr>
            <w:r w:rsidRPr="001F49D5">
              <w:rPr>
                <w:szCs w:val="19"/>
              </w:rPr>
              <w:t>display recognition of differences by deliberate juxtaposition of contrary elements; show how things are different or opposite; give an account of the differences between two or more items or situations, referring to both or all of them throughout</w:t>
            </w:r>
            <w:r w:rsidRPr="00B146FF">
              <w:rPr>
                <w:szCs w:val="19"/>
              </w:rPr>
              <w:t xml:space="preserve"> </w:t>
            </w:r>
          </w:p>
        </w:tc>
      </w:tr>
      <w:tr w:rsidR="00A408C7" w:rsidRPr="00F670E4" w14:paraId="62779C59" w14:textId="77777777" w:rsidTr="00B1773B">
        <w:trPr>
          <w:cantSplit/>
          <w:trHeight w:val="513"/>
        </w:trPr>
        <w:tc>
          <w:tcPr>
            <w:tcW w:w="1134" w:type="dxa"/>
            <w:vAlign w:val="center"/>
          </w:tcPr>
          <w:p w14:paraId="23E57076" w14:textId="77777777" w:rsidR="00A408C7" w:rsidRPr="001F42FC" w:rsidRDefault="00A408C7" w:rsidP="00EB0EBD">
            <w:pPr>
              <w:pStyle w:val="Tablesubhead"/>
              <w:rPr>
                <w:rFonts w:eastAsiaTheme="minorHAnsi"/>
              </w:rPr>
            </w:pPr>
            <w:r w:rsidRPr="001F42FC">
              <w:rPr>
                <w:rFonts w:eastAsiaTheme="minorHAnsi"/>
              </w:rPr>
              <w:t>create</w:t>
            </w:r>
          </w:p>
        </w:tc>
        <w:tc>
          <w:tcPr>
            <w:tcW w:w="2975" w:type="dxa"/>
          </w:tcPr>
          <w:p w14:paraId="341814BE" w14:textId="77777777" w:rsidR="00A408C7" w:rsidRPr="006C4D9D" w:rsidRDefault="00A408C7" w:rsidP="00EB0EBD">
            <w:pPr>
              <w:pStyle w:val="TableText0"/>
            </w:pPr>
            <w:r w:rsidRPr="006C4D9D">
              <w:t xml:space="preserve">putting elements together to form a coherent or functional whole; </w:t>
            </w:r>
            <w:r>
              <w:t>r</w:t>
            </w:r>
            <w:r w:rsidRPr="006C4D9D">
              <w:t>eorganising elements into a new pattern or structure through generating, planning, or producing; creating requires users to put parts together in a new way or synthesise parts into a new or different form or product</w:t>
            </w:r>
          </w:p>
        </w:tc>
        <w:tc>
          <w:tcPr>
            <w:tcW w:w="2973" w:type="dxa"/>
          </w:tcPr>
          <w:p w14:paraId="1AE08781" w14:textId="77777777" w:rsidR="00A408C7" w:rsidRPr="006C4D9D" w:rsidRDefault="00A408C7" w:rsidP="00EB0EBD">
            <w:pPr>
              <w:pStyle w:val="TableText0"/>
              <w:rPr>
                <w:rFonts w:eastAsiaTheme="minorHAnsi"/>
              </w:rPr>
            </w:pPr>
            <w:r w:rsidRPr="006C4D9D">
              <w:rPr>
                <w:rFonts w:eastAsiaTheme="minorHAnsi"/>
              </w:rPr>
              <w:t>bring something into being or existence; produce or evolve from one's own thought or imagination; reorganise or put elements together into a new pattern or structure or to form a coherent or functional whole</w:t>
            </w:r>
          </w:p>
        </w:tc>
        <w:tc>
          <w:tcPr>
            <w:tcW w:w="2973" w:type="dxa"/>
          </w:tcPr>
          <w:p w14:paraId="32BB2878" w14:textId="77777777" w:rsidR="00A408C7" w:rsidRDefault="00A408C7" w:rsidP="00EB0EBD">
            <w:pPr>
              <w:pStyle w:val="TableText0"/>
              <w:rPr>
                <w:szCs w:val="19"/>
              </w:rPr>
            </w:pPr>
            <w:r>
              <w:rPr>
                <w:szCs w:val="19"/>
              </w:rPr>
              <w:t xml:space="preserve">put elements together to form a coherent or functional whole; reorganise elements into a new pattern or structure </w:t>
            </w:r>
          </w:p>
          <w:p w14:paraId="510C5DCF" w14:textId="77777777" w:rsidR="00A408C7" w:rsidRPr="001F49D5" w:rsidRDefault="00A408C7" w:rsidP="00EB0EBD">
            <w:pPr>
              <w:pStyle w:val="TableText0"/>
            </w:pPr>
            <w:r w:rsidRPr="00B146FF">
              <w:rPr>
                <w:szCs w:val="19"/>
              </w:rPr>
              <w:t xml:space="preserve"> </w:t>
            </w:r>
          </w:p>
        </w:tc>
      </w:tr>
      <w:tr w:rsidR="00A408C7" w:rsidRPr="00F670E4" w14:paraId="46977920" w14:textId="77777777" w:rsidTr="00B1773B">
        <w:trPr>
          <w:cantSplit/>
          <w:trHeight w:val="584"/>
        </w:trPr>
        <w:tc>
          <w:tcPr>
            <w:tcW w:w="1134" w:type="dxa"/>
            <w:vAlign w:val="center"/>
          </w:tcPr>
          <w:p w14:paraId="21B5ED7B" w14:textId="77777777" w:rsidR="00A408C7" w:rsidRPr="001F42FC" w:rsidRDefault="00A408C7" w:rsidP="00EB0EBD">
            <w:pPr>
              <w:pStyle w:val="Tablesubhead"/>
              <w:rPr>
                <w:rFonts w:eastAsiaTheme="minorHAnsi"/>
              </w:rPr>
            </w:pPr>
            <w:r w:rsidRPr="001F42FC">
              <w:rPr>
                <w:rFonts w:eastAsiaTheme="minorHAnsi"/>
              </w:rPr>
              <w:lastRenderedPageBreak/>
              <w:t>critical</w:t>
            </w:r>
          </w:p>
        </w:tc>
        <w:tc>
          <w:tcPr>
            <w:tcW w:w="2975" w:type="dxa"/>
          </w:tcPr>
          <w:p w14:paraId="5B6457C8" w14:textId="77777777" w:rsidR="00A408C7" w:rsidRPr="002514E6" w:rsidRDefault="00A408C7" w:rsidP="00EB0EBD">
            <w:pPr>
              <w:pStyle w:val="TableText0"/>
            </w:pPr>
            <w:r w:rsidRPr="002514E6">
              <w:t>containing or involving discussion and opinions that analyse or make judgments, especially in a detailed way</w:t>
            </w:r>
          </w:p>
          <w:p w14:paraId="3388742A" w14:textId="77777777" w:rsidR="00A408C7" w:rsidRPr="002514E6" w:rsidRDefault="00A408C7" w:rsidP="00EB0EBD">
            <w:pPr>
              <w:pStyle w:val="TableText0"/>
            </w:pPr>
          </w:p>
        </w:tc>
        <w:tc>
          <w:tcPr>
            <w:tcW w:w="2973" w:type="dxa"/>
          </w:tcPr>
          <w:p w14:paraId="14DD474D" w14:textId="77777777" w:rsidR="00A408C7" w:rsidRPr="002514E6" w:rsidRDefault="00A408C7" w:rsidP="00EB0EBD">
            <w:pPr>
              <w:pStyle w:val="TableText0"/>
              <w:rPr>
                <w:rFonts w:eastAsiaTheme="minorHAnsi"/>
              </w:rPr>
            </w:pPr>
            <w:r w:rsidRPr="002514E6">
              <w:rPr>
                <w:rFonts w:eastAsiaTheme="minorHAnsi"/>
              </w:rPr>
              <w:t>involving skilful judgment as to truth, merit, etc.; involving the objective analysis and evaluation of an issue in order to form a judgment; expressing or involving an analysis of the merits and faults of a work of literature, music, or art; incorporating a detailed and scholarly analysis and commentary (of a text); rationally appraising for logical consistency and merit</w:t>
            </w:r>
          </w:p>
        </w:tc>
        <w:tc>
          <w:tcPr>
            <w:tcW w:w="2973" w:type="dxa"/>
          </w:tcPr>
          <w:p w14:paraId="080518DD" w14:textId="77777777" w:rsidR="00A408C7" w:rsidRPr="001F49D5" w:rsidRDefault="00A408C7" w:rsidP="00EB0EBD">
            <w:pPr>
              <w:pStyle w:val="TableText0"/>
              <w:rPr>
                <w:szCs w:val="19"/>
              </w:rPr>
            </w:pPr>
            <w:r w:rsidRPr="002514E6">
              <w:rPr>
                <w:szCs w:val="19"/>
              </w:rPr>
              <w:t>involving skilful judgment as to truth, merit, etc.; involving the objective analysis and evaluation of an issue in order to form a judgment; expressing or involving an analysis of the merits and faults of a work of literature, music, or art; incorporating a detailed and scholarly analysis and commentary (of a text); rationally appraising for logical consistency and merit</w:t>
            </w:r>
            <w:r w:rsidRPr="001F49D5">
              <w:rPr>
                <w:szCs w:val="19"/>
              </w:rPr>
              <w:t xml:space="preserve"> </w:t>
            </w:r>
          </w:p>
        </w:tc>
      </w:tr>
      <w:tr w:rsidR="00A408C7" w:rsidRPr="00F670E4" w14:paraId="5DADAD60" w14:textId="77777777" w:rsidTr="00B1773B">
        <w:trPr>
          <w:cantSplit/>
          <w:trHeight w:val="392"/>
        </w:trPr>
        <w:tc>
          <w:tcPr>
            <w:tcW w:w="1134" w:type="dxa"/>
            <w:vAlign w:val="center"/>
          </w:tcPr>
          <w:p w14:paraId="3C0EAC39" w14:textId="77777777" w:rsidR="00A408C7" w:rsidRPr="001F42FC" w:rsidRDefault="00A408C7" w:rsidP="00EB0EBD">
            <w:pPr>
              <w:pStyle w:val="Tablesubhead"/>
              <w:rPr>
                <w:rFonts w:eastAsiaTheme="minorHAnsi"/>
              </w:rPr>
            </w:pPr>
            <w:r w:rsidRPr="001F42FC">
              <w:rPr>
                <w:rFonts w:eastAsiaTheme="minorHAnsi"/>
              </w:rPr>
              <w:t>critique</w:t>
            </w:r>
          </w:p>
        </w:tc>
        <w:tc>
          <w:tcPr>
            <w:tcW w:w="2975" w:type="dxa"/>
          </w:tcPr>
          <w:p w14:paraId="19F1DA41" w14:textId="77777777" w:rsidR="00A408C7" w:rsidRPr="006426F6" w:rsidRDefault="00A408C7" w:rsidP="00EB0EBD">
            <w:pPr>
              <w:pStyle w:val="TableText0"/>
            </w:pPr>
            <w:r>
              <w:t>a careful judgment in which opinions are given about the positive and negative aspects of something; considers good as well as bad performances, the individual parts, relationships of the individual parts and the overall performance</w:t>
            </w:r>
          </w:p>
        </w:tc>
        <w:tc>
          <w:tcPr>
            <w:tcW w:w="2973" w:type="dxa"/>
          </w:tcPr>
          <w:p w14:paraId="6E4EB764" w14:textId="77777777" w:rsidR="00A408C7" w:rsidRPr="00F670E4" w:rsidRDefault="00A408C7" w:rsidP="00EB0EBD">
            <w:pPr>
              <w:pStyle w:val="TableText0"/>
              <w:rPr>
                <w:rFonts w:eastAsiaTheme="minorHAnsi"/>
              </w:rPr>
            </w:pPr>
            <w:r w:rsidRPr="00F670E4">
              <w:rPr>
                <w:rFonts w:eastAsiaTheme="minorHAnsi"/>
              </w:rPr>
              <w:t>review (e.g. a theory, practice, performance) in a detailed, analytical and critical way</w:t>
            </w:r>
          </w:p>
        </w:tc>
        <w:tc>
          <w:tcPr>
            <w:tcW w:w="2973" w:type="dxa"/>
          </w:tcPr>
          <w:p w14:paraId="5CDE77FB" w14:textId="77777777" w:rsidR="00A408C7" w:rsidRPr="001F49D5" w:rsidRDefault="00A408C7" w:rsidP="00EB0EBD">
            <w:pPr>
              <w:pStyle w:val="TableText0"/>
              <w:rPr>
                <w:szCs w:val="19"/>
              </w:rPr>
            </w:pPr>
            <w:r w:rsidRPr="001F49D5">
              <w:rPr>
                <w:szCs w:val="19"/>
              </w:rPr>
              <w:t>evaluate, comment upon and assess something i</w:t>
            </w:r>
            <w:r>
              <w:rPr>
                <w:szCs w:val="19"/>
              </w:rPr>
              <w:t>n a detailed and analytical way</w:t>
            </w:r>
          </w:p>
        </w:tc>
      </w:tr>
      <w:tr w:rsidR="00A408C7" w:rsidRPr="00693F9F" w14:paraId="5B101C5D" w14:textId="77777777" w:rsidTr="00B1773B">
        <w:trPr>
          <w:cantSplit/>
        </w:trPr>
        <w:tc>
          <w:tcPr>
            <w:tcW w:w="10055" w:type="dxa"/>
            <w:gridSpan w:val="4"/>
            <w:shd w:val="clear" w:color="auto" w:fill="BFBFBF" w:themeFill="background1" w:themeFillShade="BF"/>
          </w:tcPr>
          <w:p w14:paraId="6AE129DE" w14:textId="77777777" w:rsidR="00A408C7" w:rsidRPr="001F42FC" w:rsidRDefault="00A408C7" w:rsidP="00EB0EBD">
            <w:pPr>
              <w:pStyle w:val="Tablesubhead"/>
            </w:pPr>
            <w:r w:rsidRPr="001F42FC">
              <w:t>D</w:t>
            </w:r>
          </w:p>
        </w:tc>
      </w:tr>
      <w:tr w:rsidR="00A408C7" w:rsidRPr="00F670E4" w14:paraId="74F49808" w14:textId="77777777" w:rsidTr="00B1773B">
        <w:trPr>
          <w:cantSplit/>
          <w:trHeight w:val="328"/>
        </w:trPr>
        <w:tc>
          <w:tcPr>
            <w:tcW w:w="1134" w:type="dxa"/>
            <w:vAlign w:val="center"/>
          </w:tcPr>
          <w:p w14:paraId="141CF939" w14:textId="77777777" w:rsidR="00A408C7" w:rsidRPr="001F42FC" w:rsidRDefault="00A408C7" w:rsidP="00EB0EBD">
            <w:pPr>
              <w:pStyle w:val="Tablesubhead"/>
              <w:rPr>
                <w:rFonts w:eastAsiaTheme="minorHAnsi"/>
              </w:rPr>
            </w:pPr>
            <w:r w:rsidRPr="001F42FC">
              <w:rPr>
                <w:rFonts w:eastAsiaTheme="minorHAnsi"/>
              </w:rPr>
              <w:t>decide</w:t>
            </w:r>
          </w:p>
        </w:tc>
        <w:tc>
          <w:tcPr>
            <w:tcW w:w="2975" w:type="dxa"/>
          </w:tcPr>
          <w:p w14:paraId="3691C697" w14:textId="77777777" w:rsidR="00A408C7" w:rsidRDefault="00A408C7" w:rsidP="00EB0EBD">
            <w:pPr>
              <w:pStyle w:val="TableText0"/>
              <w:rPr>
                <w:rFonts w:eastAsiaTheme="minorHAnsi"/>
              </w:rPr>
            </w:pPr>
          </w:p>
        </w:tc>
        <w:tc>
          <w:tcPr>
            <w:tcW w:w="2973" w:type="dxa"/>
          </w:tcPr>
          <w:p w14:paraId="117C6241" w14:textId="77777777" w:rsidR="00A408C7" w:rsidRPr="00F670E4" w:rsidRDefault="00A408C7" w:rsidP="00EB0EBD">
            <w:pPr>
              <w:pStyle w:val="TableText0"/>
              <w:rPr>
                <w:rFonts w:eastAsiaTheme="minorHAnsi"/>
              </w:rPr>
            </w:pPr>
            <w:r>
              <w:rPr>
                <w:rFonts w:eastAsiaTheme="minorHAnsi"/>
              </w:rPr>
              <w:t xml:space="preserve">reach </w:t>
            </w:r>
            <w:r w:rsidRPr="00F670E4">
              <w:rPr>
                <w:rFonts w:eastAsiaTheme="minorHAnsi"/>
              </w:rPr>
              <w:t>a resolution as a result of consideration; make a choice from a number of alternatives</w:t>
            </w:r>
          </w:p>
        </w:tc>
        <w:tc>
          <w:tcPr>
            <w:tcW w:w="2973" w:type="dxa"/>
          </w:tcPr>
          <w:p w14:paraId="6BD21175" w14:textId="77777777" w:rsidR="00A408C7" w:rsidRPr="008448FA" w:rsidRDefault="00A408C7" w:rsidP="00EB0EBD">
            <w:pPr>
              <w:pStyle w:val="TableText0"/>
              <w:rPr>
                <w:szCs w:val="19"/>
              </w:rPr>
            </w:pPr>
            <w:r w:rsidRPr="008448FA">
              <w:rPr>
                <w:szCs w:val="19"/>
              </w:rPr>
              <w:t xml:space="preserve">a choice or determination formed following the consideration of alternatives </w:t>
            </w:r>
          </w:p>
        </w:tc>
      </w:tr>
      <w:tr w:rsidR="00A408C7" w:rsidRPr="00F670E4" w14:paraId="5B1CC231" w14:textId="77777777" w:rsidTr="00B1773B">
        <w:trPr>
          <w:cantSplit/>
          <w:trHeight w:val="40"/>
        </w:trPr>
        <w:tc>
          <w:tcPr>
            <w:tcW w:w="1134" w:type="dxa"/>
            <w:vAlign w:val="center"/>
          </w:tcPr>
          <w:p w14:paraId="667965B6" w14:textId="77777777" w:rsidR="00A408C7" w:rsidRPr="001F42FC" w:rsidRDefault="00A408C7" w:rsidP="00EB0EBD">
            <w:pPr>
              <w:pStyle w:val="Tablesubhead"/>
              <w:keepNext/>
              <w:keepLines/>
              <w:rPr>
                <w:rFonts w:eastAsiaTheme="minorHAnsi"/>
              </w:rPr>
            </w:pPr>
            <w:r w:rsidRPr="001F42FC">
              <w:rPr>
                <w:rFonts w:eastAsiaTheme="minorHAnsi"/>
              </w:rPr>
              <w:t>deduce</w:t>
            </w:r>
          </w:p>
        </w:tc>
        <w:tc>
          <w:tcPr>
            <w:tcW w:w="2975" w:type="dxa"/>
          </w:tcPr>
          <w:p w14:paraId="5A3FEC3B" w14:textId="77777777" w:rsidR="00A408C7" w:rsidRPr="00F670E4" w:rsidRDefault="00A408C7" w:rsidP="00EB0EBD">
            <w:pPr>
              <w:pStyle w:val="TableText0"/>
              <w:rPr>
                <w:rFonts w:eastAsiaTheme="minorHAnsi"/>
              </w:rPr>
            </w:pPr>
          </w:p>
        </w:tc>
        <w:tc>
          <w:tcPr>
            <w:tcW w:w="2973" w:type="dxa"/>
          </w:tcPr>
          <w:p w14:paraId="61566999" w14:textId="77777777" w:rsidR="00A408C7" w:rsidRPr="00F670E4" w:rsidRDefault="00A408C7" w:rsidP="00EB0EBD">
            <w:pPr>
              <w:pStyle w:val="TableText0"/>
              <w:rPr>
                <w:rFonts w:eastAsiaTheme="minorHAnsi"/>
              </w:rPr>
            </w:pPr>
            <w:r w:rsidRPr="00F670E4">
              <w:rPr>
                <w:rFonts w:eastAsiaTheme="minorHAnsi"/>
              </w:rPr>
              <w:t>reach a conclusion that is necessarily true, provided a given set of assumptions is true; arrive at, reach or draw a logical conclusion from reasoning and the information given</w:t>
            </w:r>
          </w:p>
        </w:tc>
        <w:tc>
          <w:tcPr>
            <w:tcW w:w="2973" w:type="dxa"/>
          </w:tcPr>
          <w:p w14:paraId="4B1E0E70" w14:textId="77777777" w:rsidR="00A408C7" w:rsidRPr="008448FA" w:rsidRDefault="00A408C7" w:rsidP="00EB0EBD">
            <w:pPr>
              <w:pStyle w:val="TableText0"/>
              <w:rPr>
                <w:szCs w:val="19"/>
              </w:rPr>
            </w:pPr>
            <w:r w:rsidRPr="008448FA">
              <w:rPr>
                <w:szCs w:val="19"/>
              </w:rPr>
              <w:t xml:space="preserve">reach a conclusion that is necessarily true, provided a given set of assumptions is true; arrive at, reach or draw a logical conclusion from reasoning and the information given </w:t>
            </w:r>
          </w:p>
        </w:tc>
      </w:tr>
      <w:tr w:rsidR="00A408C7" w:rsidRPr="00F670E4" w14:paraId="594F5891" w14:textId="77777777" w:rsidTr="00B1773B">
        <w:trPr>
          <w:cantSplit/>
          <w:trHeight w:val="37"/>
        </w:trPr>
        <w:tc>
          <w:tcPr>
            <w:tcW w:w="1134" w:type="dxa"/>
            <w:vAlign w:val="center"/>
          </w:tcPr>
          <w:p w14:paraId="7952B407" w14:textId="77777777" w:rsidR="00A408C7" w:rsidRPr="001F42FC" w:rsidRDefault="00A408C7" w:rsidP="00EB0EBD">
            <w:pPr>
              <w:pStyle w:val="Tablesubhead"/>
              <w:keepNext/>
              <w:keepLines/>
              <w:rPr>
                <w:rFonts w:eastAsiaTheme="minorHAnsi"/>
              </w:rPr>
            </w:pPr>
            <w:r w:rsidRPr="001F42FC">
              <w:rPr>
                <w:rFonts w:eastAsiaTheme="minorHAnsi"/>
              </w:rPr>
              <w:t>define</w:t>
            </w:r>
          </w:p>
        </w:tc>
        <w:tc>
          <w:tcPr>
            <w:tcW w:w="2975" w:type="dxa"/>
          </w:tcPr>
          <w:p w14:paraId="74D175C3" w14:textId="77777777" w:rsidR="00A408C7" w:rsidRPr="00F670E4" w:rsidRDefault="00A408C7" w:rsidP="00EB0EBD">
            <w:pPr>
              <w:pStyle w:val="TableText0"/>
              <w:rPr>
                <w:rFonts w:eastAsiaTheme="minorHAnsi"/>
              </w:rPr>
            </w:pPr>
          </w:p>
        </w:tc>
        <w:tc>
          <w:tcPr>
            <w:tcW w:w="2973" w:type="dxa"/>
          </w:tcPr>
          <w:p w14:paraId="229FB88C" w14:textId="77777777" w:rsidR="00A408C7" w:rsidRPr="00F670E4" w:rsidRDefault="00A408C7" w:rsidP="00EB0EBD">
            <w:pPr>
              <w:pStyle w:val="TableText0"/>
              <w:rPr>
                <w:rFonts w:eastAsiaTheme="minorHAnsi"/>
              </w:rPr>
            </w:pPr>
            <w:r w:rsidRPr="00F670E4">
              <w:rPr>
                <w:rFonts w:eastAsiaTheme="minorHAnsi"/>
              </w:rPr>
              <w:t>give the meaning of a word, phrase, concept or physical quantity; state meaning and identify or describe qualities</w:t>
            </w:r>
          </w:p>
        </w:tc>
        <w:tc>
          <w:tcPr>
            <w:tcW w:w="2973" w:type="dxa"/>
          </w:tcPr>
          <w:p w14:paraId="64778C54" w14:textId="77777777" w:rsidR="00A408C7" w:rsidRPr="008448FA" w:rsidRDefault="00A408C7" w:rsidP="00EB0EBD">
            <w:pPr>
              <w:pStyle w:val="TableText0"/>
              <w:rPr>
                <w:szCs w:val="19"/>
              </w:rPr>
            </w:pPr>
            <w:r w:rsidRPr="008448FA">
              <w:rPr>
                <w:szCs w:val="19"/>
              </w:rPr>
              <w:t xml:space="preserve">give the meaning of a word, phrase, concept or physical quantity; state meaning and identify or describe qualities </w:t>
            </w:r>
          </w:p>
        </w:tc>
      </w:tr>
      <w:tr w:rsidR="00A408C7" w:rsidRPr="00F670E4" w14:paraId="4E5F3059" w14:textId="77777777" w:rsidTr="00B1773B">
        <w:trPr>
          <w:cantSplit/>
          <w:trHeight w:val="513"/>
        </w:trPr>
        <w:tc>
          <w:tcPr>
            <w:tcW w:w="1134" w:type="dxa"/>
            <w:vAlign w:val="center"/>
          </w:tcPr>
          <w:p w14:paraId="54059BA6" w14:textId="77777777" w:rsidR="00A408C7" w:rsidRPr="001F42FC" w:rsidRDefault="00A408C7" w:rsidP="00EB0EBD">
            <w:pPr>
              <w:pStyle w:val="Tablesubhead"/>
              <w:rPr>
                <w:rFonts w:eastAsiaTheme="minorHAnsi"/>
              </w:rPr>
            </w:pPr>
            <w:r w:rsidRPr="001F42FC">
              <w:rPr>
                <w:rFonts w:eastAsiaTheme="minorHAnsi"/>
              </w:rPr>
              <w:t>demonstrate</w:t>
            </w:r>
          </w:p>
        </w:tc>
        <w:tc>
          <w:tcPr>
            <w:tcW w:w="2975" w:type="dxa"/>
          </w:tcPr>
          <w:p w14:paraId="76311B80" w14:textId="77777777" w:rsidR="00A408C7" w:rsidRPr="002514E6" w:rsidRDefault="00A408C7" w:rsidP="00EB0EBD">
            <w:pPr>
              <w:pStyle w:val="TableText0"/>
              <w:rPr>
                <w:rFonts w:eastAsiaTheme="minorHAnsi"/>
              </w:rPr>
            </w:pPr>
            <w:r w:rsidRPr="002514E6">
              <w:t>to give a practical exhibition or explanation</w:t>
            </w:r>
          </w:p>
        </w:tc>
        <w:tc>
          <w:tcPr>
            <w:tcW w:w="2973" w:type="dxa"/>
          </w:tcPr>
          <w:p w14:paraId="54F8E26D" w14:textId="77777777" w:rsidR="00A408C7" w:rsidRPr="002514E6" w:rsidRDefault="00A408C7" w:rsidP="00EB0EBD">
            <w:pPr>
              <w:pStyle w:val="TableText0"/>
              <w:rPr>
                <w:rFonts w:eastAsiaTheme="minorHAnsi"/>
              </w:rPr>
            </w:pPr>
            <w:r w:rsidRPr="002514E6">
              <w:rPr>
                <w:rFonts w:eastAsiaTheme="minorHAnsi"/>
              </w:rPr>
              <w:t>prove or make clear by argument, reasoning or evidence, illustrating with practical example; show by example; give a practical exhibition</w:t>
            </w:r>
          </w:p>
        </w:tc>
        <w:tc>
          <w:tcPr>
            <w:tcW w:w="2973" w:type="dxa"/>
          </w:tcPr>
          <w:p w14:paraId="6B136336" w14:textId="77777777" w:rsidR="00A408C7" w:rsidRDefault="00A408C7" w:rsidP="00EB0EBD">
            <w:pPr>
              <w:pStyle w:val="TableText0"/>
              <w:rPr>
                <w:szCs w:val="19"/>
              </w:rPr>
            </w:pPr>
            <w:r>
              <w:rPr>
                <w:szCs w:val="19"/>
              </w:rPr>
              <w:t xml:space="preserve">to point out, indicate; to exhibit, set forth; to clearly and deliberately show </w:t>
            </w:r>
          </w:p>
          <w:p w14:paraId="61D1F2DF" w14:textId="77777777" w:rsidR="00A408C7" w:rsidRPr="008448FA" w:rsidRDefault="00A408C7" w:rsidP="00EB0EBD">
            <w:pPr>
              <w:pStyle w:val="TableText0"/>
              <w:rPr>
                <w:szCs w:val="19"/>
              </w:rPr>
            </w:pPr>
          </w:p>
        </w:tc>
      </w:tr>
      <w:tr w:rsidR="00A408C7" w:rsidRPr="00F670E4" w14:paraId="5610BE9F" w14:textId="77777777" w:rsidTr="00B1773B">
        <w:trPr>
          <w:cantSplit/>
          <w:trHeight w:val="366"/>
        </w:trPr>
        <w:tc>
          <w:tcPr>
            <w:tcW w:w="1134" w:type="dxa"/>
            <w:shd w:val="clear" w:color="auto" w:fill="auto"/>
            <w:vAlign w:val="center"/>
          </w:tcPr>
          <w:p w14:paraId="34CEB048" w14:textId="77777777" w:rsidR="00A408C7" w:rsidRPr="001F42FC" w:rsidRDefault="00A408C7" w:rsidP="00EB0EBD">
            <w:pPr>
              <w:pStyle w:val="Tablesubhead"/>
              <w:rPr>
                <w:rFonts w:eastAsiaTheme="minorHAnsi"/>
              </w:rPr>
            </w:pPr>
            <w:r w:rsidRPr="001F42FC">
              <w:rPr>
                <w:rFonts w:eastAsiaTheme="minorHAnsi"/>
              </w:rPr>
              <w:lastRenderedPageBreak/>
              <w:t>derive</w:t>
            </w:r>
          </w:p>
        </w:tc>
        <w:tc>
          <w:tcPr>
            <w:tcW w:w="2975" w:type="dxa"/>
            <w:shd w:val="clear" w:color="auto" w:fill="auto"/>
          </w:tcPr>
          <w:p w14:paraId="784D8DD9" w14:textId="77777777" w:rsidR="00A408C7" w:rsidRPr="00F670E4" w:rsidRDefault="00A408C7" w:rsidP="00EB0EBD">
            <w:pPr>
              <w:pStyle w:val="TableText0"/>
              <w:rPr>
                <w:rFonts w:eastAsiaTheme="minorHAnsi"/>
              </w:rPr>
            </w:pPr>
          </w:p>
        </w:tc>
        <w:tc>
          <w:tcPr>
            <w:tcW w:w="2973" w:type="dxa"/>
            <w:shd w:val="clear" w:color="auto" w:fill="auto"/>
          </w:tcPr>
          <w:p w14:paraId="5247B9EA" w14:textId="77777777" w:rsidR="00A408C7" w:rsidRDefault="00A408C7" w:rsidP="00EB0EBD">
            <w:pPr>
              <w:pStyle w:val="TableText0"/>
              <w:rPr>
                <w:rFonts w:eastAsiaTheme="minorHAnsi"/>
              </w:rPr>
            </w:pPr>
            <w:r w:rsidRPr="00F670E4">
              <w:rPr>
                <w:rFonts w:eastAsiaTheme="minorHAnsi"/>
              </w:rPr>
              <w:t>arrive at by reasoning; manipulate a mathematical relationship to give a new equation or relationship</w:t>
            </w:r>
            <w:r>
              <w:rPr>
                <w:rFonts w:eastAsiaTheme="minorHAnsi"/>
              </w:rPr>
              <w:t>;</w:t>
            </w:r>
          </w:p>
          <w:p w14:paraId="24B4180E" w14:textId="77777777" w:rsidR="00A408C7" w:rsidRPr="00F670E4" w:rsidRDefault="00A408C7" w:rsidP="00EB0EBD">
            <w:pPr>
              <w:pStyle w:val="TableText0"/>
              <w:rPr>
                <w:rFonts w:eastAsiaTheme="minorHAnsi"/>
              </w:rPr>
            </w:pPr>
            <w:r w:rsidRPr="00A70D6F">
              <w:rPr>
                <w:rFonts w:eastAsiaTheme="minorHAnsi"/>
              </w:rPr>
              <w:t>in mathematics</w:t>
            </w:r>
            <w:r>
              <w:rPr>
                <w:rFonts w:eastAsiaTheme="minorHAnsi"/>
              </w:rPr>
              <w:t>,</w:t>
            </w:r>
            <w:r w:rsidRPr="00A70D6F">
              <w:rPr>
                <w:rFonts w:eastAsiaTheme="minorHAnsi"/>
              </w:rPr>
              <w:t xml:space="preserve"> obtain the derivative of a function</w:t>
            </w:r>
          </w:p>
        </w:tc>
        <w:tc>
          <w:tcPr>
            <w:tcW w:w="2973" w:type="dxa"/>
          </w:tcPr>
          <w:p w14:paraId="2C0BA6F5" w14:textId="77777777" w:rsidR="00A408C7" w:rsidRPr="00624362" w:rsidRDefault="00A408C7" w:rsidP="00EB0EBD">
            <w:pPr>
              <w:pStyle w:val="TableText0"/>
              <w:rPr>
                <w:szCs w:val="19"/>
                <w:highlight w:val="magenta"/>
              </w:rPr>
            </w:pPr>
            <w:r w:rsidRPr="002514E6">
              <w:rPr>
                <w:szCs w:val="19"/>
              </w:rPr>
              <w:t xml:space="preserve">arrive at by reasoning; manipulate a mathematical relationship to give a new equation or relationship; in Mathematics, obtain the derivative of a function </w:t>
            </w:r>
          </w:p>
        </w:tc>
      </w:tr>
      <w:tr w:rsidR="00A408C7" w:rsidRPr="00F670E4" w14:paraId="21AC8148" w14:textId="77777777" w:rsidTr="00B1773B">
        <w:trPr>
          <w:cantSplit/>
          <w:trHeight w:val="490"/>
        </w:trPr>
        <w:tc>
          <w:tcPr>
            <w:tcW w:w="1134" w:type="dxa"/>
            <w:vAlign w:val="center"/>
          </w:tcPr>
          <w:p w14:paraId="5B6DCDC0" w14:textId="77777777" w:rsidR="00A408C7" w:rsidRPr="002514E6" w:rsidRDefault="00A408C7" w:rsidP="00EB0EBD">
            <w:pPr>
              <w:pStyle w:val="Tablesubhead"/>
              <w:rPr>
                <w:rFonts w:eastAsiaTheme="minorHAnsi"/>
                <w:color w:val="auto"/>
              </w:rPr>
            </w:pPr>
            <w:r w:rsidRPr="001F42FC">
              <w:rPr>
                <w:rFonts w:eastAsiaTheme="minorHAnsi"/>
              </w:rPr>
              <w:t>describe</w:t>
            </w:r>
          </w:p>
        </w:tc>
        <w:tc>
          <w:tcPr>
            <w:tcW w:w="2975" w:type="dxa"/>
          </w:tcPr>
          <w:p w14:paraId="1E7B1F7C" w14:textId="77777777" w:rsidR="00A408C7" w:rsidRPr="002514E6" w:rsidRDefault="00A408C7" w:rsidP="00EB0EBD">
            <w:pPr>
              <w:pStyle w:val="TableText0"/>
              <w:rPr>
                <w:rFonts w:eastAsiaTheme="minorHAnsi"/>
              </w:rPr>
            </w:pPr>
            <w:r w:rsidRPr="002514E6">
              <w:t>give an account of characteristics or features</w:t>
            </w:r>
          </w:p>
        </w:tc>
        <w:tc>
          <w:tcPr>
            <w:tcW w:w="2973" w:type="dxa"/>
          </w:tcPr>
          <w:p w14:paraId="74739EA0" w14:textId="77777777" w:rsidR="00A408C7" w:rsidRPr="002514E6" w:rsidRDefault="00A408C7" w:rsidP="00EB0EBD">
            <w:pPr>
              <w:pStyle w:val="TableText0"/>
              <w:rPr>
                <w:rFonts w:eastAsiaTheme="minorHAnsi"/>
              </w:rPr>
            </w:pPr>
            <w:r w:rsidRPr="002514E6">
              <w:rPr>
                <w:rFonts w:eastAsiaTheme="minorHAnsi"/>
              </w:rPr>
              <w:t>give an account (written or spoken) of a situation, event, pattern or process, or of the characteristics or features of something</w:t>
            </w:r>
          </w:p>
        </w:tc>
        <w:tc>
          <w:tcPr>
            <w:tcW w:w="2973" w:type="dxa"/>
          </w:tcPr>
          <w:p w14:paraId="12996460" w14:textId="77777777" w:rsidR="00A408C7" w:rsidRPr="00E257C3" w:rsidRDefault="00A408C7" w:rsidP="00EB0EBD">
            <w:pPr>
              <w:pStyle w:val="TableText0"/>
              <w:rPr>
                <w:szCs w:val="19"/>
              </w:rPr>
            </w:pPr>
            <w:r w:rsidRPr="00F90F9F">
              <w:rPr>
                <w:szCs w:val="19"/>
              </w:rPr>
              <w:t>give an account of characteristics or features; outline, state, provide details</w:t>
            </w:r>
          </w:p>
        </w:tc>
      </w:tr>
      <w:tr w:rsidR="00A408C7" w:rsidRPr="00F670E4" w14:paraId="15350B66" w14:textId="77777777" w:rsidTr="00B1773B">
        <w:trPr>
          <w:cantSplit/>
          <w:trHeight w:val="145"/>
        </w:trPr>
        <w:tc>
          <w:tcPr>
            <w:tcW w:w="1134" w:type="dxa"/>
            <w:shd w:val="clear" w:color="auto" w:fill="auto"/>
            <w:vAlign w:val="center"/>
          </w:tcPr>
          <w:p w14:paraId="71E868CA" w14:textId="77777777" w:rsidR="00A408C7" w:rsidRPr="001F42FC" w:rsidRDefault="00A408C7" w:rsidP="00EB0EBD">
            <w:pPr>
              <w:pStyle w:val="Tablesubhead"/>
              <w:rPr>
                <w:rFonts w:eastAsiaTheme="minorHAnsi"/>
              </w:rPr>
            </w:pPr>
            <w:r w:rsidRPr="001F42FC">
              <w:rPr>
                <w:rFonts w:eastAsiaTheme="minorHAnsi"/>
              </w:rPr>
              <w:t>design</w:t>
            </w:r>
          </w:p>
        </w:tc>
        <w:tc>
          <w:tcPr>
            <w:tcW w:w="2975" w:type="dxa"/>
            <w:shd w:val="clear" w:color="auto" w:fill="auto"/>
          </w:tcPr>
          <w:p w14:paraId="7C091214" w14:textId="77777777" w:rsidR="00A408C7" w:rsidRPr="002514E6" w:rsidRDefault="00A408C7" w:rsidP="00EB0EBD">
            <w:pPr>
              <w:pStyle w:val="TableText0"/>
              <w:rPr>
                <w:rFonts w:eastAsiaTheme="minorHAnsi"/>
              </w:rPr>
            </w:pPr>
            <w:r w:rsidRPr="002514E6">
              <w:t>to plan and evaluate the construction of a product or process</w:t>
            </w:r>
          </w:p>
        </w:tc>
        <w:tc>
          <w:tcPr>
            <w:tcW w:w="2973" w:type="dxa"/>
            <w:shd w:val="clear" w:color="auto" w:fill="auto"/>
          </w:tcPr>
          <w:p w14:paraId="03077D7C" w14:textId="13465C40" w:rsidR="003C2311" w:rsidRPr="00602402" w:rsidRDefault="003C2311" w:rsidP="00886299">
            <w:pPr>
              <w:pStyle w:val="TableText0"/>
            </w:pPr>
            <w:r w:rsidRPr="00602402">
              <w:t xml:space="preserve">produce a plan, simulation, model or similar; plan, form or conceive in the mind; </w:t>
            </w:r>
          </w:p>
          <w:p w14:paraId="5165A708" w14:textId="0D4DB275" w:rsidR="00A408C7" w:rsidRPr="00602402" w:rsidRDefault="003C2311" w:rsidP="00886299">
            <w:pPr>
              <w:pStyle w:val="TableText0"/>
              <w:rPr>
                <w:rFonts w:eastAsiaTheme="minorHAnsi"/>
              </w:rPr>
            </w:pPr>
            <w:r w:rsidRPr="00602402">
              <w:t>in English, select, organise and use particular elements in the process of text construction for particular purposes; these elements may be linguistic (words), visual (images), audio (sounds), gestural (body language), spatial (arrangement on the page or screen) and multimodal (a combination of more than one)</w:t>
            </w:r>
          </w:p>
        </w:tc>
        <w:tc>
          <w:tcPr>
            <w:tcW w:w="2973" w:type="dxa"/>
          </w:tcPr>
          <w:p w14:paraId="43C5C576" w14:textId="77777777" w:rsidR="00A408C7" w:rsidRPr="002514E6" w:rsidRDefault="00A408C7" w:rsidP="00EB0EBD">
            <w:pPr>
              <w:pStyle w:val="TableText0"/>
              <w:rPr>
                <w:szCs w:val="19"/>
              </w:rPr>
            </w:pPr>
            <w:r w:rsidRPr="007E7330">
              <w:rPr>
                <w:szCs w:val="19"/>
              </w:rPr>
              <w:t>produce a plan, simulation, model or similar; plan</w:t>
            </w:r>
            <w:r>
              <w:rPr>
                <w:szCs w:val="19"/>
              </w:rPr>
              <w:t>, form or conceive in the mind</w:t>
            </w:r>
          </w:p>
        </w:tc>
      </w:tr>
      <w:tr w:rsidR="00A408C7" w:rsidRPr="00F670E4" w14:paraId="681FC270" w14:textId="77777777" w:rsidTr="00B1773B">
        <w:trPr>
          <w:cantSplit/>
          <w:trHeight w:val="554"/>
        </w:trPr>
        <w:tc>
          <w:tcPr>
            <w:tcW w:w="1134" w:type="dxa"/>
            <w:vAlign w:val="center"/>
          </w:tcPr>
          <w:p w14:paraId="2F02FF21" w14:textId="77777777" w:rsidR="00A408C7" w:rsidRPr="001F42FC" w:rsidRDefault="00A408C7" w:rsidP="00EB0EBD">
            <w:pPr>
              <w:pStyle w:val="Tablesubhead"/>
              <w:rPr>
                <w:rFonts w:eastAsiaTheme="minorHAnsi"/>
              </w:rPr>
            </w:pPr>
            <w:r w:rsidRPr="001F42FC">
              <w:rPr>
                <w:rFonts w:eastAsiaTheme="minorHAnsi"/>
              </w:rPr>
              <w:t>detailed</w:t>
            </w:r>
          </w:p>
        </w:tc>
        <w:tc>
          <w:tcPr>
            <w:tcW w:w="2975" w:type="dxa"/>
          </w:tcPr>
          <w:p w14:paraId="21025BDF" w14:textId="77777777" w:rsidR="00A408C7" w:rsidRPr="002514E6" w:rsidRDefault="00A408C7" w:rsidP="00EB0EBD">
            <w:pPr>
              <w:pStyle w:val="TableText0"/>
              <w:rPr>
                <w:rFonts w:eastAsiaTheme="minorHAnsi"/>
              </w:rPr>
            </w:pPr>
            <w:r w:rsidRPr="002514E6">
              <w:t>meticulous; including many of the parts</w:t>
            </w:r>
          </w:p>
        </w:tc>
        <w:tc>
          <w:tcPr>
            <w:tcW w:w="2973" w:type="dxa"/>
          </w:tcPr>
          <w:p w14:paraId="728B4D67" w14:textId="77777777" w:rsidR="00A408C7" w:rsidRPr="002514E6" w:rsidRDefault="00A408C7" w:rsidP="00EB0EBD">
            <w:pPr>
              <w:pStyle w:val="TableText0"/>
              <w:rPr>
                <w:rFonts w:eastAsiaTheme="minorHAnsi"/>
              </w:rPr>
            </w:pPr>
            <w:r w:rsidRPr="002514E6">
              <w:rPr>
                <w:rFonts w:eastAsiaTheme="minorHAnsi"/>
              </w:rPr>
              <w:t>executed with great attention to the fine points; meticulous; including many of the parts or facts</w:t>
            </w:r>
          </w:p>
        </w:tc>
        <w:tc>
          <w:tcPr>
            <w:tcW w:w="2973" w:type="dxa"/>
          </w:tcPr>
          <w:p w14:paraId="65256EFD" w14:textId="77777777" w:rsidR="00A408C7" w:rsidRPr="002514E6" w:rsidRDefault="00A408C7" w:rsidP="00EB0EBD">
            <w:pPr>
              <w:pStyle w:val="TableText0"/>
              <w:rPr>
                <w:szCs w:val="19"/>
              </w:rPr>
            </w:pPr>
            <w:r w:rsidRPr="007E7330">
              <w:rPr>
                <w:szCs w:val="19"/>
              </w:rPr>
              <w:t xml:space="preserve">executed with great attention to detail </w:t>
            </w:r>
          </w:p>
        </w:tc>
      </w:tr>
      <w:tr w:rsidR="00A408C7" w:rsidRPr="00F670E4" w14:paraId="5DFA3CE6" w14:textId="77777777" w:rsidTr="00B1773B">
        <w:trPr>
          <w:cantSplit/>
          <w:trHeight w:val="204"/>
        </w:trPr>
        <w:tc>
          <w:tcPr>
            <w:tcW w:w="1134" w:type="dxa"/>
            <w:vAlign w:val="center"/>
          </w:tcPr>
          <w:p w14:paraId="25733D6C" w14:textId="77777777" w:rsidR="00A408C7" w:rsidRPr="001F42FC" w:rsidRDefault="00A408C7" w:rsidP="00EB0EBD">
            <w:pPr>
              <w:pStyle w:val="Tablesubhead"/>
              <w:rPr>
                <w:rFonts w:eastAsiaTheme="minorHAnsi"/>
              </w:rPr>
            </w:pPr>
            <w:r w:rsidRPr="001F42FC">
              <w:rPr>
                <w:rFonts w:eastAsiaTheme="minorHAnsi"/>
              </w:rPr>
              <w:t>determine</w:t>
            </w:r>
          </w:p>
        </w:tc>
        <w:tc>
          <w:tcPr>
            <w:tcW w:w="2975" w:type="dxa"/>
          </w:tcPr>
          <w:p w14:paraId="51081FF1" w14:textId="77777777" w:rsidR="00A408C7" w:rsidRPr="00F670E4" w:rsidRDefault="00A408C7" w:rsidP="00EB0EBD">
            <w:pPr>
              <w:pStyle w:val="TableText0"/>
              <w:rPr>
                <w:rFonts w:eastAsiaTheme="minorHAnsi"/>
              </w:rPr>
            </w:pPr>
          </w:p>
        </w:tc>
        <w:tc>
          <w:tcPr>
            <w:tcW w:w="2973" w:type="dxa"/>
          </w:tcPr>
          <w:p w14:paraId="3FBE33DF" w14:textId="77777777" w:rsidR="00A408C7" w:rsidRPr="00F670E4" w:rsidRDefault="00A408C7" w:rsidP="00EB0EBD">
            <w:pPr>
              <w:pStyle w:val="TableText0"/>
              <w:rPr>
                <w:rFonts w:eastAsiaTheme="minorHAnsi"/>
              </w:rPr>
            </w:pPr>
            <w:r w:rsidRPr="00F670E4">
              <w:rPr>
                <w:rFonts w:eastAsiaTheme="minorHAnsi"/>
              </w:rPr>
              <w:t>establish, conclude or ascertain after consideration, observation, investigation or calculation;</w:t>
            </w:r>
            <w:r>
              <w:rPr>
                <w:rFonts w:eastAsiaTheme="minorHAnsi"/>
              </w:rPr>
              <w:t xml:space="preserve"> </w:t>
            </w:r>
            <w:r w:rsidRPr="00F670E4">
              <w:rPr>
                <w:rFonts w:eastAsiaTheme="minorHAnsi"/>
              </w:rPr>
              <w:t>decide or come to a resolution</w:t>
            </w:r>
          </w:p>
        </w:tc>
        <w:tc>
          <w:tcPr>
            <w:tcW w:w="2973" w:type="dxa"/>
          </w:tcPr>
          <w:p w14:paraId="7ED8CB3F" w14:textId="77777777" w:rsidR="00A408C7" w:rsidRPr="00116A07" w:rsidRDefault="00A408C7" w:rsidP="00EB0EBD">
            <w:pPr>
              <w:pStyle w:val="TableText0"/>
              <w:rPr>
                <w:szCs w:val="19"/>
              </w:rPr>
            </w:pPr>
            <w:r w:rsidRPr="00116A07">
              <w:rPr>
                <w:szCs w:val="19"/>
              </w:rPr>
              <w:t xml:space="preserve">establish, conclude or ascertain after consideration, observation, investigation or calculation; decide or come to a resolution </w:t>
            </w:r>
          </w:p>
        </w:tc>
      </w:tr>
      <w:tr w:rsidR="00A408C7" w:rsidRPr="00F670E4" w14:paraId="37F04AB8" w14:textId="77777777" w:rsidTr="00B1773B">
        <w:trPr>
          <w:cantSplit/>
          <w:trHeight w:val="326"/>
        </w:trPr>
        <w:tc>
          <w:tcPr>
            <w:tcW w:w="1134" w:type="dxa"/>
            <w:vAlign w:val="center"/>
          </w:tcPr>
          <w:p w14:paraId="63FF3E10" w14:textId="77777777" w:rsidR="00A408C7" w:rsidRPr="001F42FC" w:rsidRDefault="00A408C7" w:rsidP="00EB0EBD">
            <w:pPr>
              <w:pStyle w:val="Tablesubhead"/>
              <w:rPr>
                <w:rFonts w:eastAsiaTheme="minorHAnsi"/>
              </w:rPr>
            </w:pPr>
            <w:r w:rsidRPr="001F42FC">
              <w:rPr>
                <w:rFonts w:eastAsiaTheme="minorHAnsi"/>
              </w:rPr>
              <w:t>develop</w:t>
            </w:r>
          </w:p>
        </w:tc>
        <w:tc>
          <w:tcPr>
            <w:tcW w:w="2975" w:type="dxa"/>
          </w:tcPr>
          <w:p w14:paraId="51FCC4FA" w14:textId="77777777" w:rsidR="00A408C7" w:rsidRPr="002514E6" w:rsidRDefault="00A408C7" w:rsidP="00EB0EBD">
            <w:pPr>
              <w:pStyle w:val="TableText0"/>
              <w:rPr>
                <w:rFonts w:eastAsiaTheme="minorHAnsi"/>
              </w:rPr>
            </w:pPr>
            <w:r w:rsidRPr="002514E6">
              <w:t>elaborate or expand in detail; create or construct</w:t>
            </w:r>
          </w:p>
        </w:tc>
        <w:tc>
          <w:tcPr>
            <w:tcW w:w="2973" w:type="dxa"/>
          </w:tcPr>
          <w:p w14:paraId="691D8A80" w14:textId="77777777" w:rsidR="00A408C7" w:rsidRPr="002514E6" w:rsidRDefault="00A408C7" w:rsidP="00EB0EBD">
            <w:pPr>
              <w:pStyle w:val="TableText0"/>
              <w:rPr>
                <w:rFonts w:eastAsiaTheme="minorHAnsi"/>
              </w:rPr>
            </w:pPr>
            <w:r w:rsidRPr="002514E6">
              <w:rPr>
                <w:rFonts w:eastAsiaTheme="minorHAnsi"/>
              </w:rPr>
              <w:t>elaborate, expand or enlarge in detail; add detail and fullness to;</w:t>
            </w:r>
          </w:p>
          <w:p w14:paraId="2D574EFB" w14:textId="77777777" w:rsidR="00A408C7" w:rsidRPr="002514E6" w:rsidRDefault="00A408C7" w:rsidP="00EB0EBD">
            <w:pPr>
              <w:pStyle w:val="TableText0"/>
              <w:rPr>
                <w:rFonts w:eastAsiaTheme="minorHAnsi"/>
              </w:rPr>
            </w:pPr>
            <w:r w:rsidRPr="002514E6">
              <w:rPr>
                <w:rFonts w:eastAsiaTheme="minorHAnsi"/>
              </w:rPr>
              <w:t>cause to become more complex or intricate</w:t>
            </w:r>
          </w:p>
        </w:tc>
        <w:tc>
          <w:tcPr>
            <w:tcW w:w="2973" w:type="dxa"/>
          </w:tcPr>
          <w:p w14:paraId="097DBE0A" w14:textId="77777777" w:rsidR="00A408C7" w:rsidRPr="00F670E4" w:rsidRDefault="00A408C7" w:rsidP="00EB0EBD">
            <w:pPr>
              <w:pStyle w:val="TableText0"/>
            </w:pPr>
            <w:r w:rsidRPr="00116A07">
              <w:rPr>
                <w:szCs w:val="19"/>
              </w:rPr>
              <w:t xml:space="preserve">elaborate, expand or enlarge in detail; add detail and fullness to; </w:t>
            </w:r>
            <w:r>
              <w:rPr>
                <w:szCs w:val="19"/>
              </w:rPr>
              <w:t xml:space="preserve">cause to become more complex or intricate </w:t>
            </w:r>
          </w:p>
        </w:tc>
      </w:tr>
      <w:tr w:rsidR="00A408C7" w:rsidRPr="00F670E4" w14:paraId="739BAECF" w14:textId="77777777" w:rsidTr="00B1773B">
        <w:trPr>
          <w:cantSplit/>
          <w:trHeight w:val="124"/>
        </w:trPr>
        <w:tc>
          <w:tcPr>
            <w:tcW w:w="1134" w:type="dxa"/>
            <w:vAlign w:val="center"/>
          </w:tcPr>
          <w:p w14:paraId="186F3A74" w14:textId="77777777" w:rsidR="00A408C7" w:rsidRPr="001F42FC" w:rsidRDefault="00A408C7" w:rsidP="00EB0EBD">
            <w:pPr>
              <w:pStyle w:val="Tablesubhead"/>
              <w:rPr>
                <w:rFonts w:eastAsiaTheme="minorHAnsi"/>
              </w:rPr>
            </w:pPr>
            <w:r w:rsidRPr="001F42FC">
              <w:rPr>
                <w:rFonts w:eastAsiaTheme="minorHAnsi"/>
              </w:rPr>
              <w:t>devise</w:t>
            </w:r>
          </w:p>
        </w:tc>
        <w:tc>
          <w:tcPr>
            <w:tcW w:w="2975" w:type="dxa"/>
          </w:tcPr>
          <w:p w14:paraId="7E224429" w14:textId="77777777" w:rsidR="00A408C7" w:rsidRPr="00F670E4" w:rsidRDefault="00A408C7" w:rsidP="00EB0EBD">
            <w:pPr>
              <w:pStyle w:val="TableText0"/>
              <w:rPr>
                <w:rFonts w:eastAsiaTheme="minorHAnsi"/>
              </w:rPr>
            </w:pPr>
          </w:p>
        </w:tc>
        <w:tc>
          <w:tcPr>
            <w:tcW w:w="2973" w:type="dxa"/>
          </w:tcPr>
          <w:p w14:paraId="039DD8CD" w14:textId="77777777" w:rsidR="00A408C7" w:rsidRPr="00F670E4" w:rsidRDefault="00A408C7" w:rsidP="00EB0EBD">
            <w:pPr>
              <w:pStyle w:val="TableText0"/>
              <w:rPr>
                <w:rFonts w:eastAsiaTheme="minorHAnsi"/>
              </w:rPr>
            </w:pPr>
            <w:r w:rsidRPr="00F670E4">
              <w:rPr>
                <w:rFonts w:eastAsiaTheme="minorHAnsi"/>
              </w:rPr>
              <w:t>think out; plan; contrive; invent</w:t>
            </w:r>
          </w:p>
        </w:tc>
        <w:tc>
          <w:tcPr>
            <w:tcW w:w="2973" w:type="dxa"/>
          </w:tcPr>
          <w:p w14:paraId="5992E658" w14:textId="77777777" w:rsidR="00A408C7" w:rsidRPr="007E7F9F" w:rsidRDefault="00A408C7" w:rsidP="00EB0EBD">
            <w:pPr>
              <w:pStyle w:val="TableText0"/>
              <w:rPr>
                <w:szCs w:val="19"/>
              </w:rPr>
            </w:pPr>
            <w:r w:rsidRPr="00116A07">
              <w:rPr>
                <w:szCs w:val="19"/>
              </w:rPr>
              <w:t xml:space="preserve">think out; plan; contrive; invent </w:t>
            </w:r>
          </w:p>
        </w:tc>
      </w:tr>
      <w:tr w:rsidR="00A408C7" w:rsidRPr="00F670E4" w14:paraId="3B841032" w14:textId="77777777" w:rsidTr="00B1773B">
        <w:trPr>
          <w:cantSplit/>
          <w:trHeight w:val="195"/>
        </w:trPr>
        <w:tc>
          <w:tcPr>
            <w:tcW w:w="1134" w:type="dxa"/>
            <w:vAlign w:val="center"/>
          </w:tcPr>
          <w:p w14:paraId="368E2A2B" w14:textId="77777777" w:rsidR="00A408C7" w:rsidRPr="001F42FC" w:rsidRDefault="00A408C7" w:rsidP="00EB0EBD">
            <w:pPr>
              <w:pStyle w:val="Tablesubhead"/>
              <w:rPr>
                <w:rFonts w:eastAsiaTheme="minorHAnsi"/>
              </w:rPr>
            </w:pPr>
            <w:r w:rsidRPr="001F42FC">
              <w:rPr>
                <w:rFonts w:eastAsiaTheme="minorHAnsi"/>
              </w:rPr>
              <w:lastRenderedPageBreak/>
              <w:t>differentiate</w:t>
            </w:r>
          </w:p>
        </w:tc>
        <w:tc>
          <w:tcPr>
            <w:tcW w:w="2975" w:type="dxa"/>
          </w:tcPr>
          <w:p w14:paraId="06F48DEA" w14:textId="77777777" w:rsidR="00A408C7" w:rsidRPr="00F670E4" w:rsidRDefault="00A408C7" w:rsidP="00EB0EBD">
            <w:pPr>
              <w:pStyle w:val="TableText0"/>
              <w:rPr>
                <w:rFonts w:eastAsiaTheme="minorHAnsi"/>
              </w:rPr>
            </w:pPr>
          </w:p>
        </w:tc>
        <w:tc>
          <w:tcPr>
            <w:tcW w:w="2973" w:type="dxa"/>
          </w:tcPr>
          <w:p w14:paraId="6EF4F8C3" w14:textId="77777777" w:rsidR="00A408C7" w:rsidRPr="002514E6" w:rsidRDefault="00A408C7" w:rsidP="00EB0EBD">
            <w:pPr>
              <w:pStyle w:val="TableText0"/>
              <w:rPr>
                <w:rFonts w:eastAsiaTheme="minorHAnsi"/>
              </w:rPr>
            </w:pPr>
            <w:r w:rsidRPr="00F670E4">
              <w:rPr>
                <w:rFonts w:eastAsiaTheme="minorHAnsi"/>
              </w:rPr>
              <w:t xml:space="preserve">identify the difference/s in or between two or more things; distinguish, discriminate; recognise or ascertain what makes something </w:t>
            </w:r>
            <w:r>
              <w:rPr>
                <w:rFonts w:eastAsiaTheme="minorHAnsi"/>
              </w:rPr>
              <w:t>distinct from similar things;</w:t>
            </w:r>
          </w:p>
        </w:tc>
        <w:tc>
          <w:tcPr>
            <w:tcW w:w="2973" w:type="dxa"/>
          </w:tcPr>
          <w:p w14:paraId="46F837DE" w14:textId="77777777" w:rsidR="00A408C7" w:rsidRPr="002514E6" w:rsidRDefault="00A408C7" w:rsidP="00EB0EBD">
            <w:pPr>
              <w:pStyle w:val="TableText0"/>
            </w:pPr>
            <w:r w:rsidRPr="00116A07">
              <w:rPr>
                <w:szCs w:val="19"/>
              </w:rPr>
              <w:t>establish a difference between two</w:t>
            </w:r>
            <w:r>
              <w:rPr>
                <w:szCs w:val="19"/>
              </w:rPr>
              <w:t xml:space="preserve"> things or among several things </w:t>
            </w:r>
          </w:p>
        </w:tc>
      </w:tr>
      <w:tr w:rsidR="00A408C7" w:rsidRPr="00F670E4" w14:paraId="0C55E22D" w14:textId="77777777" w:rsidTr="00B1773B">
        <w:trPr>
          <w:cantSplit/>
        </w:trPr>
        <w:tc>
          <w:tcPr>
            <w:tcW w:w="1134" w:type="dxa"/>
            <w:vAlign w:val="center"/>
          </w:tcPr>
          <w:p w14:paraId="546E321E" w14:textId="77777777" w:rsidR="00A408C7" w:rsidRPr="001F42FC" w:rsidRDefault="00A408C7" w:rsidP="00EB0EBD">
            <w:pPr>
              <w:pStyle w:val="Tablesubhead"/>
              <w:rPr>
                <w:rFonts w:eastAsiaTheme="minorHAnsi"/>
              </w:rPr>
            </w:pPr>
            <w:r w:rsidRPr="001F42FC">
              <w:rPr>
                <w:rFonts w:eastAsiaTheme="minorHAnsi"/>
              </w:rPr>
              <w:t>discerning</w:t>
            </w:r>
          </w:p>
        </w:tc>
        <w:tc>
          <w:tcPr>
            <w:tcW w:w="2975" w:type="dxa"/>
          </w:tcPr>
          <w:p w14:paraId="22858E94" w14:textId="77777777" w:rsidR="00A408C7" w:rsidRPr="002514E6" w:rsidRDefault="00A408C7" w:rsidP="00EB0EBD">
            <w:pPr>
              <w:pStyle w:val="TableText0"/>
            </w:pPr>
            <w:r w:rsidRPr="002514E6">
              <w:t>showing good judgment to make thoughtful choices</w:t>
            </w:r>
          </w:p>
          <w:p w14:paraId="78BB89E5" w14:textId="77777777" w:rsidR="00A408C7" w:rsidRPr="002514E6" w:rsidRDefault="00A408C7" w:rsidP="00EB0EBD">
            <w:pPr>
              <w:pStyle w:val="TableText0"/>
            </w:pPr>
          </w:p>
        </w:tc>
        <w:tc>
          <w:tcPr>
            <w:tcW w:w="2973" w:type="dxa"/>
          </w:tcPr>
          <w:p w14:paraId="4DA616FE" w14:textId="77777777" w:rsidR="00A408C7" w:rsidRPr="002514E6" w:rsidRDefault="00A408C7" w:rsidP="00EB0EBD">
            <w:pPr>
              <w:pStyle w:val="TableText0"/>
              <w:rPr>
                <w:rFonts w:eastAsiaTheme="minorHAnsi"/>
              </w:rPr>
            </w:pPr>
            <w:r w:rsidRPr="002514E6">
              <w:rPr>
                <w:rFonts w:eastAsiaTheme="minorHAnsi"/>
              </w:rPr>
              <w:t>discriminating; showing intellectual perception; showing good judgment; making thoughtful and astute choices; selected for value or relevance</w:t>
            </w:r>
          </w:p>
        </w:tc>
        <w:tc>
          <w:tcPr>
            <w:tcW w:w="2973" w:type="dxa"/>
          </w:tcPr>
          <w:p w14:paraId="77CCF167" w14:textId="77777777" w:rsidR="00A408C7" w:rsidRPr="00B146FF" w:rsidRDefault="00A408C7" w:rsidP="00EB0EBD">
            <w:pPr>
              <w:pStyle w:val="TableText0"/>
              <w:rPr>
                <w:szCs w:val="19"/>
              </w:rPr>
            </w:pPr>
            <w:r w:rsidRPr="00116A07">
              <w:rPr>
                <w:szCs w:val="19"/>
              </w:rPr>
              <w:t xml:space="preserve">intellectual perception; showing good judgment to make thoughtful and astute choices; selected for value or relevance </w:t>
            </w:r>
            <w:r w:rsidRPr="00B146FF">
              <w:rPr>
                <w:szCs w:val="19"/>
              </w:rPr>
              <w:t xml:space="preserve"> </w:t>
            </w:r>
          </w:p>
        </w:tc>
      </w:tr>
      <w:tr w:rsidR="00A408C7" w:rsidRPr="00F670E4" w14:paraId="39CD04F8" w14:textId="77777777" w:rsidTr="00B1773B">
        <w:trPr>
          <w:cantSplit/>
        </w:trPr>
        <w:tc>
          <w:tcPr>
            <w:tcW w:w="1134" w:type="dxa"/>
            <w:vAlign w:val="center"/>
          </w:tcPr>
          <w:p w14:paraId="55D27F3C" w14:textId="77777777" w:rsidR="00A408C7" w:rsidRPr="001F42FC" w:rsidRDefault="00A408C7" w:rsidP="00EB0EBD">
            <w:pPr>
              <w:pStyle w:val="Tablesubhead"/>
              <w:rPr>
                <w:rFonts w:eastAsiaTheme="minorHAnsi"/>
              </w:rPr>
            </w:pPr>
            <w:r w:rsidRPr="001F42FC">
              <w:rPr>
                <w:rFonts w:eastAsiaTheme="minorHAnsi"/>
              </w:rPr>
              <w:t>discriminate</w:t>
            </w:r>
          </w:p>
        </w:tc>
        <w:tc>
          <w:tcPr>
            <w:tcW w:w="2975" w:type="dxa"/>
          </w:tcPr>
          <w:p w14:paraId="0768050E" w14:textId="77777777" w:rsidR="00A408C7" w:rsidRPr="00F670E4" w:rsidRDefault="00A408C7" w:rsidP="00EB0EBD">
            <w:pPr>
              <w:pStyle w:val="TableText0"/>
              <w:rPr>
                <w:rFonts w:eastAsiaTheme="minorHAnsi"/>
              </w:rPr>
            </w:pPr>
          </w:p>
        </w:tc>
        <w:tc>
          <w:tcPr>
            <w:tcW w:w="2973" w:type="dxa"/>
          </w:tcPr>
          <w:p w14:paraId="3C969EE9" w14:textId="77777777" w:rsidR="00A408C7" w:rsidRPr="00F670E4" w:rsidRDefault="00A408C7" w:rsidP="00EB0EBD">
            <w:pPr>
              <w:pStyle w:val="TableText0"/>
              <w:rPr>
                <w:rFonts w:eastAsiaTheme="minorHAnsi"/>
              </w:rPr>
            </w:pPr>
            <w:r w:rsidRPr="00F670E4">
              <w:rPr>
                <w:rFonts w:eastAsiaTheme="minorHAnsi"/>
              </w:rPr>
              <w:t>note, observe or recognise a difference; make or constitute a distinction in or between; differentiate; note or distinguish as different</w:t>
            </w:r>
          </w:p>
        </w:tc>
        <w:tc>
          <w:tcPr>
            <w:tcW w:w="2973" w:type="dxa"/>
          </w:tcPr>
          <w:p w14:paraId="795B2CA7" w14:textId="77777777" w:rsidR="00A408C7" w:rsidRPr="00116A07" w:rsidRDefault="00A408C7" w:rsidP="00EB0EBD">
            <w:pPr>
              <w:pStyle w:val="TableText0"/>
              <w:rPr>
                <w:szCs w:val="19"/>
              </w:rPr>
            </w:pPr>
            <w:r w:rsidRPr="00116A07">
              <w:rPr>
                <w:szCs w:val="19"/>
              </w:rPr>
              <w:t>perceptive and judicious;</w:t>
            </w:r>
            <w:r>
              <w:rPr>
                <w:szCs w:val="19"/>
              </w:rPr>
              <w:t xml:space="preserve"> making judgments about quality</w:t>
            </w:r>
          </w:p>
        </w:tc>
      </w:tr>
      <w:tr w:rsidR="00A408C7" w:rsidRPr="00F670E4" w14:paraId="72A58A33" w14:textId="77777777" w:rsidTr="00B1773B">
        <w:trPr>
          <w:cantSplit/>
        </w:trPr>
        <w:tc>
          <w:tcPr>
            <w:tcW w:w="1134" w:type="dxa"/>
            <w:vAlign w:val="center"/>
          </w:tcPr>
          <w:p w14:paraId="09447324" w14:textId="77777777" w:rsidR="00A408C7" w:rsidRPr="001F42FC" w:rsidRDefault="00A408C7" w:rsidP="00EB0EBD">
            <w:pPr>
              <w:pStyle w:val="Tablesubhead"/>
              <w:rPr>
                <w:rFonts w:eastAsiaTheme="minorHAnsi"/>
              </w:rPr>
            </w:pPr>
            <w:r w:rsidRPr="001F42FC">
              <w:rPr>
                <w:rFonts w:eastAsiaTheme="minorHAnsi"/>
              </w:rPr>
              <w:t>discriminating</w:t>
            </w:r>
          </w:p>
        </w:tc>
        <w:tc>
          <w:tcPr>
            <w:tcW w:w="2975" w:type="dxa"/>
          </w:tcPr>
          <w:p w14:paraId="2201E5C6" w14:textId="77777777" w:rsidR="00A408C7" w:rsidRPr="009C08B5" w:rsidRDefault="00A408C7" w:rsidP="00EB0EBD">
            <w:pPr>
              <w:pStyle w:val="TableText0"/>
              <w:rPr>
                <w:rFonts w:eastAsiaTheme="minorHAnsi"/>
              </w:rPr>
            </w:pPr>
          </w:p>
        </w:tc>
        <w:tc>
          <w:tcPr>
            <w:tcW w:w="2973" w:type="dxa"/>
          </w:tcPr>
          <w:p w14:paraId="3DD8B186" w14:textId="77777777" w:rsidR="00A408C7" w:rsidRPr="00F670E4" w:rsidRDefault="00A408C7" w:rsidP="00EB0EBD">
            <w:pPr>
              <w:pStyle w:val="TableText0"/>
              <w:rPr>
                <w:rFonts w:eastAsiaTheme="minorHAnsi"/>
              </w:rPr>
            </w:pPr>
            <w:r w:rsidRPr="009C08B5">
              <w:rPr>
                <w:rFonts w:eastAsiaTheme="minorHAnsi"/>
              </w:rPr>
              <w:t>differentiating; distinctive; perceiving differences or distinctions with nicety; possessing discrimination</w:t>
            </w:r>
            <w:r>
              <w:rPr>
                <w:rFonts w:eastAsiaTheme="minorHAnsi"/>
              </w:rPr>
              <w:t xml:space="preserve">; </w:t>
            </w:r>
            <w:r w:rsidRPr="009C08B5">
              <w:rPr>
                <w:rFonts w:eastAsiaTheme="minorHAnsi"/>
              </w:rPr>
              <w:t>perceptive and judicious; making judgments about quality</w:t>
            </w:r>
            <w:r>
              <w:rPr>
                <w:rFonts w:eastAsiaTheme="minorHAnsi"/>
              </w:rPr>
              <w:t xml:space="preserve">; </w:t>
            </w:r>
            <w:r w:rsidRPr="009C08B5">
              <w:rPr>
                <w:rFonts w:eastAsiaTheme="minorHAnsi"/>
              </w:rPr>
              <w:t>having or showing refined taste or good judgment</w:t>
            </w:r>
          </w:p>
        </w:tc>
        <w:tc>
          <w:tcPr>
            <w:tcW w:w="2973" w:type="dxa"/>
          </w:tcPr>
          <w:p w14:paraId="3D1F3E4B" w14:textId="77777777" w:rsidR="00A408C7" w:rsidRPr="00FD002C" w:rsidRDefault="00A408C7" w:rsidP="00EB0EBD">
            <w:pPr>
              <w:pStyle w:val="TableText0"/>
              <w:rPr>
                <w:szCs w:val="19"/>
              </w:rPr>
            </w:pPr>
            <w:r w:rsidRPr="00FD002C">
              <w:rPr>
                <w:szCs w:val="19"/>
              </w:rPr>
              <w:t xml:space="preserve">perceptive and judicious; making judgments about quality </w:t>
            </w:r>
          </w:p>
        </w:tc>
      </w:tr>
      <w:tr w:rsidR="00A408C7" w:rsidRPr="00F670E4" w14:paraId="3CED4E5B" w14:textId="77777777" w:rsidTr="00B1773B">
        <w:trPr>
          <w:cantSplit/>
          <w:trHeight w:val="916"/>
        </w:trPr>
        <w:tc>
          <w:tcPr>
            <w:tcW w:w="1134" w:type="dxa"/>
            <w:vAlign w:val="center"/>
          </w:tcPr>
          <w:p w14:paraId="53B3C741" w14:textId="77777777" w:rsidR="00A408C7" w:rsidRPr="001F42FC" w:rsidRDefault="00A408C7" w:rsidP="00EB0EBD">
            <w:pPr>
              <w:pStyle w:val="Tablesubhead"/>
              <w:rPr>
                <w:rFonts w:eastAsiaTheme="minorHAnsi"/>
              </w:rPr>
            </w:pPr>
            <w:r w:rsidRPr="001F42FC">
              <w:rPr>
                <w:rFonts w:eastAsiaTheme="minorHAnsi"/>
              </w:rPr>
              <w:t>discuss</w:t>
            </w:r>
          </w:p>
        </w:tc>
        <w:tc>
          <w:tcPr>
            <w:tcW w:w="2975" w:type="dxa"/>
          </w:tcPr>
          <w:p w14:paraId="32EFE4DA" w14:textId="77777777" w:rsidR="00A408C7" w:rsidRPr="002514E6" w:rsidRDefault="00A408C7" w:rsidP="00EB0EBD">
            <w:pPr>
              <w:pStyle w:val="TableText0"/>
              <w:rPr>
                <w:rFonts w:eastAsiaTheme="minorHAnsi"/>
              </w:rPr>
            </w:pPr>
            <w:r w:rsidRPr="002514E6">
              <w:t>to talk or write about a topic, taking into account different issues or ideas</w:t>
            </w:r>
          </w:p>
        </w:tc>
        <w:tc>
          <w:tcPr>
            <w:tcW w:w="2973" w:type="dxa"/>
          </w:tcPr>
          <w:p w14:paraId="382B49AD" w14:textId="77777777" w:rsidR="00A408C7" w:rsidRPr="002514E6" w:rsidRDefault="00A408C7" w:rsidP="00EB0EBD">
            <w:pPr>
              <w:pStyle w:val="TableText0"/>
              <w:rPr>
                <w:rFonts w:eastAsiaTheme="minorHAnsi"/>
              </w:rPr>
            </w:pPr>
            <w:r w:rsidRPr="002514E6">
              <w:rPr>
                <w:rFonts w:eastAsiaTheme="minorHAnsi"/>
              </w:rPr>
              <w:t>examine by argument; sift the considerations for and against; debate; talk or write about a topic, including a range of arguments, factors or hypotheses; consider, taking into account different issues and ideas, points for and/or against, and supporting opinions or conclusions with evidence</w:t>
            </w:r>
          </w:p>
        </w:tc>
        <w:tc>
          <w:tcPr>
            <w:tcW w:w="2973" w:type="dxa"/>
          </w:tcPr>
          <w:p w14:paraId="6FB63A73" w14:textId="77777777" w:rsidR="00A408C7" w:rsidRPr="00116A07" w:rsidRDefault="00A408C7" w:rsidP="00EB0EBD">
            <w:pPr>
              <w:pStyle w:val="TableText0"/>
              <w:rPr>
                <w:szCs w:val="19"/>
              </w:rPr>
            </w:pPr>
            <w:r w:rsidRPr="00116A07">
              <w:rPr>
                <w:szCs w:val="19"/>
              </w:rPr>
              <w:t xml:space="preserve">examine by argument; sift the considerations for and against; debate; talk or write about a topic, including a range of arguments, factors or hypotheses; consider, taking into account different issues and ideas, points for and/or against, and supporting opinions or conclusions with evidence </w:t>
            </w:r>
          </w:p>
        </w:tc>
      </w:tr>
      <w:tr w:rsidR="00A408C7" w:rsidRPr="00F670E4" w14:paraId="0C779CB1" w14:textId="77777777" w:rsidTr="00B1773B">
        <w:trPr>
          <w:cantSplit/>
          <w:trHeight w:val="349"/>
        </w:trPr>
        <w:tc>
          <w:tcPr>
            <w:tcW w:w="1134" w:type="dxa"/>
            <w:vAlign w:val="center"/>
          </w:tcPr>
          <w:p w14:paraId="76E3C735" w14:textId="77777777" w:rsidR="00A408C7" w:rsidRPr="001F42FC" w:rsidRDefault="00A408C7" w:rsidP="00EB0EBD">
            <w:pPr>
              <w:pStyle w:val="Tablesubhead"/>
              <w:rPr>
                <w:rFonts w:eastAsiaTheme="minorHAnsi"/>
              </w:rPr>
            </w:pPr>
            <w:r w:rsidRPr="001F42FC">
              <w:rPr>
                <w:rFonts w:eastAsiaTheme="minorHAnsi"/>
              </w:rPr>
              <w:t>distinguish</w:t>
            </w:r>
          </w:p>
        </w:tc>
        <w:tc>
          <w:tcPr>
            <w:tcW w:w="2975" w:type="dxa"/>
          </w:tcPr>
          <w:p w14:paraId="1B5E2767" w14:textId="77777777" w:rsidR="00A408C7" w:rsidRPr="002514E6" w:rsidRDefault="00A408C7" w:rsidP="00EB0EBD">
            <w:pPr>
              <w:pStyle w:val="TableText0"/>
              <w:rPr>
                <w:rFonts w:eastAsiaTheme="minorHAnsi"/>
              </w:rPr>
            </w:pPr>
            <w:r w:rsidRPr="002514E6">
              <w:t>recognise point/s of difference</w:t>
            </w:r>
          </w:p>
        </w:tc>
        <w:tc>
          <w:tcPr>
            <w:tcW w:w="2973" w:type="dxa"/>
          </w:tcPr>
          <w:p w14:paraId="061A6AAC" w14:textId="77777777" w:rsidR="00A408C7" w:rsidRPr="002514E6" w:rsidRDefault="00A408C7" w:rsidP="00EB0EBD">
            <w:pPr>
              <w:pStyle w:val="TableText0"/>
              <w:rPr>
                <w:rFonts w:eastAsiaTheme="minorHAnsi"/>
              </w:rPr>
            </w:pPr>
            <w:r w:rsidRPr="002514E6">
              <w:rPr>
                <w:rFonts w:eastAsiaTheme="minorHAnsi"/>
              </w:rPr>
              <w:t>recognise as distinct or different; note points of difference between; discriminate; discern; make clear a difference/s between two or more concepts or items</w:t>
            </w:r>
          </w:p>
        </w:tc>
        <w:tc>
          <w:tcPr>
            <w:tcW w:w="2973" w:type="dxa"/>
          </w:tcPr>
          <w:p w14:paraId="3E7AEA34" w14:textId="77777777" w:rsidR="00A408C7" w:rsidRPr="00116A07" w:rsidRDefault="00A408C7" w:rsidP="00EB0EBD">
            <w:pPr>
              <w:pStyle w:val="TableText0"/>
              <w:rPr>
                <w:szCs w:val="19"/>
              </w:rPr>
            </w:pPr>
            <w:r w:rsidRPr="00116A07">
              <w:rPr>
                <w:szCs w:val="19"/>
              </w:rPr>
              <w:t xml:space="preserve">recognise as distinct or different; note points of difference between; discriminate; discern; make clear a difference/s between two or more concepts or items </w:t>
            </w:r>
          </w:p>
        </w:tc>
      </w:tr>
      <w:tr w:rsidR="00A408C7" w:rsidRPr="00F670E4" w14:paraId="2F259EAA" w14:textId="77777777" w:rsidTr="00B1773B">
        <w:trPr>
          <w:cantSplit/>
          <w:trHeight w:val="160"/>
        </w:trPr>
        <w:tc>
          <w:tcPr>
            <w:tcW w:w="1134" w:type="dxa"/>
            <w:vAlign w:val="center"/>
          </w:tcPr>
          <w:p w14:paraId="63C2F6EF" w14:textId="77777777" w:rsidR="00A408C7" w:rsidRPr="001F42FC" w:rsidRDefault="00A408C7" w:rsidP="00EB0EBD">
            <w:pPr>
              <w:pStyle w:val="Tablesubhead"/>
              <w:rPr>
                <w:rFonts w:eastAsiaTheme="minorHAnsi"/>
              </w:rPr>
            </w:pPr>
            <w:r w:rsidRPr="001F42FC">
              <w:rPr>
                <w:rFonts w:eastAsiaTheme="minorHAnsi"/>
              </w:rPr>
              <w:t>document</w:t>
            </w:r>
          </w:p>
        </w:tc>
        <w:tc>
          <w:tcPr>
            <w:tcW w:w="2975" w:type="dxa"/>
          </w:tcPr>
          <w:p w14:paraId="49881759" w14:textId="77777777" w:rsidR="00A408C7" w:rsidRPr="00F670E4" w:rsidRDefault="00A408C7" w:rsidP="00EB0EBD">
            <w:pPr>
              <w:pStyle w:val="TableText0"/>
              <w:rPr>
                <w:rFonts w:eastAsiaTheme="minorHAnsi"/>
              </w:rPr>
            </w:pPr>
          </w:p>
        </w:tc>
        <w:tc>
          <w:tcPr>
            <w:tcW w:w="2973" w:type="dxa"/>
          </w:tcPr>
          <w:p w14:paraId="04F49A16" w14:textId="77777777" w:rsidR="00A408C7" w:rsidRPr="00F670E4" w:rsidRDefault="00A408C7" w:rsidP="00EB0EBD">
            <w:pPr>
              <w:pStyle w:val="TableText0"/>
              <w:rPr>
                <w:rFonts w:eastAsiaTheme="minorHAnsi"/>
              </w:rPr>
            </w:pPr>
            <w:r w:rsidRPr="00F670E4">
              <w:rPr>
                <w:rFonts w:eastAsiaTheme="minorHAnsi"/>
              </w:rPr>
              <w:t>support (e.g. an assertion, claim, statement) with evidence (e.g. decisive information, written references, citations)</w:t>
            </w:r>
          </w:p>
        </w:tc>
        <w:tc>
          <w:tcPr>
            <w:tcW w:w="2973" w:type="dxa"/>
          </w:tcPr>
          <w:p w14:paraId="36C7EEEC" w14:textId="77777777" w:rsidR="00A408C7" w:rsidRPr="00116A07" w:rsidRDefault="00A408C7" w:rsidP="00EB0EBD">
            <w:pPr>
              <w:pStyle w:val="TableText0"/>
              <w:rPr>
                <w:szCs w:val="19"/>
              </w:rPr>
            </w:pPr>
            <w:r w:rsidRPr="00116A07">
              <w:rPr>
                <w:szCs w:val="19"/>
              </w:rPr>
              <w:t xml:space="preserve">support (e.g. an assertion, claim, statement) with evidence (e.g. decisive information, written references, citations) </w:t>
            </w:r>
          </w:p>
        </w:tc>
      </w:tr>
      <w:tr w:rsidR="00A408C7" w:rsidRPr="00F670E4" w14:paraId="342197B7" w14:textId="77777777" w:rsidTr="00B1773B">
        <w:trPr>
          <w:cantSplit/>
          <w:trHeight w:val="160"/>
        </w:trPr>
        <w:tc>
          <w:tcPr>
            <w:tcW w:w="1134" w:type="dxa"/>
            <w:vAlign w:val="center"/>
          </w:tcPr>
          <w:p w14:paraId="5144ABCF" w14:textId="77777777" w:rsidR="00A408C7" w:rsidRPr="001F42FC" w:rsidRDefault="00A408C7" w:rsidP="00EB0EBD">
            <w:pPr>
              <w:pStyle w:val="Tablesubhead"/>
              <w:rPr>
                <w:rFonts w:eastAsiaTheme="minorHAnsi"/>
              </w:rPr>
            </w:pPr>
            <w:r w:rsidRPr="001F42FC">
              <w:rPr>
                <w:rFonts w:eastAsiaTheme="minorHAnsi"/>
              </w:rPr>
              <w:lastRenderedPageBreak/>
              <w:t>draw conclusions</w:t>
            </w:r>
          </w:p>
        </w:tc>
        <w:tc>
          <w:tcPr>
            <w:tcW w:w="2975" w:type="dxa"/>
          </w:tcPr>
          <w:p w14:paraId="52800C0D" w14:textId="77777777" w:rsidR="00A408C7" w:rsidRDefault="00A408C7" w:rsidP="00EB0EBD">
            <w:pPr>
              <w:pStyle w:val="TableText0"/>
              <w:rPr>
                <w:rFonts w:eastAsiaTheme="minorHAnsi"/>
              </w:rPr>
            </w:pPr>
          </w:p>
        </w:tc>
        <w:tc>
          <w:tcPr>
            <w:tcW w:w="2973" w:type="dxa"/>
          </w:tcPr>
          <w:p w14:paraId="155B1F20" w14:textId="77777777" w:rsidR="00A408C7" w:rsidRPr="00F670E4" w:rsidRDefault="00A408C7" w:rsidP="00EB0EBD">
            <w:pPr>
              <w:pStyle w:val="TableText0"/>
              <w:rPr>
                <w:rFonts w:eastAsiaTheme="minorHAnsi"/>
              </w:rPr>
            </w:pPr>
            <w:r>
              <w:rPr>
                <w:rFonts w:eastAsiaTheme="minorHAnsi"/>
              </w:rPr>
              <w:t>make a judgment based on reasoning and evidence</w:t>
            </w:r>
          </w:p>
        </w:tc>
        <w:tc>
          <w:tcPr>
            <w:tcW w:w="2973" w:type="dxa"/>
          </w:tcPr>
          <w:p w14:paraId="63C5BE47" w14:textId="77777777" w:rsidR="00A408C7" w:rsidRPr="00116A07" w:rsidRDefault="00A408C7" w:rsidP="00EB0EBD">
            <w:pPr>
              <w:pStyle w:val="TableText0"/>
              <w:rPr>
                <w:szCs w:val="19"/>
              </w:rPr>
            </w:pPr>
            <w:r w:rsidRPr="00116A07">
              <w:rPr>
                <w:szCs w:val="19"/>
              </w:rPr>
              <w:t xml:space="preserve">make a judgment based on reasoning and evidence </w:t>
            </w:r>
          </w:p>
        </w:tc>
      </w:tr>
      <w:tr w:rsidR="00A408C7" w:rsidRPr="00693F9F" w14:paraId="53E85BC4" w14:textId="77777777" w:rsidTr="00B1773B">
        <w:trPr>
          <w:cantSplit/>
        </w:trPr>
        <w:tc>
          <w:tcPr>
            <w:tcW w:w="10055" w:type="dxa"/>
            <w:gridSpan w:val="4"/>
            <w:shd w:val="clear" w:color="auto" w:fill="BFBFBF" w:themeFill="background1" w:themeFillShade="BF"/>
          </w:tcPr>
          <w:p w14:paraId="07C60CDE" w14:textId="77777777" w:rsidR="00A408C7" w:rsidRPr="001F42FC" w:rsidRDefault="00A408C7" w:rsidP="00EB0EBD">
            <w:pPr>
              <w:pStyle w:val="Tablesubhead"/>
            </w:pPr>
            <w:r w:rsidRPr="001F42FC">
              <w:t xml:space="preserve">E </w:t>
            </w:r>
          </w:p>
        </w:tc>
      </w:tr>
      <w:tr w:rsidR="00A408C7" w:rsidRPr="00F670E4" w14:paraId="60C1CF20" w14:textId="77777777" w:rsidTr="00B1773B">
        <w:trPr>
          <w:cantSplit/>
          <w:trHeight w:val="312"/>
        </w:trPr>
        <w:tc>
          <w:tcPr>
            <w:tcW w:w="1134" w:type="dxa"/>
            <w:vAlign w:val="center"/>
          </w:tcPr>
          <w:p w14:paraId="1415541C" w14:textId="77777777" w:rsidR="00A408C7" w:rsidRPr="001F42FC" w:rsidRDefault="00A408C7" w:rsidP="00EB0EBD">
            <w:pPr>
              <w:pStyle w:val="Tablesubhead"/>
              <w:rPr>
                <w:rFonts w:eastAsiaTheme="minorHAnsi"/>
              </w:rPr>
            </w:pPr>
            <w:r w:rsidRPr="001F42FC">
              <w:rPr>
                <w:rFonts w:eastAsiaTheme="minorHAnsi"/>
              </w:rPr>
              <w:t>effective</w:t>
            </w:r>
          </w:p>
        </w:tc>
        <w:tc>
          <w:tcPr>
            <w:tcW w:w="2975" w:type="dxa"/>
          </w:tcPr>
          <w:p w14:paraId="11486ADA" w14:textId="77777777" w:rsidR="00A408C7" w:rsidRPr="00FA1B3F" w:rsidRDefault="00A408C7" w:rsidP="00EB0EBD">
            <w:pPr>
              <w:pStyle w:val="TableText0"/>
            </w:pPr>
            <w:r w:rsidRPr="00FA1B3F">
              <w:t xml:space="preserve">meeting the assigned purpose in a considered and/or efficient manner to produce a </w:t>
            </w:r>
            <w:r>
              <w:t>desired or intended result</w:t>
            </w:r>
          </w:p>
        </w:tc>
        <w:tc>
          <w:tcPr>
            <w:tcW w:w="2973" w:type="dxa"/>
          </w:tcPr>
          <w:p w14:paraId="2237D4E9" w14:textId="77777777" w:rsidR="00A408C7" w:rsidRPr="00FA1B3F" w:rsidRDefault="00A408C7" w:rsidP="00EB0EBD">
            <w:pPr>
              <w:pStyle w:val="TableText0"/>
              <w:rPr>
                <w:rFonts w:eastAsiaTheme="minorHAnsi"/>
              </w:rPr>
            </w:pPr>
            <w:r w:rsidRPr="00FA1B3F">
              <w:rPr>
                <w:rFonts w:eastAsiaTheme="minorHAnsi"/>
              </w:rPr>
              <w:t>successful in producing the intended, desired or expected result; meeting the assigned purpose</w:t>
            </w:r>
          </w:p>
        </w:tc>
        <w:tc>
          <w:tcPr>
            <w:tcW w:w="2973" w:type="dxa"/>
          </w:tcPr>
          <w:p w14:paraId="52EFAC76" w14:textId="77777777" w:rsidR="00A408C7" w:rsidRDefault="00A408C7" w:rsidP="00EB0EBD">
            <w:pPr>
              <w:pStyle w:val="TableText0"/>
              <w:rPr>
                <w:szCs w:val="19"/>
              </w:rPr>
            </w:pPr>
            <w:r w:rsidRPr="00116A07">
              <w:rPr>
                <w:szCs w:val="19"/>
              </w:rPr>
              <w:t xml:space="preserve">meeting the assigned purpose </w:t>
            </w:r>
          </w:p>
          <w:p w14:paraId="4FB7FF16" w14:textId="77777777" w:rsidR="00A408C7" w:rsidRPr="007E7F9F" w:rsidRDefault="00A408C7" w:rsidP="00EB0EBD">
            <w:pPr>
              <w:pStyle w:val="TableText0"/>
              <w:rPr>
                <w:szCs w:val="19"/>
              </w:rPr>
            </w:pPr>
            <w:r w:rsidRPr="007E7F9F">
              <w:rPr>
                <w:szCs w:val="19"/>
              </w:rPr>
              <w:t xml:space="preserve"> </w:t>
            </w:r>
          </w:p>
        </w:tc>
      </w:tr>
      <w:tr w:rsidR="00A408C7" w:rsidRPr="00F670E4" w14:paraId="17934257" w14:textId="77777777" w:rsidTr="00B1773B">
        <w:trPr>
          <w:cantSplit/>
          <w:trHeight w:val="512"/>
        </w:trPr>
        <w:tc>
          <w:tcPr>
            <w:tcW w:w="1134" w:type="dxa"/>
            <w:vAlign w:val="center"/>
          </w:tcPr>
          <w:p w14:paraId="0633DA31" w14:textId="77777777" w:rsidR="00A408C7" w:rsidRPr="001F42FC" w:rsidRDefault="00A408C7" w:rsidP="00EB0EBD">
            <w:pPr>
              <w:pStyle w:val="Tablesubhead"/>
              <w:rPr>
                <w:rFonts w:eastAsiaTheme="minorHAnsi"/>
              </w:rPr>
            </w:pPr>
            <w:r w:rsidRPr="001F42FC">
              <w:rPr>
                <w:rFonts w:eastAsiaTheme="minorHAnsi"/>
              </w:rPr>
              <w:t>element</w:t>
            </w:r>
          </w:p>
        </w:tc>
        <w:tc>
          <w:tcPr>
            <w:tcW w:w="2975" w:type="dxa"/>
          </w:tcPr>
          <w:p w14:paraId="0E463BEE" w14:textId="77777777" w:rsidR="00A408C7" w:rsidRPr="006A315E" w:rsidRDefault="00A408C7" w:rsidP="00EB0EBD">
            <w:pPr>
              <w:pStyle w:val="TableText0"/>
            </w:pPr>
          </w:p>
        </w:tc>
        <w:tc>
          <w:tcPr>
            <w:tcW w:w="2973" w:type="dxa"/>
          </w:tcPr>
          <w:p w14:paraId="3775E0CB" w14:textId="77777777" w:rsidR="00A408C7" w:rsidRPr="00F670E4" w:rsidRDefault="00A408C7" w:rsidP="00EB0EBD">
            <w:pPr>
              <w:pStyle w:val="TableText0"/>
              <w:rPr>
                <w:rFonts w:eastAsiaTheme="minorHAnsi"/>
              </w:rPr>
            </w:pPr>
            <w:r w:rsidRPr="00FA1B3F">
              <w:rPr>
                <w:rFonts w:eastAsiaTheme="minorHAnsi"/>
              </w:rPr>
              <w:t>a component or constituent part of a complex whole; a fundamental, essential or irreducible part of a composite entity</w:t>
            </w:r>
          </w:p>
        </w:tc>
        <w:tc>
          <w:tcPr>
            <w:tcW w:w="2973" w:type="dxa"/>
          </w:tcPr>
          <w:p w14:paraId="403DA297" w14:textId="77777777" w:rsidR="00A408C7" w:rsidRPr="006A315E" w:rsidRDefault="00A408C7" w:rsidP="00EB0EBD">
            <w:pPr>
              <w:pStyle w:val="TableText0"/>
            </w:pPr>
            <w:r w:rsidRPr="00116A07">
              <w:rPr>
                <w:szCs w:val="19"/>
              </w:rPr>
              <w:t xml:space="preserve">a component or constituent part of a complex whole; a fundamental, essential or irreducible part of a composite entity </w:t>
            </w:r>
          </w:p>
        </w:tc>
      </w:tr>
      <w:tr w:rsidR="00A408C7" w:rsidRPr="00F670E4" w14:paraId="5C120DB7" w14:textId="77777777" w:rsidTr="00B1773B">
        <w:trPr>
          <w:cantSplit/>
          <w:trHeight w:val="860"/>
        </w:trPr>
        <w:tc>
          <w:tcPr>
            <w:tcW w:w="1134" w:type="dxa"/>
            <w:vAlign w:val="center"/>
          </w:tcPr>
          <w:p w14:paraId="0764C206" w14:textId="77777777" w:rsidR="00A408C7" w:rsidRPr="001F42FC" w:rsidRDefault="00A408C7" w:rsidP="00EB0EBD">
            <w:pPr>
              <w:pStyle w:val="Tablesubhead"/>
              <w:rPr>
                <w:rFonts w:eastAsiaTheme="minorHAnsi"/>
              </w:rPr>
            </w:pPr>
            <w:r w:rsidRPr="001F42FC">
              <w:rPr>
                <w:rFonts w:eastAsiaTheme="minorHAnsi"/>
              </w:rPr>
              <w:t>evaluate</w:t>
            </w:r>
          </w:p>
        </w:tc>
        <w:tc>
          <w:tcPr>
            <w:tcW w:w="2975" w:type="dxa"/>
          </w:tcPr>
          <w:p w14:paraId="3F741F6B" w14:textId="77777777" w:rsidR="00A408C7" w:rsidRPr="00FA1B3F" w:rsidRDefault="00A408C7" w:rsidP="00EB0EBD">
            <w:pPr>
              <w:pStyle w:val="TableText0"/>
              <w:rPr>
                <w:rFonts w:eastAsiaTheme="minorHAnsi"/>
              </w:rPr>
            </w:pPr>
            <w:r w:rsidRPr="00FA1B3F">
              <w:rPr>
                <w:lang w:val="en"/>
              </w:rPr>
              <w:t>examine and judge the merit or significance of something</w:t>
            </w:r>
          </w:p>
        </w:tc>
        <w:tc>
          <w:tcPr>
            <w:tcW w:w="2973" w:type="dxa"/>
          </w:tcPr>
          <w:p w14:paraId="64E63166" w14:textId="77777777" w:rsidR="00A408C7" w:rsidRPr="00FA1B3F" w:rsidRDefault="00A408C7" w:rsidP="00EB0EBD">
            <w:pPr>
              <w:pStyle w:val="TableText0"/>
              <w:rPr>
                <w:rFonts w:eastAsiaTheme="minorHAnsi"/>
              </w:rPr>
            </w:pPr>
            <w:r w:rsidRPr="00FA1B3F">
              <w:rPr>
                <w:rFonts w:eastAsiaTheme="minorHAnsi"/>
              </w:rPr>
              <w:t>make an appraisal by weighing up or assessing strengths, implications and limitations; make judgments about ideas, works, solutions or methods in relation to selected criteria; examine and determine the merit, value or significance of something, based on criteria</w:t>
            </w:r>
          </w:p>
        </w:tc>
        <w:tc>
          <w:tcPr>
            <w:tcW w:w="2973" w:type="dxa"/>
          </w:tcPr>
          <w:p w14:paraId="6E01F49D" w14:textId="77777777" w:rsidR="00A408C7" w:rsidRPr="00AF001D" w:rsidRDefault="00A408C7" w:rsidP="00EB0EBD">
            <w:pPr>
              <w:pStyle w:val="TableText0"/>
              <w:rPr>
                <w:szCs w:val="19"/>
              </w:rPr>
            </w:pPr>
            <w:r w:rsidRPr="00116A07">
              <w:rPr>
                <w:szCs w:val="19"/>
              </w:rPr>
              <w:t xml:space="preserve">provide a detailed examination and substantiated judgment concerning the merit, significance or value of something; examine and judge the merit or significance of something </w:t>
            </w:r>
          </w:p>
        </w:tc>
      </w:tr>
      <w:tr w:rsidR="00A408C7" w:rsidRPr="00F670E4" w14:paraId="59E25740" w14:textId="77777777" w:rsidTr="00B1773B">
        <w:trPr>
          <w:cantSplit/>
          <w:trHeight w:val="612"/>
        </w:trPr>
        <w:tc>
          <w:tcPr>
            <w:tcW w:w="1134" w:type="dxa"/>
            <w:vAlign w:val="center"/>
          </w:tcPr>
          <w:p w14:paraId="3BA507DD" w14:textId="77777777" w:rsidR="00A408C7" w:rsidRPr="001F42FC" w:rsidRDefault="00A408C7" w:rsidP="00EB0EBD">
            <w:pPr>
              <w:pStyle w:val="Tablesubhead"/>
              <w:rPr>
                <w:rFonts w:eastAsiaTheme="minorHAnsi"/>
              </w:rPr>
            </w:pPr>
            <w:r w:rsidRPr="001F42FC">
              <w:rPr>
                <w:rFonts w:eastAsiaTheme="minorHAnsi"/>
              </w:rPr>
              <w:t>examine</w:t>
            </w:r>
          </w:p>
        </w:tc>
        <w:tc>
          <w:tcPr>
            <w:tcW w:w="2975" w:type="dxa"/>
          </w:tcPr>
          <w:p w14:paraId="452B6FB8" w14:textId="77777777" w:rsidR="00A408C7" w:rsidRPr="00F670E4" w:rsidRDefault="00A408C7" w:rsidP="00EB0EBD">
            <w:pPr>
              <w:pStyle w:val="TableText0"/>
              <w:rPr>
                <w:rFonts w:eastAsiaTheme="minorHAnsi"/>
              </w:rPr>
            </w:pPr>
            <w:r w:rsidRPr="00DD5454">
              <w:t>to determine the nature or condition of something</w:t>
            </w:r>
          </w:p>
        </w:tc>
        <w:tc>
          <w:tcPr>
            <w:tcW w:w="2973" w:type="dxa"/>
          </w:tcPr>
          <w:p w14:paraId="2E69B5CB" w14:textId="77777777" w:rsidR="00A408C7" w:rsidRPr="00F670E4" w:rsidRDefault="00A408C7" w:rsidP="00EB0EBD">
            <w:pPr>
              <w:pStyle w:val="TableText0"/>
              <w:rPr>
                <w:rFonts w:eastAsiaTheme="minorHAnsi"/>
              </w:rPr>
            </w:pPr>
            <w:r w:rsidRPr="00F670E4">
              <w:rPr>
                <w:rFonts w:eastAsiaTheme="minorHAnsi"/>
              </w:rPr>
              <w:t>investigate, inspect or scrutinise; inquire or search into; consider or discuss an argument or concept in a way that uncovers the assumptions and interrelationships of the issue</w:t>
            </w:r>
          </w:p>
        </w:tc>
        <w:tc>
          <w:tcPr>
            <w:tcW w:w="2973" w:type="dxa"/>
          </w:tcPr>
          <w:p w14:paraId="286FFF52" w14:textId="77777777" w:rsidR="00A408C7" w:rsidRDefault="00A408C7" w:rsidP="00EB0EBD">
            <w:pPr>
              <w:pStyle w:val="TableText0"/>
              <w:rPr>
                <w:szCs w:val="19"/>
              </w:rPr>
            </w:pPr>
            <w:r w:rsidRPr="00116A07">
              <w:rPr>
                <w:szCs w:val="19"/>
              </w:rPr>
              <w:t xml:space="preserve">investigate by inspection; inquire or search into; consider or discuss critically </w:t>
            </w:r>
          </w:p>
          <w:p w14:paraId="6BA2A6B5" w14:textId="77777777" w:rsidR="00A408C7" w:rsidRPr="00EE1905" w:rsidRDefault="00A408C7" w:rsidP="00EB0EBD">
            <w:pPr>
              <w:pStyle w:val="TableText0"/>
              <w:rPr>
                <w:szCs w:val="19"/>
              </w:rPr>
            </w:pPr>
            <w:r>
              <w:rPr>
                <w:szCs w:val="19"/>
              </w:rPr>
              <w:t xml:space="preserve"> </w:t>
            </w:r>
          </w:p>
        </w:tc>
      </w:tr>
      <w:tr w:rsidR="00A408C7" w:rsidRPr="00F670E4" w14:paraId="1D387C2C" w14:textId="77777777" w:rsidTr="00B1773B">
        <w:trPr>
          <w:cantSplit/>
          <w:trHeight w:val="25"/>
        </w:trPr>
        <w:tc>
          <w:tcPr>
            <w:tcW w:w="1134" w:type="dxa"/>
            <w:vAlign w:val="center"/>
          </w:tcPr>
          <w:p w14:paraId="5B3A28DC" w14:textId="77777777" w:rsidR="00A408C7" w:rsidRPr="001F42FC" w:rsidRDefault="00A408C7" w:rsidP="00EB0EBD">
            <w:pPr>
              <w:pStyle w:val="Tablesubhead"/>
              <w:rPr>
                <w:rFonts w:eastAsiaTheme="minorHAnsi"/>
              </w:rPr>
            </w:pPr>
            <w:r w:rsidRPr="001F42FC">
              <w:rPr>
                <w:rFonts w:eastAsiaTheme="minorHAnsi"/>
              </w:rPr>
              <w:t>experiment</w:t>
            </w:r>
          </w:p>
        </w:tc>
        <w:tc>
          <w:tcPr>
            <w:tcW w:w="2975" w:type="dxa"/>
          </w:tcPr>
          <w:p w14:paraId="613E6E5D" w14:textId="77777777" w:rsidR="00A408C7" w:rsidRPr="00CC2C24" w:rsidRDefault="00A408C7" w:rsidP="00EB0EBD">
            <w:pPr>
              <w:pStyle w:val="TableText0"/>
              <w:rPr>
                <w:rFonts w:eastAsiaTheme="minorHAnsi"/>
              </w:rPr>
            </w:pPr>
            <w:r w:rsidRPr="00CC2C24">
              <w:t>to try or test to suit a purpose</w:t>
            </w:r>
          </w:p>
        </w:tc>
        <w:tc>
          <w:tcPr>
            <w:tcW w:w="2973" w:type="dxa"/>
          </w:tcPr>
          <w:p w14:paraId="331CDBF3" w14:textId="77777777" w:rsidR="00A408C7" w:rsidRPr="00CC2C24" w:rsidRDefault="00A408C7" w:rsidP="00EB0EBD">
            <w:pPr>
              <w:pStyle w:val="TableText0"/>
              <w:rPr>
                <w:rFonts w:eastAsiaTheme="minorHAnsi"/>
              </w:rPr>
            </w:pPr>
            <w:r w:rsidRPr="00CC2C24">
              <w:rPr>
                <w:rFonts w:eastAsiaTheme="minorHAnsi"/>
              </w:rPr>
              <w:t>try out or test new ideas or methods, especially in order to discover or prove something; undertake or perform a scientific procedure to test a hypothesis, make a discovery or demonstrate a known fact</w:t>
            </w:r>
          </w:p>
        </w:tc>
        <w:tc>
          <w:tcPr>
            <w:tcW w:w="2973" w:type="dxa"/>
          </w:tcPr>
          <w:p w14:paraId="752EBDE9" w14:textId="77777777" w:rsidR="00A408C7" w:rsidRPr="000E0108" w:rsidRDefault="00A408C7" w:rsidP="00EB0EBD">
            <w:pPr>
              <w:pStyle w:val="TableText0"/>
              <w:rPr>
                <w:szCs w:val="19"/>
              </w:rPr>
            </w:pPr>
            <w:r w:rsidRPr="00CC2C24">
              <w:rPr>
                <w:szCs w:val="19"/>
              </w:rPr>
              <w:t>try out or test new ideas or methods, especially in order to discover or prove something; undertake or perform a scientific procedure to test a hypothesis, make a discovery or demonstrate a known fact</w:t>
            </w:r>
            <w:r w:rsidRPr="000E0108">
              <w:rPr>
                <w:szCs w:val="19"/>
              </w:rPr>
              <w:t xml:space="preserve"> </w:t>
            </w:r>
          </w:p>
        </w:tc>
      </w:tr>
      <w:tr w:rsidR="00A408C7" w:rsidRPr="00F670E4" w14:paraId="363751C8" w14:textId="77777777" w:rsidTr="00B1773B">
        <w:trPr>
          <w:cantSplit/>
          <w:trHeight w:val="518"/>
        </w:trPr>
        <w:tc>
          <w:tcPr>
            <w:tcW w:w="1134" w:type="dxa"/>
            <w:vAlign w:val="center"/>
          </w:tcPr>
          <w:p w14:paraId="1B006673" w14:textId="77777777" w:rsidR="00A408C7" w:rsidRPr="001F42FC" w:rsidRDefault="00A408C7" w:rsidP="00EB0EBD">
            <w:pPr>
              <w:pStyle w:val="Tablesubhead"/>
              <w:rPr>
                <w:rFonts w:eastAsiaTheme="minorHAnsi"/>
              </w:rPr>
            </w:pPr>
            <w:r w:rsidRPr="001F42FC">
              <w:rPr>
                <w:rFonts w:eastAsiaTheme="minorHAnsi"/>
              </w:rPr>
              <w:t>explain</w:t>
            </w:r>
          </w:p>
        </w:tc>
        <w:tc>
          <w:tcPr>
            <w:tcW w:w="2975" w:type="dxa"/>
          </w:tcPr>
          <w:p w14:paraId="796701AC" w14:textId="77777777" w:rsidR="00A408C7" w:rsidRPr="00CC2C24" w:rsidRDefault="00A408C7" w:rsidP="00EB0EBD">
            <w:pPr>
              <w:pStyle w:val="TableText0"/>
              <w:rPr>
                <w:rFonts w:eastAsiaTheme="minorHAnsi"/>
              </w:rPr>
            </w:pPr>
            <w:r w:rsidRPr="00CC2C24">
              <w:t>provide additional information that demonstrates understanding of reasoning and/or application</w:t>
            </w:r>
          </w:p>
        </w:tc>
        <w:tc>
          <w:tcPr>
            <w:tcW w:w="2973" w:type="dxa"/>
          </w:tcPr>
          <w:p w14:paraId="7FB810A7" w14:textId="77777777" w:rsidR="00A408C7" w:rsidRPr="00CC2C24" w:rsidRDefault="00A408C7" w:rsidP="00EB0EBD">
            <w:pPr>
              <w:pStyle w:val="TableText0"/>
              <w:rPr>
                <w:rFonts w:eastAsiaTheme="minorHAnsi"/>
              </w:rPr>
            </w:pPr>
            <w:r w:rsidRPr="00CC2C24">
              <w:rPr>
                <w:rFonts w:eastAsiaTheme="minorHAnsi"/>
              </w:rPr>
              <w:t>make an idea or situation plain or clear by describing it in more detail or revealing relevant facts; give an account; provide additional information</w:t>
            </w:r>
          </w:p>
        </w:tc>
        <w:tc>
          <w:tcPr>
            <w:tcW w:w="2973" w:type="dxa"/>
          </w:tcPr>
          <w:p w14:paraId="5363C988" w14:textId="77777777" w:rsidR="00A408C7" w:rsidRPr="007E7F9F" w:rsidRDefault="00A408C7" w:rsidP="00EB0EBD">
            <w:pPr>
              <w:pStyle w:val="TableText0"/>
              <w:rPr>
                <w:szCs w:val="19"/>
              </w:rPr>
            </w:pPr>
            <w:r>
              <w:rPr>
                <w:szCs w:val="19"/>
              </w:rPr>
              <w:t xml:space="preserve">provide additional information that demonstrates understanding of reasoning and/or application </w:t>
            </w:r>
          </w:p>
        </w:tc>
      </w:tr>
      <w:tr w:rsidR="00A408C7" w:rsidRPr="00F670E4" w14:paraId="7C6E53BB" w14:textId="77777777" w:rsidTr="00B1773B">
        <w:trPr>
          <w:cantSplit/>
          <w:trHeight w:val="318"/>
        </w:trPr>
        <w:tc>
          <w:tcPr>
            <w:tcW w:w="1134" w:type="dxa"/>
            <w:vAlign w:val="center"/>
          </w:tcPr>
          <w:p w14:paraId="0349244D" w14:textId="77777777" w:rsidR="00A408C7" w:rsidRPr="001F42FC" w:rsidRDefault="00A408C7" w:rsidP="00EB0EBD">
            <w:pPr>
              <w:pStyle w:val="Tablesubhead"/>
              <w:rPr>
                <w:rFonts w:eastAsiaTheme="minorHAnsi"/>
              </w:rPr>
            </w:pPr>
            <w:r w:rsidRPr="001F42FC">
              <w:rPr>
                <w:rFonts w:eastAsiaTheme="minorHAnsi"/>
              </w:rPr>
              <w:lastRenderedPageBreak/>
              <w:t>explore</w:t>
            </w:r>
          </w:p>
        </w:tc>
        <w:tc>
          <w:tcPr>
            <w:tcW w:w="2975" w:type="dxa"/>
          </w:tcPr>
          <w:p w14:paraId="28024BC1" w14:textId="77777777" w:rsidR="00A408C7" w:rsidRPr="00F670E4" w:rsidRDefault="00A408C7" w:rsidP="00EB0EBD">
            <w:pPr>
              <w:pStyle w:val="TableText0"/>
              <w:rPr>
                <w:rFonts w:eastAsiaTheme="minorHAnsi"/>
              </w:rPr>
            </w:pPr>
          </w:p>
        </w:tc>
        <w:tc>
          <w:tcPr>
            <w:tcW w:w="2973" w:type="dxa"/>
          </w:tcPr>
          <w:p w14:paraId="7B210447" w14:textId="77777777" w:rsidR="00A408C7" w:rsidRPr="00F670E4" w:rsidRDefault="00A408C7" w:rsidP="00EB0EBD">
            <w:pPr>
              <w:pStyle w:val="TableText0"/>
              <w:rPr>
                <w:rFonts w:eastAsiaTheme="minorHAnsi"/>
              </w:rPr>
            </w:pPr>
            <w:r w:rsidRPr="00F670E4">
              <w:rPr>
                <w:rFonts w:eastAsiaTheme="minorHAnsi"/>
              </w:rPr>
              <w:t xml:space="preserve">look into </w:t>
            </w:r>
            <w:r>
              <w:rPr>
                <w:rFonts w:eastAsiaTheme="minorHAnsi"/>
              </w:rPr>
              <w:t xml:space="preserve">both </w:t>
            </w:r>
            <w:r w:rsidRPr="00F670E4">
              <w:rPr>
                <w:rFonts w:eastAsiaTheme="minorHAnsi"/>
              </w:rPr>
              <w:t>closely</w:t>
            </w:r>
            <w:r>
              <w:rPr>
                <w:rFonts w:eastAsiaTheme="minorHAnsi"/>
              </w:rPr>
              <w:t xml:space="preserve"> and broadly</w:t>
            </w:r>
            <w:r w:rsidRPr="00F670E4">
              <w:rPr>
                <w:rFonts w:eastAsiaTheme="minorHAnsi"/>
              </w:rPr>
              <w:t>; scrutinise; inquire into or discuss something in detail</w:t>
            </w:r>
          </w:p>
        </w:tc>
        <w:tc>
          <w:tcPr>
            <w:tcW w:w="2973" w:type="dxa"/>
          </w:tcPr>
          <w:p w14:paraId="3CAE0E7B" w14:textId="77777777" w:rsidR="00A408C7" w:rsidRPr="000E0108" w:rsidRDefault="00A408C7" w:rsidP="00EB0EBD">
            <w:pPr>
              <w:pStyle w:val="TableText0"/>
              <w:rPr>
                <w:szCs w:val="19"/>
              </w:rPr>
            </w:pPr>
            <w:r w:rsidRPr="007E7F9F">
              <w:rPr>
                <w:szCs w:val="19"/>
              </w:rPr>
              <w:t xml:space="preserve">look into closely; scrutinise; examine; investigate; consider a variety of different options, possibilities and viewpoints; examine thoroughly, consider from a variety of viewpoints </w:t>
            </w:r>
          </w:p>
        </w:tc>
      </w:tr>
      <w:tr w:rsidR="00A408C7" w:rsidRPr="00F670E4" w14:paraId="2F1ADCF0" w14:textId="77777777" w:rsidTr="00B1773B">
        <w:trPr>
          <w:cantSplit/>
          <w:trHeight w:val="478"/>
        </w:trPr>
        <w:tc>
          <w:tcPr>
            <w:tcW w:w="1134" w:type="dxa"/>
            <w:vAlign w:val="center"/>
          </w:tcPr>
          <w:p w14:paraId="2F8F1EFA" w14:textId="77777777" w:rsidR="00A408C7" w:rsidRPr="001F42FC" w:rsidRDefault="00A408C7" w:rsidP="00EB0EBD">
            <w:pPr>
              <w:pStyle w:val="Tablesubhead"/>
              <w:keepNext/>
              <w:keepLines/>
              <w:rPr>
                <w:rFonts w:eastAsiaTheme="minorHAnsi"/>
              </w:rPr>
            </w:pPr>
            <w:r w:rsidRPr="001F42FC">
              <w:rPr>
                <w:rFonts w:eastAsiaTheme="minorHAnsi"/>
              </w:rPr>
              <w:t>express</w:t>
            </w:r>
          </w:p>
        </w:tc>
        <w:tc>
          <w:tcPr>
            <w:tcW w:w="2975" w:type="dxa"/>
          </w:tcPr>
          <w:p w14:paraId="20A421FB" w14:textId="77777777" w:rsidR="00A408C7" w:rsidRPr="00833471" w:rsidRDefault="00A408C7" w:rsidP="00EB0EBD">
            <w:pPr>
              <w:pStyle w:val="TableText0"/>
              <w:rPr>
                <w:rFonts w:eastAsiaTheme="minorHAnsi"/>
              </w:rPr>
            </w:pPr>
          </w:p>
        </w:tc>
        <w:tc>
          <w:tcPr>
            <w:tcW w:w="2973" w:type="dxa"/>
          </w:tcPr>
          <w:p w14:paraId="53B866C2" w14:textId="77777777" w:rsidR="00A408C7" w:rsidRPr="00F670E4" w:rsidRDefault="00A408C7" w:rsidP="00EB0EBD">
            <w:pPr>
              <w:pStyle w:val="TableText0"/>
              <w:rPr>
                <w:rFonts w:eastAsiaTheme="minorHAnsi"/>
              </w:rPr>
            </w:pPr>
            <w:r w:rsidRPr="00833471">
              <w:rPr>
                <w:rFonts w:eastAsiaTheme="minorHAnsi"/>
              </w:rPr>
              <w:t xml:space="preserve">convey, show or communicate (e.g. a thought, opinion, </w:t>
            </w:r>
            <w:r>
              <w:rPr>
                <w:rFonts w:eastAsiaTheme="minorHAnsi"/>
              </w:rPr>
              <w:t>f</w:t>
            </w:r>
            <w:r w:rsidRPr="00833471">
              <w:rPr>
                <w:rFonts w:eastAsiaTheme="minorHAnsi"/>
              </w:rPr>
              <w:t>eeli</w:t>
            </w:r>
            <w:r>
              <w:rPr>
                <w:rFonts w:eastAsiaTheme="minorHAnsi"/>
              </w:rPr>
              <w:t xml:space="preserve">ng, emotion, idea or viewpoint); </w:t>
            </w:r>
            <w:r w:rsidRPr="00833471">
              <w:rPr>
                <w:rFonts w:eastAsiaTheme="minorHAnsi"/>
              </w:rPr>
              <w:t>in words, art, music or movement</w:t>
            </w:r>
            <w:r>
              <w:rPr>
                <w:rFonts w:eastAsiaTheme="minorHAnsi"/>
              </w:rPr>
              <w:t>,</w:t>
            </w:r>
            <w:r w:rsidRPr="00833471">
              <w:rPr>
                <w:rFonts w:eastAsiaTheme="minorHAnsi"/>
              </w:rPr>
              <w:t xml:space="preserve"> convey or suggest a representation of; depict</w:t>
            </w:r>
          </w:p>
        </w:tc>
        <w:tc>
          <w:tcPr>
            <w:tcW w:w="2973" w:type="dxa"/>
          </w:tcPr>
          <w:p w14:paraId="644B12BE" w14:textId="77777777" w:rsidR="00A408C7" w:rsidRPr="007E7F9F" w:rsidRDefault="00A408C7" w:rsidP="00EB0EBD">
            <w:pPr>
              <w:pStyle w:val="TableText0"/>
            </w:pPr>
            <w:r w:rsidRPr="00CC2C24">
              <w:rPr>
                <w:szCs w:val="19"/>
              </w:rPr>
              <w:t>convey, show or communicate (e.g. a thought, opinion, feeling, emotion, idea or viewpoint); in words, art, music or movement, convey or suggest a representation of; depict</w:t>
            </w:r>
          </w:p>
        </w:tc>
      </w:tr>
      <w:tr w:rsidR="00A408C7" w:rsidRPr="00F670E4" w14:paraId="3708FC82" w14:textId="77777777" w:rsidTr="00B1773B">
        <w:trPr>
          <w:cantSplit/>
          <w:trHeight w:val="908"/>
        </w:trPr>
        <w:tc>
          <w:tcPr>
            <w:tcW w:w="1134" w:type="dxa"/>
            <w:vAlign w:val="center"/>
          </w:tcPr>
          <w:p w14:paraId="349ABBD4" w14:textId="77777777" w:rsidR="00A408C7" w:rsidRPr="001F42FC" w:rsidRDefault="00A408C7" w:rsidP="00EB0EBD">
            <w:pPr>
              <w:pStyle w:val="Tablesubhead"/>
              <w:rPr>
                <w:rFonts w:eastAsiaTheme="minorHAnsi"/>
              </w:rPr>
            </w:pPr>
            <w:r w:rsidRPr="001F42FC">
              <w:rPr>
                <w:rFonts w:eastAsiaTheme="minorHAnsi"/>
              </w:rPr>
              <w:t>extrapolate</w:t>
            </w:r>
          </w:p>
        </w:tc>
        <w:tc>
          <w:tcPr>
            <w:tcW w:w="2975" w:type="dxa"/>
          </w:tcPr>
          <w:p w14:paraId="2F248949" w14:textId="77777777" w:rsidR="00A408C7" w:rsidRPr="00F670E4" w:rsidRDefault="00A408C7" w:rsidP="00EB0EBD">
            <w:pPr>
              <w:pStyle w:val="TableText0"/>
              <w:rPr>
                <w:rFonts w:eastAsiaTheme="minorHAnsi"/>
              </w:rPr>
            </w:pPr>
          </w:p>
        </w:tc>
        <w:tc>
          <w:tcPr>
            <w:tcW w:w="2973" w:type="dxa"/>
          </w:tcPr>
          <w:p w14:paraId="27B3841F" w14:textId="77777777" w:rsidR="00A408C7" w:rsidRPr="00F670E4" w:rsidRDefault="00A408C7" w:rsidP="00EB0EBD">
            <w:pPr>
              <w:pStyle w:val="TableText0"/>
              <w:rPr>
                <w:rFonts w:eastAsiaTheme="minorHAnsi"/>
              </w:rPr>
            </w:pPr>
            <w:r w:rsidRPr="00F670E4">
              <w:rPr>
                <w:rFonts w:eastAsiaTheme="minorHAnsi"/>
              </w:rPr>
              <w:t xml:space="preserve">infer or estimate by extending or projecting known information; conjecture; infer from what is known; extend the application of </w:t>
            </w:r>
            <w:r>
              <w:rPr>
                <w:rFonts w:eastAsiaTheme="minorHAnsi"/>
              </w:rPr>
              <w:t xml:space="preserve">something </w:t>
            </w:r>
            <w:r w:rsidRPr="00F670E4">
              <w:rPr>
                <w:rFonts w:eastAsiaTheme="minorHAnsi"/>
              </w:rPr>
              <w:t>(e.g. a method or conclusion) to an unknown situation by assuming that existing trends will continue or similar methods will be applicable</w:t>
            </w:r>
          </w:p>
        </w:tc>
        <w:tc>
          <w:tcPr>
            <w:tcW w:w="2973" w:type="dxa"/>
          </w:tcPr>
          <w:p w14:paraId="2CE0617E" w14:textId="77777777" w:rsidR="00A408C7" w:rsidRPr="000E0108" w:rsidRDefault="00A408C7" w:rsidP="00EB0EBD">
            <w:pPr>
              <w:pStyle w:val="TableText0"/>
              <w:rPr>
                <w:szCs w:val="19"/>
              </w:rPr>
            </w:pPr>
            <w:r w:rsidRPr="000E0108">
              <w:rPr>
                <w:szCs w:val="19"/>
              </w:rPr>
              <w:t xml:space="preserve">infer or estimate by extending or projecting known information; conjecture; infer from what is known; extend the application of something (e.g. a method or conclusion) to an unknown situation by assuming that existing trends will continue or similar methods will be applicable </w:t>
            </w:r>
          </w:p>
        </w:tc>
      </w:tr>
      <w:tr w:rsidR="00A408C7" w:rsidRPr="00693F9F" w14:paraId="1FDC2B76" w14:textId="77777777" w:rsidTr="00B1773B">
        <w:trPr>
          <w:cantSplit/>
          <w:trHeight w:val="309"/>
        </w:trPr>
        <w:tc>
          <w:tcPr>
            <w:tcW w:w="10055" w:type="dxa"/>
            <w:gridSpan w:val="4"/>
            <w:shd w:val="clear" w:color="auto" w:fill="BFBFBF" w:themeFill="background1" w:themeFillShade="BF"/>
          </w:tcPr>
          <w:p w14:paraId="6ECBE9FB" w14:textId="77777777" w:rsidR="00A408C7" w:rsidRPr="001F42FC" w:rsidRDefault="00A408C7" w:rsidP="00EB0EBD">
            <w:pPr>
              <w:pStyle w:val="Tablesubhead"/>
            </w:pPr>
            <w:r w:rsidRPr="001F42FC">
              <w:t>F</w:t>
            </w:r>
          </w:p>
        </w:tc>
      </w:tr>
      <w:tr w:rsidR="00A408C7" w:rsidRPr="00F670E4" w14:paraId="494D878E" w14:textId="77777777" w:rsidTr="00B1773B">
        <w:trPr>
          <w:cantSplit/>
          <w:trHeight w:val="374"/>
        </w:trPr>
        <w:tc>
          <w:tcPr>
            <w:tcW w:w="1134" w:type="dxa"/>
            <w:shd w:val="clear" w:color="auto" w:fill="auto"/>
            <w:vAlign w:val="center"/>
          </w:tcPr>
          <w:p w14:paraId="5C7C0949" w14:textId="77777777" w:rsidR="00A408C7" w:rsidRPr="001F42FC" w:rsidRDefault="00A408C7" w:rsidP="00EB0EBD">
            <w:pPr>
              <w:pStyle w:val="Tablesubhead"/>
              <w:rPr>
                <w:rFonts w:eastAsiaTheme="minorHAnsi"/>
              </w:rPr>
            </w:pPr>
            <w:r w:rsidRPr="001F42FC">
              <w:rPr>
                <w:rFonts w:eastAsiaTheme="minorHAnsi"/>
              </w:rPr>
              <w:t>familiar</w:t>
            </w:r>
          </w:p>
        </w:tc>
        <w:tc>
          <w:tcPr>
            <w:tcW w:w="2975" w:type="dxa"/>
            <w:shd w:val="clear" w:color="auto" w:fill="auto"/>
          </w:tcPr>
          <w:p w14:paraId="1D7D10EF" w14:textId="77777777" w:rsidR="00A408C7" w:rsidRPr="00CC2C24" w:rsidRDefault="00A408C7" w:rsidP="00EB0EBD">
            <w:pPr>
              <w:pStyle w:val="TableText0"/>
              <w:rPr>
                <w:rFonts w:eastAsiaTheme="minorHAnsi"/>
              </w:rPr>
            </w:pPr>
            <w:r w:rsidRPr="00CC2C24">
              <w:t>well-acquainted; thoroughly conversant to be familiar with a subject; to be familiar with a method</w:t>
            </w:r>
          </w:p>
        </w:tc>
        <w:tc>
          <w:tcPr>
            <w:tcW w:w="2973" w:type="dxa"/>
            <w:shd w:val="clear" w:color="auto" w:fill="auto"/>
          </w:tcPr>
          <w:p w14:paraId="61FF6B60" w14:textId="77777777" w:rsidR="00A408C7" w:rsidRPr="00CC2C24" w:rsidRDefault="00A408C7" w:rsidP="00EB0EBD">
            <w:pPr>
              <w:pStyle w:val="TableText0"/>
              <w:rPr>
                <w:rFonts w:eastAsiaTheme="minorHAnsi"/>
              </w:rPr>
            </w:pPr>
            <w:r w:rsidRPr="00CC2C24">
              <w:rPr>
                <w:rFonts w:eastAsiaTheme="minorHAnsi"/>
              </w:rPr>
              <w:t xml:space="preserve">well-acquainted; thoroughly conversant with; </w:t>
            </w:r>
            <w:proofErr w:type="spellStart"/>
            <w:r w:rsidRPr="00CC2C24">
              <w:rPr>
                <w:rFonts w:eastAsiaTheme="minorHAnsi"/>
              </w:rPr>
              <w:t>well known</w:t>
            </w:r>
            <w:proofErr w:type="spellEnd"/>
            <w:r w:rsidRPr="00CC2C24">
              <w:rPr>
                <w:rFonts w:eastAsiaTheme="minorHAnsi"/>
              </w:rPr>
              <w:t xml:space="preserve"> from long or close association; often encountered or experienced; common;</w:t>
            </w:r>
          </w:p>
          <w:p w14:paraId="1EC737D1" w14:textId="77777777" w:rsidR="00A408C7" w:rsidRPr="00CC2C24" w:rsidRDefault="00A408C7" w:rsidP="00EB0EBD">
            <w:pPr>
              <w:pStyle w:val="TableText0"/>
              <w:rPr>
                <w:rFonts w:eastAsiaTheme="minorHAnsi"/>
              </w:rPr>
            </w:pPr>
            <w:r w:rsidRPr="00CC2C24">
              <w:rPr>
                <w:rFonts w:eastAsiaTheme="minorHAnsi"/>
              </w:rPr>
              <w:t>(of materials, texts, skills or circumstances) having been the focus of learning experiences or previously encountered in prior learning activities</w:t>
            </w:r>
          </w:p>
        </w:tc>
        <w:tc>
          <w:tcPr>
            <w:tcW w:w="2973" w:type="dxa"/>
            <w:shd w:val="clear" w:color="auto" w:fill="auto"/>
          </w:tcPr>
          <w:p w14:paraId="5BB4FCA7" w14:textId="77777777" w:rsidR="00A408C7" w:rsidRPr="007E7F9F" w:rsidRDefault="00A408C7" w:rsidP="00EB0EBD">
            <w:pPr>
              <w:pStyle w:val="TableText0"/>
              <w:rPr>
                <w:szCs w:val="19"/>
              </w:rPr>
            </w:pPr>
            <w:r w:rsidRPr="007E7F9F">
              <w:rPr>
                <w:szCs w:val="19"/>
              </w:rPr>
              <w:t xml:space="preserve">commonly or generally known or seen </w:t>
            </w:r>
          </w:p>
        </w:tc>
      </w:tr>
      <w:tr w:rsidR="00A408C7" w:rsidRPr="00F670E4" w14:paraId="2DE3EB42" w14:textId="77777777" w:rsidTr="00B1773B">
        <w:trPr>
          <w:cantSplit/>
          <w:trHeight w:val="374"/>
        </w:trPr>
        <w:tc>
          <w:tcPr>
            <w:tcW w:w="1134" w:type="dxa"/>
            <w:shd w:val="clear" w:color="auto" w:fill="auto"/>
            <w:vAlign w:val="center"/>
          </w:tcPr>
          <w:p w14:paraId="3E563A36" w14:textId="77777777" w:rsidR="00A408C7" w:rsidRPr="001F42FC" w:rsidRDefault="00A408C7" w:rsidP="00EB0EBD">
            <w:pPr>
              <w:pStyle w:val="Tablesubhead"/>
              <w:rPr>
                <w:rFonts w:eastAsiaTheme="minorHAnsi"/>
              </w:rPr>
            </w:pPr>
            <w:r w:rsidRPr="001F42FC">
              <w:rPr>
                <w:rFonts w:eastAsiaTheme="minorHAnsi"/>
              </w:rPr>
              <w:t>fluent</w:t>
            </w:r>
          </w:p>
        </w:tc>
        <w:tc>
          <w:tcPr>
            <w:tcW w:w="2975" w:type="dxa"/>
            <w:shd w:val="clear" w:color="auto" w:fill="auto"/>
          </w:tcPr>
          <w:p w14:paraId="0D040B7A" w14:textId="77777777" w:rsidR="00A408C7" w:rsidRPr="004C657F" w:rsidRDefault="00A408C7" w:rsidP="00EB0EBD">
            <w:pPr>
              <w:pStyle w:val="TableText0"/>
              <w:rPr>
                <w:color w:val="002060"/>
              </w:rPr>
            </w:pPr>
          </w:p>
        </w:tc>
        <w:tc>
          <w:tcPr>
            <w:tcW w:w="2973" w:type="dxa"/>
            <w:shd w:val="clear" w:color="auto" w:fill="auto"/>
          </w:tcPr>
          <w:p w14:paraId="6F390356" w14:textId="77777777" w:rsidR="00A408C7" w:rsidRPr="00CC2C24" w:rsidRDefault="00A408C7" w:rsidP="00EB0EBD">
            <w:pPr>
              <w:pStyle w:val="TableText0"/>
              <w:rPr>
                <w:rFonts w:eastAsiaTheme="minorHAnsi"/>
              </w:rPr>
            </w:pPr>
            <w:r w:rsidRPr="00CC2C24">
              <w:rPr>
                <w:rFonts w:eastAsiaTheme="minorHAnsi"/>
              </w:rPr>
              <w:t>spoken or written with ease; able to speak or write smoothly, easily or readily; articulate; eloquent;</w:t>
            </w:r>
          </w:p>
          <w:p w14:paraId="7941E709" w14:textId="77777777" w:rsidR="00A408C7" w:rsidRPr="00F670E4" w:rsidRDefault="00A408C7" w:rsidP="00EB0EBD">
            <w:pPr>
              <w:pStyle w:val="TableText0"/>
              <w:rPr>
                <w:rFonts w:eastAsiaTheme="minorHAnsi"/>
              </w:rPr>
            </w:pPr>
            <w:r w:rsidRPr="00CC2C24">
              <w:rPr>
                <w:rFonts w:eastAsiaTheme="minorHAnsi"/>
              </w:rPr>
              <w:t>in artistic performance, characteristic of a highly developed and excellently controlled technique; flowing; polished; flowing smoothly, easily and effortlessly</w:t>
            </w:r>
          </w:p>
        </w:tc>
        <w:tc>
          <w:tcPr>
            <w:tcW w:w="2973" w:type="dxa"/>
            <w:shd w:val="clear" w:color="auto" w:fill="auto"/>
          </w:tcPr>
          <w:p w14:paraId="70493A94" w14:textId="77777777" w:rsidR="00A408C7" w:rsidRPr="000E0108" w:rsidRDefault="00A408C7" w:rsidP="00EB0EBD">
            <w:pPr>
              <w:pStyle w:val="TableText0"/>
            </w:pPr>
            <w:r w:rsidRPr="000E0108">
              <w:rPr>
                <w:szCs w:val="19"/>
              </w:rPr>
              <w:t xml:space="preserve">flowing smoothly and easily </w:t>
            </w:r>
          </w:p>
          <w:p w14:paraId="445938C6" w14:textId="77777777" w:rsidR="00A408C7" w:rsidRPr="003A595C" w:rsidRDefault="00A408C7" w:rsidP="00EB0EBD">
            <w:pPr>
              <w:pStyle w:val="TableText0"/>
            </w:pPr>
          </w:p>
        </w:tc>
      </w:tr>
      <w:tr w:rsidR="00A408C7" w:rsidRPr="00F670E4" w14:paraId="58F9FB8B" w14:textId="77777777" w:rsidTr="00B1773B">
        <w:trPr>
          <w:cantSplit/>
          <w:trHeight w:val="374"/>
        </w:trPr>
        <w:tc>
          <w:tcPr>
            <w:tcW w:w="1134" w:type="dxa"/>
            <w:shd w:val="clear" w:color="auto" w:fill="auto"/>
            <w:vAlign w:val="center"/>
          </w:tcPr>
          <w:p w14:paraId="1BC508F6" w14:textId="77777777" w:rsidR="00A408C7" w:rsidRPr="001F42FC" w:rsidRDefault="00A408C7" w:rsidP="00EB0EBD">
            <w:pPr>
              <w:pStyle w:val="Tablesubhead"/>
              <w:rPr>
                <w:rFonts w:eastAsiaTheme="minorHAnsi"/>
              </w:rPr>
            </w:pPr>
            <w:r w:rsidRPr="001F42FC">
              <w:rPr>
                <w:rFonts w:eastAsiaTheme="minorHAnsi"/>
              </w:rPr>
              <w:lastRenderedPageBreak/>
              <w:t>fluently</w:t>
            </w:r>
          </w:p>
        </w:tc>
        <w:tc>
          <w:tcPr>
            <w:tcW w:w="2975" w:type="dxa"/>
            <w:shd w:val="clear" w:color="auto" w:fill="auto"/>
          </w:tcPr>
          <w:p w14:paraId="70F591DE" w14:textId="77777777" w:rsidR="00A408C7" w:rsidRPr="00833471" w:rsidRDefault="00A408C7" w:rsidP="00EB0EBD">
            <w:pPr>
              <w:pStyle w:val="TableText0"/>
              <w:rPr>
                <w:rFonts w:eastAsiaTheme="minorHAnsi"/>
              </w:rPr>
            </w:pPr>
          </w:p>
        </w:tc>
        <w:tc>
          <w:tcPr>
            <w:tcW w:w="2973" w:type="dxa"/>
            <w:shd w:val="clear" w:color="auto" w:fill="auto"/>
          </w:tcPr>
          <w:p w14:paraId="17E9DCF3" w14:textId="77777777" w:rsidR="00A408C7" w:rsidRPr="00F670E4" w:rsidRDefault="00A408C7" w:rsidP="00EB0EBD">
            <w:pPr>
              <w:pStyle w:val="TableText0"/>
              <w:rPr>
                <w:rFonts w:eastAsiaTheme="minorHAnsi"/>
              </w:rPr>
            </w:pPr>
            <w:r w:rsidRPr="00833471">
              <w:rPr>
                <w:rFonts w:eastAsiaTheme="minorHAnsi"/>
              </w:rPr>
              <w:t>in a graceful and seemingly effortless manner; in a way that progresses smoothly and readily</w:t>
            </w:r>
          </w:p>
        </w:tc>
        <w:tc>
          <w:tcPr>
            <w:tcW w:w="2973" w:type="dxa"/>
            <w:shd w:val="clear" w:color="auto" w:fill="auto"/>
          </w:tcPr>
          <w:p w14:paraId="01CE0DF4" w14:textId="77777777" w:rsidR="00A408C7" w:rsidRPr="00804ADD" w:rsidRDefault="00A408C7" w:rsidP="00EB0EBD">
            <w:pPr>
              <w:pStyle w:val="TableText0"/>
              <w:rPr>
                <w:szCs w:val="19"/>
              </w:rPr>
            </w:pPr>
            <w:r w:rsidRPr="00804ADD">
              <w:rPr>
                <w:szCs w:val="19"/>
              </w:rPr>
              <w:t xml:space="preserve">flowing smoothly and easily; graceful </w:t>
            </w:r>
          </w:p>
        </w:tc>
      </w:tr>
      <w:tr w:rsidR="00A408C7" w:rsidRPr="00F670E4" w14:paraId="7F3202FD" w14:textId="77777777" w:rsidTr="00B1773B">
        <w:trPr>
          <w:cantSplit/>
          <w:trHeight w:val="28"/>
        </w:trPr>
        <w:tc>
          <w:tcPr>
            <w:tcW w:w="1134" w:type="dxa"/>
            <w:shd w:val="clear" w:color="auto" w:fill="auto"/>
            <w:vAlign w:val="center"/>
          </w:tcPr>
          <w:p w14:paraId="0933DC4B" w14:textId="77777777" w:rsidR="00A408C7" w:rsidRPr="001F42FC" w:rsidRDefault="00A408C7" w:rsidP="00EB0EBD">
            <w:pPr>
              <w:pStyle w:val="Tablesubhead"/>
              <w:rPr>
                <w:rFonts w:eastAsiaTheme="minorHAnsi"/>
              </w:rPr>
            </w:pPr>
            <w:r w:rsidRPr="001F42FC">
              <w:rPr>
                <w:rFonts w:eastAsiaTheme="minorHAnsi"/>
              </w:rPr>
              <w:t>fragmented</w:t>
            </w:r>
          </w:p>
        </w:tc>
        <w:tc>
          <w:tcPr>
            <w:tcW w:w="2975" w:type="dxa"/>
            <w:shd w:val="clear" w:color="auto" w:fill="auto"/>
          </w:tcPr>
          <w:p w14:paraId="2596D6BB" w14:textId="77777777" w:rsidR="00A408C7" w:rsidRPr="00CC2C24" w:rsidRDefault="00A408C7" w:rsidP="00EB0EBD">
            <w:pPr>
              <w:pStyle w:val="TableText0"/>
              <w:rPr>
                <w:rFonts w:eastAsiaTheme="minorHAnsi"/>
              </w:rPr>
            </w:pPr>
            <w:r w:rsidRPr="00CC2C24">
              <w:t>disjointed, incomplete or isolated</w:t>
            </w:r>
          </w:p>
        </w:tc>
        <w:tc>
          <w:tcPr>
            <w:tcW w:w="2973" w:type="dxa"/>
            <w:shd w:val="clear" w:color="auto" w:fill="auto"/>
          </w:tcPr>
          <w:p w14:paraId="26B8813A" w14:textId="77777777" w:rsidR="00A408C7" w:rsidRPr="00CC2C24" w:rsidRDefault="00A408C7" w:rsidP="00EB0EBD">
            <w:pPr>
              <w:pStyle w:val="TableText0"/>
              <w:rPr>
                <w:rFonts w:eastAsiaTheme="minorHAnsi"/>
              </w:rPr>
            </w:pPr>
            <w:r w:rsidRPr="00CC2C24">
              <w:rPr>
                <w:rFonts w:eastAsiaTheme="minorHAnsi"/>
              </w:rPr>
              <w:t>disorganised; broken down; disjointed or isolated</w:t>
            </w:r>
          </w:p>
        </w:tc>
        <w:tc>
          <w:tcPr>
            <w:tcW w:w="2973" w:type="dxa"/>
            <w:shd w:val="clear" w:color="auto" w:fill="auto"/>
          </w:tcPr>
          <w:p w14:paraId="0F4257E1" w14:textId="77777777" w:rsidR="00A408C7" w:rsidRPr="000E0108" w:rsidRDefault="00A408C7" w:rsidP="00EB0EBD">
            <w:pPr>
              <w:pStyle w:val="TableText0"/>
              <w:rPr>
                <w:szCs w:val="19"/>
              </w:rPr>
            </w:pPr>
            <w:r>
              <w:rPr>
                <w:szCs w:val="19"/>
              </w:rPr>
              <w:t>reduced to fragments; disorganised; broken down</w:t>
            </w:r>
          </w:p>
        </w:tc>
      </w:tr>
      <w:tr w:rsidR="00A408C7" w:rsidRPr="00693F9F" w14:paraId="52E73FD5" w14:textId="77777777" w:rsidTr="00B1773B">
        <w:trPr>
          <w:cantSplit/>
          <w:trHeight w:val="309"/>
        </w:trPr>
        <w:tc>
          <w:tcPr>
            <w:tcW w:w="10055" w:type="dxa"/>
            <w:gridSpan w:val="4"/>
            <w:shd w:val="clear" w:color="auto" w:fill="BFBFBF" w:themeFill="background1" w:themeFillShade="BF"/>
          </w:tcPr>
          <w:p w14:paraId="3CA9A337" w14:textId="77777777" w:rsidR="00A408C7" w:rsidRPr="001F42FC" w:rsidRDefault="00A408C7" w:rsidP="00EB0EBD">
            <w:pPr>
              <w:pStyle w:val="Tablesubhead"/>
            </w:pPr>
            <w:r w:rsidRPr="001F42FC">
              <w:t>G</w:t>
            </w:r>
          </w:p>
        </w:tc>
      </w:tr>
      <w:tr w:rsidR="00A408C7" w:rsidRPr="00F670E4" w14:paraId="57583BDC" w14:textId="77777777" w:rsidTr="00B1773B">
        <w:trPr>
          <w:cantSplit/>
          <w:trHeight w:val="147"/>
        </w:trPr>
        <w:tc>
          <w:tcPr>
            <w:tcW w:w="1134" w:type="dxa"/>
            <w:vAlign w:val="center"/>
          </w:tcPr>
          <w:p w14:paraId="0C88B9D4" w14:textId="77777777" w:rsidR="00A408C7" w:rsidRPr="001F42FC" w:rsidRDefault="00A408C7" w:rsidP="00EB0EBD">
            <w:pPr>
              <w:pStyle w:val="Tablesubhead"/>
              <w:rPr>
                <w:rFonts w:eastAsiaTheme="minorHAnsi"/>
              </w:rPr>
            </w:pPr>
            <w:r w:rsidRPr="001F42FC">
              <w:rPr>
                <w:rFonts w:eastAsiaTheme="minorHAnsi"/>
              </w:rPr>
              <w:t>generate</w:t>
            </w:r>
          </w:p>
        </w:tc>
        <w:tc>
          <w:tcPr>
            <w:tcW w:w="2975" w:type="dxa"/>
          </w:tcPr>
          <w:p w14:paraId="744DBF9F" w14:textId="77777777" w:rsidR="00A408C7" w:rsidRPr="00813110" w:rsidRDefault="00A408C7" w:rsidP="00EB0EBD">
            <w:pPr>
              <w:pStyle w:val="TableText0"/>
            </w:pPr>
          </w:p>
        </w:tc>
        <w:tc>
          <w:tcPr>
            <w:tcW w:w="2973" w:type="dxa"/>
          </w:tcPr>
          <w:p w14:paraId="65BD2D25" w14:textId="77777777" w:rsidR="00A408C7" w:rsidRPr="00F670E4" w:rsidRDefault="00A408C7" w:rsidP="00EB0EBD">
            <w:pPr>
              <w:pStyle w:val="TableText0"/>
              <w:rPr>
                <w:rFonts w:eastAsiaTheme="minorHAnsi"/>
              </w:rPr>
            </w:pPr>
            <w:r w:rsidRPr="00CC2C24">
              <w:rPr>
                <w:rFonts w:eastAsiaTheme="minorHAnsi"/>
              </w:rPr>
              <w:t>produce; create; bring into existence</w:t>
            </w:r>
          </w:p>
        </w:tc>
        <w:tc>
          <w:tcPr>
            <w:tcW w:w="2973" w:type="dxa"/>
          </w:tcPr>
          <w:p w14:paraId="2579E459" w14:textId="77777777" w:rsidR="00A408C7" w:rsidRPr="000A0101" w:rsidRDefault="00A408C7" w:rsidP="00EB0EBD">
            <w:pPr>
              <w:pStyle w:val="TableText0"/>
            </w:pPr>
            <w:r w:rsidRPr="000A0101">
              <w:rPr>
                <w:szCs w:val="19"/>
              </w:rPr>
              <w:t xml:space="preserve">produce or create something </w:t>
            </w:r>
          </w:p>
          <w:p w14:paraId="5039E021" w14:textId="77777777" w:rsidR="00A408C7" w:rsidRPr="00F670E4" w:rsidRDefault="00A408C7" w:rsidP="00EB0EBD">
            <w:pPr>
              <w:pStyle w:val="TableText0"/>
            </w:pPr>
          </w:p>
        </w:tc>
      </w:tr>
      <w:tr w:rsidR="00A408C7" w:rsidRPr="00693F9F" w14:paraId="0872FEEF" w14:textId="77777777" w:rsidTr="00B1773B">
        <w:trPr>
          <w:cantSplit/>
          <w:trHeight w:val="309"/>
        </w:trPr>
        <w:tc>
          <w:tcPr>
            <w:tcW w:w="10055" w:type="dxa"/>
            <w:gridSpan w:val="4"/>
            <w:shd w:val="clear" w:color="auto" w:fill="BFBFBF" w:themeFill="background1" w:themeFillShade="BF"/>
          </w:tcPr>
          <w:p w14:paraId="6EFD5A02" w14:textId="77777777" w:rsidR="00A408C7" w:rsidRPr="001F42FC" w:rsidRDefault="00A408C7" w:rsidP="00EB0EBD">
            <w:pPr>
              <w:pStyle w:val="Tablesubhead"/>
            </w:pPr>
            <w:r w:rsidRPr="001F42FC">
              <w:t>H</w:t>
            </w:r>
          </w:p>
        </w:tc>
      </w:tr>
      <w:tr w:rsidR="00A408C7" w:rsidRPr="00F670E4" w14:paraId="5D6D96B5" w14:textId="77777777" w:rsidTr="00B1773B">
        <w:trPr>
          <w:cantSplit/>
          <w:trHeight w:val="374"/>
        </w:trPr>
        <w:tc>
          <w:tcPr>
            <w:tcW w:w="1134" w:type="dxa"/>
            <w:vAlign w:val="center"/>
          </w:tcPr>
          <w:p w14:paraId="3EAAC235" w14:textId="77777777" w:rsidR="00A408C7" w:rsidRPr="001F42FC" w:rsidRDefault="00A408C7" w:rsidP="00EB0EBD">
            <w:pPr>
              <w:pStyle w:val="Tablesubhead"/>
              <w:rPr>
                <w:rFonts w:eastAsiaTheme="minorHAnsi"/>
              </w:rPr>
            </w:pPr>
            <w:r w:rsidRPr="001F42FC">
              <w:rPr>
                <w:rFonts w:eastAsiaTheme="minorHAnsi"/>
              </w:rPr>
              <w:t>hypothesise</w:t>
            </w:r>
          </w:p>
        </w:tc>
        <w:tc>
          <w:tcPr>
            <w:tcW w:w="2975" w:type="dxa"/>
          </w:tcPr>
          <w:p w14:paraId="37E94B9D" w14:textId="77777777" w:rsidR="00A408C7" w:rsidRPr="00F670E4" w:rsidRDefault="00A408C7" w:rsidP="00EB0EBD">
            <w:pPr>
              <w:pStyle w:val="TableText0"/>
              <w:rPr>
                <w:rFonts w:eastAsiaTheme="minorHAnsi"/>
              </w:rPr>
            </w:pPr>
          </w:p>
        </w:tc>
        <w:tc>
          <w:tcPr>
            <w:tcW w:w="2973" w:type="dxa"/>
          </w:tcPr>
          <w:p w14:paraId="0C069025" w14:textId="77777777" w:rsidR="00A408C7" w:rsidRPr="00F670E4" w:rsidRDefault="00A408C7" w:rsidP="00EB0EBD">
            <w:pPr>
              <w:pStyle w:val="TableText0"/>
              <w:rPr>
                <w:rFonts w:eastAsiaTheme="minorHAnsi"/>
              </w:rPr>
            </w:pPr>
            <w:r w:rsidRPr="00F670E4">
              <w:rPr>
                <w:rFonts w:eastAsiaTheme="minorHAnsi"/>
              </w:rPr>
              <w:t>formulate a supposition to account for known facts or observed occurrences; conjecture, theorise, speculate; especially on uncertain or tentative grounds</w:t>
            </w:r>
          </w:p>
        </w:tc>
        <w:tc>
          <w:tcPr>
            <w:tcW w:w="2973" w:type="dxa"/>
          </w:tcPr>
          <w:p w14:paraId="72D48134" w14:textId="77777777" w:rsidR="00A408C7" w:rsidRPr="00E44306" w:rsidRDefault="00A408C7" w:rsidP="00EB0EBD">
            <w:pPr>
              <w:pStyle w:val="TableText0"/>
            </w:pPr>
            <w:r>
              <w:rPr>
                <w:szCs w:val="19"/>
              </w:rPr>
              <w:t xml:space="preserve">formulate a supposition to account for known facts or observed occurrences; conjecture, theorise, speculate; especially on uncertain or tentative grounds </w:t>
            </w:r>
          </w:p>
        </w:tc>
      </w:tr>
      <w:tr w:rsidR="00A408C7" w:rsidRPr="00693F9F" w14:paraId="182228F5" w14:textId="77777777" w:rsidTr="00B1773B">
        <w:trPr>
          <w:cantSplit/>
          <w:trHeight w:val="309"/>
        </w:trPr>
        <w:tc>
          <w:tcPr>
            <w:tcW w:w="10055" w:type="dxa"/>
            <w:gridSpan w:val="4"/>
            <w:shd w:val="clear" w:color="auto" w:fill="BFBFBF" w:themeFill="background1" w:themeFillShade="BF"/>
          </w:tcPr>
          <w:p w14:paraId="503B9078" w14:textId="77777777" w:rsidR="00A408C7" w:rsidRPr="001F42FC" w:rsidRDefault="00A408C7" w:rsidP="00EB0EBD">
            <w:pPr>
              <w:pStyle w:val="Tablesubhead"/>
              <w:keepNext/>
              <w:keepLines/>
            </w:pPr>
            <w:r w:rsidRPr="001F42FC">
              <w:t>I</w:t>
            </w:r>
          </w:p>
        </w:tc>
      </w:tr>
      <w:tr w:rsidR="00A408C7" w:rsidRPr="00F670E4" w14:paraId="450D2758" w14:textId="77777777" w:rsidTr="00B1773B">
        <w:trPr>
          <w:cantSplit/>
          <w:trHeight w:val="217"/>
        </w:trPr>
        <w:tc>
          <w:tcPr>
            <w:tcW w:w="1134" w:type="dxa"/>
            <w:vAlign w:val="center"/>
          </w:tcPr>
          <w:p w14:paraId="7189FEEA" w14:textId="77777777" w:rsidR="00A408C7" w:rsidRPr="001F42FC" w:rsidRDefault="00A408C7" w:rsidP="00EB0EBD">
            <w:pPr>
              <w:pStyle w:val="Tablesubhead"/>
              <w:keepNext/>
              <w:keepLines/>
              <w:rPr>
                <w:rFonts w:eastAsiaTheme="minorHAnsi"/>
              </w:rPr>
            </w:pPr>
            <w:r w:rsidRPr="001F42FC">
              <w:rPr>
                <w:rFonts w:eastAsiaTheme="minorHAnsi"/>
              </w:rPr>
              <w:t>identify</w:t>
            </w:r>
          </w:p>
        </w:tc>
        <w:tc>
          <w:tcPr>
            <w:tcW w:w="2975" w:type="dxa"/>
          </w:tcPr>
          <w:p w14:paraId="560554E3" w14:textId="77777777" w:rsidR="00A408C7" w:rsidRPr="00CC2C24" w:rsidRDefault="00A408C7" w:rsidP="00EB0EBD">
            <w:pPr>
              <w:pStyle w:val="TableText0"/>
              <w:rPr>
                <w:rFonts w:eastAsiaTheme="minorHAnsi"/>
              </w:rPr>
            </w:pPr>
            <w:r w:rsidRPr="00CC2C24">
              <w:t>establish or indicate who or what someone or something is</w:t>
            </w:r>
          </w:p>
        </w:tc>
        <w:tc>
          <w:tcPr>
            <w:tcW w:w="2973" w:type="dxa"/>
          </w:tcPr>
          <w:p w14:paraId="2596684D" w14:textId="77777777" w:rsidR="00A408C7" w:rsidRPr="00CC2C24" w:rsidRDefault="00A408C7" w:rsidP="00EB0EBD">
            <w:pPr>
              <w:pStyle w:val="TableText0"/>
              <w:rPr>
                <w:rFonts w:eastAsiaTheme="minorHAnsi"/>
              </w:rPr>
            </w:pPr>
            <w:r w:rsidRPr="00CC2C24">
              <w:rPr>
                <w:rFonts w:eastAsiaTheme="minorHAnsi"/>
              </w:rPr>
              <w:t>distinguish; locate, recognise and name; establish or indicate who or what someone or something is; provide an answer from a number of possibilities; recognise and state a distinguishing factor or feature</w:t>
            </w:r>
          </w:p>
        </w:tc>
        <w:tc>
          <w:tcPr>
            <w:tcW w:w="2973" w:type="dxa"/>
          </w:tcPr>
          <w:p w14:paraId="162C11AA" w14:textId="77777777" w:rsidR="00A408C7" w:rsidRPr="007E7F9F" w:rsidRDefault="00A408C7" w:rsidP="00EB0EBD">
            <w:pPr>
              <w:pStyle w:val="TableText0"/>
            </w:pPr>
            <w:r>
              <w:t xml:space="preserve">distinguish, isolate; locate and recognise </w:t>
            </w:r>
          </w:p>
          <w:p w14:paraId="33AE695F" w14:textId="77777777" w:rsidR="00A408C7" w:rsidRPr="00E44306" w:rsidRDefault="00A408C7" w:rsidP="00EB0EBD">
            <w:pPr>
              <w:pStyle w:val="TableText0"/>
            </w:pPr>
          </w:p>
        </w:tc>
      </w:tr>
      <w:tr w:rsidR="00A408C7" w:rsidRPr="00F670E4" w14:paraId="30B6374E" w14:textId="77777777" w:rsidTr="00B1773B">
        <w:trPr>
          <w:cantSplit/>
          <w:trHeight w:val="217"/>
        </w:trPr>
        <w:tc>
          <w:tcPr>
            <w:tcW w:w="1134" w:type="dxa"/>
            <w:vAlign w:val="center"/>
          </w:tcPr>
          <w:p w14:paraId="24AB3FE6" w14:textId="77777777" w:rsidR="00A408C7" w:rsidRPr="001F42FC" w:rsidRDefault="00A408C7" w:rsidP="00EB0EBD">
            <w:pPr>
              <w:pStyle w:val="Tablesubhead"/>
              <w:keepNext/>
              <w:keepLines/>
              <w:rPr>
                <w:rFonts w:eastAsiaTheme="minorHAnsi"/>
              </w:rPr>
            </w:pPr>
            <w:r>
              <w:rPr>
                <w:rFonts w:eastAsiaTheme="minorHAnsi"/>
              </w:rPr>
              <w:t>implement</w:t>
            </w:r>
          </w:p>
        </w:tc>
        <w:tc>
          <w:tcPr>
            <w:tcW w:w="2975" w:type="dxa"/>
          </w:tcPr>
          <w:p w14:paraId="58BF27BB" w14:textId="77777777" w:rsidR="00A408C7" w:rsidRPr="000C3B57" w:rsidRDefault="00A408C7" w:rsidP="00EB0EBD">
            <w:pPr>
              <w:pStyle w:val="TableText0"/>
              <w:rPr>
                <w:color w:val="FF0000"/>
              </w:rPr>
            </w:pPr>
          </w:p>
        </w:tc>
        <w:tc>
          <w:tcPr>
            <w:tcW w:w="2973" w:type="dxa"/>
          </w:tcPr>
          <w:p w14:paraId="38640E38" w14:textId="77777777" w:rsidR="00A408C7" w:rsidRPr="00F670E4" w:rsidRDefault="00A408C7" w:rsidP="00EB0EBD">
            <w:pPr>
              <w:pStyle w:val="TableText0"/>
              <w:rPr>
                <w:rFonts w:eastAsiaTheme="minorHAnsi"/>
              </w:rPr>
            </w:pPr>
            <w:r>
              <w:rPr>
                <w:rFonts w:eastAsiaTheme="minorHAnsi"/>
              </w:rPr>
              <w:t>put something into effect, e.g. a plan or proposal</w:t>
            </w:r>
          </w:p>
        </w:tc>
        <w:tc>
          <w:tcPr>
            <w:tcW w:w="2973" w:type="dxa"/>
          </w:tcPr>
          <w:p w14:paraId="718259A6" w14:textId="77777777" w:rsidR="00A408C7" w:rsidRPr="007E7F9F" w:rsidRDefault="00A408C7" w:rsidP="00EB0EBD">
            <w:pPr>
              <w:pStyle w:val="TableText0"/>
            </w:pPr>
            <w:r w:rsidRPr="007E7F9F">
              <w:rPr>
                <w:szCs w:val="19"/>
              </w:rPr>
              <w:t xml:space="preserve">put a decision, plan, agreement or proposal into effect or action; execute; apply; put into practice; carry out, perform, enact; to complete, satisfy, or fulfil </w:t>
            </w:r>
          </w:p>
        </w:tc>
      </w:tr>
      <w:tr w:rsidR="00A408C7" w:rsidRPr="00F670E4" w14:paraId="75EA137A" w14:textId="77777777" w:rsidTr="00B1773B">
        <w:trPr>
          <w:cantSplit/>
          <w:trHeight w:val="726"/>
        </w:trPr>
        <w:tc>
          <w:tcPr>
            <w:tcW w:w="1134" w:type="dxa"/>
            <w:vAlign w:val="center"/>
          </w:tcPr>
          <w:p w14:paraId="59748ADE" w14:textId="77777777" w:rsidR="00A408C7" w:rsidRPr="001F42FC" w:rsidRDefault="00A408C7" w:rsidP="00EB0EBD">
            <w:pPr>
              <w:pStyle w:val="Tablesubhead"/>
              <w:rPr>
                <w:rFonts w:eastAsiaTheme="minorHAnsi"/>
              </w:rPr>
            </w:pPr>
            <w:r w:rsidRPr="001F42FC">
              <w:rPr>
                <w:rFonts w:eastAsiaTheme="minorHAnsi"/>
              </w:rPr>
              <w:t>infer</w:t>
            </w:r>
          </w:p>
        </w:tc>
        <w:tc>
          <w:tcPr>
            <w:tcW w:w="2975" w:type="dxa"/>
          </w:tcPr>
          <w:p w14:paraId="67005730" w14:textId="77777777" w:rsidR="00A408C7" w:rsidRPr="00F670E4" w:rsidRDefault="00A408C7" w:rsidP="00EB0EBD">
            <w:pPr>
              <w:pStyle w:val="TableText0"/>
              <w:rPr>
                <w:rFonts w:eastAsiaTheme="minorHAnsi"/>
              </w:rPr>
            </w:pPr>
          </w:p>
        </w:tc>
        <w:tc>
          <w:tcPr>
            <w:tcW w:w="2973" w:type="dxa"/>
          </w:tcPr>
          <w:p w14:paraId="131DC5E6" w14:textId="77777777" w:rsidR="00A408C7" w:rsidRPr="00F670E4" w:rsidRDefault="00A408C7" w:rsidP="00EB0EBD">
            <w:pPr>
              <w:pStyle w:val="TableText0"/>
              <w:rPr>
                <w:rFonts w:eastAsiaTheme="minorHAnsi"/>
              </w:rPr>
            </w:pPr>
            <w:r w:rsidRPr="00F670E4">
              <w:rPr>
                <w:rFonts w:eastAsiaTheme="minorHAnsi"/>
              </w:rPr>
              <w:t>derive or conclude something from evidence and reasoning, rather than from explicit statements; listen or read beyond what has been literally expressed; imply or hint at</w:t>
            </w:r>
          </w:p>
        </w:tc>
        <w:tc>
          <w:tcPr>
            <w:tcW w:w="2973" w:type="dxa"/>
          </w:tcPr>
          <w:p w14:paraId="783DCCE3" w14:textId="77777777" w:rsidR="00A408C7" w:rsidRPr="00E44306" w:rsidRDefault="00A408C7" w:rsidP="00EB0EBD">
            <w:pPr>
              <w:pStyle w:val="TableText0"/>
            </w:pPr>
            <w:r>
              <w:rPr>
                <w:szCs w:val="19"/>
              </w:rPr>
              <w:t xml:space="preserve">derive or conclude something from evidence and reasoning, rather than from explicit statements; listen or read beyond what has been literally expressed; imply or hint at </w:t>
            </w:r>
          </w:p>
        </w:tc>
      </w:tr>
      <w:tr w:rsidR="00A408C7" w:rsidRPr="00F670E4" w14:paraId="57D52809" w14:textId="77777777" w:rsidTr="00B1773B">
        <w:trPr>
          <w:cantSplit/>
          <w:trHeight w:val="364"/>
        </w:trPr>
        <w:tc>
          <w:tcPr>
            <w:tcW w:w="1134" w:type="dxa"/>
            <w:vAlign w:val="center"/>
          </w:tcPr>
          <w:p w14:paraId="2FFA28A1" w14:textId="77777777" w:rsidR="00A408C7" w:rsidRPr="001F42FC" w:rsidRDefault="00A408C7" w:rsidP="00EB0EBD">
            <w:pPr>
              <w:pStyle w:val="Tablesubhead"/>
              <w:rPr>
                <w:rFonts w:eastAsiaTheme="minorHAnsi"/>
              </w:rPr>
            </w:pPr>
            <w:r w:rsidRPr="001F42FC">
              <w:rPr>
                <w:rFonts w:eastAsiaTheme="minorHAnsi"/>
              </w:rPr>
              <w:lastRenderedPageBreak/>
              <w:t>informed</w:t>
            </w:r>
          </w:p>
        </w:tc>
        <w:tc>
          <w:tcPr>
            <w:tcW w:w="2975" w:type="dxa"/>
          </w:tcPr>
          <w:p w14:paraId="2AF58553" w14:textId="77777777" w:rsidR="00A408C7" w:rsidRPr="00E026AB" w:rsidRDefault="00A408C7" w:rsidP="00EB0EBD">
            <w:pPr>
              <w:pStyle w:val="TableText0"/>
            </w:pPr>
            <w:r w:rsidRPr="00E026AB">
              <w:t>having relevant knowledge; being conversant with the topic</w:t>
            </w:r>
          </w:p>
          <w:p w14:paraId="28089D04" w14:textId="77777777" w:rsidR="00A408C7" w:rsidRPr="00E026AB" w:rsidRDefault="00A408C7" w:rsidP="00EB0EBD">
            <w:pPr>
              <w:pStyle w:val="TableText0"/>
            </w:pPr>
          </w:p>
        </w:tc>
        <w:tc>
          <w:tcPr>
            <w:tcW w:w="2973" w:type="dxa"/>
          </w:tcPr>
          <w:p w14:paraId="6D7C7073" w14:textId="77777777" w:rsidR="00A408C7" w:rsidRPr="00E026AB" w:rsidRDefault="00A408C7" w:rsidP="00EB0EBD">
            <w:pPr>
              <w:pStyle w:val="TableText0"/>
              <w:rPr>
                <w:rFonts w:eastAsiaTheme="minorHAnsi"/>
              </w:rPr>
            </w:pPr>
            <w:r w:rsidRPr="00E026AB">
              <w:rPr>
                <w:rFonts w:eastAsiaTheme="minorHAnsi"/>
              </w:rPr>
              <w:t>knowledgeable; learned; having relevant knowledge; being conversant with the topic; based on an understanding of the facts of the situation (of a decision or judgment)</w:t>
            </w:r>
          </w:p>
        </w:tc>
        <w:tc>
          <w:tcPr>
            <w:tcW w:w="2973" w:type="dxa"/>
          </w:tcPr>
          <w:p w14:paraId="59F2EF5A" w14:textId="77777777" w:rsidR="00A408C7" w:rsidRPr="007E7F9F" w:rsidRDefault="00A408C7" w:rsidP="00EB0EBD">
            <w:pPr>
              <w:pStyle w:val="TableText0"/>
            </w:pPr>
            <w:r w:rsidRPr="007E7F9F">
              <w:rPr>
                <w:szCs w:val="19"/>
              </w:rPr>
              <w:t>knowledgeable; learned; having relevant knowledge; being conversant with the topic</w:t>
            </w:r>
            <w:r>
              <w:t xml:space="preserve"> </w:t>
            </w:r>
          </w:p>
        </w:tc>
      </w:tr>
      <w:tr w:rsidR="00A408C7" w:rsidRPr="00F670E4" w14:paraId="13F44369" w14:textId="77777777" w:rsidTr="00B1773B">
        <w:trPr>
          <w:cantSplit/>
          <w:trHeight w:val="320"/>
        </w:trPr>
        <w:tc>
          <w:tcPr>
            <w:tcW w:w="1134" w:type="dxa"/>
            <w:vAlign w:val="center"/>
          </w:tcPr>
          <w:p w14:paraId="276DC108" w14:textId="77777777" w:rsidR="00A408C7" w:rsidRPr="001F42FC" w:rsidRDefault="00A408C7" w:rsidP="00EB0EBD">
            <w:pPr>
              <w:pStyle w:val="Tablesubhead"/>
              <w:rPr>
                <w:rFonts w:eastAsiaTheme="minorHAnsi"/>
              </w:rPr>
            </w:pPr>
            <w:r>
              <w:rPr>
                <w:rFonts w:eastAsiaTheme="minorHAnsi"/>
              </w:rPr>
              <w:t>i</w:t>
            </w:r>
            <w:r w:rsidRPr="001F42FC">
              <w:rPr>
                <w:rFonts w:eastAsiaTheme="minorHAnsi"/>
              </w:rPr>
              <w:t>nnovative</w:t>
            </w:r>
            <w:r>
              <w:rPr>
                <w:rFonts w:eastAsiaTheme="minorHAnsi"/>
              </w:rPr>
              <w:t>; innovation</w:t>
            </w:r>
          </w:p>
        </w:tc>
        <w:tc>
          <w:tcPr>
            <w:tcW w:w="2975" w:type="dxa"/>
          </w:tcPr>
          <w:p w14:paraId="389308A1" w14:textId="77777777" w:rsidR="00A408C7" w:rsidRPr="001D00D1" w:rsidRDefault="00A408C7" w:rsidP="00EB0EBD">
            <w:pPr>
              <w:pStyle w:val="TableText0"/>
            </w:pPr>
            <w:r w:rsidRPr="001D00D1">
              <w:t>something new or different introduced; a creation (a new device or process) resulting from study and experimentation</w:t>
            </w:r>
          </w:p>
          <w:p w14:paraId="7BBECF38" w14:textId="77777777" w:rsidR="00A408C7" w:rsidRPr="001D00D1" w:rsidRDefault="00A408C7" w:rsidP="00EB0EBD">
            <w:pPr>
              <w:pStyle w:val="TableText0"/>
              <w:rPr>
                <w:rFonts w:eastAsiaTheme="minorHAnsi"/>
              </w:rPr>
            </w:pPr>
          </w:p>
        </w:tc>
        <w:tc>
          <w:tcPr>
            <w:tcW w:w="2973" w:type="dxa"/>
          </w:tcPr>
          <w:p w14:paraId="6220832A" w14:textId="77777777" w:rsidR="00A408C7" w:rsidRPr="001D00D1" w:rsidRDefault="00A408C7" w:rsidP="00EB0EBD">
            <w:pPr>
              <w:pStyle w:val="TableText0"/>
              <w:rPr>
                <w:rFonts w:eastAsiaTheme="minorHAnsi"/>
              </w:rPr>
            </w:pPr>
            <w:r w:rsidRPr="001D00D1">
              <w:rPr>
                <w:rFonts w:eastAsiaTheme="minorHAnsi"/>
              </w:rPr>
              <w:t>new and original; introducing new ideas; original and creative in thinking</w:t>
            </w:r>
          </w:p>
        </w:tc>
        <w:tc>
          <w:tcPr>
            <w:tcW w:w="2973" w:type="dxa"/>
          </w:tcPr>
          <w:p w14:paraId="1454CAC9" w14:textId="77777777" w:rsidR="00A408C7" w:rsidRPr="00B146FF" w:rsidRDefault="00A408C7" w:rsidP="00EB0EBD">
            <w:pPr>
              <w:pStyle w:val="TableText0"/>
            </w:pPr>
            <w:r w:rsidRPr="00B146FF">
              <w:rPr>
                <w:szCs w:val="19"/>
              </w:rPr>
              <w:t xml:space="preserve">new and original; novel, but not necessarily unique; often involving effective alternatives, modifications or changes to given information or routine tasks </w:t>
            </w:r>
          </w:p>
        </w:tc>
      </w:tr>
      <w:tr w:rsidR="00A408C7" w:rsidRPr="00F670E4" w14:paraId="306FB763" w14:textId="77777777" w:rsidTr="00B1773B">
        <w:trPr>
          <w:cantSplit/>
          <w:trHeight w:val="924"/>
        </w:trPr>
        <w:tc>
          <w:tcPr>
            <w:tcW w:w="1134" w:type="dxa"/>
            <w:vAlign w:val="center"/>
          </w:tcPr>
          <w:p w14:paraId="1CCAC413" w14:textId="77777777" w:rsidR="00A408C7" w:rsidRPr="001F42FC" w:rsidRDefault="00A408C7" w:rsidP="00EB0EBD">
            <w:pPr>
              <w:pStyle w:val="Tablesubhead"/>
              <w:rPr>
                <w:rFonts w:eastAsiaTheme="minorHAnsi"/>
              </w:rPr>
            </w:pPr>
            <w:r w:rsidRPr="001F42FC">
              <w:rPr>
                <w:rFonts w:eastAsiaTheme="minorHAnsi"/>
              </w:rPr>
              <w:t>interpret</w:t>
            </w:r>
          </w:p>
        </w:tc>
        <w:tc>
          <w:tcPr>
            <w:tcW w:w="2975" w:type="dxa"/>
          </w:tcPr>
          <w:p w14:paraId="29D0D7D5" w14:textId="77777777" w:rsidR="00A408C7" w:rsidRPr="001D00D1" w:rsidRDefault="00A408C7" w:rsidP="00EB0EBD">
            <w:pPr>
              <w:pStyle w:val="TableText0"/>
            </w:pPr>
            <w:r w:rsidRPr="001D00D1">
              <w:t>to explain the meaning of information or actions</w:t>
            </w:r>
          </w:p>
          <w:p w14:paraId="4BF4D26E" w14:textId="77777777" w:rsidR="00A408C7" w:rsidRPr="001D00D1" w:rsidRDefault="00A408C7" w:rsidP="00EB0EBD">
            <w:pPr>
              <w:pStyle w:val="TableText0"/>
            </w:pPr>
          </w:p>
        </w:tc>
        <w:tc>
          <w:tcPr>
            <w:tcW w:w="2973" w:type="dxa"/>
          </w:tcPr>
          <w:p w14:paraId="0A39ADD1" w14:textId="77777777" w:rsidR="00A408C7" w:rsidRPr="001D00D1" w:rsidRDefault="00A408C7" w:rsidP="00EB0EBD">
            <w:pPr>
              <w:pStyle w:val="TableText0"/>
              <w:rPr>
                <w:rFonts w:eastAsiaTheme="minorHAnsi"/>
              </w:rPr>
            </w:pPr>
            <w:r w:rsidRPr="001D00D1">
              <w:rPr>
                <w:rFonts w:eastAsiaTheme="minorHAnsi"/>
              </w:rPr>
              <w:t>use knowledge and understanding to recognise trends and draw conclusions from given information; make clear or explicit; elucidate or understand in a particular way; bring out the meaning of, e.g. a dramatic or musical work, by performance or execution; bring out the meaning of an artwork by artistic representation or performance; give one's own interpretation of; identify or draw meaning from, or give meaning to, information presented in various forms, such as words, symbols, pictures or graphs</w:t>
            </w:r>
          </w:p>
        </w:tc>
        <w:tc>
          <w:tcPr>
            <w:tcW w:w="2973" w:type="dxa"/>
          </w:tcPr>
          <w:p w14:paraId="61CDD4F5" w14:textId="77777777" w:rsidR="00A408C7" w:rsidRPr="00BB5BC6" w:rsidRDefault="00A408C7" w:rsidP="00EB0EBD">
            <w:pPr>
              <w:pStyle w:val="TableText0"/>
            </w:pPr>
            <w:r>
              <w:rPr>
                <w:szCs w:val="19"/>
              </w:rPr>
              <w:t xml:space="preserve">use knowledge and understanding to recognise trends and draw conclusions from given information; make clear or explicit; elucidate or understand in a particular way; </w:t>
            </w:r>
            <w:r w:rsidRPr="00036739">
              <w:rPr>
                <w:szCs w:val="19"/>
              </w:rPr>
              <w:t xml:space="preserve">bring </w:t>
            </w:r>
            <w:r w:rsidRPr="001D00D1">
              <w:rPr>
                <w:szCs w:val="19"/>
              </w:rPr>
              <w:t>out the meaning of, e.g. a dramatic or musical work, by performance or execution; bring out the meaning of an artwork by artistic representation or performance; give one's own interpretation of; identify or draw meaning from, or give meaning to, information presented in various forms, such as words, symbols, pictures or graphs</w:t>
            </w:r>
            <w:r w:rsidRPr="00036739">
              <w:rPr>
                <w:szCs w:val="19"/>
              </w:rPr>
              <w:t xml:space="preserve"> </w:t>
            </w:r>
          </w:p>
        </w:tc>
      </w:tr>
      <w:tr w:rsidR="00A408C7" w:rsidRPr="00F670E4" w14:paraId="08EDDCD9" w14:textId="77777777" w:rsidTr="00B1773B">
        <w:trPr>
          <w:cantSplit/>
          <w:trHeight w:val="680"/>
        </w:trPr>
        <w:tc>
          <w:tcPr>
            <w:tcW w:w="1134" w:type="dxa"/>
            <w:shd w:val="clear" w:color="auto" w:fill="auto"/>
            <w:vAlign w:val="center"/>
          </w:tcPr>
          <w:p w14:paraId="48DB1885" w14:textId="77777777" w:rsidR="00A408C7" w:rsidRPr="004E455C" w:rsidRDefault="00A408C7" w:rsidP="00EB0EBD">
            <w:pPr>
              <w:pStyle w:val="Tablesubhead"/>
              <w:rPr>
                <w:rFonts w:eastAsiaTheme="minorHAnsi"/>
              </w:rPr>
            </w:pPr>
            <w:r w:rsidRPr="004E455C">
              <w:rPr>
                <w:rFonts w:eastAsiaTheme="minorHAnsi"/>
              </w:rPr>
              <w:t>investigation</w:t>
            </w:r>
          </w:p>
        </w:tc>
        <w:tc>
          <w:tcPr>
            <w:tcW w:w="2975" w:type="dxa"/>
            <w:shd w:val="clear" w:color="auto" w:fill="auto"/>
          </w:tcPr>
          <w:p w14:paraId="18489211" w14:textId="77777777" w:rsidR="00A408C7" w:rsidRPr="004E455C" w:rsidRDefault="00A408C7" w:rsidP="00EB0EBD">
            <w:pPr>
              <w:pStyle w:val="TableText0"/>
              <w:rPr>
                <w:rFonts w:eastAsiaTheme="minorHAnsi"/>
              </w:rPr>
            </w:pPr>
          </w:p>
        </w:tc>
        <w:tc>
          <w:tcPr>
            <w:tcW w:w="2973" w:type="dxa"/>
            <w:shd w:val="clear" w:color="auto" w:fill="auto"/>
          </w:tcPr>
          <w:p w14:paraId="3318514C" w14:textId="77777777" w:rsidR="00A408C7" w:rsidRPr="00F670E4" w:rsidRDefault="00A408C7" w:rsidP="00EB0EBD">
            <w:pPr>
              <w:pStyle w:val="TableText0"/>
              <w:rPr>
                <w:rFonts w:eastAsiaTheme="minorHAnsi"/>
              </w:rPr>
            </w:pPr>
            <w:r w:rsidRPr="004E455C">
              <w:rPr>
                <w:rFonts w:eastAsiaTheme="minorHAnsi"/>
              </w:rPr>
              <w:t>an assessment technique that requires students to research a specific problem, question, issue, design challenge or hypothesis through the collection, analysis and synthesis of primary and/or secondary data; it uses research or investigative practices to assess a range of cognitions in a particular context; an investigation occurs over an exte</w:t>
            </w:r>
            <w:r>
              <w:rPr>
                <w:rFonts w:eastAsiaTheme="minorHAnsi"/>
              </w:rPr>
              <w:t>nded and defined period of time</w:t>
            </w:r>
          </w:p>
        </w:tc>
        <w:tc>
          <w:tcPr>
            <w:tcW w:w="2973" w:type="dxa"/>
          </w:tcPr>
          <w:p w14:paraId="46F39026" w14:textId="77777777" w:rsidR="00A408C7" w:rsidRPr="004E455C" w:rsidRDefault="00A408C7" w:rsidP="00EB0EBD">
            <w:pPr>
              <w:pStyle w:val="TableText0"/>
            </w:pPr>
            <w:r>
              <w:rPr>
                <w:szCs w:val="19"/>
              </w:rPr>
              <w:t xml:space="preserve">an assessment technique that requires students to research a specific problem, question, issue, design challenge or hypothesis through the collection, analysis and synthesis of primary and/or secondary data; it uses research or investigative practices to assess a range of cognitions in a particular context; an investigation occurs over an extended and defined period of time </w:t>
            </w:r>
          </w:p>
        </w:tc>
      </w:tr>
      <w:tr w:rsidR="00A408C7" w:rsidRPr="00F670E4" w14:paraId="6CB5EBB5" w14:textId="77777777" w:rsidTr="00B1773B">
        <w:trPr>
          <w:cantSplit/>
          <w:trHeight w:val="357"/>
        </w:trPr>
        <w:tc>
          <w:tcPr>
            <w:tcW w:w="1134" w:type="dxa"/>
            <w:vAlign w:val="center"/>
          </w:tcPr>
          <w:p w14:paraId="283E188C" w14:textId="77777777" w:rsidR="00A408C7" w:rsidRPr="001F42FC" w:rsidRDefault="00A408C7" w:rsidP="00EB0EBD">
            <w:pPr>
              <w:pStyle w:val="Tablesubhead"/>
              <w:rPr>
                <w:rFonts w:eastAsiaTheme="minorHAnsi"/>
              </w:rPr>
            </w:pPr>
            <w:r w:rsidRPr="001F42FC">
              <w:rPr>
                <w:rFonts w:eastAsiaTheme="minorHAnsi"/>
              </w:rPr>
              <w:lastRenderedPageBreak/>
              <w:t>investigate</w:t>
            </w:r>
          </w:p>
        </w:tc>
        <w:tc>
          <w:tcPr>
            <w:tcW w:w="2975" w:type="dxa"/>
          </w:tcPr>
          <w:p w14:paraId="714070AC" w14:textId="77777777" w:rsidR="00A408C7" w:rsidRPr="001D00D1" w:rsidRDefault="00A408C7" w:rsidP="00EB0EBD">
            <w:pPr>
              <w:pStyle w:val="TableText0"/>
            </w:pPr>
            <w:r w:rsidRPr="001D00D1">
              <w:t>to plan, collect, interpret and draw conclusions about data/information</w:t>
            </w:r>
          </w:p>
          <w:p w14:paraId="502F7111" w14:textId="77777777" w:rsidR="00A408C7" w:rsidRPr="001D00D1" w:rsidRDefault="00A408C7" w:rsidP="00EB0EBD">
            <w:pPr>
              <w:pStyle w:val="TableText0"/>
            </w:pPr>
            <w:r w:rsidRPr="001D00D1">
              <w:t>make inquiry or examination</w:t>
            </w:r>
          </w:p>
          <w:p w14:paraId="4711794F" w14:textId="77777777" w:rsidR="00A408C7" w:rsidRPr="001D00D1" w:rsidRDefault="00A408C7" w:rsidP="00EB0EBD">
            <w:pPr>
              <w:pStyle w:val="TableText0"/>
            </w:pPr>
          </w:p>
        </w:tc>
        <w:tc>
          <w:tcPr>
            <w:tcW w:w="2973" w:type="dxa"/>
          </w:tcPr>
          <w:p w14:paraId="0467A744" w14:textId="77777777" w:rsidR="00A408C7" w:rsidRPr="001D00D1" w:rsidRDefault="00A408C7" w:rsidP="00EB0EBD">
            <w:pPr>
              <w:pStyle w:val="TableText0"/>
              <w:rPr>
                <w:rFonts w:eastAsiaTheme="minorHAnsi"/>
              </w:rPr>
            </w:pPr>
            <w:r w:rsidRPr="001D00D1">
              <w:rPr>
                <w:rFonts w:eastAsiaTheme="minorHAnsi"/>
              </w:rPr>
              <w:t>carry out an examination or formal inquiry in order to establish or obtain facts and reach new conclusions; search, inquire into, interpret and draw conclusions about data and information</w:t>
            </w:r>
          </w:p>
        </w:tc>
        <w:tc>
          <w:tcPr>
            <w:tcW w:w="2973" w:type="dxa"/>
          </w:tcPr>
          <w:p w14:paraId="17888DD5" w14:textId="77777777" w:rsidR="00A408C7" w:rsidRPr="00F670E4" w:rsidRDefault="00A408C7" w:rsidP="00EB0EBD">
            <w:pPr>
              <w:pStyle w:val="TableText0"/>
            </w:pPr>
            <w:r>
              <w:rPr>
                <w:szCs w:val="19"/>
              </w:rPr>
              <w:t>carry out an examination or formal inquiry in order to establish or obtain facts and reach new conclusions; search, inquire into, interpret and draw conclusions about data and information</w:t>
            </w:r>
          </w:p>
        </w:tc>
      </w:tr>
      <w:tr w:rsidR="00A408C7" w:rsidRPr="00F670E4" w14:paraId="7D66A0B6" w14:textId="77777777" w:rsidTr="00B1773B">
        <w:trPr>
          <w:cantSplit/>
          <w:trHeight w:val="31"/>
        </w:trPr>
        <w:tc>
          <w:tcPr>
            <w:tcW w:w="1134" w:type="dxa"/>
            <w:vAlign w:val="center"/>
          </w:tcPr>
          <w:p w14:paraId="1A207BF6" w14:textId="77777777" w:rsidR="00A408C7" w:rsidRPr="001F42FC" w:rsidRDefault="00A408C7" w:rsidP="00EB0EBD">
            <w:pPr>
              <w:pStyle w:val="Tablesubhead"/>
              <w:rPr>
                <w:rFonts w:eastAsiaTheme="minorHAnsi"/>
              </w:rPr>
            </w:pPr>
            <w:r w:rsidRPr="001F42FC">
              <w:rPr>
                <w:rFonts w:eastAsiaTheme="minorHAnsi"/>
              </w:rPr>
              <w:t>isolated</w:t>
            </w:r>
          </w:p>
        </w:tc>
        <w:tc>
          <w:tcPr>
            <w:tcW w:w="2975" w:type="dxa"/>
          </w:tcPr>
          <w:p w14:paraId="6B4053EC" w14:textId="77777777" w:rsidR="00A408C7" w:rsidRPr="001D00D1" w:rsidRDefault="00A408C7" w:rsidP="00EB0EBD">
            <w:pPr>
              <w:pStyle w:val="TableText0"/>
              <w:rPr>
                <w:rFonts w:eastAsiaTheme="minorHAnsi"/>
              </w:rPr>
            </w:pPr>
            <w:r w:rsidRPr="001D00D1">
              <w:t>sole or single, random, unrelated; something set apart; unrepeated; rarely demonstrated</w:t>
            </w:r>
          </w:p>
        </w:tc>
        <w:tc>
          <w:tcPr>
            <w:tcW w:w="2973" w:type="dxa"/>
          </w:tcPr>
          <w:p w14:paraId="1DE0707C" w14:textId="77777777" w:rsidR="00A408C7" w:rsidRPr="001D00D1" w:rsidRDefault="00A408C7" w:rsidP="00EB0EBD">
            <w:pPr>
              <w:pStyle w:val="TableText0"/>
              <w:rPr>
                <w:rFonts w:eastAsiaTheme="minorHAnsi"/>
              </w:rPr>
            </w:pPr>
            <w:r w:rsidRPr="001D00D1">
              <w:rPr>
                <w:rFonts w:eastAsiaTheme="minorHAnsi"/>
              </w:rPr>
              <w:t>detached, separate, or unconnected with other things; one-off; something set apart or characterised as different in some way</w:t>
            </w:r>
          </w:p>
        </w:tc>
        <w:tc>
          <w:tcPr>
            <w:tcW w:w="2973" w:type="dxa"/>
          </w:tcPr>
          <w:p w14:paraId="46480051" w14:textId="77777777" w:rsidR="00A408C7" w:rsidRPr="00B73213" w:rsidRDefault="00A408C7" w:rsidP="00EB0EBD">
            <w:pPr>
              <w:pStyle w:val="TableText0"/>
            </w:pPr>
            <w:r>
              <w:rPr>
                <w:szCs w:val="19"/>
              </w:rPr>
              <w:t xml:space="preserve">detached, separate, or unconnected with other things </w:t>
            </w:r>
          </w:p>
          <w:p w14:paraId="5340F0E7" w14:textId="77777777" w:rsidR="00A408C7" w:rsidRPr="009C08B5" w:rsidRDefault="00A408C7" w:rsidP="00EB0EBD">
            <w:pPr>
              <w:pStyle w:val="TableText0"/>
              <w:rPr>
                <w:rFonts w:eastAsiaTheme="minorHAnsi"/>
              </w:rPr>
            </w:pPr>
          </w:p>
        </w:tc>
      </w:tr>
      <w:tr w:rsidR="00A408C7" w:rsidRPr="00693F9F" w14:paraId="0B2B9C7A" w14:textId="77777777" w:rsidTr="00B1773B">
        <w:trPr>
          <w:cantSplit/>
          <w:trHeight w:val="120"/>
        </w:trPr>
        <w:tc>
          <w:tcPr>
            <w:tcW w:w="10055" w:type="dxa"/>
            <w:gridSpan w:val="4"/>
            <w:shd w:val="clear" w:color="auto" w:fill="BFBFBF" w:themeFill="background1" w:themeFillShade="BF"/>
          </w:tcPr>
          <w:p w14:paraId="65305B4E" w14:textId="77777777" w:rsidR="00A408C7" w:rsidRPr="001F42FC" w:rsidRDefault="00A408C7" w:rsidP="00EB0EBD">
            <w:pPr>
              <w:pStyle w:val="Tablesubhead"/>
              <w:keepNext/>
              <w:keepLines/>
            </w:pPr>
            <w:r w:rsidRPr="001F42FC">
              <w:t>J</w:t>
            </w:r>
          </w:p>
        </w:tc>
      </w:tr>
      <w:tr w:rsidR="00A408C7" w:rsidRPr="00F670E4" w14:paraId="6AFA59B6" w14:textId="77777777" w:rsidTr="00B1773B">
        <w:trPr>
          <w:cantSplit/>
          <w:trHeight w:val="349"/>
        </w:trPr>
        <w:tc>
          <w:tcPr>
            <w:tcW w:w="1134" w:type="dxa"/>
            <w:vAlign w:val="center"/>
          </w:tcPr>
          <w:p w14:paraId="231E9F55" w14:textId="77777777" w:rsidR="00A408C7" w:rsidRPr="001F42FC" w:rsidRDefault="00A408C7" w:rsidP="00EB0EBD">
            <w:pPr>
              <w:pStyle w:val="Tablesubhead"/>
              <w:keepNext/>
              <w:keepLines/>
              <w:rPr>
                <w:rFonts w:eastAsiaTheme="minorHAnsi"/>
              </w:rPr>
            </w:pPr>
            <w:r w:rsidRPr="001F42FC">
              <w:rPr>
                <w:rFonts w:eastAsiaTheme="minorHAnsi"/>
              </w:rPr>
              <w:t>judge</w:t>
            </w:r>
          </w:p>
        </w:tc>
        <w:tc>
          <w:tcPr>
            <w:tcW w:w="2975" w:type="dxa"/>
          </w:tcPr>
          <w:p w14:paraId="68D33D65" w14:textId="77777777" w:rsidR="00A408C7" w:rsidRPr="001D00D1" w:rsidRDefault="00A408C7" w:rsidP="00EB0EBD">
            <w:pPr>
              <w:pStyle w:val="TableText0"/>
            </w:pPr>
            <w:r w:rsidRPr="001D00D1">
              <w:t>apply both procedural and deliberative operations to make a determination;</w:t>
            </w:r>
          </w:p>
          <w:p w14:paraId="0AE72A68" w14:textId="77777777" w:rsidR="00A408C7" w:rsidRPr="001D00D1" w:rsidRDefault="00A408C7" w:rsidP="00EB0EBD">
            <w:pPr>
              <w:pStyle w:val="TableText0"/>
            </w:pPr>
            <w:r w:rsidRPr="001D00D1">
              <w:t>procedural operations are those that determine the relevance and admissibility of evidence, whilst deliberative operations involve making a decision based on the evidence</w:t>
            </w:r>
          </w:p>
        </w:tc>
        <w:tc>
          <w:tcPr>
            <w:tcW w:w="2973" w:type="dxa"/>
          </w:tcPr>
          <w:p w14:paraId="61527BAC" w14:textId="77777777" w:rsidR="00A408C7" w:rsidRPr="001D00D1" w:rsidRDefault="00A408C7" w:rsidP="00EB0EBD">
            <w:pPr>
              <w:pStyle w:val="TableText0"/>
              <w:rPr>
                <w:rFonts w:eastAsiaTheme="minorHAnsi"/>
              </w:rPr>
            </w:pPr>
            <w:r w:rsidRPr="001D00D1">
              <w:rPr>
                <w:rFonts w:eastAsiaTheme="minorHAnsi"/>
              </w:rPr>
              <w:t>form an opinion or conclusion about; apply both procedural and deliberative operations to make a determination</w:t>
            </w:r>
          </w:p>
        </w:tc>
        <w:tc>
          <w:tcPr>
            <w:tcW w:w="2973" w:type="dxa"/>
          </w:tcPr>
          <w:p w14:paraId="345F4F8D" w14:textId="77777777" w:rsidR="00A408C7" w:rsidRPr="001D00D1" w:rsidRDefault="00A408C7" w:rsidP="00EB0EBD">
            <w:pPr>
              <w:pStyle w:val="TableText0"/>
            </w:pPr>
            <w:r w:rsidRPr="001D00D1">
              <w:rPr>
                <w:szCs w:val="19"/>
              </w:rPr>
              <w:t xml:space="preserve">form an opinion or conclusion about; apply both procedural and deliberative operations to make a determination </w:t>
            </w:r>
          </w:p>
          <w:p w14:paraId="477B9470" w14:textId="77777777" w:rsidR="00A408C7" w:rsidRPr="001D00D1" w:rsidRDefault="00A408C7" w:rsidP="00EB0EBD">
            <w:pPr>
              <w:pStyle w:val="TableText0"/>
              <w:rPr>
                <w:rFonts w:eastAsiaTheme="minorHAnsi"/>
              </w:rPr>
            </w:pPr>
          </w:p>
        </w:tc>
      </w:tr>
      <w:tr w:rsidR="00A408C7" w:rsidRPr="00F670E4" w14:paraId="6837A32F" w14:textId="77777777" w:rsidTr="00B1773B">
        <w:trPr>
          <w:cantSplit/>
          <w:trHeight w:val="87"/>
        </w:trPr>
        <w:tc>
          <w:tcPr>
            <w:tcW w:w="1134" w:type="dxa"/>
            <w:vAlign w:val="center"/>
          </w:tcPr>
          <w:p w14:paraId="215090D5" w14:textId="77777777" w:rsidR="00A408C7" w:rsidRPr="001F42FC" w:rsidRDefault="00A408C7" w:rsidP="00EB0EBD">
            <w:pPr>
              <w:pStyle w:val="Tablesubhead"/>
              <w:rPr>
                <w:rFonts w:eastAsiaTheme="minorHAnsi"/>
              </w:rPr>
            </w:pPr>
            <w:r w:rsidRPr="001F42FC">
              <w:rPr>
                <w:rFonts w:eastAsiaTheme="minorHAnsi"/>
              </w:rPr>
              <w:t>justified</w:t>
            </w:r>
          </w:p>
        </w:tc>
        <w:tc>
          <w:tcPr>
            <w:tcW w:w="2975" w:type="dxa"/>
          </w:tcPr>
          <w:p w14:paraId="2AD0FCA5" w14:textId="77777777" w:rsidR="00A408C7" w:rsidRPr="001D00D1" w:rsidRDefault="00A408C7" w:rsidP="00EB0EBD">
            <w:pPr>
              <w:pStyle w:val="TableText0"/>
              <w:rPr>
                <w:rFonts w:eastAsiaTheme="minorHAnsi"/>
              </w:rPr>
            </w:pPr>
            <w:r w:rsidRPr="001D00D1">
              <w:t>provide sound reasons or evidence to support a statement;</w:t>
            </w:r>
            <w:r w:rsidRPr="001D00D1">
              <w:br/>
              <w:t>show how an argument or conclusion is right or reasonable</w:t>
            </w:r>
          </w:p>
        </w:tc>
        <w:tc>
          <w:tcPr>
            <w:tcW w:w="2973" w:type="dxa"/>
          </w:tcPr>
          <w:p w14:paraId="2E790170" w14:textId="77777777" w:rsidR="00A408C7" w:rsidRPr="001D00D1" w:rsidRDefault="00A408C7" w:rsidP="00EB0EBD">
            <w:pPr>
              <w:pStyle w:val="TableText0"/>
              <w:rPr>
                <w:rFonts w:eastAsiaTheme="minorHAnsi"/>
              </w:rPr>
            </w:pPr>
            <w:r w:rsidRPr="001D00D1">
              <w:rPr>
                <w:rFonts w:eastAsiaTheme="minorHAnsi"/>
              </w:rPr>
              <w:t>sound reasons or evidence are provided to support an argument, statement or conclusion</w:t>
            </w:r>
          </w:p>
        </w:tc>
        <w:tc>
          <w:tcPr>
            <w:tcW w:w="2973" w:type="dxa"/>
          </w:tcPr>
          <w:p w14:paraId="7338E1B4" w14:textId="77777777" w:rsidR="00A408C7" w:rsidRPr="000A0101" w:rsidRDefault="00A408C7" w:rsidP="00EB0EBD">
            <w:pPr>
              <w:pStyle w:val="TableText0"/>
            </w:pPr>
            <w:r>
              <w:rPr>
                <w:szCs w:val="19"/>
              </w:rPr>
              <w:t xml:space="preserve">provide sound reasons or evidence to support a statement; soundness requires that the reasoning is logical and, where appropriate, that the premises are likely to be true </w:t>
            </w:r>
          </w:p>
        </w:tc>
      </w:tr>
      <w:tr w:rsidR="00A408C7" w:rsidRPr="00F670E4" w14:paraId="36E4CED4" w14:textId="77777777" w:rsidTr="00B1773B">
        <w:trPr>
          <w:cantSplit/>
          <w:trHeight w:val="87"/>
        </w:trPr>
        <w:tc>
          <w:tcPr>
            <w:tcW w:w="1134" w:type="dxa"/>
            <w:vAlign w:val="center"/>
          </w:tcPr>
          <w:p w14:paraId="397C3863" w14:textId="77777777" w:rsidR="00A408C7" w:rsidRPr="001F42FC" w:rsidRDefault="00A408C7" w:rsidP="00225DF2">
            <w:pPr>
              <w:pStyle w:val="Tablesubhead"/>
              <w:keepLines/>
              <w:rPr>
                <w:rFonts w:eastAsiaTheme="minorHAnsi"/>
              </w:rPr>
            </w:pPr>
            <w:r w:rsidRPr="001F42FC">
              <w:rPr>
                <w:rFonts w:eastAsiaTheme="minorHAnsi"/>
              </w:rPr>
              <w:t>justify</w:t>
            </w:r>
          </w:p>
        </w:tc>
        <w:tc>
          <w:tcPr>
            <w:tcW w:w="2975" w:type="dxa"/>
          </w:tcPr>
          <w:p w14:paraId="6D8C0089" w14:textId="77777777" w:rsidR="00A408C7" w:rsidRPr="001D00D1" w:rsidRDefault="00A408C7" w:rsidP="00225DF2">
            <w:pPr>
              <w:pStyle w:val="TableText0"/>
            </w:pPr>
            <w:r w:rsidRPr="001D00D1">
              <w:t>to show how an argument or conclusion is right or reasonable; provide sound reasons or evidence</w:t>
            </w:r>
          </w:p>
        </w:tc>
        <w:tc>
          <w:tcPr>
            <w:tcW w:w="2973" w:type="dxa"/>
          </w:tcPr>
          <w:p w14:paraId="2EFD680E" w14:textId="77777777" w:rsidR="00A408C7" w:rsidRPr="001D00D1" w:rsidRDefault="00A408C7" w:rsidP="00225DF2">
            <w:pPr>
              <w:pStyle w:val="TableText0"/>
              <w:rPr>
                <w:rFonts w:eastAsiaTheme="minorHAnsi"/>
              </w:rPr>
            </w:pPr>
            <w:r w:rsidRPr="001D00D1">
              <w:rPr>
                <w:rFonts w:eastAsiaTheme="minorHAnsi"/>
              </w:rPr>
              <w:t>give reasons or evidence to support an answer, response or conclusion; show or prove how an argument, statement or conclusion is right or reasonable</w:t>
            </w:r>
          </w:p>
        </w:tc>
        <w:tc>
          <w:tcPr>
            <w:tcW w:w="2973" w:type="dxa"/>
          </w:tcPr>
          <w:p w14:paraId="4A8DA44C" w14:textId="77777777" w:rsidR="00A408C7" w:rsidRPr="00E44306" w:rsidRDefault="00A408C7" w:rsidP="00225DF2">
            <w:pPr>
              <w:pStyle w:val="TableText0"/>
            </w:pPr>
            <w:r w:rsidRPr="00332A03">
              <w:rPr>
                <w:szCs w:val="19"/>
              </w:rPr>
              <w:t xml:space="preserve">provide sound reasons or evidence to support a statement; soundness requires that the reasoning is logical and, where appropriate, that the premises are likely to be true </w:t>
            </w:r>
          </w:p>
        </w:tc>
      </w:tr>
      <w:tr w:rsidR="00A408C7" w:rsidRPr="00693F9F" w14:paraId="4E4B6CFE" w14:textId="77777777" w:rsidTr="00B1773B">
        <w:trPr>
          <w:cantSplit/>
        </w:trPr>
        <w:tc>
          <w:tcPr>
            <w:tcW w:w="10055" w:type="dxa"/>
            <w:gridSpan w:val="4"/>
            <w:shd w:val="clear" w:color="auto" w:fill="BFBFBF" w:themeFill="background1" w:themeFillShade="BF"/>
          </w:tcPr>
          <w:p w14:paraId="02DF5EFB" w14:textId="77777777" w:rsidR="00A408C7" w:rsidRPr="001F42FC" w:rsidRDefault="00A408C7" w:rsidP="00EB0EBD">
            <w:pPr>
              <w:pStyle w:val="Tablesubhead"/>
              <w:keepNext/>
              <w:keepLines/>
            </w:pPr>
            <w:r w:rsidRPr="001F42FC">
              <w:lastRenderedPageBreak/>
              <w:t>L</w:t>
            </w:r>
          </w:p>
        </w:tc>
      </w:tr>
      <w:tr w:rsidR="00A408C7" w:rsidRPr="00F670E4" w14:paraId="4D3762C8" w14:textId="77777777" w:rsidTr="00B1773B">
        <w:trPr>
          <w:cantSplit/>
          <w:trHeight w:val="349"/>
        </w:trPr>
        <w:tc>
          <w:tcPr>
            <w:tcW w:w="1134" w:type="dxa"/>
            <w:vAlign w:val="center"/>
          </w:tcPr>
          <w:p w14:paraId="3EA133C1" w14:textId="77777777" w:rsidR="00A408C7" w:rsidRPr="005E70EE" w:rsidRDefault="00A408C7" w:rsidP="00EB0EBD">
            <w:pPr>
              <w:pStyle w:val="Tablesubhead"/>
              <w:rPr>
                <w:rFonts w:eastAsiaTheme="minorHAnsi"/>
              </w:rPr>
            </w:pPr>
            <w:r w:rsidRPr="005E70EE">
              <w:rPr>
                <w:rFonts w:eastAsiaTheme="minorHAnsi"/>
              </w:rPr>
              <w:t>logical</w:t>
            </w:r>
          </w:p>
        </w:tc>
        <w:tc>
          <w:tcPr>
            <w:tcW w:w="2975" w:type="dxa"/>
          </w:tcPr>
          <w:p w14:paraId="494B37AC" w14:textId="77777777" w:rsidR="00A408C7" w:rsidRPr="001D00D1" w:rsidRDefault="00A408C7" w:rsidP="00EB0EBD">
            <w:pPr>
              <w:pStyle w:val="TableText0"/>
              <w:rPr>
                <w:rFonts w:eastAsiaTheme="minorHAnsi"/>
              </w:rPr>
            </w:pPr>
            <w:r w:rsidRPr="001D00D1">
              <w:rPr>
                <w:rFonts w:eastAsiaTheme="minorHAnsi"/>
              </w:rPr>
              <w:t>sequence of sound reasoning</w:t>
            </w:r>
          </w:p>
        </w:tc>
        <w:tc>
          <w:tcPr>
            <w:tcW w:w="2973" w:type="dxa"/>
          </w:tcPr>
          <w:p w14:paraId="65A3A30A" w14:textId="77777777" w:rsidR="00A408C7" w:rsidRPr="001D00D1" w:rsidRDefault="00A408C7" w:rsidP="00EB0EBD">
            <w:pPr>
              <w:pStyle w:val="TableText0"/>
              <w:rPr>
                <w:rFonts w:eastAsiaTheme="minorHAnsi"/>
              </w:rPr>
            </w:pPr>
            <w:r w:rsidRPr="001D00D1">
              <w:rPr>
                <w:rFonts w:eastAsiaTheme="minorHAnsi"/>
              </w:rPr>
              <w:t>rational and valid; internally consistent; reasonable; reasoning in accordance with the principles/rules of logic or formal argument; characterised by or capable of clear, sound reasoning; (of an action, decision, etc.) expected or sensible under the circumstances</w:t>
            </w:r>
          </w:p>
        </w:tc>
        <w:tc>
          <w:tcPr>
            <w:tcW w:w="2973" w:type="dxa"/>
          </w:tcPr>
          <w:p w14:paraId="51B2A381" w14:textId="77777777" w:rsidR="00A408C7" w:rsidRPr="00E44306" w:rsidRDefault="00A408C7" w:rsidP="00EB0EBD">
            <w:pPr>
              <w:pStyle w:val="TableText0"/>
            </w:pPr>
            <w:r>
              <w:rPr>
                <w:szCs w:val="19"/>
              </w:rPr>
              <w:t xml:space="preserve">rational and valid; internally consistent </w:t>
            </w:r>
          </w:p>
        </w:tc>
      </w:tr>
      <w:tr w:rsidR="00A408C7" w:rsidRPr="00F670E4" w14:paraId="551BFB2A" w14:textId="77777777" w:rsidTr="00B1773B">
        <w:trPr>
          <w:cantSplit/>
          <w:trHeight w:val="349"/>
        </w:trPr>
        <w:tc>
          <w:tcPr>
            <w:tcW w:w="1134" w:type="dxa"/>
            <w:vAlign w:val="center"/>
          </w:tcPr>
          <w:p w14:paraId="60D5611B" w14:textId="77777777" w:rsidR="00A408C7" w:rsidRPr="001F42FC" w:rsidRDefault="00A408C7" w:rsidP="00EB0EBD">
            <w:pPr>
              <w:pStyle w:val="Tablesubhead"/>
              <w:rPr>
                <w:rFonts w:eastAsiaTheme="minorHAnsi"/>
              </w:rPr>
            </w:pPr>
            <w:r w:rsidRPr="001F42FC">
              <w:rPr>
                <w:rFonts w:eastAsiaTheme="minorHAnsi"/>
              </w:rPr>
              <w:t>logically</w:t>
            </w:r>
          </w:p>
        </w:tc>
        <w:tc>
          <w:tcPr>
            <w:tcW w:w="2975" w:type="dxa"/>
          </w:tcPr>
          <w:p w14:paraId="74FB2977" w14:textId="77777777" w:rsidR="00A408C7" w:rsidRPr="001D00D1" w:rsidRDefault="00A408C7" w:rsidP="00EB0EBD">
            <w:pPr>
              <w:pStyle w:val="TableText0"/>
              <w:rPr>
                <w:rFonts w:eastAsiaTheme="minorHAnsi"/>
              </w:rPr>
            </w:pPr>
            <w:r w:rsidRPr="001D00D1">
              <w:rPr>
                <w:rFonts w:eastAsiaTheme="minorHAnsi"/>
              </w:rPr>
              <w:t>sequence of sound reasoning</w:t>
            </w:r>
          </w:p>
        </w:tc>
        <w:tc>
          <w:tcPr>
            <w:tcW w:w="2973" w:type="dxa"/>
          </w:tcPr>
          <w:p w14:paraId="6272A035" w14:textId="77777777" w:rsidR="00A408C7" w:rsidRPr="001D00D1" w:rsidRDefault="00A408C7" w:rsidP="00EB0EBD">
            <w:pPr>
              <w:pStyle w:val="TableText0"/>
              <w:rPr>
                <w:rFonts w:eastAsiaTheme="minorHAnsi"/>
              </w:rPr>
            </w:pPr>
            <w:r w:rsidRPr="001D00D1">
              <w:rPr>
                <w:rFonts w:eastAsiaTheme="minorHAnsi"/>
              </w:rPr>
              <w:t>according to the rules of logic or formal argument; in a way that shows clear, sound reasoning; in a way that is expected or sensible</w:t>
            </w:r>
          </w:p>
        </w:tc>
        <w:tc>
          <w:tcPr>
            <w:tcW w:w="2973" w:type="dxa"/>
          </w:tcPr>
          <w:p w14:paraId="6278F355" w14:textId="77777777" w:rsidR="00A408C7" w:rsidRPr="00E44306" w:rsidRDefault="00A408C7" w:rsidP="00EB0EBD">
            <w:pPr>
              <w:pStyle w:val="TableText0"/>
            </w:pPr>
            <w:r>
              <w:rPr>
                <w:szCs w:val="19"/>
              </w:rPr>
              <w:t xml:space="preserve">rational and valid; internally consistent </w:t>
            </w:r>
          </w:p>
        </w:tc>
      </w:tr>
      <w:tr w:rsidR="00A408C7" w:rsidRPr="00693F9F" w14:paraId="09C70960" w14:textId="77777777" w:rsidTr="00B1773B">
        <w:trPr>
          <w:cantSplit/>
        </w:trPr>
        <w:tc>
          <w:tcPr>
            <w:tcW w:w="10055" w:type="dxa"/>
            <w:gridSpan w:val="4"/>
            <w:shd w:val="clear" w:color="auto" w:fill="BFBFBF" w:themeFill="background1" w:themeFillShade="BF"/>
          </w:tcPr>
          <w:p w14:paraId="2D7F5AB1" w14:textId="77777777" w:rsidR="00A408C7" w:rsidRPr="001F42FC" w:rsidRDefault="00A408C7" w:rsidP="00EB0EBD">
            <w:pPr>
              <w:pStyle w:val="Tablesubhead"/>
            </w:pPr>
            <w:r w:rsidRPr="001F42FC">
              <w:t>M</w:t>
            </w:r>
          </w:p>
        </w:tc>
      </w:tr>
      <w:tr w:rsidR="00A408C7" w:rsidRPr="00F670E4" w14:paraId="7DB59C47" w14:textId="77777777" w:rsidTr="00B1773B">
        <w:trPr>
          <w:cantSplit/>
          <w:trHeight w:val="318"/>
        </w:trPr>
        <w:tc>
          <w:tcPr>
            <w:tcW w:w="1134" w:type="dxa"/>
            <w:vAlign w:val="center"/>
          </w:tcPr>
          <w:p w14:paraId="33BF6FE2" w14:textId="77777777" w:rsidR="00A408C7" w:rsidRPr="001F42FC" w:rsidRDefault="00A408C7" w:rsidP="00EB0EBD">
            <w:pPr>
              <w:pStyle w:val="Tablesubhead"/>
              <w:rPr>
                <w:rFonts w:eastAsiaTheme="minorHAnsi"/>
              </w:rPr>
            </w:pPr>
            <w:r w:rsidRPr="001F42FC">
              <w:rPr>
                <w:rFonts w:eastAsiaTheme="minorHAnsi"/>
              </w:rPr>
              <w:t>modify</w:t>
            </w:r>
          </w:p>
        </w:tc>
        <w:tc>
          <w:tcPr>
            <w:tcW w:w="2975" w:type="dxa"/>
          </w:tcPr>
          <w:p w14:paraId="5233F9EE" w14:textId="77777777" w:rsidR="00A408C7" w:rsidRPr="004B3CBC" w:rsidRDefault="00A408C7" w:rsidP="00EB0EBD">
            <w:pPr>
              <w:pStyle w:val="TableText0"/>
              <w:rPr>
                <w:rFonts w:eastAsiaTheme="minorHAnsi"/>
              </w:rPr>
            </w:pPr>
            <w:r w:rsidRPr="004B3CBC">
              <w:t>change, alter or adapt in order to improve quality or add clarity</w:t>
            </w:r>
          </w:p>
        </w:tc>
        <w:tc>
          <w:tcPr>
            <w:tcW w:w="2973" w:type="dxa"/>
          </w:tcPr>
          <w:p w14:paraId="2F080E95" w14:textId="77777777" w:rsidR="00A408C7" w:rsidRPr="004B3CBC" w:rsidRDefault="00A408C7" w:rsidP="00EB0EBD">
            <w:pPr>
              <w:pStyle w:val="TableText0"/>
              <w:rPr>
                <w:rFonts w:eastAsiaTheme="minorHAnsi"/>
              </w:rPr>
            </w:pPr>
            <w:r w:rsidRPr="004B3CBC">
              <w:rPr>
                <w:rFonts w:eastAsiaTheme="minorHAnsi"/>
              </w:rPr>
              <w:t>change the form or qualities of; make partial or minor changes to something</w:t>
            </w:r>
          </w:p>
        </w:tc>
        <w:tc>
          <w:tcPr>
            <w:tcW w:w="2973" w:type="dxa"/>
          </w:tcPr>
          <w:p w14:paraId="63242BEA" w14:textId="77777777" w:rsidR="00A408C7" w:rsidRPr="007E7F9F" w:rsidRDefault="00A408C7" w:rsidP="00EB0EBD">
            <w:pPr>
              <w:pStyle w:val="TableText0"/>
            </w:pPr>
            <w:r w:rsidRPr="007E7F9F">
              <w:rPr>
                <w:szCs w:val="19"/>
              </w:rPr>
              <w:t xml:space="preserve">change somewhat the form or qualities of; alter somewhat; make partial or minor changes to (something); vary, adjust, shape or reform to improve the outcome; consider the desired effect, outcome or purpose </w:t>
            </w:r>
          </w:p>
        </w:tc>
      </w:tr>
      <w:tr w:rsidR="00A408C7" w:rsidRPr="00693F9F" w14:paraId="1DB3BE5C" w14:textId="77777777" w:rsidTr="00B1773B">
        <w:trPr>
          <w:cantSplit/>
        </w:trPr>
        <w:tc>
          <w:tcPr>
            <w:tcW w:w="10055" w:type="dxa"/>
            <w:gridSpan w:val="4"/>
            <w:shd w:val="clear" w:color="auto" w:fill="BFBFBF" w:themeFill="background1" w:themeFillShade="BF"/>
          </w:tcPr>
          <w:p w14:paraId="3B393BB1" w14:textId="77777777" w:rsidR="00A408C7" w:rsidRPr="001F42FC" w:rsidRDefault="00A408C7" w:rsidP="00EB0EBD">
            <w:pPr>
              <w:pStyle w:val="Tablesubhead"/>
            </w:pPr>
            <w:r w:rsidRPr="001F42FC">
              <w:t>O</w:t>
            </w:r>
          </w:p>
        </w:tc>
      </w:tr>
      <w:tr w:rsidR="00A408C7" w:rsidRPr="00F670E4" w14:paraId="7DEE9E5D" w14:textId="77777777" w:rsidTr="00B1773B">
        <w:trPr>
          <w:cantSplit/>
        </w:trPr>
        <w:tc>
          <w:tcPr>
            <w:tcW w:w="1134" w:type="dxa"/>
            <w:vAlign w:val="center"/>
          </w:tcPr>
          <w:p w14:paraId="139A86B9" w14:textId="77777777" w:rsidR="00A408C7" w:rsidRPr="001F42FC" w:rsidRDefault="00A408C7" w:rsidP="00EB0EBD">
            <w:pPr>
              <w:pStyle w:val="Tablesubhead"/>
              <w:rPr>
                <w:rFonts w:eastAsiaTheme="minorHAnsi"/>
              </w:rPr>
            </w:pPr>
            <w:r w:rsidRPr="001F42FC">
              <w:rPr>
                <w:rFonts w:eastAsiaTheme="minorHAnsi"/>
              </w:rPr>
              <w:t>obvious</w:t>
            </w:r>
          </w:p>
        </w:tc>
        <w:tc>
          <w:tcPr>
            <w:tcW w:w="2975" w:type="dxa"/>
          </w:tcPr>
          <w:p w14:paraId="2A2F1CA2" w14:textId="77777777" w:rsidR="00A408C7" w:rsidRPr="004B3CBC" w:rsidRDefault="00A408C7" w:rsidP="00EB0EBD">
            <w:pPr>
              <w:pStyle w:val="TableText0"/>
            </w:pPr>
            <w:r w:rsidRPr="004B3CBC">
              <w:t>evident; apparent</w:t>
            </w:r>
          </w:p>
        </w:tc>
        <w:tc>
          <w:tcPr>
            <w:tcW w:w="2973" w:type="dxa"/>
          </w:tcPr>
          <w:p w14:paraId="6C6A39E2" w14:textId="77777777" w:rsidR="00A408C7" w:rsidRPr="004B3CBC" w:rsidRDefault="00A408C7" w:rsidP="00EB0EBD">
            <w:pPr>
              <w:pStyle w:val="TableText0"/>
              <w:rPr>
                <w:rFonts w:eastAsiaTheme="minorHAnsi"/>
              </w:rPr>
            </w:pPr>
            <w:r w:rsidRPr="004B3CBC">
              <w:t>clearly perceptible or evident; easily seen, recognised or understood</w:t>
            </w:r>
          </w:p>
        </w:tc>
        <w:tc>
          <w:tcPr>
            <w:tcW w:w="2973" w:type="dxa"/>
          </w:tcPr>
          <w:p w14:paraId="423B746F" w14:textId="77777777" w:rsidR="00A408C7" w:rsidRPr="000106C9" w:rsidRDefault="00A408C7" w:rsidP="00EB0EBD">
            <w:pPr>
              <w:pStyle w:val="TableText0"/>
            </w:pPr>
            <w:r>
              <w:rPr>
                <w:szCs w:val="19"/>
              </w:rPr>
              <w:t xml:space="preserve">clearly perceptible or evident; easily recognised; open to view </w:t>
            </w:r>
          </w:p>
        </w:tc>
      </w:tr>
      <w:tr w:rsidR="00A408C7" w:rsidRPr="00F670E4" w14:paraId="0B647762" w14:textId="77777777" w:rsidTr="00B1773B">
        <w:trPr>
          <w:cantSplit/>
        </w:trPr>
        <w:tc>
          <w:tcPr>
            <w:tcW w:w="1134" w:type="dxa"/>
            <w:vAlign w:val="center"/>
          </w:tcPr>
          <w:p w14:paraId="463E4009" w14:textId="77777777" w:rsidR="00A408C7" w:rsidRPr="001F42FC" w:rsidRDefault="00A408C7" w:rsidP="00EB0EBD">
            <w:pPr>
              <w:pStyle w:val="Tablesubhead"/>
              <w:keepNext/>
              <w:keepLines/>
              <w:rPr>
                <w:rFonts w:eastAsiaTheme="minorHAnsi"/>
              </w:rPr>
            </w:pPr>
            <w:r w:rsidRPr="001F42FC">
              <w:rPr>
                <w:rFonts w:eastAsiaTheme="minorHAnsi"/>
              </w:rPr>
              <w:t>organise</w:t>
            </w:r>
          </w:p>
        </w:tc>
        <w:tc>
          <w:tcPr>
            <w:tcW w:w="2975" w:type="dxa"/>
          </w:tcPr>
          <w:p w14:paraId="5D2B629F" w14:textId="77777777" w:rsidR="00A408C7" w:rsidRPr="004B3CBC" w:rsidRDefault="00A408C7" w:rsidP="00EB0EBD">
            <w:pPr>
              <w:pStyle w:val="TableText0"/>
              <w:rPr>
                <w:rFonts w:eastAsiaTheme="minorHAnsi"/>
              </w:rPr>
            </w:pPr>
            <w:r w:rsidRPr="004B3CBC">
              <w:t>to form as or into a whole consisting of a sequence or interdependent parts</w:t>
            </w:r>
          </w:p>
        </w:tc>
        <w:tc>
          <w:tcPr>
            <w:tcW w:w="2973" w:type="dxa"/>
          </w:tcPr>
          <w:p w14:paraId="3A4E99EA" w14:textId="3B287803" w:rsidR="00A408C7" w:rsidRPr="004B3CBC" w:rsidRDefault="00A408C7" w:rsidP="00EB0EBD">
            <w:pPr>
              <w:pStyle w:val="TableText0"/>
              <w:rPr>
                <w:rFonts w:eastAsiaTheme="minorHAnsi"/>
              </w:rPr>
            </w:pPr>
            <w:r w:rsidRPr="004B3CBC">
              <w:rPr>
                <w:rFonts w:eastAsiaTheme="minorHAnsi"/>
              </w:rPr>
              <w:t>arrange, order; form as or into a whole consisting of interdependent or coordinated parts, especially for harmonious or united action</w:t>
            </w:r>
          </w:p>
        </w:tc>
        <w:tc>
          <w:tcPr>
            <w:tcW w:w="2973" w:type="dxa"/>
          </w:tcPr>
          <w:p w14:paraId="74736E89" w14:textId="77777777" w:rsidR="00A408C7" w:rsidRPr="007E7F9F" w:rsidRDefault="00A408C7" w:rsidP="00EB0EBD">
            <w:pPr>
              <w:pStyle w:val="TableText0"/>
            </w:pPr>
            <w:r>
              <w:rPr>
                <w:szCs w:val="19"/>
              </w:rPr>
              <w:t xml:space="preserve">systematically ordered and arranged; having a formal organisational structure to arrange, coordinate, and carry out activities </w:t>
            </w:r>
            <w:r w:rsidRPr="007E7F9F">
              <w:rPr>
                <w:szCs w:val="19"/>
              </w:rPr>
              <w:t xml:space="preserve"> </w:t>
            </w:r>
          </w:p>
        </w:tc>
      </w:tr>
      <w:tr w:rsidR="00A408C7" w:rsidRPr="00693F9F" w14:paraId="6A51C3DE" w14:textId="77777777" w:rsidTr="00B1773B">
        <w:trPr>
          <w:cantSplit/>
        </w:trPr>
        <w:tc>
          <w:tcPr>
            <w:tcW w:w="10055" w:type="dxa"/>
            <w:gridSpan w:val="4"/>
            <w:shd w:val="clear" w:color="auto" w:fill="BFBFBF" w:themeFill="background1" w:themeFillShade="BF"/>
          </w:tcPr>
          <w:p w14:paraId="28449696" w14:textId="77777777" w:rsidR="00A408C7" w:rsidRPr="001F42FC" w:rsidRDefault="00A408C7" w:rsidP="00EB0EBD">
            <w:pPr>
              <w:pStyle w:val="Tablesubhead"/>
            </w:pPr>
            <w:r w:rsidRPr="001F42FC">
              <w:br w:type="page"/>
              <w:t>P</w:t>
            </w:r>
          </w:p>
        </w:tc>
      </w:tr>
      <w:tr w:rsidR="00A408C7" w:rsidRPr="00F670E4" w14:paraId="4039C4BD" w14:textId="77777777" w:rsidTr="00B1773B">
        <w:trPr>
          <w:cantSplit/>
          <w:trHeight w:val="223"/>
        </w:trPr>
        <w:tc>
          <w:tcPr>
            <w:tcW w:w="1134" w:type="dxa"/>
            <w:vAlign w:val="center"/>
          </w:tcPr>
          <w:p w14:paraId="5DD41182" w14:textId="77777777" w:rsidR="00A408C7" w:rsidRPr="001F42FC" w:rsidRDefault="00A408C7" w:rsidP="00EB0EBD">
            <w:pPr>
              <w:pStyle w:val="Tablesubhead"/>
              <w:rPr>
                <w:rFonts w:eastAsiaTheme="minorHAnsi"/>
              </w:rPr>
            </w:pPr>
            <w:r w:rsidRPr="001F42FC">
              <w:rPr>
                <w:rFonts w:eastAsiaTheme="minorHAnsi"/>
              </w:rPr>
              <w:t>partial</w:t>
            </w:r>
          </w:p>
        </w:tc>
        <w:tc>
          <w:tcPr>
            <w:tcW w:w="2975" w:type="dxa"/>
          </w:tcPr>
          <w:p w14:paraId="2BB09DB7" w14:textId="77777777" w:rsidR="00A408C7" w:rsidRPr="004B3CBC" w:rsidRDefault="00A408C7" w:rsidP="00EB0EBD">
            <w:pPr>
              <w:pStyle w:val="TableText0"/>
            </w:pPr>
            <w:r w:rsidRPr="004B3CBC">
              <w:t>attempted; incomplete evidence provided</w:t>
            </w:r>
          </w:p>
          <w:p w14:paraId="319F4821" w14:textId="77777777" w:rsidR="00A408C7" w:rsidRPr="004B3CBC" w:rsidRDefault="00A408C7" w:rsidP="00EB0EBD">
            <w:pPr>
              <w:pStyle w:val="TableText0"/>
            </w:pPr>
          </w:p>
        </w:tc>
        <w:tc>
          <w:tcPr>
            <w:tcW w:w="2973" w:type="dxa"/>
          </w:tcPr>
          <w:p w14:paraId="469EDAE0" w14:textId="77777777" w:rsidR="00A408C7" w:rsidRPr="004B3CBC" w:rsidRDefault="00A408C7" w:rsidP="00EB0EBD">
            <w:pPr>
              <w:pStyle w:val="TableText0"/>
              <w:rPr>
                <w:rFonts w:eastAsiaTheme="minorHAnsi"/>
              </w:rPr>
            </w:pPr>
            <w:r w:rsidRPr="004B3CBC">
              <w:rPr>
                <w:rFonts w:eastAsiaTheme="minorHAnsi"/>
              </w:rPr>
              <w:t>not total or general; existing only in part; attempted, but incomplete</w:t>
            </w:r>
          </w:p>
        </w:tc>
        <w:tc>
          <w:tcPr>
            <w:tcW w:w="2973" w:type="dxa"/>
          </w:tcPr>
          <w:p w14:paraId="573FA8C0" w14:textId="77777777" w:rsidR="00A408C7" w:rsidRPr="007E7F9F" w:rsidRDefault="00A408C7" w:rsidP="00EB0EBD">
            <w:pPr>
              <w:pStyle w:val="TableText0"/>
            </w:pPr>
            <w:r>
              <w:rPr>
                <w:szCs w:val="19"/>
              </w:rPr>
              <w:t>attempted, with evidence provided, but incomplet</w:t>
            </w:r>
            <w:r w:rsidR="00161592">
              <w:rPr>
                <w:szCs w:val="19"/>
              </w:rPr>
              <w:t>e</w:t>
            </w:r>
            <w:r w:rsidRPr="007E7F9F">
              <w:rPr>
                <w:szCs w:val="19"/>
              </w:rPr>
              <w:t xml:space="preserve"> </w:t>
            </w:r>
          </w:p>
        </w:tc>
      </w:tr>
      <w:tr w:rsidR="00A408C7" w:rsidRPr="00F670E4" w14:paraId="704722B3" w14:textId="77777777" w:rsidTr="00B1773B">
        <w:trPr>
          <w:cantSplit/>
          <w:trHeight w:val="223"/>
        </w:trPr>
        <w:tc>
          <w:tcPr>
            <w:tcW w:w="1134" w:type="dxa"/>
            <w:vAlign w:val="center"/>
          </w:tcPr>
          <w:p w14:paraId="033D4B39" w14:textId="77777777" w:rsidR="00A408C7" w:rsidRPr="001F42FC" w:rsidRDefault="00A408C7" w:rsidP="00EB0EBD">
            <w:pPr>
              <w:pStyle w:val="Tablesubhead"/>
              <w:keepNext/>
              <w:keepLines/>
              <w:rPr>
                <w:rFonts w:eastAsiaTheme="minorHAnsi"/>
              </w:rPr>
            </w:pPr>
            <w:r w:rsidRPr="001F42FC">
              <w:rPr>
                <w:rFonts w:eastAsiaTheme="minorHAnsi"/>
              </w:rPr>
              <w:lastRenderedPageBreak/>
              <w:t>predict</w:t>
            </w:r>
          </w:p>
        </w:tc>
        <w:tc>
          <w:tcPr>
            <w:tcW w:w="2975" w:type="dxa"/>
          </w:tcPr>
          <w:p w14:paraId="617B84E6" w14:textId="77777777" w:rsidR="00A408C7" w:rsidRPr="004B3CBC" w:rsidRDefault="00A408C7" w:rsidP="00EB0EBD">
            <w:pPr>
              <w:pStyle w:val="TableText0"/>
              <w:rPr>
                <w:rFonts w:eastAsiaTheme="minorHAnsi"/>
              </w:rPr>
            </w:pPr>
            <w:r w:rsidRPr="004B3CBC">
              <w:rPr>
                <w:rFonts w:eastAsiaTheme="minorHAnsi"/>
              </w:rPr>
              <w:t>suggest what might happen in the future or as a consequence of something</w:t>
            </w:r>
            <w:r>
              <w:rPr>
                <w:rFonts w:eastAsiaTheme="minorHAnsi"/>
              </w:rPr>
              <w:t xml:space="preserve"> </w:t>
            </w:r>
          </w:p>
        </w:tc>
        <w:tc>
          <w:tcPr>
            <w:tcW w:w="2973" w:type="dxa"/>
          </w:tcPr>
          <w:p w14:paraId="5AA6586D" w14:textId="77777777" w:rsidR="00A408C7" w:rsidRPr="004B3CBC" w:rsidRDefault="00A408C7" w:rsidP="00EB0EBD">
            <w:pPr>
              <w:pStyle w:val="TableText0"/>
              <w:rPr>
                <w:rFonts w:eastAsiaTheme="minorHAnsi"/>
              </w:rPr>
            </w:pPr>
            <w:r w:rsidRPr="004B3CBC">
              <w:rPr>
                <w:rFonts w:eastAsiaTheme="minorHAnsi"/>
              </w:rPr>
              <w:t>give an expected result of an upcoming action or event; suggest what may happen based on available information</w:t>
            </w:r>
          </w:p>
        </w:tc>
        <w:tc>
          <w:tcPr>
            <w:tcW w:w="2973" w:type="dxa"/>
          </w:tcPr>
          <w:p w14:paraId="3A9B3B85" w14:textId="77777777" w:rsidR="00A408C7" w:rsidRPr="00E44306" w:rsidRDefault="00A408C7" w:rsidP="00EB0EBD">
            <w:pPr>
              <w:pStyle w:val="TableText0"/>
            </w:pPr>
            <w:r>
              <w:rPr>
                <w:szCs w:val="19"/>
              </w:rPr>
              <w:t xml:space="preserve">give an expected result of an upcoming action or event; suggest what may happen based on available information </w:t>
            </w:r>
          </w:p>
        </w:tc>
      </w:tr>
      <w:tr w:rsidR="00A408C7" w:rsidRPr="00F670E4" w14:paraId="7D80C5AB" w14:textId="77777777" w:rsidTr="00B1773B">
        <w:trPr>
          <w:cantSplit/>
        </w:trPr>
        <w:tc>
          <w:tcPr>
            <w:tcW w:w="1134" w:type="dxa"/>
            <w:vAlign w:val="center"/>
          </w:tcPr>
          <w:p w14:paraId="740B0E82" w14:textId="77777777" w:rsidR="00A408C7" w:rsidRPr="005E70EE" w:rsidRDefault="00A408C7" w:rsidP="00EB0EBD">
            <w:pPr>
              <w:pStyle w:val="Tablesubhead"/>
              <w:rPr>
                <w:rFonts w:eastAsiaTheme="minorHAnsi"/>
              </w:rPr>
            </w:pPr>
            <w:r w:rsidRPr="005E70EE">
              <w:rPr>
                <w:rFonts w:eastAsiaTheme="minorHAnsi"/>
              </w:rPr>
              <w:t>product</w:t>
            </w:r>
          </w:p>
        </w:tc>
        <w:tc>
          <w:tcPr>
            <w:tcW w:w="2975" w:type="dxa"/>
          </w:tcPr>
          <w:p w14:paraId="67387734" w14:textId="77777777" w:rsidR="00A408C7" w:rsidRPr="004B3CBC" w:rsidRDefault="00A408C7" w:rsidP="00EB0EBD">
            <w:pPr>
              <w:pStyle w:val="TableText0"/>
            </w:pPr>
            <w:r w:rsidRPr="004B3CBC">
              <w:t>one type of designed solution; one of the outputs of technologies processes, the end result of processes and production; products are the tangible end results of natural, human, mechanical, manufacturing, electronic or digital processes to meet a need or want</w:t>
            </w:r>
          </w:p>
        </w:tc>
        <w:tc>
          <w:tcPr>
            <w:tcW w:w="2973" w:type="dxa"/>
          </w:tcPr>
          <w:p w14:paraId="7C41E7F8" w14:textId="77777777" w:rsidR="00A408C7" w:rsidRPr="004B3CBC" w:rsidRDefault="00A408C7" w:rsidP="00EB0EBD">
            <w:pPr>
              <w:pStyle w:val="TableText0"/>
              <w:rPr>
                <w:rFonts w:eastAsiaTheme="minorHAnsi"/>
              </w:rPr>
            </w:pPr>
            <w:r w:rsidRPr="004B3CBC">
              <w:t xml:space="preserve">an assessment technique </w:t>
            </w:r>
            <w:r w:rsidRPr="004B3CBC">
              <w:rPr>
                <w:rFonts w:eastAsiaTheme="minorHAnsi"/>
              </w:rPr>
              <w:t xml:space="preserve">that focusses </w:t>
            </w:r>
            <w:r w:rsidRPr="004B3CBC">
              <w:t xml:space="preserve">on the output or result of a process </w:t>
            </w:r>
            <w:r w:rsidRPr="004B3CBC">
              <w:rPr>
                <w:rFonts w:eastAsiaTheme="minorHAnsi"/>
              </w:rPr>
              <w:t xml:space="preserve">requiring </w:t>
            </w:r>
            <w:r w:rsidRPr="004B3CBC">
              <w:t>the application of a range of cognitive, physical, technical, creative and/or expressive skills, and theoretical and conceptual understandings; a product is developed over an extended and defined period of time</w:t>
            </w:r>
          </w:p>
        </w:tc>
        <w:tc>
          <w:tcPr>
            <w:tcW w:w="2973" w:type="dxa"/>
          </w:tcPr>
          <w:p w14:paraId="076D0C62" w14:textId="77777777" w:rsidR="00A408C7" w:rsidRPr="007E7F9F" w:rsidRDefault="00A408C7" w:rsidP="00EB0EBD">
            <w:pPr>
              <w:pStyle w:val="TableText0"/>
            </w:pPr>
            <w:r>
              <w:rPr>
                <w:szCs w:val="19"/>
              </w:rPr>
              <w:t>an assessment technique that focusses on the output or result of a process requiring the application of a range of cognitive, physical, technical, creative and/or expressive skills, and theoretical and conceptual understandings; a product is developed over an extended and defined period of time</w:t>
            </w:r>
          </w:p>
        </w:tc>
      </w:tr>
      <w:tr w:rsidR="00A408C7" w:rsidRPr="00F670E4" w14:paraId="1A708D67" w14:textId="77777777" w:rsidTr="00B1773B">
        <w:trPr>
          <w:cantSplit/>
        </w:trPr>
        <w:tc>
          <w:tcPr>
            <w:tcW w:w="1134" w:type="dxa"/>
            <w:vAlign w:val="center"/>
          </w:tcPr>
          <w:p w14:paraId="502C288E" w14:textId="77777777" w:rsidR="00A408C7" w:rsidRPr="001F42FC" w:rsidRDefault="00A408C7" w:rsidP="00EB0EBD">
            <w:pPr>
              <w:pStyle w:val="Tablesubhead"/>
              <w:rPr>
                <w:rFonts w:eastAsiaTheme="minorHAnsi"/>
              </w:rPr>
            </w:pPr>
            <w:r w:rsidRPr="001F42FC">
              <w:rPr>
                <w:rFonts w:eastAsiaTheme="minorHAnsi"/>
              </w:rPr>
              <w:t>proficient</w:t>
            </w:r>
          </w:p>
        </w:tc>
        <w:tc>
          <w:tcPr>
            <w:tcW w:w="2975" w:type="dxa"/>
          </w:tcPr>
          <w:p w14:paraId="491CBE1B" w14:textId="77777777" w:rsidR="00A408C7" w:rsidRPr="004B3CBC" w:rsidRDefault="00A408C7" w:rsidP="00EB0EBD">
            <w:pPr>
              <w:pStyle w:val="TableText0"/>
              <w:rPr>
                <w:rFonts w:eastAsiaTheme="minorHAnsi"/>
              </w:rPr>
            </w:pPr>
            <w:r w:rsidRPr="004B3CBC">
              <w:rPr>
                <w:rFonts w:eastAsiaTheme="minorHAnsi"/>
              </w:rPr>
              <w:t>competent or skilled in doing or using something;</w:t>
            </w:r>
          </w:p>
          <w:p w14:paraId="6EB5E893" w14:textId="77777777" w:rsidR="00A408C7" w:rsidRPr="004B3CBC" w:rsidRDefault="00A408C7" w:rsidP="00EB0EBD">
            <w:pPr>
              <w:pStyle w:val="TableText0"/>
            </w:pPr>
          </w:p>
        </w:tc>
        <w:tc>
          <w:tcPr>
            <w:tcW w:w="2973" w:type="dxa"/>
          </w:tcPr>
          <w:p w14:paraId="53A83647" w14:textId="77777777" w:rsidR="00A408C7" w:rsidRPr="004B3CBC" w:rsidRDefault="00A408C7" w:rsidP="00EB0EBD">
            <w:pPr>
              <w:pStyle w:val="TableText0"/>
              <w:rPr>
                <w:rFonts w:eastAsiaTheme="minorHAnsi"/>
              </w:rPr>
            </w:pPr>
            <w:r w:rsidRPr="004B3CBC">
              <w:rPr>
                <w:rFonts w:eastAsiaTheme="minorHAnsi"/>
              </w:rPr>
              <w:t>well advanced or expert in any art, science or subject; competent, skilled or adept in doing or using something</w:t>
            </w:r>
          </w:p>
        </w:tc>
        <w:tc>
          <w:tcPr>
            <w:tcW w:w="2973" w:type="dxa"/>
          </w:tcPr>
          <w:p w14:paraId="77372AC4" w14:textId="77777777" w:rsidR="00A408C7" w:rsidRPr="006861CC" w:rsidRDefault="00A408C7" w:rsidP="00EB0EBD">
            <w:pPr>
              <w:pStyle w:val="TableText0"/>
            </w:pPr>
            <w:r w:rsidRPr="006861CC">
              <w:rPr>
                <w:szCs w:val="19"/>
              </w:rPr>
              <w:t xml:space="preserve">well advanced or expert; skilled and adept </w:t>
            </w:r>
          </w:p>
        </w:tc>
      </w:tr>
      <w:tr w:rsidR="00A408C7" w:rsidRPr="00F670E4" w14:paraId="7420E09F" w14:textId="77777777" w:rsidTr="00B1773B">
        <w:trPr>
          <w:cantSplit/>
        </w:trPr>
        <w:tc>
          <w:tcPr>
            <w:tcW w:w="1134" w:type="dxa"/>
            <w:vAlign w:val="center"/>
          </w:tcPr>
          <w:p w14:paraId="6AED66FB" w14:textId="77777777" w:rsidR="00A408C7" w:rsidRPr="005E70EE" w:rsidRDefault="00A408C7" w:rsidP="00EB0EBD">
            <w:pPr>
              <w:pStyle w:val="Tablesubhead"/>
              <w:keepNext/>
              <w:keepLines/>
              <w:rPr>
                <w:rFonts w:eastAsiaTheme="minorHAnsi"/>
              </w:rPr>
            </w:pPr>
            <w:r w:rsidRPr="005E70EE">
              <w:rPr>
                <w:rFonts w:eastAsiaTheme="minorHAnsi"/>
              </w:rPr>
              <w:t>project</w:t>
            </w:r>
          </w:p>
        </w:tc>
        <w:tc>
          <w:tcPr>
            <w:tcW w:w="2975" w:type="dxa"/>
          </w:tcPr>
          <w:p w14:paraId="30949EB9" w14:textId="77777777" w:rsidR="00A408C7" w:rsidRPr="000B550D" w:rsidRDefault="00A408C7" w:rsidP="00EB0EBD">
            <w:pPr>
              <w:pStyle w:val="TableText0"/>
              <w:rPr>
                <w:rFonts w:eastAsiaTheme="minorHAnsi"/>
                <w:color w:val="000000" w:themeColor="text1"/>
              </w:rPr>
            </w:pPr>
            <w:r w:rsidRPr="000B550D">
              <w:rPr>
                <w:rFonts w:eastAsiaTheme="minorHAnsi"/>
                <w:color w:val="000000" w:themeColor="text1"/>
              </w:rPr>
              <w:t>the set of activities undertaken by students to address specified content, involving:</w:t>
            </w:r>
          </w:p>
          <w:p w14:paraId="5099FCA4" w14:textId="77777777" w:rsidR="00A408C7" w:rsidRPr="00D32BDC" w:rsidRDefault="00A408C7" w:rsidP="00EB0EBD">
            <w:pPr>
              <w:pStyle w:val="TableText0"/>
            </w:pPr>
            <w:r w:rsidRPr="00D32BDC">
              <w:t>understanding the nature of a problem, situation or need</w:t>
            </w:r>
          </w:p>
          <w:p w14:paraId="3E7E0CD3" w14:textId="77777777" w:rsidR="00A408C7" w:rsidRDefault="00A408C7" w:rsidP="00EB0EBD">
            <w:pPr>
              <w:pStyle w:val="TableText0"/>
            </w:pPr>
            <w:r w:rsidRPr="00D32BDC">
              <w:t>creating, designing and producing a solution</w:t>
            </w:r>
            <w:r>
              <w:t xml:space="preserve"> to the project task</w:t>
            </w:r>
          </w:p>
          <w:p w14:paraId="04BECE0D" w14:textId="77777777" w:rsidR="00A408C7" w:rsidRPr="00BB3360" w:rsidRDefault="00A408C7" w:rsidP="00EB0EBD">
            <w:pPr>
              <w:pStyle w:val="TableText0"/>
            </w:pPr>
            <w:r>
              <w:t>documenting the process</w:t>
            </w:r>
          </w:p>
        </w:tc>
        <w:tc>
          <w:tcPr>
            <w:tcW w:w="2973" w:type="dxa"/>
          </w:tcPr>
          <w:p w14:paraId="26F38292" w14:textId="77777777" w:rsidR="00A408C7" w:rsidRPr="00F670E4" w:rsidRDefault="00A408C7" w:rsidP="00EB0EBD">
            <w:pPr>
              <w:pStyle w:val="TableText0"/>
              <w:rPr>
                <w:rFonts w:eastAsiaTheme="minorHAnsi"/>
              </w:rPr>
            </w:pPr>
            <w:r w:rsidRPr="004200C7">
              <w:rPr>
                <w:rFonts w:eastAsiaTheme="minorHAnsi"/>
              </w:rPr>
              <w:t>an assessment technique that focusses on a problem-solving process requiring the application of a range of cognitive, technical and creative skills and theoretical understandings; the response is a coherent work that documents the iterative process undertaken to develop a solution and includes written paragraphs and annotations, diagrams, sketches, drawings, photographs, video, spoken presentations, physical prototypes and/or models; a project is developed over an extended and defined period of time</w:t>
            </w:r>
          </w:p>
        </w:tc>
        <w:tc>
          <w:tcPr>
            <w:tcW w:w="2973" w:type="dxa"/>
          </w:tcPr>
          <w:p w14:paraId="66E4D734" w14:textId="77777777" w:rsidR="00A408C7" w:rsidRPr="005E70EE" w:rsidRDefault="00A408C7" w:rsidP="00EB0EBD">
            <w:pPr>
              <w:pStyle w:val="TableText0"/>
            </w:pPr>
            <w:r>
              <w:rPr>
                <w:szCs w:val="19"/>
              </w:rPr>
              <w:t xml:space="preserve">an assessment technique that focusses on a problem-solving process requiring the application of a range of cognitive, technical and creative skills and theoretical understandings; the response is a coherent work that documents the iterative process undertaken to develop a solution and includes written paragraphs and annotations, diagrams, sketches, drawings, photographs, video, spoken presentations, physical prototypes and/or models; a project is developed over an extended and defined period of time </w:t>
            </w:r>
          </w:p>
        </w:tc>
      </w:tr>
      <w:tr w:rsidR="00A408C7" w:rsidRPr="00F670E4" w14:paraId="633DD541" w14:textId="77777777" w:rsidTr="00B1773B">
        <w:trPr>
          <w:cantSplit/>
        </w:trPr>
        <w:tc>
          <w:tcPr>
            <w:tcW w:w="1134" w:type="dxa"/>
            <w:vAlign w:val="center"/>
          </w:tcPr>
          <w:p w14:paraId="2C5621D5" w14:textId="77777777" w:rsidR="00A408C7" w:rsidRPr="001F42FC" w:rsidRDefault="00A408C7" w:rsidP="00EB0EBD">
            <w:pPr>
              <w:pStyle w:val="Tablesubhead"/>
              <w:rPr>
                <w:rFonts w:eastAsiaTheme="minorHAnsi"/>
              </w:rPr>
            </w:pPr>
            <w:r w:rsidRPr="001F42FC">
              <w:rPr>
                <w:rFonts w:eastAsiaTheme="minorHAnsi"/>
              </w:rPr>
              <w:t>propose</w:t>
            </w:r>
          </w:p>
        </w:tc>
        <w:tc>
          <w:tcPr>
            <w:tcW w:w="2975" w:type="dxa"/>
          </w:tcPr>
          <w:p w14:paraId="7F5CBBC5" w14:textId="77777777" w:rsidR="00A408C7" w:rsidRPr="00F670E4" w:rsidRDefault="00A408C7" w:rsidP="00EB0EBD">
            <w:pPr>
              <w:pStyle w:val="TableText0"/>
              <w:rPr>
                <w:rFonts w:eastAsiaTheme="minorHAnsi"/>
              </w:rPr>
            </w:pPr>
            <w:r>
              <w:t>a plan or solution in response to a situation</w:t>
            </w:r>
          </w:p>
        </w:tc>
        <w:tc>
          <w:tcPr>
            <w:tcW w:w="2973" w:type="dxa"/>
          </w:tcPr>
          <w:p w14:paraId="239C7B24" w14:textId="77777777" w:rsidR="00A408C7" w:rsidRPr="00F670E4" w:rsidRDefault="00A408C7" w:rsidP="00EB0EBD">
            <w:pPr>
              <w:pStyle w:val="TableText0"/>
              <w:rPr>
                <w:rFonts w:eastAsiaTheme="minorHAnsi"/>
              </w:rPr>
            </w:pPr>
            <w:r w:rsidRPr="00F670E4">
              <w:rPr>
                <w:rFonts w:eastAsiaTheme="minorHAnsi"/>
              </w:rPr>
              <w:t>put forward (e.g. a point of view, idea, argument, suggestion) for consideration or action</w:t>
            </w:r>
          </w:p>
        </w:tc>
        <w:tc>
          <w:tcPr>
            <w:tcW w:w="2973" w:type="dxa"/>
          </w:tcPr>
          <w:p w14:paraId="452CD03F" w14:textId="77777777" w:rsidR="00A408C7" w:rsidRPr="00E44306" w:rsidRDefault="00A408C7" w:rsidP="00EB0EBD">
            <w:pPr>
              <w:pStyle w:val="TableText0"/>
            </w:pPr>
            <w:r>
              <w:rPr>
                <w:szCs w:val="19"/>
              </w:rPr>
              <w:t xml:space="preserve">put forward (e.g. a point of view, idea, argument, suggestion) for consideration or action </w:t>
            </w:r>
          </w:p>
        </w:tc>
      </w:tr>
      <w:tr w:rsidR="00A408C7" w:rsidRPr="00F670E4" w14:paraId="6982F707" w14:textId="77777777" w:rsidTr="00B1773B">
        <w:trPr>
          <w:cantSplit/>
        </w:trPr>
        <w:tc>
          <w:tcPr>
            <w:tcW w:w="1134" w:type="dxa"/>
            <w:vAlign w:val="center"/>
          </w:tcPr>
          <w:p w14:paraId="562B0CAF" w14:textId="77777777" w:rsidR="00A408C7" w:rsidRPr="001F42FC" w:rsidRDefault="00A408C7" w:rsidP="00EB0EBD">
            <w:pPr>
              <w:pStyle w:val="Tablesubhead"/>
              <w:rPr>
                <w:rFonts w:eastAsiaTheme="minorHAnsi"/>
              </w:rPr>
            </w:pPr>
            <w:r w:rsidRPr="001F42FC">
              <w:rPr>
                <w:rFonts w:eastAsiaTheme="minorHAnsi"/>
              </w:rPr>
              <w:t>prove</w:t>
            </w:r>
          </w:p>
        </w:tc>
        <w:tc>
          <w:tcPr>
            <w:tcW w:w="2975" w:type="dxa"/>
          </w:tcPr>
          <w:p w14:paraId="4C9268E5" w14:textId="77777777" w:rsidR="00A408C7" w:rsidRPr="00F670E4" w:rsidRDefault="00A408C7" w:rsidP="00EB0EBD">
            <w:pPr>
              <w:pStyle w:val="TableText0"/>
              <w:rPr>
                <w:rFonts w:eastAsiaTheme="minorHAnsi"/>
              </w:rPr>
            </w:pPr>
          </w:p>
        </w:tc>
        <w:tc>
          <w:tcPr>
            <w:tcW w:w="2973" w:type="dxa"/>
          </w:tcPr>
          <w:p w14:paraId="27CEF26F" w14:textId="77777777" w:rsidR="00A408C7" w:rsidRPr="00F670E4" w:rsidRDefault="00A408C7" w:rsidP="00EB0EBD">
            <w:pPr>
              <w:pStyle w:val="TableText0"/>
              <w:rPr>
                <w:rFonts w:eastAsiaTheme="minorHAnsi"/>
              </w:rPr>
            </w:pPr>
            <w:r w:rsidRPr="00F670E4">
              <w:rPr>
                <w:rFonts w:eastAsiaTheme="minorHAnsi"/>
              </w:rPr>
              <w:t>use a sequence of steps to obtain the required result in a formal way</w:t>
            </w:r>
          </w:p>
        </w:tc>
        <w:tc>
          <w:tcPr>
            <w:tcW w:w="2973" w:type="dxa"/>
          </w:tcPr>
          <w:p w14:paraId="49374C9D" w14:textId="77777777" w:rsidR="00A408C7" w:rsidRPr="00E44306" w:rsidRDefault="00A408C7" w:rsidP="00EB0EBD">
            <w:pPr>
              <w:pStyle w:val="TableText0"/>
            </w:pPr>
            <w:r>
              <w:rPr>
                <w:szCs w:val="19"/>
              </w:rPr>
              <w:t xml:space="preserve">use a sequence of steps to obtain the required result in a formal way </w:t>
            </w:r>
          </w:p>
        </w:tc>
      </w:tr>
      <w:tr w:rsidR="00A408C7" w:rsidRPr="00F670E4" w14:paraId="47212E13" w14:textId="77777777" w:rsidTr="00B1773B">
        <w:trPr>
          <w:cantSplit/>
          <w:trHeight w:val="1045"/>
        </w:trPr>
        <w:tc>
          <w:tcPr>
            <w:tcW w:w="1134" w:type="dxa"/>
            <w:vAlign w:val="center"/>
          </w:tcPr>
          <w:p w14:paraId="604BB922" w14:textId="77777777" w:rsidR="00A408C7" w:rsidRPr="001F42FC" w:rsidRDefault="00A408C7" w:rsidP="00EB0EBD">
            <w:pPr>
              <w:pStyle w:val="Tablesubhead"/>
              <w:rPr>
                <w:rFonts w:eastAsiaTheme="minorHAnsi"/>
              </w:rPr>
            </w:pPr>
            <w:r w:rsidRPr="001F42FC">
              <w:rPr>
                <w:rFonts w:eastAsiaTheme="minorHAnsi"/>
              </w:rPr>
              <w:lastRenderedPageBreak/>
              <w:t>purposeful</w:t>
            </w:r>
          </w:p>
        </w:tc>
        <w:tc>
          <w:tcPr>
            <w:tcW w:w="2975" w:type="dxa"/>
          </w:tcPr>
          <w:p w14:paraId="540A3547" w14:textId="77777777" w:rsidR="00A408C7" w:rsidRPr="004200C7" w:rsidRDefault="00A408C7" w:rsidP="00EB0EBD">
            <w:pPr>
              <w:pStyle w:val="TableText0"/>
              <w:rPr>
                <w:rFonts w:eastAsiaTheme="minorHAnsi"/>
              </w:rPr>
            </w:pPr>
            <w:r w:rsidRPr="004200C7">
              <w:rPr>
                <w:rFonts w:eastAsiaTheme="minorHAnsi"/>
              </w:rPr>
              <w:t>intentional; done by design; focused and clearly linked to the goals of the task</w:t>
            </w:r>
          </w:p>
        </w:tc>
        <w:tc>
          <w:tcPr>
            <w:tcW w:w="2973" w:type="dxa"/>
          </w:tcPr>
          <w:p w14:paraId="26AABC29" w14:textId="77777777" w:rsidR="00A408C7" w:rsidRPr="004200C7" w:rsidRDefault="00A408C7" w:rsidP="00EB0EBD">
            <w:pPr>
              <w:pStyle w:val="TableText0"/>
              <w:rPr>
                <w:rFonts w:eastAsiaTheme="minorHAnsi"/>
              </w:rPr>
            </w:pPr>
            <w:r w:rsidRPr="004200C7">
              <w:rPr>
                <w:rFonts w:eastAsiaTheme="minorHAnsi"/>
              </w:rPr>
              <w:t>having an intended or desired result; having a useful purpose; determined; resolute; full of meaning; significant; intentional</w:t>
            </w:r>
          </w:p>
        </w:tc>
        <w:tc>
          <w:tcPr>
            <w:tcW w:w="2973" w:type="dxa"/>
          </w:tcPr>
          <w:p w14:paraId="7F0142CA" w14:textId="77777777" w:rsidR="00A408C7" w:rsidRPr="00332A03" w:rsidRDefault="00A408C7" w:rsidP="00EB0EBD">
            <w:pPr>
              <w:pStyle w:val="TableText0"/>
            </w:pPr>
            <w:r>
              <w:t xml:space="preserve">having an intended or desired result </w:t>
            </w:r>
          </w:p>
          <w:p w14:paraId="6E6C2DAD" w14:textId="77777777" w:rsidR="00A408C7" w:rsidRPr="009C08B5" w:rsidRDefault="00A408C7" w:rsidP="00EB0EBD">
            <w:pPr>
              <w:pStyle w:val="TableText0"/>
              <w:rPr>
                <w:rFonts w:eastAsiaTheme="minorHAnsi"/>
              </w:rPr>
            </w:pPr>
          </w:p>
        </w:tc>
      </w:tr>
      <w:tr w:rsidR="00A408C7" w:rsidRPr="00693F9F" w14:paraId="6C5DA8F0" w14:textId="77777777" w:rsidTr="00B1773B">
        <w:trPr>
          <w:cantSplit/>
        </w:trPr>
        <w:tc>
          <w:tcPr>
            <w:tcW w:w="10055" w:type="dxa"/>
            <w:gridSpan w:val="4"/>
            <w:shd w:val="clear" w:color="auto" w:fill="BFBFBF" w:themeFill="background1" w:themeFillShade="BF"/>
          </w:tcPr>
          <w:p w14:paraId="5EF15BDA" w14:textId="77777777" w:rsidR="00A408C7" w:rsidRPr="001F42FC" w:rsidRDefault="00A408C7" w:rsidP="00EB0EBD">
            <w:pPr>
              <w:pStyle w:val="Tablesubhead"/>
              <w:keepNext/>
              <w:keepLines/>
            </w:pPr>
            <w:r w:rsidRPr="001F42FC">
              <w:t>R</w:t>
            </w:r>
          </w:p>
        </w:tc>
      </w:tr>
      <w:tr w:rsidR="00A408C7" w:rsidRPr="00F670E4" w14:paraId="08290F97" w14:textId="77777777" w:rsidTr="00B1773B">
        <w:trPr>
          <w:cantSplit/>
        </w:trPr>
        <w:tc>
          <w:tcPr>
            <w:tcW w:w="1134" w:type="dxa"/>
            <w:vAlign w:val="center"/>
          </w:tcPr>
          <w:p w14:paraId="6026EADC" w14:textId="77777777" w:rsidR="00A408C7" w:rsidRPr="001F42FC" w:rsidRDefault="00A408C7" w:rsidP="00EB0EBD">
            <w:pPr>
              <w:pStyle w:val="Tablesubhead"/>
              <w:keepNext/>
              <w:keepLines/>
              <w:rPr>
                <w:rFonts w:eastAsiaTheme="minorHAnsi"/>
              </w:rPr>
            </w:pPr>
            <w:r w:rsidRPr="001F42FC">
              <w:rPr>
                <w:rFonts w:eastAsiaTheme="minorHAnsi"/>
              </w:rPr>
              <w:t>realise</w:t>
            </w:r>
          </w:p>
        </w:tc>
        <w:tc>
          <w:tcPr>
            <w:tcW w:w="2975" w:type="dxa"/>
          </w:tcPr>
          <w:p w14:paraId="500CD482" w14:textId="77777777" w:rsidR="00A408C7" w:rsidRPr="00F670E4" w:rsidRDefault="00A408C7" w:rsidP="00EB0EBD">
            <w:pPr>
              <w:pStyle w:val="TableText0"/>
              <w:rPr>
                <w:rFonts w:eastAsiaTheme="minorHAnsi"/>
              </w:rPr>
            </w:pPr>
          </w:p>
        </w:tc>
        <w:tc>
          <w:tcPr>
            <w:tcW w:w="2973" w:type="dxa"/>
          </w:tcPr>
          <w:p w14:paraId="17417039" w14:textId="77777777" w:rsidR="00A408C7" w:rsidRPr="00F670E4" w:rsidRDefault="00A408C7" w:rsidP="00EB0EBD">
            <w:pPr>
              <w:pStyle w:val="TableText0"/>
              <w:rPr>
                <w:rFonts w:eastAsiaTheme="minorHAnsi"/>
              </w:rPr>
            </w:pPr>
            <w:r w:rsidRPr="00F670E4">
              <w:rPr>
                <w:rFonts w:eastAsiaTheme="minorHAnsi"/>
              </w:rPr>
              <w:t>create or make (e.g. a music</w:t>
            </w:r>
            <w:r>
              <w:rPr>
                <w:rFonts w:eastAsiaTheme="minorHAnsi"/>
              </w:rPr>
              <w:t>al</w:t>
            </w:r>
            <w:r w:rsidRPr="00F670E4">
              <w:rPr>
                <w:rFonts w:eastAsiaTheme="minorHAnsi"/>
              </w:rPr>
              <w:t>, artistic or dramatic work); actualise; make real or concrete; give reality or substance to</w:t>
            </w:r>
          </w:p>
        </w:tc>
        <w:tc>
          <w:tcPr>
            <w:tcW w:w="2973" w:type="dxa"/>
          </w:tcPr>
          <w:p w14:paraId="447AEAE3" w14:textId="77777777" w:rsidR="00A408C7" w:rsidRPr="00624362" w:rsidRDefault="00A408C7" w:rsidP="00EB0EBD">
            <w:pPr>
              <w:pStyle w:val="TableText0"/>
              <w:rPr>
                <w:sz w:val="2"/>
                <w:szCs w:val="2"/>
              </w:rPr>
            </w:pPr>
          </w:p>
          <w:p w14:paraId="3A91D870" w14:textId="77777777" w:rsidR="00A408C7" w:rsidRPr="007E7F9F" w:rsidRDefault="00A408C7" w:rsidP="00EB0EBD">
            <w:pPr>
              <w:pStyle w:val="TableText0"/>
            </w:pPr>
            <w:r w:rsidRPr="007E7F9F">
              <w:rPr>
                <w:szCs w:val="19"/>
              </w:rPr>
              <w:t xml:space="preserve">make real or concrete; give reality or substance to actualise; bring an idea or plan into reality or fruition </w:t>
            </w:r>
          </w:p>
        </w:tc>
      </w:tr>
      <w:tr w:rsidR="00A408C7" w:rsidRPr="00F670E4" w14:paraId="1F547FB9" w14:textId="77777777" w:rsidTr="00B1773B">
        <w:trPr>
          <w:cantSplit/>
          <w:trHeight w:val="110"/>
        </w:trPr>
        <w:tc>
          <w:tcPr>
            <w:tcW w:w="1134" w:type="dxa"/>
            <w:vAlign w:val="center"/>
          </w:tcPr>
          <w:p w14:paraId="2A47D199" w14:textId="77777777" w:rsidR="00A408C7" w:rsidRPr="001F42FC" w:rsidRDefault="00A408C7" w:rsidP="00EB0EBD">
            <w:pPr>
              <w:pStyle w:val="Tablesubhead"/>
              <w:rPr>
                <w:rFonts w:eastAsiaTheme="minorHAnsi"/>
              </w:rPr>
            </w:pPr>
            <w:r w:rsidRPr="001F42FC">
              <w:rPr>
                <w:rFonts w:eastAsiaTheme="minorHAnsi"/>
              </w:rPr>
              <w:t>reasonable</w:t>
            </w:r>
          </w:p>
        </w:tc>
        <w:tc>
          <w:tcPr>
            <w:tcW w:w="2975" w:type="dxa"/>
          </w:tcPr>
          <w:p w14:paraId="2040A7D6" w14:textId="77777777" w:rsidR="00A408C7" w:rsidRPr="003A595C" w:rsidRDefault="00A408C7" w:rsidP="00EB0EBD">
            <w:pPr>
              <w:pStyle w:val="TableText0"/>
              <w:rPr>
                <w:rFonts w:eastAsiaTheme="minorHAnsi"/>
              </w:rPr>
            </w:pPr>
          </w:p>
        </w:tc>
        <w:tc>
          <w:tcPr>
            <w:tcW w:w="2973" w:type="dxa"/>
          </w:tcPr>
          <w:p w14:paraId="6B737AA1" w14:textId="77777777" w:rsidR="00A408C7" w:rsidRPr="00F670E4" w:rsidRDefault="00A408C7" w:rsidP="00EB0EBD">
            <w:pPr>
              <w:pStyle w:val="TableText0"/>
              <w:rPr>
                <w:rFonts w:eastAsiaTheme="minorHAnsi"/>
              </w:rPr>
            </w:pPr>
            <w:r w:rsidRPr="003A595C">
              <w:rPr>
                <w:rFonts w:eastAsiaTheme="minorHAnsi"/>
              </w:rPr>
              <w:t>endowed with reason; having sound judgment; fair and sensible; based on good sense; average; appropriate, moderate</w:t>
            </w:r>
          </w:p>
        </w:tc>
        <w:tc>
          <w:tcPr>
            <w:tcW w:w="2973" w:type="dxa"/>
          </w:tcPr>
          <w:p w14:paraId="4834740A" w14:textId="77777777" w:rsidR="00A408C7" w:rsidRPr="00E44306" w:rsidRDefault="00A408C7" w:rsidP="00EB0EBD">
            <w:pPr>
              <w:pStyle w:val="TableText0"/>
            </w:pPr>
            <w:r>
              <w:rPr>
                <w:szCs w:val="19"/>
              </w:rPr>
              <w:t xml:space="preserve">make real or concrete; give reality or substance to </w:t>
            </w:r>
          </w:p>
        </w:tc>
      </w:tr>
      <w:tr w:rsidR="00A408C7" w:rsidRPr="00F670E4" w14:paraId="67F2D14A" w14:textId="77777777" w:rsidTr="00B1773B">
        <w:trPr>
          <w:cantSplit/>
          <w:trHeight w:val="110"/>
        </w:trPr>
        <w:tc>
          <w:tcPr>
            <w:tcW w:w="1134" w:type="dxa"/>
            <w:vAlign w:val="center"/>
          </w:tcPr>
          <w:p w14:paraId="07B498C1" w14:textId="77777777" w:rsidR="00A408C7" w:rsidRPr="001F42FC" w:rsidRDefault="00A408C7" w:rsidP="00EB0EBD">
            <w:pPr>
              <w:pStyle w:val="Tablesubhead"/>
              <w:rPr>
                <w:rFonts w:eastAsiaTheme="minorHAnsi"/>
              </w:rPr>
            </w:pPr>
            <w:r w:rsidRPr="001F42FC">
              <w:rPr>
                <w:rFonts w:eastAsiaTheme="minorHAnsi"/>
              </w:rPr>
              <w:t>reasoned</w:t>
            </w:r>
          </w:p>
        </w:tc>
        <w:tc>
          <w:tcPr>
            <w:tcW w:w="2975" w:type="dxa"/>
          </w:tcPr>
          <w:p w14:paraId="3654CE99" w14:textId="77777777" w:rsidR="00A408C7" w:rsidRPr="004200C7" w:rsidRDefault="00A408C7" w:rsidP="00EB0EBD">
            <w:pPr>
              <w:pStyle w:val="TableText0"/>
              <w:rPr>
                <w:rFonts w:eastAsiaTheme="minorHAnsi"/>
              </w:rPr>
            </w:pPr>
            <w:r w:rsidRPr="004200C7">
              <w:rPr>
                <w:rFonts w:eastAsiaTheme="minorHAnsi"/>
              </w:rPr>
              <w:t>logical and sound; presented with justification</w:t>
            </w:r>
          </w:p>
        </w:tc>
        <w:tc>
          <w:tcPr>
            <w:tcW w:w="2973" w:type="dxa"/>
          </w:tcPr>
          <w:p w14:paraId="6E869D0B" w14:textId="77777777" w:rsidR="00A408C7" w:rsidRPr="004200C7" w:rsidRDefault="00A408C7" w:rsidP="00EB0EBD">
            <w:pPr>
              <w:pStyle w:val="TableText0"/>
              <w:rPr>
                <w:rFonts w:eastAsiaTheme="minorHAnsi"/>
              </w:rPr>
            </w:pPr>
            <w:r w:rsidRPr="004200C7">
              <w:rPr>
                <w:rFonts w:eastAsiaTheme="minorHAnsi"/>
              </w:rPr>
              <w:t>logical and sound; based on logic or good sense; logically thought out and presented with justification; guided by reason; well-grounded; considered</w:t>
            </w:r>
          </w:p>
        </w:tc>
        <w:tc>
          <w:tcPr>
            <w:tcW w:w="2973" w:type="dxa"/>
          </w:tcPr>
          <w:p w14:paraId="3D43AA8E" w14:textId="77777777" w:rsidR="00A408C7" w:rsidRPr="00E44306" w:rsidRDefault="00A408C7" w:rsidP="00EB0EBD">
            <w:pPr>
              <w:pStyle w:val="TableText0"/>
            </w:pPr>
            <w:r>
              <w:rPr>
                <w:szCs w:val="19"/>
              </w:rPr>
              <w:t xml:space="preserve">logical and sound; presented with justification; well-grounded, considered and thought out </w:t>
            </w:r>
          </w:p>
        </w:tc>
      </w:tr>
      <w:tr w:rsidR="00A408C7" w:rsidRPr="00F670E4" w14:paraId="48A74D8E" w14:textId="77777777" w:rsidTr="00B1773B">
        <w:trPr>
          <w:cantSplit/>
          <w:trHeight w:val="110"/>
        </w:trPr>
        <w:tc>
          <w:tcPr>
            <w:tcW w:w="1134" w:type="dxa"/>
            <w:vAlign w:val="center"/>
          </w:tcPr>
          <w:p w14:paraId="6953FD90" w14:textId="77777777" w:rsidR="00A408C7" w:rsidRPr="001F42FC" w:rsidRDefault="00A408C7" w:rsidP="00EB0EBD">
            <w:pPr>
              <w:pStyle w:val="Tablesubhead"/>
              <w:rPr>
                <w:rFonts w:eastAsiaTheme="minorHAnsi"/>
              </w:rPr>
            </w:pPr>
            <w:r w:rsidRPr="001F42FC">
              <w:rPr>
                <w:rFonts w:eastAsiaTheme="minorHAnsi"/>
              </w:rPr>
              <w:t>recall</w:t>
            </w:r>
          </w:p>
        </w:tc>
        <w:tc>
          <w:tcPr>
            <w:tcW w:w="2975" w:type="dxa"/>
          </w:tcPr>
          <w:p w14:paraId="56337CEA" w14:textId="77777777" w:rsidR="00A408C7" w:rsidRPr="00F670E4" w:rsidRDefault="00A408C7" w:rsidP="00EB0EBD">
            <w:pPr>
              <w:pStyle w:val="TableText0"/>
              <w:rPr>
                <w:rFonts w:eastAsiaTheme="minorHAnsi"/>
              </w:rPr>
            </w:pPr>
          </w:p>
        </w:tc>
        <w:tc>
          <w:tcPr>
            <w:tcW w:w="2973" w:type="dxa"/>
          </w:tcPr>
          <w:p w14:paraId="104C03AA" w14:textId="77777777" w:rsidR="00A408C7" w:rsidRPr="00F670E4" w:rsidRDefault="00A408C7" w:rsidP="00EB0EBD">
            <w:pPr>
              <w:pStyle w:val="TableText0"/>
              <w:rPr>
                <w:rFonts w:eastAsiaTheme="minorHAnsi"/>
              </w:rPr>
            </w:pPr>
            <w:r w:rsidRPr="00F670E4">
              <w:rPr>
                <w:rFonts w:eastAsiaTheme="minorHAnsi"/>
              </w:rPr>
              <w:t xml:space="preserve">remember; present remembered ideas, facts or experiences; bring </w:t>
            </w:r>
            <w:r>
              <w:rPr>
                <w:rFonts w:eastAsiaTheme="minorHAnsi"/>
              </w:rPr>
              <w:t xml:space="preserve">something </w:t>
            </w:r>
            <w:r w:rsidRPr="00F670E4">
              <w:rPr>
                <w:rFonts w:eastAsiaTheme="minorHAnsi"/>
              </w:rPr>
              <w:t>back into thought, attention or into one’s mind</w:t>
            </w:r>
          </w:p>
        </w:tc>
        <w:tc>
          <w:tcPr>
            <w:tcW w:w="2973" w:type="dxa"/>
          </w:tcPr>
          <w:p w14:paraId="4F353E63" w14:textId="77777777" w:rsidR="00A408C7" w:rsidRPr="000A0101" w:rsidRDefault="00A408C7" w:rsidP="00EB0EBD">
            <w:pPr>
              <w:pStyle w:val="TableText0"/>
            </w:pPr>
            <w:r>
              <w:rPr>
                <w:szCs w:val="19"/>
              </w:rPr>
              <w:t xml:space="preserve">retrieving relevant knowledge from long-term memory </w:t>
            </w:r>
          </w:p>
        </w:tc>
      </w:tr>
      <w:tr w:rsidR="00A408C7" w:rsidRPr="00F670E4" w14:paraId="7250E60E" w14:textId="77777777" w:rsidTr="00B1773B">
        <w:trPr>
          <w:cantSplit/>
          <w:trHeight w:val="455"/>
        </w:trPr>
        <w:tc>
          <w:tcPr>
            <w:tcW w:w="1134" w:type="dxa"/>
            <w:vAlign w:val="center"/>
          </w:tcPr>
          <w:p w14:paraId="55572883" w14:textId="77777777" w:rsidR="00A408C7" w:rsidRPr="001F42FC" w:rsidRDefault="00A408C7" w:rsidP="00EB0EBD">
            <w:pPr>
              <w:pStyle w:val="Tablesubhead"/>
              <w:keepNext/>
              <w:keepLines/>
              <w:rPr>
                <w:rFonts w:eastAsiaTheme="minorHAnsi"/>
              </w:rPr>
            </w:pPr>
            <w:r w:rsidRPr="001F42FC">
              <w:rPr>
                <w:rFonts w:eastAsiaTheme="minorHAnsi"/>
              </w:rPr>
              <w:t>recognise</w:t>
            </w:r>
          </w:p>
        </w:tc>
        <w:tc>
          <w:tcPr>
            <w:tcW w:w="2975" w:type="dxa"/>
          </w:tcPr>
          <w:p w14:paraId="0BBA00F6" w14:textId="77777777" w:rsidR="00A408C7" w:rsidRPr="004200C7" w:rsidRDefault="00A408C7" w:rsidP="00EB0EBD">
            <w:pPr>
              <w:pStyle w:val="TableText0"/>
              <w:rPr>
                <w:rFonts w:eastAsiaTheme="minorHAnsi"/>
              </w:rPr>
            </w:pPr>
            <w:r w:rsidRPr="004200C7">
              <w:rPr>
                <w:rFonts w:eastAsiaTheme="minorHAnsi"/>
              </w:rPr>
              <w:t>to be aware of or acknowledge</w:t>
            </w:r>
          </w:p>
        </w:tc>
        <w:tc>
          <w:tcPr>
            <w:tcW w:w="2973" w:type="dxa"/>
          </w:tcPr>
          <w:p w14:paraId="79C388E6" w14:textId="77777777" w:rsidR="00A408C7" w:rsidRPr="004200C7" w:rsidRDefault="00A408C7" w:rsidP="00EB0EBD">
            <w:pPr>
              <w:pStyle w:val="TableText0"/>
              <w:rPr>
                <w:rFonts w:eastAsiaTheme="minorHAnsi"/>
              </w:rPr>
            </w:pPr>
            <w:r w:rsidRPr="004200C7">
              <w:rPr>
                <w:rFonts w:eastAsiaTheme="minorHAnsi"/>
              </w:rPr>
              <w:t>identify or recall particular features of information from knowledge; identify that an item, characteristic or quality exists; perceive as existing or true; be aware of or acknowledge</w:t>
            </w:r>
          </w:p>
        </w:tc>
        <w:tc>
          <w:tcPr>
            <w:tcW w:w="2973" w:type="dxa"/>
          </w:tcPr>
          <w:p w14:paraId="5D67CDD9" w14:textId="77777777" w:rsidR="00A408C7" w:rsidRPr="003D45C5" w:rsidRDefault="00A408C7" w:rsidP="00EB0EBD">
            <w:pPr>
              <w:pStyle w:val="TableText0"/>
              <w:rPr>
                <w:szCs w:val="19"/>
              </w:rPr>
            </w:pPr>
            <w:r>
              <w:rPr>
                <w:szCs w:val="19"/>
              </w:rPr>
              <w:t xml:space="preserve">identifying that an item, characteristic or quality exists; locating knowledge in long-term memory that is consistent with presented material </w:t>
            </w:r>
          </w:p>
        </w:tc>
      </w:tr>
      <w:tr w:rsidR="00A408C7" w:rsidRPr="00F670E4" w14:paraId="26C8BDAF" w14:textId="77777777" w:rsidTr="00B1773B">
        <w:trPr>
          <w:cantSplit/>
          <w:trHeight w:val="222"/>
        </w:trPr>
        <w:tc>
          <w:tcPr>
            <w:tcW w:w="1134" w:type="dxa"/>
            <w:vAlign w:val="center"/>
          </w:tcPr>
          <w:p w14:paraId="24969A54" w14:textId="77777777" w:rsidR="00A408C7" w:rsidRPr="001F42FC" w:rsidRDefault="00A408C7" w:rsidP="00EB0EBD">
            <w:pPr>
              <w:pStyle w:val="Tablesubhead"/>
              <w:rPr>
                <w:rFonts w:eastAsiaTheme="minorHAnsi"/>
              </w:rPr>
            </w:pPr>
            <w:r w:rsidRPr="001F42FC">
              <w:rPr>
                <w:rFonts w:eastAsiaTheme="minorHAnsi"/>
              </w:rPr>
              <w:t>refined</w:t>
            </w:r>
          </w:p>
        </w:tc>
        <w:tc>
          <w:tcPr>
            <w:tcW w:w="2975" w:type="dxa"/>
          </w:tcPr>
          <w:p w14:paraId="40AB4A14" w14:textId="77777777" w:rsidR="00A408C7" w:rsidRPr="009C08B5" w:rsidRDefault="00A408C7" w:rsidP="00EB0EBD">
            <w:pPr>
              <w:pStyle w:val="TableText0"/>
              <w:rPr>
                <w:rFonts w:eastAsiaTheme="minorHAnsi"/>
              </w:rPr>
            </w:pPr>
          </w:p>
        </w:tc>
        <w:tc>
          <w:tcPr>
            <w:tcW w:w="2973" w:type="dxa"/>
          </w:tcPr>
          <w:p w14:paraId="0645B8A3" w14:textId="77777777" w:rsidR="00A408C7" w:rsidRPr="00F670E4" w:rsidRDefault="00A408C7" w:rsidP="00EB0EBD">
            <w:pPr>
              <w:pStyle w:val="TableText0"/>
              <w:rPr>
                <w:rFonts w:eastAsiaTheme="minorHAnsi"/>
              </w:rPr>
            </w:pPr>
            <w:r w:rsidRPr="009C08B5">
              <w:rPr>
                <w:rFonts w:eastAsiaTheme="minorHAnsi"/>
              </w:rPr>
              <w:t>developed or improved so as to be precise, exact or subtle</w:t>
            </w:r>
          </w:p>
        </w:tc>
        <w:tc>
          <w:tcPr>
            <w:tcW w:w="2973" w:type="dxa"/>
          </w:tcPr>
          <w:p w14:paraId="3BC8F0C0" w14:textId="77777777" w:rsidR="00A408C7" w:rsidRPr="00E44306" w:rsidRDefault="00A408C7" w:rsidP="00EB0EBD">
            <w:pPr>
              <w:pStyle w:val="TableText0"/>
            </w:pPr>
            <w:r>
              <w:rPr>
                <w:szCs w:val="19"/>
              </w:rPr>
              <w:t xml:space="preserve">fine-tuned and modified; showing improvement and enhancement </w:t>
            </w:r>
          </w:p>
        </w:tc>
      </w:tr>
      <w:tr w:rsidR="00A408C7" w:rsidRPr="00F670E4" w14:paraId="727044CF" w14:textId="77777777" w:rsidTr="00B1773B">
        <w:trPr>
          <w:cantSplit/>
          <w:trHeight w:val="222"/>
        </w:trPr>
        <w:tc>
          <w:tcPr>
            <w:tcW w:w="1134" w:type="dxa"/>
            <w:vAlign w:val="center"/>
          </w:tcPr>
          <w:p w14:paraId="7E21A46F" w14:textId="77777777" w:rsidR="00A408C7" w:rsidRPr="001F42FC" w:rsidRDefault="00A408C7" w:rsidP="00EB0EBD">
            <w:pPr>
              <w:pStyle w:val="Tablesubhead"/>
              <w:rPr>
                <w:rFonts w:eastAsiaTheme="minorHAnsi"/>
              </w:rPr>
            </w:pPr>
            <w:r w:rsidRPr="001F42FC">
              <w:rPr>
                <w:rFonts w:eastAsiaTheme="minorHAnsi"/>
              </w:rPr>
              <w:t>reflect on</w:t>
            </w:r>
          </w:p>
        </w:tc>
        <w:tc>
          <w:tcPr>
            <w:tcW w:w="2975" w:type="dxa"/>
          </w:tcPr>
          <w:p w14:paraId="6BAE2990" w14:textId="77777777" w:rsidR="00A408C7" w:rsidRPr="00F670E4" w:rsidRDefault="00A408C7" w:rsidP="00EB0EBD">
            <w:pPr>
              <w:pStyle w:val="TableText0"/>
              <w:rPr>
                <w:rFonts w:eastAsiaTheme="minorHAnsi"/>
              </w:rPr>
            </w:pPr>
          </w:p>
        </w:tc>
        <w:tc>
          <w:tcPr>
            <w:tcW w:w="2973" w:type="dxa"/>
          </w:tcPr>
          <w:p w14:paraId="137D613E" w14:textId="77777777" w:rsidR="00A408C7" w:rsidRPr="00F670E4" w:rsidRDefault="00A408C7" w:rsidP="00EB0EBD">
            <w:pPr>
              <w:pStyle w:val="TableText0"/>
              <w:rPr>
                <w:rFonts w:eastAsiaTheme="minorHAnsi"/>
              </w:rPr>
            </w:pPr>
            <w:r w:rsidRPr="00F670E4">
              <w:rPr>
                <w:rFonts w:eastAsiaTheme="minorHAnsi"/>
              </w:rPr>
              <w:t>think about deeply and carefully</w:t>
            </w:r>
          </w:p>
        </w:tc>
        <w:tc>
          <w:tcPr>
            <w:tcW w:w="2973" w:type="dxa"/>
          </w:tcPr>
          <w:p w14:paraId="4C08389A" w14:textId="77777777" w:rsidR="00A408C7" w:rsidRPr="00CD7222" w:rsidRDefault="00A408C7" w:rsidP="00EB0EBD">
            <w:pPr>
              <w:pStyle w:val="TableText0"/>
            </w:pPr>
            <w:r>
              <w:rPr>
                <w:szCs w:val="19"/>
              </w:rPr>
              <w:t xml:space="preserve">think about deeply and carefully </w:t>
            </w:r>
          </w:p>
        </w:tc>
      </w:tr>
      <w:tr w:rsidR="00A408C7" w:rsidRPr="00F670E4" w14:paraId="457D3E3C" w14:textId="77777777" w:rsidTr="00B1773B">
        <w:trPr>
          <w:cantSplit/>
          <w:trHeight w:val="28"/>
        </w:trPr>
        <w:tc>
          <w:tcPr>
            <w:tcW w:w="1134" w:type="dxa"/>
            <w:vAlign w:val="center"/>
          </w:tcPr>
          <w:p w14:paraId="580CA35F" w14:textId="77777777" w:rsidR="00A408C7" w:rsidRPr="001F42FC" w:rsidRDefault="00A408C7" w:rsidP="00EB0EBD">
            <w:pPr>
              <w:pStyle w:val="Tablesubhead"/>
              <w:rPr>
                <w:rFonts w:eastAsiaTheme="minorHAnsi"/>
              </w:rPr>
            </w:pPr>
            <w:r w:rsidRPr="001F42FC">
              <w:rPr>
                <w:rFonts w:eastAsiaTheme="minorHAnsi"/>
              </w:rPr>
              <w:t>rehearsed</w:t>
            </w:r>
          </w:p>
        </w:tc>
        <w:tc>
          <w:tcPr>
            <w:tcW w:w="2975" w:type="dxa"/>
          </w:tcPr>
          <w:p w14:paraId="77E45C2F" w14:textId="77777777" w:rsidR="00A408C7" w:rsidRPr="003D45C5" w:rsidRDefault="00A408C7" w:rsidP="00EB0EBD">
            <w:pPr>
              <w:pStyle w:val="TableText0"/>
            </w:pPr>
          </w:p>
        </w:tc>
        <w:tc>
          <w:tcPr>
            <w:tcW w:w="2973" w:type="dxa"/>
          </w:tcPr>
          <w:p w14:paraId="0EB16DC4" w14:textId="77777777" w:rsidR="00A408C7" w:rsidRPr="003D45C5" w:rsidRDefault="00A408C7" w:rsidP="00EB0EBD">
            <w:pPr>
              <w:pStyle w:val="TableText0"/>
              <w:rPr>
                <w:rFonts w:eastAsiaTheme="minorHAnsi"/>
              </w:rPr>
            </w:pPr>
            <w:r w:rsidRPr="003D45C5">
              <w:rPr>
                <w:rFonts w:eastAsiaTheme="minorHAnsi"/>
              </w:rPr>
              <w:t>practised; previously experienced; practised extensively</w:t>
            </w:r>
          </w:p>
        </w:tc>
        <w:tc>
          <w:tcPr>
            <w:tcW w:w="2973" w:type="dxa"/>
          </w:tcPr>
          <w:p w14:paraId="47CCA0E4" w14:textId="77777777" w:rsidR="00A408C7" w:rsidRPr="0069139E" w:rsidRDefault="00A408C7" w:rsidP="00EB0EBD">
            <w:pPr>
              <w:pStyle w:val="TableText0"/>
            </w:pPr>
            <w:r>
              <w:rPr>
                <w:szCs w:val="19"/>
              </w:rPr>
              <w:t xml:space="preserve">practised; previously experienced; practised extensively </w:t>
            </w:r>
          </w:p>
          <w:p w14:paraId="10451682" w14:textId="77777777" w:rsidR="00A408C7" w:rsidRPr="00273F46" w:rsidRDefault="00A408C7" w:rsidP="00EB0EBD">
            <w:pPr>
              <w:pStyle w:val="TableText0"/>
              <w:rPr>
                <w:rFonts w:eastAsiaTheme="minorHAnsi"/>
              </w:rPr>
            </w:pPr>
          </w:p>
        </w:tc>
      </w:tr>
      <w:tr w:rsidR="00A408C7" w:rsidRPr="00F670E4" w14:paraId="512CF983" w14:textId="77777777" w:rsidTr="00B1773B">
        <w:trPr>
          <w:cantSplit/>
          <w:trHeight w:val="40"/>
        </w:trPr>
        <w:tc>
          <w:tcPr>
            <w:tcW w:w="1134" w:type="dxa"/>
            <w:vAlign w:val="center"/>
          </w:tcPr>
          <w:p w14:paraId="70C968CC" w14:textId="77777777" w:rsidR="00A408C7" w:rsidRPr="001F42FC" w:rsidRDefault="00A408C7" w:rsidP="00EB0EBD">
            <w:pPr>
              <w:pStyle w:val="Tablesubhead"/>
              <w:rPr>
                <w:rFonts w:eastAsiaTheme="minorHAnsi"/>
              </w:rPr>
            </w:pPr>
            <w:r w:rsidRPr="001F42FC">
              <w:rPr>
                <w:rFonts w:eastAsiaTheme="minorHAnsi"/>
              </w:rPr>
              <w:t>related</w:t>
            </w:r>
          </w:p>
        </w:tc>
        <w:tc>
          <w:tcPr>
            <w:tcW w:w="2975" w:type="dxa"/>
          </w:tcPr>
          <w:p w14:paraId="79C6549D" w14:textId="77777777" w:rsidR="00A408C7" w:rsidRPr="009C08B5" w:rsidRDefault="00A408C7" w:rsidP="00EB0EBD">
            <w:pPr>
              <w:pStyle w:val="TableText0"/>
              <w:rPr>
                <w:rFonts w:eastAsiaTheme="minorHAnsi"/>
              </w:rPr>
            </w:pPr>
            <w:r>
              <w:t>connect to</w:t>
            </w:r>
          </w:p>
        </w:tc>
        <w:tc>
          <w:tcPr>
            <w:tcW w:w="2973" w:type="dxa"/>
          </w:tcPr>
          <w:p w14:paraId="48A90AA3" w14:textId="77777777" w:rsidR="00A408C7" w:rsidRPr="00F670E4" w:rsidRDefault="00A408C7" w:rsidP="00EB0EBD">
            <w:pPr>
              <w:pStyle w:val="TableText0"/>
              <w:rPr>
                <w:rFonts w:eastAsiaTheme="minorHAnsi"/>
              </w:rPr>
            </w:pPr>
            <w:r w:rsidRPr="009C08B5">
              <w:rPr>
                <w:rFonts w:eastAsiaTheme="minorHAnsi"/>
              </w:rPr>
              <w:t>associated with or linked to</w:t>
            </w:r>
          </w:p>
        </w:tc>
        <w:tc>
          <w:tcPr>
            <w:tcW w:w="2973" w:type="dxa"/>
          </w:tcPr>
          <w:p w14:paraId="1809F5F2" w14:textId="77777777" w:rsidR="00A408C7" w:rsidRPr="00E44306" w:rsidRDefault="00A408C7" w:rsidP="00EB0EBD">
            <w:pPr>
              <w:pStyle w:val="TableText0"/>
            </w:pPr>
            <w:r w:rsidRPr="00A529CD">
              <w:rPr>
                <w:szCs w:val="19"/>
              </w:rPr>
              <w:t xml:space="preserve">belonging to the same group, or type; connected </w:t>
            </w:r>
          </w:p>
        </w:tc>
      </w:tr>
      <w:tr w:rsidR="00A408C7" w:rsidRPr="00F670E4" w14:paraId="005D5C30" w14:textId="77777777" w:rsidTr="00B1773B">
        <w:trPr>
          <w:cantSplit/>
          <w:trHeight w:val="528"/>
        </w:trPr>
        <w:tc>
          <w:tcPr>
            <w:tcW w:w="1134" w:type="dxa"/>
            <w:vAlign w:val="center"/>
          </w:tcPr>
          <w:p w14:paraId="456D040F" w14:textId="77777777" w:rsidR="00A408C7" w:rsidRPr="001F42FC" w:rsidRDefault="00A408C7" w:rsidP="00EB0EBD">
            <w:pPr>
              <w:pStyle w:val="Tablesubhead"/>
              <w:rPr>
                <w:rFonts w:eastAsiaTheme="minorHAnsi"/>
              </w:rPr>
            </w:pPr>
            <w:r w:rsidRPr="001F42FC">
              <w:rPr>
                <w:rFonts w:eastAsiaTheme="minorHAnsi"/>
              </w:rPr>
              <w:lastRenderedPageBreak/>
              <w:t>relevant</w:t>
            </w:r>
          </w:p>
        </w:tc>
        <w:tc>
          <w:tcPr>
            <w:tcW w:w="2975" w:type="dxa"/>
          </w:tcPr>
          <w:p w14:paraId="02419BC1" w14:textId="77777777" w:rsidR="00A408C7" w:rsidRPr="003D45C5" w:rsidRDefault="00A408C7" w:rsidP="00EB0EBD">
            <w:pPr>
              <w:pStyle w:val="TableText0"/>
              <w:rPr>
                <w:rFonts w:eastAsiaTheme="minorHAnsi"/>
              </w:rPr>
            </w:pPr>
            <w:r w:rsidRPr="003D45C5">
              <w:t>connected to the matter in hand</w:t>
            </w:r>
          </w:p>
        </w:tc>
        <w:tc>
          <w:tcPr>
            <w:tcW w:w="2973" w:type="dxa"/>
          </w:tcPr>
          <w:p w14:paraId="2A00E899" w14:textId="77777777" w:rsidR="00A408C7" w:rsidRPr="003D45C5" w:rsidRDefault="00A408C7" w:rsidP="00EB0EBD">
            <w:pPr>
              <w:pStyle w:val="TableText0"/>
              <w:rPr>
                <w:rFonts w:eastAsiaTheme="minorHAnsi"/>
              </w:rPr>
            </w:pPr>
            <w:r w:rsidRPr="003D45C5">
              <w:rPr>
                <w:rFonts w:eastAsiaTheme="minorHAnsi"/>
              </w:rPr>
              <w:t>bearing upon or connected with the matter in hand; to the purpose; applicable and pertinent; having a direct bearing on</w:t>
            </w:r>
          </w:p>
        </w:tc>
        <w:tc>
          <w:tcPr>
            <w:tcW w:w="2973" w:type="dxa"/>
          </w:tcPr>
          <w:p w14:paraId="7FE7F2DF" w14:textId="77777777" w:rsidR="00A408C7" w:rsidRPr="00A529CD" w:rsidRDefault="00A408C7" w:rsidP="00EB0EBD">
            <w:pPr>
              <w:pStyle w:val="TableText0"/>
            </w:pPr>
            <w:r>
              <w:rPr>
                <w:szCs w:val="19"/>
              </w:rPr>
              <w:t xml:space="preserve">applicable and pertinent; has direct bearing on </w:t>
            </w:r>
          </w:p>
        </w:tc>
      </w:tr>
      <w:tr w:rsidR="00A408C7" w:rsidRPr="00693F9F" w14:paraId="3DA387E4" w14:textId="77777777" w:rsidTr="00B1773B">
        <w:trPr>
          <w:cantSplit/>
        </w:trPr>
        <w:tc>
          <w:tcPr>
            <w:tcW w:w="10055" w:type="dxa"/>
            <w:gridSpan w:val="4"/>
            <w:shd w:val="clear" w:color="auto" w:fill="BFBFBF" w:themeFill="background1" w:themeFillShade="BF"/>
          </w:tcPr>
          <w:p w14:paraId="18A644A1" w14:textId="77777777" w:rsidR="00A408C7" w:rsidRPr="001F42FC" w:rsidRDefault="00A408C7" w:rsidP="00EB0EBD">
            <w:pPr>
              <w:pStyle w:val="Tablesubhead"/>
            </w:pPr>
            <w:r w:rsidRPr="001F42FC">
              <w:t>S</w:t>
            </w:r>
          </w:p>
        </w:tc>
      </w:tr>
      <w:tr w:rsidR="00A408C7" w:rsidRPr="00F670E4" w14:paraId="35E25AD3" w14:textId="77777777" w:rsidTr="00B1773B">
        <w:trPr>
          <w:cantSplit/>
          <w:trHeight w:val="25"/>
        </w:trPr>
        <w:tc>
          <w:tcPr>
            <w:tcW w:w="1134" w:type="dxa"/>
            <w:shd w:val="clear" w:color="auto" w:fill="auto"/>
            <w:vAlign w:val="center"/>
          </w:tcPr>
          <w:p w14:paraId="45A10EE6" w14:textId="77777777" w:rsidR="00A408C7" w:rsidRPr="001F42FC" w:rsidRDefault="00A408C7" w:rsidP="00EB0EBD">
            <w:pPr>
              <w:pStyle w:val="Tablesubhead"/>
              <w:rPr>
                <w:rFonts w:eastAsiaTheme="minorHAnsi"/>
              </w:rPr>
            </w:pPr>
            <w:r>
              <w:rPr>
                <w:rFonts w:eastAsiaTheme="minorHAnsi"/>
              </w:rPr>
              <w:t>select</w:t>
            </w:r>
          </w:p>
        </w:tc>
        <w:tc>
          <w:tcPr>
            <w:tcW w:w="2975" w:type="dxa"/>
            <w:shd w:val="clear" w:color="auto" w:fill="auto"/>
          </w:tcPr>
          <w:p w14:paraId="4EC56E23" w14:textId="77777777" w:rsidR="00A408C7" w:rsidRPr="003D45C5" w:rsidRDefault="00A408C7" w:rsidP="00EB0EBD">
            <w:pPr>
              <w:pStyle w:val="TableText0"/>
              <w:rPr>
                <w:rFonts w:eastAsiaTheme="minorHAnsi"/>
              </w:rPr>
            </w:pPr>
            <w:r w:rsidRPr="003D45C5">
              <w:t>choose in preference to another or others</w:t>
            </w:r>
          </w:p>
        </w:tc>
        <w:tc>
          <w:tcPr>
            <w:tcW w:w="2973" w:type="dxa"/>
            <w:shd w:val="clear" w:color="auto" w:fill="auto"/>
          </w:tcPr>
          <w:p w14:paraId="071F13BA" w14:textId="77777777" w:rsidR="00A408C7" w:rsidRPr="003D45C5" w:rsidRDefault="00A408C7" w:rsidP="00EB0EBD">
            <w:pPr>
              <w:pStyle w:val="TableText0"/>
              <w:rPr>
                <w:rFonts w:eastAsiaTheme="minorHAnsi"/>
              </w:rPr>
            </w:pPr>
            <w:r w:rsidRPr="003D45C5">
              <w:rPr>
                <w:rFonts w:eastAsiaTheme="minorHAnsi"/>
              </w:rPr>
              <w:t>choose in preference to another or others; pick out</w:t>
            </w:r>
          </w:p>
        </w:tc>
        <w:tc>
          <w:tcPr>
            <w:tcW w:w="2973" w:type="dxa"/>
          </w:tcPr>
          <w:p w14:paraId="4E448655" w14:textId="77777777" w:rsidR="00A408C7" w:rsidRPr="00E44306" w:rsidRDefault="00A408C7" w:rsidP="00EB0EBD">
            <w:pPr>
              <w:pStyle w:val="TableText0"/>
            </w:pPr>
            <w:r>
              <w:rPr>
                <w:szCs w:val="19"/>
              </w:rPr>
              <w:t xml:space="preserve">choose in preference to another or others </w:t>
            </w:r>
          </w:p>
        </w:tc>
      </w:tr>
      <w:tr w:rsidR="00A408C7" w:rsidRPr="00F670E4" w14:paraId="6F42ABDA" w14:textId="77777777" w:rsidTr="00B1773B">
        <w:trPr>
          <w:cantSplit/>
          <w:trHeight w:val="25"/>
        </w:trPr>
        <w:tc>
          <w:tcPr>
            <w:tcW w:w="1134" w:type="dxa"/>
            <w:vAlign w:val="center"/>
          </w:tcPr>
          <w:p w14:paraId="47C3125D" w14:textId="77777777" w:rsidR="00A408C7" w:rsidRPr="001F42FC" w:rsidRDefault="00A408C7" w:rsidP="00EB0EBD">
            <w:pPr>
              <w:pStyle w:val="Tablesubhead"/>
              <w:rPr>
                <w:rFonts w:eastAsiaTheme="minorHAnsi"/>
              </w:rPr>
            </w:pPr>
            <w:r w:rsidRPr="001F42FC">
              <w:rPr>
                <w:rFonts w:eastAsiaTheme="minorHAnsi"/>
              </w:rPr>
              <w:t>sensitive</w:t>
            </w:r>
          </w:p>
        </w:tc>
        <w:tc>
          <w:tcPr>
            <w:tcW w:w="2975" w:type="dxa"/>
          </w:tcPr>
          <w:p w14:paraId="21A45F17" w14:textId="77777777" w:rsidR="00A408C7" w:rsidRPr="003D45C5" w:rsidRDefault="00A408C7" w:rsidP="00EB0EBD">
            <w:pPr>
              <w:pStyle w:val="TableText0"/>
              <w:rPr>
                <w:rFonts w:eastAsiaTheme="minorHAnsi"/>
              </w:rPr>
            </w:pPr>
            <w:r w:rsidRPr="003D45C5">
              <w:t>susceptible to the attitude, feelings or circumstances of others; responsive to external conditions or stimulations</w:t>
            </w:r>
          </w:p>
        </w:tc>
        <w:tc>
          <w:tcPr>
            <w:tcW w:w="2973" w:type="dxa"/>
          </w:tcPr>
          <w:p w14:paraId="39E0BF03" w14:textId="77777777" w:rsidR="00A408C7" w:rsidRPr="003D45C5" w:rsidRDefault="00A408C7" w:rsidP="00EB0EBD">
            <w:pPr>
              <w:pStyle w:val="TableText0"/>
              <w:rPr>
                <w:rFonts w:eastAsiaTheme="minorHAnsi"/>
              </w:rPr>
            </w:pPr>
            <w:r w:rsidRPr="003D45C5">
              <w:rPr>
                <w:rFonts w:eastAsiaTheme="minorHAnsi"/>
              </w:rPr>
              <w:t xml:space="preserve">capable of perceiving with a sense or senses; aware of the attitudes, feelings or circumstances of others; </w:t>
            </w:r>
          </w:p>
          <w:p w14:paraId="7E0C9EC4" w14:textId="77777777" w:rsidR="00A408C7" w:rsidRPr="003D45C5" w:rsidRDefault="00A408C7" w:rsidP="00EB0EBD">
            <w:pPr>
              <w:pStyle w:val="TableText0"/>
              <w:rPr>
                <w:rFonts w:eastAsiaTheme="minorHAnsi"/>
              </w:rPr>
            </w:pPr>
            <w:r w:rsidRPr="003D45C5">
              <w:rPr>
                <w:rFonts w:eastAsiaTheme="minorHAnsi"/>
              </w:rPr>
              <w:t>having acute mental or emotional sensibility; relating to or connected with the senses or sensation</w:t>
            </w:r>
          </w:p>
        </w:tc>
        <w:tc>
          <w:tcPr>
            <w:tcW w:w="2973" w:type="dxa"/>
          </w:tcPr>
          <w:p w14:paraId="4533CCC0" w14:textId="77777777" w:rsidR="00A408C7" w:rsidRPr="006861CC" w:rsidRDefault="00A408C7" w:rsidP="00EB0EBD">
            <w:pPr>
              <w:pStyle w:val="TableText0"/>
            </w:pPr>
            <w:r w:rsidRPr="006861CC">
              <w:rPr>
                <w:szCs w:val="19"/>
              </w:rPr>
              <w:t xml:space="preserve">capable of perceiving with a sense or the senses, susceptible to the attitudes, feelings, or circumstances of others; responsive to external conditions or stimulation </w:t>
            </w:r>
          </w:p>
        </w:tc>
      </w:tr>
      <w:tr w:rsidR="00A408C7" w:rsidRPr="00F670E4" w14:paraId="41EC0B56" w14:textId="77777777" w:rsidTr="00B1773B">
        <w:trPr>
          <w:cantSplit/>
          <w:trHeight w:val="25"/>
        </w:trPr>
        <w:tc>
          <w:tcPr>
            <w:tcW w:w="1134" w:type="dxa"/>
            <w:vAlign w:val="center"/>
          </w:tcPr>
          <w:p w14:paraId="6BC7BCAF" w14:textId="77777777" w:rsidR="00A408C7" w:rsidRPr="001F42FC" w:rsidRDefault="00A408C7" w:rsidP="00EB0EBD">
            <w:pPr>
              <w:pStyle w:val="Tablesubhead"/>
              <w:keepNext/>
              <w:keepLines/>
              <w:rPr>
                <w:rFonts w:eastAsiaTheme="minorHAnsi"/>
              </w:rPr>
            </w:pPr>
            <w:r w:rsidRPr="001F42FC">
              <w:rPr>
                <w:rFonts w:eastAsiaTheme="minorHAnsi"/>
              </w:rPr>
              <w:t>sequence</w:t>
            </w:r>
          </w:p>
        </w:tc>
        <w:tc>
          <w:tcPr>
            <w:tcW w:w="2975" w:type="dxa"/>
          </w:tcPr>
          <w:p w14:paraId="689E7464" w14:textId="41B60FAD" w:rsidR="00A408C7" w:rsidRPr="0090504F" w:rsidRDefault="000008A7" w:rsidP="00EB0EBD">
            <w:pPr>
              <w:pStyle w:val="TableText0"/>
            </w:pPr>
            <w:r>
              <w:rPr>
                <w:rFonts w:eastAsiaTheme="minorHAnsi"/>
              </w:rPr>
              <w:t>t</w:t>
            </w:r>
            <w:r w:rsidR="00A408C7">
              <w:rPr>
                <w:rFonts w:eastAsiaTheme="minorHAnsi"/>
              </w:rPr>
              <w:t>o arrange in a definite order</w:t>
            </w:r>
          </w:p>
        </w:tc>
        <w:tc>
          <w:tcPr>
            <w:tcW w:w="2973" w:type="dxa"/>
          </w:tcPr>
          <w:p w14:paraId="21E4130C" w14:textId="77777777" w:rsidR="00A408C7" w:rsidRPr="00F670E4" w:rsidRDefault="00A408C7" w:rsidP="00EB0EBD">
            <w:pPr>
              <w:pStyle w:val="TableText0"/>
              <w:rPr>
                <w:rFonts w:eastAsiaTheme="minorHAnsi"/>
              </w:rPr>
            </w:pPr>
            <w:r w:rsidRPr="00F670E4">
              <w:rPr>
                <w:rFonts w:eastAsiaTheme="minorHAnsi"/>
              </w:rPr>
              <w:t>place in a continuous or connected series; arrange in a particular order</w:t>
            </w:r>
          </w:p>
        </w:tc>
        <w:tc>
          <w:tcPr>
            <w:tcW w:w="2973" w:type="dxa"/>
          </w:tcPr>
          <w:p w14:paraId="45BB6A5B" w14:textId="77777777" w:rsidR="00A408C7" w:rsidRPr="00E44306" w:rsidRDefault="00A408C7" w:rsidP="00EB0EBD">
            <w:pPr>
              <w:pStyle w:val="TableText0"/>
            </w:pPr>
            <w:r>
              <w:rPr>
                <w:szCs w:val="19"/>
              </w:rPr>
              <w:t xml:space="preserve">place in a continuous or connected series; arrange in a particular order </w:t>
            </w:r>
          </w:p>
        </w:tc>
      </w:tr>
      <w:tr w:rsidR="00A408C7" w:rsidRPr="00F670E4" w14:paraId="4CAB45E7" w14:textId="77777777" w:rsidTr="00B1773B">
        <w:trPr>
          <w:cantSplit/>
          <w:trHeight w:val="25"/>
        </w:trPr>
        <w:tc>
          <w:tcPr>
            <w:tcW w:w="1134" w:type="dxa"/>
            <w:vAlign w:val="center"/>
          </w:tcPr>
          <w:p w14:paraId="177BB9C3" w14:textId="77777777" w:rsidR="00A408C7" w:rsidRPr="001F42FC" w:rsidRDefault="00A408C7" w:rsidP="00EB0EBD">
            <w:pPr>
              <w:pStyle w:val="Tablesubhead"/>
              <w:rPr>
                <w:rFonts w:eastAsiaTheme="minorHAnsi"/>
              </w:rPr>
            </w:pPr>
            <w:r w:rsidRPr="001F42FC">
              <w:rPr>
                <w:rFonts w:eastAsiaTheme="minorHAnsi"/>
              </w:rPr>
              <w:t>show</w:t>
            </w:r>
          </w:p>
        </w:tc>
        <w:tc>
          <w:tcPr>
            <w:tcW w:w="2975" w:type="dxa"/>
          </w:tcPr>
          <w:p w14:paraId="00922750" w14:textId="77777777" w:rsidR="00A408C7" w:rsidRPr="00386231" w:rsidRDefault="00A408C7" w:rsidP="00EB0EBD">
            <w:pPr>
              <w:pStyle w:val="TableText0"/>
              <w:rPr>
                <w:rFonts w:eastAsiaTheme="minorHAnsi"/>
              </w:rPr>
            </w:pPr>
          </w:p>
        </w:tc>
        <w:tc>
          <w:tcPr>
            <w:tcW w:w="2973" w:type="dxa"/>
          </w:tcPr>
          <w:p w14:paraId="01FAE7C1" w14:textId="77777777" w:rsidR="00A408C7" w:rsidRPr="009C08B5" w:rsidRDefault="00A408C7" w:rsidP="00EB0EBD">
            <w:pPr>
              <w:pStyle w:val="TableText0"/>
              <w:rPr>
                <w:rFonts w:eastAsiaTheme="minorHAnsi"/>
              </w:rPr>
            </w:pPr>
            <w:r w:rsidRPr="00386231">
              <w:rPr>
                <w:rFonts w:eastAsiaTheme="minorHAnsi"/>
              </w:rPr>
              <w:t>provide the relevant reasoning to support a response</w:t>
            </w:r>
          </w:p>
        </w:tc>
        <w:tc>
          <w:tcPr>
            <w:tcW w:w="2973" w:type="dxa"/>
          </w:tcPr>
          <w:p w14:paraId="119999BB" w14:textId="77777777" w:rsidR="00A408C7" w:rsidRPr="00E44306" w:rsidRDefault="00A408C7" w:rsidP="00EB0EBD">
            <w:pPr>
              <w:pStyle w:val="TableText0"/>
            </w:pPr>
            <w:r>
              <w:rPr>
                <w:szCs w:val="19"/>
              </w:rPr>
              <w:t xml:space="preserve">provide the relevant reasoning to support a response </w:t>
            </w:r>
          </w:p>
        </w:tc>
      </w:tr>
      <w:tr w:rsidR="00A408C7" w:rsidRPr="00F670E4" w14:paraId="41274760" w14:textId="77777777" w:rsidTr="00B1773B">
        <w:trPr>
          <w:cantSplit/>
          <w:trHeight w:val="444"/>
        </w:trPr>
        <w:tc>
          <w:tcPr>
            <w:tcW w:w="1134" w:type="dxa"/>
            <w:vAlign w:val="center"/>
          </w:tcPr>
          <w:p w14:paraId="61A58B7D" w14:textId="77777777" w:rsidR="00A408C7" w:rsidRPr="001F42FC" w:rsidRDefault="00A408C7" w:rsidP="00EB0EBD">
            <w:pPr>
              <w:pStyle w:val="Tablesubhead"/>
              <w:rPr>
                <w:rFonts w:eastAsiaTheme="minorHAnsi"/>
              </w:rPr>
            </w:pPr>
            <w:r w:rsidRPr="001F42FC">
              <w:rPr>
                <w:rFonts w:eastAsiaTheme="minorHAnsi"/>
              </w:rPr>
              <w:t>significant</w:t>
            </w:r>
          </w:p>
        </w:tc>
        <w:tc>
          <w:tcPr>
            <w:tcW w:w="2975" w:type="dxa"/>
          </w:tcPr>
          <w:p w14:paraId="26E53764" w14:textId="77777777" w:rsidR="00A408C7" w:rsidRPr="003D45C5" w:rsidRDefault="00A408C7" w:rsidP="00EB0EBD">
            <w:pPr>
              <w:pStyle w:val="TableText0"/>
              <w:rPr>
                <w:rFonts w:cstheme="minorHAnsi"/>
              </w:rPr>
            </w:pPr>
            <w:r w:rsidRPr="003D45C5">
              <w:rPr>
                <w:rFonts w:cstheme="minorHAnsi"/>
              </w:rPr>
              <w:t xml:space="preserve">pertaining to events, periods, </w:t>
            </w:r>
            <w:r w:rsidRPr="003D45C5">
              <w:rPr>
                <w:rFonts w:cstheme="minorHAnsi"/>
                <w:i/>
              </w:rPr>
              <w:t>developments</w:t>
            </w:r>
            <w:r w:rsidRPr="003D45C5">
              <w:rPr>
                <w:rFonts w:cstheme="minorHAnsi"/>
              </w:rPr>
              <w:t xml:space="preserve">, </w:t>
            </w:r>
            <w:r w:rsidRPr="003D45C5">
              <w:rPr>
                <w:rFonts w:cstheme="minorHAnsi"/>
                <w:i/>
              </w:rPr>
              <w:t>perspectives</w:t>
            </w:r>
            <w:r w:rsidRPr="003D45C5">
              <w:rPr>
                <w:rFonts w:cstheme="minorHAnsi"/>
              </w:rPr>
              <w:t xml:space="preserve"> and ideas of the past, which are regarded as having important consequences, duration and relevance to the present, from the point of view of society or ordinary people when contextualised to larger events</w:t>
            </w:r>
          </w:p>
        </w:tc>
        <w:tc>
          <w:tcPr>
            <w:tcW w:w="2973" w:type="dxa"/>
          </w:tcPr>
          <w:p w14:paraId="428AD045" w14:textId="77777777" w:rsidR="00A408C7" w:rsidRPr="003D45C5" w:rsidRDefault="00A408C7" w:rsidP="00EB0EBD">
            <w:pPr>
              <w:pStyle w:val="TableText0"/>
              <w:rPr>
                <w:rFonts w:eastAsiaTheme="minorHAnsi"/>
              </w:rPr>
            </w:pPr>
            <w:r w:rsidRPr="003D45C5">
              <w:rPr>
                <w:rFonts w:eastAsiaTheme="minorHAnsi"/>
              </w:rPr>
              <w:t>important; of consequence; expressing a meaning; indicative; includes all that is important;</w:t>
            </w:r>
          </w:p>
          <w:p w14:paraId="6264B1D8" w14:textId="77777777" w:rsidR="00A408C7" w:rsidRPr="003D45C5" w:rsidRDefault="00A408C7" w:rsidP="00EB0EBD">
            <w:pPr>
              <w:pStyle w:val="TableText0"/>
              <w:rPr>
                <w:rFonts w:eastAsiaTheme="minorHAnsi"/>
              </w:rPr>
            </w:pPr>
            <w:r w:rsidRPr="003D45C5">
              <w:rPr>
                <w:rFonts w:eastAsiaTheme="minorHAnsi"/>
              </w:rPr>
              <w:t>sufficiently great or important to be worthy of attention; noteworthy; having a particular meaning; indicative of something</w:t>
            </w:r>
          </w:p>
        </w:tc>
        <w:tc>
          <w:tcPr>
            <w:tcW w:w="2973" w:type="dxa"/>
          </w:tcPr>
          <w:p w14:paraId="4C078FF2" w14:textId="77777777" w:rsidR="00A408C7" w:rsidRPr="00E44306" w:rsidRDefault="00A408C7" w:rsidP="00EB0EBD">
            <w:pPr>
              <w:pStyle w:val="TableText0"/>
            </w:pPr>
            <w:r>
              <w:rPr>
                <w:szCs w:val="19"/>
              </w:rPr>
              <w:t xml:space="preserve">includes all that is important </w:t>
            </w:r>
          </w:p>
          <w:p w14:paraId="592A2701" w14:textId="77777777" w:rsidR="00A408C7" w:rsidRPr="00036739" w:rsidRDefault="00A408C7" w:rsidP="00EB0EBD">
            <w:pPr>
              <w:pStyle w:val="TableText0"/>
            </w:pPr>
          </w:p>
        </w:tc>
      </w:tr>
      <w:tr w:rsidR="00A408C7" w:rsidRPr="00F670E4" w14:paraId="7581BFC1" w14:textId="77777777" w:rsidTr="00B1773B">
        <w:trPr>
          <w:cantSplit/>
          <w:trHeight w:val="444"/>
        </w:trPr>
        <w:tc>
          <w:tcPr>
            <w:tcW w:w="1134" w:type="dxa"/>
            <w:vAlign w:val="center"/>
          </w:tcPr>
          <w:p w14:paraId="1AEA0AF0" w14:textId="77777777" w:rsidR="00A408C7" w:rsidRPr="001F42FC" w:rsidRDefault="00A408C7" w:rsidP="00EB0EBD">
            <w:pPr>
              <w:pStyle w:val="Tablesubhead"/>
              <w:rPr>
                <w:rFonts w:eastAsiaTheme="minorHAnsi"/>
              </w:rPr>
            </w:pPr>
            <w:r w:rsidRPr="001F42FC">
              <w:rPr>
                <w:rFonts w:eastAsiaTheme="minorHAnsi"/>
              </w:rPr>
              <w:t>simple</w:t>
            </w:r>
          </w:p>
        </w:tc>
        <w:tc>
          <w:tcPr>
            <w:tcW w:w="2975" w:type="dxa"/>
          </w:tcPr>
          <w:p w14:paraId="1FB26398" w14:textId="77777777" w:rsidR="00A408C7" w:rsidRPr="003D45C5" w:rsidRDefault="00A408C7" w:rsidP="00EB0EBD">
            <w:pPr>
              <w:pStyle w:val="TableText0"/>
              <w:rPr>
                <w:rFonts w:asciiTheme="majorHAnsi" w:hAnsiTheme="majorHAnsi" w:cstheme="majorHAnsi"/>
                <w:szCs w:val="19"/>
              </w:rPr>
            </w:pPr>
            <w:r w:rsidRPr="003D45C5">
              <w:rPr>
                <w:rFonts w:asciiTheme="majorHAnsi" w:hAnsiTheme="majorHAnsi" w:cstheme="majorHAnsi"/>
                <w:szCs w:val="19"/>
              </w:rPr>
              <w:t xml:space="preserve">apply procedures in a situation involving few elements, components or steps, and in a context that has been a focus of prior learning </w:t>
            </w:r>
          </w:p>
        </w:tc>
        <w:tc>
          <w:tcPr>
            <w:tcW w:w="2973" w:type="dxa"/>
          </w:tcPr>
          <w:p w14:paraId="19A37FDC" w14:textId="77777777" w:rsidR="00A408C7" w:rsidRPr="003D45C5" w:rsidRDefault="00A408C7" w:rsidP="00EB0EBD">
            <w:pPr>
              <w:pStyle w:val="TableText0"/>
              <w:rPr>
                <w:rFonts w:eastAsiaTheme="minorHAnsi"/>
              </w:rPr>
            </w:pPr>
            <w:r w:rsidRPr="003D45C5">
              <w:rPr>
                <w:rFonts w:eastAsiaTheme="minorHAnsi"/>
              </w:rPr>
              <w:t>easy to understand, deal with and use; not complex or complicated; plain; not elaborate or artificial;</w:t>
            </w:r>
          </w:p>
          <w:p w14:paraId="306CD2E5" w14:textId="77777777" w:rsidR="00A408C7" w:rsidRPr="003D45C5" w:rsidRDefault="00A408C7" w:rsidP="00EB0EBD">
            <w:pPr>
              <w:pStyle w:val="TableText0"/>
              <w:rPr>
                <w:rFonts w:eastAsiaTheme="minorHAnsi"/>
              </w:rPr>
            </w:pPr>
            <w:proofErr w:type="spellStart"/>
            <w:r w:rsidRPr="003D45C5">
              <w:rPr>
                <w:rFonts w:eastAsiaTheme="minorHAnsi"/>
              </w:rPr>
              <w:t>may</w:t>
            </w:r>
            <w:proofErr w:type="spellEnd"/>
            <w:r w:rsidRPr="003D45C5">
              <w:rPr>
                <w:rFonts w:eastAsiaTheme="minorHAnsi"/>
              </w:rPr>
              <w:t xml:space="preserve"> concern a single or basic aspect; involving few elements, components or steps</w:t>
            </w:r>
          </w:p>
        </w:tc>
        <w:tc>
          <w:tcPr>
            <w:tcW w:w="2973" w:type="dxa"/>
          </w:tcPr>
          <w:p w14:paraId="59E368F7" w14:textId="77777777" w:rsidR="00A408C7" w:rsidRPr="009F2A1C" w:rsidRDefault="00A408C7" w:rsidP="00EB0EBD">
            <w:pPr>
              <w:pStyle w:val="TableText0"/>
              <w:rPr>
                <w:b/>
              </w:rPr>
            </w:pPr>
            <w:r>
              <w:t xml:space="preserve">involving few elements, components or steps; obvious data or outcomes </w:t>
            </w:r>
          </w:p>
          <w:p w14:paraId="043EBA67" w14:textId="77777777" w:rsidR="00A408C7" w:rsidRPr="009F2A1C" w:rsidRDefault="00A408C7" w:rsidP="00EB0EBD">
            <w:pPr>
              <w:pStyle w:val="TableText0"/>
              <w:rPr>
                <w:b/>
              </w:rPr>
            </w:pPr>
          </w:p>
        </w:tc>
      </w:tr>
      <w:tr w:rsidR="00A408C7" w:rsidRPr="00F670E4" w14:paraId="3CD27060" w14:textId="77777777" w:rsidTr="00B1773B">
        <w:trPr>
          <w:cantSplit/>
          <w:trHeight w:val="444"/>
        </w:trPr>
        <w:tc>
          <w:tcPr>
            <w:tcW w:w="1134" w:type="dxa"/>
            <w:shd w:val="clear" w:color="auto" w:fill="auto"/>
            <w:vAlign w:val="center"/>
          </w:tcPr>
          <w:p w14:paraId="0DA6541D" w14:textId="77777777" w:rsidR="00A408C7" w:rsidRPr="001F42FC" w:rsidRDefault="00A408C7" w:rsidP="00EB0EBD">
            <w:pPr>
              <w:pStyle w:val="Tablesubhead"/>
              <w:keepNext/>
              <w:keepLines/>
              <w:rPr>
                <w:rFonts w:eastAsiaTheme="minorHAnsi"/>
              </w:rPr>
            </w:pPr>
            <w:r w:rsidRPr="001F42FC">
              <w:rPr>
                <w:rFonts w:eastAsiaTheme="minorHAnsi"/>
              </w:rPr>
              <w:lastRenderedPageBreak/>
              <w:t>sketch</w:t>
            </w:r>
          </w:p>
        </w:tc>
        <w:tc>
          <w:tcPr>
            <w:tcW w:w="2975" w:type="dxa"/>
            <w:shd w:val="clear" w:color="auto" w:fill="auto"/>
          </w:tcPr>
          <w:p w14:paraId="40F59FE5" w14:textId="77777777" w:rsidR="00A408C7" w:rsidRDefault="00A408C7" w:rsidP="00EB0EBD">
            <w:pPr>
              <w:pStyle w:val="TableText0"/>
              <w:rPr>
                <w:rFonts w:eastAsiaTheme="minorHAnsi"/>
              </w:rPr>
            </w:pPr>
          </w:p>
        </w:tc>
        <w:tc>
          <w:tcPr>
            <w:tcW w:w="2973" w:type="dxa"/>
            <w:shd w:val="clear" w:color="auto" w:fill="auto"/>
          </w:tcPr>
          <w:p w14:paraId="7581870C" w14:textId="1A90E36F" w:rsidR="00A408C7" w:rsidRPr="00F670E4" w:rsidRDefault="00A408C7" w:rsidP="00EB0EBD">
            <w:pPr>
              <w:pStyle w:val="TableText0"/>
              <w:rPr>
                <w:rFonts w:eastAsiaTheme="minorHAnsi"/>
              </w:rPr>
            </w:pPr>
            <w:r>
              <w:rPr>
                <w:rFonts w:eastAsiaTheme="minorHAnsi"/>
              </w:rPr>
              <w:t>execute a drawing or painting in simple form, giving essential features but not necessarily with detail or accuracy</w:t>
            </w:r>
          </w:p>
        </w:tc>
        <w:tc>
          <w:tcPr>
            <w:tcW w:w="2973" w:type="dxa"/>
          </w:tcPr>
          <w:p w14:paraId="0526CEA6" w14:textId="77777777" w:rsidR="00A408C7" w:rsidRPr="00E44306" w:rsidRDefault="00A408C7" w:rsidP="00EB0EBD">
            <w:pPr>
              <w:pStyle w:val="TableText0"/>
            </w:pPr>
            <w:r>
              <w:t xml:space="preserve">a drawing completed freehand, often instantly capturing an idea for later use and therefore lacking in presentation quality; sketches are usually produced manually but may be software-assisted; they may include annotations, e.g. dimensions and materials </w:t>
            </w:r>
          </w:p>
        </w:tc>
      </w:tr>
      <w:tr w:rsidR="00A408C7" w:rsidRPr="00F670E4" w14:paraId="39A83A93" w14:textId="77777777" w:rsidTr="00B1773B">
        <w:trPr>
          <w:cantSplit/>
          <w:trHeight w:val="28"/>
        </w:trPr>
        <w:tc>
          <w:tcPr>
            <w:tcW w:w="1134" w:type="dxa"/>
            <w:vAlign w:val="center"/>
          </w:tcPr>
          <w:p w14:paraId="702DE3F2" w14:textId="77777777" w:rsidR="00A408C7" w:rsidRPr="000B550D" w:rsidRDefault="00A408C7" w:rsidP="00EB0EBD">
            <w:pPr>
              <w:pStyle w:val="Tablesubhead"/>
              <w:rPr>
                <w:rFonts w:eastAsiaTheme="minorHAnsi"/>
              </w:rPr>
            </w:pPr>
            <w:r w:rsidRPr="000B550D">
              <w:rPr>
                <w:rFonts w:eastAsiaTheme="minorHAnsi"/>
              </w:rPr>
              <w:t>skilful</w:t>
            </w:r>
          </w:p>
        </w:tc>
        <w:tc>
          <w:tcPr>
            <w:tcW w:w="2975" w:type="dxa"/>
          </w:tcPr>
          <w:p w14:paraId="2B8EA949" w14:textId="77777777" w:rsidR="00A408C7" w:rsidRPr="00E47A6C" w:rsidRDefault="00A408C7" w:rsidP="00EB0EBD">
            <w:pPr>
              <w:pStyle w:val="TableText0"/>
            </w:pPr>
          </w:p>
        </w:tc>
        <w:tc>
          <w:tcPr>
            <w:tcW w:w="2973" w:type="dxa"/>
          </w:tcPr>
          <w:p w14:paraId="1B011E6D" w14:textId="77777777" w:rsidR="00A408C7" w:rsidRPr="00E653A4" w:rsidRDefault="00A408C7" w:rsidP="00EB0EBD">
            <w:pPr>
              <w:pStyle w:val="TableText0"/>
              <w:rPr>
                <w:rFonts w:eastAsiaTheme="minorHAnsi"/>
              </w:rPr>
            </w:pPr>
            <w:r w:rsidRPr="00E653A4">
              <w:rPr>
                <w:rFonts w:eastAsiaTheme="minorHAnsi"/>
              </w:rPr>
              <w:t>having technical facility or practical ability; possessing, showing, involving or requiring sk</w:t>
            </w:r>
            <w:r>
              <w:rPr>
                <w:rFonts w:eastAsiaTheme="minorHAnsi"/>
              </w:rPr>
              <w:t>ill; expert, dexterous;</w:t>
            </w:r>
          </w:p>
          <w:p w14:paraId="14F90B53" w14:textId="77777777" w:rsidR="00A408C7" w:rsidRPr="00F670E4" w:rsidRDefault="00A408C7" w:rsidP="00EB0EBD">
            <w:pPr>
              <w:pStyle w:val="TableText0"/>
              <w:rPr>
                <w:rFonts w:eastAsiaTheme="minorHAnsi"/>
              </w:rPr>
            </w:pPr>
            <w:r w:rsidRPr="00E653A4">
              <w:rPr>
                <w:rFonts w:eastAsiaTheme="minorHAnsi"/>
              </w:rPr>
              <w:t>demonstrating the knowledge, ability or training to perform a certain activity or task well; trained, practised or experienced</w:t>
            </w:r>
          </w:p>
        </w:tc>
        <w:tc>
          <w:tcPr>
            <w:tcW w:w="2973" w:type="dxa"/>
          </w:tcPr>
          <w:p w14:paraId="31342CD2" w14:textId="77777777" w:rsidR="00A408C7" w:rsidRPr="009C2662" w:rsidRDefault="00A408C7" w:rsidP="00EB0EBD">
            <w:pPr>
              <w:pStyle w:val="TableText0"/>
            </w:pPr>
            <w:r w:rsidRPr="00CD7222">
              <w:rPr>
                <w:szCs w:val="19"/>
              </w:rPr>
              <w:t xml:space="preserve">having practical ability; possessing skill; expert, dexterous, clever; made or done well, showing a lot of ability; possessing or displaying; accomplishment or skill, especially something that requires special ability or training </w:t>
            </w:r>
          </w:p>
        </w:tc>
      </w:tr>
      <w:tr w:rsidR="00A408C7" w:rsidRPr="00F670E4" w14:paraId="73BA9127" w14:textId="77777777" w:rsidTr="00B1773B">
        <w:trPr>
          <w:cantSplit/>
          <w:trHeight w:val="28"/>
        </w:trPr>
        <w:tc>
          <w:tcPr>
            <w:tcW w:w="1134" w:type="dxa"/>
            <w:vAlign w:val="center"/>
          </w:tcPr>
          <w:p w14:paraId="05DBDB6B" w14:textId="77777777" w:rsidR="00A408C7" w:rsidRPr="001F42FC" w:rsidRDefault="00A408C7" w:rsidP="007C62B3">
            <w:pPr>
              <w:pStyle w:val="Tablesubhead"/>
              <w:keepLines/>
              <w:rPr>
                <w:rFonts w:eastAsiaTheme="minorHAnsi"/>
              </w:rPr>
            </w:pPr>
            <w:r w:rsidRPr="001F42FC">
              <w:rPr>
                <w:rFonts w:eastAsiaTheme="minorHAnsi"/>
              </w:rPr>
              <w:t>solve</w:t>
            </w:r>
          </w:p>
        </w:tc>
        <w:tc>
          <w:tcPr>
            <w:tcW w:w="2975" w:type="dxa"/>
          </w:tcPr>
          <w:p w14:paraId="5E7D4C52" w14:textId="77777777" w:rsidR="00A408C7" w:rsidRPr="001F148E" w:rsidRDefault="00A408C7" w:rsidP="007C62B3">
            <w:pPr>
              <w:pStyle w:val="TableText0"/>
              <w:rPr>
                <w:rFonts w:eastAsiaTheme="minorHAnsi"/>
              </w:rPr>
            </w:pPr>
            <w:r w:rsidRPr="001F148E">
              <w:t>to work out a correct solution to a problem</w:t>
            </w:r>
          </w:p>
        </w:tc>
        <w:tc>
          <w:tcPr>
            <w:tcW w:w="2973" w:type="dxa"/>
          </w:tcPr>
          <w:p w14:paraId="07E5C554" w14:textId="77777777" w:rsidR="00A408C7" w:rsidRPr="001F148E" w:rsidRDefault="00A408C7" w:rsidP="007C62B3">
            <w:pPr>
              <w:pStyle w:val="TableText0"/>
              <w:rPr>
                <w:rFonts w:eastAsiaTheme="minorHAnsi"/>
              </w:rPr>
            </w:pPr>
            <w:r w:rsidRPr="001F148E">
              <w:rPr>
                <w:rFonts w:eastAsiaTheme="minorHAnsi"/>
              </w:rPr>
              <w:t>find an answer to, explanation for, or means of dealing with (e.g. a problem);</w:t>
            </w:r>
          </w:p>
          <w:p w14:paraId="14CFCB56" w14:textId="77777777" w:rsidR="00A408C7" w:rsidRPr="001F148E" w:rsidRDefault="00A408C7" w:rsidP="007C62B3">
            <w:pPr>
              <w:pStyle w:val="TableText0"/>
              <w:rPr>
                <w:rFonts w:eastAsiaTheme="minorHAnsi"/>
              </w:rPr>
            </w:pPr>
            <w:r w:rsidRPr="001F148E">
              <w:rPr>
                <w:rFonts w:eastAsiaTheme="minorHAnsi"/>
              </w:rPr>
              <w:t>work out the answer or solution to (e.g. a mathematical problem); obtain the answer/s using algebraic, numerical and/or graphical methods</w:t>
            </w:r>
          </w:p>
        </w:tc>
        <w:tc>
          <w:tcPr>
            <w:tcW w:w="2973" w:type="dxa"/>
          </w:tcPr>
          <w:p w14:paraId="02B84EFA" w14:textId="77777777" w:rsidR="00A408C7" w:rsidRPr="00036739" w:rsidRDefault="00A408C7" w:rsidP="007C62B3">
            <w:pPr>
              <w:pStyle w:val="TableText0"/>
            </w:pPr>
            <w:r w:rsidRPr="001F148E">
              <w:rPr>
                <w:szCs w:val="19"/>
              </w:rPr>
              <w:t>find an answer to, explanation for, or means of dealing with (e.g. a problem); work out the answer or solution to (e.g. a mathematical problem); obtain the answer/s using algebraic, numerical and/or graphical methods</w:t>
            </w:r>
            <w:r w:rsidRPr="00036739">
              <w:rPr>
                <w:szCs w:val="19"/>
              </w:rPr>
              <w:t xml:space="preserve"> </w:t>
            </w:r>
          </w:p>
        </w:tc>
      </w:tr>
      <w:tr w:rsidR="00A408C7" w:rsidRPr="00F670E4" w14:paraId="58E278B3" w14:textId="77777777" w:rsidTr="00B1773B">
        <w:trPr>
          <w:cantSplit/>
        </w:trPr>
        <w:tc>
          <w:tcPr>
            <w:tcW w:w="1134" w:type="dxa"/>
            <w:vAlign w:val="center"/>
          </w:tcPr>
          <w:p w14:paraId="575F782F" w14:textId="77777777" w:rsidR="00A408C7" w:rsidRPr="001F42FC" w:rsidRDefault="00A408C7" w:rsidP="007C62B3">
            <w:pPr>
              <w:pStyle w:val="Tablesubhead"/>
              <w:keepLines/>
              <w:rPr>
                <w:rFonts w:eastAsiaTheme="minorHAnsi"/>
              </w:rPr>
            </w:pPr>
            <w:r w:rsidRPr="001F42FC">
              <w:rPr>
                <w:rFonts w:eastAsiaTheme="minorHAnsi"/>
              </w:rPr>
              <w:t>sporadic</w:t>
            </w:r>
          </w:p>
        </w:tc>
        <w:tc>
          <w:tcPr>
            <w:tcW w:w="2975" w:type="dxa"/>
          </w:tcPr>
          <w:p w14:paraId="04928CF4" w14:textId="77777777" w:rsidR="00A408C7" w:rsidRPr="001F148E" w:rsidRDefault="00A408C7" w:rsidP="007C62B3">
            <w:pPr>
              <w:pStyle w:val="TableText0"/>
            </w:pPr>
            <w:r w:rsidRPr="001F148E">
              <w:t>appearing, happening now and again or at intervals; (irregular) or occasional</w:t>
            </w:r>
          </w:p>
          <w:p w14:paraId="05361302" w14:textId="77777777" w:rsidR="00A408C7" w:rsidRPr="001F148E" w:rsidRDefault="00A408C7" w:rsidP="007C62B3">
            <w:pPr>
              <w:pStyle w:val="TableText0"/>
              <w:rPr>
                <w:rFonts w:eastAsiaTheme="minorHAnsi"/>
              </w:rPr>
            </w:pPr>
          </w:p>
        </w:tc>
        <w:tc>
          <w:tcPr>
            <w:tcW w:w="2973" w:type="dxa"/>
          </w:tcPr>
          <w:p w14:paraId="0683E735" w14:textId="77777777" w:rsidR="00A408C7" w:rsidRPr="001F148E" w:rsidRDefault="00A408C7" w:rsidP="007C62B3">
            <w:pPr>
              <w:pStyle w:val="TableText0"/>
              <w:rPr>
                <w:rFonts w:eastAsiaTheme="minorHAnsi"/>
              </w:rPr>
            </w:pPr>
            <w:r w:rsidRPr="001F148E">
              <w:rPr>
                <w:rFonts w:eastAsiaTheme="minorHAnsi"/>
              </w:rPr>
              <w:t>happening now and again or at intervals; irregular or occasional; appearing in scattered or isolated instances</w:t>
            </w:r>
          </w:p>
        </w:tc>
        <w:tc>
          <w:tcPr>
            <w:tcW w:w="2973" w:type="dxa"/>
          </w:tcPr>
          <w:p w14:paraId="0D498791" w14:textId="77777777" w:rsidR="00A408C7" w:rsidRPr="00E44306" w:rsidRDefault="00A408C7" w:rsidP="007C62B3">
            <w:pPr>
              <w:pStyle w:val="TableText0"/>
            </w:pPr>
            <w:r>
              <w:rPr>
                <w:szCs w:val="19"/>
              </w:rPr>
              <w:t xml:space="preserve">appearing, happening now and again or at intervals; irregular or occasional </w:t>
            </w:r>
          </w:p>
        </w:tc>
      </w:tr>
      <w:tr w:rsidR="00A408C7" w:rsidRPr="00F670E4" w14:paraId="22F5C173" w14:textId="77777777" w:rsidTr="00B1773B">
        <w:trPr>
          <w:cantSplit/>
        </w:trPr>
        <w:tc>
          <w:tcPr>
            <w:tcW w:w="1134" w:type="dxa"/>
            <w:vAlign w:val="center"/>
          </w:tcPr>
          <w:p w14:paraId="033D5F9F" w14:textId="77777777" w:rsidR="00A408C7" w:rsidRPr="001F42FC" w:rsidRDefault="00A408C7" w:rsidP="007C62B3">
            <w:pPr>
              <w:pStyle w:val="Tablesubhead"/>
              <w:keepLines/>
              <w:rPr>
                <w:rFonts w:eastAsiaTheme="minorHAnsi"/>
              </w:rPr>
            </w:pPr>
            <w:r>
              <w:rPr>
                <w:rFonts w:eastAsiaTheme="minorHAnsi"/>
              </w:rPr>
              <w:t>structure</w:t>
            </w:r>
          </w:p>
        </w:tc>
        <w:tc>
          <w:tcPr>
            <w:tcW w:w="2975" w:type="dxa"/>
          </w:tcPr>
          <w:p w14:paraId="6489FC26" w14:textId="77777777" w:rsidR="00A408C7" w:rsidRPr="00417EEE" w:rsidRDefault="00A408C7" w:rsidP="007C62B3">
            <w:pPr>
              <w:pStyle w:val="Tabletext"/>
            </w:pPr>
          </w:p>
        </w:tc>
        <w:tc>
          <w:tcPr>
            <w:tcW w:w="2973" w:type="dxa"/>
          </w:tcPr>
          <w:p w14:paraId="1C9B3026" w14:textId="77777777" w:rsidR="00884FFA" w:rsidRPr="00602402" w:rsidRDefault="00884FFA" w:rsidP="007C62B3">
            <w:pPr>
              <w:pStyle w:val="Tabletext"/>
              <w:rPr>
                <w:rFonts w:asciiTheme="minorHAnsi" w:hAnsiTheme="minorHAnsi" w:cstheme="minorHAnsi"/>
                <w:color w:val="333333"/>
                <w:szCs w:val="19"/>
              </w:rPr>
            </w:pPr>
            <w:r w:rsidRPr="00602402">
              <w:rPr>
                <w:rFonts w:asciiTheme="minorHAnsi" w:hAnsiTheme="minorHAnsi" w:cstheme="minorHAnsi"/>
                <w:i/>
                <w:iCs/>
                <w:color w:val="333333"/>
                <w:szCs w:val="19"/>
              </w:rPr>
              <w:t>verb</w:t>
            </w:r>
            <w:r w:rsidRPr="00602402">
              <w:rPr>
                <w:rFonts w:asciiTheme="minorHAnsi" w:hAnsiTheme="minorHAnsi" w:cstheme="minorHAnsi"/>
                <w:color w:val="333333"/>
                <w:szCs w:val="19"/>
              </w:rPr>
              <w:t xml:space="preserve"> </w:t>
            </w:r>
          </w:p>
          <w:p w14:paraId="0892F355" w14:textId="77777777" w:rsidR="00884FFA" w:rsidRPr="00602402" w:rsidRDefault="00884FFA" w:rsidP="007C62B3">
            <w:pPr>
              <w:pStyle w:val="Tabletext"/>
              <w:rPr>
                <w:rFonts w:asciiTheme="minorHAnsi" w:hAnsiTheme="minorHAnsi" w:cstheme="minorHAnsi"/>
                <w:color w:val="333333"/>
                <w:szCs w:val="19"/>
              </w:rPr>
            </w:pPr>
            <w:r w:rsidRPr="00602402">
              <w:rPr>
                <w:rFonts w:asciiTheme="minorHAnsi" w:hAnsiTheme="minorHAnsi" w:cstheme="minorHAnsi"/>
                <w:color w:val="333333"/>
                <w:szCs w:val="19"/>
              </w:rPr>
              <w:t xml:space="preserve">give a pattern, organisation or arrangement to; construct or arrange according to a plan; </w:t>
            </w:r>
          </w:p>
          <w:p w14:paraId="088DA8F9" w14:textId="77777777" w:rsidR="00884FFA" w:rsidRPr="00602402" w:rsidRDefault="00884FFA" w:rsidP="007C62B3">
            <w:pPr>
              <w:pStyle w:val="Tabletext"/>
              <w:rPr>
                <w:rFonts w:asciiTheme="minorHAnsi" w:hAnsiTheme="minorHAnsi" w:cstheme="minorHAnsi"/>
                <w:color w:val="333333"/>
                <w:szCs w:val="19"/>
              </w:rPr>
            </w:pPr>
            <w:r w:rsidRPr="00602402">
              <w:rPr>
                <w:rFonts w:asciiTheme="minorHAnsi" w:hAnsiTheme="minorHAnsi" w:cstheme="minorHAnsi"/>
                <w:i/>
                <w:iCs/>
                <w:color w:val="333333"/>
                <w:szCs w:val="19"/>
              </w:rPr>
              <w:t>noun</w:t>
            </w:r>
            <w:r w:rsidRPr="00602402">
              <w:rPr>
                <w:rFonts w:asciiTheme="minorHAnsi" w:hAnsiTheme="minorHAnsi" w:cstheme="minorHAnsi"/>
                <w:color w:val="333333"/>
                <w:szCs w:val="19"/>
              </w:rPr>
              <w:t xml:space="preserve"> </w:t>
            </w:r>
          </w:p>
          <w:p w14:paraId="3D980890" w14:textId="77777777" w:rsidR="00A408C7" w:rsidRPr="00602402" w:rsidRDefault="00884FFA" w:rsidP="007C62B3">
            <w:pPr>
              <w:pStyle w:val="Tabletext"/>
              <w:rPr>
                <w:rFonts w:asciiTheme="minorHAnsi" w:eastAsiaTheme="minorHAnsi" w:hAnsiTheme="minorHAnsi" w:cstheme="minorHAnsi"/>
                <w:szCs w:val="19"/>
              </w:rPr>
            </w:pPr>
            <w:r w:rsidRPr="00602402">
              <w:rPr>
                <w:rFonts w:asciiTheme="minorHAnsi" w:hAnsiTheme="minorHAnsi" w:cstheme="minorHAnsi"/>
                <w:color w:val="333333"/>
                <w:szCs w:val="19"/>
              </w:rPr>
              <w:t>in English, arrangement of words into larger units, e.g. phrases, clauses, sentences, paragraphs and whole texts, in line with cultural, intercultural and textual conventions</w:t>
            </w:r>
          </w:p>
        </w:tc>
        <w:tc>
          <w:tcPr>
            <w:tcW w:w="2973" w:type="dxa"/>
          </w:tcPr>
          <w:p w14:paraId="0C8D4752" w14:textId="77777777" w:rsidR="00A408C7" w:rsidRPr="006861CC" w:rsidRDefault="00A408C7" w:rsidP="007C62B3">
            <w:pPr>
              <w:pStyle w:val="TableText0"/>
            </w:pPr>
            <w:r w:rsidRPr="006861CC">
              <w:rPr>
                <w:szCs w:val="19"/>
              </w:rPr>
              <w:t>arrangement of parts, elements or constituents; a complex system considered from the point of view of the whole rather than of any single part; anything composed of parts arranged together in some way; an organisation</w:t>
            </w:r>
          </w:p>
        </w:tc>
      </w:tr>
      <w:tr w:rsidR="00A408C7" w:rsidRPr="00F670E4" w14:paraId="5FD68378" w14:textId="77777777" w:rsidTr="00B1773B">
        <w:trPr>
          <w:cantSplit/>
          <w:trHeight w:val="87"/>
        </w:trPr>
        <w:tc>
          <w:tcPr>
            <w:tcW w:w="1134" w:type="dxa"/>
            <w:vAlign w:val="center"/>
          </w:tcPr>
          <w:p w14:paraId="490B1625" w14:textId="77777777" w:rsidR="00A408C7" w:rsidRPr="001F42FC" w:rsidRDefault="00A408C7" w:rsidP="00EB0EBD">
            <w:pPr>
              <w:pStyle w:val="Tablesubhead"/>
              <w:rPr>
                <w:rFonts w:eastAsiaTheme="minorHAnsi"/>
              </w:rPr>
            </w:pPr>
            <w:r w:rsidRPr="001F42FC">
              <w:rPr>
                <w:rFonts w:eastAsiaTheme="minorHAnsi"/>
              </w:rPr>
              <w:lastRenderedPageBreak/>
              <w:t>succinct</w:t>
            </w:r>
          </w:p>
        </w:tc>
        <w:tc>
          <w:tcPr>
            <w:tcW w:w="2975" w:type="dxa"/>
          </w:tcPr>
          <w:p w14:paraId="495D5A37" w14:textId="77777777" w:rsidR="00A408C7" w:rsidRPr="009C08B5" w:rsidRDefault="00A408C7" w:rsidP="00EB0EBD">
            <w:pPr>
              <w:pStyle w:val="TableText0"/>
              <w:rPr>
                <w:rFonts w:eastAsiaTheme="minorHAnsi"/>
              </w:rPr>
            </w:pPr>
          </w:p>
        </w:tc>
        <w:tc>
          <w:tcPr>
            <w:tcW w:w="2973" w:type="dxa"/>
          </w:tcPr>
          <w:p w14:paraId="1D5AC27B" w14:textId="77777777" w:rsidR="00A408C7" w:rsidRPr="00F670E4" w:rsidRDefault="00A408C7" w:rsidP="00EB0EBD">
            <w:pPr>
              <w:pStyle w:val="TableText0"/>
              <w:rPr>
                <w:rFonts w:eastAsiaTheme="minorHAnsi"/>
              </w:rPr>
            </w:pPr>
            <w:r w:rsidRPr="009C08B5">
              <w:rPr>
                <w:rFonts w:eastAsiaTheme="minorHAnsi"/>
              </w:rPr>
              <w:t>expressed in few words; concise; terse; characterised by conciseness or brevity; brief and clear</w:t>
            </w:r>
          </w:p>
        </w:tc>
        <w:tc>
          <w:tcPr>
            <w:tcW w:w="2973" w:type="dxa"/>
          </w:tcPr>
          <w:p w14:paraId="3DE39BA3" w14:textId="77777777" w:rsidR="00A408C7" w:rsidRPr="00E44306" w:rsidRDefault="00A408C7" w:rsidP="00EB0EBD">
            <w:pPr>
              <w:pStyle w:val="TableText0"/>
            </w:pPr>
            <w:r w:rsidRPr="00036739">
              <w:rPr>
                <w:szCs w:val="19"/>
              </w:rPr>
              <w:t xml:space="preserve">brief, concise and clear; written briefly and clearly expressed </w:t>
            </w:r>
          </w:p>
        </w:tc>
      </w:tr>
      <w:tr w:rsidR="00A408C7" w:rsidRPr="00F670E4" w14:paraId="15AA573F" w14:textId="77777777" w:rsidTr="00B1773B">
        <w:trPr>
          <w:cantSplit/>
          <w:trHeight w:val="87"/>
        </w:trPr>
        <w:tc>
          <w:tcPr>
            <w:tcW w:w="1134" w:type="dxa"/>
            <w:vAlign w:val="center"/>
          </w:tcPr>
          <w:p w14:paraId="437E88D5" w14:textId="77777777" w:rsidR="00A408C7" w:rsidRPr="001F42FC" w:rsidRDefault="00A408C7" w:rsidP="00EB0EBD">
            <w:pPr>
              <w:pStyle w:val="Tablesubhead"/>
              <w:rPr>
                <w:rFonts w:eastAsiaTheme="minorHAnsi"/>
              </w:rPr>
            </w:pPr>
            <w:r w:rsidRPr="001F42FC">
              <w:rPr>
                <w:rFonts w:eastAsiaTheme="minorHAnsi"/>
              </w:rPr>
              <w:t>suitable</w:t>
            </w:r>
          </w:p>
        </w:tc>
        <w:tc>
          <w:tcPr>
            <w:tcW w:w="2975" w:type="dxa"/>
          </w:tcPr>
          <w:p w14:paraId="68541EFB" w14:textId="77777777" w:rsidR="00A408C7" w:rsidRPr="001F148E" w:rsidRDefault="00A408C7" w:rsidP="00EB0EBD">
            <w:pPr>
              <w:pStyle w:val="TableText0"/>
              <w:rPr>
                <w:rFonts w:eastAsiaTheme="minorHAnsi"/>
              </w:rPr>
            </w:pPr>
            <w:r w:rsidRPr="001F148E">
              <w:t>appropriate, fitting</w:t>
            </w:r>
          </w:p>
        </w:tc>
        <w:tc>
          <w:tcPr>
            <w:tcW w:w="2973" w:type="dxa"/>
          </w:tcPr>
          <w:p w14:paraId="7E356796" w14:textId="77777777" w:rsidR="00A408C7" w:rsidRPr="001F148E" w:rsidRDefault="00A408C7" w:rsidP="00EB0EBD">
            <w:pPr>
              <w:pStyle w:val="TableText0"/>
              <w:rPr>
                <w:rFonts w:eastAsiaTheme="minorHAnsi"/>
              </w:rPr>
            </w:pPr>
            <w:r w:rsidRPr="001F148E">
              <w:rPr>
                <w:rFonts w:eastAsiaTheme="minorHAnsi"/>
              </w:rPr>
              <w:t>appropriate; fitting; conforming or agreeing in nature, condition, or action</w:t>
            </w:r>
          </w:p>
        </w:tc>
        <w:tc>
          <w:tcPr>
            <w:tcW w:w="2973" w:type="dxa"/>
          </w:tcPr>
          <w:p w14:paraId="61D3CE9D" w14:textId="77777777" w:rsidR="00A408C7" w:rsidRPr="00E44306" w:rsidRDefault="00A408C7" w:rsidP="00EB0EBD">
            <w:pPr>
              <w:pStyle w:val="TableText0"/>
            </w:pPr>
            <w:r>
              <w:t xml:space="preserve">conforming or agreeing in nature, condition, or action; accordant; corresponding; analogous; appropriate; fitting </w:t>
            </w:r>
          </w:p>
        </w:tc>
      </w:tr>
      <w:tr w:rsidR="00A408C7" w:rsidRPr="00F670E4" w14:paraId="450E29F6" w14:textId="77777777" w:rsidTr="00B1773B">
        <w:trPr>
          <w:cantSplit/>
          <w:trHeight w:val="87"/>
        </w:trPr>
        <w:tc>
          <w:tcPr>
            <w:tcW w:w="1134" w:type="dxa"/>
            <w:vAlign w:val="center"/>
          </w:tcPr>
          <w:p w14:paraId="42E1C92E" w14:textId="77777777" w:rsidR="00A408C7" w:rsidRPr="001F42FC" w:rsidRDefault="00A408C7" w:rsidP="00EB0EBD">
            <w:pPr>
              <w:pStyle w:val="Tablesubhead"/>
              <w:rPr>
                <w:rFonts w:eastAsiaTheme="minorHAnsi"/>
              </w:rPr>
            </w:pPr>
            <w:r w:rsidRPr="001F42FC">
              <w:rPr>
                <w:rFonts w:eastAsiaTheme="minorHAnsi"/>
              </w:rPr>
              <w:t>summarise</w:t>
            </w:r>
          </w:p>
        </w:tc>
        <w:tc>
          <w:tcPr>
            <w:tcW w:w="2975" w:type="dxa"/>
          </w:tcPr>
          <w:p w14:paraId="6AEFB383" w14:textId="77777777" w:rsidR="00A408C7" w:rsidRPr="00F670E4" w:rsidRDefault="00A408C7" w:rsidP="00EB0EBD">
            <w:pPr>
              <w:pStyle w:val="TableText0"/>
              <w:rPr>
                <w:rFonts w:eastAsiaTheme="minorHAnsi"/>
              </w:rPr>
            </w:pPr>
          </w:p>
        </w:tc>
        <w:tc>
          <w:tcPr>
            <w:tcW w:w="2973" w:type="dxa"/>
          </w:tcPr>
          <w:p w14:paraId="08C6A593" w14:textId="77777777" w:rsidR="00A408C7" w:rsidRPr="00F670E4" w:rsidRDefault="00A408C7" w:rsidP="00EB0EBD">
            <w:pPr>
              <w:pStyle w:val="TableText0"/>
              <w:rPr>
                <w:rFonts w:eastAsiaTheme="minorHAnsi"/>
              </w:rPr>
            </w:pPr>
            <w:r w:rsidRPr="00F670E4">
              <w:rPr>
                <w:rFonts w:eastAsiaTheme="minorHAnsi"/>
              </w:rPr>
              <w:t>give a brief statement of a general theme or major point</w:t>
            </w:r>
            <w:r>
              <w:rPr>
                <w:rFonts w:eastAsiaTheme="minorHAnsi"/>
              </w:rPr>
              <w:t>/</w:t>
            </w:r>
            <w:r w:rsidRPr="00F670E4">
              <w:rPr>
                <w:rFonts w:eastAsiaTheme="minorHAnsi"/>
              </w:rPr>
              <w:t>s; present ideas and information in fewer words and in sequence</w:t>
            </w:r>
          </w:p>
        </w:tc>
        <w:tc>
          <w:tcPr>
            <w:tcW w:w="2973" w:type="dxa"/>
          </w:tcPr>
          <w:p w14:paraId="47CAAAFB" w14:textId="77777777" w:rsidR="00A408C7" w:rsidRPr="00E44306" w:rsidRDefault="00A408C7" w:rsidP="00EB0EBD">
            <w:pPr>
              <w:pStyle w:val="TableText0"/>
            </w:pPr>
            <w:r>
              <w:t xml:space="preserve">give a brief statement of a general theme or major point/s; present ideas and information in fewer words and in sequence </w:t>
            </w:r>
          </w:p>
        </w:tc>
      </w:tr>
      <w:tr w:rsidR="00A408C7" w:rsidRPr="00F670E4" w14:paraId="2D309F84" w14:textId="77777777" w:rsidTr="00B1773B">
        <w:trPr>
          <w:cantSplit/>
          <w:trHeight w:val="442"/>
        </w:trPr>
        <w:tc>
          <w:tcPr>
            <w:tcW w:w="1134" w:type="dxa"/>
            <w:vAlign w:val="center"/>
          </w:tcPr>
          <w:p w14:paraId="4B6CA6D8" w14:textId="77777777" w:rsidR="00A408C7" w:rsidRPr="001F42FC" w:rsidRDefault="00A408C7" w:rsidP="00EB0EBD">
            <w:pPr>
              <w:pStyle w:val="Tablesubhead"/>
              <w:rPr>
                <w:rFonts w:eastAsiaTheme="minorHAnsi"/>
              </w:rPr>
            </w:pPr>
            <w:r w:rsidRPr="001F42FC">
              <w:rPr>
                <w:rFonts w:eastAsiaTheme="minorHAnsi"/>
              </w:rPr>
              <w:t>sustained</w:t>
            </w:r>
          </w:p>
        </w:tc>
        <w:tc>
          <w:tcPr>
            <w:tcW w:w="2975" w:type="dxa"/>
          </w:tcPr>
          <w:p w14:paraId="22499C90" w14:textId="77777777" w:rsidR="00A408C7" w:rsidRPr="001F148E" w:rsidRDefault="00A408C7" w:rsidP="00EB0EBD">
            <w:pPr>
              <w:pStyle w:val="TableText0"/>
              <w:rPr>
                <w:rFonts w:eastAsiaTheme="minorHAnsi"/>
              </w:rPr>
            </w:pPr>
            <w:r w:rsidRPr="001F148E">
              <w:t>continuing for an extended period or without interruption</w:t>
            </w:r>
          </w:p>
        </w:tc>
        <w:tc>
          <w:tcPr>
            <w:tcW w:w="2973" w:type="dxa"/>
          </w:tcPr>
          <w:p w14:paraId="7D080FF5" w14:textId="77777777" w:rsidR="00A408C7" w:rsidRPr="001F148E" w:rsidRDefault="00A408C7" w:rsidP="00EB0EBD">
            <w:pPr>
              <w:pStyle w:val="TableText0"/>
              <w:rPr>
                <w:rFonts w:eastAsiaTheme="minorHAnsi"/>
              </w:rPr>
            </w:pPr>
            <w:r w:rsidRPr="001F148E">
              <w:rPr>
                <w:rFonts w:eastAsiaTheme="minorHAnsi"/>
              </w:rPr>
              <w:t>carried on continuously, without interruption, or without any diminishing of intensity or extent</w:t>
            </w:r>
          </w:p>
        </w:tc>
        <w:tc>
          <w:tcPr>
            <w:tcW w:w="2973" w:type="dxa"/>
          </w:tcPr>
          <w:p w14:paraId="39592D6E" w14:textId="77777777" w:rsidR="00A408C7" w:rsidRPr="00E44306" w:rsidRDefault="00A408C7" w:rsidP="00EB0EBD">
            <w:pPr>
              <w:pStyle w:val="TableText0"/>
            </w:pPr>
            <w:r>
              <w:t xml:space="preserve">carried on continuously, without interruption, or without any diminishing of intensity or extent </w:t>
            </w:r>
          </w:p>
        </w:tc>
      </w:tr>
      <w:tr w:rsidR="00A408C7" w:rsidRPr="00F670E4" w14:paraId="1EA503E1" w14:textId="77777777" w:rsidTr="00B1773B">
        <w:trPr>
          <w:cantSplit/>
          <w:trHeight w:val="28"/>
        </w:trPr>
        <w:tc>
          <w:tcPr>
            <w:tcW w:w="1134" w:type="dxa"/>
            <w:vAlign w:val="center"/>
          </w:tcPr>
          <w:p w14:paraId="3D645A87" w14:textId="77777777" w:rsidR="00A408C7" w:rsidRPr="001F42FC" w:rsidRDefault="00A408C7" w:rsidP="00EB0EBD">
            <w:pPr>
              <w:pStyle w:val="Tablesubhead"/>
              <w:rPr>
                <w:rFonts w:eastAsiaTheme="minorHAnsi"/>
              </w:rPr>
            </w:pPr>
            <w:r w:rsidRPr="001F42FC">
              <w:rPr>
                <w:rFonts w:eastAsiaTheme="minorHAnsi"/>
              </w:rPr>
              <w:t>symbolise</w:t>
            </w:r>
          </w:p>
        </w:tc>
        <w:tc>
          <w:tcPr>
            <w:tcW w:w="2975" w:type="dxa"/>
          </w:tcPr>
          <w:p w14:paraId="4DF1C323" w14:textId="77777777" w:rsidR="00A408C7" w:rsidRPr="00F670E4" w:rsidRDefault="00A408C7" w:rsidP="00EB0EBD">
            <w:pPr>
              <w:pStyle w:val="TableText0"/>
              <w:rPr>
                <w:rFonts w:eastAsiaTheme="minorHAnsi"/>
              </w:rPr>
            </w:pPr>
          </w:p>
        </w:tc>
        <w:tc>
          <w:tcPr>
            <w:tcW w:w="2973" w:type="dxa"/>
          </w:tcPr>
          <w:p w14:paraId="4ED7E43D" w14:textId="77777777" w:rsidR="00A408C7" w:rsidRPr="00F670E4" w:rsidRDefault="00A408C7" w:rsidP="00EB0EBD">
            <w:pPr>
              <w:pStyle w:val="TableText0"/>
              <w:rPr>
                <w:rFonts w:eastAsiaTheme="minorHAnsi"/>
              </w:rPr>
            </w:pPr>
            <w:r w:rsidRPr="00F670E4">
              <w:rPr>
                <w:rFonts w:eastAsiaTheme="minorHAnsi"/>
              </w:rPr>
              <w:t>represent or identify by a symbol or symbols</w:t>
            </w:r>
          </w:p>
        </w:tc>
        <w:tc>
          <w:tcPr>
            <w:tcW w:w="2973" w:type="dxa"/>
          </w:tcPr>
          <w:p w14:paraId="4B5BDFC9" w14:textId="77777777" w:rsidR="00A408C7" w:rsidRPr="00E44306" w:rsidRDefault="00A408C7" w:rsidP="00EB0EBD">
            <w:pPr>
              <w:pStyle w:val="TableText0"/>
            </w:pPr>
            <w:r>
              <w:rPr>
                <w:szCs w:val="19"/>
              </w:rPr>
              <w:t xml:space="preserve">represent or identify by a symbol or symbols </w:t>
            </w:r>
          </w:p>
        </w:tc>
      </w:tr>
      <w:tr w:rsidR="00A408C7" w:rsidRPr="00F670E4" w14:paraId="3357868A" w14:textId="77777777" w:rsidTr="00B1773B">
        <w:trPr>
          <w:cantSplit/>
          <w:trHeight w:val="432"/>
        </w:trPr>
        <w:tc>
          <w:tcPr>
            <w:tcW w:w="1134" w:type="dxa"/>
            <w:vAlign w:val="center"/>
          </w:tcPr>
          <w:p w14:paraId="3B928AC2" w14:textId="77777777" w:rsidR="00A408C7" w:rsidRPr="001F42FC" w:rsidRDefault="00A408C7" w:rsidP="00EB0EBD">
            <w:pPr>
              <w:pStyle w:val="Tablesubhead"/>
              <w:rPr>
                <w:rFonts w:eastAsiaTheme="minorHAnsi"/>
              </w:rPr>
            </w:pPr>
            <w:r w:rsidRPr="001F42FC">
              <w:rPr>
                <w:rFonts w:eastAsiaTheme="minorHAnsi"/>
              </w:rPr>
              <w:t>synthesise</w:t>
            </w:r>
          </w:p>
        </w:tc>
        <w:tc>
          <w:tcPr>
            <w:tcW w:w="2975" w:type="dxa"/>
          </w:tcPr>
          <w:p w14:paraId="7FE1FAE8" w14:textId="77777777" w:rsidR="00A408C7" w:rsidRPr="001F148E" w:rsidRDefault="00A408C7" w:rsidP="00EB0EBD">
            <w:pPr>
              <w:pStyle w:val="TableText0"/>
              <w:rPr>
                <w:rFonts w:eastAsiaTheme="minorHAnsi"/>
              </w:rPr>
            </w:pPr>
            <w:r w:rsidRPr="001F148E">
              <w:t>combine elements (information/ideas) into a coherent whole</w:t>
            </w:r>
          </w:p>
        </w:tc>
        <w:tc>
          <w:tcPr>
            <w:tcW w:w="2973" w:type="dxa"/>
          </w:tcPr>
          <w:p w14:paraId="1B638C98" w14:textId="77777777" w:rsidR="00A408C7" w:rsidRPr="001F148E" w:rsidRDefault="00A408C7" w:rsidP="00EB0EBD">
            <w:pPr>
              <w:pStyle w:val="TableText0"/>
              <w:rPr>
                <w:rFonts w:eastAsiaTheme="minorHAnsi"/>
              </w:rPr>
            </w:pPr>
            <w:r w:rsidRPr="001F148E">
              <w:rPr>
                <w:rFonts w:eastAsiaTheme="minorHAnsi"/>
              </w:rPr>
              <w:t>combine different parts or elements (e.g. information, ideas, components) into a whole, in order to create new understanding</w:t>
            </w:r>
          </w:p>
        </w:tc>
        <w:tc>
          <w:tcPr>
            <w:tcW w:w="2973" w:type="dxa"/>
          </w:tcPr>
          <w:p w14:paraId="551575DD" w14:textId="77777777" w:rsidR="00A408C7" w:rsidRPr="00CD7222" w:rsidRDefault="00A408C7" w:rsidP="00EB0EBD">
            <w:pPr>
              <w:pStyle w:val="TableText0"/>
              <w:rPr>
                <w:b/>
              </w:rPr>
            </w:pPr>
            <w:r w:rsidRPr="00CD7222">
              <w:rPr>
                <w:szCs w:val="19"/>
              </w:rPr>
              <w:t xml:space="preserve">to combine into a complex whole; to assemble constituent parts into a coherent, unique and/or complex entity </w:t>
            </w:r>
          </w:p>
        </w:tc>
      </w:tr>
      <w:tr w:rsidR="00A408C7" w:rsidRPr="00F670E4" w14:paraId="358B5FE2" w14:textId="77777777" w:rsidTr="00B1773B">
        <w:trPr>
          <w:cantSplit/>
          <w:trHeight w:val="357"/>
        </w:trPr>
        <w:tc>
          <w:tcPr>
            <w:tcW w:w="1134" w:type="dxa"/>
            <w:vAlign w:val="center"/>
          </w:tcPr>
          <w:p w14:paraId="3FD11B26" w14:textId="77777777" w:rsidR="00A408C7" w:rsidRPr="001F42FC" w:rsidRDefault="00A408C7" w:rsidP="00EB0EBD">
            <w:pPr>
              <w:pStyle w:val="Tablesubhead"/>
              <w:rPr>
                <w:rFonts w:eastAsiaTheme="minorHAnsi"/>
              </w:rPr>
            </w:pPr>
            <w:r w:rsidRPr="001F42FC">
              <w:rPr>
                <w:rFonts w:eastAsiaTheme="minorHAnsi"/>
              </w:rPr>
              <w:t>systematic</w:t>
            </w:r>
          </w:p>
        </w:tc>
        <w:tc>
          <w:tcPr>
            <w:tcW w:w="2975" w:type="dxa"/>
          </w:tcPr>
          <w:p w14:paraId="540B516D" w14:textId="77777777" w:rsidR="00A408C7" w:rsidRPr="001F148E" w:rsidRDefault="00A408C7" w:rsidP="00EB0EBD">
            <w:pPr>
              <w:pStyle w:val="TableText0"/>
              <w:rPr>
                <w:rFonts w:eastAsiaTheme="minorHAnsi"/>
              </w:rPr>
            </w:pPr>
            <w:r w:rsidRPr="001F148E">
              <w:t>methodical, organised and logical</w:t>
            </w:r>
          </w:p>
        </w:tc>
        <w:tc>
          <w:tcPr>
            <w:tcW w:w="2973" w:type="dxa"/>
          </w:tcPr>
          <w:p w14:paraId="513FAD85" w14:textId="77777777" w:rsidR="00A408C7" w:rsidRPr="001F148E" w:rsidRDefault="00A408C7" w:rsidP="00EB0EBD">
            <w:pPr>
              <w:pStyle w:val="TableText0"/>
              <w:rPr>
                <w:rFonts w:eastAsiaTheme="minorHAnsi"/>
              </w:rPr>
            </w:pPr>
            <w:r w:rsidRPr="001F148E">
              <w:rPr>
                <w:rFonts w:eastAsiaTheme="minorHAnsi"/>
              </w:rPr>
              <w:t>done or acting according to a fixed plan or system; methodical; organised and logical; having, showing, or involving a system, method, or plan; characterised by system or method; methodical; arranged in, or comprising an ordered system</w:t>
            </w:r>
          </w:p>
        </w:tc>
        <w:tc>
          <w:tcPr>
            <w:tcW w:w="2973" w:type="dxa"/>
          </w:tcPr>
          <w:p w14:paraId="12F0A8E0" w14:textId="77777777" w:rsidR="00A408C7" w:rsidRPr="00CD7222" w:rsidRDefault="00A408C7" w:rsidP="00EB0EBD">
            <w:pPr>
              <w:pStyle w:val="TableText0"/>
            </w:pPr>
            <w:r>
              <w:t>methodical, organised and logical</w:t>
            </w:r>
            <w:r w:rsidRPr="00CD7222">
              <w:rPr>
                <w:szCs w:val="19"/>
              </w:rPr>
              <w:t xml:space="preserve"> </w:t>
            </w:r>
          </w:p>
        </w:tc>
      </w:tr>
      <w:tr w:rsidR="00A408C7" w:rsidRPr="00693F9F" w14:paraId="3A73E644" w14:textId="77777777" w:rsidTr="00B1773B">
        <w:trPr>
          <w:cantSplit/>
        </w:trPr>
        <w:tc>
          <w:tcPr>
            <w:tcW w:w="10055" w:type="dxa"/>
            <w:gridSpan w:val="4"/>
            <w:shd w:val="clear" w:color="auto" w:fill="BFBFBF" w:themeFill="background1" w:themeFillShade="BF"/>
          </w:tcPr>
          <w:p w14:paraId="3EEA3805" w14:textId="77777777" w:rsidR="00A408C7" w:rsidRPr="001F42FC" w:rsidRDefault="00A408C7" w:rsidP="00EB0EBD">
            <w:pPr>
              <w:pStyle w:val="Tablesubhead"/>
              <w:keepNext/>
              <w:keepLines/>
            </w:pPr>
            <w:r w:rsidRPr="001F42FC">
              <w:t>T</w:t>
            </w:r>
          </w:p>
        </w:tc>
      </w:tr>
      <w:tr w:rsidR="00A408C7" w:rsidRPr="00F670E4" w14:paraId="0BA253C3" w14:textId="77777777" w:rsidTr="00B1773B">
        <w:trPr>
          <w:cantSplit/>
          <w:trHeight w:val="28"/>
        </w:trPr>
        <w:tc>
          <w:tcPr>
            <w:tcW w:w="1134" w:type="dxa"/>
            <w:vAlign w:val="center"/>
          </w:tcPr>
          <w:p w14:paraId="0B559F5D" w14:textId="77777777" w:rsidR="00A408C7" w:rsidRPr="005E70EE" w:rsidRDefault="00A408C7" w:rsidP="00EB0EBD">
            <w:pPr>
              <w:pStyle w:val="Tablesubhead"/>
              <w:rPr>
                <w:rFonts w:eastAsiaTheme="minorHAnsi"/>
              </w:rPr>
            </w:pPr>
            <w:r>
              <w:rPr>
                <w:rFonts w:eastAsiaTheme="minorHAnsi"/>
              </w:rPr>
              <w:t>test</w:t>
            </w:r>
          </w:p>
        </w:tc>
        <w:tc>
          <w:tcPr>
            <w:tcW w:w="2975" w:type="dxa"/>
          </w:tcPr>
          <w:p w14:paraId="6ECF7266" w14:textId="77777777" w:rsidR="00A408C7" w:rsidRPr="00417EEE" w:rsidRDefault="00A408C7" w:rsidP="00EB0EBD">
            <w:pPr>
              <w:pStyle w:val="TableText0"/>
            </w:pPr>
          </w:p>
        </w:tc>
        <w:tc>
          <w:tcPr>
            <w:tcW w:w="2973" w:type="dxa"/>
          </w:tcPr>
          <w:p w14:paraId="27649510" w14:textId="77777777" w:rsidR="00A408C7" w:rsidRPr="005E70EE" w:rsidRDefault="00A408C7" w:rsidP="00EB0EBD">
            <w:pPr>
              <w:pStyle w:val="TableText0"/>
              <w:rPr>
                <w:rFonts w:eastAsiaTheme="minorHAnsi"/>
              </w:rPr>
            </w:pPr>
            <w:r>
              <w:rPr>
                <w:rFonts w:eastAsiaTheme="minorHAnsi"/>
              </w:rPr>
              <w:t>take measures to check the quality, performance or reliability of something</w:t>
            </w:r>
          </w:p>
        </w:tc>
        <w:tc>
          <w:tcPr>
            <w:tcW w:w="2973" w:type="dxa"/>
          </w:tcPr>
          <w:p w14:paraId="58B750C4" w14:textId="77777777" w:rsidR="00A408C7" w:rsidRPr="00E44306" w:rsidRDefault="00A408C7" w:rsidP="00EB0EBD">
            <w:pPr>
              <w:pStyle w:val="TableText0"/>
            </w:pPr>
            <w:r>
              <w:t xml:space="preserve">take measures to check the quality, performance or reliability of something </w:t>
            </w:r>
          </w:p>
        </w:tc>
      </w:tr>
      <w:tr w:rsidR="00A408C7" w:rsidRPr="00F670E4" w14:paraId="21537069" w14:textId="77777777" w:rsidTr="00B1773B">
        <w:trPr>
          <w:cantSplit/>
          <w:trHeight w:val="28"/>
        </w:trPr>
        <w:tc>
          <w:tcPr>
            <w:tcW w:w="1134" w:type="dxa"/>
            <w:vAlign w:val="center"/>
          </w:tcPr>
          <w:p w14:paraId="6D740A2C" w14:textId="77777777" w:rsidR="00A408C7" w:rsidRPr="005E70EE" w:rsidRDefault="00A408C7" w:rsidP="00EB0EBD">
            <w:pPr>
              <w:pStyle w:val="Tablesubhead"/>
              <w:rPr>
                <w:rFonts w:eastAsiaTheme="minorHAnsi"/>
              </w:rPr>
            </w:pPr>
            <w:r w:rsidRPr="005E70EE">
              <w:rPr>
                <w:rFonts w:eastAsiaTheme="minorHAnsi"/>
              </w:rPr>
              <w:lastRenderedPageBreak/>
              <w:t>thorough</w:t>
            </w:r>
          </w:p>
        </w:tc>
        <w:tc>
          <w:tcPr>
            <w:tcW w:w="2975" w:type="dxa"/>
          </w:tcPr>
          <w:p w14:paraId="17B72BE1" w14:textId="77777777" w:rsidR="00A408C7" w:rsidRPr="005E70EE" w:rsidRDefault="00A408C7" w:rsidP="00EB0EBD">
            <w:pPr>
              <w:pStyle w:val="TableText0"/>
            </w:pPr>
          </w:p>
        </w:tc>
        <w:tc>
          <w:tcPr>
            <w:tcW w:w="2973" w:type="dxa"/>
          </w:tcPr>
          <w:p w14:paraId="691B0DCF" w14:textId="77777777" w:rsidR="00A408C7" w:rsidRPr="005E70EE" w:rsidRDefault="00A408C7" w:rsidP="00EB0EBD">
            <w:pPr>
              <w:pStyle w:val="TableText0"/>
              <w:rPr>
                <w:rFonts w:eastAsiaTheme="minorHAnsi"/>
              </w:rPr>
            </w:pPr>
            <w:r w:rsidRPr="005E70EE">
              <w:rPr>
                <w:rFonts w:eastAsiaTheme="minorHAnsi"/>
              </w:rPr>
              <w:t>carried out through, or applied to the whole of something; carried out completely and carefully; including all that is required;</w:t>
            </w:r>
          </w:p>
          <w:p w14:paraId="4DEDAB72" w14:textId="77777777" w:rsidR="00A408C7" w:rsidRPr="00F670E4" w:rsidRDefault="00A408C7" w:rsidP="00EB0EBD">
            <w:pPr>
              <w:pStyle w:val="TableText0"/>
              <w:rPr>
                <w:rFonts w:eastAsiaTheme="minorHAnsi"/>
              </w:rPr>
            </w:pPr>
            <w:r w:rsidRPr="005E70EE">
              <w:rPr>
                <w:rFonts w:eastAsiaTheme="minorHAnsi"/>
              </w:rPr>
              <w:t>complete with attention to every detail; not superficial or partial; performed or written with care and completeness; taking pains to do something carefully and completely</w:t>
            </w:r>
          </w:p>
        </w:tc>
        <w:tc>
          <w:tcPr>
            <w:tcW w:w="2973" w:type="dxa"/>
          </w:tcPr>
          <w:p w14:paraId="31D707CF" w14:textId="77777777" w:rsidR="00A408C7" w:rsidRPr="00E44306" w:rsidRDefault="00A408C7" w:rsidP="00EB0EBD">
            <w:pPr>
              <w:pStyle w:val="TableText0"/>
            </w:pPr>
            <w:r>
              <w:t xml:space="preserve">carried out completely and carefully; including all that is required </w:t>
            </w:r>
          </w:p>
        </w:tc>
      </w:tr>
      <w:tr w:rsidR="00A408C7" w:rsidRPr="00693F9F" w14:paraId="02735970" w14:textId="77777777" w:rsidTr="00B1773B">
        <w:trPr>
          <w:cantSplit/>
        </w:trPr>
        <w:tc>
          <w:tcPr>
            <w:tcW w:w="10055" w:type="dxa"/>
            <w:gridSpan w:val="4"/>
            <w:shd w:val="clear" w:color="auto" w:fill="BFBFBF" w:themeFill="background1" w:themeFillShade="BF"/>
          </w:tcPr>
          <w:p w14:paraId="190C2851" w14:textId="77777777" w:rsidR="00A408C7" w:rsidRPr="001F42FC" w:rsidRDefault="00A408C7" w:rsidP="00EB0EBD">
            <w:pPr>
              <w:pStyle w:val="Tablesubhead"/>
              <w:keepNext/>
              <w:keepLines/>
            </w:pPr>
            <w:r w:rsidRPr="001F42FC">
              <w:t>U</w:t>
            </w:r>
          </w:p>
        </w:tc>
      </w:tr>
      <w:tr w:rsidR="00A408C7" w:rsidRPr="00F670E4" w14:paraId="63CF5FC7" w14:textId="77777777" w:rsidTr="00B1773B">
        <w:trPr>
          <w:cantSplit/>
          <w:trHeight w:val="641"/>
        </w:trPr>
        <w:tc>
          <w:tcPr>
            <w:tcW w:w="1134" w:type="dxa"/>
            <w:vAlign w:val="center"/>
          </w:tcPr>
          <w:p w14:paraId="1E3ABF08" w14:textId="77777777" w:rsidR="00A408C7" w:rsidRPr="001F42FC" w:rsidRDefault="00A408C7" w:rsidP="00EB0EBD">
            <w:pPr>
              <w:pStyle w:val="Tablesubhead"/>
              <w:rPr>
                <w:rFonts w:eastAsiaTheme="minorHAnsi"/>
              </w:rPr>
            </w:pPr>
            <w:r w:rsidRPr="001F42FC">
              <w:rPr>
                <w:rFonts w:eastAsiaTheme="minorHAnsi"/>
              </w:rPr>
              <w:t>understand</w:t>
            </w:r>
          </w:p>
        </w:tc>
        <w:tc>
          <w:tcPr>
            <w:tcW w:w="2975" w:type="dxa"/>
          </w:tcPr>
          <w:p w14:paraId="4EBF693A" w14:textId="77777777" w:rsidR="00A408C7" w:rsidRPr="00C4562B" w:rsidRDefault="00A408C7" w:rsidP="00EB0EBD">
            <w:pPr>
              <w:pStyle w:val="TableText0"/>
            </w:pPr>
            <w:r w:rsidRPr="00021C36">
              <w:t>the concepts underpinning and connecting knowledge in a learning area, related to a student’s ability to appropriately select and apply knowledge to solve problems in that learning area</w:t>
            </w:r>
          </w:p>
        </w:tc>
        <w:tc>
          <w:tcPr>
            <w:tcW w:w="2973" w:type="dxa"/>
          </w:tcPr>
          <w:p w14:paraId="2034C651" w14:textId="77777777" w:rsidR="00A408C7" w:rsidRPr="00F670E4" w:rsidRDefault="00A408C7" w:rsidP="00EB0EBD">
            <w:pPr>
              <w:pStyle w:val="TableText0"/>
              <w:rPr>
                <w:rFonts w:eastAsiaTheme="minorHAnsi"/>
              </w:rPr>
            </w:pPr>
            <w:r w:rsidRPr="00F670E4">
              <w:rPr>
                <w:rFonts w:eastAsiaTheme="minorHAnsi"/>
              </w:rPr>
              <w:t>perceive what is meant by something; grasp; be familiar with (e.g. an idea); construct meaning from messages, including oral, written and graphic communication</w:t>
            </w:r>
          </w:p>
        </w:tc>
        <w:tc>
          <w:tcPr>
            <w:tcW w:w="2973" w:type="dxa"/>
          </w:tcPr>
          <w:p w14:paraId="23A8C8A6" w14:textId="77777777" w:rsidR="00A408C7" w:rsidRPr="0069139E" w:rsidRDefault="00A408C7" w:rsidP="00EB0EBD">
            <w:pPr>
              <w:pStyle w:val="TableText0"/>
            </w:pPr>
            <w:r>
              <w:t xml:space="preserve">perceive what is meant by something; grasp; be familiar with (e.g. an idea); construct meaning from messages, including oral, written and graphic communication </w:t>
            </w:r>
          </w:p>
          <w:p w14:paraId="1D265D20" w14:textId="77777777" w:rsidR="00A408C7" w:rsidRPr="00F670E4" w:rsidRDefault="00A408C7" w:rsidP="00EB0EBD">
            <w:pPr>
              <w:pStyle w:val="TableText0"/>
              <w:rPr>
                <w:rFonts w:eastAsiaTheme="minorHAnsi"/>
              </w:rPr>
            </w:pPr>
          </w:p>
        </w:tc>
      </w:tr>
      <w:tr w:rsidR="00A408C7" w:rsidRPr="00F670E4" w14:paraId="771B6395" w14:textId="77777777" w:rsidTr="00B1773B">
        <w:trPr>
          <w:cantSplit/>
          <w:trHeight w:val="348"/>
        </w:trPr>
        <w:tc>
          <w:tcPr>
            <w:tcW w:w="1134" w:type="dxa"/>
            <w:vAlign w:val="center"/>
          </w:tcPr>
          <w:p w14:paraId="259A3641" w14:textId="77777777" w:rsidR="00A408C7" w:rsidRPr="001F42FC" w:rsidRDefault="00A408C7" w:rsidP="00EB0EBD">
            <w:pPr>
              <w:pStyle w:val="Tablesubhead"/>
              <w:rPr>
                <w:rFonts w:eastAsiaTheme="minorHAnsi"/>
              </w:rPr>
            </w:pPr>
            <w:r w:rsidRPr="001F42FC">
              <w:rPr>
                <w:rFonts w:eastAsiaTheme="minorHAnsi"/>
              </w:rPr>
              <w:t>uneven</w:t>
            </w:r>
          </w:p>
        </w:tc>
        <w:tc>
          <w:tcPr>
            <w:tcW w:w="2975" w:type="dxa"/>
          </w:tcPr>
          <w:p w14:paraId="282010BD" w14:textId="77777777" w:rsidR="00A408C7" w:rsidRPr="001F148E" w:rsidRDefault="00A408C7" w:rsidP="00EB0EBD">
            <w:pPr>
              <w:pStyle w:val="TableText0"/>
              <w:rPr>
                <w:rFonts w:eastAsiaTheme="minorHAnsi"/>
              </w:rPr>
            </w:pPr>
            <w:r w:rsidRPr="001F148E">
              <w:rPr>
                <w:rFonts w:cs="Tahoma"/>
                <w:szCs w:val="16"/>
              </w:rPr>
              <w:t>not properly corresponding or aligning; not in keeping with</w:t>
            </w:r>
          </w:p>
        </w:tc>
        <w:tc>
          <w:tcPr>
            <w:tcW w:w="2973" w:type="dxa"/>
          </w:tcPr>
          <w:p w14:paraId="712EF42E" w14:textId="77777777" w:rsidR="00A408C7" w:rsidRPr="001F148E" w:rsidRDefault="00A408C7" w:rsidP="00EB0EBD">
            <w:pPr>
              <w:pStyle w:val="TableText0"/>
              <w:rPr>
                <w:rFonts w:eastAsiaTheme="minorHAnsi"/>
              </w:rPr>
            </w:pPr>
            <w:r w:rsidRPr="001F148E">
              <w:rPr>
                <w:rFonts w:eastAsiaTheme="minorHAnsi"/>
              </w:rPr>
              <w:t>unequal; not properly corresponding or agreeing; irregular; varying; not uniform; not equally balanced</w:t>
            </w:r>
          </w:p>
        </w:tc>
        <w:tc>
          <w:tcPr>
            <w:tcW w:w="2973" w:type="dxa"/>
          </w:tcPr>
          <w:p w14:paraId="315A7A87" w14:textId="77777777" w:rsidR="00A408C7" w:rsidRPr="00E44306" w:rsidRDefault="00A408C7" w:rsidP="00EB0EBD">
            <w:pPr>
              <w:pStyle w:val="TableText0"/>
            </w:pPr>
            <w:r>
              <w:rPr>
                <w:szCs w:val="19"/>
              </w:rPr>
              <w:t xml:space="preserve">unequal; not properly corresponding or agreeing </w:t>
            </w:r>
          </w:p>
        </w:tc>
      </w:tr>
      <w:tr w:rsidR="00A408C7" w:rsidRPr="00F670E4" w14:paraId="142FB6A6" w14:textId="77777777" w:rsidTr="00B1773B">
        <w:trPr>
          <w:cantSplit/>
          <w:trHeight w:val="348"/>
        </w:trPr>
        <w:tc>
          <w:tcPr>
            <w:tcW w:w="1134" w:type="dxa"/>
            <w:vAlign w:val="center"/>
          </w:tcPr>
          <w:p w14:paraId="70C84376" w14:textId="77777777" w:rsidR="00A408C7" w:rsidRPr="001F42FC" w:rsidRDefault="00A408C7" w:rsidP="00EB0EBD">
            <w:pPr>
              <w:pStyle w:val="Tablesubhead"/>
              <w:keepNext/>
              <w:keepLines/>
              <w:rPr>
                <w:rFonts w:eastAsiaTheme="minorHAnsi"/>
              </w:rPr>
            </w:pPr>
            <w:r w:rsidRPr="001F42FC">
              <w:rPr>
                <w:rFonts w:eastAsiaTheme="minorHAnsi"/>
              </w:rPr>
              <w:t>unfamiliar</w:t>
            </w:r>
          </w:p>
        </w:tc>
        <w:tc>
          <w:tcPr>
            <w:tcW w:w="2975" w:type="dxa"/>
          </w:tcPr>
          <w:p w14:paraId="4DD0FB48" w14:textId="77777777" w:rsidR="00A408C7" w:rsidRPr="001F148E" w:rsidRDefault="00A408C7" w:rsidP="00EB0EBD">
            <w:pPr>
              <w:pStyle w:val="TableText0"/>
            </w:pPr>
            <w:r w:rsidRPr="001F148E">
              <w:t>choose and apply procedures in a situation involving a number of elements, components or steps in a context in which students have had limited prior experience</w:t>
            </w:r>
          </w:p>
        </w:tc>
        <w:tc>
          <w:tcPr>
            <w:tcW w:w="2973" w:type="dxa"/>
          </w:tcPr>
          <w:p w14:paraId="6544C4E8" w14:textId="77777777" w:rsidR="00A408C7" w:rsidRPr="001F148E" w:rsidRDefault="00A408C7" w:rsidP="00EB0EBD">
            <w:pPr>
              <w:pStyle w:val="TableText0"/>
              <w:rPr>
                <w:rFonts w:eastAsiaTheme="minorHAnsi"/>
              </w:rPr>
            </w:pPr>
            <w:r w:rsidRPr="001F148E">
              <w:rPr>
                <w:rFonts w:eastAsiaTheme="minorHAnsi"/>
              </w:rPr>
              <w:t>not previously encountered; situations or materials that have not been the focus of prior learning experiences or activities</w:t>
            </w:r>
          </w:p>
        </w:tc>
        <w:tc>
          <w:tcPr>
            <w:tcW w:w="2973" w:type="dxa"/>
          </w:tcPr>
          <w:p w14:paraId="1A42EAA0" w14:textId="77777777" w:rsidR="00A408C7" w:rsidRPr="00E44306" w:rsidRDefault="00A408C7" w:rsidP="00EB0EBD">
            <w:pPr>
              <w:pStyle w:val="TableText0"/>
            </w:pPr>
            <w:r>
              <w:t xml:space="preserve">situations or materials that have not been the focus of prior learning experiences </w:t>
            </w:r>
          </w:p>
        </w:tc>
      </w:tr>
      <w:tr w:rsidR="00A408C7" w:rsidRPr="00F670E4" w14:paraId="1CAF2FC8" w14:textId="77777777" w:rsidTr="00B1773B">
        <w:trPr>
          <w:cantSplit/>
          <w:trHeight w:val="348"/>
        </w:trPr>
        <w:tc>
          <w:tcPr>
            <w:tcW w:w="1134" w:type="dxa"/>
            <w:vAlign w:val="center"/>
          </w:tcPr>
          <w:p w14:paraId="057EAC77" w14:textId="77777777" w:rsidR="00A408C7" w:rsidRPr="001F42FC" w:rsidRDefault="00A408C7" w:rsidP="00EB0EBD">
            <w:pPr>
              <w:pStyle w:val="Tablesubhead"/>
              <w:rPr>
                <w:rFonts w:eastAsiaTheme="minorHAnsi"/>
              </w:rPr>
            </w:pPr>
            <w:r w:rsidRPr="001F42FC">
              <w:rPr>
                <w:rFonts w:eastAsiaTheme="minorHAnsi"/>
              </w:rPr>
              <w:t>use</w:t>
            </w:r>
          </w:p>
        </w:tc>
        <w:tc>
          <w:tcPr>
            <w:tcW w:w="2975" w:type="dxa"/>
          </w:tcPr>
          <w:p w14:paraId="67AB0082" w14:textId="77777777" w:rsidR="00A408C7" w:rsidRPr="001F148E" w:rsidRDefault="00A408C7" w:rsidP="00EB0EBD">
            <w:pPr>
              <w:pStyle w:val="TableText0"/>
              <w:rPr>
                <w:rFonts w:eastAsiaTheme="minorHAnsi"/>
              </w:rPr>
            </w:pPr>
            <w:r w:rsidRPr="001F148E">
              <w:t>to operate or put into effect</w:t>
            </w:r>
          </w:p>
        </w:tc>
        <w:tc>
          <w:tcPr>
            <w:tcW w:w="2973" w:type="dxa"/>
          </w:tcPr>
          <w:p w14:paraId="263F6CAB" w14:textId="77777777" w:rsidR="00A408C7" w:rsidRPr="001F148E" w:rsidRDefault="00A408C7" w:rsidP="00EB0EBD">
            <w:pPr>
              <w:pStyle w:val="TableText0"/>
              <w:rPr>
                <w:rFonts w:eastAsiaTheme="minorHAnsi"/>
              </w:rPr>
            </w:pPr>
            <w:r w:rsidRPr="001F148E">
              <w:rPr>
                <w:rFonts w:eastAsiaTheme="minorHAnsi"/>
              </w:rPr>
              <w:t>operate or put into effect; apply knowledge or rules to put theory into practice</w:t>
            </w:r>
          </w:p>
        </w:tc>
        <w:tc>
          <w:tcPr>
            <w:tcW w:w="2973" w:type="dxa"/>
          </w:tcPr>
          <w:p w14:paraId="6A38B61C" w14:textId="77777777" w:rsidR="00A408C7" w:rsidRPr="00E44306" w:rsidRDefault="00A408C7" w:rsidP="00EB0EBD">
            <w:pPr>
              <w:pStyle w:val="TableText0"/>
            </w:pPr>
            <w:r>
              <w:t xml:space="preserve">the act of putting something to work, or employing or applying a thing, for any purpose, especially a beneficial or productive purpose </w:t>
            </w:r>
          </w:p>
        </w:tc>
      </w:tr>
      <w:tr w:rsidR="00A408C7" w:rsidRPr="00693F9F" w14:paraId="3FCB99D0" w14:textId="77777777" w:rsidTr="00B1773B">
        <w:trPr>
          <w:cantSplit/>
        </w:trPr>
        <w:tc>
          <w:tcPr>
            <w:tcW w:w="10055" w:type="dxa"/>
            <w:gridSpan w:val="4"/>
            <w:shd w:val="clear" w:color="auto" w:fill="BFBFBF" w:themeFill="background1" w:themeFillShade="BF"/>
          </w:tcPr>
          <w:p w14:paraId="07C8DCCF" w14:textId="77777777" w:rsidR="00A408C7" w:rsidRPr="001F42FC" w:rsidRDefault="00A408C7" w:rsidP="00EB0EBD">
            <w:pPr>
              <w:pStyle w:val="Tablesubhead"/>
              <w:keepNext/>
              <w:keepLines/>
            </w:pPr>
            <w:r w:rsidRPr="001F42FC">
              <w:t xml:space="preserve">V </w:t>
            </w:r>
          </w:p>
        </w:tc>
      </w:tr>
      <w:tr w:rsidR="00A408C7" w:rsidRPr="00F670E4" w14:paraId="2EDB54F6" w14:textId="77777777" w:rsidTr="00B1773B">
        <w:trPr>
          <w:cantSplit/>
          <w:trHeight w:val="348"/>
        </w:trPr>
        <w:tc>
          <w:tcPr>
            <w:tcW w:w="1134" w:type="dxa"/>
            <w:vAlign w:val="center"/>
          </w:tcPr>
          <w:p w14:paraId="00D88547" w14:textId="77777777" w:rsidR="00A408C7" w:rsidRPr="007D63AD" w:rsidRDefault="00A408C7" w:rsidP="00EB0EBD">
            <w:pPr>
              <w:pStyle w:val="Tablesubhead"/>
              <w:rPr>
                <w:rFonts w:eastAsiaTheme="minorHAnsi"/>
              </w:rPr>
            </w:pPr>
            <w:r w:rsidRPr="007D63AD">
              <w:rPr>
                <w:rFonts w:eastAsiaTheme="minorHAnsi"/>
              </w:rPr>
              <w:t>variety</w:t>
            </w:r>
          </w:p>
        </w:tc>
        <w:tc>
          <w:tcPr>
            <w:tcW w:w="2975" w:type="dxa"/>
          </w:tcPr>
          <w:p w14:paraId="0D7D9790" w14:textId="77777777" w:rsidR="00A408C7" w:rsidRPr="001F148E" w:rsidRDefault="00A408C7" w:rsidP="00EB0EBD">
            <w:pPr>
              <w:pStyle w:val="TableText0"/>
              <w:rPr>
                <w:rFonts w:eastAsiaTheme="minorHAnsi"/>
              </w:rPr>
            </w:pPr>
            <w:r w:rsidRPr="001F148E">
              <w:t>a number of different things</w:t>
            </w:r>
          </w:p>
        </w:tc>
        <w:tc>
          <w:tcPr>
            <w:tcW w:w="2973" w:type="dxa"/>
          </w:tcPr>
          <w:p w14:paraId="262C2D95" w14:textId="77777777" w:rsidR="00A408C7" w:rsidRPr="001F148E" w:rsidRDefault="00A408C7" w:rsidP="00EB0EBD">
            <w:pPr>
              <w:pStyle w:val="TableText0"/>
              <w:rPr>
                <w:rFonts w:eastAsiaTheme="minorHAnsi"/>
              </w:rPr>
            </w:pPr>
            <w:r w:rsidRPr="001F148E">
              <w:rPr>
                <w:rFonts w:eastAsiaTheme="minorHAnsi"/>
              </w:rPr>
              <w:t xml:space="preserve">a number or range of things of different kinds, or the same general class, that are distinct in character or quality; </w:t>
            </w:r>
          </w:p>
          <w:p w14:paraId="07DD69F0" w14:textId="77777777" w:rsidR="00A408C7" w:rsidRPr="001F148E" w:rsidRDefault="00A408C7" w:rsidP="00EB0EBD">
            <w:pPr>
              <w:pStyle w:val="TableText0"/>
              <w:rPr>
                <w:rFonts w:eastAsiaTheme="minorHAnsi"/>
              </w:rPr>
            </w:pPr>
            <w:r w:rsidRPr="001F148E">
              <w:rPr>
                <w:rFonts w:eastAsiaTheme="minorHAnsi"/>
              </w:rPr>
              <w:t>(of sources) a number of different modes or references</w:t>
            </w:r>
          </w:p>
        </w:tc>
        <w:tc>
          <w:tcPr>
            <w:tcW w:w="2973" w:type="dxa"/>
          </w:tcPr>
          <w:p w14:paraId="5435CBE1" w14:textId="77777777" w:rsidR="00A408C7" w:rsidRPr="00CD7222" w:rsidRDefault="00A408C7" w:rsidP="00EB0EBD">
            <w:pPr>
              <w:pStyle w:val="TableText0"/>
            </w:pPr>
            <w:r w:rsidRPr="00CD7222">
              <w:rPr>
                <w:szCs w:val="19"/>
              </w:rPr>
              <w:t xml:space="preserve">a number of things of different kinds; used to create and sustain interest and can be done in many different ways using the elements </w:t>
            </w:r>
          </w:p>
        </w:tc>
      </w:tr>
    </w:tbl>
    <w:p w14:paraId="2F5737D6" w14:textId="77777777" w:rsidR="00A408C7" w:rsidRPr="00346B48" w:rsidRDefault="00A408C7" w:rsidP="00A408C7">
      <w:pPr>
        <w:pStyle w:val="BodyText"/>
      </w:pPr>
    </w:p>
    <w:sectPr w:rsidR="00A408C7" w:rsidRPr="00346B48" w:rsidSect="00FF067C">
      <w:footerReference w:type="default" r:id="rId16"/>
      <w:type w:val="continuous"/>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E79C6F" w15:done="0"/>
  <w15:commentEx w15:paraId="5561A705" w15:done="0"/>
  <w15:commentEx w15:paraId="1E515AC3" w15:done="0"/>
  <w15:commentEx w15:paraId="3213AC8E" w15:done="0"/>
  <w15:commentEx w15:paraId="37CF8287" w15:done="0"/>
  <w15:commentEx w15:paraId="2ECF3EB3" w15:done="0"/>
  <w15:commentEx w15:paraId="5FA521B5" w15:done="0"/>
  <w15:commentEx w15:paraId="5D0AFDEF" w15:done="0"/>
  <w15:commentEx w15:paraId="3DEF826A" w15:done="0"/>
  <w15:commentEx w15:paraId="286AF2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E79C6F" w16cid:durableId="1F311CE7"/>
  <w16cid:commentId w16cid:paraId="1E515AC3" w16cid:durableId="1F311CE9"/>
  <w16cid:commentId w16cid:paraId="3213AC8E" w16cid:durableId="1F311CEA"/>
  <w16cid:commentId w16cid:paraId="37CF8287" w16cid:durableId="1F311CEB"/>
  <w16cid:commentId w16cid:paraId="2ECF3EB3" w16cid:durableId="1F311CEC"/>
  <w16cid:commentId w16cid:paraId="5FA521B5" w16cid:durableId="1F311CED"/>
  <w16cid:commentId w16cid:paraId="5D0AFDEF" w16cid:durableId="1F311CEE"/>
  <w16cid:commentId w16cid:paraId="3DEF826A" w16cid:durableId="1F311CEF"/>
  <w16cid:commentId w16cid:paraId="286AF214" w16cid:durableId="1F311C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36CA4" w14:textId="77777777" w:rsidR="00886299" w:rsidRDefault="00886299">
      <w:r>
        <w:separator/>
      </w:r>
    </w:p>
    <w:p w14:paraId="600BCCEE" w14:textId="77777777" w:rsidR="00886299" w:rsidRDefault="00886299"/>
  </w:endnote>
  <w:endnote w:type="continuationSeparator" w:id="0">
    <w:p w14:paraId="074880EF" w14:textId="77777777" w:rsidR="00886299" w:rsidRDefault="00886299">
      <w:r>
        <w:continuationSeparator/>
      </w:r>
    </w:p>
    <w:p w14:paraId="03870CB2" w14:textId="77777777" w:rsidR="00886299" w:rsidRDefault="00886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886299" w:rsidRPr="007165FF" w14:paraId="6DF76279" w14:textId="77777777" w:rsidTr="0093255E">
      <w:tc>
        <w:tcPr>
          <w:tcW w:w="2089" w:type="pct"/>
          <w:noWrap/>
          <w:tcMar>
            <w:left w:w="0" w:type="dxa"/>
            <w:right w:w="0" w:type="dxa"/>
          </w:tcMar>
        </w:tcPr>
        <w:sdt>
          <w:sdtPr>
            <w:alias w:val="Title"/>
            <w:tag w:val=""/>
            <w:id w:val="648637358"/>
            <w:showingPlcHdr/>
            <w:dataBinding w:prefixMappings="xmlns:ns0='http://purl.org/dc/elements/1.1/' xmlns:ns1='http://schemas.openxmlformats.org/package/2006/metadata/core-properties' " w:xpath="/ns1:coreProperties[1]/ns0:title[1]" w:storeItemID="{6C3C8BC8-F283-45AE-878A-BAB7291924A1}"/>
            <w:text/>
          </w:sdtPr>
          <w:sdtEndPr/>
          <w:sdtContent>
            <w:p w14:paraId="7E8F23E1" w14:textId="77777777" w:rsidR="00886299" w:rsidRDefault="00886299" w:rsidP="0093255E">
              <w:pPr>
                <w:pStyle w:val="Footer"/>
              </w:pPr>
              <w:r w:rsidRPr="000F044B">
                <w:rPr>
                  <w:shd w:val="clear" w:color="auto" w:fill="F7EA9F"/>
                </w:rPr>
                <w:t>[Title]</w:t>
              </w:r>
            </w:p>
          </w:sdtContent>
        </w:sdt>
        <w:p w14:paraId="5460692C" w14:textId="77777777" w:rsidR="00886299" w:rsidRPr="00FD561F" w:rsidRDefault="00FB7A77" w:rsidP="0093255E">
          <w:pPr>
            <w:pStyle w:val="Footer"/>
            <w:tabs>
              <w:tab w:val="left" w:pos="1250"/>
            </w:tabs>
          </w:pPr>
          <w:sdt>
            <w:sdtPr>
              <w:alias w:val="Subtitle"/>
              <w:tag w:val="Subtitle"/>
              <w:id w:val="1138460092"/>
              <w:showingPlcHdr/>
              <w:dataBinding w:prefixMappings="xmlns:ns0='http://purl.org/dc/elements/1.1/' xmlns:ns1='http://schemas.openxmlformats.org/package/2006/metadata/core-properties' " w:xpath="/ns1:coreProperties[1]/ns0:subject[1]" w:storeItemID="{6C3C8BC8-F283-45AE-878A-BAB7291924A1}"/>
              <w:text/>
            </w:sdtPr>
            <w:sdtEndPr/>
            <w:sdtContent>
              <w:r w:rsidR="00886299" w:rsidRPr="000F044B">
                <w:rPr>
                  <w:shd w:val="clear" w:color="auto" w:fill="F7EA9F"/>
                </w:rPr>
                <w:t>[Sub</w:t>
              </w:r>
              <w:r w:rsidR="00886299">
                <w:rPr>
                  <w:shd w:val="clear" w:color="auto" w:fill="F7EA9F"/>
                </w:rPr>
                <w:t>title</w:t>
              </w:r>
              <w:r w:rsidR="00886299" w:rsidRPr="000F044B">
                <w:rPr>
                  <w:shd w:val="clear" w:color="auto" w:fill="F7EA9F"/>
                </w:rPr>
                <w:t>]</w:t>
              </w:r>
            </w:sdtContent>
          </w:sdt>
          <w:r w:rsidR="00886299">
            <w:tab/>
          </w:r>
        </w:p>
      </w:tc>
      <w:tc>
        <w:tcPr>
          <w:tcW w:w="2911" w:type="pct"/>
        </w:tcPr>
        <w:p w14:paraId="11AF8F55" w14:textId="77777777" w:rsidR="00886299" w:rsidRDefault="00886299" w:rsidP="0093255E">
          <w:pPr>
            <w:pStyle w:val="Footer"/>
            <w:ind w:left="284"/>
            <w:jc w:val="right"/>
            <w:rPr>
              <w:rFonts w:eastAsia="SimSun"/>
            </w:rPr>
          </w:pPr>
          <w:r w:rsidRPr="0055152A">
            <w:rPr>
              <w:rFonts w:eastAsia="SimSun"/>
            </w:rPr>
            <w:t>Queensland Curriculum &amp; Assessment Authority</w:t>
          </w:r>
        </w:p>
        <w:p w14:paraId="171A7B42" w14:textId="77777777" w:rsidR="00886299" w:rsidRPr="000F044B" w:rsidRDefault="00FB7A77" w:rsidP="0093255E">
          <w:pPr>
            <w:pStyle w:val="Footer"/>
            <w:jc w:val="right"/>
            <w:rPr>
              <w:b w:val="0"/>
            </w:rPr>
          </w:pPr>
          <w:sdt>
            <w:sdtPr>
              <w:alias w:val="Publication Date"/>
              <w:tag w:val=""/>
              <w:id w:val="-657851979"/>
              <w:dataBinding w:prefixMappings="xmlns:ns0='http://schemas.microsoft.com/office/2006/coverPageProps' " w:xpath="/ns0:CoverPageProperties[1]/ns0:PublishDate[1]" w:storeItemID="{55AF091B-3C7A-41E3-B477-F2FDAA23CFDA}"/>
              <w:date>
                <w:dateFormat w:val="MMMM yyyy"/>
                <w:lid w:val="en-AU"/>
                <w:storeMappedDataAs w:val="dateTime"/>
                <w:calendar w:val="gregorian"/>
              </w:date>
            </w:sdtPr>
            <w:sdtEndPr/>
            <w:sdtContent>
              <w:r w:rsidR="00886299">
                <w:t>[Publish Date]</w:t>
              </w:r>
            </w:sdtContent>
          </w:sdt>
          <w:r w:rsidR="00886299" w:rsidRPr="000F044B">
            <w:t xml:space="preserve"> </w:t>
          </w:r>
        </w:p>
      </w:tc>
    </w:tr>
    <w:tr w:rsidR="00886299" w:rsidRPr="007165FF" w14:paraId="2B693510"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4689B172" w14:textId="77777777" w:rsidR="00886299" w:rsidRPr="00914504" w:rsidRDefault="00886299"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747AD">
                <w:rPr>
                  <w:b w:val="0"/>
                  <w:noProof/>
                  <w:color w:val="000000" w:themeColor="text1"/>
                </w:rPr>
                <w:t>20</w:t>
              </w:r>
              <w:r w:rsidRPr="00914504">
                <w:rPr>
                  <w:b w:val="0"/>
                  <w:color w:val="000000" w:themeColor="text1"/>
                  <w:sz w:val="24"/>
                  <w:szCs w:val="24"/>
                </w:rPr>
                <w:fldChar w:fldCharType="end"/>
              </w:r>
            </w:p>
          </w:sdtContent>
        </w:sdt>
      </w:tc>
    </w:tr>
  </w:tbl>
  <w:p w14:paraId="7E2567B2" w14:textId="77777777" w:rsidR="00886299" w:rsidRPr="0085726A" w:rsidRDefault="00886299"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31D7A" w14:textId="77777777" w:rsidR="00886299" w:rsidRDefault="00886299">
    <w:pPr>
      <w:pStyle w:val="Footer"/>
    </w:pPr>
    <w:r>
      <w:rPr>
        <w:noProof/>
        <w:lang w:val="en-US" w:eastAsia="zh-CN"/>
      </w:rPr>
      <mc:AlternateContent>
        <mc:Choice Requires="wps">
          <w:drawing>
            <wp:anchor distT="0" distB="0" distL="114300" distR="114300" simplePos="0" relativeHeight="251661312" behindDoc="0" locked="0" layoutInCell="1" allowOverlap="1" wp14:anchorId="005B864B" wp14:editId="523B9C79">
              <wp:simplePos x="0" y="0"/>
              <wp:positionH relativeFrom="page">
                <wp:posOffset>6574316</wp:posOffset>
              </wp:positionH>
              <wp:positionV relativeFrom="page">
                <wp:posOffset>9220835</wp:posOffset>
              </wp:positionV>
              <wp:extent cx="1663065" cy="3308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14:paraId="23095E4D" w14:textId="7B0ABD85" w:rsidR="00886299" w:rsidRDefault="00FB7A77"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t>181190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65pt;margin-top:726.05pt;width:130.95pt;height:26.0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" filled="f" stroked="f">
              <v:textbox>
                <w:txbxContent>
                  <w:p w14:paraId="23095E4D" w14:textId="7B0ABD85" w:rsidR="00886299" w:rsidRDefault="00FB7A77"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t>181190</w:t>
                        </w:r>
                      </w:sdtContent>
                    </w:sdt>
                  </w:p>
                </w:txbxContent>
              </v:textbox>
              <w10:wrap anchorx="page" anchory="page"/>
            </v:shape>
          </w:pict>
        </mc:Fallback>
      </mc:AlternateContent>
    </w:r>
    <w:r>
      <w:rPr>
        <w:noProof/>
        <w:lang w:val="en-US" w:eastAsia="zh-CN"/>
      </w:rPr>
      <w:drawing>
        <wp:anchor distT="0" distB="0" distL="114300" distR="114300" simplePos="0" relativeHeight="251656192" behindDoc="1" locked="0" layoutInCell="1" allowOverlap="1" wp14:anchorId="53EEB4C2" wp14:editId="079966CC">
          <wp:simplePos x="898543" y="9297281"/>
          <wp:positionH relativeFrom="page">
            <wp:align>left</wp:align>
          </wp:positionH>
          <wp:positionV relativeFrom="page">
            <wp:align>bottom</wp:align>
          </wp:positionV>
          <wp:extent cx="7574400" cy="112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886299" w:rsidRPr="007165FF" w14:paraId="6DE0ADD5" w14:textId="77777777" w:rsidTr="00C10CE7">
      <w:tc>
        <w:tcPr>
          <w:tcW w:w="2500" w:type="pct"/>
          <w:noWrap/>
          <w:tcMar>
            <w:left w:w="0" w:type="dxa"/>
            <w:right w:w="0" w:type="dxa"/>
          </w:tcMar>
        </w:tcPr>
        <w:sdt>
          <w:sdtPr>
            <w:alias w:val="Document title"/>
            <w:tag w:val="Document title"/>
            <w:id w:val="385998271"/>
            <w:dataBinding w:prefixMappings="xmlns:ns0='http://schemas.microsoft.com/office/2006/coverPageProps' " w:xpath="/ns0:CoverPageProperties[1]/ns0:Abstract[1]" w:storeItemID="{55AF091B-3C7A-41E3-B477-F2FDAA23CFDA}"/>
            <w:text/>
          </w:sdtPr>
          <w:sdtEndPr/>
          <w:sdtContent>
            <w:p w14:paraId="1326ABED" w14:textId="503EED5F" w:rsidR="00886299" w:rsidRDefault="00886299" w:rsidP="00FF06E6">
              <w:pPr>
                <w:pStyle w:val="Footer"/>
              </w:pPr>
              <w:r>
                <w:t>Senior phase glossary 2018 v1.0</w:t>
              </w:r>
            </w:p>
          </w:sdtContent>
        </w:sdt>
        <w:sdt>
          <w:sdtPr>
            <w:alias w:val="Document subtitle"/>
            <w:tag w:val="Document subtitle"/>
            <w:id w:val="-1855874183"/>
            <w:showingPlcHdr/>
            <w:dataBinding w:prefixMappings="xmlns:ns0='http://schemas.openxmlformats.org/officeDocument/2006/extended-properties' " w:xpath="/ns0:Properties[1]/ns0:Manager[1]" w:storeItemID="{6668398D-A668-4E3E-A5EB-62B293D839F1}"/>
            <w:text/>
          </w:sdtPr>
          <w:sdtEndPr/>
          <w:sdtContent>
            <w:p w14:paraId="4D9E65DC" w14:textId="7668DC67" w:rsidR="00886299" w:rsidRPr="00CF2615" w:rsidRDefault="00886299" w:rsidP="007D416D">
              <w:pPr>
                <w:pStyle w:val="Footersubtitle"/>
                <w:rPr>
                  <w:color w:val="auto"/>
                  <w:sz w:val="21"/>
                  <w:szCs w:val="21"/>
                </w:rPr>
              </w:pPr>
              <w:r>
                <w:t xml:space="preserve">     </w:t>
              </w:r>
            </w:p>
          </w:sdtContent>
        </w:sdt>
      </w:tc>
      <w:tc>
        <w:tcPr>
          <w:tcW w:w="2500" w:type="pct"/>
        </w:tcPr>
        <w:p w14:paraId="50B67CB1" w14:textId="77777777" w:rsidR="00886299" w:rsidRDefault="00886299" w:rsidP="000F044B">
          <w:pPr>
            <w:pStyle w:val="Footer"/>
            <w:ind w:left="284"/>
            <w:jc w:val="right"/>
            <w:rPr>
              <w:rFonts w:eastAsia="SimSun"/>
            </w:rPr>
          </w:pPr>
          <w:r w:rsidRPr="0055152A">
            <w:rPr>
              <w:rFonts w:eastAsia="SimSun"/>
            </w:rPr>
            <w:t>Queensland Curriculum &amp; Assessment Authority</w:t>
          </w:r>
        </w:p>
        <w:sdt>
          <w:sdtPr>
            <w:alias w:val="Publication date"/>
            <w:tag w:val="Publication date"/>
            <w:id w:val="1638914803"/>
            <w:date w:fullDate="2018-09-01T00:00:00Z">
              <w:dateFormat w:val="MMMM yyyy"/>
              <w:lid w:val="en-AU"/>
              <w:storeMappedDataAs w:val="dateTime"/>
              <w:calendar w:val="gregorian"/>
            </w:date>
          </w:sdtPr>
          <w:sdtEndPr/>
          <w:sdtContent>
            <w:p w14:paraId="03DA6EFE" w14:textId="65E4592F" w:rsidR="00886299" w:rsidRPr="00214A30" w:rsidRDefault="00FB7A77" w:rsidP="00FB7A77">
              <w:pPr>
                <w:pStyle w:val="Footersubtitle"/>
                <w:jc w:val="right"/>
              </w:pPr>
              <w:r>
                <w:t>September 2018</w:t>
              </w:r>
            </w:p>
          </w:sdtContent>
        </w:sdt>
      </w:tc>
    </w:tr>
    <w:tr w:rsidR="00886299" w:rsidRPr="007165FF" w14:paraId="5CED6015" w14:textId="77777777"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14:paraId="5F79C0FC" w14:textId="77777777" w:rsidR="00886299" w:rsidRPr="00914504" w:rsidRDefault="00886299"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B7A77">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B7A77">
                <w:rPr>
                  <w:b w:val="0"/>
                  <w:noProof/>
                  <w:color w:val="000000" w:themeColor="text1"/>
                </w:rPr>
                <w:t>20</w:t>
              </w:r>
              <w:r w:rsidRPr="00914504">
                <w:rPr>
                  <w:b w:val="0"/>
                  <w:color w:val="000000" w:themeColor="text1"/>
                  <w:sz w:val="24"/>
                  <w:szCs w:val="24"/>
                </w:rPr>
                <w:fldChar w:fldCharType="end"/>
              </w:r>
            </w:p>
          </w:sdtContent>
        </w:sdt>
      </w:tc>
    </w:tr>
  </w:tbl>
  <w:p w14:paraId="198BEBFC" w14:textId="77777777" w:rsidR="00886299" w:rsidRDefault="00886299" w:rsidP="0085726A">
    <w:pPr>
      <w:pStyle w:val="Smallspace"/>
    </w:pPr>
  </w:p>
  <w:p w14:paraId="27E8DAAC" w14:textId="77777777" w:rsidR="00886299" w:rsidRDefault="00886299"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9F0F8" w14:textId="77777777" w:rsidR="00886299" w:rsidRPr="00E95E3F" w:rsidRDefault="00886299" w:rsidP="00B3438C"/>
  </w:footnote>
  <w:footnote w:type="continuationSeparator" w:id="0">
    <w:p w14:paraId="6115D594" w14:textId="77777777" w:rsidR="00886299" w:rsidRDefault="00886299">
      <w:r>
        <w:continuationSeparator/>
      </w:r>
    </w:p>
    <w:p w14:paraId="1DAF79B1" w14:textId="77777777" w:rsidR="00886299" w:rsidRDefault="008862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D634DD"/>
    <w:multiLevelType w:val="multilevel"/>
    <w:tmpl w:val="1B4A3EBE"/>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19D64AA4"/>
    <w:multiLevelType w:val="multilevel"/>
    <w:tmpl w:val="79867DF4"/>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2">
    <w:nsid w:val="1BDB5968"/>
    <w:multiLevelType w:val="hybridMultilevel"/>
    <w:tmpl w:val="3362A0B6"/>
    <w:lvl w:ilvl="0" w:tplc="80DCE91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6">
    <w:nsid w:val="27301B7A"/>
    <w:multiLevelType w:val="multilevel"/>
    <w:tmpl w:val="10DE7CDC"/>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D12568C"/>
    <w:multiLevelType w:val="singleLevel"/>
    <w:tmpl w:val="519086FC"/>
    <w:lvl w:ilvl="0">
      <w:start w:val="1"/>
      <w:numFmt w:val="bullet"/>
      <w:lvlText w:val=""/>
      <w:lvlJc w:val="left"/>
      <w:pPr>
        <w:ind w:left="360" w:hanging="360"/>
      </w:pPr>
      <w:rPr>
        <w:rFonts w:ascii="Symbol" w:hAnsi="Symbol" w:hint="default"/>
        <w:color w:val="000000" w:themeColor="text1"/>
        <w:sz w:val="18"/>
        <w:szCs w:val="18"/>
      </w:rPr>
    </w:lvl>
  </w:abstractNum>
  <w:abstractNum w:abstractNumId="18">
    <w:nsid w:val="2EAF21AA"/>
    <w:multiLevelType w:val="multilevel"/>
    <w:tmpl w:val="2D50BC1C"/>
    <w:numStyleLink w:val="ListGroupHeadings"/>
  </w:abstractNum>
  <w:abstractNum w:abstractNumId="19">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2">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3">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55A31B35"/>
    <w:multiLevelType w:val="multilevel"/>
    <w:tmpl w:val="62B2E6F8"/>
    <w:styleLink w:val="ListGroupListNumberBullets"/>
    <w:lvl w:ilvl="0">
      <w:start w:val="1"/>
      <w:numFmt w:val="decimal"/>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2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9AD65BF"/>
    <w:multiLevelType w:val="hybridMultilevel"/>
    <w:tmpl w:val="DE421628"/>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9"/>
  </w:num>
  <w:num w:numId="4">
    <w:abstractNumId w:val="13"/>
  </w:num>
  <w:num w:numId="5">
    <w:abstractNumId w:val="19"/>
  </w:num>
  <w:num w:numId="6">
    <w:abstractNumId w:val="10"/>
  </w:num>
  <w:num w:numId="7">
    <w:abstractNumId w:val="3"/>
  </w:num>
  <w:num w:numId="8">
    <w:abstractNumId w:val="2"/>
  </w:num>
  <w:num w:numId="9">
    <w:abstractNumId w:val="1"/>
  </w:num>
  <w:num w:numId="10">
    <w:abstractNumId w:val="0"/>
  </w:num>
  <w:num w:numId="11">
    <w:abstractNumId w:val="8"/>
  </w:num>
  <w:num w:numId="12">
    <w:abstractNumId w:val="20"/>
  </w:num>
  <w:num w:numId="13">
    <w:abstractNumId w:val="27"/>
  </w:num>
  <w:num w:numId="14">
    <w:abstractNumId w:val="23"/>
  </w:num>
  <w:num w:numId="15">
    <w:abstractNumId w:val="26"/>
  </w:num>
  <w:num w:numId="16">
    <w:abstractNumId w:val="21"/>
  </w:num>
  <w:num w:numId="17">
    <w:abstractNumId w:val="5"/>
  </w:num>
  <w:num w:numId="18">
    <w:abstractNumId w:val="16"/>
  </w:num>
  <w:num w:numId="19">
    <w:abstractNumId w:val="7"/>
  </w:num>
  <w:num w:numId="20">
    <w:abstractNumId w:val="25"/>
  </w:num>
  <w:num w:numId="21">
    <w:abstractNumId w:val="9"/>
  </w:num>
  <w:num w:numId="22">
    <w:abstractNumId w:val="22"/>
  </w:num>
  <w:num w:numId="23">
    <w:abstractNumId w:val="6"/>
  </w:num>
  <w:num w:numId="24">
    <w:abstractNumId w:val="11"/>
  </w:num>
  <w:num w:numId="25">
    <w:abstractNumId w:val="4"/>
  </w:num>
  <w:num w:numId="26">
    <w:abstractNumId w:val="24"/>
  </w:num>
  <w:num w:numId="27">
    <w:abstractNumId w:val="15"/>
  </w:num>
  <w:num w:numId="28">
    <w:abstractNumId w:val="14"/>
  </w:num>
  <w:num w:numId="29">
    <w:abstractNumId w:val="18"/>
  </w:num>
  <w:num w:numId="30">
    <w:abstractNumId w:val="15"/>
  </w:num>
  <w:num w:numId="31">
    <w:abstractNumId w:val="1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ja Bogicevic">
    <w15:presenceInfo w15:providerId="AD" w15:userId="S-1-5-21-2406935999-1983212525-3895035740-13995"/>
  </w15:person>
  <w15:person w15:author="David Gooch">
    <w15:presenceInfo w15:providerId="AD" w15:userId="S-1-5-21-2406935999-1983212525-3895035740-11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AU" w:vendorID="8" w:dllVersion="513" w:checkStyle="1"/>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4337">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48"/>
    <w:rsid w:val="000008A7"/>
    <w:rsid w:val="00002D5B"/>
    <w:rsid w:val="00003A28"/>
    <w:rsid w:val="00004943"/>
    <w:rsid w:val="00005B9D"/>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306F"/>
    <w:rsid w:val="000843E5"/>
    <w:rsid w:val="00084A26"/>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3B1F"/>
    <w:rsid w:val="000B468B"/>
    <w:rsid w:val="000B6679"/>
    <w:rsid w:val="000C0932"/>
    <w:rsid w:val="000C0A8F"/>
    <w:rsid w:val="000C0C54"/>
    <w:rsid w:val="000C1B7A"/>
    <w:rsid w:val="000C256B"/>
    <w:rsid w:val="000C3195"/>
    <w:rsid w:val="000C4E50"/>
    <w:rsid w:val="000D2D55"/>
    <w:rsid w:val="000D3FF1"/>
    <w:rsid w:val="000D4545"/>
    <w:rsid w:val="000D455D"/>
    <w:rsid w:val="000D4948"/>
    <w:rsid w:val="000D4F32"/>
    <w:rsid w:val="000D4F7D"/>
    <w:rsid w:val="000D7E9F"/>
    <w:rsid w:val="000E0468"/>
    <w:rsid w:val="000E3F33"/>
    <w:rsid w:val="000E73AE"/>
    <w:rsid w:val="000F044B"/>
    <w:rsid w:val="000F19CA"/>
    <w:rsid w:val="000F2AB9"/>
    <w:rsid w:val="000F53CA"/>
    <w:rsid w:val="000F58F6"/>
    <w:rsid w:val="000F6BAC"/>
    <w:rsid w:val="000F75C1"/>
    <w:rsid w:val="000F7CE9"/>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2006"/>
    <w:rsid w:val="001451E0"/>
    <w:rsid w:val="00145B46"/>
    <w:rsid w:val="0015475A"/>
    <w:rsid w:val="00155021"/>
    <w:rsid w:val="001553EE"/>
    <w:rsid w:val="00155943"/>
    <w:rsid w:val="001577DF"/>
    <w:rsid w:val="00157FAC"/>
    <w:rsid w:val="0016009A"/>
    <w:rsid w:val="001604AE"/>
    <w:rsid w:val="001605FD"/>
    <w:rsid w:val="00161592"/>
    <w:rsid w:val="00164B9A"/>
    <w:rsid w:val="00165EDE"/>
    <w:rsid w:val="001703E9"/>
    <w:rsid w:val="0017103D"/>
    <w:rsid w:val="0017342A"/>
    <w:rsid w:val="00175F19"/>
    <w:rsid w:val="001763A2"/>
    <w:rsid w:val="00176702"/>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A7BA7"/>
    <w:rsid w:val="001B1919"/>
    <w:rsid w:val="001B2F6C"/>
    <w:rsid w:val="001B3287"/>
    <w:rsid w:val="001B5C0D"/>
    <w:rsid w:val="001B5F92"/>
    <w:rsid w:val="001C24A0"/>
    <w:rsid w:val="001C3385"/>
    <w:rsid w:val="001C363B"/>
    <w:rsid w:val="001C6D32"/>
    <w:rsid w:val="001C7DF9"/>
    <w:rsid w:val="001D09F5"/>
    <w:rsid w:val="001D2FEF"/>
    <w:rsid w:val="001E0CD8"/>
    <w:rsid w:val="001E0D65"/>
    <w:rsid w:val="001E30D3"/>
    <w:rsid w:val="001E4F6D"/>
    <w:rsid w:val="001E654C"/>
    <w:rsid w:val="001E7392"/>
    <w:rsid w:val="001E7BC8"/>
    <w:rsid w:val="001F1BDA"/>
    <w:rsid w:val="001F279C"/>
    <w:rsid w:val="001F3875"/>
    <w:rsid w:val="001F4623"/>
    <w:rsid w:val="001F4999"/>
    <w:rsid w:val="001F5484"/>
    <w:rsid w:val="00200484"/>
    <w:rsid w:val="00201EBE"/>
    <w:rsid w:val="00202C25"/>
    <w:rsid w:val="002048D5"/>
    <w:rsid w:val="00205852"/>
    <w:rsid w:val="00210836"/>
    <w:rsid w:val="002140C2"/>
    <w:rsid w:val="00214A30"/>
    <w:rsid w:val="00215920"/>
    <w:rsid w:val="00216149"/>
    <w:rsid w:val="00221C9C"/>
    <w:rsid w:val="002221A0"/>
    <w:rsid w:val="00222DE4"/>
    <w:rsid w:val="0022583B"/>
    <w:rsid w:val="00225DF2"/>
    <w:rsid w:val="00225F7C"/>
    <w:rsid w:val="00227B1B"/>
    <w:rsid w:val="00230507"/>
    <w:rsid w:val="00230CBD"/>
    <w:rsid w:val="00233091"/>
    <w:rsid w:val="00234147"/>
    <w:rsid w:val="00234797"/>
    <w:rsid w:val="00235ADC"/>
    <w:rsid w:val="002406AA"/>
    <w:rsid w:val="00240887"/>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A2D"/>
    <w:rsid w:val="002774D4"/>
    <w:rsid w:val="00280C62"/>
    <w:rsid w:val="00280C6E"/>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D682F"/>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46B48"/>
    <w:rsid w:val="003534FF"/>
    <w:rsid w:val="0035395E"/>
    <w:rsid w:val="00353FEA"/>
    <w:rsid w:val="0035440B"/>
    <w:rsid w:val="0035706E"/>
    <w:rsid w:val="00357650"/>
    <w:rsid w:val="0036038D"/>
    <w:rsid w:val="003637BE"/>
    <w:rsid w:val="0036483A"/>
    <w:rsid w:val="003703FD"/>
    <w:rsid w:val="00372E92"/>
    <w:rsid w:val="0037352C"/>
    <w:rsid w:val="00374B3F"/>
    <w:rsid w:val="003836CE"/>
    <w:rsid w:val="00386766"/>
    <w:rsid w:val="0039039F"/>
    <w:rsid w:val="0039306E"/>
    <w:rsid w:val="00393E8B"/>
    <w:rsid w:val="00397386"/>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2311"/>
    <w:rsid w:val="003C4FCA"/>
    <w:rsid w:val="003D05A6"/>
    <w:rsid w:val="003D1F62"/>
    <w:rsid w:val="003D258C"/>
    <w:rsid w:val="003D43BD"/>
    <w:rsid w:val="003E12D4"/>
    <w:rsid w:val="003E4B69"/>
    <w:rsid w:val="003E5A98"/>
    <w:rsid w:val="003E756A"/>
    <w:rsid w:val="003F0695"/>
    <w:rsid w:val="003F2F6C"/>
    <w:rsid w:val="003F4B6D"/>
    <w:rsid w:val="003F5BAA"/>
    <w:rsid w:val="003F6421"/>
    <w:rsid w:val="003F77DE"/>
    <w:rsid w:val="00402913"/>
    <w:rsid w:val="00402F08"/>
    <w:rsid w:val="004037B0"/>
    <w:rsid w:val="00403A6D"/>
    <w:rsid w:val="0040556C"/>
    <w:rsid w:val="004057DD"/>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843"/>
    <w:rsid w:val="00464C07"/>
    <w:rsid w:val="004665E9"/>
    <w:rsid w:val="004666BD"/>
    <w:rsid w:val="00467329"/>
    <w:rsid w:val="00471542"/>
    <w:rsid w:val="00472274"/>
    <w:rsid w:val="00472F71"/>
    <w:rsid w:val="004730FF"/>
    <w:rsid w:val="00474A05"/>
    <w:rsid w:val="00475EF5"/>
    <w:rsid w:val="00475FFD"/>
    <w:rsid w:val="00476B19"/>
    <w:rsid w:val="0047704A"/>
    <w:rsid w:val="00480AFE"/>
    <w:rsid w:val="00482724"/>
    <w:rsid w:val="00484F72"/>
    <w:rsid w:val="0048713F"/>
    <w:rsid w:val="00487176"/>
    <w:rsid w:val="0049188D"/>
    <w:rsid w:val="0049214A"/>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4374"/>
    <w:rsid w:val="004E5562"/>
    <w:rsid w:val="004F11E4"/>
    <w:rsid w:val="004F2561"/>
    <w:rsid w:val="004F3B8B"/>
    <w:rsid w:val="00500078"/>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9080B"/>
    <w:rsid w:val="00591ECB"/>
    <w:rsid w:val="00592C5D"/>
    <w:rsid w:val="00593EEF"/>
    <w:rsid w:val="00595601"/>
    <w:rsid w:val="0059592E"/>
    <w:rsid w:val="0059632D"/>
    <w:rsid w:val="00597B36"/>
    <w:rsid w:val="005A1DDD"/>
    <w:rsid w:val="005A4463"/>
    <w:rsid w:val="005A5EE6"/>
    <w:rsid w:val="005A6C9B"/>
    <w:rsid w:val="005B3664"/>
    <w:rsid w:val="005B4F44"/>
    <w:rsid w:val="005B5694"/>
    <w:rsid w:val="005B60B3"/>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3A9F"/>
    <w:rsid w:val="005E4253"/>
    <w:rsid w:val="005E46AE"/>
    <w:rsid w:val="005E5D9F"/>
    <w:rsid w:val="005E5F52"/>
    <w:rsid w:val="005E66BA"/>
    <w:rsid w:val="005E70B4"/>
    <w:rsid w:val="005F2EFD"/>
    <w:rsid w:val="005F4867"/>
    <w:rsid w:val="005F7230"/>
    <w:rsid w:val="005F7BF6"/>
    <w:rsid w:val="00600C26"/>
    <w:rsid w:val="00601B61"/>
    <w:rsid w:val="00602402"/>
    <w:rsid w:val="00612C8E"/>
    <w:rsid w:val="00614325"/>
    <w:rsid w:val="006159C5"/>
    <w:rsid w:val="0062163D"/>
    <w:rsid w:val="006224BD"/>
    <w:rsid w:val="0062383A"/>
    <w:rsid w:val="00624DAA"/>
    <w:rsid w:val="00627220"/>
    <w:rsid w:val="00630814"/>
    <w:rsid w:val="0063081B"/>
    <w:rsid w:val="00632802"/>
    <w:rsid w:val="006345E1"/>
    <w:rsid w:val="00635A7B"/>
    <w:rsid w:val="00637D66"/>
    <w:rsid w:val="00643E58"/>
    <w:rsid w:val="00644EA1"/>
    <w:rsid w:val="00650B7B"/>
    <w:rsid w:val="00655B13"/>
    <w:rsid w:val="0065710C"/>
    <w:rsid w:val="00657D40"/>
    <w:rsid w:val="0066030B"/>
    <w:rsid w:val="00660676"/>
    <w:rsid w:val="00660ABF"/>
    <w:rsid w:val="00666980"/>
    <w:rsid w:val="00671B6C"/>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A0A4B"/>
    <w:rsid w:val="006A189A"/>
    <w:rsid w:val="006A3DC8"/>
    <w:rsid w:val="006A4EFC"/>
    <w:rsid w:val="006B150F"/>
    <w:rsid w:val="006B37FA"/>
    <w:rsid w:val="006B5667"/>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A3D"/>
    <w:rsid w:val="006F0CA4"/>
    <w:rsid w:val="006F18A4"/>
    <w:rsid w:val="006F1F7D"/>
    <w:rsid w:val="006F5A14"/>
    <w:rsid w:val="006F7432"/>
    <w:rsid w:val="007009D9"/>
    <w:rsid w:val="007011D3"/>
    <w:rsid w:val="0070220D"/>
    <w:rsid w:val="0070354E"/>
    <w:rsid w:val="0070402F"/>
    <w:rsid w:val="00710D10"/>
    <w:rsid w:val="0071152F"/>
    <w:rsid w:val="007119E5"/>
    <w:rsid w:val="00712E1D"/>
    <w:rsid w:val="00714582"/>
    <w:rsid w:val="00714830"/>
    <w:rsid w:val="007165FF"/>
    <w:rsid w:val="007173EB"/>
    <w:rsid w:val="0071740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198"/>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67E8"/>
    <w:rsid w:val="007C03E6"/>
    <w:rsid w:val="007C4FA7"/>
    <w:rsid w:val="007C62B3"/>
    <w:rsid w:val="007C6601"/>
    <w:rsid w:val="007C6E17"/>
    <w:rsid w:val="007C70BE"/>
    <w:rsid w:val="007C7BF6"/>
    <w:rsid w:val="007D0420"/>
    <w:rsid w:val="007D0721"/>
    <w:rsid w:val="007D416D"/>
    <w:rsid w:val="007D4685"/>
    <w:rsid w:val="007E06B8"/>
    <w:rsid w:val="007E0D71"/>
    <w:rsid w:val="007E246A"/>
    <w:rsid w:val="007E27DF"/>
    <w:rsid w:val="007E32D0"/>
    <w:rsid w:val="007E3512"/>
    <w:rsid w:val="007E4BC2"/>
    <w:rsid w:val="007E50E0"/>
    <w:rsid w:val="007F1C6E"/>
    <w:rsid w:val="007F50BA"/>
    <w:rsid w:val="007F5B0B"/>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406"/>
    <w:rsid w:val="00830F45"/>
    <w:rsid w:val="00832062"/>
    <w:rsid w:val="00832377"/>
    <w:rsid w:val="008331B9"/>
    <w:rsid w:val="00834051"/>
    <w:rsid w:val="00837549"/>
    <w:rsid w:val="0084063B"/>
    <w:rsid w:val="0084063E"/>
    <w:rsid w:val="00842772"/>
    <w:rsid w:val="00843D78"/>
    <w:rsid w:val="00843F9F"/>
    <w:rsid w:val="00851AAA"/>
    <w:rsid w:val="00854412"/>
    <w:rsid w:val="00855EA5"/>
    <w:rsid w:val="0085726A"/>
    <w:rsid w:val="00860177"/>
    <w:rsid w:val="00863664"/>
    <w:rsid w:val="008714CB"/>
    <w:rsid w:val="00873555"/>
    <w:rsid w:val="00874258"/>
    <w:rsid w:val="0087441A"/>
    <w:rsid w:val="008747AD"/>
    <w:rsid w:val="0087496F"/>
    <w:rsid w:val="00874EDD"/>
    <w:rsid w:val="008753D4"/>
    <w:rsid w:val="00875674"/>
    <w:rsid w:val="008766B6"/>
    <w:rsid w:val="008809FE"/>
    <w:rsid w:val="00881D29"/>
    <w:rsid w:val="00884382"/>
    <w:rsid w:val="00884FFA"/>
    <w:rsid w:val="00886299"/>
    <w:rsid w:val="00890409"/>
    <w:rsid w:val="0089044B"/>
    <w:rsid w:val="008907E9"/>
    <w:rsid w:val="00894F97"/>
    <w:rsid w:val="00895EAF"/>
    <w:rsid w:val="00897CEF"/>
    <w:rsid w:val="008A06D7"/>
    <w:rsid w:val="008A0A64"/>
    <w:rsid w:val="008A1957"/>
    <w:rsid w:val="008A1A99"/>
    <w:rsid w:val="008A2637"/>
    <w:rsid w:val="008A48C0"/>
    <w:rsid w:val="008A5B82"/>
    <w:rsid w:val="008B5821"/>
    <w:rsid w:val="008B5CE7"/>
    <w:rsid w:val="008B6B38"/>
    <w:rsid w:val="008C31C5"/>
    <w:rsid w:val="008C49EB"/>
    <w:rsid w:val="008C4C3E"/>
    <w:rsid w:val="008C4FB6"/>
    <w:rsid w:val="008C596B"/>
    <w:rsid w:val="008C5CD6"/>
    <w:rsid w:val="008C6E21"/>
    <w:rsid w:val="008C78DF"/>
    <w:rsid w:val="008D1420"/>
    <w:rsid w:val="008D20C5"/>
    <w:rsid w:val="008D43F7"/>
    <w:rsid w:val="008E05BD"/>
    <w:rsid w:val="008E0F71"/>
    <w:rsid w:val="008E1832"/>
    <w:rsid w:val="008E2A8C"/>
    <w:rsid w:val="008E5C7C"/>
    <w:rsid w:val="008E6F08"/>
    <w:rsid w:val="008E71E0"/>
    <w:rsid w:val="008E78D6"/>
    <w:rsid w:val="008F0DB8"/>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55E"/>
    <w:rsid w:val="00932606"/>
    <w:rsid w:val="00932C22"/>
    <w:rsid w:val="00941374"/>
    <w:rsid w:val="0094166C"/>
    <w:rsid w:val="009433A6"/>
    <w:rsid w:val="00944F5C"/>
    <w:rsid w:val="0094576B"/>
    <w:rsid w:val="00950CB6"/>
    <w:rsid w:val="00956F56"/>
    <w:rsid w:val="00960AAE"/>
    <w:rsid w:val="00960F65"/>
    <w:rsid w:val="00961202"/>
    <w:rsid w:val="00962F1D"/>
    <w:rsid w:val="009645E9"/>
    <w:rsid w:val="00964DA6"/>
    <w:rsid w:val="0096716C"/>
    <w:rsid w:val="0097012E"/>
    <w:rsid w:val="00971310"/>
    <w:rsid w:val="009719DD"/>
    <w:rsid w:val="009719F9"/>
    <w:rsid w:val="00971FD5"/>
    <w:rsid w:val="0097427E"/>
    <w:rsid w:val="00975AC0"/>
    <w:rsid w:val="00980AE8"/>
    <w:rsid w:val="009829F5"/>
    <w:rsid w:val="00982C8E"/>
    <w:rsid w:val="00985222"/>
    <w:rsid w:val="00985569"/>
    <w:rsid w:val="009910C4"/>
    <w:rsid w:val="0099454A"/>
    <w:rsid w:val="009953C0"/>
    <w:rsid w:val="00996745"/>
    <w:rsid w:val="009A1FA0"/>
    <w:rsid w:val="009A442E"/>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550"/>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362B"/>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07F"/>
    <w:rsid w:val="00A3168E"/>
    <w:rsid w:val="00A331AB"/>
    <w:rsid w:val="00A33518"/>
    <w:rsid w:val="00A353B9"/>
    <w:rsid w:val="00A354FF"/>
    <w:rsid w:val="00A35C4A"/>
    <w:rsid w:val="00A37836"/>
    <w:rsid w:val="00A408C7"/>
    <w:rsid w:val="00A40B03"/>
    <w:rsid w:val="00A453C6"/>
    <w:rsid w:val="00A45F7E"/>
    <w:rsid w:val="00A469FB"/>
    <w:rsid w:val="00A508A9"/>
    <w:rsid w:val="00A552F0"/>
    <w:rsid w:val="00A56835"/>
    <w:rsid w:val="00A56A81"/>
    <w:rsid w:val="00A60306"/>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4D92"/>
    <w:rsid w:val="00AB5C58"/>
    <w:rsid w:val="00AB5F91"/>
    <w:rsid w:val="00AB639B"/>
    <w:rsid w:val="00AB6595"/>
    <w:rsid w:val="00AC01D9"/>
    <w:rsid w:val="00AC081F"/>
    <w:rsid w:val="00AC0BBC"/>
    <w:rsid w:val="00AC0BE3"/>
    <w:rsid w:val="00AC1DA8"/>
    <w:rsid w:val="00AC330E"/>
    <w:rsid w:val="00AC3633"/>
    <w:rsid w:val="00AC5E37"/>
    <w:rsid w:val="00AD2166"/>
    <w:rsid w:val="00AD2F8E"/>
    <w:rsid w:val="00AD301B"/>
    <w:rsid w:val="00AD3884"/>
    <w:rsid w:val="00AD6800"/>
    <w:rsid w:val="00AD72D0"/>
    <w:rsid w:val="00AE08EF"/>
    <w:rsid w:val="00AE42E0"/>
    <w:rsid w:val="00AE5A1F"/>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115C9"/>
    <w:rsid w:val="00B14F7C"/>
    <w:rsid w:val="00B1773B"/>
    <w:rsid w:val="00B21D7E"/>
    <w:rsid w:val="00B2267E"/>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904"/>
    <w:rsid w:val="00B52B33"/>
    <w:rsid w:val="00B54C82"/>
    <w:rsid w:val="00B54CB7"/>
    <w:rsid w:val="00B55455"/>
    <w:rsid w:val="00B5558B"/>
    <w:rsid w:val="00B55E1C"/>
    <w:rsid w:val="00B57D25"/>
    <w:rsid w:val="00B602BC"/>
    <w:rsid w:val="00B64320"/>
    <w:rsid w:val="00B64D6C"/>
    <w:rsid w:val="00B65C3E"/>
    <w:rsid w:val="00B66381"/>
    <w:rsid w:val="00B70983"/>
    <w:rsid w:val="00B72DFF"/>
    <w:rsid w:val="00B757D7"/>
    <w:rsid w:val="00B7678E"/>
    <w:rsid w:val="00B815D0"/>
    <w:rsid w:val="00B81BEE"/>
    <w:rsid w:val="00B82333"/>
    <w:rsid w:val="00B917FA"/>
    <w:rsid w:val="00B944F8"/>
    <w:rsid w:val="00B94E04"/>
    <w:rsid w:val="00B96411"/>
    <w:rsid w:val="00B970BB"/>
    <w:rsid w:val="00B9774C"/>
    <w:rsid w:val="00BA1430"/>
    <w:rsid w:val="00BA365C"/>
    <w:rsid w:val="00BA482A"/>
    <w:rsid w:val="00BA5AF0"/>
    <w:rsid w:val="00BA69D6"/>
    <w:rsid w:val="00BB0CA7"/>
    <w:rsid w:val="00BB0D6A"/>
    <w:rsid w:val="00BC1CBD"/>
    <w:rsid w:val="00BC2B30"/>
    <w:rsid w:val="00BC35CA"/>
    <w:rsid w:val="00BC7C9C"/>
    <w:rsid w:val="00BD2E58"/>
    <w:rsid w:val="00BD5D05"/>
    <w:rsid w:val="00BD7D94"/>
    <w:rsid w:val="00BD7E52"/>
    <w:rsid w:val="00BE336E"/>
    <w:rsid w:val="00BE365B"/>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0CE7"/>
    <w:rsid w:val="00C14A0D"/>
    <w:rsid w:val="00C21506"/>
    <w:rsid w:val="00C21D0F"/>
    <w:rsid w:val="00C21F7B"/>
    <w:rsid w:val="00C22A27"/>
    <w:rsid w:val="00C22BFD"/>
    <w:rsid w:val="00C23148"/>
    <w:rsid w:val="00C23A36"/>
    <w:rsid w:val="00C24DD5"/>
    <w:rsid w:val="00C26F43"/>
    <w:rsid w:val="00C3632B"/>
    <w:rsid w:val="00C37A08"/>
    <w:rsid w:val="00C37C6B"/>
    <w:rsid w:val="00C40024"/>
    <w:rsid w:val="00C465F9"/>
    <w:rsid w:val="00C51328"/>
    <w:rsid w:val="00C52CEF"/>
    <w:rsid w:val="00C54032"/>
    <w:rsid w:val="00C603F0"/>
    <w:rsid w:val="00C64006"/>
    <w:rsid w:val="00C6424D"/>
    <w:rsid w:val="00C667AC"/>
    <w:rsid w:val="00C67FC1"/>
    <w:rsid w:val="00C701E7"/>
    <w:rsid w:val="00C71348"/>
    <w:rsid w:val="00C71D8B"/>
    <w:rsid w:val="00C728D0"/>
    <w:rsid w:val="00C738D7"/>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35BC"/>
    <w:rsid w:val="00CB6025"/>
    <w:rsid w:val="00CB7AEF"/>
    <w:rsid w:val="00CC0870"/>
    <w:rsid w:val="00CC1BEC"/>
    <w:rsid w:val="00CC47E6"/>
    <w:rsid w:val="00CC4FF0"/>
    <w:rsid w:val="00CC56B0"/>
    <w:rsid w:val="00CC701E"/>
    <w:rsid w:val="00CD0DDC"/>
    <w:rsid w:val="00CD3486"/>
    <w:rsid w:val="00CD6A9A"/>
    <w:rsid w:val="00CE117F"/>
    <w:rsid w:val="00CE1534"/>
    <w:rsid w:val="00CE19F1"/>
    <w:rsid w:val="00CE22C5"/>
    <w:rsid w:val="00CE4451"/>
    <w:rsid w:val="00CE6931"/>
    <w:rsid w:val="00CE723F"/>
    <w:rsid w:val="00CF1BB6"/>
    <w:rsid w:val="00CF1CD6"/>
    <w:rsid w:val="00CF2615"/>
    <w:rsid w:val="00CF4783"/>
    <w:rsid w:val="00D00A8E"/>
    <w:rsid w:val="00D01EEE"/>
    <w:rsid w:val="00D023DB"/>
    <w:rsid w:val="00D03350"/>
    <w:rsid w:val="00D04ADD"/>
    <w:rsid w:val="00D056C3"/>
    <w:rsid w:val="00D06590"/>
    <w:rsid w:val="00D1103B"/>
    <w:rsid w:val="00D132D9"/>
    <w:rsid w:val="00D14DDA"/>
    <w:rsid w:val="00D16A67"/>
    <w:rsid w:val="00D17FC3"/>
    <w:rsid w:val="00D213F4"/>
    <w:rsid w:val="00D21F6C"/>
    <w:rsid w:val="00D23677"/>
    <w:rsid w:val="00D24AB2"/>
    <w:rsid w:val="00D27113"/>
    <w:rsid w:val="00D27577"/>
    <w:rsid w:val="00D275D1"/>
    <w:rsid w:val="00D322E3"/>
    <w:rsid w:val="00D32E82"/>
    <w:rsid w:val="00D3353C"/>
    <w:rsid w:val="00D37030"/>
    <w:rsid w:val="00D42B34"/>
    <w:rsid w:val="00D43556"/>
    <w:rsid w:val="00D475F9"/>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F03"/>
    <w:rsid w:val="00D920CC"/>
    <w:rsid w:val="00D94178"/>
    <w:rsid w:val="00D94374"/>
    <w:rsid w:val="00D9609E"/>
    <w:rsid w:val="00DA3416"/>
    <w:rsid w:val="00DA4132"/>
    <w:rsid w:val="00DA5718"/>
    <w:rsid w:val="00DA5A0D"/>
    <w:rsid w:val="00DA63E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718"/>
    <w:rsid w:val="00E03EA6"/>
    <w:rsid w:val="00E054DB"/>
    <w:rsid w:val="00E07647"/>
    <w:rsid w:val="00E076A0"/>
    <w:rsid w:val="00E07A82"/>
    <w:rsid w:val="00E10E09"/>
    <w:rsid w:val="00E118C2"/>
    <w:rsid w:val="00E12B6F"/>
    <w:rsid w:val="00E1566F"/>
    <w:rsid w:val="00E20C55"/>
    <w:rsid w:val="00E2355E"/>
    <w:rsid w:val="00E24E11"/>
    <w:rsid w:val="00E25420"/>
    <w:rsid w:val="00E31D79"/>
    <w:rsid w:val="00E324F0"/>
    <w:rsid w:val="00E32847"/>
    <w:rsid w:val="00E339D6"/>
    <w:rsid w:val="00E34B4C"/>
    <w:rsid w:val="00E360AA"/>
    <w:rsid w:val="00E37347"/>
    <w:rsid w:val="00E37C50"/>
    <w:rsid w:val="00E37F50"/>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766A"/>
    <w:rsid w:val="00E651B0"/>
    <w:rsid w:val="00E676F1"/>
    <w:rsid w:val="00E67D39"/>
    <w:rsid w:val="00E71123"/>
    <w:rsid w:val="00E72E86"/>
    <w:rsid w:val="00E73328"/>
    <w:rsid w:val="00E74088"/>
    <w:rsid w:val="00E74A59"/>
    <w:rsid w:val="00E75BC3"/>
    <w:rsid w:val="00E75C3B"/>
    <w:rsid w:val="00E75C56"/>
    <w:rsid w:val="00E80E8B"/>
    <w:rsid w:val="00E84E50"/>
    <w:rsid w:val="00E854AE"/>
    <w:rsid w:val="00E863BC"/>
    <w:rsid w:val="00E87CED"/>
    <w:rsid w:val="00E904AF"/>
    <w:rsid w:val="00E904FF"/>
    <w:rsid w:val="00E90A77"/>
    <w:rsid w:val="00E93316"/>
    <w:rsid w:val="00E95306"/>
    <w:rsid w:val="00E95E3F"/>
    <w:rsid w:val="00E96309"/>
    <w:rsid w:val="00E96F0D"/>
    <w:rsid w:val="00E97126"/>
    <w:rsid w:val="00EA6CD5"/>
    <w:rsid w:val="00EB0EBD"/>
    <w:rsid w:val="00EB263C"/>
    <w:rsid w:val="00EB7F39"/>
    <w:rsid w:val="00EC00D3"/>
    <w:rsid w:val="00EC1155"/>
    <w:rsid w:val="00EC242B"/>
    <w:rsid w:val="00EC2D1D"/>
    <w:rsid w:val="00EC71F9"/>
    <w:rsid w:val="00EC7E0F"/>
    <w:rsid w:val="00ED0383"/>
    <w:rsid w:val="00ED125C"/>
    <w:rsid w:val="00ED1561"/>
    <w:rsid w:val="00ED19CF"/>
    <w:rsid w:val="00ED2753"/>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429A"/>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AED"/>
    <w:rsid w:val="00F53678"/>
    <w:rsid w:val="00F54A8F"/>
    <w:rsid w:val="00F5518A"/>
    <w:rsid w:val="00F551FC"/>
    <w:rsid w:val="00F56D39"/>
    <w:rsid w:val="00F57CBD"/>
    <w:rsid w:val="00F610D6"/>
    <w:rsid w:val="00F6711C"/>
    <w:rsid w:val="00F70357"/>
    <w:rsid w:val="00F725AA"/>
    <w:rsid w:val="00F76BCB"/>
    <w:rsid w:val="00F81803"/>
    <w:rsid w:val="00F8197C"/>
    <w:rsid w:val="00F81DCC"/>
    <w:rsid w:val="00F8272A"/>
    <w:rsid w:val="00F8281C"/>
    <w:rsid w:val="00F82BA2"/>
    <w:rsid w:val="00F83112"/>
    <w:rsid w:val="00F851A0"/>
    <w:rsid w:val="00F861EC"/>
    <w:rsid w:val="00F8637B"/>
    <w:rsid w:val="00F866CA"/>
    <w:rsid w:val="00F91940"/>
    <w:rsid w:val="00F93AB2"/>
    <w:rsid w:val="00F96BA4"/>
    <w:rsid w:val="00F97316"/>
    <w:rsid w:val="00FA33BB"/>
    <w:rsid w:val="00FA3D22"/>
    <w:rsid w:val="00FA449E"/>
    <w:rsid w:val="00FA48BE"/>
    <w:rsid w:val="00FA5016"/>
    <w:rsid w:val="00FA5660"/>
    <w:rsid w:val="00FA6158"/>
    <w:rsid w:val="00FB085B"/>
    <w:rsid w:val="00FB1D8F"/>
    <w:rsid w:val="00FB2660"/>
    <w:rsid w:val="00FB3234"/>
    <w:rsid w:val="00FB3438"/>
    <w:rsid w:val="00FB3BDF"/>
    <w:rsid w:val="00FB62FD"/>
    <w:rsid w:val="00FB6B59"/>
    <w:rsid w:val="00FB79B3"/>
    <w:rsid w:val="00FB7A77"/>
    <w:rsid w:val="00FC33F4"/>
    <w:rsid w:val="00FC650F"/>
    <w:rsid w:val="00FC7907"/>
    <w:rsid w:val="00FD2C34"/>
    <w:rsid w:val="00FD561F"/>
    <w:rsid w:val="00FD7D74"/>
    <w:rsid w:val="00FD7EFF"/>
    <w:rsid w:val="00FE0434"/>
    <w:rsid w:val="00FE0F8E"/>
    <w:rsid w:val="00FE32E1"/>
    <w:rsid w:val="00FE3657"/>
    <w:rsid w:val="00FE6899"/>
    <w:rsid w:val="00FE6E7C"/>
    <w:rsid w:val="00FF067C"/>
    <w:rsid w:val="00FF06E6"/>
    <w:rsid w:val="00FF2306"/>
    <w:rsid w:val="00FF2469"/>
    <w:rsid w:val="00FF2AB1"/>
    <w:rsid w:val="00FF3715"/>
    <w:rsid w:val="00FF4C75"/>
    <w:rsid w:val="00FF6221"/>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ef3fa,#abeaf7,#8ce3f4,#6bdbf1,#3bcfed,#15c2e5,#13accb,#0f859d"/>
    </o:shapedefaults>
    <o:shapelayout v:ext="edit">
      <o:idmap v:ext="edit" data="1"/>
    </o:shapelayout>
  </w:shapeDefaults>
  <w:decimalSymbol w:val="."/>
  <w:listSeparator w:val=","/>
  <w14:docId w14:val="04B0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uiPriority="40" w:qFormat="1"/>
    <w:lsdException w:name="toc 2" w:uiPriority="40"/>
    <w:lsdException w:name="toc 3" w:uiPriority="40"/>
    <w:lsdException w:name="footnote text" w:uiPriority="28"/>
    <w:lsdException w:name="footer" w:uiPriority="29"/>
    <w:lsdException w:name="caption" w:uiPriority="9" w:qFormat="1"/>
    <w:lsdException w:name="footnote reference" w:uiPriority="27"/>
    <w:lsdException w:name="List" w:unhideWhenUsed="0"/>
    <w:lsdException w:name="List Bullet" w:uiPriority="4" w:qFormat="1"/>
    <w:lsdException w:name="List Number" w:uiPriority="5" w:qFormat="1"/>
    <w:lsdException w:name="List 2" w:unhideWhenUsed="0"/>
    <w:lsdException w:name="List 3" w:unhideWhenUsed="0"/>
    <w:lsdException w:name="List Bullet 2" w:uiPriority="4" w:qFormat="1"/>
    <w:lsdException w:name="List Bullet 3" w:uiPriority="4"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24" w:unhideWhenUsed="0" w:qFormat="1"/>
    <w:lsdException w:name="Salutation" w:unhideWhenUsed="0"/>
    <w:lsdException w:name="Date" w:uiPriority="25" w:qFormat="1"/>
    <w:lsdException w:name="Hyperlink" w:uiPriority="20" w:qFormat="1"/>
    <w:lsdException w:name="FollowedHyperlink" w:uiPriority="21" w:qFormat="1"/>
    <w:lsdException w:name="Strong" w:semiHidden="0" w:uiPriority="2" w:unhideWhenUsed="0"/>
    <w:lsdException w:name="Emphasis" w:semiHidden="0"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50"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uiPriority="39" w:qFormat="1"/>
  </w:latentStyles>
  <w:style w:type="paragraph" w:default="1" w:styleId="Normal">
    <w:name w:val="Normal"/>
    <w:uiPriority w:val="19"/>
    <w:qFormat/>
    <w:rsid w:val="00CD6A9A"/>
    <w:rPr>
      <w14:numForm w14:val="lining"/>
    </w:rPr>
  </w:style>
  <w:style w:type="paragraph" w:styleId="Heading1">
    <w:name w:val="heading 1"/>
    <w:basedOn w:val="Normal"/>
    <w:next w:val="BodyText"/>
    <w:link w:val="Heading1Char"/>
    <w:uiPriority w:val="3"/>
    <w:qFormat/>
    <w:rsid w:val="00480AF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480AF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480AF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5B4F44"/>
    <w:pPr>
      <w:outlineLvl w:val="3"/>
    </w:pPr>
    <w:rPr>
      <w:color w:val="808184"/>
      <w:sz w:val="24"/>
      <w:szCs w:val="24"/>
    </w:rPr>
  </w:style>
  <w:style w:type="paragraph" w:styleId="Heading5">
    <w:name w:val="heading 5"/>
    <w:basedOn w:val="Normal"/>
    <w:next w:val="BodyText"/>
    <w:link w:val="Heading5Char"/>
    <w:uiPriority w:val="3"/>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80AFE"/>
    <w:rPr>
      <w:b/>
      <w:color w:val="1E1E1E"/>
      <w:sz w:val="44"/>
    </w:rPr>
  </w:style>
  <w:style w:type="character" w:customStyle="1" w:styleId="Heading2Char">
    <w:name w:val="Heading 2 Char"/>
    <w:basedOn w:val="Heading1Char"/>
    <w:link w:val="Heading2"/>
    <w:uiPriority w:val="3"/>
    <w:rsid w:val="00480AFE"/>
    <w:rPr>
      <w:b/>
      <w:color w:val="000000" w:themeColor="text1"/>
      <w:sz w:val="36"/>
    </w:rPr>
  </w:style>
  <w:style w:type="character" w:customStyle="1" w:styleId="Heading3Char">
    <w:name w:val="Heading 3 Char"/>
    <w:basedOn w:val="Heading2Char"/>
    <w:link w:val="Heading3"/>
    <w:uiPriority w:val="3"/>
    <w:rsid w:val="00480AFE"/>
    <w:rPr>
      <w:b/>
      <w:color w:val="6D6F71"/>
      <w:sz w:val="28"/>
      <w:szCs w:val="28"/>
    </w:rPr>
  </w:style>
  <w:style w:type="character" w:customStyle="1" w:styleId="Heading4Char">
    <w:name w:val="Heading 4 Char"/>
    <w:basedOn w:val="Heading3Char"/>
    <w:link w:val="Heading4"/>
    <w:uiPriority w:val="3"/>
    <w:rsid w:val="00480AFE"/>
    <w:rPr>
      <w:b/>
      <w:color w:val="808184"/>
      <w:sz w:val="24"/>
      <w:szCs w:val="24"/>
    </w:rPr>
  </w:style>
  <w:style w:type="paragraph" w:customStyle="1" w:styleId="Instructiontowriters">
    <w:name w:val="Instruction to writers"/>
    <w:basedOn w:val="Normal"/>
    <w:link w:val="InstructiontowritersChar"/>
    <w:uiPriority w:val="59"/>
    <w:qFormat/>
    <w:rsid w:val="00480AF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480AFE"/>
    <w:pPr>
      <w:numPr>
        <w:numId w:val="22"/>
      </w:numPr>
    </w:pPr>
  </w:style>
  <w:style w:type="numbering" w:customStyle="1" w:styleId="ListBullet">
    <w:name w:val="List_Bullet"/>
    <w:uiPriority w:val="99"/>
    <w:rsid w:val="005B4F44"/>
    <w:pPr>
      <w:numPr>
        <w:numId w:val="11"/>
      </w:numPr>
    </w:pPr>
  </w:style>
  <w:style w:type="paragraph" w:customStyle="1" w:styleId="Checklist">
    <w:name w:val="Checklist"/>
    <w:basedOn w:val="Normal"/>
    <w:uiPriority w:val="45"/>
    <w:qFormat/>
    <w:rsid w:val="00480AFE"/>
    <w:pPr>
      <w:numPr>
        <w:numId w:val="21"/>
      </w:numPr>
      <w:tabs>
        <w:tab w:val="left" w:pos="397"/>
      </w:tabs>
      <w:spacing w:after="120"/>
    </w:pPr>
  </w:style>
  <w:style w:type="paragraph" w:styleId="TOC4">
    <w:name w:val="toc 4"/>
    <w:basedOn w:val="TOC1"/>
    <w:next w:val="Normal"/>
    <w:uiPriority w:val="99"/>
    <w:semiHidden/>
    <w:rsid w:val="005B4F44"/>
    <w:pPr>
      <w:tabs>
        <w:tab w:val="left" w:pos="680"/>
      </w:tabs>
    </w:pPr>
  </w:style>
  <w:style w:type="paragraph" w:styleId="FootnoteText">
    <w:name w:val="footnote text"/>
    <w:basedOn w:val="Normal"/>
    <w:link w:val="FootnoteTextChar"/>
    <w:uiPriority w:val="28"/>
    <w:rsid w:val="00480AF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40"/>
    <w:rsid w:val="00CD6A9A"/>
    <w:pPr>
      <w:tabs>
        <w:tab w:val="right" w:leader="underscore" w:pos="8505"/>
      </w:tabs>
      <w:spacing w:before="240" w:line="240" w:lineRule="auto"/>
      <w:ind w:left="680" w:right="1134" w:hanging="680"/>
    </w:pPr>
    <w:rPr>
      <w:rFonts w:asciiTheme="minorHAnsi" w:hAnsiTheme="minorHAnsi"/>
      <w:b/>
      <w:noProof/>
      <w:color w:val="000000" w:themeColor="text1"/>
      <w:sz w:val="28"/>
      <w:szCs w:val="28"/>
      <w14:numForm w14:val="lining"/>
    </w:rPr>
  </w:style>
  <w:style w:type="paragraph" w:styleId="TOC2">
    <w:name w:val="toc 2"/>
    <w:basedOn w:val="TOC1"/>
    <w:next w:val="Normal"/>
    <w:uiPriority w:val="40"/>
    <w:rsid w:val="00480AFE"/>
    <w:pPr>
      <w:tabs>
        <w:tab w:val="right" w:leader="dot" w:pos="8505"/>
      </w:tabs>
      <w:spacing w:before="80"/>
    </w:pPr>
    <w:rPr>
      <w:b w:val="0"/>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7"/>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5F2EFD"/>
    <w:rPr>
      <w:vertAlign w:val="superscript"/>
      <w14:numForm w14:val="lining"/>
    </w:rPr>
  </w:style>
  <w:style w:type="paragraph" w:styleId="TOC3">
    <w:name w:val="toc 3"/>
    <w:basedOn w:val="TOC2"/>
    <w:next w:val="Normal"/>
    <w:uiPriority w:val="40"/>
    <w:rsid w:val="00480AFE"/>
    <w:pPr>
      <w:spacing w:before="60"/>
      <w:ind w:left="136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480AF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480AFE"/>
    <w:rPr>
      <w:sz w:val="18"/>
      <w:shd w:val="clear" w:color="auto" w:fill="C1F0FF"/>
      <w:lang w:eastAsia="en-US"/>
    </w:rPr>
  </w:style>
  <w:style w:type="character" w:styleId="Hyperlink">
    <w:name w:val="Hyperlink"/>
    <w:uiPriority w:val="20"/>
    <w:qFormat/>
    <w:rsid w:val="00480AFE"/>
    <w:rPr>
      <w:rFonts w:ascii="Arial" w:hAnsi="Arial"/>
      <w:color w:val="0000FF"/>
      <w:u w:val="none"/>
    </w:rPr>
  </w:style>
  <w:style w:type="character" w:styleId="FollowedHyperlink">
    <w:name w:val="FollowedHyperlink"/>
    <w:uiPriority w:val="21"/>
    <w:qFormat/>
    <w:rsid w:val="00480AFE"/>
    <w:rPr>
      <w:rFonts w:ascii="Arial" w:hAnsi="Arial"/>
      <w:color w:val="7030A0"/>
      <w:u w:val="none"/>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35"/>
    <w:qFormat/>
    <w:rsid w:val="00480AFE"/>
    <w:pPr>
      <w:numPr>
        <w:numId w:val="29"/>
      </w:numPr>
    </w:pPr>
    <w:rPr>
      <w:color w:val="000000" w:themeColor="text1"/>
    </w:rPr>
  </w:style>
  <w:style w:type="character" w:customStyle="1" w:styleId="Heading5Char">
    <w:name w:val="Heading 5 Char"/>
    <w:basedOn w:val="DefaultParagraphFont"/>
    <w:link w:val="Heading5"/>
    <w:uiPriority w:val="3"/>
    <w:rsid w:val="00480AFE"/>
    <w:rPr>
      <w:b/>
      <w:bCs/>
      <w:iCs/>
      <w:color w:val="808184"/>
      <w:szCs w:val="26"/>
    </w:rPr>
  </w:style>
  <w:style w:type="paragraph" w:styleId="Caption">
    <w:name w:val="caption"/>
    <w:basedOn w:val="Normal"/>
    <w:next w:val="Normal"/>
    <w:uiPriority w:val="9"/>
    <w:qFormat/>
    <w:rsid w:val="00480AF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0AF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480AF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480AF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480AFE"/>
    <w:rPr>
      <w:rFonts w:cs="Arial"/>
      <w:color w:val="6F7378" w:themeColor="background2" w:themeShade="80"/>
      <w:kern w:val="28"/>
      <w:sz w:val="32"/>
      <w:szCs w:val="32"/>
    </w:rPr>
  </w:style>
  <w:style w:type="paragraph" w:styleId="Date">
    <w:name w:val="Date"/>
    <w:basedOn w:val="Normal"/>
    <w:next w:val="Normal"/>
    <w:link w:val="DateChar"/>
    <w:uiPriority w:val="25"/>
    <w:qFormat/>
    <w:rsid w:val="00480AFE"/>
    <w:rPr>
      <w:rFonts w:cs="Arial"/>
      <w:color w:val="808184"/>
      <w:kern w:val="28"/>
      <w:sz w:val="24"/>
      <w:szCs w:val="28"/>
    </w:rPr>
  </w:style>
  <w:style w:type="character" w:customStyle="1" w:styleId="DateChar">
    <w:name w:val="Date Char"/>
    <w:basedOn w:val="DefaultParagraphFont"/>
    <w:link w:val="Date"/>
    <w:uiPriority w:val="25"/>
    <w:rsid w:val="00480AFE"/>
    <w:rPr>
      <w:rFonts w:cs="Arial"/>
      <w:color w:val="808184"/>
      <w:kern w:val="28"/>
      <w:sz w:val="24"/>
      <w:szCs w:val="28"/>
    </w:rPr>
  </w:style>
  <w:style w:type="paragraph" w:styleId="TOCHeading">
    <w:name w:val="TOC Heading"/>
    <w:next w:val="Normal"/>
    <w:uiPriority w:val="39"/>
    <w:qFormat/>
    <w:rsid w:val="00CD6A9A"/>
    <w:pPr>
      <w:spacing w:before="440" w:after="400"/>
      <w:outlineLvl w:val="0"/>
    </w:pPr>
    <w:rPr>
      <w:rFonts w:cs="Tahoma"/>
      <w:b/>
      <w:bCs/>
      <w:sz w:val="44"/>
      <w:szCs w:val="44"/>
      <w14:numForm w14:val="lining"/>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480AFE"/>
    <w:pPr>
      <w:numPr>
        <w:numId w:val="25"/>
      </w:numPr>
      <w:spacing w:after="120"/>
    </w:pPr>
  </w:style>
  <w:style w:type="paragraph" w:styleId="ListNumber2">
    <w:name w:val="List Number 2"/>
    <w:basedOn w:val="Normal"/>
    <w:uiPriority w:val="5"/>
    <w:qFormat/>
    <w:rsid w:val="00B66381"/>
    <w:pPr>
      <w:numPr>
        <w:ilvl w:val="1"/>
        <w:numId w:val="25"/>
      </w:numPr>
      <w:spacing w:after="120"/>
    </w:pPr>
  </w:style>
  <w:style w:type="paragraph" w:styleId="ListNumber3">
    <w:name w:val="List Number 3"/>
    <w:basedOn w:val="Normal"/>
    <w:uiPriority w:val="5"/>
    <w:qFormat/>
    <w:rsid w:val="00B66381"/>
    <w:pPr>
      <w:numPr>
        <w:ilvl w:val="2"/>
        <w:numId w:val="25"/>
      </w:numPr>
      <w:spacing w:after="120"/>
    </w:pPr>
  </w:style>
  <w:style w:type="numbering" w:customStyle="1" w:styleId="ListNumber0">
    <w:name w:val="List_Number"/>
    <w:uiPriority w:val="99"/>
    <w:rsid w:val="005B4F44"/>
    <w:pPr>
      <w:numPr>
        <w:numId w:val="15"/>
      </w:numPr>
    </w:pPr>
  </w:style>
  <w:style w:type="paragraph" w:customStyle="1" w:styleId="NoHeading2">
    <w:name w:val="No. Heading 2"/>
    <w:basedOn w:val="Heading2"/>
    <w:next w:val="BodyText"/>
    <w:uiPriority w:val="35"/>
    <w:qFormat/>
    <w:rsid w:val="00480AFE"/>
    <w:pPr>
      <w:numPr>
        <w:numId w:val="29"/>
      </w:numPr>
    </w:pPr>
  </w:style>
  <w:style w:type="paragraph" w:customStyle="1" w:styleId="NoHeading3">
    <w:name w:val="No. Heading 3"/>
    <w:basedOn w:val="Heading3"/>
    <w:next w:val="BodyText"/>
    <w:uiPriority w:val="35"/>
    <w:qFormat/>
    <w:rsid w:val="00480AFE"/>
    <w:pPr>
      <w:numPr>
        <w:ilvl w:val="2"/>
        <w:numId w:val="29"/>
      </w:numPr>
    </w:pPr>
    <w:rPr>
      <w:color w:val="808184"/>
    </w:rPr>
  </w:style>
  <w:style w:type="paragraph" w:customStyle="1" w:styleId="TableBullet2">
    <w:name w:val="Table Bullet 2"/>
    <w:basedOn w:val="TableBullet"/>
    <w:uiPriority w:val="6"/>
    <w:qFormat/>
    <w:rsid w:val="00480AFE"/>
    <w:pPr>
      <w:widowControl w:val="0"/>
      <w:numPr>
        <w:ilvl w:val="1"/>
      </w:numPr>
    </w:pPr>
    <w:rPr>
      <w:szCs w:val="18"/>
    </w:rPr>
  </w:style>
  <w:style w:type="paragraph" w:customStyle="1" w:styleId="TableBullet">
    <w:name w:val="Table Bullet"/>
    <w:basedOn w:val="Tabletext"/>
    <w:uiPriority w:val="6"/>
    <w:qFormat/>
    <w:rsid w:val="00480AFE"/>
    <w:pPr>
      <w:numPr>
        <w:numId w:val="30"/>
      </w:numPr>
    </w:pPr>
    <w:rPr>
      <w:color w:val="000000" w:themeColor="text1"/>
      <w:lang w:eastAsia="en-US"/>
    </w:rPr>
  </w:style>
  <w:style w:type="paragraph" w:customStyle="1" w:styleId="ID">
    <w:name w:val="ID"/>
    <w:basedOn w:val="Normal"/>
    <w:uiPriority w:val="26"/>
    <w:rsid w:val="00480AFE"/>
    <w:rPr>
      <w:color w:val="6F7378" w:themeColor="background2" w:themeShade="80"/>
      <w:sz w:val="10"/>
      <w:szCs w:val="10"/>
    </w:rPr>
  </w:style>
  <w:style w:type="paragraph" w:styleId="BodyText">
    <w:name w:val="Body Text"/>
    <w:basedOn w:val="Normal"/>
    <w:link w:val="BodyTextChar"/>
    <w:qFormat/>
    <w:rsid w:val="00480AFE"/>
    <w:pPr>
      <w:spacing w:after="120"/>
    </w:pPr>
  </w:style>
  <w:style w:type="character" w:customStyle="1" w:styleId="BodyTextChar">
    <w:name w:val="Body Text Char"/>
    <w:basedOn w:val="DefaultParagraphFont"/>
    <w:link w:val="BodyText"/>
    <w:rsid w:val="00480AFE"/>
  </w:style>
  <w:style w:type="paragraph" w:styleId="ListBullet0">
    <w:name w:val="List Bullet"/>
    <w:basedOn w:val="Normal"/>
    <w:uiPriority w:val="4"/>
    <w:qFormat/>
    <w:rsid w:val="00480AFE"/>
    <w:pPr>
      <w:numPr>
        <w:numId w:val="24"/>
      </w:numPr>
      <w:spacing w:after="120"/>
    </w:pPr>
  </w:style>
  <w:style w:type="paragraph" w:styleId="ListBullet2">
    <w:name w:val="List Bullet 2"/>
    <w:basedOn w:val="ListBullet0"/>
    <w:uiPriority w:val="4"/>
    <w:qFormat/>
    <w:rsid w:val="00480AFE"/>
    <w:pPr>
      <w:numPr>
        <w:ilvl w:val="1"/>
      </w:numPr>
    </w:pPr>
  </w:style>
  <w:style w:type="paragraph" w:styleId="ListBullet3">
    <w:name w:val="List Bullet 3"/>
    <w:basedOn w:val="ListBullet2"/>
    <w:uiPriority w:val="4"/>
    <w:qFormat/>
    <w:rsid w:val="00480AFE"/>
    <w:pPr>
      <w:numPr>
        <w:ilvl w:val="2"/>
      </w:numPr>
      <w:tabs>
        <w:tab w:val="clear" w:pos="852"/>
        <w:tab w:val="left" w:pos="851"/>
      </w:tabs>
    </w:pPr>
  </w:style>
  <w:style w:type="numbering" w:customStyle="1" w:styleId="ListHeadings">
    <w:name w:val="List_Headings"/>
    <w:uiPriority w:val="99"/>
    <w:rsid w:val="005B4F44"/>
    <w:pPr>
      <w:numPr>
        <w:numId w:val="13"/>
      </w:numPr>
    </w:pPr>
  </w:style>
  <w:style w:type="paragraph" w:styleId="TOC5">
    <w:name w:val="toc 5"/>
    <w:basedOn w:val="TOC2"/>
    <w:next w:val="Normal"/>
    <w:uiPriority w:val="99"/>
    <w:semiHidden/>
    <w:rsid w:val="005B4F44"/>
    <w:pPr>
      <w:tabs>
        <w:tab w:val="left" w:pos="680"/>
      </w:tabs>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styleId="Quote">
    <w:name w:val="Quote"/>
    <w:basedOn w:val="Normal"/>
    <w:next w:val="Normal"/>
    <w:link w:val="QuoteChar"/>
    <w:uiPriority w:val="50"/>
    <w:qFormat/>
    <w:rsid w:val="00480AFE"/>
    <w:pPr>
      <w:spacing w:after="120"/>
      <w:ind w:left="284" w:right="284"/>
    </w:pPr>
    <w:rPr>
      <w:sz w:val="18"/>
    </w:rPr>
  </w:style>
  <w:style w:type="character" w:customStyle="1" w:styleId="QuoteChar">
    <w:name w:val="Quote Char"/>
    <w:basedOn w:val="DefaultParagraphFont"/>
    <w:link w:val="Quote"/>
    <w:uiPriority w:val="50"/>
    <w:rsid w:val="00480AFE"/>
    <w:rPr>
      <w:sz w:val="18"/>
    </w:rPr>
  </w:style>
  <w:style w:type="paragraph" w:customStyle="1" w:styleId="TableBullet3">
    <w:name w:val="Table Bullet 3"/>
    <w:basedOn w:val="TableBullet2"/>
    <w:uiPriority w:val="6"/>
    <w:qFormat/>
    <w:rsid w:val="00480AFE"/>
    <w:pPr>
      <w:numPr>
        <w:ilvl w:val="2"/>
      </w:numPr>
    </w:pPr>
  </w:style>
  <w:style w:type="paragraph" w:customStyle="1" w:styleId="TableNumber2">
    <w:name w:val="Table Number 2"/>
    <w:basedOn w:val="TableNumber"/>
    <w:uiPriority w:val="15"/>
    <w:qFormat/>
    <w:rsid w:val="000D4948"/>
    <w:pPr>
      <w:numPr>
        <w:ilvl w:val="1"/>
      </w:numPr>
      <w:spacing w:line="240" w:lineRule="auto"/>
    </w:pPr>
  </w:style>
  <w:style w:type="paragraph" w:customStyle="1" w:styleId="TableNumber">
    <w:name w:val="Table Number"/>
    <w:basedOn w:val="Tabletext"/>
    <w:uiPriority w:val="15"/>
    <w:qFormat/>
    <w:rsid w:val="000D4948"/>
    <w:pPr>
      <w:numPr>
        <w:numId w:val="31"/>
      </w:numPr>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9"/>
      </w:numPr>
    </w:pPr>
  </w:style>
  <w:style w:type="numbering" w:customStyle="1" w:styleId="ListParagraph">
    <w:name w:val="List_Paragraph"/>
    <w:uiPriority w:val="99"/>
    <w:rsid w:val="005B4F44"/>
    <w:pPr>
      <w:numPr>
        <w:numId w:val="16"/>
      </w:numPr>
    </w:pPr>
  </w:style>
  <w:style w:type="paragraph" w:customStyle="1" w:styleId="TableNumber3">
    <w:name w:val="Table Number 3"/>
    <w:basedOn w:val="TableNumber2"/>
    <w:uiPriority w:val="15"/>
    <w:qFormat/>
    <w:rsid w:val="000D4948"/>
    <w:pPr>
      <w:numPr>
        <w:ilvl w:val="2"/>
      </w:numPr>
    </w:pPr>
  </w:style>
  <w:style w:type="numbering" w:customStyle="1" w:styleId="ListTableNumber">
    <w:name w:val="List_TableNumber"/>
    <w:uiPriority w:val="99"/>
    <w:rsid w:val="005B4F44"/>
    <w:pPr>
      <w:numPr>
        <w:numId w:val="18"/>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Instruction">
    <w:name w:val="List_Instruction"/>
    <w:uiPriority w:val="99"/>
    <w:rsid w:val="005B4F44"/>
    <w:pPr>
      <w:numPr>
        <w:numId w:val="14"/>
      </w:numPr>
    </w:pPr>
  </w:style>
  <w:style w:type="numbering" w:customStyle="1" w:styleId="ListBullet1">
    <w:name w:val="List_Bullet1"/>
    <w:uiPriority w:val="99"/>
    <w:rsid w:val="005B4F44"/>
    <w:pPr>
      <w:numPr>
        <w:numId w:val="12"/>
      </w:numPr>
    </w:pPr>
  </w:style>
  <w:style w:type="numbering" w:customStyle="1" w:styleId="BulletsList">
    <w:name w:val="BulletsList"/>
    <w:uiPriority w:val="99"/>
    <w:rsid w:val="005B4F44"/>
    <w:pPr>
      <w:numPr>
        <w:numId w:val="4"/>
      </w:numPr>
    </w:pPr>
  </w:style>
  <w:style w:type="numbering" w:customStyle="1" w:styleId="BulletsList1">
    <w:name w:val="BulletsList1"/>
    <w:uiPriority w:val="99"/>
    <w:rsid w:val="005B4F44"/>
    <w:pPr>
      <w:numPr>
        <w:numId w:val="5"/>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480AF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480AFE"/>
    <w:rPr>
      <w:b/>
      <w:color w:val="1E1E1E"/>
      <w:sz w:val="16"/>
      <w:szCs w:val="16"/>
    </w:rPr>
  </w:style>
  <w:style w:type="character" w:customStyle="1" w:styleId="FootnoteTextChar">
    <w:name w:val="Footnote Text Char"/>
    <w:basedOn w:val="DefaultParagraphFont"/>
    <w:link w:val="FootnoteText"/>
    <w:uiPriority w:val="28"/>
    <w:rsid w:val="00480AF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480AFE"/>
    <w:pPr>
      <w:ind w:left="397"/>
    </w:pPr>
  </w:style>
  <w:style w:type="paragraph" w:customStyle="1" w:styleId="Indentbullets">
    <w:name w:val="Indent bullets"/>
    <w:basedOn w:val="Indentnumbers"/>
    <w:uiPriority w:val="7"/>
    <w:qFormat/>
    <w:rsid w:val="00480AF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7"/>
      </w:numPr>
      <w:contextualSpacing/>
    </w:pPr>
  </w:style>
  <w:style w:type="paragraph" w:styleId="ListBullet5">
    <w:name w:val="List Bullet 5"/>
    <w:basedOn w:val="Normal"/>
    <w:uiPriority w:val="99"/>
    <w:semiHidden/>
    <w:rsid w:val="005B4F44"/>
    <w:pPr>
      <w:numPr>
        <w:numId w:val="8"/>
      </w:numPr>
      <w:contextualSpacing/>
    </w:pPr>
  </w:style>
  <w:style w:type="paragraph" w:styleId="ListNumber4">
    <w:name w:val="List Number 4"/>
    <w:basedOn w:val="Normal"/>
    <w:uiPriority w:val="99"/>
    <w:semiHidden/>
    <w:rsid w:val="005B4F44"/>
    <w:pPr>
      <w:numPr>
        <w:numId w:val="9"/>
      </w:numPr>
      <w:contextualSpacing/>
    </w:pPr>
  </w:style>
  <w:style w:type="paragraph" w:styleId="ListNumber5">
    <w:name w:val="List Number 5"/>
    <w:basedOn w:val="Normal"/>
    <w:uiPriority w:val="99"/>
    <w:semiHidden/>
    <w:rsid w:val="005B4F44"/>
    <w:pPr>
      <w:numPr>
        <w:numId w:val="10"/>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480AFE"/>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480AF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214A30"/>
    <w:rPr>
      <w:color w:val="808080"/>
    </w:rPr>
  </w:style>
  <w:style w:type="character" w:customStyle="1" w:styleId="Crossreference">
    <w:name w:val="Cross reference"/>
    <w:basedOn w:val="Hyperlink"/>
    <w:uiPriority w:val="22"/>
    <w:qFormat/>
    <w:rsid w:val="00480AFE"/>
    <w:rPr>
      <w:rFonts w:ascii="Arial" w:hAnsi="Arial"/>
      <w:color w:val="0000FF"/>
      <w:u w:val="none"/>
    </w:rPr>
  </w:style>
  <w:style w:type="character" w:styleId="Emphasis">
    <w:name w:val="Emphasis"/>
    <w:uiPriority w:val="2"/>
    <w:rsid w:val="00480AFE"/>
    <w:rPr>
      <w:i/>
      <w:iCs/>
    </w:rPr>
  </w:style>
  <w:style w:type="paragraph" w:customStyle="1" w:styleId="Footersubtitle">
    <w:name w:val="Footer subtitle"/>
    <w:basedOn w:val="Footer"/>
    <w:uiPriority w:val="29"/>
    <w:qFormat/>
    <w:rsid w:val="00480AFE"/>
    <w:rPr>
      <w:rFonts w:eastAsia="SimSun"/>
      <w:b w:val="0"/>
      <w:color w:val="6F7378" w:themeColor="background2" w:themeShade="80"/>
    </w:rPr>
  </w:style>
  <w:style w:type="paragraph" w:customStyle="1" w:styleId="Footnoteseparator">
    <w:name w:val="Footnote separator"/>
    <w:basedOn w:val="Normal"/>
    <w:next w:val="FootnoteText"/>
    <w:uiPriority w:val="27"/>
    <w:rsid w:val="00480AFE"/>
    <w:pPr>
      <w:pBdr>
        <w:top w:val="single" w:sz="4" w:space="1" w:color="D52B1E"/>
      </w:pBdr>
      <w:tabs>
        <w:tab w:val="right" w:leader="underscore" w:pos="8505"/>
      </w:tabs>
    </w:pPr>
    <w:rPr>
      <w:color w:val="1E1E1E"/>
      <w:sz w:val="4"/>
      <w:szCs w:val="22"/>
    </w:rPr>
  </w:style>
  <w:style w:type="paragraph" w:customStyle="1" w:styleId="ListNumberbullet">
    <w:name w:val="List Number + bullet"/>
    <w:basedOn w:val="ListBullet0"/>
    <w:uiPriority w:val="6"/>
    <w:qFormat/>
    <w:rsid w:val="00480AFE"/>
    <w:pPr>
      <w:numPr>
        <w:ilvl w:val="1"/>
        <w:numId w:val="26"/>
      </w:numPr>
    </w:pPr>
  </w:style>
  <w:style w:type="paragraph" w:customStyle="1" w:styleId="ListNumberbullet2">
    <w:name w:val="List Number + bullet 2"/>
    <w:basedOn w:val="ListBullet2"/>
    <w:uiPriority w:val="6"/>
    <w:qFormat/>
    <w:rsid w:val="00480AFE"/>
    <w:pPr>
      <w:numPr>
        <w:ilvl w:val="2"/>
        <w:numId w:val="26"/>
      </w:numPr>
    </w:pPr>
  </w:style>
  <w:style w:type="numbering" w:customStyle="1" w:styleId="ListGroupHeadings">
    <w:name w:val="List_GroupHeadings"/>
    <w:uiPriority w:val="99"/>
    <w:rsid w:val="00480AFE"/>
    <w:pPr>
      <w:numPr>
        <w:numId w:val="23"/>
      </w:numPr>
    </w:pPr>
  </w:style>
  <w:style w:type="numbering" w:customStyle="1" w:styleId="ListGroupListBullets">
    <w:name w:val="List_GroupListBullets"/>
    <w:uiPriority w:val="99"/>
    <w:rsid w:val="00480AFE"/>
    <w:pPr>
      <w:numPr>
        <w:numId w:val="24"/>
      </w:numPr>
    </w:pPr>
  </w:style>
  <w:style w:type="numbering" w:customStyle="1" w:styleId="ListGroupListNumber">
    <w:name w:val="List_GroupListNumber"/>
    <w:uiPriority w:val="99"/>
    <w:rsid w:val="00B66381"/>
    <w:pPr>
      <w:numPr>
        <w:numId w:val="25"/>
      </w:numPr>
    </w:pPr>
  </w:style>
  <w:style w:type="numbering" w:customStyle="1" w:styleId="ListGroupListNumberBullets">
    <w:name w:val="List_GroupListNumberBullets"/>
    <w:basedOn w:val="ListGroupListNumber"/>
    <w:uiPriority w:val="99"/>
    <w:rsid w:val="00480AFE"/>
    <w:pPr>
      <w:numPr>
        <w:numId w:val="26"/>
      </w:numPr>
    </w:pPr>
  </w:style>
  <w:style w:type="numbering" w:customStyle="1" w:styleId="ListGroupTableBullets">
    <w:name w:val="List_GroupTableBullets"/>
    <w:uiPriority w:val="99"/>
    <w:rsid w:val="00480AFE"/>
    <w:pPr>
      <w:numPr>
        <w:numId w:val="27"/>
      </w:numPr>
    </w:pPr>
  </w:style>
  <w:style w:type="numbering" w:customStyle="1" w:styleId="ListGroupTableNumberBullets">
    <w:name w:val="List_GroupTableNumberBullets"/>
    <w:uiPriority w:val="99"/>
    <w:rsid w:val="00480AFE"/>
    <w:pPr>
      <w:numPr>
        <w:numId w:val="28"/>
      </w:numPr>
    </w:pPr>
  </w:style>
  <w:style w:type="character" w:styleId="Strong">
    <w:name w:val="Strong"/>
    <w:uiPriority w:val="2"/>
    <w:rsid w:val="00480AFE"/>
    <w:rPr>
      <w:b/>
      <w:bCs/>
    </w:rPr>
  </w:style>
  <w:style w:type="paragraph" w:customStyle="1" w:styleId="Tabletext">
    <w:name w:val="Table text"/>
    <w:basedOn w:val="Normal"/>
    <w:link w:val="TabletextChar"/>
    <w:uiPriority w:val="9"/>
    <w:qFormat/>
    <w:rsid w:val="00480AFE"/>
    <w:pPr>
      <w:spacing w:before="40" w:after="40"/>
    </w:pPr>
    <w:rPr>
      <w:sz w:val="19"/>
    </w:rPr>
  </w:style>
  <w:style w:type="character" w:customStyle="1" w:styleId="TabletextChar">
    <w:name w:val="Table text Char"/>
    <w:link w:val="Tabletext"/>
    <w:uiPriority w:val="9"/>
    <w:rsid w:val="00480AFE"/>
    <w:rPr>
      <w:sz w:val="19"/>
    </w:rPr>
  </w:style>
  <w:style w:type="paragraph" w:customStyle="1" w:styleId="Tableheading">
    <w:name w:val="Table heading"/>
    <w:basedOn w:val="Normal"/>
    <w:uiPriority w:val="9"/>
    <w:qFormat/>
    <w:rsid w:val="00480AFE"/>
    <w:pPr>
      <w:spacing w:before="40" w:after="40"/>
    </w:pPr>
    <w:rPr>
      <w:rFonts w:asciiTheme="majorHAnsi" w:hAnsiTheme="majorHAnsi"/>
      <w:b/>
      <w:sz w:val="20"/>
      <w:lang w:eastAsia="en-US"/>
    </w:rPr>
  </w:style>
  <w:style w:type="paragraph" w:customStyle="1" w:styleId="TableHeading0">
    <w:name w:val="Table Heading"/>
    <w:basedOn w:val="Normal"/>
    <w:link w:val="TableHeadingChar"/>
    <w:uiPriority w:val="3"/>
    <w:qFormat/>
    <w:rsid w:val="00A408C7"/>
    <w:pPr>
      <w:spacing w:before="40" w:after="40" w:line="240" w:lineRule="auto"/>
      <w:ind w:left="326" w:hanging="322"/>
    </w:pPr>
    <w:rPr>
      <w:rFonts w:asciiTheme="majorHAnsi" w:hAnsiTheme="majorHAnsi"/>
      <w:b/>
      <w:color w:val="FFFFFF" w:themeColor="background1"/>
      <w:sz w:val="20"/>
      <w:lang w:eastAsia="en-US"/>
      <w14:numForm w14:val="default"/>
    </w:rPr>
  </w:style>
  <w:style w:type="paragraph" w:customStyle="1" w:styleId="TableText0">
    <w:name w:val="Table Text"/>
    <w:basedOn w:val="Normal"/>
    <w:link w:val="TableTextChar0"/>
    <w:uiPriority w:val="5"/>
    <w:qFormat/>
    <w:rsid w:val="00A408C7"/>
    <w:pPr>
      <w:spacing w:before="40" w:after="40"/>
    </w:pPr>
    <w:rPr>
      <w:sz w:val="19"/>
      <w14:numForm w14:val="default"/>
    </w:rPr>
  </w:style>
  <w:style w:type="character" w:customStyle="1" w:styleId="TableTextChar0">
    <w:name w:val="Table Text Char"/>
    <w:link w:val="TableText0"/>
    <w:uiPriority w:val="5"/>
    <w:rsid w:val="00A408C7"/>
    <w:rPr>
      <w:sz w:val="19"/>
    </w:rPr>
  </w:style>
  <w:style w:type="character" w:customStyle="1" w:styleId="TableHeadingChar">
    <w:name w:val="Table Heading Char"/>
    <w:basedOn w:val="DefaultParagraphFont"/>
    <w:link w:val="TableHeading0"/>
    <w:uiPriority w:val="3"/>
    <w:rsid w:val="00A408C7"/>
    <w:rPr>
      <w:rFonts w:asciiTheme="majorHAnsi" w:hAnsiTheme="majorHAnsi"/>
      <w:b/>
      <w:color w:val="FFFFFF" w:themeColor="background1"/>
      <w:sz w:val="20"/>
      <w:lang w:eastAsia="en-US"/>
    </w:rPr>
  </w:style>
  <w:style w:type="paragraph" w:customStyle="1" w:styleId="doctabletext">
    <w:name w:val="doctabletext"/>
    <w:basedOn w:val="Normal"/>
    <w:rsid w:val="008A2637"/>
    <w:pPr>
      <w:spacing w:after="150" w:line="240" w:lineRule="auto"/>
    </w:pPr>
    <w:rPr>
      <w:rFonts w:ascii="Times New Roman" w:hAnsi="Times New Roman"/>
      <w:sz w:val="24"/>
      <w:szCs w:val="24"/>
      <w14:numForm w14:val="default"/>
    </w:rPr>
  </w:style>
  <w:style w:type="paragraph" w:customStyle="1" w:styleId="doctabletext0">
    <w:name w:val="doctabletext0"/>
    <w:basedOn w:val="Normal"/>
    <w:rsid w:val="003C2311"/>
    <w:pPr>
      <w:spacing w:after="150" w:line="240" w:lineRule="auto"/>
    </w:pPr>
    <w:rPr>
      <w:rFonts w:ascii="Times New Roman" w:hAnsi="Times New Roman"/>
      <w:sz w:val="24"/>
      <w:szCs w:val="24"/>
      <w14:numForm w14:val="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uiPriority="40" w:qFormat="1"/>
    <w:lsdException w:name="toc 2" w:uiPriority="40"/>
    <w:lsdException w:name="toc 3" w:uiPriority="40"/>
    <w:lsdException w:name="footnote text" w:uiPriority="28"/>
    <w:lsdException w:name="footer" w:uiPriority="29"/>
    <w:lsdException w:name="caption" w:uiPriority="9" w:qFormat="1"/>
    <w:lsdException w:name="footnote reference" w:uiPriority="27"/>
    <w:lsdException w:name="List" w:unhideWhenUsed="0"/>
    <w:lsdException w:name="List Bullet" w:uiPriority="4" w:qFormat="1"/>
    <w:lsdException w:name="List Number" w:uiPriority="5" w:qFormat="1"/>
    <w:lsdException w:name="List 2" w:unhideWhenUsed="0"/>
    <w:lsdException w:name="List 3" w:unhideWhenUsed="0"/>
    <w:lsdException w:name="List Bullet 2" w:uiPriority="4" w:qFormat="1"/>
    <w:lsdException w:name="List Bullet 3" w:uiPriority="4"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24" w:unhideWhenUsed="0" w:qFormat="1"/>
    <w:lsdException w:name="Salutation" w:unhideWhenUsed="0"/>
    <w:lsdException w:name="Date" w:uiPriority="25" w:qFormat="1"/>
    <w:lsdException w:name="Hyperlink" w:uiPriority="20" w:qFormat="1"/>
    <w:lsdException w:name="FollowedHyperlink" w:uiPriority="21" w:qFormat="1"/>
    <w:lsdException w:name="Strong" w:semiHidden="0" w:uiPriority="2" w:unhideWhenUsed="0"/>
    <w:lsdException w:name="Emphasis" w:semiHidden="0"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50"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uiPriority="39" w:qFormat="1"/>
  </w:latentStyles>
  <w:style w:type="paragraph" w:default="1" w:styleId="Normal">
    <w:name w:val="Normal"/>
    <w:uiPriority w:val="19"/>
    <w:qFormat/>
    <w:rsid w:val="00CD6A9A"/>
    <w:rPr>
      <w14:numForm w14:val="lining"/>
    </w:rPr>
  </w:style>
  <w:style w:type="paragraph" w:styleId="Heading1">
    <w:name w:val="heading 1"/>
    <w:basedOn w:val="Normal"/>
    <w:next w:val="BodyText"/>
    <w:link w:val="Heading1Char"/>
    <w:uiPriority w:val="3"/>
    <w:qFormat/>
    <w:rsid w:val="00480AF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480AF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480AF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5B4F44"/>
    <w:pPr>
      <w:outlineLvl w:val="3"/>
    </w:pPr>
    <w:rPr>
      <w:color w:val="808184"/>
      <w:sz w:val="24"/>
      <w:szCs w:val="24"/>
    </w:rPr>
  </w:style>
  <w:style w:type="paragraph" w:styleId="Heading5">
    <w:name w:val="heading 5"/>
    <w:basedOn w:val="Normal"/>
    <w:next w:val="BodyText"/>
    <w:link w:val="Heading5Char"/>
    <w:uiPriority w:val="3"/>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80AFE"/>
    <w:rPr>
      <w:b/>
      <w:color w:val="1E1E1E"/>
      <w:sz w:val="44"/>
    </w:rPr>
  </w:style>
  <w:style w:type="character" w:customStyle="1" w:styleId="Heading2Char">
    <w:name w:val="Heading 2 Char"/>
    <w:basedOn w:val="Heading1Char"/>
    <w:link w:val="Heading2"/>
    <w:uiPriority w:val="3"/>
    <w:rsid w:val="00480AFE"/>
    <w:rPr>
      <w:b/>
      <w:color w:val="000000" w:themeColor="text1"/>
      <w:sz w:val="36"/>
    </w:rPr>
  </w:style>
  <w:style w:type="character" w:customStyle="1" w:styleId="Heading3Char">
    <w:name w:val="Heading 3 Char"/>
    <w:basedOn w:val="Heading2Char"/>
    <w:link w:val="Heading3"/>
    <w:uiPriority w:val="3"/>
    <w:rsid w:val="00480AFE"/>
    <w:rPr>
      <w:b/>
      <w:color w:val="6D6F71"/>
      <w:sz w:val="28"/>
      <w:szCs w:val="28"/>
    </w:rPr>
  </w:style>
  <w:style w:type="character" w:customStyle="1" w:styleId="Heading4Char">
    <w:name w:val="Heading 4 Char"/>
    <w:basedOn w:val="Heading3Char"/>
    <w:link w:val="Heading4"/>
    <w:uiPriority w:val="3"/>
    <w:rsid w:val="00480AFE"/>
    <w:rPr>
      <w:b/>
      <w:color w:val="808184"/>
      <w:sz w:val="24"/>
      <w:szCs w:val="24"/>
    </w:rPr>
  </w:style>
  <w:style w:type="paragraph" w:customStyle="1" w:styleId="Instructiontowriters">
    <w:name w:val="Instruction to writers"/>
    <w:basedOn w:val="Normal"/>
    <w:link w:val="InstructiontowritersChar"/>
    <w:uiPriority w:val="59"/>
    <w:qFormat/>
    <w:rsid w:val="00480AF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480AFE"/>
    <w:pPr>
      <w:numPr>
        <w:numId w:val="22"/>
      </w:numPr>
    </w:pPr>
  </w:style>
  <w:style w:type="numbering" w:customStyle="1" w:styleId="ListBullet">
    <w:name w:val="List_Bullet"/>
    <w:uiPriority w:val="99"/>
    <w:rsid w:val="005B4F44"/>
    <w:pPr>
      <w:numPr>
        <w:numId w:val="11"/>
      </w:numPr>
    </w:pPr>
  </w:style>
  <w:style w:type="paragraph" w:customStyle="1" w:styleId="Checklist">
    <w:name w:val="Checklist"/>
    <w:basedOn w:val="Normal"/>
    <w:uiPriority w:val="45"/>
    <w:qFormat/>
    <w:rsid w:val="00480AFE"/>
    <w:pPr>
      <w:numPr>
        <w:numId w:val="21"/>
      </w:numPr>
      <w:tabs>
        <w:tab w:val="left" w:pos="397"/>
      </w:tabs>
      <w:spacing w:after="120"/>
    </w:pPr>
  </w:style>
  <w:style w:type="paragraph" w:styleId="TOC4">
    <w:name w:val="toc 4"/>
    <w:basedOn w:val="TOC1"/>
    <w:next w:val="Normal"/>
    <w:uiPriority w:val="99"/>
    <w:semiHidden/>
    <w:rsid w:val="005B4F44"/>
    <w:pPr>
      <w:tabs>
        <w:tab w:val="left" w:pos="680"/>
      </w:tabs>
    </w:pPr>
  </w:style>
  <w:style w:type="paragraph" w:styleId="FootnoteText">
    <w:name w:val="footnote text"/>
    <w:basedOn w:val="Normal"/>
    <w:link w:val="FootnoteTextChar"/>
    <w:uiPriority w:val="28"/>
    <w:rsid w:val="00480AF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40"/>
    <w:rsid w:val="00CD6A9A"/>
    <w:pPr>
      <w:tabs>
        <w:tab w:val="right" w:leader="underscore" w:pos="8505"/>
      </w:tabs>
      <w:spacing w:before="240" w:line="240" w:lineRule="auto"/>
      <w:ind w:left="680" w:right="1134" w:hanging="680"/>
    </w:pPr>
    <w:rPr>
      <w:rFonts w:asciiTheme="minorHAnsi" w:hAnsiTheme="minorHAnsi"/>
      <w:b/>
      <w:noProof/>
      <w:color w:val="000000" w:themeColor="text1"/>
      <w:sz w:val="28"/>
      <w:szCs w:val="28"/>
      <w14:numForm w14:val="lining"/>
    </w:rPr>
  </w:style>
  <w:style w:type="paragraph" w:styleId="TOC2">
    <w:name w:val="toc 2"/>
    <w:basedOn w:val="TOC1"/>
    <w:next w:val="Normal"/>
    <w:uiPriority w:val="40"/>
    <w:rsid w:val="00480AFE"/>
    <w:pPr>
      <w:tabs>
        <w:tab w:val="right" w:leader="dot" w:pos="8505"/>
      </w:tabs>
      <w:spacing w:before="80"/>
    </w:pPr>
    <w:rPr>
      <w:b w:val="0"/>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7"/>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5F2EFD"/>
    <w:rPr>
      <w:vertAlign w:val="superscript"/>
      <w14:numForm w14:val="lining"/>
    </w:rPr>
  </w:style>
  <w:style w:type="paragraph" w:styleId="TOC3">
    <w:name w:val="toc 3"/>
    <w:basedOn w:val="TOC2"/>
    <w:next w:val="Normal"/>
    <w:uiPriority w:val="40"/>
    <w:rsid w:val="00480AFE"/>
    <w:pPr>
      <w:spacing w:before="60"/>
      <w:ind w:left="136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480AF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480AFE"/>
    <w:rPr>
      <w:sz w:val="18"/>
      <w:shd w:val="clear" w:color="auto" w:fill="C1F0FF"/>
      <w:lang w:eastAsia="en-US"/>
    </w:rPr>
  </w:style>
  <w:style w:type="character" w:styleId="Hyperlink">
    <w:name w:val="Hyperlink"/>
    <w:uiPriority w:val="20"/>
    <w:qFormat/>
    <w:rsid w:val="00480AFE"/>
    <w:rPr>
      <w:rFonts w:ascii="Arial" w:hAnsi="Arial"/>
      <w:color w:val="0000FF"/>
      <w:u w:val="none"/>
    </w:rPr>
  </w:style>
  <w:style w:type="character" w:styleId="FollowedHyperlink">
    <w:name w:val="FollowedHyperlink"/>
    <w:uiPriority w:val="21"/>
    <w:qFormat/>
    <w:rsid w:val="00480AFE"/>
    <w:rPr>
      <w:rFonts w:ascii="Arial" w:hAnsi="Arial"/>
      <w:color w:val="7030A0"/>
      <w:u w:val="none"/>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35"/>
    <w:qFormat/>
    <w:rsid w:val="00480AFE"/>
    <w:pPr>
      <w:numPr>
        <w:numId w:val="29"/>
      </w:numPr>
    </w:pPr>
    <w:rPr>
      <w:color w:val="000000" w:themeColor="text1"/>
    </w:rPr>
  </w:style>
  <w:style w:type="character" w:customStyle="1" w:styleId="Heading5Char">
    <w:name w:val="Heading 5 Char"/>
    <w:basedOn w:val="DefaultParagraphFont"/>
    <w:link w:val="Heading5"/>
    <w:uiPriority w:val="3"/>
    <w:rsid w:val="00480AFE"/>
    <w:rPr>
      <w:b/>
      <w:bCs/>
      <w:iCs/>
      <w:color w:val="808184"/>
      <w:szCs w:val="26"/>
    </w:rPr>
  </w:style>
  <w:style w:type="paragraph" w:styleId="Caption">
    <w:name w:val="caption"/>
    <w:basedOn w:val="Normal"/>
    <w:next w:val="Normal"/>
    <w:uiPriority w:val="9"/>
    <w:qFormat/>
    <w:rsid w:val="00480AF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0AF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480AF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480AF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480AFE"/>
    <w:rPr>
      <w:rFonts w:cs="Arial"/>
      <w:color w:val="6F7378" w:themeColor="background2" w:themeShade="80"/>
      <w:kern w:val="28"/>
      <w:sz w:val="32"/>
      <w:szCs w:val="32"/>
    </w:rPr>
  </w:style>
  <w:style w:type="paragraph" w:styleId="Date">
    <w:name w:val="Date"/>
    <w:basedOn w:val="Normal"/>
    <w:next w:val="Normal"/>
    <w:link w:val="DateChar"/>
    <w:uiPriority w:val="25"/>
    <w:qFormat/>
    <w:rsid w:val="00480AFE"/>
    <w:rPr>
      <w:rFonts w:cs="Arial"/>
      <w:color w:val="808184"/>
      <w:kern w:val="28"/>
      <w:sz w:val="24"/>
      <w:szCs w:val="28"/>
    </w:rPr>
  </w:style>
  <w:style w:type="character" w:customStyle="1" w:styleId="DateChar">
    <w:name w:val="Date Char"/>
    <w:basedOn w:val="DefaultParagraphFont"/>
    <w:link w:val="Date"/>
    <w:uiPriority w:val="25"/>
    <w:rsid w:val="00480AFE"/>
    <w:rPr>
      <w:rFonts w:cs="Arial"/>
      <w:color w:val="808184"/>
      <w:kern w:val="28"/>
      <w:sz w:val="24"/>
      <w:szCs w:val="28"/>
    </w:rPr>
  </w:style>
  <w:style w:type="paragraph" w:styleId="TOCHeading">
    <w:name w:val="TOC Heading"/>
    <w:next w:val="Normal"/>
    <w:uiPriority w:val="39"/>
    <w:qFormat/>
    <w:rsid w:val="00CD6A9A"/>
    <w:pPr>
      <w:spacing w:before="440" w:after="400"/>
      <w:outlineLvl w:val="0"/>
    </w:pPr>
    <w:rPr>
      <w:rFonts w:cs="Tahoma"/>
      <w:b/>
      <w:bCs/>
      <w:sz w:val="44"/>
      <w:szCs w:val="44"/>
      <w14:numForm w14:val="lining"/>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480AFE"/>
    <w:pPr>
      <w:numPr>
        <w:numId w:val="25"/>
      </w:numPr>
      <w:spacing w:after="120"/>
    </w:pPr>
  </w:style>
  <w:style w:type="paragraph" w:styleId="ListNumber2">
    <w:name w:val="List Number 2"/>
    <w:basedOn w:val="Normal"/>
    <w:uiPriority w:val="5"/>
    <w:qFormat/>
    <w:rsid w:val="00B66381"/>
    <w:pPr>
      <w:numPr>
        <w:ilvl w:val="1"/>
        <w:numId w:val="25"/>
      </w:numPr>
      <w:spacing w:after="120"/>
    </w:pPr>
  </w:style>
  <w:style w:type="paragraph" w:styleId="ListNumber3">
    <w:name w:val="List Number 3"/>
    <w:basedOn w:val="Normal"/>
    <w:uiPriority w:val="5"/>
    <w:qFormat/>
    <w:rsid w:val="00B66381"/>
    <w:pPr>
      <w:numPr>
        <w:ilvl w:val="2"/>
        <w:numId w:val="25"/>
      </w:numPr>
      <w:spacing w:after="120"/>
    </w:pPr>
  </w:style>
  <w:style w:type="numbering" w:customStyle="1" w:styleId="ListNumber0">
    <w:name w:val="List_Number"/>
    <w:uiPriority w:val="99"/>
    <w:rsid w:val="005B4F44"/>
    <w:pPr>
      <w:numPr>
        <w:numId w:val="15"/>
      </w:numPr>
    </w:pPr>
  </w:style>
  <w:style w:type="paragraph" w:customStyle="1" w:styleId="NoHeading2">
    <w:name w:val="No. Heading 2"/>
    <w:basedOn w:val="Heading2"/>
    <w:next w:val="BodyText"/>
    <w:uiPriority w:val="35"/>
    <w:qFormat/>
    <w:rsid w:val="00480AFE"/>
    <w:pPr>
      <w:numPr>
        <w:numId w:val="29"/>
      </w:numPr>
    </w:pPr>
  </w:style>
  <w:style w:type="paragraph" w:customStyle="1" w:styleId="NoHeading3">
    <w:name w:val="No. Heading 3"/>
    <w:basedOn w:val="Heading3"/>
    <w:next w:val="BodyText"/>
    <w:uiPriority w:val="35"/>
    <w:qFormat/>
    <w:rsid w:val="00480AFE"/>
    <w:pPr>
      <w:numPr>
        <w:ilvl w:val="2"/>
        <w:numId w:val="29"/>
      </w:numPr>
    </w:pPr>
    <w:rPr>
      <w:color w:val="808184"/>
    </w:rPr>
  </w:style>
  <w:style w:type="paragraph" w:customStyle="1" w:styleId="TableBullet2">
    <w:name w:val="Table Bullet 2"/>
    <w:basedOn w:val="TableBullet"/>
    <w:uiPriority w:val="6"/>
    <w:qFormat/>
    <w:rsid w:val="00480AFE"/>
    <w:pPr>
      <w:widowControl w:val="0"/>
      <w:numPr>
        <w:ilvl w:val="1"/>
      </w:numPr>
    </w:pPr>
    <w:rPr>
      <w:szCs w:val="18"/>
    </w:rPr>
  </w:style>
  <w:style w:type="paragraph" w:customStyle="1" w:styleId="TableBullet">
    <w:name w:val="Table Bullet"/>
    <w:basedOn w:val="Tabletext"/>
    <w:uiPriority w:val="6"/>
    <w:qFormat/>
    <w:rsid w:val="00480AFE"/>
    <w:pPr>
      <w:numPr>
        <w:numId w:val="30"/>
      </w:numPr>
    </w:pPr>
    <w:rPr>
      <w:color w:val="000000" w:themeColor="text1"/>
      <w:lang w:eastAsia="en-US"/>
    </w:rPr>
  </w:style>
  <w:style w:type="paragraph" w:customStyle="1" w:styleId="ID">
    <w:name w:val="ID"/>
    <w:basedOn w:val="Normal"/>
    <w:uiPriority w:val="26"/>
    <w:rsid w:val="00480AFE"/>
    <w:rPr>
      <w:color w:val="6F7378" w:themeColor="background2" w:themeShade="80"/>
      <w:sz w:val="10"/>
      <w:szCs w:val="10"/>
    </w:rPr>
  </w:style>
  <w:style w:type="paragraph" w:styleId="BodyText">
    <w:name w:val="Body Text"/>
    <w:basedOn w:val="Normal"/>
    <w:link w:val="BodyTextChar"/>
    <w:qFormat/>
    <w:rsid w:val="00480AFE"/>
    <w:pPr>
      <w:spacing w:after="120"/>
    </w:pPr>
  </w:style>
  <w:style w:type="character" w:customStyle="1" w:styleId="BodyTextChar">
    <w:name w:val="Body Text Char"/>
    <w:basedOn w:val="DefaultParagraphFont"/>
    <w:link w:val="BodyText"/>
    <w:rsid w:val="00480AFE"/>
  </w:style>
  <w:style w:type="paragraph" w:styleId="ListBullet0">
    <w:name w:val="List Bullet"/>
    <w:basedOn w:val="Normal"/>
    <w:uiPriority w:val="4"/>
    <w:qFormat/>
    <w:rsid w:val="00480AFE"/>
    <w:pPr>
      <w:numPr>
        <w:numId w:val="24"/>
      </w:numPr>
      <w:spacing w:after="120"/>
    </w:pPr>
  </w:style>
  <w:style w:type="paragraph" w:styleId="ListBullet2">
    <w:name w:val="List Bullet 2"/>
    <w:basedOn w:val="ListBullet0"/>
    <w:uiPriority w:val="4"/>
    <w:qFormat/>
    <w:rsid w:val="00480AFE"/>
    <w:pPr>
      <w:numPr>
        <w:ilvl w:val="1"/>
      </w:numPr>
    </w:pPr>
  </w:style>
  <w:style w:type="paragraph" w:styleId="ListBullet3">
    <w:name w:val="List Bullet 3"/>
    <w:basedOn w:val="ListBullet2"/>
    <w:uiPriority w:val="4"/>
    <w:qFormat/>
    <w:rsid w:val="00480AFE"/>
    <w:pPr>
      <w:numPr>
        <w:ilvl w:val="2"/>
      </w:numPr>
      <w:tabs>
        <w:tab w:val="clear" w:pos="852"/>
        <w:tab w:val="left" w:pos="851"/>
      </w:tabs>
    </w:pPr>
  </w:style>
  <w:style w:type="numbering" w:customStyle="1" w:styleId="ListHeadings">
    <w:name w:val="List_Headings"/>
    <w:uiPriority w:val="99"/>
    <w:rsid w:val="005B4F44"/>
    <w:pPr>
      <w:numPr>
        <w:numId w:val="13"/>
      </w:numPr>
    </w:pPr>
  </w:style>
  <w:style w:type="paragraph" w:styleId="TOC5">
    <w:name w:val="toc 5"/>
    <w:basedOn w:val="TOC2"/>
    <w:next w:val="Normal"/>
    <w:uiPriority w:val="99"/>
    <w:semiHidden/>
    <w:rsid w:val="005B4F44"/>
    <w:pPr>
      <w:tabs>
        <w:tab w:val="left" w:pos="680"/>
      </w:tabs>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styleId="Quote">
    <w:name w:val="Quote"/>
    <w:basedOn w:val="Normal"/>
    <w:next w:val="Normal"/>
    <w:link w:val="QuoteChar"/>
    <w:uiPriority w:val="50"/>
    <w:qFormat/>
    <w:rsid w:val="00480AFE"/>
    <w:pPr>
      <w:spacing w:after="120"/>
      <w:ind w:left="284" w:right="284"/>
    </w:pPr>
    <w:rPr>
      <w:sz w:val="18"/>
    </w:rPr>
  </w:style>
  <w:style w:type="character" w:customStyle="1" w:styleId="QuoteChar">
    <w:name w:val="Quote Char"/>
    <w:basedOn w:val="DefaultParagraphFont"/>
    <w:link w:val="Quote"/>
    <w:uiPriority w:val="50"/>
    <w:rsid w:val="00480AFE"/>
    <w:rPr>
      <w:sz w:val="18"/>
    </w:rPr>
  </w:style>
  <w:style w:type="paragraph" w:customStyle="1" w:styleId="TableBullet3">
    <w:name w:val="Table Bullet 3"/>
    <w:basedOn w:val="TableBullet2"/>
    <w:uiPriority w:val="6"/>
    <w:qFormat/>
    <w:rsid w:val="00480AFE"/>
    <w:pPr>
      <w:numPr>
        <w:ilvl w:val="2"/>
      </w:numPr>
    </w:pPr>
  </w:style>
  <w:style w:type="paragraph" w:customStyle="1" w:styleId="TableNumber2">
    <w:name w:val="Table Number 2"/>
    <w:basedOn w:val="TableNumber"/>
    <w:uiPriority w:val="15"/>
    <w:qFormat/>
    <w:rsid w:val="000D4948"/>
    <w:pPr>
      <w:numPr>
        <w:ilvl w:val="1"/>
      </w:numPr>
      <w:spacing w:line="240" w:lineRule="auto"/>
    </w:pPr>
  </w:style>
  <w:style w:type="paragraph" w:customStyle="1" w:styleId="TableNumber">
    <w:name w:val="Table Number"/>
    <w:basedOn w:val="Tabletext"/>
    <w:uiPriority w:val="15"/>
    <w:qFormat/>
    <w:rsid w:val="000D4948"/>
    <w:pPr>
      <w:numPr>
        <w:numId w:val="31"/>
      </w:numPr>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9"/>
      </w:numPr>
    </w:pPr>
  </w:style>
  <w:style w:type="numbering" w:customStyle="1" w:styleId="ListParagraph">
    <w:name w:val="List_Paragraph"/>
    <w:uiPriority w:val="99"/>
    <w:rsid w:val="005B4F44"/>
    <w:pPr>
      <w:numPr>
        <w:numId w:val="16"/>
      </w:numPr>
    </w:pPr>
  </w:style>
  <w:style w:type="paragraph" w:customStyle="1" w:styleId="TableNumber3">
    <w:name w:val="Table Number 3"/>
    <w:basedOn w:val="TableNumber2"/>
    <w:uiPriority w:val="15"/>
    <w:qFormat/>
    <w:rsid w:val="000D4948"/>
    <w:pPr>
      <w:numPr>
        <w:ilvl w:val="2"/>
      </w:numPr>
    </w:pPr>
  </w:style>
  <w:style w:type="numbering" w:customStyle="1" w:styleId="ListTableNumber">
    <w:name w:val="List_TableNumber"/>
    <w:uiPriority w:val="99"/>
    <w:rsid w:val="005B4F44"/>
    <w:pPr>
      <w:numPr>
        <w:numId w:val="18"/>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Instruction">
    <w:name w:val="List_Instruction"/>
    <w:uiPriority w:val="99"/>
    <w:rsid w:val="005B4F44"/>
    <w:pPr>
      <w:numPr>
        <w:numId w:val="14"/>
      </w:numPr>
    </w:pPr>
  </w:style>
  <w:style w:type="numbering" w:customStyle="1" w:styleId="ListBullet1">
    <w:name w:val="List_Bullet1"/>
    <w:uiPriority w:val="99"/>
    <w:rsid w:val="005B4F44"/>
    <w:pPr>
      <w:numPr>
        <w:numId w:val="12"/>
      </w:numPr>
    </w:pPr>
  </w:style>
  <w:style w:type="numbering" w:customStyle="1" w:styleId="BulletsList">
    <w:name w:val="BulletsList"/>
    <w:uiPriority w:val="99"/>
    <w:rsid w:val="005B4F44"/>
    <w:pPr>
      <w:numPr>
        <w:numId w:val="4"/>
      </w:numPr>
    </w:pPr>
  </w:style>
  <w:style w:type="numbering" w:customStyle="1" w:styleId="BulletsList1">
    <w:name w:val="BulletsList1"/>
    <w:uiPriority w:val="99"/>
    <w:rsid w:val="005B4F44"/>
    <w:pPr>
      <w:numPr>
        <w:numId w:val="5"/>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480AF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480AFE"/>
    <w:rPr>
      <w:b/>
      <w:color w:val="1E1E1E"/>
      <w:sz w:val="16"/>
      <w:szCs w:val="16"/>
    </w:rPr>
  </w:style>
  <w:style w:type="character" w:customStyle="1" w:styleId="FootnoteTextChar">
    <w:name w:val="Footnote Text Char"/>
    <w:basedOn w:val="DefaultParagraphFont"/>
    <w:link w:val="FootnoteText"/>
    <w:uiPriority w:val="28"/>
    <w:rsid w:val="00480AF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480AFE"/>
    <w:pPr>
      <w:ind w:left="397"/>
    </w:pPr>
  </w:style>
  <w:style w:type="paragraph" w:customStyle="1" w:styleId="Indentbullets">
    <w:name w:val="Indent bullets"/>
    <w:basedOn w:val="Indentnumbers"/>
    <w:uiPriority w:val="7"/>
    <w:qFormat/>
    <w:rsid w:val="00480AF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7"/>
      </w:numPr>
      <w:contextualSpacing/>
    </w:pPr>
  </w:style>
  <w:style w:type="paragraph" w:styleId="ListBullet5">
    <w:name w:val="List Bullet 5"/>
    <w:basedOn w:val="Normal"/>
    <w:uiPriority w:val="99"/>
    <w:semiHidden/>
    <w:rsid w:val="005B4F44"/>
    <w:pPr>
      <w:numPr>
        <w:numId w:val="8"/>
      </w:numPr>
      <w:contextualSpacing/>
    </w:pPr>
  </w:style>
  <w:style w:type="paragraph" w:styleId="ListNumber4">
    <w:name w:val="List Number 4"/>
    <w:basedOn w:val="Normal"/>
    <w:uiPriority w:val="99"/>
    <w:semiHidden/>
    <w:rsid w:val="005B4F44"/>
    <w:pPr>
      <w:numPr>
        <w:numId w:val="9"/>
      </w:numPr>
      <w:contextualSpacing/>
    </w:pPr>
  </w:style>
  <w:style w:type="paragraph" w:styleId="ListNumber5">
    <w:name w:val="List Number 5"/>
    <w:basedOn w:val="Normal"/>
    <w:uiPriority w:val="99"/>
    <w:semiHidden/>
    <w:rsid w:val="005B4F44"/>
    <w:pPr>
      <w:numPr>
        <w:numId w:val="10"/>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480AFE"/>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480AF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214A30"/>
    <w:rPr>
      <w:color w:val="808080"/>
    </w:rPr>
  </w:style>
  <w:style w:type="character" w:customStyle="1" w:styleId="Crossreference">
    <w:name w:val="Cross reference"/>
    <w:basedOn w:val="Hyperlink"/>
    <w:uiPriority w:val="22"/>
    <w:qFormat/>
    <w:rsid w:val="00480AFE"/>
    <w:rPr>
      <w:rFonts w:ascii="Arial" w:hAnsi="Arial"/>
      <w:color w:val="0000FF"/>
      <w:u w:val="none"/>
    </w:rPr>
  </w:style>
  <w:style w:type="character" w:styleId="Emphasis">
    <w:name w:val="Emphasis"/>
    <w:uiPriority w:val="2"/>
    <w:rsid w:val="00480AFE"/>
    <w:rPr>
      <w:i/>
      <w:iCs/>
    </w:rPr>
  </w:style>
  <w:style w:type="paragraph" w:customStyle="1" w:styleId="Footersubtitle">
    <w:name w:val="Footer subtitle"/>
    <w:basedOn w:val="Footer"/>
    <w:uiPriority w:val="29"/>
    <w:qFormat/>
    <w:rsid w:val="00480AFE"/>
    <w:rPr>
      <w:rFonts w:eastAsia="SimSun"/>
      <w:b w:val="0"/>
      <w:color w:val="6F7378" w:themeColor="background2" w:themeShade="80"/>
    </w:rPr>
  </w:style>
  <w:style w:type="paragraph" w:customStyle="1" w:styleId="Footnoteseparator">
    <w:name w:val="Footnote separator"/>
    <w:basedOn w:val="Normal"/>
    <w:next w:val="FootnoteText"/>
    <w:uiPriority w:val="27"/>
    <w:rsid w:val="00480AFE"/>
    <w:pPr>
      <w:pBdr>
        <w:top w:val="single" w:sz="4" w:space="1" w:color="D52B1E"/>
      </w:pBdr>
      <w:tabs>
        <w:tab w:val="right" w:leader="underscore" w:pos="8505"/>
      </w:tabs>
    </w:pPr>
    <w:rPr>
      <w:color w:val="1E1E1E"/>
      <w:sz w:val="4"/>
      <w:szCs w:val="22"/>
    </w:rPr>
  </w:style>
  <w:style w:type="paragraph" w:customStyle="1" w:styleId="ListNumberbullet">
    <w:name w:val="List Number + bullet"/>
    <w:basedOn w:val="ListBullet0"/>
    <w:uiPriority w:val="6"/>
    <w:qFormat/>
    <w:rsid w:val="00480AFE"/>
    <w:pPr>
      <w:numPr>
        <w:ilvl w:val="1"/>
        <w:numId w:val="26"/>
      </w:numPr>
    </w:pPr>
  </w:style>
  <w:style w:type="paragraph" w:customStyle="1" w:styleId="ListNumberbullet2">
    <w:name w:val="List Number + bullet 2"/>
    <w:basedOn w:val="ListBullet2"/>
    <w:uiPriority w:val="6"/>
    <w:qFormat/>
    <w:rsid w:val="00480AFE"/>
    <w:pPr>
      <w:numPr>
        <w:ilvl w:val="2"/>
        <w:numId w:val="26"/>
      </w:numPr>
    </w:pPr>
  </w:style>
  <w:style w:type="numbering" w:customStyle="1" w:styleId="ListGroupHeadings">
    <w:name w:val="List_GroupHeadings"/>
    <w:uiPriority w:val="99"/>
    <w:rsid w:val="00480AFE"/>
    <w:pPr>
      <w:numPr>
        <w:numId w:val="23"/>
      </w:numPr>
    </w:pPr>
  </w:style>
  <w:style w:type="numbering" w:customStyle="1" w:styleId="ListGroupListBullets">
    <w:name w:val="List_GroupListBullets"/>
    <w:uiPriority w:val="99"/>
    <w:rsid w:val="00480AFE"/>
    <w:pPr>
      <w:numPr>
        <w:numId w:val="24"/>
      </w:numPr>
    </w:pPr>
  </w:style>
  <w:style w:type="numbering" w:customStyle="1" w:styleId="ListGroupListNumber">
    <w:name w:val="List_GroupListNumber"/>
    <w:uiPriority w:val="99"/>
    <w:rsid w:val="00B66381"/>
    <w:pPr>
      <w:numPr>
        <w:numId w:val="25"/>
      </w:numPr>
    </w:pPr>
  </w:style>
  <w:style w:type="numbering" w:customStyle="1" w:styleId="ListGroupListNumberBullets">
    <w:name w:val="List_GroupListNumberBullets"/>
    <w:basedOn w:val="ListGroupListNumber"/>
    <w:uiPriority w:val="99"/>
    <w:rsid w:val="00480AFE"/>
    <w:pPr>
      <w:numPr>
        <w:numId w:val="26"/>
      </w:numPr>
    </w:pPr>
  </w:style>
  <w:style w:type="numbering" w:customStyle="1" w:styleId="ListGroupTableBullets">
    <w:name w:val="List_GroupTableBullets"/>
    <w:uiPriority w:val="99"/>
    <w:rsid w:val="00480AFE"/>
    <w:pPr>
      <w:numPr>
        <w:numId w:val="27"/>
      </w:numPr>
    </w:pPr>
  </w:style>
  <w:style w:type="numbering" w:customStyle="1" w:styleId="ListGroupTableNumberBullets">
    <w:name w:val="List_GroupTableNumberBullets"/>
    <w:uiPriority w:val="99"/>
    <w:rsid w:val="00480AFE"/>
    <w:pPr>
      <w:numPr>
        <w:numId w:val="28"/>
      </w:numPr>
    </w:pPr>
  </w:style>
  <w:style w:type="character" w:styleId="Strong">
    <w:name w:val="Strong"/>
    <w:uiPriority w:val="2"/>
    <w:rsid w:val="00480AFE"/>
    <w:rPr>
      <w:b/>
      <w:bCs/>
    </w:rPr>
  </w:style>
  <w:style w:type="paragraph" w:customStyle="1" w:styleId="Tabletext">
    <w:name w:val="Table text"/>
    <w:basedOn w:val="Normal"/>
    <w:link w:val="TabletextChar"/>
    <w:uiPriority w:val="9"/>
    <w:qFormat/>
    <w:rsid w:val="00480AFE"/>
    <w:pPr>
      <w:spacing w:before="40" w:after="40"/>
    </w:pPr>
    <w:rPr>
      <w:sz w:val="19"/>
    </w:rPr>
  </w:style>
  <w:style w:type="character" w:customStyle="1" w:styleId="TabletextChar">
    <w:name w:val="Table text Char"/>
    <w:link w:val="Tabletext"/>
    <w:uiPriority w:val="9"/>
    <w:rsid w:val="00480AFE"/>
    <w:rPr>
      <w:sz w:val="19"/>
    </w:rPr>
  </w:style>
  <w:style w:type="paragraph" w:customStyle="1" w:styleId="Tableheading">
    <w:name w:val="Table heading"/>
    <w:basedOn w:val="Normal"/>
    <w:uiPriority w:val="9"/>
    <w:qFormat/>
    <w:rsid w:val="00480AFE"/>
    <w:pPr>
      <w:spacing w:before="40" w:after="40"/>
    </w:pPr>
    <w:rPr>
      <w:rFonts w:asciiTheme="majorHAnsi" w:hAnsiTheme="majorHAnsi"/>
      <w:b/>
      <w:sz w:val="20"/>
      <w:lang w:eastAsia="en-US"/>
    </w:rPr>
  </w:style>
  <w:style w:type="paragraph" w:customStyle="1" w:styleId="TableHeading0">
    <w:name w:val="Table Heading"/>
    <w:basedOn w:val="Normal"/>
    <w:link w:val="TableHeadingChar"/>
    <w:uiPriority w:val="3"/>
    <w:qFormat/>
    <w:rsid w:val="00A408C7"/>
    <w:pPr>
      <w:spacing w:before="40" w:after="40" w:line="240" w:lineRule="auto"/>
      <w:ind w:left="326" w:hanging="322"/>
    </w:pPr>
    <w:rPr>
      <w:rFonts w:asciiTheme="majorHAnsi" w:hAnsiTheme="majorHAnsi"/>
      <w:b/>
      <w:color w:val="FFFFFF" w:themeColor="background1"/>
      <w:sz w:val="20"/>
      <w:lang w:eastAsia="en-US"/>
      <w14:numForm w14:val="default"/>
    </w:rPr>
  </w:style>
  <w:style w:type="paragraph" w:customStyle="1" w:styleId="TableText0">
    <w:name w:val="Table Text"/>
    <w:basedOn w:val="Normal"/>
    <w:link w:val="TableTextChar0"/>
    <w:uiPriority w:val="5"/>
    <w:qFormat/>
    <w:rsid w:val="00A408C7"/>
    <w:pPr>
      <w:spacing w:before="40" w:after="40"/>
    </w:pPr>
    <w:rPr>
      <w:sz w:val="19"/>
      <w14:numForm w14:val="default"/>
    </w:rPr>
  </w:style>
  <w:style w:type="character" w:customStyle="1" w:styleId="TableTextChar0">
    <w:name w:val="Table Text Char"/>
    <w:link w:val="TableText0"/>
    <w:uiPriority w:val="5"/>
    <w:rsid w:val="00A408C7"/>
    <w:rPr>
      <w:sz w:val="19"/>
    </w:rPr>
  </w:style>
  <w:style w:type="character" w:customStyle="1" w:styleId="TableHeadingChar">
    <w:name w:val="Table Heading Char"/>
    <w:basedOn w:val="DefaultParagraphFont"/>
    <w:link w:val="TableHeading0"/>
    <w:uiPriority w:val="3"/>
    <w:rsid w:val="00A408C7"/>
    <w:rPr>
      <w:rFonts w:asciiTheme="majorHAnsi" w:hAnsiTheme="majorHAnsi"/>
      <w:b/>
      <w:color w:val="FFFFFF" w:themeColor="background1"/>
      <w:sz w:val="20"/>
      <w:lang w:eastAsia="en-US"/>
    </w:rPr>
  </w:style>
  <w:style w:type="paragraph" w:customStyle="1" w:styleId="doctabletext">
    <w:name w:val="doctabletext"/>
    <w:basedOn w:val="Normal"/>
    <w:rsid w:val="008A2637"/>
    <w:pPr>
      <w:spacing w:after="150" w:line="240" w:lineRule="auto"/>
    </w:pPr>
    <w:rPr>
      <w:rFonts w:ascii="Times New Roman" w:hAnsi="Times New Roman"/>
      <w:sz w:val="24"/>
      <w:szCs w:val="24"/>
      <w14:numForm w14:val="default"/>
    </w:rPr>
  </w:style>
  <w:style w:type="paragraph" w:customStyle="1" w:styleId="doctabletext0">
    <w:name w:val="doctabletext0"/>
    <w:basedOn w:val="Normal"/>
    <w:rsid w:val="003C2311"/>
    <w:pPr>
      <w:spacing w:after="150" w:line="240" w:lineRule="auto"/>
    </w:pPr>
    <w:rPr>
      <w:rFonts w:ascii="Times New Roman" w:hAnsi="Times New Roman"/>
      <w:sz w:val="24"/>
      <w:szCs w:val="24"/>
      <w14:numForm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074666479">
      <w:bodyDiv w:val="1"/>
      <w:marLeft w:val="0"/>
      <w:marRight w:val="0"/>
      <w:marTop w:val="0"/>
      <w:marBottom w:val="0"/>
      <w:divBdr>
        <w:top w:val="none" w:sz="0" w:space="0" w:color="auto"/>
        <w:left w:val="none" w:sz="0" w:space="0" w:color="auto"/>
        <w:bottom w:val="none" w:sz="0" w:space="0" w:color="auto"/>
        <w:right w:val="none" w:sz="0" w:space="0" w:color="auto"/>
      </w:divBdr>
    </w:div>
    <w:div w:id="1453015433">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Oracle\MSOffice\Template\QCAA\Reports%20and%20factsheets\Factsheet_A4_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BBD087FD7542BA948E604AD07D53B8"/>
        <w:category>
          <w:name w:val="General"/>
          <w:gallery w:val="placeholder"/>
        </w:category>
        <w:types>
          <w:type w:val="bbPlcHdr"/>
        </w:types>
        <w:behaviors>
          <w:behavior w:val="content"/>
        </w:behaviors>
        <w:guid w:val="{7AD181CB-786D-432C-9F29-728AA670267E}"/>
      </w:docPartPr>
      <w:docPartBody>
        <w:p w:rsidR="00E0710F" w:rsidRDefault="00E0710F">
          <w:pPr>
            <w:pStyle w:val="6EBBD087FD7542BA948E604AD07D53B8"/>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0F"/>
    <w:rsid w:val="007100AD"/>
    <w:rsid w:val="00A50B62"/>
    <w:rsid w:val="00A75497"/>
    <w:rsid w:val="00A878A2"/>
    <w:rsid w:val="00C63A72"/>
    <w:rsid w:val="00D2371B"/>
    <w:rsid w:val="00E0710F"/>
    <w:rsid w:val="00FC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BD087FD7542BA948E604AD07D53B8">
    <w:name w:val="6EBBD087FD7542BA948E604AD07D53B8"/>
  </w:style>
  <w:style w:type="paragraph" w:customStyle="1" w:styleId="D940E38AC8AE4D1FA969ACC362988007">
    <w:name w:val="D940E38AC8AE4D1FA969ACC362988007"/>
  </w:style>
  <w:style w:type="paragraph" w:customStyle="1" w:styleId="33793692D4644D74B2F2F05A4E93E075">
    <w:name w:val="33793692D4644D74B2F2F05A4E93E075"/>
  </w:style>
  <w:style w:type="paragraph" w:customStyle="1" w:styleId="09627266D0CD43D28DA4DA7BC663F4CC">
    <w:name w:val="09627266D0CD43D28DA4DA7BC663F4CC"/>
  </w:style>
  <w:style w:type="paragraph" w:customStyle="1" w:styleId="C67807FD6EFA41519453D384A149B823">
    <w:name w:val="C67807FD6EFA41519453D384A149B823"/>
  </w:style>
  <w:style w:type="paragraph" w:customStyle="1" w:styleId="366737A04B4345DD81287A360E5C068D">
    <w:name w:val="366737A04B4345DD81287A360E5C06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BD087FD7542BA948E604AD07D53B8">
    <w:name w:val="6EBBD087FD7542BA948E604AD07D53B8"/>
  </w:style>
  <w:style w:type="paragraph" w:customStyle="1" w:styleId="D940E38AC8AE4D1FA969ACC362988007">
    <w:name w:val="D940E38AC8AE4D1FA969ACC362988007"/>
  </w:style>
  <w:style w:type="paragraph" w:customStyle="1" w:styleId="33793692D4644D74B2F2F05A4E93E075">
    <w:name w:val="33793692D4644D74B2F2F05A4E93E075"/>
  </w:style>
  <w:style w:type="paragraph" w:customStyle="1" w:styleId="09627266D0CD43D28DA4DA7BC663F4CC">
    <w:name w:val="09627266D0CD43D28DA4DA7BC663F4CC"/>
  </w:style>
  <w:style w:type="paragraph" w:customStyle="1" w:styleId="C67807FD6EFA41519453D384A149B823">
    <w:name w:val="C67807FD6EFA41519453D384A149B823"/>
  </w:style>
  <w:style w:type="paragraph" w:customStyle="1" w:styleId="366737A04B4345DD81287A360E5C068D">
    <w:name w:val="366737A04B4345DD81287A360E5C0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[Publish Date]</PublishDate>
  <Abstract>Senior phase glossary 2018 v1.0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0A74B9-3205-4234-8236-973F94F4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Factsheet_A4_portrait.dotx</Template>
  <TotalTime>0</TotalTime>
  <Pages>20</Pages>
  <Words>6455</Words>
  <Characters>36800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Queensland Curriculum and Assessment Authority</Company>
  <LinksUpToDate>false</LinksUpToDate>
  <CharactersWithSpaces>43169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Curriculum and Assessment Authority</dc:creator>
  <cp:lastModifiedBy>Rosie Morley</cp:lastModifiedBy>
  <cp:revision>2</cp:revision>
  <cp:lastPrinted>2018-09-04T03:41:00Z</cp:lastPrinted>
  <dcterms:created xsi:type="dcterms:W3CDTF">2018-09-10T03:23:00Z</dcterms:created>
  <dcterms:modified xsi:type="dcterms:W3CDTF">2018-09-10T03:23:00Z</dcterms:modified>
  <cp:category>181190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