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AAE" w:rsidRDefault="00781D5E">
      <w:pPr>
        <w:pStyle w:val="Heading1"/>
        <w:rPr>
          <w:sz w:val="40"/>
        </w:rPr>
      </w:pPr>
      <w:r>
        <w:rPr>
          <w:b w:val="0"/>
          <w:i/>
          <w:noProof/>
          <w:sz w:val="72"/>
          <w:lang w:eastAsia="en-AU"/>
        </w:rPr>
        <w:drawing>
          <wp:inline distT="0" distB="0" distL="0" distR="0">
            <wp:extent cx="61150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1066800"/>
                    </a:xfrm>
                    <a:prstGeom prst="rect">
                      <a:avLst/>
                    </a:prstGeom>
                    <a:noFill/>
                    <a:ln>
                      <a:noFill/>
                    </a:ln>
                  </pic:spPr>
                </pic:pic>
              </a:graphicData>
            </a:graphic>
          </wp:inline>
        </w:drawing>
      </w:r>
    </w:p>
    <w:p w:rsidR="00920AAE" w:rsidRDefault="00920AAE">
      <w:pPr>
        <w:pStyle w:val="Heading1"/>
        <w:rPr>
          <w:sz w:val="40"/>
        </w:rPr>
      </w:pPr>
    </w:p>
    <w:p w:rsidR="00920AAE" w:rsidRDefault="00920AAE"/>
    <w:p w:rsidR="00920AAE" w:rsidRDefault="00920AAE"/>
    <w:p w:rsidR="00920AAE" w:rsidRDefault="00920AAE"/>
    <w:p w:rsidR="00920AAE" w:rsidRDefault="00920AAE">
      <w:pPr>
        <w:pStyle w:val="Heading1"/>
        <w:ind w:hanging="851"/>
        <w:rPr>
          <w:sz w:val="40"/>
        </w:rPr>
      </w:pPr>
      <w:r>
        <w:rPr>
          <w:sz w:val="40"/>
        </w:rPr>
        <w:t>Geography in</w:t>
      </w:r>
    </w:p>
    <w:p w:rsidR="00920AAE" w:rsidRDefault="00920AAE">
      <w:pPr>
        <w:pStyle w:val="Header"/>
        <w:tabs>
          <w:tab w:val="clear" w:pos="4153"/>
          <w:tab w:val="clear" w:pos="8306"/>
          <w:tab w:val="left" w:pos="9072"/>
          <w:tab w:val="left" w:pos="9214"/>
        </w:tabs>
        <w:ind w:left="-709" w:hanging="142"/>
        <w:jc w:val="center"/>
        <w:rPr>
          <w:b/>
          <w:sz w:val="40"/>
        </w:rPr>
      </w:pPr>
      <w:r>
        <w:rPr>
          <w:b/>
          <w:sz w:val="40"/>
        </w:rPr>
        <w:t>Years 1 to 10</w:t>
      </w:r>
    </w:p>
    <w:p w:rsidR="00920AAE" w:rsidRDefault="00920AAE">
      <w:pPr>
        <w:pStyle w:val="Header"/>
        <w:tabs>
          <w:tab w:val="clear" w:pos="4153"/>
          <w:tab w:val="clear" w:pos="8306"/>
          <w:tab w:val="left" w:pos="9072"/>
          <w:tab w:val="left" w:pos="9214"/>
        </w:tabs>
        <w:ind w:left="-709" w:hanging="142"/>
        <w:jc w:val="center"/>
        <w:rPr>
          <w:b/>
          <w:bCs/>
          <w:sz w:val="40"/>
        </w:rPr>
      </w:pPr>
      <w:r>
        <w:rPr>
          <w:b/>
          <w:bCs/>
          <w:sz w:val="40"/>
        </w:rPr>
        <w:t>Studies of Society and Environment</w:t>
      </w:r>
    </w:p>
    <w:p w:rsidR="00920AAE" w:rsidRDefault="00920AAE">
      <w:pPr>
        <w:pStyle w:val="Header"/>
        <w:tabs>
          <w:tab w:val="clear" w:pos="4153"/>
          <w:tab w:val="clear" w:pos="8306"/>
          <w:tab w:val="left" w:pos="9072"/>
          <w:tab w:val="left" w:pos="9214"/>
        </w:tabs>
        <w:ind w:left="-709" w:hanging="142"/>
        <w:jc w:val="center"/>
        <w:rPr>
          <w:b/>
          <w:i/>
          <w:sz w:val="72"/>
        </w:rPr>
      </w:pPr>
      <w:r>
        <w:rPr>
          <w:b/>
          <w:bCs/>
          <w:sz w:val="40"/>
        </w:rPr>
        <w:t>Key Learning Area</w:t>
      </w:r>
    </w:p>
    <w:p w:rsidR="00920AAE" w:rsidRDefault="00920AAE">
      <w:pPr>
        <w:pStyle w:val="Header"/>
        <w:tabs>
          <w:tab w:val="clear" w:pos="4153"/>
          <w:tab w:val="clear" w:pos="8306"/>
        </w:tabs>
        <w:ind w:left="-567" w:right="425"/>
        <w:jc w:val="center"/>
        <w:rPr>
          <w:b/>
          <w:i/>
          <w:sz w:val="72"/>
        </w:rPr>
      </w:pPr>
    </w:p>
    <w:p w:rsidR="00920AAE" w:rsidRDefault="00920AAE">
      <w:pPr>
        <w:pStyle w:val="Header"/>
        <w:tabs>
          <w:tab w:val="clear" w:pos="4153"/>
          <w:tab w:val="clear" w:pos="8306"/>
        </w:tabs>
        <w:ind w:left="-567" w:right="425"/>
        <w:jc w:val="center"/>
        <w:rPr>
          <w:b/>
          <w:i/>
          <w:sz w:val="72"/>
        </w:rPr>
      </w:pPr>
    </w:p>
    <w:p w:rsidR="00920AAE" w:rsidRDefault="00920AAE">
      <w:pPr>
        <w:pStyle w:val="Header"/>
        <w:tabs>
          <w:tab w:val="clear" w:pos="4153"/>
          <w:tab w:val="clear" w:pos="8306"/>
        </w:tabs>
        <w:ind w:left="-567" w:right="425"/>
        <w:jc w:val="center"/>
        <w:rPr>
          <w:b/>
          <w:i/>
          <w:sz w:val="72"/>
        </w:rPr>
      </w:pPr>
    </w:p>
    <w:p w:rsidR="00920AAE" w:rsidRDefault="00920AAE">
      <w:pPr>
        <w:pStyle w:val="Heading3"/>
        <w:ind w:left="-851" w:right="425"/>
        <w:jc w:val="center"/>
        <w:rPr>
          <w:rFonts w:cs="Arial"/>
          <w:b w:val="0"/>
          <w:bCs/>
          <w:sz w:val="24"/>
        </w:rPr>
      </w:pPr>
      <w:r>
        <w:rPr>
          <w:rFonts w:cs="Arial"/>
          <w:b w:val="0"/>
          <w:bCs/>
          <w:sz w:val="24"/>
        </w:rPr>
        <w:t>Occasional paper prepared for the</w:t>
      </w:r>
    </w:p>
    <w:p w:rsidR="00920AAE" w:rsidRDefault="00920AAE">
      <w:pPr>
        <w:pStyle w:val="Heading5"/>
        <w:ind w:left="-851" w:right="425"/>
        <w:rPr>
          <w:rFonts w:cs="Arial"/>
          <w:b w:val="0"/>
          <w:bCs/>
          <w:sz w:val="24"/>
        </w:rPr>
      </w:pPr>
      <w:smartTag w:uri="urn:schemas-microsoft-com:office:smarttags" w:element="place">
        <w:smartTag w:uri="urn:schemas-microsoft-com:office:smarttags" w:element="PlaceName">
          <w:r>
            <w:rPr>
              <w:rFonts w:cs="Arial"/>
              <w:b w:val="0"/>
              <w:bCs/>
              <w:sz w:val="24"/>
            </w:rPr>
            <w:t>Queensland</w:t>
          </w:r>
        </w:smartTag>
        <w:r>
          <w:rPr>
            <w:rFonts w:cs="Arial"/>
            <w:b w:val="0"/>
            <w:bCs/>
            <w:sz w:val="24"/>
          </w:rPr>
          <w:t xml:space="preserve"> </w:t>
        </w:r>
        <w:smartTag w:uri="urn:schemas-microsoft-com:office:smarttags" w:element="PlaceType">
          <w:r>
            <w:rPr>
              <w:rFonts w:cs="Arial"/>
              <w:b w:val="0"/>
              <w:bCs/>
              <w:sz w:val="24"/>
            </w:rPr>
            <w:t>School</w:t>
          </w:r>
        </w:smartTag>
      </w:smartTag>
      <w:r>
        <w:rPr>
          <w:rFonts w:cs="Arial"/>
          <w:b w:val="0"/>
          <w:bCs/>
          <w:sz w:val="24"/>
        </w:rPr>
        <w:t xml:space="preserve"> Curriculum Council</w:t>
      </w:r>
    </w:p>
    <w:p w:rsidR="00920AAE" w:rsidRDefault="00920AAE">
      <w:pPr>
        <w:jc w:val="center"/>
        <w:rPr>
          <w:rFonts w:cs="Arial"/>
          <w:bCs/>
          <w:sz w:val="24"/>
        </w:rPr>
      </w:pPr>
    </w:p>
    <w:p w:rsidR="00920AAE" w:rsidRDefault="00920AAE">
      <w:pPr>
        <w:ind w:left="-851"/>
        <w:jc w:val="center"/>
        <w:rPr>
          <w:sz w:val="24"/>
        </w:rPr>
      </w:pPr>
      <w:proofErr w:type="gramStart"/>
      <w:r>
        <w:rPr>
          <w:sz w:val="24"/>
        </w:rPr>
        <w:t>by</w:t>
      </w:r>
      <w:proofErr w:type="gramEnd"/>
    </w:p>
    <w:p w:rsidR="00920AAE" w:rsidRDefault="00920AAE">
      <w:pPr>
        <w:jc w:val="center"/>
        <w:rPr>
          <w:b/>
          <w:i/>
          <w:sz w:val="24"/>
        </w:rPr>
      </w:pPr>
    </w:p>
    <w:p w:rsidR="00920AAE" w:rsidRDefault="00920AAE">
      <w:pPr>
        <w:pStyle w:val="Header"/>
        <w:tabs>
          <w:tab w:val="clear" w:pos="4153"/>
          <w:tab w:val="clear" w:pos="8306"/>
        </w:tabs>
        <w:ind w:left="-851" w:right="425"/>
        <w:jc w:val="center"/>
        <w:rPr>
          <w:b/>
          <w:bCs/>
          <w:sz w:val="28"/>
        </w:rPr>
      </w:pPr>
      <w:r>
        <w:rPr>
          <w:b/>
          <w:bCs/>
          <w:sz w:val="28"/>
        </w:rPr>
        <w:t>The Royal Geographical Society of Queensland Inc</w:t>
      </w:r>
    </w:p>
    <w:p w:rsidR="00920AAE" w:rsidRDefault="00920AAE">
      <w:pPr>
        <w:pStyle w:val="Header"/>
        <w:tabs>
          <w:tab w:val="clear" w:pos="4153"/>
          <w:tab w:val="clear" w:pos="8306"/>
        </w:tabs>
        <w:ind w:left="-567" w:right="425"/>
        <w:jc w:val="center"/>
      </w:pPr>
    </w:p>
    <w:p w:rsidR="00920AAE" w:rsidRDefault="00920AAE">
      <w:pPr>
        <w:pStyle w:val="Header"/>
        <w:tabs>
          <w:tab w:val="clear" w:pos="4153"/>
          <w:tab w:val="clear" w:pos="8306"/>
        </w:tabs>
        <w:ind w:left="-567" w:right="425"/>
        <w:jc w:val="center"/>
      </w:pPr>
    </w:p>
    <w:p w:rsidR="00920AAE" w:rsidRDefault="00920AAE">
      <w:pPr>
        <w:pStyle w:val="Header"/>
        <w:tabs>
          <w:tab w:val="clear" w:pos="4153"/>
          <w:tab w:val="clear" w:pos="8306"/>
        </w:tabs>
        <w:ind w:left="-567" w:right="425"/>
        <w:jc w:val="center"/>
      </w:pPr>
    </w:p>
    <w:p w:rsidR="00920AAE" w:rsidRDefault="00920AAE">
      <w:pPr>
        <w:pStyle w:val="Heading8"/>
        <w:jc w:val="center"/>
      </w:pPr>
      <w:r>
        <w:t>CONTENTS</w:t>
      </w:r>
    </w:p>
    <w:p w:rsidR="00920AAE" w:rsidRDefault="00781D5E">
      <w:pPr>
        <w:jc w:val="center"/>
        <w:rPr>
          <w:b/>
          <w:sz w:val="28"/>
        </w:rPr>
      </w:pPr>
      <w:r>
        <w:rPr>
          <w:noProof/>
          <w:lang w:eastAsia="en-AU"/>
        </w:rPr>
        <mc:AlternateContent>
          <mc:Choice Requires="wps">
            <w:drawing>
              <wp:anchor distT="0" distB="0" distL="114300" distR="114300" simplePos="0" relativeHeight="251657216" behindDoc="0" locked="0" layoutInCell="0" allowOverlap="1">
                <wp:simplePos x="0" y="0"/>
                <wp:positionH relativeFrom="column">
                  <wp:posOffset>45720</wp:posOffset>
                </wp:positionH>
                <wp:positionV relativeFrom="paragraph">
                  <wp:posOffset>153035</wp:posOffset>
                </wp:positionV>
                <wp:extent cx="512127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05pt" to="406.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" o:allowincell="f" strokeweight="4pt"/>
            </w:pict>
          </mc:Fallback>
        </mc:AlternateContent>
      </w:r>
    </w:p>
    <w:p w:rsidR="00920AAE" w:rsidRDefault="00920AAE">
      <w:pPr>
        <w:ind w:left="2880"/>
      </w:pPr>
    </w:p>
    <w:p w:rsidR="00920AAE" w:rsidRDefault="00920AAE">
      <w:pPr>
        <w:numPr>
          <w:ilvl w:val="0"/>
          <w:numId w:val="1"/>
        </w:numPr>
        <w:tabs>
          <w:tab w:val="clear" w:pos="360"/>
        </w:tabs>
        <w:ind w:left="1724" w:right="935" w:hanging="284"/>
      </w:pPr>
      <w:r>
        <w:t>The value of Geography to learning in SOSE</w:t>
      </w:r>
    </w:p>
    <w:p w:rsidR="00920AAE" w:rsidRDefault="00920AAE">
      <w:pPr>
        <w:numPr>
          <w:ilvl w:val="0"/>
          <w:numId w:val="1"/>
        </w:numPr>
        <w:tabs>
          <w:tab w:val="clear" w:pos="360"/>
        </w:tabs>
        <w:ind w:left="1724" w:right="935" w:hanging="284"/>
      </w:pPr>
      <w:r>
        <w:t>Characteristics of geographical skills, processes and concepts</w:t>
      </w:r>
    </w:p>
    <w:p w:rsidR="00920AAE" w:rsidRDefault="00920AAE">
      <w:pPr>
        <w:numPr>
          <w:ilvl w:val="0"/>
          <w:numId w:val="1"/>
        </w:numPr>
        <w:tabs>
          <w:tab w:val="clear" w:pos="360"/>
        </w:tabs>
        <w:ind w:left="1724" w:right="935" w:hanging="284"/>
      </w:pPr>
      <w:r>
        <w:t>Classroom environments to foster development of geographical skills, processes and concepts</w:t>
      </w:r>
    </w:p>
    <w:p w:rsidR="00920AAE" w:rsidRDefault="00920AAE">
      <w:pPr>
        <w:numPr>
          <w:ilvl w:val="0"/>
          <w:numId w:val="1"/>
        </w:numPr>
        <w:tabs>
          <w:tab w:val="clear" w:pos="360"/>
        </w:tabs>
        <w:ind w:left="1724" w:right="935" w:hanging="284"/>
      </w:pPr>
      <w:r>
        <w:t>Practical steps for learning geographical skills, processes and concepts</w:t>
      </w:r>
    </w:p>
    <w:p w:rsidR="00920AAE" w:rsidRDefault="00920AAE">
      <w:pPr>
        <w:numPr>
          <w:ilvl w:val="0"/>
          <w:numId w:val="1"/>
        </w:numPr>
        <w:tabs>
          <w:tab w:val="clear" w:pos="360"/>
        </w:tabs>
        <w:ind w:left="1724" w:right="935" w:hanging="284"/>
      </w:pPr>
      <w:smartTag w:uri="urn:schemas-microsoft-com:office:smarttags" w:element="PersonName">
        <w:r>
          <w:t>Sam</w:t>
        </w:r>
      </w:smartTag>
      <w:r>
        <w:t>ple modules</w:t>
      </w:r>
    </w:p>
    <w:p w:rsidR="00920AAE" w:rsidRDefault="00920AAE">
      <w:pPr>
        <w:numPr>
          <w:ilvl w:val="0"/>
          <w:numId w:val="1"/>
        </w:numPr>
        <w:tabs>
          <w:tab w:val="clear" w:pos="360"/>
        </w:tabs>
        <w:ind w:left="1724" w:right="935" w:hanging="284"/>
      </w:pPr>
      <w:r>
        <w:t>Useful resources</w:t>
      </w:r>
    </w:p>
    <w:p w:rsidR="00920AAE" w:rsidRDefault="00781D5E">
      <w:pPr>
        <w:jc w:val="center"/>
        <w:rPr>
          <w:b/>
          <w:sz w:val="28"/>
        </w:rPr>
      </w:pPr>
      <w:r>
        <w:rPr>
          <w:noProof/>
          <w:lang w:eastAsia="en-AU"/>
        </w:rPr>
        <mc:AlternateContent>
          <mc:Choice Requires="wps">
            <w:drawing>
              <wp:anchor distT="0" distB="0" distL="114300" distR="114300" simplePos="0" relativeHeight="251658240" behindDoc="0" locked="0" layoutInCell="0" allowOverlap="1">
                <wp:simplePos x="0" y="0"/>
                <wp:positionH relativeFrom="column">
                  <wp:posOffset>45720</wp:posOffset>
                </wp:positionH>
                <wp:positionV relativeFrom="paragraph">
                  <wp:posOffset>153035</wp:posOffset>
                </wp:positionV>
                <wp:extent cx="5121275"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05pt" to="406.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" o:allowincell="f" strokeweight="4pt"/>
            </w:pict>
          </mc:Fallback>
        </mc:AlternateContent>
      </w:r>
    </w:p>
    <w:p w:rsidR="00920AAE" w:rsidRDefault="00920AAE">
      <w:pPr>
        <w:pStyle w:val="Heading3"/>
        <w:ind w:left="-567"/>
      </w:pPr>
      <w:r>
        <w:rPr>
          <w:b w:val="0"/>
        </w:rPr>
        <w:br w:type="page"/>
      </w:r>
      <w:r>
        <w:lastRenderedPageBreak/>
        <w:t>Introduction</w:t>
      </w:r>
    </w:p>
    <w:p w:rsidR="00920AAE" w:rsidRDefault="00920AAE">
      <w:pPr>
        <w:ind w:left="-567"/>
        <w:jc w:val="both"/>
      </w:pPr>
    </w:p>
    <w:p w:rsidR="00920AAE" w:rsidRDefault="00920AAE">
      <w:pPr>
        <w:ind w:left="-567"/>
        <w:jc w:val="both"/>
      </w:pPr>
      <w:r>
        <w:t>This paper has been prepared in association with the development of syllabuses within the Studies of Society and Environment (SOSE) key learning area, a curriculum intended to prepare students for adult life well into the next century.</w:t>
      </w:r>
    </w:p>
    <w:p w:rsidR="00920AAE" w:rsidRDefault="00920AAE">
      <w:pPr>
        <w:ind w:left="-567"/>
        <w:jc w:val="both"/>
      </w:pPr>
    </w:p>
    <w:p w:rsidR="00920AAE" w:rsidRDefault="00920AAE">
      <w:pPr>
        <w:pStyle w:val="BodyTextIndent"/>
      </w:pPr>
      <w:r>
        <w:t>The emphasis of SOSE is on understanding relationships between people and environments, and developing the skills, processes, concepts and values needed to sustain and improve these relationships. Geography, one of the traditions of inquiry from which SOSE is drawn, makes a significant contribution to the values, skills, processes and concepts of this learning area and to a student’s ability to demonstrate core learning outcomes from Levels 1 – 6.</w:t>
      </w:r>
    </w:p>
    <w:p w:rsidR="00920AAE" w:rsidRDefault="00920AAE">
      <w:pPr>
        <w:ind w:left="-567"/>
        <w:jc w:val="both"/>
      </w:pPr>
    </w:p>
    <w:p w:rsidR="00920AAE" w:rsidRDefault="00920AAE">
      <w:pPr>
        <w:ind w:left="-567"/>
        <w:jc w:val="both"/>
      </w:pPr>
      <w:r>
        <w:t>This paper deals with geographical skills, processes and concepts, which are relevant to a student’s demonstration of outcomes across the four strands and throughout the six levels of Studies of Society and Environment.</w:t>
      </w:r>
    </w:p>
    <w:p w:rsidR="00920AAE" w:rsidRDefault="00920AAE">
      <w:pPr>
        <w:ind w:left="-567"/>
        <w:jc w:val="both"/>
      </w:pPr>
    </w:p>
    <w:p w:rsidR="00920AAE" w:rsidRDefault="00920AAE">
      <w:pPr>
        <w:numPr>
          <w:ilvl w:val="0"/>
          <w:numId w:val="2"/>
        </w:numPr>
        <w:tabs>
          <w:tab w:val="clear" w:pos="360"/>
        </w:tabs>
        <w:ind w:left="-142" w:hanging="425"/>
        <w:rPr>
          <w:b/>
          <w:sz w:val="28"/>
        </w:rPr>
      </w:pPr>
      <w:r>
        <w:rPr>
          <w:b/>
          <w:sz w:val="28"/>
        </w:rPr>
        <w:t>The Value of Geography to Learning in Studies of Society and Environment</w:t>
      </w:r>
    </w:p>
    <w:p w:rsidR="00920AAE" w:rsidRDefault="00920AAE">
      <w:pPr>
        <w:ind w:left="-567"/>
      </w:pPr>
    </w:p>
    <w:p w:rsidR="00920AAE" w:rsidRDefault="00920AAE">
      <w:pPr>
        <w:pStyle w:val="BodyText"/>
        <w:ind w:left="-567"/>
      </w:pPr>
      <w:r>
        <w:t>Geography makes a unique contribution to an understanding of the human experience within the natural environment.  One of geography’s continuing strengths is that it straddles the social and physical sciences.  The content, cognitive processes, skills and values promoted in its study to help students to better explore, understand and evaluate the social and environmental dimensions of their world.</w:t>
      </w:r>
    </w:p>
    <w:p w:rsidR="00920AAE" w:rsidRDefault="00920AAE">
      <w:pPr>
        <w:ind w:left="-567"/>
        <w:jc w:val="both"/>
      </w:pPr>
    </w:p>
    <w:p w:rsidR="00920AAE" w:rsidRDefault="00920AAE">
      <w:pPr>
        <w:ind w:left="-567"/>
        <w:jc w:val="both"/>
      </w:pPr>
      <w:r>
        <w:t>Because we all live, think and act in places in a spatial framework, we need to understand what the properties of that framework are, what opportunities it offers and what constraints it may impose on others and ourselves.  We need to develop this understanding in order to act as sensible and successfully as possible in our personal lives, as voting citizens and as members of the global community</w:t>
      </w:r>
      <w:r>
        <w:rPr>
          <w:rStyle w:val="FootnoteReference"/>
        </w:rPr>
        <w:footnoteReference w:id="1"/>
      </w:r>
      <w:r>
        <w:t>.</w:t>
      </w:r>
    </w:p>
    <w:p w:rsidR="00920AAE" w:rsidRDefault="00920AAE">
      <w:pPr>
        <w:jc w:val="both"/>
      </w:pPr>
    </w:p>
    <w:p w:rsidR="00920AAE" w:rsidRDefault="00920AAE">
      <w:pPr>
        <w:ind w:left="-567"/>
        <w:jc w:val="both"/>
        <w:rPr>
          <w:b/>
        </w:rPr>
      </w:pPr>
      <w:r>
        <w:rPr>
          <w:b/>
        </w:rPr>
        <w:t>1.1</w:t>
      </w:r>
      <w:r>
        <w:t xml:space="preserve"> </w:t>
      </w:r>
      <w:r>
        <w:rPr>
          <w:b/>
        </w:rPr>
        <w:t>Key values</w:t>
      </w:r>
    </w:p>
    <w:p w:rsidR="00920AAE" w:rsidRDefault="00920AAE">
      <w:pPr>
        <w:jc w:val="both"/>
      </w:pPr>
    </w:p>
    <w:p w:rsidR="00920AAE" w:rsidRDefault="00920AAE">
      <w:pPr>
        <w:pStyle w:val="BodyText"/>
        <w:ind w:left="-567"/>
      </w:pPr>
      <w:r>
        <w:t>Geography promotes the four key values that are central to SOSE: democratic process, social justice, ecological and economic sustainability and peace.  Geography’s content has long included such areas as environmental campaigns, inequities in resource allocation within and between countries, and the impact of people on environments.  Within areas such as these, student critically evaluate the range of views (values analysis) and review their own attitudinal stance (values clarification), fostering students’ personal commitment to the key values.</w:t>
      </w:r>
    </w:p>
    <w:p w:rsidR="00920AAE" w:rsidRDefault="00920AAE">
      <w:pPr>
        <w:pStyle w:val="BodyText"/>
      </w:pPr>
    </w:p>
    <w:p w:rsidR="00920AAE" w:rsidRDefault="00920AAE">
      <w:pPr>
        <w:pStyle w:val="BodyText"/>
        <w:ind w:left="-567"/>
        <w:rPr>
          <w:b/>
        </w:rPr>
      </w:pPr>
      <w:r>
        <w:rPr>
          <w:b/>
        </w:rPr>
        <w:t>1.2 Cross-curricular priorities</w:t>
      </w:r>
    </w:p>
    <w:p w:rsidR="00920AAE" w:rsidRDefault="00920AAE">
      <w:pPr>
        <w:pStyle w:val="BodyText"/>
      </w:pPr>
    </w:p>
    <w:p w:rsidR="00920AAE" w:rsidRDefault="00920AAE">
      <w:pPr>
        <w:pStyle w:val="BodyText"/>
        <w:ind w:left="-567"/>
      </w:pPr>
      <w:r>
        <w:t>Geography makes important contributions to the cross-curricular priorities in the SOSE syllabus:</w:t>
      </w:r>
    </w:p>
    <w:p w:rsidR="00920AAE" w:rsidRDefault="00920AAE">
      <w:pPr>
        <w:pStyle w:val="BodyText"/>
        <w:ind w:left="-567"/>
      </w:pPr>
    </w:p>
    <w:p w:rsidR="00920AAE" w:rsidRDefault="00920AAE">
      <w:pPr>
        <w:pStyle w:val="BodyText"/>
        <w:ind w:left="-567"/>
        <w:rPr>
          <w:b/>
          <w:i/>
        </w:rPr>
      </w:pPr>
      <w:r>
        <w:rPr>
          <w:b/>
          <w:i/>
        </w:rPr>
        <w:t>Literacy</w:t>
      </w:r>
    </w:p>
    <w:p w:rsidR="00920AAE" w:rsidRDefault="00920AAE">
      <w:pPr>
        <w:pStyle w:val="BodyText"/>
        <w:ind w:left="-567"/>
      </w:pPr>
    </w:p>
    <w:p w:rsidR="00920AAE" w:rsidRDefault="00920AAE">
      <w:pPr>
        <w:pStyle w:val="BodyText"/>
        <w:ind w:left="-567"/>
      </w:pPr>
      <w:r>
        <w:t xml:space="preserve">Geography presents varied and stimulating opportunities for language development, talking, reading and writing.  Students engage in purposeful reading and writing tasks in a variety of forms, ranging from reports to poetry.  Constructive talking is encouraged in eg. </w:t>
      </w:r>
      <w:proofErr w:type="gramStart"/>
      <w:r>
        <w:t>role</w:t>
      </w:r>
      <w:proofErr w:type="gramEnd"/>
      <w:r>
        <w:t xml:space="preserve"> plays, presentations, investigations, debates and discussions. Geography strongly supports the development of graphicacy through students producing, interpreting and evaluating maps, photographs, diagrams and graphs. Geography leads to an appreciation of the diversity of cultures and therefore encourages student sensitivity in cross-cultural contexts.</w:t>
      </w:r>
    </w:p>
    <w:p w:rsidR="00920AAE" w:rsidRDefault="00920AAE">
      <w:pPr>
        <w:pStyle w:val="BodyText"/>
        <w:ind w:left="-567"/>
      </w:pPr>
    </w:p>
    <w:p w:rsidR="00920AAE" w:rsidRDefault="00920AAE">
      <w:pPr>
        <w:pStyle w:val="BodyText"/>
        <w:ind w:left="-567"/>
        <w:rPr>
          <w:b/>
          <w:i/>
        </w:rPr>
      </w:pPr>
      <w:r>
        <w:rPr>
          <w:b/>
          <w:i/>
        </w:rPr>
        <w:t>Civic literacy</w:t>
      </w:r>
    </w:p>
    <w:p w:rsidR="00920AAE" w:rsidRDefault="00920AAE">
      <w:pPr>
        <w:pStyle w:val="BodyText"/>
        <w:ind w:left="-567"/>
      </w:pPr>
    </w:p>
    <w:p w:rsidR="00920AAE" w:rsidRDefault="00920AAE">
      <w:pPr>
        <w:pStyle w:val="BodyText"/>
        <w:ind w:left="-567"/>
      </w:pPr>
      <w:r>
        <w:t>Civic literacy is fostered in geography as students develop personal skills of perception, problem solving and community involvement through analysing the social and environmental implications of political decisions, evaluating alternative forms of social action, and participating in positive community action for a sustainable and socially just world.</w:t>
      </w:r>
    </w:p>
    <w:p w:rsidR="00920AAE" w:rsidRDefault="00920AAE">
      <w:pPr>
        <w:pStyle w:val="BodyText"/>
        <w:ind w:left="-567"/>
      </w:pPr>
    </w:p>
    <w:p w:rsidR="00920AAE" w:rsidRDefault="00920AAE">
      <w:pPr>
        <w:pStyle w:val="BodyText"/>
        <w:ind w:left="-567"/>
        <w:rPr>
          <w:b/>
          <w:i/>
        </w:rPr>
      </w:pPr>
      <w:r>
        <w:rPr>
          <w:b/>
          <w:i/>
        </w:rPr>
        <w:t>Numeracy</w:t>
      </w:r>
    </w:p>
    <w:p w:rsidR="00920AAE" w:rsidRDefault="00920AAE">
      <w:pPr>
        <w:pStyle w:val="BodyText"/>
        <w:ind w:left="-567"/>
      </w:pPr>
    </w:p>
    <w:p w:rsidR="00920AAE" w:rsidRDefault="00920AAE">
      <w:pPr>
        <w:pStyle w:val="BodyText"/>
        <w:ind w:left="-567"/>
      </w:pPr>
      <w:r>
        <w:t>Geographical study presents students with many opportunities for the practice and development of their numeracy skills in contexts that may involve real life situations. A class which has collected data on a traffic survey, for example, will be processing and analysing numerical data, perhaps using spreadsheets, producing graphs to present their findings, and perhaps problem solving.  In using maps and diagrams, students work with scale, distance, coordination, direction and area.</w:t>
      </w:r>
    </w:p>
    <w:p w:rsidR="00920AAE" w:rsidRDefault="00920AAE">
      <w:pPr>
        <w:pStyle w:val="BodyText"/>
        <w:ind w:left="-567"/>
      </w:pPr>
    </w:p>
    <w:p w:rsidR="00920AAE" w:rsidRDefault="00920AAE">
      <w:pPr>
        <w:pStyle w:val="BodyText"/>
        <w:ind w:left="-567"/>
        <w:rPr>
          <w:b/>
          <w:i/>
        </w:rPr>
      </w:pPr>
      <w:r>
        <w:rPr>
          <w:b/>
          <w:i/>
        </w:rPr>
        <w:t>Lifeskills</w:t>
      </w:r>
    </w:p>
    <w:p w:rsidR="00920AAE" w:rsidRDefault="00920AAE">
      <w:pPr>
        <w:pStyle w:val="BodyText"/>
        <w:ind w:left="-567"/>
      </w:pPr>
    </w:p>
    <w:p w:rsidR="00920AAE" w:rsidRDefault="00920AAE">
      <w:pPr>
        <w:pStyle w:val="BodyText"/>
        <w:ind w:left="-567"/>
      </w:pPr>
      <w:r>
        <w:t xml:space="preserve">The study of geography helps students in their many roles in life – citizen, consumer, producer, </w:t>
      </w:r>
      <w:proofErr w:type="spellStart"/>
      <w:r>
        <w:t>recreator</w:t>
      </w:r>
      <w:proofErr w:type="spellEnd"/>
      <w:r>
        <w:t xml:space="preserve">, social being, </w:t>
      </w:r>
      <w:proofErr w:type="gramStart"/>
      <w:r>
        <w:t>learner</w:t>
      </w:r>
      <w:proofErr w:type="gramEnd"/>
      <w:r>
        <w:t>. The examples of this are many and varied: planning journeys; building, buying or renting appropriate accommodation; understanding daily weather patterns; making purchasing decisions.  Whatever the situation they are facing, geography teaches students how to follow through with a reasoned inquiry to draw soundly-based conclusions and plan appropriate actions.</w:t>
      </w:r>
    </w:p>
    <w:p w:rsidR="00920AAE" w:rsidRDefault="00920AAE">
      <w:pPr>
        <w:pStyle w:val="BodyText"/>
        <w:ind w:left="-567"/>
      </w:pPr>
    </w:p>
    <w:p w:rsidR="00920AAE" w:rsidRDefault="00920AAE">
      <w:pPr>
        <w:pStyle w:val="BodyText"/>
        <w:ind w:left="-567"/>
        <w:rPr>
          <w:b/>
          <w:i/>
        </w:rPr>
      </w:pPr>
      <w:r>
        <w:rPr>
          <w:b/>
          <w:i/>
        </w:rPr>
        <w:t>Futures</w:t>
      </w:r>
    </w:p>
    <w:p w:rsidR="00920AAE" w:rsidRDefault="00920AAE">
      <w:pPr>
        <w:pStyle w:val="BodyText"/>
        <w:ind w:left="-567"/>
      </w:pPr>
    </w:p>
    <w:p w:rsidR="00920AAE" w:rsidRDefault="00920AAE">
      <w:pPr>
        <w:pStyle w:val="BodyText"/>
        <w:ind w:left="-567"/>
      </w:pPr>
      <w:r>
        <w:t>Geography develops critical thinking, a key skill for shaping the future.  It develops an appreciation of the differences of viewpoints within and between groups, cultures and regions, which is an appreciation essential to conflict avoidance and resolution at a local, national or global scale.  By developing geography skills, processes and concepts, students can predict probable futures based on patterns and trends, and visualise and act on preferred futures, thus developing optimism about their future.</w:t>
      </w:r>
    </w:p>
    <w:p w:rsidR="00920AAE" w:rsidRDefault="00920AAE">
      <w:pPr>
        <w:pStyle w:val="BodyText"/>
        <w:ind w:left="-567"/>
      </w:pPr>
    </w:p>
    <w:p w:rsidR="00920AAE" w:rsidRDefault="00920AAE">
      <w:pPr>
        <w:pStyle w:val="BodyText"/>
        <w:ind w:left="-567"/>
        <w:rPr>
          <w:b/>
          <w:i/>
        </w:rPr>
      </w:pPr>
      <w:r>
        <w:rPr>
          <w:b/>
          <w:i/>
        </w:rPr>
        <w:t>Work education</w:t>
      </w:r>
    </w:p>
    <w:p w:rsidR="00920AAE" w:rsidRDefault="00920AAE">
      <w:pPr>
        <w:pStyle w:val="BodyText"/>
        <w:ind w:left="-567"/>
      </w:pPr>
    </w:p>
    <w:p w:rsidR="00920AAE" w:rsidRDefault="00920AAE">
      <w:pPr>
        <w:pStyle w:val="BodyText"/>
        <w:ind w:left="-567"/>
      </w:pPr>
      <w:r>
        <w:t xml:space="preserve">Through geography fieldwork, students have practice in carrying out investigations in and of the real world.  Geography can offer a solid grounding in specific skills, processes, understandings and attitudes essential to a growing range of work areas eg. </w:t>
      </w:r>
      <w:proofErr w:type="gramStart"/>
      <w:r>
        <w:t>people</w:t>
      </w:r>
      <w:proofErr w:type="gramEnd"/>
      <w:r>
        <w:t xml:space="preserve"> / environment relationships, spatial perspective, places and regions and the links between them.  Geography deals with all the key competencies specified by business as needed in the workforce, that is, students: collect, analyse and organise information; communicate ideas and information; plan and organise activities; use mathematical ideas and techniques; solve problems; and apply an understanding of cultures.</w:t>
      </w:r>
    </w:p>
    <w:p w:rsidR="00920AAE" w:rsidRDefault="00920AAE">
      <w:pPr>
        <w:pStyle w:val="BodyText"/>
        <w:ind w:left="-567"/>
      </w:pPr>
    </w:p>
    <w:p w:rsidR="00920AAE" w:rsidRDefault="00920AAE">
      <w:pPr>
        <w:pStyle w:val="BodyText"/>
        <w:ind w:left="-567"/>
        <w:rPr>
          <w:b/>
        </w:rPr>
      </w:pPr>
      <w:proofErr w:type="gramStart"/>
      <w:r>
        <w:rPr>
          <w:b/>
        </w:rPr>
        <w:t>1.3  Geographical</w:t>
      </w:r>
      <w:proofErr w:type="gramEnd"/>
      <w:r>
        <w:rPr>
          <w:b/>
        </w:rPr>
        <w:t xml:space="preserve"> inquiry</w:t>
      </w:r>
    </w:p>
    <w:p w:rsidR="00920AAE" w:rsidRDefault="00920AAE">
      <w:pPr>
        <w:pStyle w:val="BodyText"/>
        <w:ind w:left="-567"/>
        <w:rPr>
          <w:b/>
        </w:rPr>
      </w:pPr>
    </w:p>
    <w:p w:rsidR="00920AAE" w:rsidRDefault="00920AAE">
      <w:pPr>
        <w:pStyle w:val="BodyText"/>
        <w:ind w:left="-567"/>
      </w:pPr>
      <w:r>
        <w:t>One of the distinctive features of a discipline lies in the procedures that are used to create new knowledge.  In geography, this methodology of inquiry has a clear association with key questions.  Table 1 indicates their relationship with the sequence of phases of an inquiry in the SOSE syllabus.</w:t>
      </w:r>
    </w:p>
    <w:p w:rsidR="00920AAE" w:rsidRDefault="00920AAE">
      <w:pPr>
        <w:pStyle w:val="BodyText"/>
      </w:pPr>
    </w:p>
    <w:p w:rsidR="00920AAE" w:rsidRDefault="00920AAE">
      <w:pPr>
        <w:pStyle w:val="BodyText"/>
      </w:pPr>
    </w:p>
    <w:p w:rsidR="00920AAE" w:rsidRDefault="00920AAE">
      <w:pPr>
        <w:pStyle w:val="BodyText"/>
      </w:pPr>
    </w:p>
    <w:p w:rsidR="00920AAE" w:rsidRDefault="00920AAE">
      <w:pPr>
        <w:pStyle w:val="BodyText"/>
      </w:pPr>
    </w:p>
    <w:p w:rsidR="00920AAE" w:rsidRDefault="00920AAE">
      <w:pPr>
        <w:pStyle w:val="BodyText"/>
      </w:pPr>
    </w:p>
    <w:p w:rsidR="00920AAE" w:rsidRDefault="00920AAE">
      <w:pPr>
        <w:pStyle w:val="BodyText"/>
      </w:pPr>
    </w:p>
    <w:p w:rsidR="00920AAE" w:rsidRDefault="00920AAE">
      <w:pPr>
        <w:pStyle w:val="BodyText"/>
        <w:ind w:left="-567"/>
        <w:rPr>
          <w:b/>
        </w:rPr>
      </w:pPr>
      <w:r>
        <w:rPr>
          <w:b/>
        </w:rPr>
        <w:t xml:space="preserve">Table </w:t>
      </w:r>
      <w:proofErr w:type="gramStart"/>
      <w:r>
        <w:rPr>
          <w:b/>
        </w:rPr>
        <w:t>1  Geographical</w:t>
      </w:r>
      <w:proofErr w:type="gramEnd"/>
      <w:r>
        <w:rPr>
          <w:b/>
        </w:rPr>
        <w:t xml:space="preserve"> key questions</w:t>
      </w:r>
    </w:p>
    <w:p w:rsidR="00920AAE" w:rsidRDefault="00920AAE">
      <w:pPr>
        <w:pStyle w:val="BodyTex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977"/>
        <w:gridCol w:w="3118"/>
      </w:tblGrid>
      <w:tr w:rsidR="00920AAE">
        <w:tblPrEx>
          <w:tblCellMar>
            <w:top w:w="0" w:type="dxa"/>
            <w:bottom w:w="0" w:type="dxa"/>
          </w:tblCellMar>
        </w:tblPrEx>
        <w:tc>
          <w:tcPr>
            <w:tcW w:w="3544" w:type="dxa"/>
          </w:tcPr>
          <w:p w:rsidR="00920AAE" w:rsidRDefault="00920AAE">
            <w:pPr>
              <w:pStyle w:val="BodyText"/>
              <w:jc w:val="center"/>
              <w:rPr>
                <w:b/>
                <w:sz w:val="20"/>
              </w:rPr>
            </w:pPr>
            <w:r>
              <w:rPr>
                <w:b/>
                <w:sz w:val="20"/>
              </w:rPr>
              <w:t>Key questions in geographical inquiry</w:t>
            </w:r>
          </w:p>
        </w:tc>
        <w:tc>
          <w:tcPr>
            <w:tcW w:w="2977" w:type="dxa"/>
          </w:tcPr>
          <w:p w:rsidR="00920AAE" w:rsidRDefault="00920AAE">
            <w:pPr>
              <w:pStyle w:val="BodyText"/>
              <w:jc w:val="center"/>
              <w:rPr>
                <w:b/>
                <w:sz w:val="20"/>
              </w:rPr>
            </w:pPr>
            <w:r>
              <w:rPr>
                <w:b/>
                <w:sz w:val="20"/>
              </w:rPr>
              <w:t>Associated skills / processes</w:t>
            </w:r>
          </w:p>
        </w:tc>
        <w:tc>
          <w:tcPr>
            <w:tcW w:w="3118" w:type="dxa"/>
          </w:tcPr>
          <w:p w:rsidR="00920AAE" w:rsidRDefault="00920AAE">
            <w:pPr>
              <w:pStyle w:val="BodyText"/>
              <w:jc w:val="center"/>
              <w:rPr>
                <w:b/>
              </w:rPr>
            </w:pPr>
            <w:r>
              <w:rPr>
                <w:b/>
              </w:rPr>
              <w:t>SOSE syllabus phases of inquiry</w:t>
            </w:r>
          </w:p>
          <w:p w:rsidR="00920AAE" w:rsidRDefault="00920AAE">
            <w:pPr>
              <w:pStyle w:val="BodyText"/>
              <w:jc w:val="center"/>
              <w:rPr>
                <w:b/>
              </w:rPr>
            </w:pPr>
          </w:p>
        </w:tc>
      </w:tr>
      <w:tr w:rsidR="00920AAE">
        <w:tblPrEx>
          <w:tblCellMar>
            <w:top w:w="0" w:type="dxa"/>
            <w:bottom w:w="0" w:type="dxa"/>
          </w:tblCellMar>
        </w:tblPrEx>
        <w:tc>
          <w:tcPr>
            <w:tcW w:w="3544" w:type="dxa"/>
            <w:tcBorders>
              <w:bottom w:val="nil"/>
            </w:tcBorders>
          </w:tcPr>
          <w:p w:rsidR="00920AAE" w:rsidRDefault="00920AAE">
            <w:pPr>
              <w:pStyle w:val="BodyText"/>
              <w:jc w:val="left"/>
              <w:rPr>
                <w:sz w:val="20"/>
              </w:rPr>
            </w:pPr>
            <w:r>
              <w:rPr>
                <w:sz w:val="20"/>
              </w:rPr>
              <w:t>What and where are the issues or patterns being studied?</w:t>
            </w:r>
          </w:p>
          <w:p w:rsidR="00920AAE" w:rsidRDefault="00920AAE">
            <w:pPr>
              <w:pStyle w:val="BodyText"/>
              <w:jc w:val="left"/>
              <w:rPr>
                <w:sz w:val="20"/>
              </w:rPr>
            </w:pPr>
          </w:p>
        </w:tc>
        <w:tc>
          <w:tcPr>
            <w:tcW w:w="2977" w:type="dxa"/>
            <w:tcBorders>
              <w:bottom w:val="nil"/>
            </w:tcBorders>
          </w:tcPr>
          <w:p w:rsidR="00920AAE" w:rsidRDefault="00920AAE">
            <w:pPr>
              <w:pStyle w:val="BodyText"/>
              <w:jc w:val="left"/>
              <w:rPr>
                <w:sz w:val="20"/>
              </w:rPr>
            </w:pPr>
            <w:r>
              <w:rPr>
                <w:sz w:val="20"/>
              </w:rPr>
              <w:t>observation (direct and indirect)</w:t>
            </w:r>
          </w:p>
          <w:p w:rsidR="00920AAE" w:rsidRDefault="00920AAE">
            <w:pPr>
              <w:pStyle w:val="BodyText"/>
              <w:rPr>
                <w:sz w:val="20"/>
              </w:rPr>
            </w:pPr>
            <w:r>
              <w:rPr>
                <w:sz w:val="20"/>
              </w:rPr>
              <w:t>recording</w:t>
            </w:r>
          </w:p>
          <w:p w:rsidR="00920AAE" w:rsidRDefault="00920AAE">
            <w:pPr>
              <w:pStyle w:val="BodyText"/>
              <w:rPr>
                <w:sz w:val="20"/>
              </w:rPr>
            </w:pPr>
            <w:r>
              <w:rPr>
                <w:sz w:val="20"/>
              </w:rPr>
              <w:t>description</w:t>
            </w:r>
          </w:p>
          <w:p w:rsidR="00920AAE" w:rsidRDefault="00920AAE">
            <w:pPr>
              <w:pStyle w:val="BodyText"/>
              <w:rPr>
                <w:sz w:val="20"/>
              </w:rPr>
            </w:pPr>
          </w:p>
        </w:tc>
        <w:tc>
          <w:tcPr>
            <w:tcW w:w="3118" w:type="dxa"/>
            <w:tcBorders>
              <w:bottom w:val="nil"/>
            </w:tcBorders>
          </w:tcPr>
          <w:p w:rsidR="00920AAE" w:rsidRDefault="00920AAE">
            <w:pPr>
              <w:pStyle w:val="BodyText"/>
              <w:jc w:val="left"/>
              <w:rPr>
                <w:sz w:val="20"/>
              </w:rPr>
            </w:pPr>
            <w:r>
              <w:rPr>
                <w:sz w:val="20"/>
              </w:rPr>
              <w:t>framing and focusing questions</w:t>
            </w:r>
          </w:p>
          <w:p w:rsidR="00920AAE" w:rsidRDefault="00920AAE">
            <w:pPr>
              <w:pStyle w:val="BodyText"/>
              <w:jc w:val="left"/>
              <w:rPr>
                <w:sz w:val="20"/>
              </w:rPr>
            </w:pPr>
          </w:p>
        </w:tc>
      </w:tr>
      <w:tr w:rsidR="00920AAE">
        <w:tblPrEx>
          <w:tblCellMar>
            <w:top w:w="0" w:type="dxa"/>
            <w:bottom w:w="0" w:type="dxa"/>
          </w:tblCellMar>
        </w:tblPrEx>
        <w:tc>
          <w:tcPr>
            <w:tcW w:w="3544" w:type="dxa"/>
            <w:tcBorders>
              <w:top w:val="nil"/>
              <w:bottom w:val="nil"/>
            </w:tcBorders>
          </w:tcPr>
          <w:p w:rsidR="00920AAE" w:rsidRDefault="00920AAE">
            <w:pPr>
              <w:pStyle w:val="BodyText"/>
              <w:jc w:val="left"/>
              <w:rPr>
                <w:sz w:val="20"/>
              </w:rPr>
            </w:pPr>
            <w:r>
              <w:rPr>
                <w:sz w:val="20"/>
              </w:rPr>
              <w:t>How and why are they there?</w:t>
            </w:r>
          </w:p>
          <w:p w:rsidR="00920AAE" w:rsidRDefault="00920AAE">
            <w:pPr>
              <w:pStyle w:val="BodyText"/>
              <w:jc w:val="left"/>
              <w:rPr>
                <w:sz w:val="20"/>
              </w:rPr>
            </w:pPr>
          </w:p>
        </w:tc>
        <w:tc>
          <w:tcPr>
            <w:tcW w:w="2977" w:type="dxa"/>
            <w:tcBorders>
              <w:top w:val="nil"/>
              <w:bottom w:val="nil"/>
            </w:tcBorders>
          </w:tcPr>
          <w:p w:rsidR="00920AAE" w:rsidRDefault="00920AAE">
            <w:pPr>
              <w:pStyle w:val="BodyText"/>
              <w:rPr>
                <w:sz w:val="20"/>
              </w:rPr>
            </w:pPr>
            <w:r>
              <w:rPr>
                <w:sz w:val="20"/>
              </w:rPr>
              <w:t xml:space="preserve">comprehension </w:t>
            </w:r>
          </w:p>
          <w:p w:rsidR="00920AAE" w:rsidRDefault="00920AAE">
            <w:pPr>
              <w:pStyle w:val="BodyText"/>
              <w:rPr>
                <w:sz w:val="20"/>
              </w:rPr>
            </w:pPr>
            <w:r>
              <w:rPr>
                <w:sz w:val="20"/>
              </w:rPr>
              <w:t>validation</w:t>
            </w:r>
          </w:p>
        </w:tc>
        <w:tc>
          <w:tcPr>
            <w:tcW w:w="3118" w:type="dxa"/>
            <w:tcBorders>
              <w:top w:val="nil"/>
              <w:bottom w:val="nil"/>
            </w:tcBorders>
          </w:tcPr>
          <w:p w:rsidR="00920AAE" w:rsidRDefault="00920AAE">
            <w:pPr>
              <w:pStyle w:val="BodyText"/>
              <w:jc w:val="left"/>
              <w:rPr>
                <w:sz w:val="20"/>
              </w:rPr>
            </w:pPr>
            <w:r>
              <w:rPr>
                <w:sz w:val="20"/>
              </w:rPr>
              <w:t>locating, organising and analysing evidence</w:t>
            </w:r>
          </w:p>
          <w:p w:rsidR="00920AAE" w:rsidRDefault="00920AAE">
            <w:pPr>
              <w:pStyle w:val="BodyText"/>
              <w:jc w:val="left"/>
              <w:rPr>
                <w:sz w:val="20"/>
              </w:rPr>
            </w:pPr>
          </w:p>
        </w:tc>
      </w:tr>
      <w:tr w:rsidR="00920AAE">
        <w:tblPrEx>
          <w:tblCellMar>
            <w:top w:w="0" w:type="dxa"/>
            <w:bottom w:w="0" w:type="dxa"/>
          </w:tblCellMar>
        </w:tblPrEx>
        <w:tc>
          <w:tcPr>
            <w:tcW w:w="3544" w:type="dxa"/>
            <w:tcBorders>
              <w:top w:val="nil"/>
              <w:bottom w:val="nil"/>
            </w:tcBorders>
          </w:tcPr>
          <w:p w:rsidR="00920AAE" w:rsidRDefault="00920AAE">
            <w:pPr>
              <w:pStyle w:val="BodyText"/>
              <w:jc w:val="left"/>
              <w:rPr>
                <w:sz w:val="20"/>
              </w:rPr>
            </w:pPr>
            <w:r>
              <w:rPr>
                <w:sz w:val="20"/>
              </w:rPr>
              <w:t>What are their impacts or consequences?</w:t>
            </w:r>
          </w:p>
          <w:p w:rsidR="00920AAE" w:rsidRDefault="00920AAE">
            <w:pPr>
              <w:pStyle w:val="BodyText"/>
              <w:jc w:val="left"/>
              <w:rPr>
                <w:sz w:val="20"/>
              </w:rPr>
            </w:pPr>
          </w:p>
        </w:tc>
        <w:tc>
          <w:tcPr>
            <w:tcW w:w="2977" w:type="dxa"/>
            <w:tcBorders>
              <w:top w:val="nil"/>
              <w:bottom w:val="nil"/>
            </w:tcBorders>
          </w:tcPr>
          <w:p w:rsidR="00920AAE" w:rsidRDefault="00920AAE">
            <w:pPr>
              <w:pStyle w:val="BodyText"/>
              <w:rPr>
                <w:sz w:val="20"/>
              </w:rPr>
            </w:pPr>
            <w:r>
              <w:rPr>
                <w:sz w:val="20"/>
              </w:rPr>
              <w:t>application</w:t>
            </w:r>
          </w:p>
          <w:p w:rsidR="00920AAE" w:rsidRDefault="00920AAE">
            <w:pPr>
              <w:pStyle w:val="BodyText"/>
              <w:rPr>
                <w:sz w:val="20"/>
              </w:rPr>
            </w:pPr>
            <w:r>
              <w:rPr>
                <w:sz w:val="20"/>
              </w:rPr>
              <w:t>analysis</w:t>
            </w:r>
          </w:p>
          <w:p w:rsidR="00920AAE" w:rsidRDefault="00920AAE">
            <w:pPr>
              <w:pStyle w:val="BodyText"/>
              <w:rPr>
                <w:sz w:val="20"/>
              </w:rPr>
            </w:pPr>
            <w:r>
              <w:rPr>
                <w:sz w:val="20"/>
              </w:rPr>
              <w:t>synthesis</w:t>
            </w:r>
          </w:p>
          <w:p w:rsidR="00920AAE" w:rsidRDefault="00920AAE">
            <w:pPr>
              <w:pStyle w:val="BodyText"/>
              <w:rPr>
                <w:sz w:val="20"/>
              </w:rPr>
            </w:pPr>
          </w:p>
        </w:tc>
        <w:tc>
          <w:tcPr>
            <w:tcW w:w="3118" w:type="dxa"/>
            <w:tcBorders>
              <w:top w:val="nil"/>
              <w:bottom w:val="nil"/>
            </w:tcBorders>
          </w:tcPr>
          <w:p w:rsidR="00920AAE" w:rsidRDefault="00920AAE">
            <w:pPr>
              <w:pStyle w:val="BodyText"/>
              <w:jc w:val="left"/>
              <w:rPr>
                <w:sz w:val="20"/>
              </w:rPr>
            </w:pPr>
            <w:r>
              <w:rPr>
                <w:sz w:val="20"/>
              </w:rPr>
              <w:t>evaluating, synthesising and reporting conclusions</w:t>
            </w:r>
          </w:p>
          <w:p w:rsidR="00920AAE" w:rsidRDefault="00920AAE">
            <w:pPr>
              <w:pStyle w:val="BodyText"/>
              <w:jc w:val="left"/>
              <w:rPr>
                <w:sz w:val="20"/>
              </w:rPr>
            </w:pPr>
          </w:p>
        </w:tc>
      </w:tr>
      <w:tr w:rsidR="00920AAE">
        <w:tblPrEx>
          <w:tblCellMar>
            <w:top w:w="0" w:type="dxa"/>
            <w:bottom w:w="0" w:type="dxa"/>
          </w:tblCellMar>
        </w:tblPrEx>
        <w:tc>
          <w:tcPr>
            <w:tcW w:w="3544" w:type="dxa"/>
            <w:tcBorders>
              <w:top w:val="nil"/>
            </w:tcBorders>
          </w:tcPr>
          <w:p w:rsidR="00920AAE" w:rsidRDefault="00920AAE">
            <w:pPr>
              <w:pStyle w:val="BodyText"/>
              <w:jc w:val="left"/>
              <w:rPr>
                <w:sz w:val="20"/>
              </w:rPr>
            </w:pPr>
            <w:r>
              <w:rPr>
                <w:sz w:val="20"/>
              </w:rPr>
              <w:t>What can be done to improve the situation?</w:t>
            </w:r>
          </w:p>
          <w:p w:rsidR="00920AAE" w:rsidRDefault="00920AAE">
            <w:pPr>
              <w:pStyle w:val="BodyText"/>
              <w:jc w:val="left"/>
              <w:rPr>
                <w:sz w:val="20"/>
              </w:rPr>
            </w:pPr>
          </w:p>
        </w:tc>
        <w:tc>
          <w:tcPr>
            <w:tcW w:w="2977" w:type="dxa"/>
            <w:tcBorders>
              <w:top w:val="nil"/>
            </w:tcBorders>
          </w:tcPr>
          <w:p w:rsidR="00920AAE" w:rsidRDefault="00920AAE">
            <w:pPr>
              <w:pStyle w:val="BodyText"/>
              <w:rPr>
                <w:sz w:val="20"/>
              </w:rPr>
            </w:pPr>
            <w:r>
              <w:rPr>
                <w:sz w:val="20"/>
              </w:rPr>
              <w:t>evaluation</w:t>
            </w:r>
          </w:p>
          <w:p w:rsidR="00920AAE" w:rsidRDefault="00920AAE">
            <w:pPr>
              <w:pStyle w:val="BodyText"/>
              <w:rPr>
                <w:sz w:val="20"/>
              </w:rPr>
            </w:pPr>
            <w:r>
              <w:rPr>
                <w:sz w:val="20"/>
              </w:rPr>
              <w:t>decision making</w:t>
            </w:r>
          </w:p>
          <w:p w:rsidR="00920AAE" w:rsidRDefault="00920AAE">
            <w:pPr>
              <w:pStyle w:val="BodyText"/>
              <w:rPr>
                <w:sz w:val="20"/>
              </w:rPr>
            </w:pPr>
            <w:r>
              <w:rPr>
                <w:sz w:val="20"/>
              </w:rPr>
              <w:t>communicating findings</w:t>
            </w:r>
          </w:p>
          <w:p w:rsidR="00920AAE" w:rsidRDefault="00920AAE">
            <w:pPr>
              <w:pStyle w:val="BodyText"/>
              <w:rPr>
                <w:sz w:val="20"/>
              </w:rPr>
            </w:pPr>
            <w:r>
              <w:rPr>
                <w:sz w:val="20"/>
              </w:rPr>
              <w:t>action where appropriate</w:t>
            </w:r>
          </w:p>
          <w:p w:rsidR="00920AAE" w:rsidRDefault="00920AAE">
            <w:pPr>
              <w:pStyle w:val="BodyText"/>
              <w:rPr>
                <w:sz w:val="20"/>
              </w:rPr>
            </w:pPr>
          </w:p>
        </w:tc>
        <w:tc>
          <w:tcPr>
            <w:tcW w:w="3118" w:type="dxa"/>
            <w:tcBorders>
              <w:top w:val="nil"/>
            </w:tcBorders>
          </w:tcPr>
          <w:p w:rsidR="00920AAE" w:rsidRDefault="00920AAE">
            <w:pPr>
              <w:pStyle w:val="BodyText"/>
              <w:rPr>
                <w:sz w:val="20"/>
              </w:rPr>
            </w:pPr>
          </w:p>
        </w:tc>
      </w:tr>
    </w:tbl>
    <w:p w:rsidR="00920AAE" w:rsidRDefault="00920AAE">
      <w:pPr>
        <w:pStyle w:val="BodyText"/>
      </w:pPr>
    </w:p>
    <w:p w:rsidR="00920AAE" w:rsidRDefault="00920AAE">
      <w:pPr>
        <w:pStyle w:val="BodyText"/>
        <w:numPr>
          <w:ilvl w:val="0"/>
          <w:numId w:val="2"/>
        </w:numPr>
        <w:tabs>
          <w:tab w:val="clear" w:pos="360"/>
          <w:tab w:val="left" w:pos="-142"/>
        </w:tabs>
        <w:ind w:left="-567" w:firstLine="0"/>
        <w:rPr>
          <w:b/>
          <w:sz w:val="28"/>
        </w:rPr>
      </w:pPr>
      <w:r>
        <w:rPr>
          <w:b/>
          <w:sz w:val="28"/>
        </w:rPr>
        <w:t>Characteristics of Geographical Skills, Processes and Concepts</w:t>
      </w:r>
    </w:p>
    <w:p w:rsidR="00920AAE" w:rsidRDefault="00920AAE">
      <w:pPr>
        <w:pStyle w:val="BodyText"/>
        <w:ind w:left="-567"/>
      </w:pPr>
    </w:p>
    <w:p w:rsidR="00920AAE" w:rsidRDefault="00920AAE">
      <w:pPr>
        <w:pStyle w:val="BodyText"/>
        <w:ind w:left="-567"/>
      </w:pPr>
      <w:r>
        <w:t xml:space="preserve">Within the methodology outlined in Table 1, geography uses and develops a range of cognitive </w:t>
      </w:r>
      <w:r>
        <w:rPr>
          <w:i/>
        </w:rPr>
        <w:t>processes</w:t>
      </w:r>
      <w:r>
        <w:t xml:space="preserve"> and </w:t>
      </w:r>
      <w:r>
        <w:rPr>
          <w:i/>
        </w:rPr>
        <w:t>skills</w:t>
      </w:r>
      <w:r>
        <w:t xml:space="preserve"> to build </w:t>
      </w:r>
      <w:r>
        <w:rPr>
          <w:i/>
        </w:rPr>
        <w:t>concepts</w:t>
      </w:r>
      <w:r>
        <w:t>.</w:t>
      </w:r>
    </w:p>
    <w:p w:rsidR="00920AAE" w:rsidRDefault="00920AAE">
      <w:pPr>
        <w:pStyle w:val="BodyText"/>
        <w:ind w:left="-567"/>
      </w:pPr>
    </w:p>
    <w:p w:rsidR="00920AAE" w:rsidRDefault="00920AAE">
      <w:pPr>
        <w:pStyle w:val="BodyText"/>
        <w:ind w:left="-567"/>
      </w:pPr>
      <w:r>
        <w:t xml:space="preserve">Students’ experiences of rainforest ecosystems illustrate the connections between these three.  Students have a </w:t>
      </w:r>
      <w:r>
        <w:rPr>
          <w:i/>
        </w:rPr>
        <w:t>concept</w:t>
      </w:r>
      <w:r>
        <w:t xml:space="preserve"> of rainforest that has been built up from, for example, watching TV, reading books, surfing the net, perhaps a family picnic.</w:t>
      </w:r>
    </w:p>
    <w:p w:rsidR="00920AAE" w:rsidRDefault="00920AAE">
      <w:pPr>
        <w:pStyle w:val="BodyText"/>
        <w:ind w:left="-567"/>
      </w:pPr>
    </w:p>
    <w:p w:rsidR="00920AAE" w:rsidRDefault="00920AAE">
      <w:pPr>
        <w:pStyle w:val="BodyText"/>
        <w:ind w:left="-567"/>
      </w:pPr>
      <w:r>
        <w:t xml:space="preserve">After introductory work in the classroom, the students use a number of </w:t>
      </w:r>
      <w:r>
        <w:rPr>
          <w:i/>
        </w:rPr>
        <w:t>skills</w:t>
      </w:r>
      <w:r>
        <w:t xml:space="preserve"> during geography fieldwork to add to their understanding of rainforest ecosystems.  They:</w:t>
      </w:r>
    </w:p>
    <w:p w:rsidR="00920AAE" w:rsidRDefault="00920AAE" w:rsidP="00920AAE">
      <w:pPr>
        <w:pStyle w:val="BodyText"/>
        <w:numPr>
          <w:ilvl w:val="0"/>
          <w:numId w:val="3"/>
        </w:numPr>
        <w:tabs>
          <w:tab w:val="clear" w:pos="360"/>
          <w:tab w:val="left" w:pos="-284"/>
        </w:tabs>
        <w:ind w:left="-284" w:hanging="283"/>
      </w:pPr>
      <w:r>
        <w:rPr>
          <w:i/>
        </w:rPr>
        <w:t>listen</w:t>
      </w:r>
      <w:r>
        <w:t xml:space="preserve"> to forest noises, </w:t>
      </w:r>
      <w:r>
        <w:rPr>
          <w:i/>
        </w:rPr>
        <w:t>look</w:t>
      </w:r>
      <w:r>
        <w:t xml:space="preserve"> at the clouds and decomposition of litter, </w:t>
      </w:r>
      <w:r>
        <w:rPr>
          <w:i/>
        </w:rPr>
        <w:t>smell</w:t>
      </w:r>
      <w:r>
        <w:t xml:space="preserve"> the must forest smells, and </w:t>
      </w:r>
      <w:r>
        <w:rPr>
          <w:i/>
        </w:rPr>
        <w:t>feel</w:t>
      </w:r>
      <w:r>
        <w:t xml:space="preserve"> the texture of different barks;</w:t>
      </w:r>
    </w:p>
    <w:p w:rsidR="00920AAE" w:rsidRDefault="00920AAE" w:rsidP="00920AAE">
      <w:pPr>
        <w:pStyle w:val="BodyText"/>
        <w:numPr>
          <w:ilvl w:val="0"/>
          <w:numId w:val="3"/>
        </w:numPr>
        <w:tabs>
          <w:tab w:val="left" w:pos="-567"/>
          <w:tab w:val="left" w:pos="-284"/>
        </w:tabs>
        <w:ind w:left="-142" w:hanging="425"/>
      </w:pPr>
      <w:r>
        <w:rPr>
          <w:i/>
        </w:rPr>
        <w:t xml:space="preserve">sketch </w:t>
      </w:r>
      <w:r>
        <w:t xml:space="preserve">epiphyte growth on trees, </w:t>
      </w:r>
      <w:r>
        <w:rPr>
          <w:i/>
        </w:rPr>
        <w:t>note</w:t>
      </w:r>
      <w:r>
        <w:t xml:space="preserve"> aspect, and </w:t>
      </w:r>
      <w:r>
        <w:rPr>
          <w:i/>
        </w:rPr>
        <w:t>photograph</w:t>
      </w:r>
      <w:r>
        <w:t xml:space="preserve"> leaf shapes;</w:t>
      </w:r>
    </w:p>
    <w:p w:rsidR="00920AAE" w:rsidRDefault="00920AAE" w:rsidP="00920AAE">
      <w:pPr>
        <w:pStyle w:val="BodyText"/>
        <w:numPr>
          <w:ilvl w:val="0"/>
          <w:numId w:val="3"/>
        </w:numPr>
        <w:tabs>
          <w:tab w:val="left" w:pos="-567"/>
          <w:tab w:val="left" w:pos="-284"/>
        </w:tabs>
        <w:ind w:left="-142" w:hanging="425"/>
      </w:pPr>
      <w:r>
        <w:rPr>
          <w:i/>
        </w:rPr>
        <w:t xml:space="preserve">measure </w:t>
      </w:r>
      <w:r>
        <w:t xml:space="preserve">the girth of trees, </w:t>
      </w:r>
      <w:r>
        <w:rPr>
          <w:i/>
        </w:rPr>
        <w:t>count</w:t>
      </w:r>
      <w:r>
        <w:t xml:space="preserve"> and </w:t>
      </w:r>
      <w:r>
        <w:rPr>
          <w:i/>
        </w:rPr>
        <w:t>identify</w:t>
      </w:r>
      <w:r>
        <w:t xml:space="preserve"> different species in a quadrant;</w:t>
      </w:r>
    </w:p>
    <w:p w:rsidR="00920AAE" w:rsidRDefault="00920AAE" w:rsidP="00920AAE">
      <w:pPr>
        <w:pStyle w:val="BodyText"/>
        <w:numPr>
          <w:ilvl w:val="0"/>
          <w:numId w:val="3"/>
        </w:numPr>
        <w:tabs>
          <w:tab w:val="left" w:pos="-567"/>
          <w:tab w:val="left" w:pos="-284"/>
        </w:tabs>
        <w:ind w:left="-142" w:hanging="425"/>
      </w:pPr>
      <w:r>
        <w:rPr>
          <w:i/>
        </w:rPr>
        <w:t xml:space="preserve">carry out </w:t>
      </w:r>
      <w:r>
        <w:t>soil and water quality tests;</w:t>
      </w:r>
    </w:p>
    <w:p w:rsidR="00920AAE" w:rsidRDefault="00920AAE" w:rsidP="00920AAE">
      <w:pPr>
        <w:pStyle w:val="BodyText"/>
        <w:numPr>
          <w:ilvl w:val="0"/>
          <w:numId w:val="3"/>
        </w:numPr>
        <w:tabs>
          <w:tab w:val="left" w:pos="-567"/>
          <w:tab w:val="left" w:pos="-284"/>
        </w:tabs>
        <w:ind w:left="-142" w:hanging="425"/>
      </w:pPr>
      <w:proofErr w:type="gramStart"/>
      <w:r>
        <w:rPr>
          <w:i/>
        </w:rPr>
        <w:t>collect</w:t>
      </w:r>
      <w:proofErr w:type="gramEnd"/>
      <w:r>
        <w:rPr>
          <w:i/>
        </w:rPr>
        <w:t xml:space="preserve"> </w:t>
      </w:r>
      <w:r>
        <w:t>data to carry out nearest neighbour analysis.</w:t>
      </w:r>
    </w:p>
    <w:p w:rsidR="00920AAE" w:rsidRDefault="00920AAE">
      <w:pPr>
        <w:pStyle w:val="BodyText"/>
        <w:tabs>
          <w:tab w:val="left" w:pos="-567"/>
          <w:tab w:val="left" w:pos="-284"/>
        </w:tabs>
        <w:ind w:left="-142" w:hanging="425"/>
        <w:rPr>
          <w:i/>
        </w:rPr>
      </w:pPr>
    </w:p>
    <w:p w:rsidR="00920AAE" w:rsidRDefault="00920AAE">
      <w:pPr>
        <w:pStyle w:val="BodyText"/>
        <w:tabs>
          <w:tab w:val="left" w:pos="-567"/>
          <w:tab w:val="left" w:pos="-284"/>
        </w:tabs>
        <w:ind w:left="-567"/>
      </w:pPr>
      <w:r>
        <w:t>Back in class, the students apply processes to further develop their understanding of this concept.  They:</w:t>
      </w:r>
    </w:p>
    <w:p w:rsidR="00920AAE" w:rsidRDefault="00920AAE" w:rsidP="00920AAE">
      <w:pPr>
        <w:pStyle w:val="BodyText"/>
        <w:numPr>
          <w:ilvl w:val="0"/>
          <w:numId w:val="4"/>
        </w:numPr>
        <w:tabs>
          <w:tab w:val="left" w:pos="-567"/>
          <w:tab w:val="left" w:pos="-284"/>
        </w:tabs>
        <w:ind w:left="-142" w:hanging="425"/>
      </w:pPr>
      <w:r>
        <w:rPr>
          <w:i/>
        </w:rPr>
        <w:t>compare</w:t>
      </w:r>
      <w:r>
        <w:t xml:space="preserve"> their recorded observations;</w:t>
      </w:r>
    </w:p>
    <w:p w:rsidR="00920AAE" w:rsidRDefault="00920AAE" w:rsidP="00920AAE">
      <w:pPr>
        <w:pStyle w:val="BodyText"/>
        <w:numPr>
          <w:ilvl w:val="0"/>
          <w:numId w:val="4"/>
        </w:numPr>
        <w:tabs>
          <w:tab w:val="left" w:pos="-567"/>
          <w:tab w:val="left" w:pos="-284"/>
        </w:tabs>
        <w:ind w:left="-142" w:hanging="425"/>
      </w:pPr>
      <w:r>
        <w:rPr>
          <w:i/>
        </w:rPr>
        <w:t xml:space="preserve">study </w:t>
      </w:r>
      <w:r>
        <w:t>their locations on a map;</w:t>
      </w:r>
    </w:p>
    <w:p w:rsidR="00920AAE" w:rsidRDefault="00920AAE" w:rsidP="00920AAE">
      <w:pPr>
        <w:pStyle w:val="BodyText"/>
        <w:numPr>
          <w:ilvl w:val="0"/>
          <w:numId w:val="4"/>
        </w:numPr>
        <w:tabs>
          <w:tab w:val="left" w:pos="-567"/>
          <w:tab w:val="left" w:pos="-284"/>
        </w:tabs>
        <w:ind w:left="-142" w:hanging="425"/>
      </w:pPr>
      <w:r>
        <w:rPr>
          <w:i/>
        </w:rPr>
        <w:t xml:space="preserve">analyse </w:t>
      </w:r>
      <w:r>
        <w:t>reasons for difference;</w:t>
      </w:r>
    </w:p>
    <w:p w:rsidR="00920AAE" w:rsidRDefault="00920AAE" w:rsidP="00920AAE">
      <w:pPr>
        <w:pStyle w:val="BodyText"/>
        <w:numPr>
          <w:ilvl w:val="0"/>
          <w:numId w:val="4"/>
        </w:numPr>
        <w:tabs>
          <w:tab w:val="left" w:pos="-567"/>
          <w:tab w:val="left" w:pos="-284"/>
        </w:tabs>
        <w:ind w:left="-142" w:hanging="425"/>
      </w:pPr>
      <w:r>
        <w:rPr>
          <w:i/>
        </w:rPr>
        <w:t>predict</w:t>
      </w:r>
      <w:r>
        <w:t xml:space="preserve"> possible changes in species diversity with global warming;</w:t>
      </w:r>
    </w:p>
    <w:p w:rsidR="00920AAE" w:rsidRDefault="00920AAE" w:rsidP="00920AAE">
      <w:pPr>
        <w:pStyle w:val="BodyText"/>
        <w:numPr>
          <w:ilvl w:val="0"/>
          <w:numId w:val="4"/>
        </w:numPr>
        <w:tabs>
          <w:tab w:val="left" w:pos="-567"/>
          <w:tab w:val="left" w:pos="-284"/>
        </w:tabs>
        <w:ind w:left="-142" w:hanging="425"/>
      </w:pPr>
      <w:r>
        <w:rPr>
          <w:i/>
        </w:rPr>
        <w:t>justify</w:t>
      </w:r>
      <w:r>
        <w:t xml:space="preserve"> limited road development through rainforest conservation areas;</w:t>
      </w:r>
    </w:p>
    <w:p w:rsidR="00920AAE" w:rsidRDefault="00920AAE" w:rsidP="00920AAE">
      <w:pPr>
        <w:pStyle w:val="BodyText"/>
        <w:numPr>
          <w:ilvl w:val="0"/>
          <w:numId w:val="4"/>
        </w:numPr>
        <w:tabs>
          <w:tab w:val="left" w:pos="-567"/>
          <w:tab w:val="left" w:pos="-284"/>
        </w:tabs>
        <w:ind w:left="-142" w:hanging="425"/>
      </w:pPr>
      <w:proofErr w:type="gramStart"/>
      <w:r>
        <w:rPr>
          <w:i/>
        </w:rPr>
        <w:t>reflect</w:t>
      </w:r>
      <w:proofErr w:type="gramEnd"/>
      <w:r>
        <w:t xml:space="preserve"> on the sustainability of rainforest in areas of changing land use.</w:t>
      </w:r>
    </w:p>
    <w:p w:rsidR="00920AAE" w:rsidRDefault="00920AAE">
      <w:pPr>
        <w:pStyle w:val="BodyText"/>
        <w:tabs>
          <w:tab w:val="left" w:pos="-567"/>
          <w:tab w:val="left" w:pos="-284"/>
        </w:tabs>
        <w:ind w:left="-142" w:hanging="425"/>
      </w:pPr>
    </w:p>
    <w:p w:rsidR="00920AAE" w:rsidRDefault="00920AAE">
      <w:pPr>
        <w:pStyle w:val="BodyText"/>
        <w:tabs>
          <w:tab w:val="left" w:pos="-567"/>
          <w:tab w:val="left" w:pos="-284"/>
        </w:tabs>
        <w:ind w:left="-567"/>
      </w:pPr>
      <w:r>
        <w:t xml:space="preserve">They now have a </w:t>
      </w:r>
      <w:r>
        <w:rPr>
          <w:i/>
        </w:rPr>
        <w:t>much-revised concept</w:t>
      </w:r>
      <w:r>
        <w:t xml:space="preserve"> of rainforest and the complexity of the ecosystem. They use skills to communicate this understanding.  They:</w:t>
      </w:r>
    </w:p>
    <w:p w:rsidR="00920AAE" w:rsidRDefault="00920AAE" w:rsidP="00920AAE">
      <w:pPr>
        <w:pStyle w:val="BodyText"/>
        <w:numPr>
          <w:ilvl w:val="0"/>
          <w:numId w:val="5"/>
        </w:numPr>
        <w:tabs>
          <w:tab w:val="left" w:pos="-567"/>
          <w:tab w:val="left" w:pos="-284"/>
        </w:tabs>
        <w:ind w:left="-142" w:hanging="425"/>
      </w:pPr>
      <w:r>
        <w:rPr>
          <w:i/>
        </w:rPr>
        <w:t>write</w:t>
      </w:r>
      <w:r>
        <w:t xml:space="preserve"> a report;</w:t>
      </w:r>
    </w:p>
    <w:p w:rsidR="00920AAE" w:rsidRDefault="00920AAE" w:rsidP="00920AAE">
      <w:pPr>
        <w:pStyle w:val="BodyText"/>
        <w:numPr>
          <w:ilvl w:val="0"/>
          <w:numId w:val="5"/>
        </w:numPr>
        <w:tabs>
          <w:tab w:val="clear" w:pos="360"/>
          <w:tab w:val="left" w:pos="-567"/>
          <w:tab w:val="num" w:pos="-284"/>
        </w:tabs>
        <w:ind w:left="-284" w:hanging="283"/>
      </w:pPr>
      <w:r>
        <w:rPr>
          <w:i/>
        </w:rPr>
        <w:lastRenderedPageBreak/>
        <w:t>present</w:t>
      </w:r>
      <w:r>
        <w:t xml:space="preserve"> an audiovisual comparison of features of a rainforest and a previously-studies vegetation to fellow students;</w:t>
      </w:r>
    </w:p>
    <w:p w:rsidR="00920AAE" w:rsidRDefault="00920AAE" w:rsidP="00920AAE">
      <w:pPr>
        <w:pStyle w:val="BodyText"/>
        <w:numPr>
          <w:ilvl w:val="0"/>
          <w:numId w:val="5"/>
        </w:numPr>
        <w:tabs>
          <w:tab w:val="left" w:pos="-567"/>
          <w:tab w:val="left" w:pos="-284"/>
        </w:tabs>
        <w:ind w:left="-142" w:hanging="425"/>
      </w:pPr>
      <w:r>
        <w:rPr>
          <w:i/>
        </w:rPr>
        <w:t>Email</w:t>
      </w:r>
      <w:r>
        <w:t xml:space="preserve"> their water quality results to schools in their Waterwatch network;</w:t>
      </w:r>
    </w:p>
    <w:p w:rsidR="00920AAE" w:rsidRDefault="00920AAE" w:rsidP="00920AAE">
      <w:pPr>
        <w:pStyle w:val="BodyText"/>
        <w:numPr>
          <w:ilvl w:val="0"/>
          <w:numId w:val="5"/>
        </w:numPr>
        <w:tabs>
          <w:tab w:val="left" w:pos="-567"/>
          <w:tab w:val="left" w:pos="-284"/>
        </w:tabs>
        <w:ind w:left="-142" w:hanging="425"/>
      </w:pPr>
      <w:proofErr w:type="gramStart"/>
      <w:r>
        <w:rPr>
          <w:i/>
        </w:rPr>
        <w:t>plant</w:t>
      </w:r>
      <w:proofErr w:type="gramEnd"/>
      <w:r>
        <w:t xml:space="preserve"> food species for endangered rainforest butterflies.</w:t>
      </w:r>
    </w:p>
    <w:p w:rsidR="00920AAE" w:rsidRDefault="00920AAE">
      <w:pPr>
        <w:pStyle w:val="BodyText"/>
        <w:tabs>
          <w:tab w:val="left" w:pos="-567"/>
          <w:tab w:val="left" w:pos="-284"/>
        </w:tabs>
        <w:ind w:left="-567"/>
        <w:rPr>
          <w:b/>
        </w:rPr>
      </w:pPr>
      <w:r>
        <w:br/>
      </w:r>
      <w:proofErr w:type="gramStart"/>
      <w:r>
        <w:rPr>
          <w:b/>
        </w:rPr>
        <w:t>2.1  Geographical</w:t>
      </w:r>
      <w:proofErr w:type="gramEnd"/>
      <w:r>
        <w:rPr>
          <w:b/>
        </w:rPr>
        <w:t xml:space="preserve"> skills</w:t>
      </w:r>
    </w:p>
    <w:p w:rsidR="00920AAE" w:rsidRDefault="00920AAE">
      <w:pPr>
        <w:pStyle w:val="BodyText"/>
        <w:tabs>
          <w:tab w:val="left" w:pos="-567"/>
          <w:tab w:val="left" w:pos="-284"/>
        </w:tabs>
        <w:ind w:left="-567"/>
      </w:pPr>
    </w:p>
    <w:p w:rsidR="00920AAE" w:rsidRDefault="00920AAE">
      <w:pPr>
        <w:pStyle w:val="BodyText"/>
        <w:tabs>
          <w:tab w:val="left" w:pos="-567"/>
          <w:tab w:val="left" w:pos="-284"/>
        </w:tabs>
        <w:ind w:left="-567"/>
      </w:pPr>
      <w:r>
        <w:t>Skills are activities with a significant practical component.  They are sets of operations leading to some achievement.  Individuals learn skills because they make it possible to achieve goals.  For example, we learn to use a street directory so we can find a particular place.</w:t>
      </w:r>
    </w:p>
    <w:p w:rsidR="00920AAE" w:rsidRDefault="00920AAE">
      <w:pPr>
        <w:pStyle w:val="BodyText"/>
        <w:tabs>
          <w:tab w:val="left" w:pos="-567"/>
          <w:tab w:val="left" w:pos="-284"/>
        </w:tabs>
        <w:ind w:left="-567"/>
      </w:pPr>
    </w:p>
    <w:p w:rsidR="00920AAE" w:rsidRDefault="00920AAE">
      <w:pPr>
        <w:pStyle w:val="BodyText"/>
        <w:tabs>
          <w:tab w:val="left" w:pos="-567"/>
          <w:tab w:val="left" w:pos="-284"/>
        </w:tabs>
        <w:ind w:left="-567"/>
      </w:pPr>
      <w:r>
        <w:t>Many activities that are regarded as skills are complex combinations of subskills.  For example, drawing a map, either manually or using computer software, is often regarded as a skill, but comprises many skills, including: establishing a scale, drafting the outline, selecting appropriate fonts, applying colour and / or symbols.  Table 2 gives examples of geographic skills and links them with inquiry phases.</w:t>
      </w:r>
    </w:p>
    <w:p w:rsidR="00920AAE" w:rsidRDefault="00920AAE">
      <w:pPr>
        <w:pStyle w:val="BodyText"/>
        <w:ind w:left="-567"/>
      </w:pPr>
    </w:p>
    <w:p w:rsidR="00920AAE" w:rsidRDefault="00920AAE">
      <w:pPr>
        <w:pStyle w:val="BodyText"/>
        <w:ind w:left="-567"/>
        <w:rPr>
          <w:b/>
        </w:rPr>
      </w:pPr>
      <w:r>
        <w:rPr>
          <w:b/>
        </w:rPr>
        <w:t xml:space="preserve">Table </w:t>
      </w:r>
      <w:proofErr w:type="gramStart"/>
      <w:r>
        <w:rPr>
          <w:b/>
        </w:rPr>
        <w:t>2  Geographical</w:t>
      </w:r>
      <w:proofErr w:type="gramEnd"/>
      <w:r>
        <w:rPr>
          <w:b/>
        </w:rPr>
        <w:t xml:space="preserve"> skills</w:t>
      </w:r>
    </w:p>
    <w:p w:rsidR="00920AAE" w:rsidRDefault="00920AAE">
      <w:pPr>
        <w:pStyle w:val="BodyTex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5244"/>
      </w:tblGrid>
      <w:tr w:rsidR="00920AAE">
        <w:tblPrEx>
          <w:tblCellMar>
            <w:top w:w="0" w:type="dxa"/>
            <w:bottom w:w="0" w:type="dxa"/>
          </w:tblCellMar>
        </w:tblPrEx>
        <w:tc>
          <w:tcPr>
            <w:tcW w:w="2127" w:type="dxa"/>
          </w:tcPr>
          <w:p w:rsidR="00920AAE" w:rsidRDefault="00920AAE">
            <w:pPr>
              <w:pStyle w:val="BodyText"/>
              <w:jc w:val="center"/>
              <w:rPr>
                <w:b/>
                <w:sz w:val="20"/>
              </w:rPr>
            </w:pPr>
            <w:r>
              <w:rPr>
                <w:b/>
                <w:sz w:val="20"/>
              </w:rPr>
              <w:t>Inquiry phase</w:t>
            </w:r>
          </w:p>
        </w:tc>
        <w:tc>
          <w:tcPr>
            <w:tcW w:w="2268" w:type="dxa"/>
          </w:tcPr>
          <w:p w:rsidR="00920AAE" w:rsidRDefault="00920AAE">
            <w:pPr>
              <w:pStyle w:val="BodyText"/>
              <w:jc w:val="center"/>
              <w:rPr>
                <w:b/>
                <w:sz w:val="20"/>
              </w:rPr>
            </w:pPr>
            <w:r>
              <w:rPr>
                <w:b/>
                <w:sz w:val="20"/>
              </w:rPr>
              <w:t>SOSE syllabus processes</w:t>
            </w:r>
          </w:p>
        </w:tc>
        <w:tc>
          <w:tcPr>
            <w:tcW w:w="5244" w:type="dxa"/>
          </w:tcPr>
          <w:p w:rsidR="00920AAE" w:rsidRDefault="00920AAE">
            <w:pPr>
              <w:pStyle w:val="BodyText"/>
              <w:jc w:val="center"/>
              <w:rPr>
                <w:b/>
                <w:sz w:val="20"/>
              </w:rPr>
            </w:pPr>
            <w:r>
              <w:rPr>
                <w:b/>
                <w:sz w:val="20"/>
              </w:rPr>
              <w:t>Geographic skills</w:t>
            </w:r>
          </w:p>
          <w:p w:rsidR="00920AAE" w:rsidRDefault="00920AAE">
            <w:pPr>
              <w:pStyle w:val="BodyText"/>
              <w:jc w:val="center"/>
              <w:rPr>
                <w:b/>
                <w:sz w:val="20"/>
              </w:rPr>
            </w:pPr>
          </w:p>
        </w:tc>
      </w:tr>
      <w:tr w:rsidR="00920AAE">
        <w:tblPrEx>
          <w:tblCellMar>
            <w:top w:w="0" w:type="dxa"/>
            <w:bottom w:w="0" w:type="dxa"/>
          </w:tblCellMar>
        </w:tblPrEx>
        <w:tc>
          <w:tcPr>
            <w:tcW w:w="2127" w:type="dxa"/>
          </w:tcPr>
          <w:p w:rsidR="00920AAE" w:rsidRDefault="00920AAE">
            <w:pPr>
              <w:pStyle w:val="BodyText"/>
              <w:jc w:val="left"/>
              <w:rPr>
                <w:sz w:val="20"/>
              </w:rPr>
            </w:pPr>
            <w:r>
              <w:rPr>
                <w:sz w:val="20"/>
              </w:rPr>
              <w:t>investigate by direct and indirect observation</w:t>
            </w:r>
          </w:p>
        </w:tc>
        <w:tc>
          <w:tcPr>
            <w:tcW w:w="2268" w:type="dxa"/>
          </w:tcPr>
          <w:p w:rsidR="00920AAE" w:rsidRDefault="00920AAE">
            <w:pPr>
              <w:pStyle w:val="BodyText"/>
              <w:jc w:val="left"/>
              <w:rPr>
                <w:sz w:val="20"/>
              </w:rPr>
            </w:pPr>
            <w:r>
              <w:rPr>
                <w:sz w:val="20"/>
              </w:rPr>
              <w:t>investigate</w:t>
            </w:r>
          </w:p>
          <w:p w:rsidR="00920AAE" w:rsidRDefault="00920AAE">
            <w:pPr>
              <w:pStyle w:val="BodyText"/>
              <w:jc w:val="left"/>
              <w:rPr>
                <w:sz w:val="20"/>
              </w:rPr>
            </w:pPr>
            <w:r>
              <w:rPr>
                <w:sz w:val="20"/>
              </w:rPr>
              <w:t>participate</w:t>
            </w:r>
          </w:p>
          <w:p w:rsidR="00920AAE" w:rsidRDefault="00920AAE">
            <w:pPr>
              <w:pStyle w:val="BodyText"/>
              <w:jc w:val="left"/>
              <w:rPr>
                <w:sz w:val="20"/>
              </w:rPr>
            </w:pPr>
            <w:r>
              <w:rPr>
                <w:sz w:val="20"/>
              </w:rPr>
              <w:t>create</w:t>
            </w:r>
          </w:p>
        </w:tc>
        <w:tc>
          <w:tcPr>
            <w:tcW w:w="5244" w:type="dxa"/>
          </w:tcPr>
          <w:p w:rsidR="00920AAE" w:rsidRDefault="00920AAE">
            <w:pPr>
              <w:pStyle w:val="BodyText"/>
              <w:numPr>
                <w:ilvl w:val="0"/>
                <w:numId w:val="43"/>
              </w:numPr>
              <w:jc w:val="left"/>
              <w:rPr>
                <w:sz w:val="20"/>
              </w:rPr>
            </w:pPr>
            <w:r>
              <w:rPr>
                <w:sz w:val="20"/>
              </w:rPr>
              <w:t>look, listen, touch, taste, smell</w:t>
            </w:r>
          </w:p>
          <w:p w:rsidR="00920AAE" w:rsidRDefault="00920AAE">
            <w:pPr>
              <w:pStyle w:val="BodyText"/>
              <w:numPr>
                <w:ilvl w:val="0"/>
                <w:numId w:val="6"/>
              </w:numPr>
              <w:jc w:val="left"/>
              <w:rPr>
                <w:sz w:val="20"/>
              </w:rPr>
            </w:pPr>
            <w:r>
              <w:rPr>
                <w:sz w:val="20"/>
              </w:rPr>
              <w:t>using measuring instruments</w:t>
            </w:r>
          </w:p>
          <w:p w:rsidR="00920AAE" w:rsidRDefault="00920AAE">
            <w:pPr>
              <w:pStyle w:val="BodyText"/>
              <w:numPr>
                <w:ilvl w:val="0"/>
                <w:numId w:val="6"/>
              </w:numPr>
              <w:jc w:val="left"/>
              <w:rPr>
                <w:sz w:val="20"/>
              </w:rPr>
            </w:pPr>
            <w:r>
              <w:rPr>
                <w:sz w:val="20"/>
              </w:rPr>
              <w:t>create proformas and carry out interviews in the field</w:t>
            </w:r>
          </w:p>
          <w:p w:rsidR="00920AAE" w:rsidRDefault="00920AAE">
            <w:pPr>
              <w:pStyle w:val="BodyText"/>
              <w:numPr>
                <w:ilvl w:val="0"/>
                <w:numId w:val="6"/>
              </w:numPr>
              <w:jc w:val="left"/>
              <w:rPr>
                <w:sz w:val="20"/>
              </w:rPr>
            </w:pPr>
            <w:r>
              <w:rPr>
                <w:sz w:val="20"/>
              </w:rPr>
              <w:t>use maps, photos, statistical databases, printed material, Internet sites</w:t>
            </w:r>
          </w:p>
          <w:p w:rsidR="00920AAE" w:rsidRDefault="00920AAE">
            <w:pPr>
              <w:pStyle w:val="BodyText"/>
              <w:numPr>
                <w:ilvl w:val="0"/>
                <w:numId w:val="6"/>
              </w:numPr>
              <w:jc w:val="left"/>
              <w:rPr>
                <w:sz w:val="20"/>
              </w:rPr>
            </w:pPr>
            <w:r>
              <w:rPr>
                <w:sz w:val="20"/>
              </w:rPr>
              <w:t>collect samples / specimens where appropriate</w:t>
            </w:r>
          </w:p>
          <w:p w:rsidR="00920AAE" w:rsidRDefault="00920AAE">
            <w:pPr>
              <w:pStyle w:val="BodyText"/>
              <w:jc w:val="left"/>
              <w:rPr>
                <w:sz w:val="10"/>
              </w:rPr>
            </w:pPr>
          </w:p>
        </w:tc>
      </w:tr>
      <w:tr w:rsidR="00920AAE">
        <w:tblPrEx>
          <w:tblCellMar>
            <w:top w:w="0" w:type="dxa"/>
            <w:bottom w:w="0" w:type="dxa"/>
          </w:tblCellMar>
        </w:tblPrEx>
        <w:tc>
          <w:tcPr>
            <w:tcW w:w="2127" w:type="dxa"/>
          </w:tcPr>
          <w:p w:rsidR="00920AAE" w:rsidRDefault="00920AAE">
            <w:pPr>
              <w:pStyle w:val="BodyText"/>
              <w:jc w:val="left"/>
              <w:rPr>
                <w:sz w:val="20"/>
              </w:rPr>
            </w:pPr>
            <w:r>
              <w:rPr>
                <w:sz w:val="20"/>
              </w:rPr>
              <w:t>record data</w:t>
            </w:r>
          </w:p>
        </w:tc>
        <w:tc>
          <w:tcPr>
            <w:tcW w:w="2268" w:type="dxa"/>
          </w:tcPr>
          <w:p w:rsidR="00920AAE" w:rsidRDefault="00920AAE">
            <w:pPr>
              <w:pStyle w:val="BodyText"/>
              <w:jc w:val="left"/>
              <w:rPr>
                <w:sz w:val="20"/>
              </w:rPr>
            </w:pPr>
            <w:r>
              <w:rPr>
                <w:sz w:val="20"/>
              </w:rPr>
              <w:t>communicate</w:t>
            </w:r>
          </w:p>
          <w:p w:rsidR="00920AAE" w:rsidRDefault="00920AAE">
            <w:pPr>
              <w:pStyle w:val="BodyText"/>
              <w:jc w:val="left"/>
              <w:rPr>
                <w:sz w:val="20"/>
              </w:rPr>
            </w:pPr>
            <w:r>
              <w:rPr>
                <w:sz w:val="20"/>
              </w:rPr>
              <w:t>create</w:t>
            </w:r>
          </w:p>
          <w:p w:rsidR="00920AAE" w:rsidRDefault="00920AAE">
            <w:pPr>
              <w:pStyle w:val="BodyText"/>
              <w:jc w:val="left"/>
              <w:rPr>
                <w:sz w:val="20"/>
              </w:rPr>
            </w:pPr>
            <w:r>
              <w:rPr>
                <w:sz w:val="20"/>
              </w:rPr>
              <w:t>investigate</w:t>
            </w:r>
          </w:p>
          <w:p w:rsidR="00920AAE" w:rsidRDefault="00920AAE">
            <w:pPr>
              <w:pStyle w:val="BodyText"/>
              <w:jc w:val="left"/>
              <w:rPr>
                <w:sz w:val="20"/>
              </w:rPr>
            </w:pPr>
            <w:r>
              <w:rPr>
                <w:sz w:val="20"/>
              </w:rPr>
              <w:t>participate</w:t>
            </w:r>
          </w:p>
        </w:tc>
        <w:tc>
          <w:tcPr>
            <w:tcW w:w="5244" w:type="dxa"/>
          </w:tcPr>
          <w:p w:rsidR="00920AAE" w:rsidRDefault="00920AAE">
            <w:pPr>
              <w:pStyle w:val="BodyText"/>
              <w:numPr>
                <w:ilvl w:val="0"/>
                <w:numId w:val="44"/>
              </w:numPr>
              <w:jc w:val="left"/>
              <w:rPr>
                <w:sz w:val="20"/>
              </w:rPr>
            </w:pPr>
            <w:r>
              <w:rPr>
                <w:sz w:val="20"/>
              </w:rPr>
              <w:t>draw sketch maps, field sketches</w:t>
            </w:r>
          </w:p>
          <w:p w:rsidR="00920AAE" w:rsidRDefault="00920AAE">
            <w:pPr>
              <w:pStyle w:val="BodyText"/>
              <w:numPr>
                <w:ilvl w:val="0"/>
                <w:numId w:val="7"/>
              </w:numPr>
              <w:jc w:val="left"/>
              <w:rPr>
                <w:sz w:val="20"/>
              </w:rPr>
            </w:pPr>
            <w:r>
              <w:rPr>
                <w:sz w:val="20"/>
              </w:rPr>
              <w:t>record interviews</w:t>
            </w:r>
          </w:p>
          <w:p w:rsidR="00920AAE" w:rsidRDefault="00920AAE">
            <w:pPr>
              <w:pStyle w:val="BodyText"/>
              <w:numPr>
                <w:ilvl w:val="0"/>
                <w:numId w:val="7"/>
              </w:numPr>
              <w:jc w:val="left"/>
              <w:rPr>
                <w:sz w:val="20"/>
              </w:rPr>
            </w:pPr>
            <w:r>
              <w:rPr>
                <w:sz w:val="20"/>
              </w:rPr>
              <w:t>take photographs / videos</w:t>
            </w:r>
          </w:p>
          <w:p w:rsidR="00920AAE" w:rsidRDefault="00920AAE">
            <w:pPr>
              <w:pStyle w:val="BodyText"/>
              <w:numPr>
                <w:ilvl w:val="0"/>
                <w:numId w:val="7"/>
              </w:numPr>
              <w:jc w:val="left"/>
              <w:rPr>
                <w:sz w:val="20"/>
              </w:rPr>
            </w:pPr>
            <w:r>
              <w:rPr>
                <w:sz w:val="20"/>
              </w:rPr>
              <w:t>record readings from instruments, data from surveys</w:t>
            </w:r>
          </w:p>
          <w:p w:rsidR="00920AAE" w:rsidRDefault="00920AAE">
            <w:pPr>
              <w:pStyle w:val="BodyText"/>
              <w:numPr>
                <w:ilvl w:val="0"/>
                <w:numId w:val="7"/>
              </w:numPr>
              <w:jc w:val="left"/>
              <w:rPr>
                <w:sz w:val="20"/>
              </w:rPr>
            </w:pPr>
            <w:r>
              <w:rPr>
                <w:sz w:val="20"/>
              </w:rPr>
              <w:t>make notes, fill in observation schedules</w:t>
            </w:r>
          </w:p>
          <w:p w:rsidR="00920AAE" w:rsidRDefault="00920AAE">
            <w:pPr>
              <w:pStyle w:val="BodyText"/>
              <w:numPr>
                <w:ilvl w:val="0"/>
                <w:numId w:val="7"/>
              </w:numPr>
              <w:jc w:val="left"/>
              <w:rPr>
                <w:sz w:val="20"/>
              </w:rPr>
            </w:pPr>
            <w:r>
              <w:rPr>
                <w:sz w:val="20"/>
              </w:rPr>
              <w:t>enter measurements in a database</w:t>
            </w:r>
          </w:p>
          <w:p w:rsidR="00920AAE" w:rsidRDefault="00920AAE">
            <w:pPr>
              <w:pStyle w:val="BodyText"/>
              <w:jc w:val="left"/>
              <w:rPr>
                <w:sz w:val="10"/>
              </w:rPr>
            </w:pPr>
          </w:p>
        </w:tc>
      </w:tr>
      <w:tr w:rsidR="00920AAE">
        <w:tblPrEx>
          <w:tblCellMar>
            <w:top w:w="0" w:type="dxa"/>
            <w:bottom w:w="0" w:type="dxa"/>
          </w:tblCellMar>
        </w:tblPrEx>
        <w:tc>
          <w:tcPr>
            <w:tcW w:w="2127" w:type="dxa"/>
          </w:tcPr>
          <w:p w:rsidR="00920AAE" w:rsidRDefault="00920AAE">
            <w:pPr>
              <w:pStyle w:val="BodyText"/>
              <w:jc w:val="left"/>
              <w:rPr>
                <w:sz w:val="20"/>
              </w:rPr>
            </w:pPr>
            <w:r>
              <w:rPr>
                <w:sz w:val="20"/>
              </w:rPr>
              <w:t>communicate findings</w:t>
            </w:r>
          </w:p>
        </w:tc>
        <w:tc>
          <w:tcPr>
            <w:tcW w:w="2268" w:type="dxa"/>
          </w:tcPr>
          <w:p w:rsidR="00920AAE" w:rsidRDefault="00920AAE">
            <w:pPr>
              <w:pStyle w:val="BodyText"/>
              <w:jc w:val="left"/>
              <w:rPr>
                <w:sz w:val="20"/>
              </w:rPr>
            </w:pPr>
            <w:r>
              <w:rPr>
                <w:sz w:val="20"/>
              </w:rPr>
              <w:t>create</w:t>
            </w:r>
          </w:p>
          <w:p w:rsidR="00920AAE" w:rsidRDefault="00920AAE">
            <w:pPr>
              <w:pStyle w:val="BodyText"/>
              <w:jc w:val="left"/>
              <w:rPr>
                <w:sz w:val="20"/>
              </w:rPr>
            </w:pPr>
            <w:r>
              <w:rPr>
                <w:sz w:val="20"/>
              </w:rPr>
              <w:t>communicate</w:t>
            </w:r>
          </w:p>
          <w:p w:rsidR="00920AAE" w:rsidRDefault="00920AAE">
            <w:pPr>
              <w:pStyle w:val="BodyText"/>
              <w:jc w:val="left"/>
              <w:rPr>
                <w:sz w:val="20"/>
              </w:rPr>
            </w:pPr>
            <w:r>
              <w:rPr>
                <w:sz w:val="20"/>
              </w:rPr>
              <w:t>participate</w:t>
            </w:r>
          </w:p>
          <w:p w:rsidR="00920AAE" w:rsidRDefault="00920AAE">
            <w:pPr>
              <w:pStyle w:val="BodyText"/>
              <w:jc w:val="left"/>
              <w:rPr>
                <w:sz w:val="20"/>
              </w:rPr>
            </w:pPr>
          </w:p>
        </w:tc>
        <w:tc>
          <w:tcPr>
            <w:tcW w:w="5244" w:type="dxa"/>
          </w:tcPr>
          <w:p w:rsidR="00920AAE" w:rsidRDefault="00920AAE">
            <w:pPr>
              <w:pStyle w:val="BodyText"/>
              <w:numPr>
                <w:ilvl w:val="0"/>
                <w:numId w:val="45"/>
              </w:numPr>
              <w:jc w:val="left"/>
              <w:rPr>
                <w:sz w:val="20"/>
              </w:rPr>
            </w:pPr>
            <w:r>
              <w:rPr>
                <w:sz w:val="20"/>
              </w:rPr>
              <w:t>use a clear, concise expression in varying forms, eg., submissions, reports, letters, leaflets</w:t>
            </w:r>
          </w:p>
          <w:p w:rsidR="00920AAE" w:rsidRDefault="00920AAE">
            <w:pPr>
              <w:pStyle w:val="BodyText"/>
              <w:numPr>
                <w:ilvl w:val="0"/>
                <w:numId w:val="8"/>
              </w:numPr>
              <w:jc w:val="left"/>
              <w:rPr>
                <w:sz w:val="20"/>
              </w:rPr>
            </w:pPr>
            <w:r>
              <w:rPr>
                <w:sz w:val="20"/>
              </w:rPr>
              <w:t>make oral presentations to groups within and outside the school</w:t>
            </w:r>
          </w:p>
          <w:p w:rsidR="00920AAE" w:rsidRDefault="00920AAE">
            <w:pPr>
              <w:pStyle w:val="BodyText"/>
              <w:numPr>
                <w:ilvl w:val="0"/>
                <w:numId w:val="8"/>
              </w:numPr>
              <w:jc w:val="left"/>
              <w:rPr>
                <w:sz w:val="20"/>
              </w:rPr>
            </w:pPr>
            <w:r>
              <w:rPr>
                <w:sz w:val="20"/>
              </w:rPr>
              <w:t>present information in maps, diagrams, flowcharts, statistical tables, GIS output</w:t>
            </w:r>
          </w:p>
          <w:p w:rsidR="00920AAE" w:rsidRDefault="00920AAE">
            <w:pPr>
              <w:pStyle w:val="BodyText"/>
              <w:numPr>
                <w:ilvl w:val="0"/>
                <w:numId w:val="8"/>
              </w:numPr>
              <w:jc w:val="left"/>
              <w:rPr>
                <w:sz w:val="20"/>
              </w:rPr>
            </w:pPr>
            <w:r>
              <w:rPr>
                <w:sz w:val="20"/>
              </w:rPr>
              <w:t>produce (individually or in groups) graphics, models, posters, videos, websites</w:t>
            </w:r>
          </w:p>
          <w:p w:rsidR="00920AAE" w:rsidRDefault="00920AAE">
            <w:pPr>
              <w:pStyle w:val="BodyText"/>
              <w:jc w:val="left"/>
              <w:rPr>
                <w:sz w:val="10"/>
              </w:rPr>
            </w:pPr>
          </w:p>
        </w:tc>
      </w:tr>
    </w:tbl>
    <w:p w:rsidR="00920AAE" w:rsidRDefault="00920AAE">
      <w:pPr>
        <w:pStyle w:val="BodyText"/>
        <w:ind w:left="-567"/>
        <w:rPr>
          <w:b/>
        </w:rPr>
      </w:pPr>
    </w:p>
    <w:p w:rsidR="00920AAE" w:rsidRDefault="00920AAE">
      <w:pPr>
        <w:pStyle w:val="BodyText"/>
        <w:ind w:left="-567"/>
        <w:rPr>
          <w:b/>
        </w:rPr>
      </w:pPr>
      <w:proofErr w:type="gramStart"/>
      <w:r>
        <w:rPr>
          <w:b/>
        </w:rPr>
        <w:t>2.2  Geographical</w:t>
      </w:r>
      <w:proofErr w:type="gramEnd"/>
      <w:r>
        <w:rPr>
          <w:b/>
        </w:rPr>
        <w:t xml:space="preserve"> processes</w:t>
      </w:r>
    </w:p>
    <w:p w:rsidR="00920AAE" w:rsidRDefault="00920AAE">
      <w:pPr>
        <w:pStyle w:val="BodyText"/>
        <w:ind w:left="-567"/>
      </w:pPr>
    </w:p>
    <w:p w:rsidR="00920AAE" w:rsidRDefault="00920AAE">
      <w:pPr>
        <w:pStyle w:val="BodyText"/>
        <w:ind w:left="-567"/>
      </w:pPr>
      <w:r>
        <w:t>Process refers to the cognitive abilities commonly associated with study and thinking.  Some educators refer to these as ‘thinking skills’.  Each time a person uses a higher cognitive process, a form of problem solving takes place because the intellectual activity involves more than simply repeating an action or recalling a fact.  The processes adopted in the SOSE syllabus of understand, think, create, investigate, participate, communicate and reflect fit very well with geography’s emphasis on active learning and student inquiry.  Table 3 outlines geographical processes.</w:t>
      </w:r>
    </w:p>
    <w:p w:rsidR="00920AAE" w:rsidRDefault="00920AAE">
      <w:pPr>
        <w:pStyle w:val="BodyText"/>
        <w:rPr>
          <w:b/>
        </w:rPr>
      </w:pPr>
    </w:p>
    <w:p w:rsidR="00920AAE" w:rsidRDefault="00920AAE" w:rsidP="00023B6C">
      <w:pPr>
        <w:pStyle w:val="BodyText"/>
        <w:pageBreakBefore/>
        <w:ind w:left="-567"/>
        <w:rPr>
          <w:b/>
        </w:rPr>
      </w:pPr>
      <w:r>
        <w:rPr>
          <w:b/>
        </w:rPr>
        <w:lastRenderedPageBreak/>
        <w:t xml:space="preserve">Table </w:t>
      </w:r>
      <w:proofErr w:type="gramStart"/>
      <w:r>
        <w:rPr>
          <w:b/>
        </w:rPr>
        <w:t>3  Processes</w:t>
      </w:r>
      <w:proofErr w:type="gramEnd"/>
      <w:r>
        <w:rPr>
          <w:b/>
        </w:rPr>
        <w:t xml:space="preserve"> used in geography</w:t>
      </w:r>
    </w:p>
    <w:p w:rsidR="00920AAE" w:rsidRDefault="00920AAE">
      <w:pPr>
        <w:pStyle w:val="BodyText"/>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559"/>
        <w:gridCol w:w="1843"/>
        <w:gridCol w:w="3260"/>
      </w:tblGrid>
      <w:tr w:rsidR="00920AAE">
        <w:tblPrEx>
          <w:tblCellMar>
            <w:top w:w="0" w:type="dxa"/>
            <w:bottom w:w="0" w:type="dxa"/>
          </w:tblCellMar>
        </w:tblPrEx>
        <w:tc>
          <w:tcPr>
            <w:tcW w:w="1560" w:type="dxa"/>
          </w:tcPr>
          <w:p w:rsidR="00920AAE" w:rsidRDefault="00920AAE">
            <w:pPr>
              <w:pStyle w:val="BodyText"/>
              <w:widowControl w:val="0"/>
              <w:jc w:val="center"/>
              <w:rPr>
                <w:b/>
                <w:sz w:val="18"/>
              </w:rPr>
            </w:pPr>
            <w:r>
              <w:rPr>
                <w:b/>
                <w:sz w:val="18"/>
              </w:rPr>
              <w:t>Process</w:t>
            </w:r>
          </w:p>
        </w:tc>
        <w:tc>
          <w:tcPr>
            <w:tcW w:w="1701" w:type="dxa"/>
          </w:tcPr>
          <w:p w:rsidR="00920AAE" w:rsidRDefault="00920AAE">
            <w:pPr>
              <w:pStyle w:val="BodyText"/>
              <w:widowControl w:val="0"/>
              <w:jc w:val="center"/>
              <w:rPr>
                <w:b/>
                <w:sz w:val="18"/>
              </w:rPr>
            </w:pPr>
            <w:r>
              <w:rPr>
                <w:b/>
                <w:sz w:val="18"/>
              </w:rPr>
              <w:t>SOSE syllabus processes</w:t>
            </w:r>
          </w:p>
        </w:tc>
        <w:tc>
          <w:tcPr>
            <w:tcW w:w="1559" w:type="dxa"/>
          </w:tcPr>
          <w:p w:rsidR="00920AAE" w:rsidRDefault="00920AAE">
            <w:pPr>
              <w:pStyle w:val="BodyText"/>
              <w:widowControl w:val="0"/>
              <w:jc w:val="center"/>
              <w:rPr>
                <w:b/>
                <w:sz w:val="18"/>
              </w:rPr>
            </w:pPr>
            <w:r>
              <w:rPr>
                <w:b/>
                <w:sz w:val="18"/>
              </w:rPr>
              <w:t>Key questions</w:t>
            </w:r>
          </w:p>
        </w:tc>
        <w:tc>
          <w:tcPr>
            <w:tcW w:w="1843" w:type="dxa"/>
            <w:tcBorders>
              <w:bottom w:val="nil"/>
            </w:tcBorders>
          </w:tcPr>
          <w:p w:rsidR="00920AAE" w:rsidRDefault="00920AAE">
            <w:pPr>
              <w:pStyle w:val="BodyText"/>
              <w:widowControl w:val="0"/>
              <w:jc w:val="center"/>
              <w:rPr>
                <w:b/>
                <w:sz w:val="18"/>
              </w:rPr>
            </w:pPr>
            <w:r>
              <w:rPr>
                <w:b/>
                <w:sz w:val="18"/>
              </w:rPr>
              <w:t>Terms associated with CLOs</w:t>
            </w:r>
          </w:p>
        </w:tc>
        <w:tc>
          <w:tcPr>
            <w:tcW w:w="3260" w:type="dxa"/>
            <w:tcBorders>
              <w:bottom w:val="nil"/>
            </w:tcBorders>
          </w:tcPr>
          <w:p w:rsidR="00920AAE" w:rsidRDefault="00920AAE">
            <w:pPr>
              <w:pStyle w:val="BodyText"/>
              <w:widowControl w:val="0"/>
              <w:jc w:val="center"/>
              <w:rPr>
                <w:b/>
                <w:sz w:val="18"/>
              </w:rPr>
            </w:pPr>
            <w:r>
              <w:rPr>
                <w:b/>
                <w:sz w:val="18"/>
              </w:rPr>
              <w:t>Plain language meaning / action required</w:t>
            </w:r>
          </w:p>
        </w:tc>
      </w:tr>
      <w:tr w:rsidR="00920AAE">
        <w:tblPrEx>
          <w:tblCellMar>
            <w:top w:w="0" w:type="dxa"/>
            <w:bottom w:w="0" w:type="dxa"/>
          </w:tblCellMar>
        </w:tblPrEx>
        <w:trPr>
          <w:cantSplit/>
          <w:trHeight w:val="131"/>
        </w:trPr>
        <w:tc>
          <w:tcPr>
            <w:tcW w:w="1560" w:type="dxa"/>
          </w:tcPr>
          <w:p w:rsidR="00920AAE" w:rsidRDefault="00920AAE">
            <w:pPr>
              <w:pStyle w:val="BodyText"/>
              <w:widowControl w:val="0"/>
              <w:rPr>
                <w:sz w:val="18"/>
              </w:rPr>
            </w:pPr>
            <w:r>
              <w:rPr>
                <w:sz w:val="18"/>
              </w:rPr>
              <w:t>comprehension</w:t>
            </w:r>
          </w:p>
        </w:tc>
        <w:tc>
          <w:tcPr>
            <w:tcW w:w="1701" w:type="dxa"/>
          </w:tcPr>
          <w:p w:rsidR="00920AAE" w:rsidRDefault="00920AAE">
            <w:pPr>
              <w:pStyle w:val="BodyText"/>
              <w:widowControl w:val="0"/>
              <w:rPr>
                <w:sz w:val="18"/>
              </w:rPr>
            </w:pPr>
            <w:r>
              <w:rPr>
                <w:sz w:val="18"/>
              </w:rPr>
              <w:t>understand</w:t>
            </w:r>
          </w:p>
          <w:p w:rsidR="00920AAE" w:rsidRDefault="00920AAE">
            <w:pPr>
              <w:pStyle w:val="BodyText"/>
              <w:widowControl w:val="0"/>
              <w:rPr>
                <w:sz w:val="18"/>
              </w:rPr>
            </w:pPr>
            <w:r>
              <w:rPr>
                <w:sz w:val="18"/>
              </w:rPr>
              <w:t>think</w:t>
            </w:r>
          </w:p>
          <w:p w:rsidR="00920AAE" w:rsidRDefault="00920AAE">
            <w:pPr>
              <w:pStyle w:val="BodyText"/>
              <w:widowControl w:val="0"/>
              <w:rPr>
                <w:sz w:val="18"/>
              </w:rPr>
            </w:pPr>
            <w:r>
              <w:rPr>
                <w:sz w:val="18"/>
              </w:rPr>
              <w:t>investigate</w:t>
            </w:r>
          </w:p>
          <w:p w:rsidR="00920AAE" w:rsidRDefault="00920AAE">
            <w:pPr>
              <w:pStyle w:val="BodyText"/>
              <w:widowControl w:val="0"/>
              <w:rPr>
                <w:sz w:val="10"/>
              </w:rPr>
            </w:pPr>
            <w:r>
              <w:rPr>
                <w:sz w:val="18"/>
              </w:rPr>
              <w:t>communicate</w:t>
            </w:r>
          </w:p>
        </w:tc>
        <w:tc>
          <w:tcPr>
            <w:tcW w:w="1559" w:type="dxa"/>
          </w:tcPr>
          <w:p w:rsidR="00920AAE" w:rsidRDefault="00920AAE">
            <w:pPr>
              <w:pStyle w:val="BodyText"/>
              <w:widowControl w:val="0"/>
              <w:rPr>
                <w:sz w:val="18"/>
              </w:rPr>
            </w:pPr>
            <w:proofErr w:type="gramStart"/>
            <w:r>
              <w:rPr>
                <w:sz w:val="18"/>
              </w:rPr>
              <w:t>what</w:t>
            </w:r>
            <w:proofErr w:type="gramEnd"/>
            <w:r>
              <w:rPr>
                <w:sz w:val="18"/>
              </w:rPr>
              <w:t>?</w:t>
            </w:r>
          </w:p>
          <w:p w:rsidR="00920AAE" w:rsidRDefault="00920AAE">
            <w:pPr>
              <w:pStyle w:val="BodyText"/>
              <w:widowControl w:val="0"/>
              <w:rPr>
                <w:sz w:val="18"/>
              </w:rPr>
            </w:pPr>
            <w:proofErr w:type="gramStart"/>
            <w:r>
              <w:rPr>
                <w:sz w:val="18"/>
              </w:rPr>
              <w:t>where</w:t>
            </w:r>
            <w:proofErr w:type="gramEnd"/>
            <w:r>
              <w:rPr>
                <w:sz w:val="18"/>
              </w:rPr>
              <w:t>?</w:t>
            </w:r>
          </w:p>
          <w:p w:rsidR="00920AAE" w:rsidRDefault="00920AAE">
            <w:pPr>
              <w:pStyle w:val="BodyText"/>
              <w:widowControl w:val="0"/>
              <w:rPr>
                <w:sz w:val="18"/>
              </w:rPr>
            </w:pPr>
            <w:proofErr w:type="gramStart"/>
            <w:r>
              <w:rPr>
                <w:sz w:val="18"/>
              </w:rPr>
              <w:t>how</w:t>
            </w:r>
            <w:proofErr w:type="gramEnd"/>
            <w:r>
              <w:rPr>
                <w:sz w:val="18"/>
              </w:rPr>
              <w:t>?</w:t>
            </w:r>
          </w:p>
          <w:p w:rsidR="00920AAE" w:rsidRDefault="00920AAE">
            <w:pPr>
              <w:pStyle w:val="BodyText"/>
              <w:widowControl w:val="0"/>
              <w:rPr>
                <w:sz w:val="18"/>
              </w:rPr>
            </w:pPr>
            <w:proofErr w:type="gramStart"/>
            <w:r>
              <w:rPr>
                <w:sz w:val="18"/>
              </w:rPr>
              <w:t>why</w:t>
            </w:r>
            <w:proofErr w:type="gramEnd"/>
            <w:r>
              <w:rPr>
                <w:sz w:val="18"/>
              </w:rPr>
              <w:t>?</w:t>
            </w:r>
          </w:p>
        </w:tc>
        <w:tc>
          <w:tcPr>
            <w:tcW w:w="1843" w:type="dxa"/>
            <w:tcBorders>
              <w:bottom w:val="single" w:sz="4" w:space="0" w:color="auto"/>
            </w:tcBorders>
          </w:tcPr>
          <w:p w:rsidR="00920AAE" w:rsidRDefault="00920AAE">
            <w:pPr>
              <w:pStyle w:val="BodyText"/>
              <w:widowControl w:val="0"/>
              <w:rPr>
                <w:sz w:val="18"/>
              </w:rPr>
            </w:pPr>
            <w:r>
              <w:rPr>
                <w:sz w:val="18"/>
              </w:rPr>
              <w:t>discuss</w:t>
            </w:r>
          </w:p>
        </w:tc>
        <w:tc>
          <w:tcPr>
            <w:tcW w:w="3260" w:type="dxa"/>
            <w:tcBorders>
              <w:bottom w:val="single" w:sz="4" w:space="0" w:color="auto"/>
            </w:tcBorders>
          </w:tcPr>
          <w:p w:rsidR="00920AAE" w:rsidRDefault="00920AAE" w:rsidP="00920AAE">
            <w:pPr>
              <w:pStyle w:val="BodyText"/>
              <w:widowControl w:val="0"/>
              <w:numPr>
                <w:ilvl w:val="0"/>
                <w:numId w:val="9"/>
              </w:numPr>
              <w:tabs>
                <w:tab w:val="clear" w:pos="1800"/>
              </w:tabs>
              <w:ind w:left="318" w:hanging="284"/>
              <w:jc w:val="left"/>
              <w:rPr>
                <w:sz w:val="18"/>
              </w:rPr>
            </w:pPr>
            <w:r>
              <w:rPr>
                <w:sz w:val="18"/>
              </w:rPr>
              <w:t>debate the reasons for and against</w:t>
            </w:r>
          </w:p>
        </w:tc>
      </w:tr>
    </w:tbl>
    <w:p w:rsidR="00920AAE" w:rsidRDefault="00920AAE"/>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559"/>
        <w:gridCol w:w="1843"/>
        <w:gridCol w:w="3260"/>
      </w:tblGrid>
      <w:tr w:rsidR="00920AAE">
        <w:tblPrEx>
          <w:tblCellMar>
            <w:top w:w="0" w:type="dxa"/>
            <w:bottom w:w="0" w:type="dxa"/>
          </w:tblCellMar>
        </w:tblPrEx>
        <w:trPr>
          <w:cantSplit/>
          <w:trHeight w:val="125"/>
        </w:trPr>
        <w:tc>
          <w:tcPr>
            <w:tcW w:w="1560" w:type="dxa"/>
            <w:tcBorders>
              <w:bottom w:val="nil"/>
            </w:tcBorders>
          </w:tcPr>
          <w:p w:rsidR="00920AAE" w:rsidRDefault="00920AAE">
            <w:pPr>
              <w:pStyle w:val="BodyText"/>
              <w:widowControl w:val="0"/>
              <w:rPr>
                <w:sz w:val="18"/>
              </w:rPr>
            </w:pPr>
          </w:p>
        </w:tc>
        <w:tc>
          <w:tcPr>
            <w:tcW w:w="1701" w:type="dxa"/>
            <w:tcBorders>
              <w:bottom w:val="nil"/>
            </w:tcBorders>
          </w:tcPr>
          <w:p w:rsidR="00920AAE" w:rsidRDefault="00920AAE">
            <w:pPr>
              <w:pStyle w:val="BodyText"/>
              <w:widowControl w:val="0"/>
              <w:rPr>
                <w:sz w:val="18"/>
              </w:rPr>
            </w:pPr>
          </w:p>
        </w:tc>
        <w:tc>
          <w:tcPr>
            <w:tcW w:w="1559" w:type="dxa"/>
            <w:tcBorders>
              <w:bottom w:val="nil"/>
            </w:tcBorders>
          </w:tcPr>
          <w:p w:rsidR="00920AAE" w:rsidRDefault="00920AAE">
            <w:pPr>
              <w:pStyle w:val="BodyText"/>
              <w:widowControl w:val="0"/>
              <w:rPr>
                <w:sz w:val="18"/>
              </w:rPr>
            </w:pPr>
          </w:p>
        </w:tc>
        <w:tc>
          <w:tcPr>
            <w:tcW w:w="1843" w:type="dxa"/>
            <w:tcBorders>
              <w:top w:val="single" w:sz="4" w:space="0" w:color="auto"/>
              <w:bottom w:val="nil"/>
            </w:tcBorders>
          </w:tcPr>
          <w:p w:rsidR="00920AAE" w:rsidRDefault="00920AAE">
            <w:pPr>
              <w:pStyle w:val="BodyText"/>
              <w:widowControl w:val="0"/>
              <w:rPr>
                <w:sz w:val="18"/>
              </w:rPr>
            </w:pPr>
            <w:r>
              <w:rPr>
                <w:sz w:val="18"/>
              </w:rPr>
              <w:t>outline</w:t>
            </w:r>
          </w:p>
        </w:tc>
        <w:tc>
          <w:tcPr>
            <w:tcW w:w="3260" w:type="dxa"/>
            <w:tcBorders>
              <w:top w:val="single" w:sz="4" w:space="0" w:color="auto"/>
              <w:bottom w:val="nil"/>
            </w:tcBorders>
          </w:tcPr>
          <w:p w:rsidR="00920AAE" w:rsidRDefault="00920AAE" w:rsidP="00920AAE">
            <w:pPr>
              <w:pStyle w:val="BodyText"/>
              <w:widowControl w:val="0"/>
              <w:numPr>
                <w:ilvl w:val="0"/>
                <w:numId w:val="10"/>
              </w:numPr>
              <w:tabs>
                <w:tab w:val="clear" w:pos="1800"/>
                <w:tab w:val="num" w:pos="318"/>
              </w:tabs>
              <w:ind w:left="318" w:hanging="284"/>
              <w:jc w:val="left"/>
              <w:rPr>
                <w:sz w:val="18"/>
              </w:rPr>
            </w:pPr>
            <w:r>
              <w:rPr>
                <w:sz w:val="18"/>
              </w:rPr>
              <w:t>give the main points or general principles omitting minor details</w:t>
            </w:r>
          </w:p>
        </w:tc>
      </w:tr>
      <w:tr w:rsidR="00920AAE">
        <w:tblPrEx>
          <w:tblCellMar>
            <w:top w:w="0" w:type="dxa"/>
            <w:bottom w:w="0" w:type="dxa"/>
          </w:tblCellMar>
        </w:tblPrEx>
        <w:trPr>
          <w:cantSplit/>
          <w:trHeight w:val="125"/>
        </w:trPr>
        <w:tc>
          <w:tcPr>
            <w:tcW w:w="1560" w:type="dxa"/>
            <w:tcBorders>
              <w:top w:val="nil"/>
              <w:bottom w:val="nil"/>
            </w:tcBorders>
          </w:tcPr>
          <w:p w:rsidR="00920AAE" w:rsidRDefault="00920AAE">
            <w:pPr>
              <w:pStyle w:val="BodyText"/>
              <w:widowControl w:val="0"/>
              <w:ind w:left="2160" w:hanging="2160"/>
              <w:rPr>
                <w:sz w:val="18"/>
              </w:rPr>
            </w:pPr>
          </w:p>
        </w:tc>
        <w:tc>
          <w:tcPr>
            <w:tcW w:w="1701" w:type="dxa"/>
            <w:tcBorders>
              <w:top w:val="nil"/>
              <w:bottom w:val="nil"/>
            </w:tcBorders>
          </w:tcPr>
          <w:p w:rsidR="00920AAE" w:rsidRDefault="00920AAE">
            <w:pPr>
              <w:pStyle w:val="BodyText"/>
              <w:widowControl w:val="0"/>
              <w:ind w:left="720" w:hanging="720"/>
              <w:rPr>
                <w:sz w:val="18"/>
              </w:rPr>
            </w:pPr>
          </w:p>
        </w:tc>
        <w:tc>
          <w:tcPr>
            <w:tcW w:w="1559" w:type="dxa"/>
            <w:tcBorders>
              <w:top w:val="nil"/>
              <w:bottom w:val="nil"/>
            </w:tcBorders>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participate</w:t>
            </w:r>
          </w:p>
        </w:tc>
        <w:tc>
          <w:tcPr>
            <w:tcW w:w="3260" w:type="dxa"/>
            <w:tcBorders>
              <w:top w:val="nil"/>
              <w:bottom w:val="nil"/>
            </w:tcBorders>
          </w:tcPr>
          <w:p w:rsidR="00920AAE" w:rsidRDefault="00920AAE" w:rsidP="00920AAE">
            <w:pPr>
              <w:pStyle w:val="BodyText"/>
              <w:widowControl w:val="0"/>
              <w:numPr>
                <w:ilvl w:val="0"/>
                <w:numId w:val="11"/>
              </w:numPr>
              <w:tabs>
                <w:tab w:val="clear" w:pos="1800"/>
              </w:tabs>
              <w:ind w:left="318" w:hanging="284"/>
              <w:rPr>
                <w:sz w:val="18"/>
              </w:rPr>
            </w:pPr>
            <w:r>
              <w:rPr>
                <w:sz w:val="18"/>
              </w:rPr>
              <w:t>participate in collecting data for an investigation</w:t>
            </w:r>
          </w:p>
        </w:tc>
      </w:tr>
      <w:tr w:rsidR="00920AAE">
        <w:tblPrEx>
          <w:tblCellMar>
            <w:top w:w="0" w:type="dxa"/>
            <w:bottom w:w="0" w:type="dxa"/>
          </w:tblCellMar>
        </w:tblPrEx>
        <w:trPr>
          <w:cantSplit/>
          <w:trHeight w:val="125"/>
        </w:trPr>
        <w:tc>
          <w:tcPr>
            <w:tcW w:w="1560" w:type="dxa"/>
            <w:tcBorders>
              <w:top w:val="nil"/>
              <w:bottom w:val="nil"/>
            </w:tcBorders>
          </w:tcPr>
          <w:p w:rsidR="00920AAE" w:rsidRDefault="00920AAE">
            <w:pPr>
              <w:pStyle w:val="BodyText"/>
              <w:widowControl w:val="0"/>
              <w:rPr>
                <w:sz w:val="18"/>
              </w:rPr>
            </w:pPr>
          </w:p>
        </w:tc>
        <w:tc>
          <w:tcPr>
            <w:tcW w:w="1701" w:type="dxa"/>
            <w:tcBorders>
              <w:top w:val="nil"/>
              <w:bottom w:val="nil"/>
            </w:tcBorders>
          </w:tcPr>
          <w:p w:rsidR="00920AAE" w:rsidRDefault="00920AAE">
            <w:pPr>
              <w:pStyle w:val="BodyText"/>
              <w:widowControl w:val="0"/>
              <w:rPr>
                <w:sz w:val="18"/>
              </w:rPr>
            </w:pPr>
          </w:p>
        </w:tc>
        <w:tc>
          <w:tcPr>
            <w:tcW w:w="1559" w:type="dxa"/>
            <w:tcBorders>
              <w:top w:val="nil"/>
              <w:bottom w:val="nil"/>
            </w:tcBorders>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identify</w:t>
            </w:r>
          </w:p>
        </w:tc>
        <w:tc>
          <w:tcPr>
            <w:tcW w:w="3260" w:type="dxa"/>
            <w:tcBorders>
              <w:top w:val="nil"/>
              <w:bottom w:val="nil"/>
            </w:tcBorders>
          </w:tcPr>
          <w:p w:rsidR="00920AAE" w:rsidRDefault="00920AAE" w:rsidP="00920AAE">
            <w:pPr>
              <w:pStyle w:val="BodyText"/>
              <w:widowControl w:val="0"/>
              <w:numPr>
                <w:ilvl w:val="0"/>
                <w:numId w:val="12"/>
              </w:numPr>
              <w:tabs>
                <w:tab w:val="clear" w:pos="1800"/>
              </w:tabs>
              <w:ind w:left="318" w:hanging="284"/>
              <w:rPr>
                <w:sz w:val="18"/>
              </w:rPr>
            </w:pPr>
            <w:r>
              <w:rPr>
                <w:sz w:val="18"/>
              </w:rPr>
              <w:t>list, select name or recognise</w:t>
            </w:r>
          </w:p>
        </w:tc>
      </w:tr>
      <w:tr w:rsidR="00920AAE">
        <w:tblPrEx>
          <w:tblCellMar>
            <w:top w:w="0" w:type="dxa"/>
            <w:bottom w:w="0" w:type="dxa"/>
          </w:tblCellMar>
        </w:tblPrEx>
        <w:trPr>
          <w:cantSplit/>
          <w:trHeight w:val="125"/>
        </w:trPr>
        <w:tc>
          <w:tcPr>
            <w:tcW w:w="1560" w:type="dxa"/>
            <w:tcBorders>
              <w:top w:val="nil"/>
              <w:bottom w:val="nil"/>
            </w:tcBorders>
          </w:tcPr>
          <w:p w:rsidR="00920AAE" w:rsidRDefault="00920AAE">
            <w:pPr>
              <w:pStyle w:val="BodyText"/>
              <w:widowControl w:val="0"/>
              <w:rPr>
                <w:sz w:val="18"/>
              </w:rPr>
            </w:pPr>
          </w:p>
        </w:tc>
        <w:tc>
          <w:tcPr>
            <w:tcW w:w="1701" w:type="dxa"/>
            <w:tcBorders>
              <w:top w:val="nil"/>
              <w:bottom w:val="nil"/>
            </w:tcBorders>
          </w:tcPr>
          <w:p w:rsidR="00920AAE" w:rsidRDefault="00920AAE">
            <w:pPr>
              <w:pStyle w:val="BodyText"/>
              <w:widowControl w:val="0"/>
              <w:rPr>
                <w:sz w:val="18"/>
              </w:rPr>
            </w:pPr>
          </w:p>
        </w:tc>
        <w:tc>
          <w:tcPr>
            <w:tcW w:w="1559" w:type="dxa"/>
            <w:tcBorders>
              <w:top w:val="nil"/>
              <w:bottom w:val="nil"/>
            </w:tcBorders>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interpret</w:t>
            </w:r>
          </w:p>
        </w:tc>
        <w:tc>
          <w:tcPr>
            <w:tcW w:w="3260" w:type="dxa"/>
            <w:tcBorders>
              <w:top w:val="nil"/>
              <w:bottom w:val="nil"/>
            </w:tcBorders>
          </w:tcPr>
          <w:p w:rsidR="00920AAE" w:rsidRDefault="00920AAE" w:rsidP="00920AAE">
            <w:pPr>
              <w:pStyle w:val="BodyText"/>
              <w:widowControl w:val="0"/>
              <w:numPr>
                <w:ilvl w:val="0"/>
                <w:numId w:val="13"/>
              </w:numPr>
              <w:tabs>
                <w:tab w:val="clear" w:pos="1800"/>
              </w:tabs>
              <w:ind w:left="318" w:hanging="284"/>
              <w:rPr>
                <w:sz w:val="18"/>
              </w:rPr>
            </w:pPr>
            <w:r>
              <w:rPr>
                <w:sz w:val="18"/>
              </w:rPr>
              <w:t>make the meaning clear and explicit, often requiring an opinion</w:t>
            </w:r>
          </w:p>
        </w:tc>
      </w:tr>
      <w:tr w:rsidR="00920AAE">
        <w:tblPrEx>
          <w:tblCellMar>
            <w:top w:w="0" w:type="dxa"/>
            <w:bottom w:w="0" w:type="dxa"/>
          </w:tblCellMar>
        </w:tblPrEx>
        <w:trPr>
          <w:cantSplit/>
          <w:trHeight w:val="125"/>
        </w:trPr>
        <w:tc>
          <w:tcPr>
            <w:tcW w:w="1560" w:type="dxa"/>
            <w:tcBorders>
              <w:top w:val="nil"/>
              <w:bottom w:val="nil"/>
            </w:tcBorders>
          </w:tcPr>
          <w:p w:rsidR="00920AAE" w:rsidRDefault="00920AAE">
            <w:pPr>
              <w:pStyle w:val="BodyText"/>
              <w:widowControl w:val="0"/>
              <w:rPr>
                <w:sz w:val="18"/>
              </w:rPr>
            </w:pPr>
          </w:p>
        </w:tc>
        <w:tc>
          <w:tcPr>
            <w:tcW w:w="1701" w:type="dxa"/>
            <w:tcBorders>
              <w:top w:val="nil"/>
              <w:bottom w:val="nil"/>
            </w:tcBorders>
          </w:tcPr>
          <w:p w:rsidR="00920AAE" w:rsidRDefault="00920AAE">
            <w:pPr>
              <w:pStyle w:val="BodyText"/>
              <w:widowControl w:val="0"/>
              <w:rPr>
                <w:sz w:val="18"/>
              </w:rPr>
            </w:pPr>
          </w:p>
        </w:tc>
        <w:tc>
          <w:tcPr>
            <w:tcW w:w="1559" w:type="dxa"/>
            <w:tcBorders>
              <w:top w:val="nil"/>
              <w:bottom w:val="nil"/>
            </w:tcBorders>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trace</w:t>
            </w:r>
          </w:p>
        </w:tc>
        <w:tc>
          <w:tcPr>
            <w:tcW w:w="3260" w:type="dxa"/>
            <w:tcBorders>
              <w:top w:val="nil"/>
              <w:bottom w:val="nil"/>
            </w:tcBorders>
          </w:tcPr>
          <w:p w:rsidR="00920AAE" w:rsidRDefault="00920AAE" w:rsidP="00920AAE">
            <w:pPr>
              <w:pStyle w:val="BodyText"/>
              <w:widowControl w:val="0"/>
              <w:numPr>
                <w:ilvl w:val="0"/>
                <w:numId w:val="14"/>
              </w:numPr>
              <w:tabs>
                <w:tab w:val="clear" w:pos="1800"/>
              </w:tabs>
              <w:ind w:left="318" w:hanging="284"/>
              <w:rPr>
                <w:sz w:val="18"/>
              </w:rPr>
            </w:pPr>
            <w:r>
              <w:rPr>
                <w:sz w:val="18"/>
              </w:rPr>
              <w:t>identify and describe the development of …</w:t>
            </w:r>
          </w:p>
        </w:tc>
      </w:tr>
      <w:tr w:rsidR="00920AAE">
        <w:tblPrEx>
          <w:tblCellMar>
            <w:top w:w="0" w:type="dxa"/>
            <w:bottom w:w="0" w:type="dxa"/>
          </w:tblCellMar>
        </w:tblPrEx>
        <w:trPr>
          <w:cantSplit/>
          <w:trHeight w:val="125"/>
        </w:trPr>
        <w:tc>
          <w:tcPr>
            <w:tcW w:w="1560" w:type="dxa"/>
            <w:tcBorders>
              <w:top w:val="nil"/>
              <w:bottom w:val="nil"/>
            </w:tcBorders>
          </w:tcPr>
          <w:p w:rsidR="00920AAE" w:rsidRDefault="00920AAE">
            <w:pPr>
              <w:pStyle w:val="BodyText"/>
              <w:widowControl w:val="0"/>
              <w:rPr>
                <w:sz w:val="18"/>
              </w:rPr>
            </w:pPr>
          </w:p>
        </w:tc>
        <w:tc>
          <w:tcPr>
            <w:tcW w:w="1701" w:type="dxa"/>
            <w:tcBorders>
              <w:top w:val="nil"/>
              <w:bottom w:val="nil"/>
            </w:tcBorders>
          </w:tcPr>
          <w:p w:rsidR="00920AAE" w:rsidRDefault="00920AAE">
            <w:pPr>
              <w:pStyle w:val="BodyText"/>
              <w:widowControl w:val="0"/>
              <w:rPr>
                <w:sz w:val="18"/>
              </w:rPr>
            </w:pPr>
          </w:p>
        </w:tc>
        <w:tc>
          <w:tcPr>
            <w:tcW w:w="1559" w:type="dxa"/>
            <w:tcBorders>
              <w:top w:val="nil"/>
              <w:bottom w:val="nil"/>
            </w:tcBorders>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summarise</w:t>
            </w:r>
          </w:p>
        </w:tc>
        <w:tc>
          <w:tcPr>
            <w:tcW w:w="3260" w:type="dxa"/>
            <w:tcBorders>
              <w:top w:val="nil"/>
              <w:bottom w:val="nil"/>
            </w:tcBorders>
          </w:tcPr>
          <w:p w:rsidR="00920AAE" w:rsidRDefault="00920AAE" w:rsidP="00920AAE">
            <w:pPr>
              <w:pStyle w:val="BodyText"/>
              <w:widowControl w:val="0"/>
              <w:numPr>
                <w:ilvl w:val="0"/>
                <w:numId w:val="15"/>
              </w:numPr>
              <w:tabs>
                <w:tab w:val="clear" w:pos="1800"/>
              </w:tabs>
              <w:ind w:left="318" w:hanging="284"/>
              <w:rPr>
                <w:sz w:val="18"/>
              </w:rPr>
            </w:pPr>
            <w:r>
              <w:rPr>
                <w:sz w:val="18"/>
              </w:rPr>
              <w:t>present the essential ideas and information in fewer words than the original, keeping to the appropriate sequence and omitting details</w:t>
            </w:r>
          </w:p>
        </w:tc>
      </w:tr>
      <w:tr w:rsidR="00920AAE">
        <w:tblPrEx>
          <w:tblCellMar>
            <w:top w:w="0" w:type="dxa"/>
            <w:bottom w:w="0" w:type="dxa"/>
          </w:tblCellMar>
        </w:tblPrEx>
        <w:trPr>
          <w:cantSplit/>
          <w:trHeight w:val="125"/>
        </w:trPr>
        <w:tc>
          <w:tcPr>
            <w:tcW w:w="1560" w:type="dxa"/>
            <w:tcBorders>
              <w:top w:val="nil"/>
              <w:bottom w:val="nil"/>
            </w:tcBorders>
          </w:tcPr>
          <w:p w:rsidR="00920AAE" w:rsidRDefault="00920AAE">
            <w:pPr>
              <w:pStyle w:val="BodyText"/>
              <w:widowControl w:val="0"/>
              <w:rPr>
                <w:sz w:val="18"/>
              </w:rPr>
            </w:pPr>
          </w:p>
        </w:tc>
        <w:tc>
          <w:tcPr>
            <w:tcW w:w="1701" w:type="dxa"/>
            <w:tcBorders>
              <w:top w:val="nil"/>
              <w:bottom w:val="nil"/>
            </w:tcBorders>
          </w:tcPr>
          <w:p w:rsidR="00920AAE" w:rsidRDefault="00920AAE">
            <w:pPr>
              <w:pStyle w:val="BodyText"/>
              <w:widowControl w:val="0"/>
              <w:rPr>
                <w:sz w:val="18"/>
              </w:rPr>
            </w:pPr>
          </w:p>
        </w:tc>
        <w:tc>
          <w:tcPr>
            <w:tcW w:w="1559" w:type="dxa"/>
            <w:tcBorders>
              <w:top w:val="nil"/>
              <w:bottom w:val="nil"/>
            </w:tcBorders>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explain</w:t>
            </w:r>
          </w:p>
        </w:tc>
        <w:tc>
          <w:tcPr>
            <w:tcW w:w="3260" w:type="dxa"/>
            <w:tcBorders>
              <w:top w:val="nil"/>
              <w:bottom w:val="nil"/>
            </w:tcBorders>
          </w:tcPr>
          <w:p w:rsidR="00920AAE" w:rsidRDefault="00920AAE" w:rsidP="00920AAE">
            <w:pPr>
              <w:pStyle w:val="BodyText"/>
              <w:widowControl w:val="0"/>
              <w:numPr>
                <w:ilvl w:val="0"/>
                <w:numId w:val="16"/>
              </w:numPr>
              <w:tabs>
                <w:tab w:val="clear" w:pos="1800"/>
              </w:tabs>
              <w:ind w:left="318" w:hanging="284"/>
              <w:rPr>
                <w:sz w:val="18"/>
              </w:rPr>
            </w:pPr>
            <w:r>
              <w:rPr>
                <w:sz w:val="18"/>
              </w:rPr>
              <w:t>make clear the cause or reason</w:t>
            </w:r>
          </w:p>
        </w:tc>
      </w:tr>
      <w:tr w:rsidR="00920AAE">
        <w:tblPrEx>
          <w:tblCellMar>
            <w:top w:w="0" w:type="dxa"/>
            <w:bottom w:w="0" w:type="dxa"/>
          </w:tblCellMar>
        </w:tblPrEx>
        <w:trPr>
          <w:cantSplit/>
          <w:trHeight w:val="125"/>
        </w:trPr>
        <w:tc>
          <w:tcPr>
            <w:tcW w:w="1560" w:type="dxa"/>
            <w:tcBorders>
              <w:top w:val="nil"/>
            </w:tcBorders>
          </w:tcPr>
          <w:p w:rsidR="00920AAE" w:rsidRDefault="00920AAE">
            <w:pPr>
              <w:pStyle w:val="BodyText"/>
              <w:widowControl w:val="0"/>
              <w:rPr>
                <w:sz w:val="18"/>
              </w:rPr>
            </w:pPr>
          </w:p>
        </w:tc>
        <w:tc>
          <w:tcPr>
            <w:tcW w:w="1701" w:type="dxa"/>
            <w:tcBorders>
              <w:top w:val="nil"/>
            </w:tcBorders>
          </w:tcPr>
          <w:p w:rsidR="00920AAE" w:rsidRDefault="00920AAE">
            <w:pPr>
              <w:pStyle w:val="BodyText"/>
              <w:widowControl w:val="0"/>
              <w:rPr>
                <w:sz w:val="18"/>
              </w:rPr>
            </w:pPr>
          </w:p>
        </w:tc>
        <w:tc>
          <w:tcPr>
            <w:tcW w:w="1559" w:type="dxa"/>
            <w:tcBorders>
              <w:top w:val="nil"/>
            </w:tcBorders>
          </w:tcPr>
          <w:p w:rsidR="00920AAE" w:rsidRDefault="00920AAE">
            <w:pPr>
              <w:pStyle w:val="BodyText"/>
              <w:widowControl w:val="0"/>
              <w:rPr>
                <w:sz w:val="18"/>
              </w:rPr>
            </w:pPr>
          </w:p>
        </w:tc>
        <w:tc>
          <w:tcPr>
            <w:tcW w:w="1843" w:type="dxa"/>
            <w:tcBorders>
              <w:top w:val="nil"/>
            </w:tcBorders>
          </w:tcPr>
          <w:p w:rsidR="00920AAE" w:rsidRDefault="00920AAE">
            <w:pPr>
              <w:pStyle w:val="BodyText"/>
              <w:widowControl w:val="0"/>
              <w:rPr>
                <w:sz w:val="18"/>
              </w:rPr>
            </w:pPr>
            <w:r>
              <w:rPr>
                <w:sz w:val="18"/>
              </w:rPr>
              <w:t>generalise</w:t>
            </w:r>
          </w:p>
        </w:tc>
        <w:tc>
          <w:tcPr>
            <w:tcW w:w="3260" w:type="dxa"/>
            <w:tcBorders>
              <w:top w:val="nil"/>
            </w:tcBorders>
          </w:tcPr>
          <w:p w:rsidR="00920AAE" w:rsidRDefault="00920AAE" w:rsidP="00920AAE">
            <w:pPr>
              <w:pStyle w:val="BodyText"/>
              <w:widowControl w:val="0"/>
              <w:numPr>
                <w:ilvl w:val="0"/>
                <w:numId w:val="17"/>
              </w:numPr>
              <w:tabs>
                <w:tab w:val="clear" w:pos="1800"/>
              </w:tabs>
              <w:ind w:left="318" w:hanging="284"/>
              <w:rPr>
                <w:sz w:val="18"/>
              </w:rPr>
            </w:pPr>
            <w:r>
              <w:rPr>
                <w:sz w:val="18"/>
              </w:rPr>
              <w:t>infer a general principle from facts</w:t>
            </w:r>
          </w:p>
        </w:tc>
      </w:tr>
      <w:tr w:rsidR="00920AAE">
        <w:tblPrEx>
          <w:tblCellMar>
            <w:top w:w="0" w:type="dxa"/>
            <w:bottom w:w="0" w:type="dxa"/>
          </w:tblCellMar>
        </w:tblPrEx>
        <w:trPr>
          <w:cantSplit/>
          <w:trHeight w:val="323"/>
        </w:trPr>
        <w:tc>
          <w:tcPr>
            <w:tcW w:w="1560" w:type="dxa"/>
            <w:vMerge w:val="restart"/>
          </w:tcPr>
          <w:p w:rsidR="00920AAE" w:rsidRDefault="00920AAE">
            <w:pPr>
              <w:pStyle w:val="BodyText"/>
              <w:widowControl w:val="0"/>
              <w:rPr>
                <w:sz w:val="18"/>
              </w:rPr>
            </w:pPr>
            <w:r>
              <w:rPr>
                <w:sz w:val="18"/>
              </w:rPr>
              <w:t>validation</w:t>
            </w:r>
          </w:p>
        </w:tc>
        <w:tc>
          <w:tcPr>
            <w:tcW w:w="1701" w:type="dxa"/>
            <w:vMerge w:val="restart"/>
          </w:tcPr>
          <w:p w:rsidR="00920AAE" w:rsidRDefault="00920AAE">
            <w:pPr>
              <w:pStyle w:val="BodyText"/>
              <w:widowControl w:val="0"/>
              <w:rPr>
                <w:sz w:val="18"/>
              </w:rPr>
            </w:pPr>
            <w:r>
              <w:rPr>
                <w:sz w:val="18"/>
              </w:rPr>
              <w:t>think</w:t>
            </w:r>
          </w:p>
          <w:p w:rsidR="00920AAE" w:rsidRDefault="00920AAE">
            <w:pPr>
              <w:pStyle w:val="BodyText"/>
              <w:widowControl w:val="0"/>
              <w:rPr>
                <w:sz w:val="18"/>
              </w:rPr>
            </w:pPr>
            <w:r>
              <w:rPr>
                <w:sz w:val="18"/>
              </w:rPr>
              <w:t>understand</w:t>
            </w:r>
          </w:p>
          <w:p w:rsidR="00920AAE" w:rsidRDefault="00920AAE">
            <w:pPr>
              <w:pStyle w:val="BodyText"/>
              <w:widowControl w:val="0"/>
              <w:rPr>
                <w:sz w:val="18"/>
              </w:rPr>
            </w:pPr>
            <w:r>
              <w:rPr>
                <w:sz w:val="18"/>
              </w:rPr>
              <w:t>investigate</w:t>
            </w:r>
          </w:p>
          <w:p w:rsidR="00920AAE" w:rsidRDefault="00920AAE">
            <w:pPr>
              <w:pStyle w:val="BodyText"/>
              <w:widowControl w:val="0"/>
              <w:rPr>
                <w:sz w:val="18"/>
              </w:rPr>
            </w:pPr>
            <w:r>
              <w:rPr>
                <w:sz w:val="18"/>
              </w:rPr>
              <w:t>communicate</w:t>
            </w:r>
          </w:p>
          <w:p w:rsidR="00920AAE" w:rsidRDefault="00920AAE">
            <w:pPr>
              <w:pStyle w:val="BodyText"/>
              <w:widowControl w:val="0"/>
              <w:rPr>
                <w:sz w:val="18"/>
              </w:rPr>
            </w:pPr>
          </w:p>
        </w:tc>
        <w:tc>
          <w:tcPr>
            <w:tcW w:w="1559" w:type="dxa"/>
            <w:vMerge w:val="restart"/>
          </w:tcPr>
          <w:p w:rsidR="00920AAE" w:rsidRDefault="00920AAE">
            <w:pPr>
              <w:pStyle w:val="BodyText"/>
              <w:widowControl w:val="0"/>
              <w:rPr>
                <w:sz w:val="18"/>
              </w:rPr>
            </w:pPr>
            <w:proofErr w:type="gramStart"/>
            <w:r>
              <w:rPr>
                <w:sz w:val="18"/>
              </w:rPr>
              <w:t>what</w:t>
            </w:r>
            <w:proofErr w:type="gramEnd"/>
            <w:r>
              <w:rPr>
                <w:sz w:val="18"/>
              </w:rPr>
              <w:t>?</w:t>
            </w:r>
          </w:p>
          <w:p w:rsidR="00920AAE" w:rsidRDefault="00920AAE">
            <w:pPr>
              <w:pStyle w:val="BodyText"/>
              <w:widowControl w:val="0"/>
              <w:rPr>
                <w:sz w:val="18"/>
              </w:rPr>
            </w:pPr>
            <w:proofErr w:type="gramStart"/>
            <w:r>
              <w:rPr>
                <w:sz w:val="18"/>
              </w:rPr>
              <w:t>where</w:t>
            </w:r>
            <w:proofErr w:type="gramEnd"/>
            <w:r>
              <w:rPr>
                <w:sz w:val="18"/>
              </w:rPr>
              <w:t>?</w:t>
            </w:r>
          </w:p>
          <w:p w:rsidR="00920AAE" w:rsidRDefault="00920AAE">
            <w:pPr>
              <w:pStyle w:val="BodyText"/>
              <w:widowControl w:val="0"/>
              <w:rPr>
                <w:sz w:val="18"/>
              </w:rPr>
            </w:pPr>
            <w:proofErr w:type="gramStart"/>
            <w:r>
              <w:rPr>
                <w:sz w:val="18"/>
              </w:rPr>
              <w:t>how</w:t>
            </w:r>
            <w:proofErr w:type="gramEnd"/>
            <w:r>
              <w:rPr>
                <w:sz w:val="18"/>
              </w:rPr>
              <w:t>?</w:t>
            </w:r>
          </w:p>
          <w:p w:rsidR="00920AAE" w:rsidRDefault="00920AAE">
            <w:pPr>
              <w:pStyle w:val="BodyText"/>
              <w:widowControl w:val="0"/>
              <w:rPr>
                <w:sz w:val="18"/>
              </w:rPr>
            </w:pPr>
            <w:proofErr w:type="gramStart"/>
            <w:r>
              <w:rPr>
                <w:sz w:val="18"/>
              </w:rPr>
              <w:t>why</w:t>
            </w:r>
            <w:proofErr w:type="gramEnd"/>
            <w:r>
              <w:rPr>
                <w:sz w:val="18"/>
              </w:rPr>
              <w:t>?</w:t>
            </w:r>
          </w:p>
          <w:p w:rsidR="00920AAE" w:rsidRDefault="00920AAE">
            <w:pPr>
              <w:pStyle w:val="BodyText"/>
              <w:widowControl w:val="0"/>
              <w:rPr>
                <w:sz w:val="18"/>
              </w:rPr>
            </w:pPr>
            <w:proofErr w:type="gramStart"/>
            <w:r>
              <w:rPr>
                <w:sz w:val="18"/>
              </w:rPr>
              <w:t>what</w:t>
            </w:r>
            <w:proofErr w:type="gramEnd"/>
            <w:r>
              <w:rPr>
                <w:sz w:val="18"/>
              </w:rPr>
              <w:t xml:space="preserve"> impact?</w:t>
            </w:r>
          </w:p>
          <w:p w:rsidR="00920AAE" w:rsidRDefault="00920AAE">
            <w:pPr>
              <w:pStyle w:val="BodyText"/>
              <w:widowControl w:val="0"/>
              <w:rPr>
                <w:sz w:val="18"/>
              </w:rPr>
            </w:pPr>
            <w:proofErr w:type="gramStart"/>
            <w:r>
              <w:rPr>
                <w:sz w:val="18"/>
              </w:rPr>
              <w:t>what</w:t>
            </w:r>
            <w:proofErr w:type="gramEnd"/>
            <w:r>
              <w:rPr>
                <w:sz w:val="18"/>
              </w:rPr>
              <w:t xml:space="preserve"> can be done?</w:t>
            </w:r>
          </w:p>
        </w:tc>
        <w:tc>
          <w:tcPr>
            <w:tcW w:w="1843" w:type="dxa"/>
            <w:tcBorders>
              <w:bottom w:val="nil"/>
            </w:tcBorders>
          </w:tcPr>
          <w:p w:rsidR="00920AAE" w:rsidRDefault="00920AAE">
            <w:pPr>
              <w:pStyle w:val="BodyText"/>
              <w:widowControl w:val="0"/>
              <w:rPr>
                <w:sz w:val="18"/>
              </w:rPr>
            </w:pPr>
            <w:r>
              <w:rPr>
                <w:sz w:val="18"/>
              </w:rPr>
              <w:t>demonstrate</w:t>
            </w:r>
          </w:p>
        </w:tc>
        <w:tc>
          <w:tcPr>
            <w:tcW w:w="3260" w:type="dxa"/>
            <w:tcBorders>
              <w:bottom w:val="nil"/>
            </w:tcBorders>
          </w:tcPr>
          <w:p w:rsidR="00920AAE" w:rsidRDefault="00920AAE" w:rsidP="00920AAE">
            <w:pPr>
              <w:pStyle w:val="BodyText"/>
              <w:widowControl w:val="0"/>
              <w:numPr>
                <w:ilvl w:val="0"/>
                <w:numId w:val="18"/>
              </w:numPr>
              <w:tabs>
                <w:tab w:val="clear" w:pos="1800"/>
                <w:tab w:val="num" w:pos="318"/>
              </w:tabs>
              <w:ind w:left="318" w:hanging="318"/>
              <w:rPr>
                <w:sz w:val="18"/>
              </w:rPr>
            </w:pPr>
            <w:r>
              <w:rPr>
                <w:sz w:val="18"/>
              </w:rPr>
              <w:t>show by use of examples</w:t>
            </w:r>
          </w:p>
        </w:tc>
      </w:tr>
      <w:tr w:rsidR="00920AAE">
        <w:tblPrEx>
          <w:tblCellMar>
            <w:top w:w="0" w:type="dxa"/>
            <w:bottom w:w="0" w:type="dxa"/>
          </w:tblCellMar>
        </w:tblPrEx>
        <w:trPr>
          <w:cantSplit/>
          <w:trHeight w:val="322"/>
        </w:trPr>
        <w:tc>
          <w:tcPr>
            <w:tcW w:w="1560" w:type="dxa"/>
            <w:vMerge/>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estimate</w:t>
            </w:r>
          </w:p>
        </w:tc>
        <w:tc>
          <w:tcPr>
            <w:tcW w:w="3260" w:type="dxa"/>
            <w:tcBorders>
              <w:top w:val="nil"/>
              <w:bottom w:val="nil"/>
            </w:tcBorders>
          </w:tcPr>
          <w:p w:rsidR="00920AAE" w:rsidRDefault="00920AAE" w:rsidP="00920AAE">
            <w:pPr>
              <w:pStyle w:val="BodyText"/>
              <w:widowControl w:val="0"/>
              <w:numPr>
                <w:ilvl w:val="0"/>
                <w:numId w:val="19"/>
              </w:numPr>
              <w:tabs>
                <w:tab w:val="clear" w:pos="1800"/>
                <w:tab w:val="num" w:pos="318"/>
              </w:tabs>
              <w:ind w:left="318" w:hanging="318"/>
              <w:rPr>
                <w:sz w:val="18"/>
              </w:rPr>
            </w:pPr>
            <w:r>
              <w:rPr>
                <w:sz w:val="18"/>
              </w:rPr>
              <w:t>calculate roughly</w:t>
            </w:r>
          </w:p>
        </w:tc>
      </w:tr>
      <w:tr w:rsidR="00920AAE">
        <w:tblPrEx>
          <w:tblCellMar>
            <w:top w:w="0" w:type="dxa"/>
            <w:bottom w:w="0" w:type="dxa"/>
          </w:tblCellMar>
        </w:tblPrEx>
        <w:trPr>
          <w:cantSplit/>
          <w:trHeight w:val="322"/>
        </w:trPr>
        <w:tc>
          <w:tcPr>
            <w:tcW w:w="1560" w:type="dxa"/>
            <w:vMerge/>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illustrate</w:t>
            </w:r>
          </w:p>
        </w:tc>
        <w:tc>
          <w:tcPr>
            <w:tcW w:w="3260" w:type="dxa"/>
            <w:tcBorders>
              <w:top w:val="nil"/>
              <w:bottom w:val="nil"/>
            </w:tcBorders>
          </w:tcPr>
          <w:p w:rsidR="00920AAE" w:rsidRDefault="00920AAE" w:rsidP="00920AAE">
            <w:pPr>
              <w:pStyle w:val="BodyText"/>
              <w:widowControl w:val="0"/>
              <w:numPr>
                <w:ilvl w:val="0"/>
                <w:numId w:val="20"/>
              </w:numPr>
              <w:tabs>
                <w:tab w:val="clear" w:pos="1800"/>
                <w:tab w:val="num" w:pos="318"/>
              </w:tabs>
              <w:ind w:left="318" w:hanging="318"/>
              <w:rPr>
                <w:sz w:val="18"/>
              </w:rPr>
            </w:pPr>
            <w:r>
              <w:rPr>
                <w:sz w:val="18"/>
              </w:rPr>
              <w:t>explain and make clear by use of specific example</w:t>
            </w:r>
          </w:p>
        </w:tc>
      </w:tr>
      <w:tr w:rsidR="00920AAE">
        <w:tblPrEx>
          <w:tblCellMar>
            <w:top w:w="0" w:type="dxa"/>
            <w:bottom w:w="0" w:type="dxa"/>
          </w:tblCellMar>
        </w:tblPrEx>
        <w:trPr>
          <w:cantSplit/>
          <w:trHeight w:val="322"/>
        </w:trPr>
        <w:tc>
          <w:tcPr>
            <w:tcW w:w="1560" w:type="dxa"/>
            <w:vMerge/>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justify</w:t>
            </w:r>
          </w:p>
        </w:tc>
        <w:tc>
          <w:tcPr>
            <w:tcW w:w="3260" w:type="dxa"/>
            <w:tcBorders>
              <w:top w:val="nil"/>
              <w:bottom w:val="nil"/>
            </w:tcBorders>
          </w:tcPr>
          <w:p w:rsidR="00920AAE" w:rsidRDefault="00920AAE" w:rsidP="00920AAE">
            <w:pPr>
              <w:pStyle w:val="BodyText"/>
              <w:widowControl w:val="0"/>
              <w:numPr>
                <w:ilvl w:val="0"/>
                <w:numId w:val="21"/>
              </w:numPr>
              <w:tabs>
                <w:tab w:val="clear" w:pos="1800"/>
                <w:tab w:val="num" w:pos="318"/>
              </w:tabs>
              <w:ind w:left="318" w:hanging="318"/>
              <w:rPr>
                <w:sz w:val="18"/>
              </w:rPr>
            </w:pPr>
            <w:r>
              <w:rPr>
                <w:sz w:val="18"/>
              </w:rPr>
              <w:t>provide sound reasons/evidence for your decision</w:t>
            </w:r>
          </w:p>
        </w:tc>
      </w:tr>
      <w:tr w:rsidR="00920AAE">
        <w:tblPrEx>
          <w:tblCellMar>
            <w:top w:w="0" w:type="dxa"/>
            <w:bottom w:w="0" w:type="dxa"/>
          </w:tblCellMar>
        </w:tblPrEx>
        <w:trPr>
          <w:cantSplit/>
          <w:trHeight w:val="322"/>
        </w:trPr>
        <w:tc>
          <w:tcPr>
            <w:tcW w:w="1560" w:type="dxa"/>
            <w:vMerge/>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tcBorders>
          </w:tcPr>
          <w:p w:rsidR="00920AAE" w:rsidRDefault="00920AAE">
            <w:pPr>
              <w:pStyle w:val="BodyText"/>
              <w:widowControl w:val="0"/>
              <w:rPr>
                <w:sz w:val="18"/>
              </w:rPr>
            </w:pPr>
            <w:r>
              <w:rPr>
                <w:sz w:val="18"/>
              </w:rPr>
              <w:t>prove</w:t>
            </w:r>
          </w:p>
        </w:tc>
        <w:tc>
          <w:tcPr>
            <w:tcW w:w="3260" w:type="dxa"/>
            <w:tcBorders>
              <w:top w:val="nil"/>
            </w:tcBorders>
          </w:tcPr>
          <w:p w:rsidR="00920AAE" w:rsidRDefault="00920AAE" w:rsidP="00920AAE">
            <w:pPr>
              <w:pStyle w:val="BodyText"/>
              <w:widowControl w:val="0"/>
              <w:numPr>
                <w:ilvl w:val="0"/>
                <w:numId w:val="22"/>
              </w:numPr>
              <w:tabs>
                <w:tab w:val="clear" w:pos="1800"/>
                <w:tab w:val="num" w:pos="318"/>
              </w:tabs>
              <w:ind w:left="318" w:hanging="318"/>
              <w:rPr>
                <w:sz w:val="18"/>
              </w:rPr>
            </w:pPr>
            <w:r>
              <w:rPr>
                <w:sz w:val="18"/>
              </w:rPr>
              <w:t>show by providing evidence that something is true or false</w:t>
            </w:r>
          </w:p>
        </w:tc>
      </w:tr>
      <w:tr w:rsidR="00920AAE">
        <w:tblPrEx>
          <w:tblCellMar>
            <w:top w:w="0" w:type="dxa"/>
            <w:bottom w:w="0" w:type="dxa"/>
          </w:tblCellMar>
        </w:tblPrEx>
        <w:trPr>
          <w:cantSplit/>
          <w:trHeight w:val="318"/>
        </w:trPr>
        <w:tc>
          <w:tcPr>
            <w:tcW w:w="1560" w:type="dxa"/>
            <w:tcBorders>
              <w:bottom w:val="nil"/>
            </w:tcBorders>
          </w:tcPr>
          <w:p w:rsidR="00920AAE" w:rsidRDefault="00920AAE">
            <w:pPr>
              <w:pStyle w:val="BodyText"/>
              <w:widowControl w:val="0"/>
              <w:rPr>
                <w:sz w:val="18"/>
              </w:rPr>
            </w:pPr>
            <w:r>
              <w:rPr>
                <w:sz w:val="18"/>
              </w:rPr>
              <w:t>application</w:t>
            </w:r>
          </w:p>
        </w:tc>
        <w:tc>
          <w:tcPr>
            <w:tcW w:w="1701" w:type="dxa"/>
            <w:vMerge w:val="restart"/>
          </w:tcPr>
          <w:p w:rsidR="00920AAE" w:rsidRDefault="00920AAE">
            <w:pPr>
              <w:pStyle w:val="BodyText"/>
              <w:widowControl w:val="0"/>
              <w:rPr>
                <w:sz w:val="18"/>
              </w:rPr>
            </w:pPr>
            <w:r>
              <w:rPr>
                <w:sz w:val="18"/>
              </w:rPr>
              <w:t>create</w:t>
            </w:r>
          </w:p>
          <w:p w:rsidR="00920AAE" w:rsidRDefault="00920AAE">
            <w:pPr>
              <w:pStyle w:val="BodyText"/>
              <w:widowControl w:val="0"/>
              <w:rPr>
                <w:sz w:val="18"/>
              </w:rPr>
            </w:pPr>
            <w:r>
              <w:rPr>
                <w:sz w:val="18"/>
              </w:rPr>
              <w:t>think</w:t>
            </w:r>
          </w:p>
          <w:p w:rsidR="00920AAE" w:rsidRDefault="00920AAE">
            <w:pPr>
              <w:pStyle w:val="BodyText"/>
              <w:widowControl w:val="0"/>
              <w:rPr>
                <w:sz w:val="18"/>
              </w:rPr>
            </w:pPr>
            <w:r>
              <w:rPr>
                <w:sz w:val="18"/>
              </w:rPr>
              <w:t>investigate</w:t>
            </w:r>
          </w:p>
          <w:p w:rsidR="00920AAE" w:rsidRDefault="00920AAE">
            <w:pPr>
              <w:pStyle w:val="BodyText"/>
              <w:widowControl w:val="0"/>
              <w:rPr>
                <w:sz w:val="18"/>
              </w:rPr>
            </w:pPr>
            <w:r>
              <w:rPr>
                <w:sz w:val="18"/>
              </w:rPr>
              <w:t>participate</w:t>
            </w:r>
          </w:p>
        </w:tc>
        <w:tc>
          <w:tcPr>
            <w:tcW w:w="1559" w:type="dxa"/>
            <w:tcBorders>
              <w:bottom w:val="nil"/>
            </w:tcBorders>
          </w:tcPr>
          <w:p w:rsidR="00920AAE" w:rsidRDefault="00920AAE">
            <w:pPr>
              <w:pStyle w:val="BodyText"/>
              <w:widowControl w:val="0"/>
              <w:rPr>
                <w:sz w:val="18"/>
              </w:rPr>
            </w:pPr>
            <w:proofErr w:type="gramStart"/>
            <w:r>
              <w:rPr>
                <w:sz w:val="18"/>
              </w:rPr>
              <w:t>how</w:t>
            </w:r>
            <w:proofErr w:type="gramEnd"/>
            <w:r>
              <w:rPr>
                <w:sz w:val="18"/>
              </w:rPr>
              <w:t>?</w:t>
            </w:r>
          </w:p>
          <w:p w:rsidR="00920AAE" w:rsidRDefault="00920AAE">
            <w:pPr>
              <w:pStyle w:val="BodyText"/>
              <w:widowControl w:val="0"/>
              <w:rPr>
                <w:sz w:val="18"/>
              </w:rPr>
            </w:pPr>
            <w:proofErr w:type="gramStart"/>
            <w:r>
              <w:rPr>
                <w:sz w:val="18"/>
              </w:rPr>
              <w:t>why</w:t>
            </w:r>
            <w:proofErr w:type="gramEnd"/>
            <w:r>
              <w:rPr>
                <w:sz w:val="18"/>
              </w:rPr>
              <w:t>?</w:t>
            </w:r>
          </w:p>
          <w:p w:rsidR="00920AAE" w:rsidRDefault="00920AAE">
            <w:pPr>
              <w:pStyle w:val="BodyText"/>
              <w:widowControl w:val="0"/>
              <w:rPr>
                <w:sz w:val="18"/>
              </w:rPr>
            </w:pPr>
            <w:proofErr w:type="gramStart"/>
            <w:r>
              <w:rPr>
                <w:sz w:val="18"/>
              </w:rPr>
              <w:t>what</w:t>
            </w:r>
            <w:proofErr w:type="gramEnd"/>
            <w:r>
              <w:rPr>
                <w:sz w:val="18"/>
              </w:rPr>
              <w:t xml:space="preserve"> impact?</w:t>
            </w:r>
          </w:p>
          <w:p w:rsidR="00920AAE" w:rsidRDefault="00920AAE">
            <w:pPr>
              <w:pStyle w:val="BodyText"/>
              <w:widowControl w:val="0"/>
              <w:rPr>
                <w:sz w:val="18"/>
              </w:rPr>
            </w:pPr>
          </w:p>
        </w:tc>
        <w:tc>
          <w:tcPr>
            <w:tcW w:w="1843" w:type="dxa"/>
            <w:tcBorders>
              <w:bottom w:val="nil"/>
            </w:tcBorders>
          </w:tcPr>
          <w:p w:rsidR="00920AAE" w:rsidRDefault="00920AAE">
            <w:pPr>
              <w:pStyle w:val="BodyText"/>
              <w:widowControl w:val="0"/>
              <w:rPr>
                <w:sz w:val="18"/>
              </w:rPr>
            </w:pPr>
            <w:r>
              <w:rPr>
                <w:sz w:val="18"/>
              </w:rPr>
              <w:t>apply</w:t>
            </w:r>
          </w:p>
        </w:tc>
        <w:tc>
          <w:tcPr>
            <w:tcW w:w="3260" w:type="dxa"/>
            <w:tcBorders>
              <w:bottom w:val="nil"/>
            </w:tcBorders>
          </w:tcPr>
          <w:p w:rsidR="00920AAE" w:rsidRDefault="00920AAE" w:rsidP="00920AAE">
            <w:pPr>
              <w:pStyle w:val="BodyText"/>
              <w:widowControl w:val="0"/>
              <w:numPr>
                <w:ilvl w:val="0"/>
                <w:numId w:val="23"/>
              </w:numPr>
              <w:tabs>
                <w:tab w:val="clear" w:pos="1800"/>
              </w:tabs>
              <w:ind w:left="318" w:hanging="318"/>
              <w:rPr>
                <w:sz w:val="18"/>
              </w:rPr>
            </w:pPr>
            <w:r>
              <w:rPr>
                <w:sz w:val="18"/>
              </w:rPr>
              <w:t>use concepts learnt in one situation in a new situation in order to be able to answer key questions</w:t>
            </w:r>
          </w:p>
        </w:tc>
      </w:tr>
      <w:tr w:rsidR="00920AAE">
        <w:tblPrEx>
          <w:tblCellMar>
            <w:top w:w="0" w:type="dxa"/>
            <w:bottom w:w="0" w:type="dxa"/>
          </w:tblCellMar>
        </w:tblPrEx>
        <w:trPr>
          <w:cantSplit/>
          <w:trHeight w:val="317"/>
        </w:trPr>
        <w:tc>
          <w:tcPr>
            <w:tcW w:w="1560" w:type="dxa"/>
            <w:tcBorders>
              <w:top w:val="nil"/>
              <w:bottom w:val="nil"/>
            </w:tcBorders>
          </w:tcPr>
          <w:p w:rsidR="00920AAE" w:rsidRDefault="00920AAE">
            <w:pPr>
              <w:pStyle w:val="BodyText"/>
              <w:widowControl w:val="0"/>
              <w:rPr>
                <w:sz w:val="18"/>
              </w:rPr>
            </w:pPr>
          </w:p>
        </w:tc>
        <w:tc>
          <w:tcPr>
            <w:tcW w:w="1701" w:type="dxa"/>
            <w:vMerge/>
            <w:tcBorders>
              <w:bottom w:val="nil"/>
            </w:tcBorders>
          </w:tcPr>
          <w:p w:rsidR="00920AAE" w:rsidRDefault="00920AAE">
            <w:pPr>
              <w:pStyle w:val="BodyText"/>
              <w:widowControl w:val="0"/>
              <w:rPr>
                <w:sz w:val="18"/>
              </w:rPr>
            </w:pPr>
          </w:p>
        </w:tc>
        <w:tc>
          <w:tcPr>
            <w:tcW w:w="1559" w:type="dxa"/>
            <w:tcBorders>
              <w:top w:val="nil"/>
              <w:bottom w:val="nil"/>
            </w:tcBorders>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judge</w:t>
            </w:r>
          </w:p>
        </w:tc>
        <w:tc>
          <w:tcPr>
            <w:tcW w:w="3260" w:type="dxa"/>
            <w:tcBorders>
              <w:top w:val="nil"/>
              <w:bottom w:val="nil"/>
            </w:tcBorders>
          </w:tcPr>
          <w:p w:rsidR="00920AAE" w:rsidRDefault="00920AAE" w:rsidP="00920AAE">
            <w:pPr>
              <w:pStyle w:val="BodyText"/>
              <w:widowControl w:val="0"/>
              <w:numPr>
                <w:ilvl w:val="0"/>
                <w:numId w:val="24"/>
              </w:numPr>
              <w:tabs>
                <w:tab w:val="clear" w:pos="1800"/>
              </w:tabs>
              <w:ind w:left="318" w:hanging="318"/>
              <w:rPr>
                <w:sz w:val="18"/>
              </w:rPr>
            </w:pPr>
            <w:proofErr w:type="gramStart"/>
            <w:r>
              <w:rPr>
                <w:sz w:val="18"/>
              </w:rPr>
              <w:t>appraise</w:t>
            </w:r>
            <w:proofErr w:type="gramEnd"/>
            <w:r>
              <w:rPr>
                <w:sz w:val="18"/>
              </w:rPr>
              <w:t xml:space="preserve"> or assess results using known results from parallel examples, eg. </w:t>
            </w:r>
            <w:proofErr w:type="gramStart"/>
            <w:r>
              <w:rPr>
                <w:sz w:val="18"/>
              </w:rPr>
              <w:t>judge</w:t>
            </w:r>
            <w:proofErr w:type="gramEnd"/>
            <w:r>
              <w:rPr>
                <w:sz w:val="18"/>
              </w:rPr>
              <w:t xml:space="preserve"> the effects of...</w:t>
            </w:r>
          </w:p>
        </w:tc>
      </w:tr>
      <w:tr w:rsidR="00920AAE">
        <w:tblPrEx>
          <w:tblCellMar>
            <w:top w:w="0" w:type="dxa"/>
            <w:bottom w:w="0" w:type="dxa"/>
          </w:tblCellMar>
        </w:tblPrEx>
        <w:trPr>
          <w:cantSplit/>
          <w:trHeight w:val="317"/>
        </w:trPr>
        <w:tc>
          <w:tcPr>
            <w:tcW w:w="1560" w:type="dxa"/>
            <w:tcBorders>
              <w:top w:val="nil"/>
              <w:bottom w:val="nil"/>
            </w:tcBorders>
          </w:tcPr>
          <w:p w:rsidR="00920AAE" w:rsidRDefault="00920AAE">
            <w:pPr>
              <w:pStyle w:val="BodyText"/>
              <w:widowControl w:val="0"/>
              <w:rPr>
                <w:sz w:val="18"/>
              </w:rPr>
            </w:pPr>
          </w:p>
        </w:tc>
        <w:tc>
          <w:tcPr>
            <w:tcW w:w="1701" w:type="dxa"/>
            <w:tcBorders>
              <w:top w:val="nil"/>
              <w:bottom w:val="nil"/>
            </w:tcBorders>
          </w:tcPr>
          <w:p w:rsidR="00920AAE" w:rsidRDefault="00920AAE">
            <w:pPr>
              <w:pStyle w:val="BodyText"/>
              <w:widowControl w:val="0"/>
              <w:rPr>
                <w:sz w:val="18"/>
              </w:rPr>
            </w:pPr>
          </w:p>
        </w:tc>
        <w:tc>
          <w:tcPr>
            <w:tcW w:w="1559" w:type="dxa"/>
            <w:tcBorders>
              <w:top w:val="nil"/>
              <w:bottom w:val="nil"/>
            </w:tcBorders>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measure</w:t>
            </w:r>
          </w:p>
        </w:tc>
        <w:tc>
          <w:tcPr>
            <w:tcW w:w="3260" w:type="dxa"/>
            <w:tcBorders>
              <w:top w:val="nil"/>
              <w:bottom w:val="nil"/>
            </w:tcBorders>
          </w:tcPr>
          <w:p w:rsidR="00920AAE" w:rsidRDefault="00920AAE" w:rsidP="00920AAE">
            <w:pPr>
              <w:pStyle w:val="BodyText"/>
              <w:widowControl w:val="0"/>
              <w:numPr>
                <w:ilvl w:val="0"/>
                <w:numId w:val="25"/>
              </w:numPr>
              <w:tabs>
                <w:tab w:val="clear" w:pos="1800"/>
              </w:tabs>
              <w:ind w:left="318" w:hanging="318"/>
              <w:rPr>
                <w:sz w:val="18"/>
              </w:rPr>
            </w:pPr>
            <w:r>
              <w:rPr>
                <w:sz w:val="18"/>
              </w:rPr>
              <w:t>work out the extent of something, especially by comparison with a standard</w:t>
            </w:r>
          </w:p>
        </w:tc>
      </w:tr>
      <w:tr w:rsidR="00920AAE">
        <w:tblPrEx>
          <w:tblCellMar>
            <w:top w:w="0" w:type="dxa"/>
            <w:bottom w:w="0" w:type="dxa"/>
          </w:tblCellMar>
        </w:tblPrEx>
        <w:trPr>
          <w:cantSplit/>
          <w:trHeight w:val="317"/>
        </w:trPr>
        <w:tc>
          <w:tcPr>
            <w:tcW w:w="1560" w:type="dxa"/>
            <w:tcBorders>
              <w:top w:val="nil"/>
              <w:bottom w:val="single" w:sz="4" w:space="0" w:color="auto"/>
            </w:tcBorders>
          </w:tcPr>
          <w:p w:rsidR="00920AAE" w:rsidRDefault="00920AAE">
            <w:pPr>
              <w:pStyle w:val="BodyText"/>
              <w:widowControl w:val="0"/>
              <w:rPr>
                <w:sz w:val="18"/>
              </w:rPr>
            </w:pPr>
          </w:p>
        </w:tc>
        <w:tc>
          <w:tcPr>
            <w:tcW w:w="1701" w:type="dxa"/>
            <w:tcBorders>
              <w:top w:val="nil"/>
            </w:tcBorders>
          </w:tcPr>
          <w:p w:rsidR="00920AAE" w:rsidRDefault="00920AAE">
            <w:pPr>
              <w:pStyle w:val="BodyText"/>
              <w:widowControl w:val="0"/>
              <w:rPr>
                <w:sz w:val="18"/>
              </w:rPr>
            </w:pPr>
          </w:p>
        </w:tc>
        <w:tc>
          <w:tcPr>
            <w:tcW w:w="1559" w:type="dxa"/>
            <w:tcBorders>
              <w:top w:val="nil"/>
            </w:tcBorders>
          </w:tcPr>
          <w:p w:rsidR="00920AAE" w:rsidRDefault="00920AAE">
            <w:pPr>
              <w:pStyle w:val="BodyText"/>
              <w:widowControl w:val="0"/>
              <w:rPr>
                <w:sz w:val="18"/>
              </w:rPr>
            </w:pPr>
          </w:p>
        </w:tc>
        <w:tc>
          <w:tcPr>
            <w:tcW w:w="1843" w:type="dxa"/>
            <w:tcBorders>
              <w:top w:val="nil"/>
              <w:bottom w:val="single" w:sz="4" w:space="0" w:color="auto"/>
            </w:tcBorders>
          </w:tcPr>
          <w:p w:rsidR="00920AAE" w:rsidRDefault="00920AAE">
            <w:pPr>
              <w:pStyle w:val="BodyText"/>
              <w:widowControl w:val="0"/>
              <w:rPr>
                <w:sz w:val="18"/>
              </w:rPr>
            </w:pPr>
            <w:r>
              <w:rPr>
                <w:sz w:val="18"/>
              </w:rPr>
              <w:t>examine</w:t>
            </w:r>
          </w:p>
        </w:tc>
        <w:tc>
          <w:tcPr>
            <w:tcW w:w="3260" w:type="dxa"/>
            <w:tcBorders>
              <w:top w:val="nil"/>
              <w:bottom w:val="single" w:sz="4" w:space="0" w:color="auto"/>
            </w:tcBorders>
          </w:tcPr>
          <w:p w:rsidR="00920AAE" w:rsidRDefault="00920AAE" w:rsidP="00920AAE">
            <w:pPr>
              <w:pStyle w:val="BodyText"/>
              <w:widowControl w:val="0"/>
              <w:numPr>
                <w:ilvl w:val="0"/>
                <w:numId w:val="26"/>
              </w:numPr>
              <w:tabs>
                <w:tab w:val="clear" w:pos="1800"/>
              </w:tabs>
              <w:ind w:left="318" w:hanging="318"/>
              <w:rPr>
                <w:sz w:val="18"/>
              </w:rPr>
            </w:pPr>
            <w:proofErr w:type="gramStart"/>
            <w:r>
              <w:rPr>
                <w:sz w:val="18"/>
              </w:rPr>
              <w:t>present</w:t>
            </w:r>
            <w:proofErr w:type="gramEnd"/>
            <w:r>
              <w:rPr>
                <w:sz w:val="18"/>
              </w:rPr>
              <w:t xml:space="preserve"> something in depth and investigate the implications / significance very carefully by comparison with known examples, eg. </w:t>
            </w:r>
            <w:proofErr w:type="gramStart"/>
            <w:r>
              <w:rPr>
                <w:sz w:val="18"/>
              </w:rPr>
              <w:t>examine</w:t>
            </w:r>
            <w:proofErr w:type="gramEnd"/>
            <w:r>
              <w:rPr>
                <w:sz w:val="18"/>
              </w:rPr>
              <w:t xml:space="preserve"> the possible effects of…</w:t>
            </w:r>
          </w:p>
        </w:tc>
      </w:tr>
      <w:tr w:rsidR="00920AAE">
        <w:tblPrEx>
          <w:tblCellMar>
            <w:top w:w="0" w:type="dxa"/>
            <w:bottom w:w="0" w:type="dxa"/>
          </w:tblCellMar>
        </w:tblPrEx>
        <w:trPr>
          <w:cantSplit/>
          <w:trHeight w:val="156"/>
        </w:trPr>
        <w:tc>
          <w:tcPr>
            <w:tcW w:w="1560" w:type="dxa"/>
            <w:tcBorders>
              <w:top w:val="nil"/>
              <w:bottom w:val="nil"/>
            </w:tcBorders>
          </w:tcPr>
          <w:p w:rsidR="00920AAE" w:rsidRDefault="00920AAE">
            <w:pPr>
              <w:pStyle w:val="BodyText"/>
              <w:widowControl w:val="0"/>
              <w:rPr>
                <w:sz w:val="18"/>
              </w:rPr>
            </w:pPr>
            <w:r>
              <w:rPr>
                <w:sz w:val="18"/>
              </w:rPr>
              <w:t>analysis</w:t>
            </w:r>
          </w:p>
        </w:tc>
        <w:tc>
          <w:tcPr>
            <w:tcW w:w="1701" w:type="dxa"/>
            <w:vMerge w:val="restart"/>
          </w:tcPr>
          <w:p w:rsidR="00920AAE" w:rsidRDefault="00920AAE">
            <w:pPr>
              <w:pStyle w:val="BodyText"/>
              <w:widowControl w:val="0"/>
              <w:rPr>
                <w:sz w:val="18"/>
              </w:rPr>
            </w:pPr>
            <w:r>
              <w:rPr>
                <w:sz w:val="18"/>
              </w:rPr>
              <w:t>think</w:t>
            </w:r>
          </w:p>
          <w:p w:rsidR="00920AAE" w:rsidRDefault="00920AAE">
            <w:pPr>
              <w:pStyle w:val="BodyText"/>
              <w:widowControl w:val="0"/>
              <w:rPr>
                <w:sz w:val="18"/>
              </w:rPr>
            </w:pPr>
            <w:r>
              <w:rPr>
                <w:sz w:val="18"/>
              </w:rPr>
              <w:t>investigate</w:t>
            </w:r>
          </w:p>
          <w:p w:rsidR="00920AAE" w:rsidRDefault="00920AAE">
            <w:pPr>
              <w:pStyle w:val="BodyText"/>
              <w:widowControl w:val="0"/>
              <w:rPr>
                <w:sz w:val="18"/>
              </w:rPr>
            </w:pPr>
            <w:r>
              <w:rPr>
                <w:sz w:val="18"/>
              </w:rPr>
              <w:t>communicate</w:t>
            </w:r>
          </w:p>
          <w:p w:rsidR="00920AAE" w:rsidRDefault="00920AAE">
            <w:pPr>
              <w:pStyle w:val="BodyText"/>
              <w:widowControl w:val="0"/>
              <w:rPr>
                <w:sz w:val="18"/>
              </w:rPr>
            </w:pPr>
            <w:r>
              <w:rPr>
                <w:sz w:val="18"/>
              </w:rPr>
              <w:t>create</w:t>
            </w:r>
          </w:p>
        </w:tc>
        <w:tc>
          <w:tcPr>
            <w:tcW w:w="1559" w:type="dxa"/>
            <w:vMerge w:val="restart"/>
          </w:tcPr>
          <w:p w:rsidR="00920AAE" w:rsidRDefault="00920AAE">
            <w:pPr>
              <w:pStyle w:val="BodyText"/>
              <w:widowControl w:val="0"/>
              <w:rPr>
                <w:sz w:val="18"/>
              </w:rPr>
            </w:pPr>
            <w:proofErr w:type="gramStart"/>
            <w:r>
              <w:rPr>
                <w:sz w:val="18"/>
              </w:rPr>
              <w:t>how</w:t>
            </w:r>
            <w:proofErr w:type="gramEnd"/>
            <w:r>
              <w:rPr>
                <w:sz w:val="18"/>
              </w:rPr>
              <w:t>?</w:t>
            </w:r>
          </w:p>
          <w:p w:rsidR="00920AAE" w:rsidRDefault="00920AAE">
            <w:pPr>
              <w:pStyle w:val="BodyText"/>
              <w:widowControl w:val="0"/>
              <w:rPr>
                <w:sz w:val="18"/>
              </w:rPr>
            </w:pPr>
            <w:proofErr w:type="gramStart"/>
            <w:r>
              <w:rPr>
                <w:sz w:val="18"/>
              </w:rPr>
              <w:t>why</w:t>
            </w:r>
            <w:proofErr w:type="gramEnd"/>
            <w:r>
              <w:rPr>
                <w:sz w:val="18"/>
              </w:rPr>
              <w:t>?</w:t>
            </w:r>
          </w:p>
          <w:p w:rsidR="00920AAE" w:rsidRDefault="00920AAE">
            <w:pPr>
              <w:pStyle w:val="BodyText"/>
              <w:widowControl w:val="0"/>
              <w:rPr>
                <w:sz w:val="18"/>
              </w:rPr>
            </w:pPr>
            <w:proofErr w:type="gramStart"/>
            <w:r>
              <w:rPr>
                <w:sz w:val="18"/>
              </w:rPr>
              <w:t>what</w:t>
            </w:r>
            <w:proofErr w:type="gramEnd"/>
            <w:r>
              <w:rPr>
                <w:sz w:val="18"/>
              </w:rPr>
              <w:t xml:space="preserve"> impact?</w:t>
            </w:r>
          </w:p>
        </w:tc>
        <w:tc>
          <w:tcPr>
            <w:tcW w:w="1843" w:type="dxa"/>
            <w:tcBorders>
              <w:top w:val="nil"/>
              <w:bottom w:val="nil"/>
            </w:tcBorders>
          </w:tcPr>
          <w:p w:rsidR="00920AAE" w:rsidRDefault="00920AAE">
            <w:pPr>
              <w:pStyle w:val="BodyText"/>
              <w:widowControl w:val="0"/>
              <w:rPr>
                <w:sz w:val="18"/>
              </w:rPr>
            </w:pPr>
            <w:r>
              <w:rPr>
                <w:sz w:val="18"/>
              </w:rPr>
              <w:t>analyse</w:t>
            </w:r>
          </w:p>
        </w:tc>
        <w:tc>
          <w:tcPr>
            <w:tcW w:w="3260" w:type="dxa"/>
            <w:tcBorders>
              <w:top w:val="nil"/>
              <w:bottom w:val="nil"/>
            </w:tcBorders>
          </w:tcPr>
          <w:p w:rsidR="00920AAE" w:rsidRDefault="00920AAE" w:rsidP="00920AAE">
            <w:pPr>
              <w:pStyle w:val="BodyText"/>
              <w:widowControl w:val="0"/>
              <w:numPr>
                <w:ilvl w:val="0"/>
                <w:numId w:val="27"/>
              </w:numPr>
              <w:tabs>
                <w:tab w:val="clear" w:pos="1800"/>
              </w:tabs>
              <w:ind w:left="318" w:hanging="318"/>
              <w:rPr>
                <w:sz w:val="18"/>
              </w:rPr>
            </w:pPr>
            <w:r>
              <w:rPr>
                <w:sz w:val="18"/>
              </w:rPr>
              <w:t>show the meaning of something by breaking it down into its important parts and examining each part in detail</w:t>
            </w:r>
          </w:p>
        </w:tc>
      </w:tr>
      <w:tr w:rsidR="00920AAE">
        <w:tblPrEx>
          <w:tblCellMar>
            <w:top w:w="0" w:type="dxa"/>
            <w:bottom w:w="0" w:type="dxa"/>
          </w:tblCellMar>
        </w:tblPrEx>
        <w:trPr>
          <w:cantSplit/>
          <w:trHeight w:val="154"/>
        </w:trPr>
        <w:tc>
          <w:tcPr>
            <w:tcW w:w="1560" w:type="dxa"/>
            <w:tcBorders>
              <w:top w:val="nil"/>
              <w:bottom w:val="nil"/>
            </w:tcBorders>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compare</w:t>
            </w:r>
          </w:p>
        </w:tc>
        <w:tc>
          <w:tcPr>
            <w:tcW w:w="3260" w:type="dxa"/>
            <w:tcBorders>
              <w:top w:val="nil"/>
              <w:bottom w:val="nil"/>
            </w:tcBorders>
          </w:tcPr>
          <w:p w:rsidR="00920AAE" w:rsidRDefault="00920AAE" w:rsidP="00920AAE">
            <w:pPr>
              <w:pStyle w:val="BodyText"/>
              <w:widowControl w:val="0"/>
              <w:numPr>
                <w:ilvl w:val="0"/>
                <w:numId w:val="28"/>
              </w:numPr>
              <w:tabs>
                <w:tab w:val="clear" w:pos="1800"/>
              </w:tabs>
              <w:ind w:left="318" w:hanging="318"/>
              <w:rPr>
                <w:sz w:val="18"/>
              </w:rPr>
            </w:pPr>
            <w:r>
              <w:rPr>
                <w:sz w:val="18"/>
              </w:rPr>
              <w:t>look for, recognise and present similarities and differences</w:t>
            </w:r>
          </w:p>
        </w:tc>
      </w:tr>
      <w:tr w:rsidR="00920AAE">
        <w:tblPrEx>
          <w:tblCellMar>
            <w:top w:w="0" w:type="dxa"/>
            <w:bottom w:w="0" w:type="dxa"/>
          </w:tblCellMar>
        </w:tblPrEx>
        <w:trPr>
          <w:cantSplit/>
          <w:trHeight w:val="154"/>
        </w:trPr>
        <w:tc>
          <w:tcPr>
            <w:tcW w:w="1560" w:type="dxa"/>
            <w:tcBorders>
              <w:top w:val="nil"/>
              <w:bottom w:val="nil"/>
            </w:tcBorders>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contrast</w:t>
            </w:r>
          </w:p>
        </w:tc>
        <w:tc>
          <w:tcPr>
            <w:tcW w:w="3260" w:type="dxa"/>
            <w:tcBorders>
              <w:top w:val="nil"/>
              <w:bottom w:val="nil"/>
            </w:tcBorders>
          </w:tcPr>
          <w:p w:rsidR="00920AAE" w:rsidRDefault="00920AAE" w:rsidP="00920AAE">
            <w:pPr>
              <w:pStyle w:val="BodyText"/>
              <w:widowControl w:val="0"/>
              <w:numPr>
                <w:ilvl w:val="0"/>
                <w:numId w:val="28"/>
              </w:numPr>
              <w:tabs>
                <w:tab w:val="clear" w:pos="1800"/>
              </w:tabs>
              <w:ind w:left="318" w:hanging="318"/>
              <w:rPr>
                <w:sz w:val="18"/>
              </w:rPr>
            </w:pPr>
            <w:r>
              <w:rPr>
                <w:sz w:val="18"/>
              </w:rPr>
              <w:t>highlight the differences between two or more positions, ideas or plans</w:t>
            </w:r>
          </w:p>
        </w:tc>
      </w:tr>
      <w:tr w:rsidR="00920AAE">
        <w:tblPrEx>
          <w:tblCellMar>
            <w:top w:w="0" w:type="dxa"/>
            <w:bottom w:w="0" w:type="dxa"/>
          </w:tblCellMar>
        </w:tblPrEx>
        <w:trPr>
          <w:cantSplit/>
          <w:trHeight w:val="154"/>
        </w:trPr>
        <w:tc>
          <w:tcPr>
            <w:tcW w:w="1560" w:type="dxa"/>
            <w:tcBorders>
              <w:top w:val="nil"/>
              <w:bottom w:val="nil"/>
            </w:tcBorders>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classify</w:t>
            </w:r>
          </w:p>
        </w:tc>
        <w:tc>
          <w:tcPr>
            <w:tcW w:w="3260" w:type="dxa"/>
            <w:tcBorders>
              <w:top w:val="nil"/>
              <w:bottom w:val="nil"/>
            </w:tcBorders>
          </w:tcPr>
          <w:p w:rsidR="00920AAE" w:rsidRDefault="00920AAE" w:rsidP="00920AAE">
            <w:pPr>
              <w:pStyle w:val="BodyText"/>
              <w:widowControl w:val="0"/>
              <w:numPr>
                <w:ilvl w:val="0"/>
                <w:numId w:val="28"/>
              </w:numPr>
              <w:tabs>
                <w:tab w:val="clear" w:pos="1800"/>
              </w:tabs>
              <w:ind w:left="318" w:hanging="318"/>
              <w:rPr>
                <w:sz w:val="18"/>
              </w:rPr>
            </w:pPr>
            <w:r>
              <w:rPr>
                <w:sz w:val="18"/>
              </w:rPr>
              <w:t>put into groups on the basis of criteria</w:t>
            </w:r>
          </w:p>
        </w:tc>
      </w:tr>
      <w:tr w:rsidR="00920AAE">
        <w:tblPrEx>
          <w:tblCellMar>
            <w:top w:w="0" w:type="dxa"/>
            <w:bottom w:w="0" w:type="dxa"/>
          </w:tblCellMar>
        </w:tblPrEx>
        <w:trPr>
          <w:cantSplit/>
          <w:trHeight w:val="154"/>
        </w:trPr>
        <w:tc>
          <w:tcPr>
            <w:tcW w:w="1560" w:type="dxa"/>
            <w:tcBorders>
              <w:top w:val="nil"/>
              <w:bottom w:val="nil"/>
            </w:tcBorders>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relate</w:t>
            </w:r>
          </w:p>
        </w:tc>
        <w:tc>
          <w:tcPr>
            <w:tcW w:w="3260" w:type="dxa"/>
            <w:tcBorders>
              <w:top w:val="nil"/>
              <w:bottom w:val="nil"/>
            </w:tcBorders>
          </w:tcPr>
          <w:p w:rsidR="00920AAE" w:rsidRDefault="00920AAE" w:rsidP="00920AAE">
            <w:pPr>
              <w:pStyle w:val="BodyText"/>
              <w:widowControl w:val="0"/>
              <w:numPr>
                <w:ilvl w:val="0"/>
                <w:numId w:val="28"/>
              </w:numPr>
              <w:tabs>
                <w:tab w:val="clear" w:pos="1800"/>
              </w:tabs>
              <w:ind w:left="318" w:hanging="318"/>
              <w:rPr>
                <w:sz w:val="18"/>
              </w:rPr>
            </w:pPr>
            <w:proofErr w:type="gramStart"/>
            <w:r>
              <w:rPr>
                <w:sz w:val="18"/>
              </w:rPr>
              <w:t>narrate</w:t>
            </w:r>
            <w:proofErr w:type="gramEnd"/>
            <w:r>
              <w:rPr>
                <w:sz w:val="18"/>
              </w:rPr>
              <w:t xml:space="preserve"> / show how things are connected to each other and to what extent they are alike or affect each other, eg. </w:t>
            </w:r>
            <w:proofErr w:type="gramStart"/>
            <w:r>
              <w:rPr>
                <w:sz w:val="18"/>
              </w:rPr>
              <w:t>what</w:t>
            </w:r>
            <w:proofErr w:type="gramEnd"/>
            <w:r>
              <w:rPr>
                <w:sz w:val="18"/>
              </w:rPr>
              <w:t xml:space="preserve"> is the relationship between…</w:t>
            </w:r>
          </w:p>
        </w:tc>
      </w:tr>
      <w:tr w:rsidR="00920AAE">
        <w:tblPrEx>
          <w:tblCellMar>
            <w:top w:w="0" w:type="dxa"/>
            <w:bottom w:w="0" w:type="dxa"/>
          </w:tblCellMar>
        </w:tblPrEx>
        <w:trPr>
          <w:cantSplit/>
          <w:trHeight w:val="154"/>
        </w:trPr>
        <w:tc>
          <w:tcPr>
            <w:tcW w:w="1560" w:type="dxa"/>
            <w:tcBorders>
              <w:top w:val="nil"/>
            </w:tcBorders>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tcBorders>
          </w:tcPr>
          <w:p w:rsidR="00920AAE" w:rsidRDefault="00920AAE">
            <w:pPr>
              <w:pStyle w:val="BodyText"/>
              <w:widowControl w:val="0"/>
              <w:rPr>
                <w:sz w:val="18"/>
              </w:rPr>
            </w:pPr>
            <w:r>
              <w:rPr>
                <w:sz w:val="18"/>
              </w:rPr>
              <w:t>integrate</w:t>
            </w:r>
          </w:p>
        </w:tc>
        <w:tc>
          <w:tcPr>
            <w:tcW w:w="3260" w:type="dxa"/>
            <w:tcBorders>
              <w:top w:val="nil"/>
            </w:tcBorders>
          </w:tcPr>
          <w:p w:rsidR="00920AAE" w:rsidRDefault="00920AAE" w:rsidP="00920AAE">
            <w:pPr>
              <w:pStyle w:val="BodyText"/>
              <w:widowControl w:val="0"/>
              <w:numPr>
                <w:ilvl w:val="0"/>
                <w:numId w:val="28"/>
              </w:numPr>
              <w:tabs>
                <w:tab w:val="clear" w:pos="1800"/>
              </w:tabs>
              <w:ind w:left="318" w:hanging="318"/>
              <w:rPr>
                <w:sz w:val="18"/>
              </w:rPr>
            </w:pPr>
            <w:r>
              <w:rPr>
                <w:sz w:val="18"/>
              </w:rPr>
              <w:t>bring together ideas or arguments into a whole</w:t>
            </w:r>
          </w:p>
        </w:tc>
      </w:tr>
      <w:tr w:rsidR="00920AAE">
        <w:tblPrEx>
          <w:tblCellMar>
            <w:top w:w="0" w:type="dxa"/>
            <w:bottom w:w="0" w:type="dxa"/>
          </w:tblCellMar>
        </w:tblPrEx>
        <w:trPr>
          <w:cantSplit/>
          <w:trHeight w:val="318"/>
        </w:trPr>
        <w:tc>
          <w:tcPr>
            <w:tcW w:w="1560" w:type="dxa"/>
            <w:vMerge w:val="restart"/>
          </w:tcPr>
          <w:p w:rsidR="00920AAE" w:rsidRDefault="00920AAE">
            <w:pPr>
              <w:pStyle w:val="BodyText"/>
              <w:widowControl w:val="0"/>
              <w:rPr>
                <w:sz w:val="18"/>
              </w:rPr>
            </w:pPr>
            <w:r>
              <w:rPr>
                <w:sz w:val="18"/>
              </w:rPr>
              <w:t>synthesis</w:t>
            </w:r>
          </w:p>
        </w:tc>
        <w:tc>
          <w:tcPr>
            <w:tcW w:w="1701" w:type="dxa"/>
            <w:vMerge w:val="restart"/>
          </w:tcPr>
          <w:p w:rsidR="00920AAE" w:rsidRDefault="00920AAE">
            <w:pPr>
              <w:pStyle w:val="BodyText"/>
              <w:widowControl w:val="0"/>
              <w:rPr>
                <w:sz w:val="18"/>
              </w:rPr>
            </w:pPr>
            <w:r>
              <w:rPr>
                <w:sz w:val="18"/>
              </w:rPr>
              <w:t>think</w:t>
            </w:r>
          </w:p>
          <w:p w:rsidR="00920AAE" w:rsidRDefault="00920AAE">
            <w:pPr>
              <w:pStyle w:val="BodyText"/>
              <w:widowControl w:val="0"/>
              <w:rPr>
                <w:sz w:val="18"/>
              </w:rPr>
            </w:pPr>
            <w:r>
              <w:rPr>
                <w:sz w:val="18"/>
              </w:rPr>
              <w:t>investigate</w:t>
            </w:r>
          </w:p>
          <w:p w:rsidR="00920AAE" w:rsidRDefault="00920AAE">
            <w:pPr>
              <w:pStyle w:val="BodyText"/>
              <w:widowControl w:val="0"/>
              <w:rPr>
                <w:sz w:val="18"/>
              </w:rPr>
            </w:pPr>
            <w:r>
              <w:rPr>
                <w:sz w:val="18"/>
              </w:rPr>
              <w:t>create</w:t>
            </w:r>
          </w:p>
          <w:p w:rsidR="00920AAE" w:rsidRDefault="00920AAE">
            <w:pPr>
              <w:pStyle w:val="BodyText"/>
              <w:widowControl w:val="0"/>
              <w:rPr>
                <w:sz w:val="18"/>
              </w:rPr>
            </w:pPr>
            <w:r>
              <w:rPr>
                <w:sz w:val="18"/>
              </w:rPr>
              <w:t>communicate</w:t>
            </w:r>
          </w:p>
          <w:p w:rsidR="00920AAE" w:rsidRDefault="00920AAE">
            <w:pPr>
              <w:pStyle w:val="BodyText"/>
              <w:widowControl w:val="0"/>
              <w:rPr>
                <w:sz w:val="18"/>
              </w:rPr>
            </w:pPr>
            <w:r>
              <w:rPr>
                <w:sz w:val="18"/>
              </w:rPr>
              <w:t>participate</w:t>
            </w:r>
          </w:p>
          <w:p w:rsidR="00920AAE" w:rsidRDefault="00920AAE">
            <w:pPr>
              <w:pStyle w:val="BodyText"/>
              <w:widowControl w:val="0"/>
              <w:rPr>
                <w:sz w:val="18"/>
              </w:rPr>
            </w:pPr>
          </w:p>
        </w:tc>
        <w:tc>
          <w:tcPr>
            <w:tcW w:w="1559" w:type="dxa"/>
            <w:vMerge w:val="restart"/>
          </w:tcPr>
          <w:p w:rsidR="00920AAE" w:rsidRDefault="00920AAE">
            <w:pPr>
              <w:pStyle w:val="BodyText"/>
              <w:widowControl w:val="0"/>
              <w:rPr>
                <w:sz w:val="18"/>
              </w:rPr>
            </w:pPr>
            <w:proofErr w:type="gramStart"/>
            <w:r>
              <w:rPr>
                <w:sz w:val="18"/>
              </w:rPr>
              <w:t>what</w:t>
            </w:r>
            <w:proofErr w:type="gramEnd"/>
            <w:r>
              <w:rPr>
                <w:sz w:val="18"/>
              </w:rPr>
              <w:t xml:space="preserve"> impact?</w:t>
            </w:r>
          </w:p>
          <w:p w:rsidR="00920AAE" w:rsidRDefault="00920AAE">
            <w:pPr>
              <w:pStyle w:val="BodyText"/>
              <w:widowControl w:val="0"/>
              <w:rPr>
                <w:sz w:val="18"/>
              </w:rPr>
            </w:pPr>
            <w:proofErr w:type="gramStart"/>
            <w:r>
              <w:rPr>
                <w:sz w:val="18"/>
              </w:rPr>
              <w:t>what</w:t>
            </w:r>
            <w:proofErr w:type="gramEnd"/>
            <w:r>
              <w:rPr>
                <w:sz w:val="18"/>
              </w:rPr>
              <w:t xml:space="preserve"> can be done?</w:t>
            </w:r>
          </w:p>
        </w:tc>
        <w:tc>
          <w:tcPr>
            <w:tcW w:w="1843" w:type="dxa"/>
            <w:tcBorders>
              <w:bottom w:val="nil"/>
            </w:tcBorders>
          </w:tcPr>
          <w:p w:rsidR="00920AAE" w:rsidRDefault="00920AAE">
            <w:pPr>
              <w:pStyle w:val="BodyText"/>
              <w:widowControl w:val="0"/>
              <w:rPr>
                <w:sz w:val="18"/>
              </w:rPr>
            </w:pPr>
            <w:r>
              <w:rPr>
                <w:sz w:val="18"/>
              </w:rPr>
              <w:t>design</w:t>
            </w:r>
          </w:p>
        </w:tc>
        <w:tc>
          <w:tcPr>
            <w:tcW w:w="3260" w:type="dxa"/>
            <w:tcBorders>
              <w:bottom w:val="nil"/>
            </w:tcBorders>
          </w:tcPr>
          <w:p w:rsidR="00920AAE" w:rsidRDefault="00920AAE" w:rsidP="00920AAE">
            <w:pPr>
              <w:pStyle w:val="BodyText"/>
              <w:widowControl w:val="0"/>
              <w:numPr>
                <w:ilvl w:val="0"/>
                <w:numId w:val="29"/>
              </w:numPr>
              <w:tabs>
                <w:tab w:val="clear" w:pos="1800"/>
                <w:tab w:val="num" w:pos="317"/>
              </w:tabs>
              <w:ind w:left="317" w:hanging="317"/>
              <w:rPr>
                <w:sz w:val="18"/>
              </w:rPr>
            </w:pPr>
            <w:r>
              <w:rPr>
                <w:sz w:val="18"/>
              </w:rPr>
              <w:t>draft, outline or sketch something new based on specifications developed from prior work</w:t>
            </w:r>
          </w:p>
        </w:tc>
      </w:tr>
      <w:tr w:rsidR="00920AAE">
        <w:tblPrEx>
          <w:tblCellMar>
            <w:top w:w="0" w:type="dxa"/>
            <w:bottom w:w="0" w:type="dxa"/>
          </w:tblCellMar>
        </w:tblPrEx>
        <w:trPr>
          <w:cantSplit/>
          <w:trHeight w:val="317"/>
        </w:trPr>
        <w:tc>
          <w:tcPr>
            <w:tcW w:w="1560" w:type="dxa"/>
            <w:vMerge/>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develop</w:t>
            </w:r>
          </w:p>
        </w:tc>
        <w:tc>
          <w:tcPr>
            <w:tcW w:w="3260" w:type="dxa"/>
            <w:tcBorders>
              <w:top w:val="nil"/>
              <w:bottom w:val="nil"/>
            </w:tcBorders>
          </w:tcPr>
          <w:p w:rsidR="00920AAE" w:rsidRDefault="00920AAE" w:rsidP="00920AAE">
            <w:pPr>
              <w:pStyle w:val="BodyText"/>
              <w:widowControl w:val="0"/>
              <w:numPr>
                <w:ilvl w:val="0"/>
                <w:numId w:val="29"/>
              </w:numPr>
              <w:tabs>
                <w:tab w:val="clear" w:pos="1800"/>
                <w:tab w:val="num" w:pos="317"/>
              </w:tabs>
              <w:ind w:left="317" w:hanging="317"/>
              <w:rPr>
                <w:sz w:val="18"/>
              </w:rPr>
            </w:pPr>
            <w:r>
              <w:rPr>
                <w:sz w:val="18"/>
              </w:rPr>
              <w:t>produce a new plan or proposal logically, step-by-step</w:t>
            </w:r>
          </w:p>
        </w:tc>
      </w:tr>
      <w:tr w:rsidR="00920AAE">
        <w:tblPrEx>
          <w:tblCellMar>
            <w:top w:w="0" w:type="dxa"/>
            <w:bottom w:w="0" w:type="dxa"/>
          </w:tblCellMar>
        </w:tblPrEx>
        <w:trPr>
          <w:cantSplit/>
          <w:trHeight w:val="317"/>
        </w:trPr>
        <w:tc>
          <w:tcPr>
            <w:tcW w:w="1560" w:type="dxa"/>
            <w:vMerge/>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devise</w:t>
            </w:r>
          </w:p>
        </w:tc>
        <w:tc>
          <w:tcPr>
            <w:tcW w:w="3260" w:type="dxa"/>
            <w:tcBorders>
              <w:top w:val="nil"/>
              <w:bottom w:val="nil"/>
            </w:tcBorders>
          </w:tcPr>
          <w:p w:rsidR="00920AAE" w:rsidRDefault="00920AAE" w:rsidP="00920AAE">
            <w:pPr>
              <w:pStyle w:val="BodyText"/>
              <w:widowControl w:val="0"/>
              <w:numPr>
                <w:ilvl w:val="0"/>
                <w:numId w:val="29"/>
              </w:numPr>
              <w:tabs>
                <w:tab w:val="clear" w:pos="1800"/>
                <w:tab w:val="num" w:pos="317"/>
              </w:tabs>
              <w:ind w:left="317" w:hanging="317"/>
              <w:rPr>
                <w:sz w:val="18"/>
              </w:rPr>
            </w:pPr>
            <w:proofErr w:type="gramStart"/>
            <w:r>
              <w:rPr>
                <w:sz w:val="18"/>
              </w:rPr>
              <w:t>construct</w:t>
            </w:r>
            <w:proofErr w:type="gramEnd"/>
            <w:r>
              <w:rPr>
                <w:sz w:val="18"/>
              </w:rPr>
              <w:t xml:space="preserve">, design or work out an original solution to a stated problem, eg. </w:t>
            </w:r>
            <w:proofErr w:type="gramStart"/>
            <w:r>
              <w:rPr>
                <w:sz w:val="18"/>
              </w:rPr>
              <w:t>devise</w:t>
            </w:r>
            <w:proofErr w:type="gramEnd"/>
            <w:r>
              <w:rPr>
                <w:sz w:val="18"/>
              </w:rPr>
              <w:t xml:space="preserve"> a way to overcome…</w:t>
            </w:r>
          </w:p>
        </w:tc>
      </w:tr>
      <w:tr w:rsidR="00920AAE">
        <w:tblPrEx>
          <w:tblCellMar>
            <w:top w:w="0" w:type="dxa"/>
            <w:bottom w:w="0" w:type="dxa"/>
          </w:tblCellMar>
        </w:tblPrEx>
        <w:trPr>
          <w:cantSplit/>
          <w:trHeight w:val="317"/>
        </w:trPr>
        <w:tc>
          <w:tcPr>
            <w:tcW w:w="1560" w:type="dxa"/>
            <w:vMerge/>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tcBorders>
          </w:tcPr>
          <w:p w:rsidR="00920AAE" w:rsidRDefault="00920AAE">
            <w:pPr>
              <w:pStyle w:val="BodyText"/>
              <w:widowControl w:val="0"/>
              <w:jc w:val="left"/>
              <w:rPr>
                <w:sz w:val="18"/>
              </w:rPr>
            </w:pPr>
            <w:r>
              <w:rPr>
                <w:sz w:val="18"/>
              </w:rPr>
              <w:t xml:space="preserve">propose / </w:t>
            </w:r>
          </w:p>
          <w:p w:rsidR="00920AAE" w:rsidRDefault="00920AAE">
            <w:pPr>
              <w:pStyle w:val="BodyText"/>
              <w:widowControl w:val="0"/>
              <w:jc w:val="left"/>
              <w:rPr>
                <w:sz w:val="18"/>
              </w:rPr>
            </w:pPr>
            <w:r>
              <w:rPr>
                <w:sz w:val="18"/>
              </w:rPr>
              <w:t>present / suggest</w:t>
            </w:r>
          </w:p>
        </w:tc>
        <w:tc>
          <w:tcPr>
            <w:tcW w:w="3260" w:type="dxa"/>
            <w:tcBorders>
              <w:top w:val="nil"/>
            </w:tcBorders>
          </w:tcPr>
          <w:p w:rsidR="00920AAE" w:rsidRDefault="00920AAE" w:rsidP="00920AAE">
            <w:pPr>
              <w:pStyle w:val="BodyText"/>
              <w:widowControl w:val="0"/>
              <w:numPr>
                <w:ilvl w:val="0"/>
                <w:numId w:val="29"/>
              </w:numPr>
              <w:tabs>
                <w:tab w:val="clear" w:pos="1800"/>
                <w:tab w:val="num" w:pos="317"/>
              </w:tabs>
              <w:ind w:left="317" w:hanging="317"/>
              <w:rPr>
                <w:sz w:val="18"/>
              </w:rPr>
            </w:pPr>
            <w:r>
              <w:rPr>
                <w:sz w:val="18"/>
              </w:rPr>
              <w:t>put forward for consideration or judgement an original plan or recommendation</w:t>
            </w:r>
          </w:p>
        </w:tc>
      </w:tr>
      <w:tr w:rsidR="00920AAE">
        <w:tblPrEx>
          <w:tblCellMar>
            <w:top w:w="0" w:type="dxa"/>
            <w:bottom w:w="0" w:type="dxa"/>
          </w:tblCellMar>
        </w:tblPrEx>
        <w:trPr>
          <w:cantSplit/>
          <w:trHeight w:val="183"/>
        </w:trPr>
        <w:tc>
          <w:tcPr>
            <w:tcW w:w="1560" w:type="dxa"/>
            <w:tcBorders>
              <w:bottom w:val="nil"/>
            </w:tcBorders>
          </w:tcPr>
          <w:p w:rsidR="00920AAE" w:rsidRDefault="00920AAE">
            <w:pPr>
              <w:pStyle w:val="BodyText"/>
              <w:widowControl w:val="0"/>
              <w:jc w:val="left"/>
              <w:rPr>
                <w:sz w:val="18"/>
              </w:rPr>
            </w:pPr>
            <w:r>
              <w:rPr>
                <w:sz w:val="18"/>
              </w:rPr>
              <w:t>evaluation</w:t>
            </w:r>
          </w:p>
        </w:tc>
        <w:tc>
          <w:tcPr>
            <w:tcW w:w="1701" w:type="dxa"/>
            <w:vMerge w:val="restart"/>
          </w:tcPr>
          <w:p w:rsidR="00920AAE" w:rsidRDefault="00920AAE">
            <w:pPr>
              <w:pStyle w:val="BodyText"/>
              <w:widowControl w:val="0"/>
              <w:jc w:val="left"/>
              <w:rPr>
                <w:sz w:val="18"/>
              </w:rPr>
            </w:pPr>
            <w:r>
              <w:rPr>
                <w:sz w:val="18"/>
              </w:rPr>
              <w:t>think</w:t>
            </w:r>
          </w:p>
          <w:p w:rsidR="00920AAE" w:rsidRDefault="00920AAE">
            <w:pPr>
              <w:pStyle w:val="BodyText"/>
              <w:widowControl w:val="0"/>
              <w:jc w:val="left"/>
              <w:rPr>
                <w:sz w:val="18"/>
              </w:rPr>
            </w:pPr>
            <w:r>
              <w:rPr>
                <w:sz w:val="18"/>
              </w:rPr>
              <w:t>investigate</w:t>
            </w:r>
          </w:p>
          <w:p w:rsidR="00920AAE" w:rsidRDefault="00920AAE">
            <w:pPr>
              <w:pStyle w:val="BodyText"/>
              <w:widowControl w:val="0"/>
              <w:jc w:val="left"/>
              <w:rPr>
                <w:sz w:val="18"/>
              </w:rPr>
            </w:pPr>
            <w:r>
              <w:rPr>
                <w:sz w:val="18"/>
              </w:rPr>
              <w:t>reflect</w:t>
            </w:r>
          </w:p>
          <w:p w:rsidR="00920AAE" w:rsidRDefault="00920AAE">
            <w:pPr>
              <w:pStyle w:val="BodyText"/>
              <w:widowControl w:val="0"/>
              <w:jc w:val="left"/>
              <w:rPr>
                <w:sz w:val="18"/>
              </w:rPr>
            </w:pPr>
            <w:r>
              <w:rPr>
                <w:sz w:val="18"/>
              </w:rPr>
              <w:t>create</w:t>
            </w:r>
          </w:p>
          <w:p w:rsidR="00920AAE" w:rsidRDefault="00920AAE">
            <w:pPr>
              <w:pStyle w:val="BodyText"/>
              <w:widowControl w:val="0"/>
              <w:jc w:val="left"/>
              <w:rPr>
                <w:sz w:val="18"/>
              </w:rPr>
            </w:pPr>
            <w:r>
              <w:rPr>
                <w:sz w:val="18"/>
              </w:rPr>
              <w:t>communicate</w:t>
            </w:r>
          </w:p>
          <w:p w:rsidR="00920AAE" w:rsidRDefault="00920AAE">
            <w:pPr>
              <w:pStyle w:val="BodyText"/>
              <w:widowControl w:val="0"/>
              <w:jc w:val="left"/>
              <w:rPr>
                <w:sz w:val="18"/>
              </w:rPr>
            </w:pPr>
          </w:p>
        </w:tc>
        <w:tc>
          <w:tcPr>
            <w:tcW w:w="1559" w:type="dxa"/>
            <w:vMerge w:val="restart"/>
          </w:tcPr>
          <w:p w:rsidR="00920AAE" w:rsidRDefault="00920AAE">
            <w:pPr>
              <w:pStyle w:val="BodyText"/>
              <w:widowControl w:val="0"/>
              <w:jc w:val="left"/>
              <w:rPr>
                <w:sz w:val="18"/>
              </w:rPr>
            </w:pPr>
            <w:proofErr w:type="gramStart"/>
            <w:r>
              <w:rPr>
                <w:sz w:val="18"/>
              </w:rPr>
              <w:t>what</w:t>
            </w:r>
            <w:proofErr w:type="gramEnd"/>
            <w:r>
              <w:rPr>
                <w:sz w:val="18"/>
              </w:rPr>
              <w:t xml:space="preserve"> impact?</w:t>
            </w:r>
          </w:p>
          <w:p w:rsidR="00920AAE" w:rsidRDefault="00920AAE">
            <w:pPr>
              <w:pStyle w:val="BodyText"/>
              <w:widowControl w:val="0"/>
              <w:jc w:val="left"/>
              <w:rPr>
                <w:sz w:val="18"/>
              </w:rPr>
            </w:pPr>
            <w:proofErr w:type="gramStart"/>
            <w:r>
              <w:rPr>
                <w:sz w:val="18"/>
              </w:rPr>
              <w:t>what</w:t>
            </w:r>
            <w:proofErr w:type="gramEnd"/>
            <w:r>
              <w:rPr>
                <w:sz w:val="18"/>
              </w:rPr>
              <w:t xml:space="preserve"> can be done?</w:t>
            </w:r>
          </w:p>
        </w:tc>
        <w:tc>
          <w:tcPr>
            <w:tcW w:w="1843" w:type="dxa"/>
            <w:tcBorders>
              <w:bottom w:val="nil"/>
            </w:tcBorders>
          </w:tcPr>
          <w:p w:rsidR="00920AAE" w:rsidRDefault="00920AAE">
            <w:pPr>
              <w:pStyle w:val="BodyText"/>
              <w:widowControl w:val="0"/>
              <w:jc w:val="left"/>
              <w:rPr>
                <w:sz w:val="18"/>
              </w:rPr>
            </w:pPr>
            <w:r>
              <w:rPr>
                <w:sz w:val="18"/>
              </w:rPr>
              <w:t>argue</w:t>
            </w:r>
          </w:p>
        </w:tc>
        <w:tc>
          <w:tcPr>
            <w:tcW w:w="3260" w:type="dxa"/>
            <w:tcBorders>
              <w:bottom w:val="nil"/>
            </w:tcBorders>
          </w:tcPr>
          <w:p w:rsidR="00920AAE" w:rsidRDefault="00920AAE" w:rsidP="00920AAE">
            <w:pPr>
              <w:pStyle w:val="BodyText"/>
              <w:widowControl w:val="0"/>
              <w:numPr>
                <w:ilvl w:val="0"/>
                <w:numId w:val="29"/>
              </w:numPr>
              <w:tabs>
                <w:tab w:val="clear" w:pos="1800"/>
                <w:tab w:val="num" w:pos="317"/>
              </w:tabs>
              <w:ind w:left="317" w:hanging="317"/>
              <w:jc w:val="left"/>
              <w:rPr>
                <w:sz w:val="18"/>
              </w:rPr>
            </w:pPr>
            <w:r>
              <w:rPr>
                <w:sz w:val="18"/>
              </w:rPr>
              <w:t>present a case for and/or against a particular plan or proposition</w:t>
            </w:r>
          </w:p>
        </w:tc>
      </w:tr>
      <w:tr w:rsidR="00920AAE">
        <w:tblPrEx>
          <w:tblCellMar>
            <w:top w:w="0" w:type="dxa"/>
            <w:bottom w:w="0" w:type="dxa"/>
          </w:tblCellMar>
        </w:tblPrEx>
        <w:trPr>
          <w:cantSplit/>
          <w:trHeight w:val="181"/>
        </w:trPr>
        <w:tc>
          <w:tcPr>
            <w:tcW w:w="1560" w:type="dxa"/>
            <w:tcBorders>
              <w:top w:val="nil"/>
              <w:bottom w:val="nil"/>
            </w:tcBorders>
          </w:tcPr>
          <w:p w:rsidR="00920AAE" w:rsidRDefault="00920AAE">
            <w:pPr>
              <w:pStyle w:val="BodyText"/>
              <w:widowControl w:val="0"/>
              <w:jc w:val="left"/>
              <w:rPr>
                <w:sz w:val="18"/>
              </w:rPr>
            </w:pPr>
          </w:p>
        </w:tc>
        <w:tc>
          <w:tcPr>
            <w:tcW w:w="1701" w:type="dxa"/>
            <w:vMerge/>
            <w:tcBorders>
              <w:bottom w:val="nil"/>
            </w:tcBorders>
          </w:tcPr>
          <w:p w:rsidR="00920AAE" w:rsidRDefault="00920AAE">
            <w:pPr>
              <w:pStyle w:val="BodyText"/>
              <w:widowControl w:val="0"/>
              <w:jc w:val="left"/>
              <w:rPr>
                <w:sz w:val="18"/>
              </w:rPr>
            </w:pPr>
          </w:p>
        </w:tc>
        <w:tc>
          <w:tcPr>
            <w:tcW w:w="1559" w:type="dxa"/>
            <w:vMerge/>
            <w:tcBorders>
              <w:bottom w:val="nil"/>
            </w:tcBorders>
          </w:tcPr>
          <w:p w:rsidR="00920AAE" w:rsidRDefault="00920AAE">
            <w:pPr>
              <w:pStyle w:val="BodyText"/>
              <w:widowControl w:val="0"/>
              <w:jc w:val="left"/>
              <w:rPr>
                <w:sz w:val="18"/>
              </w:rPr>
            </w:pPr>
          </w:p>
        </w:tc>
        <w:tc>
          <w:tcPr>
            <w:tcW w:w="1843" w:type="dxa"/>
            <w:tcBorders>
              <w:top w:val="nil"/>
              <w:bottom w:val="nil"/>
            </w:tcBorders>
          </w:tcPr>
          <w:p w:rsidR="00920AAE" w:rsidRDefault="00920AAE">
            <w:pPr>
              <w:pStyle w:val="BodyText"/>
              <w:widowControl w:val="0"/>
              <w:jc w:val="left"/>
              <w:rPr>
                <w:sz w:val="18"/>
              </w:rPr>
            </w:pPr>
            <w:r>
              <w:rPr>
                <w:sz w:val="18"/>
              </w:rPr>
              <w:t>critique</w:t>
            </w:r>
          </w:p>
        </w:tc>
        <w:tc>
          <w:tcPr>
            <w:tcW w:w="3260" w:type="dxa"/>
            <w:tcBorders>
              <w:top w:val="nil"/>
              <w:bottom w:val="nil"/>
            </w:tcBorders>
          </w:tcPr>
          <w:p w:rsidR="00920AAE" w:rsidRDefault="00920AAE" w:rsidP="00920AAE">
            <w:pPr>
              <w:pStyle w:val="BodyText"/>
              <w:widowControl w:val="0"/>
              <w:numPr>
                <w:ilvl w:val="0"/>
                <w:numId w:val="29"/>
              </w:numPr>
              <w:tabs>
                <w:tab w:val="clear" w:pos="1800"/>
                <w:tab w:val="num" w:pos="317"/>
              </w:tabs>
              <w:ind w:left="317" w:hanging="317"/>
              <w:jc w:val="left"/>
              <w:rPr>
                <w:sz w:val="18"/>
              </w:rPr>
            </w:pPr>
            <w:r>
              <w:rPr>
                <w:sz w:val="18"/>
              </w:rPr>
              <w:t>give judgement about the merit of theories or opinions, about the truth of facts, and back your judgement by a discussion of evidence</w:t>
            </w:r>
          </w:p>
        </w:tc>
      </w:tr>
      <w:tr w:rsidR="00920AAE">
        <w:tblPrEx>
          <w:tblCellMar>
            <w:top w:w="0" w:type="dxa"/>
            <w:bottom w:w="0" w:type="dxa"/>
          </w:tblCellMar>
        </w:tblPrEx>
        <w:trPr>
          <w:cantSplit/>
          <w:trHeight w:val="181"/>
        </w:trPr>
        <w:tc>
          <w:tcPr>
            <w:tcW w:w="1560" w:type="dxa"/>
            <w:tcBorders>
              <w:top w:val="nil"/>
              <w:bottom w:val="nil"/>
            </w:tcBorders>
          </w:tcPr>
          <w:p w:rsidR="00920AAE" w:rsidRDefault="00920AAE">
            <w:pPr>
              <w:pStyle w:val="BodyText"/>
              <w:widowControl w:val="0"/>
              <w:jc w:val="left"/>
              <w:rPr>
                <w:sz w:val="18"/>
              </w:rPr>
            </w:pPr>
          </w:p>
        </w:tc>
        <w:tc>
          <w:tcPr>
            <w:tcW w:w="1701" w:type="dxa"/>
            <w:tcBorders>
              <w:top w:val="nil"/>
              <w:bottom w:val="nil"/>
            </w:tcBorders>
          </w:tcPr>
          <w:p w:rsidR="00920AAE" w:rsidRDefault="00920AAE">
            <w:pPr>
              <w:pStyle w:val="BodyText"/>
              <w:widowControl w:val="0"/>
              <w:jc w:val="left"/>
              <w:rPr>
                <w:sz w:val="18"/>
              </w:rPr>
            </w:pPr>
          </w:p>
        </w:tc>
        <w:tc>
          <w:tcPr>
            <w:tcW w:w="1559" w:type="dxa"/>
            <w:tcBorders>
              <w:top w:val="nil"/>
              <w:bottom w:val="nil"/>
            </w:tcBorders>
          </w:tcPr>
          <w:p w:rsidR="00920AAE" w:rsidRDefault="00920AAE">
            <w:pPr>
              <w:pStyle w:val="BodyText"/>
              <w:widowControl w:val="0"/>
              <w:jc w:val="left"/>
              <w:rPr>
                <w:sz w:val="18"/>
              </w:rPr>
            </w:pPr>
          </w:p>
        </w:tc>
        <w:tc>
          <w:tcPr>
            <w:tcW w:w="1843" w:type="dxa"/>
            <w:tcBorders>
              <w:top w:val="nil"/>
              <w:bottom w:val="nil"/>
            </w:tcBorders>
          </w:tcPr>
          <w:p w:rsidR="00920AAE" w:rsidRDefault="00920AAE">
            <w:pPr>
              <w:pStyle w:val="BodyText"/>
              <w:widowControl w:val="0"/>
              <w:jc w:val="left"/>
              <w:rPr>
                <w:sz w:val="18"/>
              </w:rPr>
            </w:pPr>
            <w:r>
              <w:rPr>
                <w:sz w:val="18"/>
              </w:rPr>
              <w:t>evaluate</w:t>
            </w:r>
          </w:p>
        </w:tc>
        <w:tc>
          <w:tcPr>
            <w:tcW w:w="3260" w:type="dxa"/>
            <w:tcBorders>
              <w:top w:val="nil"/>
              <w:bottom w:val="nil"/>
            </w:tcBorders>
          </w:tcPr>
          <w:p w:rsidR="00920AAE" w:rsidRDefault="00920AAE" w:rsidP="00920AAE">
            <w:pPr>
              <w:pStyle w:val="BodyText"/>
              <w:widowControl w:val="0"/>
              <w:numPr>
                <w:ilvl w:val="0"/>
                <w:numId w:val="29"/>
              </w:numPr>
              <w:tabs>
                <w:tab w:val="clear" w:pos="1800"/>
                <w:tab w:val="num" w:pos="317"/>
              </w:tabs>
              <w:ind w:left="317" w:hanging="317"/>
              <w:jc w:val="left"/>
              <w:rPr>
                <w:sz w:val="18"/>
              </w:rPr>
            </w:pPr>
            <w:r>
              <w:rPr>
                <w:sz w:val="18"/>
              </w:rPr>
              <w:t>make a judgement about the worth of something, looking at values, quality, merit, relevance, importance or appropriateness, and using criteria</w:t>
            </w:r>
          </w:p>
        </w:tc>
      </w:tr>
      <w:tr w:rsidR="00920AAE">
        <w:tblPrEx>
          <w:tblCellMar>
            <w:top w:w="0" w:type="dxa"/>
            <w:bottom w:w="0" w:type="dxa"/>
          </w:tblCellMar>
        </w:tblPrEx>
        <w:trPr>
          <w:cantSplit/>
          <w:trHeight w:val="181"/>
        </w:trPr>
        <w:tc>
          <w:tcPr>
            <w:tcW w:w="1560" w:type="dxa"/>
            <w:tcBorders>
              <w:top w:val="nil"/>
              <w:bottom w:val="nil"/>
            </w:tcBorders>
          </w:tcPr>
          <w:p w:rsidR="00920AAE" w:rsidRDefault="00920AAE">
            <w:pPr>
              <w:pStyle w:val="BodyText"/>
              <w:widowControl w:val="0"/>
              <w:jc w:val="left"/>
              <w:rPr>
                <w:sz w:val="18"/>
              </w:rPr>
            </w:pPr>
          </w:p>
        </w:tc>
        <w:tc>
          <w:tcPr>
            <w:tcW w:w="1701" w:type="dxa"/>
            <w:tcBorders>
              <w:top w:val="nil"/>
              <w:bottom w:val="nil"/>
            </w:tcBorders>
          </w:tcPr>
          <w:p w:rsidR="00920AAE" w:rsidRDefault="00920AAE">
            <w:pPr>
              <w:pStyle w:val="BodyText"/>
              <w:widowControl w:val="0"/>
              <w:jc w:val="left"/>
              <w:rPr>
                <w:sz w:val="18"/>
              </w:rPr>
            </w:pPr>
          </w:p>
        </w:tc>
        <w:tc>
          <w:tcPr>
            <w:tcW w:w="1559" w:type="dxa"/>
            <w:tcBorders>
              <w:top w:val="nil"/>
              <w:bottom w:val="nil"/>
            </w:tcBorders>
          </w:tcPr>
          <w:p w:rsidR="00920AAE" w:rsidRDefault="00920AAE">
            <w:pPr>
              <w:pStyle w:val="BodyText"/>
              <w:widowControl w:val="0"/>
              <w:jc w:val="left"/>
              <w:rPr>
                <w:sz w:val="18"/>
              </w:rPr>
            </w:pPr>
          </w:p>
        </w:tc>
        <w:tc>
          <w:tcPr>
            <w:tcW w:w="1843" w:type="dxa"/>
            <w:tcBorders>
              <w:top w:val="nil"/>
              <w:bottom w:val="nil"/>
            </w:tcBorders>
          </w:tcPr>
          <w:p w:rsidR="00920AAE" w:rsidRDefault="00920AAE">
            <w:pPr>
              <w:pStyle w:val="BodyText"/>
              <w:widowControl w:val="0"/>
              <w:jc w:val="left"/>
              <w:rPr>
                <w:sz w:val="18"/>
              </w:rPr>
            </w:pPr>
            <w:r>
              <w:rPr>
                <w:sz w:val="18"/>
              </w:rPr>
              <w:t>expound</w:t>
            </w:r>
          </w:p>
        </w:tc>
        <w:tc>
          <w:tcPr>
            <w:tcW w:w="3260" w:type="dxa"/>
            <w:tcBorders>
              <w:top w:val="nil"/>
              <w:bottom w:val="nil"/>
            </w:tcBorders>
          </w:tcPr>
          <w:p w:rsidR="00920AAE" w:rsidRDefault="00920AAE" w:rsidP="00920AAE">
            <w:pPr>
              <w:pStyle w:val="BodyText"/>
              <w:widowControl w:val="0"/>
              <w:numPr>
                <w:ilvl w:val="0"/>
                <w:numId w:val="29"/>
              </w:numPr>
              <w:tabs>
                <w:tab w:val="clear" w:pos="1800"/>
                <w:tab w:val="num" w:pos="317"/>
              </w:tabs>
              <w:ind w:left="317" w:hanging="317"/>
              <w:jc w:val="left"/>
              <w:rPr>
                <w:sz w:val="18"/>
              </w:rPr>
            </w:pPr>
            <w:r>
              <w:rPr>
                <w:sz w:val="18"/>
              </w:rPr>
              <w:t>present a clear and convincing argument for a definite and detailed point of view or opinion</w:t>
            </w:r>
          </w:p>
        </w:tc>
      </w:tr>
      <w:tr w:rsidR="00920AAE">
        <w:tblPrEx>
          <w:tblCellMar>
            <w:top w:w="0" w:type="dxa"/>
            <w:bottom w:w="0" w:type="dxa"/>
          </w:tblCellMar>
        </w:tblPrEx>
        <w:trPr>
          <w:cantSplit/>
          <w:trHeight w:val="181"/>
        </w:trPr>
        <w:tc>
          <w:tcPr>
            <w:tcW w:w="1560" w:type="dxa"/>
            <w:tcBorders>
              <w:top w:val="nil"/>
              <w:bottom w:val="nil"/>
            </w:tcBorders>
          </w:tcPr>
          <w:p w:rsidR="00920AAE" w:rsidRDefault="00920AAE">
            <w:pPr>
              <w:pStyle w:val="BodyText"/>
              <w:widowControl w:val="0"/>
              <w:jc w:val="left"/>
              <w:rPr>
                <w:sz w:val="18"/>
              </w:rPr>
            </w:pPr>
          </w:p>
        </w:tc>
        <w:tc>
          <w:tcPr>
            <w:tcW w:w="1701" w:type="dxa"/>
            <w:tcBorders>
              <w:top w:val="nil"/>
              <w:bottom w:val="nil"/>
            </w:tcBorders>
          </w:tcPr>
          <w:p w:rsidR="00920AAE" w:rsidRDefault="00920AAE">
            <w:pPr>
              <w:pStyle w:val="BodyText"/>
              <w:widowControl w:val="0"/>
              <w:jc w:val="left"/>
              <w:rPr>
                <w:sz w:val="18"/>
              </w:rPr>
            </w:pPr>
          </w:p>
        </w:tc>
        <w:tc>
          <w:tcPr>
            <w:tcW w:w="1559" w:type="dxa"/>
            <w:tcBorders>
              <w:top w:val="nil"/>
              <w:bottom w:val="nil"/>
            </w:tcBorders>
          </w:tcPr>
          <w:p w:rsidR="00920AAE" w:rsidRDefault="00920AAE">
            <w:pPr>
              <w:pStyle w:val="BodyText"/>
              <w:widowControl w:val="0"/>
              <w:jc w:val="left"/>
              <w:rPr>
                <w:sz w:val="18"/>
              </w:rPr>
            </w:pPr>
          </w:p>
        </w:tc>
        <w:tc>
          <w:tcPr>
            <w:tcW w:w="1843" w:type="dxa"/>
            <w:tcBorders>
              <w:top w:val="nil"/>
              <w:bottom w:val="nil"/>
            </w:tcBorders>
          </w:tcPr>
          <w:p w:rsidR="00920AAE" w:rsidRDefault="00920AAE">
            <w:pPr>
              <w:pStyle w:val="BodyText"/>
              <w:widowControl w:val="0"/>
              <w:jc w:val="left"/>
              <w:rPr>
                <w:sz w:val="18"/>
              </w:rPr>
            </w:pPr>
            <w:r>
              <w:rPr>
                <w:sz w:val="18"/>
              </w:rPr>
              <w:t>justify</w:t>
            </w:r>
          </w:p>
        </w:tc>
        <w:tc>
          <w:tcPr>
            <w:tcW w:w="3260" w:type="dxa"/>
            <w:tcBorders>
              <w:top w:val="nil"/>
              <w:bottom w:val="nil"/>
            </w:tcBorders>
          </w:tcPr>
          <w:p w:rsidR="00920AAE" w:rsidRDefault="00920AAE" w:rsidP="00920AAE">
            <w:pPr>
              <w:pStyle w:val="BodyText"/>
              <w:widowControl w:val="0"/>
              <w:numPr>
                <w:ilvl w:val="0"/>
                <w:numId w:val="29"/>
              </w:numPr>
              <w:tabs>
                <w:tab w:val="clear" w:pos="1800"/>
                <w:tab w:val="num" w:pos="317"/>
              </w:tabs>
              <w:ind w:left="317" w:hanging="317"/>
              <w:jc w:val="left"/>
              <w:rPr>
                <w:sz w:val="18"/>
              </w:rPr>
            </w:pPr>
            <w:r>
              <w:rPr>
                <w:sz w:val="18"/>
              </w:rPr>
              <w:t>defend or provide sound reasons for your decisions or conclusions based on the application of criteria</w:t>
            </w:r>
          </w:p>
        </w:tc>
      </w:tr>
      <w:tr w:rsidR="00920AAE">
        <w:tblPrEx>
          <w:tblCellMar>
            <w:top w:w="0" w:type="dxa"/>
            <w:bottom w:w="0" w:type="dxa"/>
          </w:tblCellMar>
        </w:tblPrEx>
        <w:trPr>
          <w:cantSplit/>
          <w:trHeight w:val="181"/>
        </w:trPr>
        <w:tc>
          <w:tcPr>
            <w:tcW w:w="1560" w:type="dxa"/>
            <w:tcBorders>
              <w:top w:val="nil"/>
              <w:bottom w:val="nil"/>
            </w:tcBorders>
          </w:tcPr>
          <w:p w:rsidR="00920AAE" w:rsidRDefault="00920AAE">
            <w:pPr>
              <w:pStyle w:val="BodyText"/>
              <w:widowControl w:val="0"/>
              <w:jc w:val="left"/>
              <w:rPr>
                <w:sz w:val="18"/>
              </w:rPr>
            </w:pPr>
          </w:p>
        </w:tc>
        <w:tc>
          <w:tcPr>
            <w:tcW w:w="1701" w:type="dxa"/>
            <w:tcBorders>
              <w:top w:val="nil"/>
              <w:bottom w:val="nil"/>
            </w:tcBorders>
          </w:tcPr>
          <w:p w:rsidR="00920AAE" w:rsidRDefault="00920AAE">
            <w:pPr>
              <w:pStyle w:val="BodyText"/>
              <w:widowControl w:val="0"/>
              <w:jc w:val="left"/>
              <w:rPr>
                <w:sz w:val="18"/>
              </w:rPr>
            </w:pPr>
          </w:p>
        </w:tc>
        <w:tc>
          <w:tcPr>
            <w:tcW w:w="1559" w:type="dxa"/>
            <w:tcBorders>
              <w:top w:val="nil"/>
              <w:bottom w:val="nil"/>
            </w:tcBorders>
          </w:tcPr>
          <w:p w:rsidR="00920AAE" w:rsidRDefault="00920AAE">
            <w:pPr>
              <w:pStyle w:val="BodyText"/>
              <w:widowControl w:val="0"/>
              <w:jc w:val="left"/>
              <w:rPr>
                <w:sz w:val="18"/>
              </w:rPr>
            </w:pPr>
          </w:p>
        </w:tc>
        <w:tc>
          <w:tcPr>
            <w:tcW w:w="1843" w:type="dxa"/>
            <w:tcBorders>
              <w:top w:val="nil"/>
              <w:bottom w:val="nil"/>
            </w:tcBorders>
          </w:tcPr>
          <w:p w:rsidR="00920AAE" w:rsidRDefault="00920AAE">
            <w:pPr>
              <w:pStyle w:val="BodyText"/>
              <w:widowControl w:val="0"/>
              <w:jc w:val="left"/>
              <w:rPr>
                <w:sz w:val="18"/>
              </w:rPr>
            </w:pPr>
            <w:r>
              <w:rPr>
                <w:sz w:val="18"/>
              </w:rPr>
              <w:t>reflect</w:t>
            </w:r>
          </w:p>
        </w:tc>
        <w:tc>
          <w:tcPr>
            <w:tcW w:w="3260" w:type="dxa"/>
            <w:tcBorders>
              <w:top w:val="nil"/>
              <w:bottom w:val="nil"/>
            </w:tcBorders>
          </w:tcPr>
          <w:p w:rsidR="00920AAE" w:rsidRDefault="00920AAE" w:rsidP="00920AAE">
            <w:pPr>
              <w:pStyle w:val="BodyText"/>
              <w:widowControl w:val="0"/>
              <w:numPr>
                <w:ilvl w:val="0"/>
                <w:numId w:val="29"/>
              </w:numPr>
              <w:tabs>
                <w:tab w:val="clear" w:pos="1800"/>
                <w:tab w:val="num" w:pos="317"/>
              </w:tabs>
              <w:ind w:left="317" w:hanging="317"/>
              <w:jc w:val="left"/>
              <w:rPr>
                <w:sz w:val="18"/>
              </w:rPr>
            </w:pPr>
            <w:r>
              <w:rPr>
                <w:sz w:val="18"/>
              </w:rPr>
              <w:t>examine critically your own thought processes and conclusions</w:t>
            </w:r>
          </w:p>
        </w:tc>
      </w:tr>
      <w:tr w:rsidR="00920AAE">
        <w:tblPrEx>
          <w:tblCellMar>
            <w:top w:w="0" w:type="dxa"/>
            <w:bottom w:w="0" w:type="dxa"/>
          </w:tblCellMar>
        </w:tblPrEx>
        <w:trPr>
          <w:cantSplit/>
          <w:trHeight w:val="181"/>
        </w:trPr>
        <w:tc>
          <w:tcPr>
            <w:tcW w:w="1560" w:type="dxa"/>
            <w:tcBorders>
              <w:top w:val="nil"/>
            </w:tcBorders>
          </w:tcPr>
          <w:p w:rsidR="00920AAE" w:rsidRDefault="00920AAE">
            <w:pPr>
              <w:pStyle w:val="BodyText"/>
              <w:widowControl w:val="0"/>
              <w:jc w:val="left"/>
              <w:rPr>
                <w:sz w:val="18"/>
              </w:rPr>
            </w:pPr>
          </w:p>
        </w:tc>
        <w:tc>
          <w:tcPr>
            <w:tcW w:w="1701" w:type="dxa"/>
            <w:tcBorders>
              <w:top w:val="nil"/>
            </w:tcBorders>
          </w:tcPr>
          <w:p w:rsidR="00920AAE" w:rsidRDefault="00920AAE">
            <w:pPr>
              <w:pStyle w:val="BodyText"/>
              <w:widowControl w:val="0"/>
              <w:jc w:val="left"/>
              <w:rPr>
                <w:sz w:val="18"/>
              </w:rPr>
            </w:pPr>
          </w:p>
        </w:tc>
        <w:tc>
          <w:tcPr>
            <w:tcW w:w="1559" w:type="dxa"/>
            <w:tcBorders>
              <w:top w:val="nil"/>
            </w:tcBorders>
          </w:tcPr>
          <w:p w:rsidR="00920AAE" w:rsidRDefault="00920AAE">
            <w:pPr>
              <w:pStyle w:val="BodyText"/>
              <w:widowControl w:val="0"/>
              <w:jc w:val="left"/>
              <w:rPr>
                <w:sz w:val="18"/>
              </w:rPr>
            </w:pPr>
          </w:p>
        </w:tc>
        <w:tc>
          <w:tcPr>
            <w:tcW w:w="1843" w:type="dxa"/>
            <w:tcBorders>
              <w:top w:val="nil"/>
            </w:tcBorders>
          </w:tcPr>
          <w:p w:rsidR="00920AAE" w:rsidRDefault="00920AAE">
            <w:pPr>
              <w:pStyle w:val="BodyText"/>
              <w:widowControl w:val="0"/>
              <w:jc w:val="left"/>
              <w:rPr>
                <w:sz w:val="18"/>
              </w:rPr>
            </w:pPr>
            <w:r>
              <w:rPr>
                <w:sz w:val="18"/>
              </w:rPr>
              <w:t>reflect</w:t>
            </w:r>
          </w:p>
        </w:tc>
        <w:tc>
          <w:tcPr>
            <w:tcW w:w="3260" w:type="dxa"/>
            <w:tcBorders>
              <w:top w:val="nil"/>
            </w:tcBorders>
          </w:tcPr>
          <w:p w:rsidR="00920AAE" w:rsidRDefault="00920AAE" w:rsidP="00920AAE">
            <w:pPr>
              <w:pStyle w:val="BodyText"/>
              <w:widowControl w:val="0"/>
              <w:numPr>
                <w:ilvl w:val="0"/>
                <w:numId w:val="29"/>
              </w:numPr>
              <w:tabs>
                <w:tab w:val="clear" w:pos="1800"/>
                <w:tab w:val="num" w:pos="317"/>
              </w:tabs>
              <w:ind w:left="317" w:hanging="317"/>
              <w:jc w:val="left"/>
              <w:rPr>
                <w:sz w:val="18"/>
              </w:rPr>
            </w:pPr>
            <w:r>
              <w:rPr>
                <w:sz w:val="18"/>
              </w:rPr>
              <w:t>explain why your understanding or attitude about an issue has changed or remains the same</w:t>
            </w:r>
          </w:p>
        </w:tc>
      </w:tr>
      <w:tr w:rsidR="00920AAE">
        <w:tblPrEx>
          <w:tblCellMar>
            <w:top w:w="0" w:type="dxa"/>
            <w:bottom w:w="0" w:type="dxa"/>
          </w:tblCellMar>
        </w:tblPrEx>
        <w:trPr>
          <w:cantSplit/>
          <w:trHeight w:val="375"/>
        </w:trPr>
        <w:tc>
          <w:tcPr>
            <w:tcW w:w="1560" w:type="dxa"/>
            <w:vMerge w:val="restart"/>
          </w:tcPr>
          <w:p w:rsidR="00920AAE" w:rsidRDefault="00920AAE">
            <w:pPr>
              <w:pStyle w:val="BodyText"/>
              <w:widowControl w:val="0"/>
              <w:rPr>
                <w:sz w:val="18"/>
              </w:rPr>
            </w:pPr>
            <w:r>
              <w:rPr>
                <w:sz w:val="18"/>
              </w:rPr>
              <w:t>decision making</w:t>
            </w:r>
          </w:p>
        </w:tc>
        <w:tc>
          <w:tcPr>
            <w:tcW w:w="1701" w:type="dxa"/>
            <w:vMerge w:val="restart"/>
          </w:tcPr>
          <w:p w:rsidR="00920AAE" w:rsidRDefault="00920AAE">
            <w:pPr>
              <w:pStyle w:val="BodyText"/>
              <w:widowControl w:val="0"/>
              <w:rPr>
                <w:sz w:val="18"/>
              </w:rPr>
            </w:pPr>
            <w:r>
              <w:rPr>
                <w:sz w:val="18"/>
              </w:rPr>
              <w:t>think</w:t>
            </w:r>
          </w:p>
          <w:p w:rsidR="00920AAE" w:rsidRDefault="00920AAE">
            <w:pPr>
              <w:pStyle w:val="BodyText"/>
              <w:widowControl w:val="0"/>
              <w:rPr>
                <w:sz w:val="18"/>
              </w:rPr>
            </w:pPr>
            <w:r>
              <w:rPr>
                <w:sz w:val="18"/>
              </w:rPr>
              <w:t>investigate</w:t>
            </w:r>
          </w:p>
          <w:p w:rsidR="00920AAE" w:rsidRDefault="00920AAE">
            <w:pPr>
              <w:pStyle w:val="BodyText"/>
              <w:widowControl w:val="0"/>
              <w:rPr>
                <w:sz w:val="18"/>
              </w:rPr>
            </w:pPr>
            <w:r>
              <w:rPr>
                <w:sz w:val="18"/>
              </w:rPr>
              <w:t>participate</w:t>
            </w:r>
          </w:p>
          <w:p w:rsidR="00920AAE" w:rsidRDefault="00920AAE">
            <w:pPr>
              <w:pStyle w:val="BodyText"/>
              <w:widowControl w:val="0"/>
              <w:rPr>
                <w:sz w:val="18"/>
              </w:rPr>
            </w:pPr>
            <w:r>
              <w:rPr>
                <w:sz w:val="18"/>
              </w:rPr>
              <w:t>communicate</w:t>
            </w:r>
          </w:p>
          <w:p w:rsidR="00920AAE" w:rsidRDefault="00920AAE">
            <w:pPr>
              <w:pStyle w:val="BodyText"/>
              <w:widowControl w:val="0"/>
              <w:rPr>
                <w:sz w:val="18"/>
              </w:rPr>
            </w:pPr>
            <w:r>
              <w:rPr>
                <w:sz w:val="18"/>
              </w:rPr>
              <w:t>create</w:t>
            </w:r>
          </w:p>
          <w:p w:rsidR="00920AAE" w:rsidRDefault="00920AAE">
            <w:pPr>
              <w:pStyle w:val="BodyText"/>
              <w:widowControl w:val="0"/>
              <w:rPr>
                <w:sz w:val="18"/>
              </w:rPr>
            </w:pPr>
            <w:r>
              <w:rPr>
                <w:sz w:val="18"/>
              </w:rPr>
              <w:t>reflect</w:t>
            </w:r>
          </w:p>
          <w:p w:rsidR="00920AAE" w:rsidRDefault="00920AAE">
            <w:pPr>
              <w:pStyle w:val="BodyText"/>
              <w:widowControl w:val="0"/>
              <w:rPr>
                <w:sz w:val="18"/>
              </w:rPr>
            </w:pPr>
          </w:p>
        </w:tc>
        <w:tc>
          <w:tcPr>
            <w:tcW w:w="1559" w:type="dxa"/>
            <w:vMerge w:val="restart"/>
          </w:tcPr>
          <w:p w:rsidR="00920AAE" w:rsidRDefault="00920AAE">
            <w:pPr>
              <w:pStyle w:val="BodyText"/>
              <w:widowControl w:val="0"/>
              <w:jc w:val="left"/>
              <w:rPr>
                <w:sz w:val="18"/>
              </w:rPr>
            </w:pPr>
            <w:proofErr w:type="gramStart"/>
            <w:r>
              <w:rPr>
                <w:sz w:val="18"/>
              </w:rPr>
              <w:t>what</w:t>
            </w:r>
            <w:proofErr w:type="gramEnd"/>
            <w:r>
              <w:rPr>
                <w:sz w:val="18"/>
              </w:rPr>
              <w:t xml:space="preserve"> can be done?</w:t>
            </w:r>
          </w:p>
        </w:tc>
        <w:tc>
          <w:tcPr>
            <w:tcW w:w="1843" w:type="dxa"/>
            <w:tcBorders>
              <w:bottom w:val="nil"/>
            </w:tcBorders>
          </w:tcPr>
          <w:p w:rsidR="00920AAE" w:rsidRDefault="00920AAE">
            <w:pPr>
              <w:pStyle w:val="BodyText"/>
              <w:widowControl w:val="0"/>
              <w:rPr>
                <w:sz w:val="18"/>
              </w:rPr>
            </w:pPr>
            <w:r>
              <w:rPr>
                <w:sz w:val="18"/>
              </w:rPr>
              <w:t>assess</w:t>
            </w:r>
          </w:p>
        </w:tc>
        <w:tc>
          <w:tcPr>
            <w:tcW w:w="3260" w:type="dxa"/>
            <w:tcBorders>
              <w:bottom w:val="nil"/>
            </w:tcBorders>
          </w:tcPr>
          <w:p w:rsidR="00920AAE" w:rsidRDefault="00920AAE" w:rsidP="00920AAE">
            <w:pPr>
              <w:pStyle w:val="BodyText"/>
              <w:widowControl w:val="0"/>
              <w:numPr>
                <w:ilvl w:val="0"/>
                <w:numId w:val="29"/>
              </w:numPr>
              <w:tabs>
                <w:tab w:val="clear" w:pos="1800"/>
                <w:tab w:val="num" w:pos="317"/>
              </w:tabs>
              <w:ind w:left="317" w:hanging="317"/>
              <w:rPr>
                <w:sz w:val="18"/>
              </w:rPr>
            </w:pPr>
            <w:r>
              <w:rPr>
                <w:sz w:val="18"/>
              </w:rPr>
              <w:t>appraise, evaluate, or judge by weighing up all the evidence and arriving at a considered conclusion</w:t>
            </w:r>
          </w:p>
        </w:tc>
      </w:tr>
      <w:tr w:rsidR="00920AAE">
        <w:tblPrEx>
          <w:tblCellMar>
            <w:top w:w="0" w:type="dxa"/>
            <w:bottom w:w="0" w:type="dxa"/>
          </w:tblCellMar>
        </w:tblPrEx>
        <w:trPr>
          <w:cantSplit/>
          <w:trHeight w:val="372"/>
        </w:trPr>
        <w:tc>
          <w:tcPr>
            <w:tcW w:w="1560" w:type="dxa"/>
            <w:vMerge/>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decide</w:t>
            </w:r>
          </w:p>
        </w:tc>
        <w:tc>
          <w:tcPr>
            <w:tcW w:w="3260" w:type="dxa"/>
            <w:tcBorders>
              <w:top w:val="nil"/>
              <w:bottom w:val="nil"/>
            </w:tcBorders>
          </w:tcPr>
          <w:p w:rsidR="00920AAE" w:rsidRDefault="00920AAE" w:rsidP="00920AAE">
            <w:pPr>
              <w:pStyle w:val="BodyText"/>
              <w:widowControl w:val="0"/>
              <w:numPr>
                <w:ilvl w:val="0"/>
                <w:numId w:val="29"/>
              </w:numPr>
              <w:tabs>
                <w:tab w:val="clear" w:pos="1800"/>
                <w:tab w:val="num" w:pos="317"/>
              </w:tabs>
              <w:ind w:left="317" w:hanging="317"/>
              <w:rPr>
                <w:sz w:val="18"/>
              </w:rPr>
            </w:pPr>
            <w:r>
              <w:rPr>
                <w:sz w:val="18"/>
              </w:rPr>
              <w:t>make a decision about something where you clearly state your opinion and support it with reasoned argument and evidence</w:t>
            </w:r>
          </w:p>
        </w:tc>
      </w:tr>
      <w:tr w:rsidR="00920AAE">
        <w:tblPrEx>
          <w:tblCellMar>
            <w:top w:w="0" w:type="dxa"/>
            <w:bottom w:w="0" w:type="dxa"/>
          </w:tblCellMar>
        </w:tblPrEx>
        <w:trPr>
          <w:cantSplit/>
          <w:trHeight w:val="372"/>
        </w:trPr>
        <w:tc>
          <w:tcPr>
            <w:tcW w:w="1560" w:type="dxa"/>
            <w:vMerge/>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bottom w:val="nil"/>
            </w:tcBorders>
          </w:tcPr>
          <w:p w:rsidR="00920AAE" w:rsidRDefault="00920AAE">
            <w:pPr>
              <w:pStyle w:val="BodyText"/>
              <w:widowControl w:val="0"/>
              <w:rPr>
                <w:sz w:val="18"/>
              </w:rPr>
            </w:pPr>
            <w:r>
              <w:rPr>
                <w:sz w:val="18"/>
              </w:rPr>
              <w:t>determine</w:t>
            </w:r>
          </w:p>
        </w:tc>
        <w:tc>
          <w:tcPr>
            <w:tcW w:w="3260" w:type="dxa"/>
            <w:tcBorders>
              <w:top w:val="nil"/>
              <w:bottom w:val="nil"/>
            </w:tcBorders>
          </w:tcPr>
          <w:p w:rsidR="00920AAE" w:rsidRDefault="00920AAE" w:rsidP="00920AAE">
            <w:pPr>
              <w:pStyle w:val="BodyText"/>
              <w:widowControl w:val="0"/>
              <w:numPr>
                <w:ilvl w:val="0"/>
                <w:numId w:val="29"/>
              </w:numPr>
              <w:tabs>
                <w:tab w:val="clear" w:pos="1800"/>
                <w:tab w:val="num" w:pos="317"/>
              </w:tabs>
              <w:ind w:left="317" w:hanging="317"/>
              <w:rPr>
                <w:sz w:val="18"/>
              </w:rPr>
            </w:pPr>
            <w:r>
              <w:rPr>
                <w:sz w:val="18"/>
              </w:rPr>
              <w:t>arrive at an answer, showing the required steps / strategies / reasoning used</w:t>
            </w:r>
          </w:p>
        </w:tc>
      </w:tr>
      <w:tr w:rsidR="00920AAE">
        <w:tblPrEx>
          <w:tblCellMar>
            <w:top w:w="0" w:type="dxa"/>
            <w:bottom w:w="0" w:type="dxa"/>
          </w:tblCellMar>
        </w:tblPrEx>
        <w:trPr>
          <w:cantSplit/>
          <w:trHeight w:val="372"/>
        </w:trPr>
        <w:tc>
          <w:tcPr>
            <w:tcW w:w="1560" w:type="dxa"/>
            <w:vMerge/>
          </w:tcPr>
          <w:p w:rsidR="00920AAE" w:rsidRDefault="00920AAE">
            <w:pPr>
              <w:pStyle w:val="BodyText"/>
              <w:widowControl w:val="0"/>
              <w:rPr>
                <w:sz w:val="18"/>
              </w:rPr>
            </w:pPr>
          </w:p>
        </w:tc>
        <w:tc>
          <w:tcPr>
            <w:tcW w:w="1701" w:type="dxa"/>
            <w:vMerge/>
          </w:tcPr>
          <w:p w:rsidR="00920AAE" w:rsidRDefault="00920AAE">
            <w:pPr>
              <w:pStyle w:val="BodyText"/>
              <w:widowControl w:val="0"/>
              <w:rPr>
                <w:sz w:val="18"/>
              </w:rPr>
            </w:pPr>
          </w:p>
        </w:tc>
        <w:tc>
          <w:tcPr>
            <w:tcW w:w="1559" w:type="dxa"/>
            <w:vMerge/>
          </w:tcPr>
          <w:p w:rsidR="00920AAE" w:rsidRDefault="00920AAE">
            <w:pPr>
              <w:pStyle w:val="BodyText"/>
              <w:widowControl w:val="0"/>
              <w:rPr>
                <w:sz w:val="18"/>
              </w:rPr>
            </w:pPr>
          </w:p>
        </w:tc>
        <w:tc>
          <w:tcPr>
            <w:tcW w:w="1843" w:type="dxa"/>
            <w:tcBorders>
              <w:top w:val="nil"/>
            </w:tcBorders>
          </w:tcPr>
          <w:p w:rsidR="00920AAE" w:rsidRDefault="00920AAE">
            <w:pPr>
              <w:pStyle w:val="BodyText"/>
              <w:widowControl w:val="0"/>
              <w:rPr>
                <w:sz w:val="18"/>
              </w:rPr>
            </w:pPr>
            <w:r>
              <w:rPr>
                <w:sz w:val="18"/>
              </w:rPr>
              <w:t>participate</w:t>
            </w:r>
          </w:p>
        </w:tc>
        <w:tc>
          <w:tcPr>
            <w:tcW w:w="3260" w:type="dxa"/>
            <w:tcBorders>
              <w:top w:val="nil"/>
            </w:tcBorders>
          </w:tcPr>
          <w:p w:rsidR="00920AAE" w:rsidRDefault="00920AAE" w:rsidP="00920AAE">
            <w:pPr>
              <w:pStyle w:val="BodyText"/>
              <w:widowControl w:val="0"/>
              <w:numPr>
                <w:ilvl w:val="0"/>
                <w:numId w:val="29"/>
              </w:numPr>
              <w:tabs>
                <w:tab w:val="clear" w:pos="1800"/>
                <w:tab w:val="num" w:pos="317"/>
              </w:tabs>
              <w:ind w:left="317" w:hanging="317"/>
              <w:rPr>
                <w:sz w:val="18"/>
              </w:rPr>
            </w:pPr>
            <w:r>
              <w:rPr>
                <w:sz w:val="18"/>
              </w:rPr>
              <w:t>act on a suggested solution to an identified problem</w:t>
            </w:r>
            <w:r>
              <w:rPr>
                <w:rStyle w:val="FootnoteReference"/>
                <w:sz w:val="18"/>
              </w:rPr>
              <w:footnoteReference w:id="2"/>
            </w:r>
          </w:p>
        </w:tc>
      </w:tr>
    </w:tbl>
    <w:p w:rsidR="00920AAE" w:rsidRDefault="00920AAE">
      <w:pPr>
        <w:pStyle w:val="BodyText"/>
        <w:ind w:left="-567"/>
      </w:pPr>
    </w:p>
    <w:p w:rsidR="00920AAE" w:rsidRDefault="00920AAE">
      <w:pPr>
        <w:pStyle w:val="BodyText"/>
        <w:ind w:left="-567"/>
        <w:rPr>
          <w:b/>
        </w:rPr>
      </w:pPr>
      <w:proofErr w:type="gramStart"/>
      <w:r>
        <w:rPr>
          <w:b/>
        </w:rPr>
        <w:t>2.3  Geographical</w:t>
      </w:r>
      <w:proofErr w:type="gramEnd"/>
      <w:r>
        <w:rPr>
          <w:b/>
        </w:rPr>
        <w:t xml:space="preserve"> concepts</w:t>
      </w:r>
    </w:p>
    <w:p w:rsidR="00920AAE" w:rsidRDefault="00920AAE">
      <w:pPr>
        <w:pStyle w:val="BodyText"/>
        <w:ind w:left="-567"/>
      </w:pPr>
    </w:p>
    <w:p w:rsidR="00920AAE" w:rsidRDefault="00920AAE">
      <w:pPr>
        <w:pStyle w:val="BodyText"/>
        <w:ind w:left="-567"/>
      </w:pPr>
      <w:r>
        <w:t>A concept is an idea or notion developed by studying a number of particular cases sharing some characteristics and generalising the result.  Concepts are not fixed but develop as we live and learn.  Every discipline has a body of key concepts to guide its inquiry.</w:t>
      </w:r>
    </w:p>
    <w:p w:rsidR="00920AAE" w:rsidRDefault="00920AAE">
      <w:pPr>
        <w:pStyle w:val="BodyText"/>
        <w:ind w:left="-567"/>
      </w:pPr>
    </w:p>
    <w:p w:rsidR="00920AAE" w:rsidRDefault="00920AAE">
      <w:pPr>
        <w:pStyle w:val="BodyText"/>
        <w:ind w:left="-567"/>
      </w:pPr>
      <w:r>
        <w:t>Table 4 illustrates one way of structuring geographical concepts.  Other ways are to link concepts to geography’s key questions, as described in the Years 9-10 Draft Optional Syllabus in Geography, or to the categories shown in the Core Content of the SOSE syllabus.</w:t>
      </w:r>
    </w:p>
    <w:p w:rsidR="00920AAE" w:rsidRDefault="00920AAE">
      <w:pPr>
        <w:pStyle w:val="BodyText"/>
        <w:ind w:left="-567"/>
      </w:pPr>
    </w:p>
    <w:p w:rsidR="00920AAE" w:rsidRDefault="00920AAE">
      <w:pPr>
        <w:pStyle w:val="BodyText"/>
        <w:ind w:left="-567"/>
      </w:pPr>
      <w:r>
        <w:rPr>
          <w:b/>
        </w:rPr>
        <w:t xml:space="preserve">Table </w:t>
      </w:r>
      <w:proofErr w:type="gramStart"/>
      <w:r>
        <w:rPr>
          <w:b/>
        </w:rPr>
        <w:t>4  Structure</w:t>
      </w:r>
      <w:proofErr w:type="gramEnd"/>
      <w:r>
        <w:rPr>
          <w:b/>
        </w:rPr>
        <w:t xml:space="preserve"> of concepts in geography</w:t>
      </w:r>
    </w:p>
    <w:p w:rsidR="00920AAE" w:rsidRDefault="00920AAE">
      <w:pPr>
        <w:pStyle w:val="BodyTex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0"/>
        <w:gridCol w:w="5061"/>
      </w:tblGrid>
      <w:tr w:rsidR="00920AAE">
        <w:tblPrEx>
          <w:tblCellMar>
            <w:top w:w="0" w:type="dxa"/>
            <w:bottom w:w="0" w:type="dxa"/>
          </w:tblCellMar>
        </w:tblPrEx>
        <w:tc>
          <w:tcPr>
            <w:tcW w:w="4720" w:type="dxa"/>
          </w:tcPr>
          <w:p w:rsidR="00920AAE" w:rsidRDefault="00920AAE">
            <w:pPr>
              <w:pStyle w:val="BodyText"/>
              <w:rPr>
                <w:b/>
                <w:sz w:val="18"/>
              </w:rPr>
            </w:pPr>
            <w:r>
              <w:rPr>
                <w:b/>
                <w:sz w:val="18"/>
              </w:rPr>
              <w:t>There are four basic and related SPATIAL CONCEPTS in geography:</w:t>
            </w:r>
          </w:p>
        </w:tc>
        <w:tc>
          <w:tcPr>
            <w:tcW w:w="5061" w:type="dxa"/>
          </w:tcPr>
          <w:p w:rsidR="00920AAE" w:rsidRDefault="00920AAE">
            <w:pPr>
              <w:pStyle w:val="BodyText"/>
              <w:rPr>
                <w:b/>
                <w:sz w:val="18"/>
              </w:rPr>
            </w:pPr>
            <w:r>
              <w:rPr>
                <w:b/>
                <w:sz w:val="18"/>
              </w:rPr>
              <w:t>Subsidiary CONCEPTS or ASPECTS of the four include:</w:t>
            </w:r>
          </w:p>
          <w:p w:rsidR="00920AAE" w:rsidRDefault="00920AAE">
            <w:pPr>
              <w:pStyle w:val="BodyText"/>
              <w:rPr>
                <w:b/>
                <w:sz w:val="18"/>
              </w:rPr>
            </w:pPr>
          </w:p>
        </w:tc>
      </w:tr>
      <w:tr w:rsidR="00920AAE">
        <w:tblPrEx>
          <w:tblCellMar>
            <w:top w:w="0" w:type="dxa"/>
            <w:bottom w:w="0" w:type="dxa"/>
          </w:tblCellMar>
        </w:tblPrEx>
        <w:tc>
          <w:tcPr>
            <w:tcW w:w="4720" w:type="dxa"/>
          </w:tcPr>
          <w:p w:rsidR="00920AAE" w:rsidRDefault="00920AAE">
            <w:pPr>
              <w:pStyle w:val="BodyText"/>
              <w:jc w:val="center"/>
              <w:rPr>
                <w:b/>
                <w:sz w:val="18"/>
              </w:rPr>
            </w:pPr>
            <w:r>
              <w:rPr>
                <w:b/>
                <w:sz w:val="18"/>
              </w:rPr>
              <w:t>LOCATION</w:t>
            </w:r>
          </w:p>
          <w:p w:rsidR="00920AAE" w:rsidRDefault="00920AAE">
            <w:pPr>
              <w:pStyle w:val="BodyText"/>
              <w:jc w:val="center"/>
              <w:rPr>
                <w:b/>
                <w:sz w:val="18"/>
              </w:rPr>
            </w:pPr>
            <w:r>
              <w:rPr>
                <w:b/>
                <w:sz w:val="18"/>
              </w:rPr>
              <w:t>↓</w:t>
            </w:r>
          </w:p>
          <w:p w:rsidR="00920AAE" w:rsidRDefault="00920AAE">
            <w:pPr>
              <w:pStyle w:val="BodyText"/>
              <w:rPr>
                <w:i/>
                <w:sz w:val="18"/>
              </w:rPr>
            </w:pPr>
            <w:r>
              <w:rPr>
                <w:i/>
                <w:sz w:val="18"/>
              </w:rPr>
              <w:t>Location refers to a particular place; many locations may be grouped together to form a distribution.</w:t>
            </w:r>
          </w:p>
          <w:p w:rsidR="00920AAE" w:rsidRDefault="00920AAE">
            <w:pPr>
              <w:pStyle w:val="BodyText"/>
              <w:jc w:val="center"/>
              <w:rPr>
                <w:b/>
                <w:sz w:val="18"/>
              </w:rPr>
            </w:pPr>
            <w:r>
              <w:rPr>
                <w:b/>
                <w:sz w:val="18"/>
              </w:rPr>
              <w:t>↓</w:t>
            </w:r>
          </w:p>
          <w:p w:rsidR="00920AAE" w:rsidRDefault="00920AAE">
            <w:pPr>
              <w:pStyle w:val="BodyText"/>
              <w:jc w:val="center"/>
              <w:rPr>
                <w:b/>
                <w:sz w:val="18"/>
              </w:rPr>
            </w:pPr>
            <w:r>
              <w:rPr>
                <w:b/>
                <w:sz w:val="18"/>
              </w:rPr>
              <w:t>DISTRIBUTION</w:t>
            </w:r>
          </w:p>
          <w:p w:rsidR="00920AAE" w:rsidRDefault="00920AAE">
            <w:pPr>
              <w:pStyle w:val="BodyText"/>
              <w:jc w:val="center"/>
              <w:rPr>
                <w:b/>
                <w:sz w:val="18"/>
              </w:rPr>
            </w:pPr>
            <w:r>
              <w:rPr>
                <w:b/>
                <w:sz w:val="18"/>
              </w:rPr>
              <w:t>↓</w:t>
            </w:r>
          </w:p>
          <w:p w:rsidR="00920AAE" w:rsidRDefault="00920AAE">
            <w:pPr>
              <w:pStyle w:val="BodyText"/>
              <w:rPr>
                <w:i/>
                <w:sz w:val="18"/>
              </w:rPr>
            </w:pPr>
            <w:r>
              <w:rPr>
                <w:i/>
                <w:sz w:val="18"/>
              </w:rPr>
              <w:t>The distribution of one thing may overlap with other distributions and produce areal association.</w:t>
            </w:r>
          </w:p>
          <w:p w:rsidR="00920AAE" w:rsidRDefault="00920AAE">
            <w:pPr>
              <w:pStyle w:val="BodyText"/>
              <w:jc w:val="center"/>
              <w:rPr>
                <w:b/>
                <w:sz w:val="18"/>
              </w:rPr>
            </w:pPr>
            <w:r>
              <w:rPr>
                <w:b/>
                <w:sz w:val="18"/>
              </w:rPr>
              <w:t>↓</w:t>
            </w:r>
          </w:p>
          <w:p w:rsidR="00920AAE" w:rsidRDefault="00920AAE">
            <w:pPr>
              <w:pStyle w:val="BodyText"/>
              <w:jc w:val="center"/>
              <w:rPr>
                <w:b/>
                <w:sz w:val="18"/>
              </w:rPr>
            </w:pPr>
            <w:r>
              <w:rPr>
                <w:b/>
                <w:sz w:val="18"/>
              </w:rPr>
              <w:t>ASSOCIATION</w:t>
            </w:r>
          </w:p>
          <w:p w:rsidR="00920AAE" w:rsidRDefault="00920AAE">
            <w:pPr>
              <w:pStyle w:val="BodyText"/>
              <w:jc w:val="center"/>
              <w:rPr>
                <w:b/>
                <w:sz w:val="18"/>
              </w:rPr>
            </w:pPr>
            <w:r>
              <w:rPr>
                <w:b/>
                <w:sz w:val="18"/>
              </w:rPr>
              <w:t>↓</w:t>
            </w:r>
          </w:p>
          <w:p w:rsidR="00920AAE" w:rsidRDefault="00920AAE">
            <w:pPr>
              <w:pStyle w:val="BodyText"/>
              <w:jc w:val="left"/>
              <w:rPr>
                <w:i/>
                <w:sz w:val="18"/>
              </w:rPr>
            </w:pPr>
            <w:r>
              <w:rPr>
                <w:i/>
                <w:sz w:val="18"/>
              </w:rPr>
              <w:t>Characteristic associations help differentiate areas.  Movement occurs when materials, people or ideas flow between areas.</w:t>
            </w:r>
          </w:p>
          <w:p w:rsidR="00920AAE" w:rsidRDefault="00920AAE">
            <w:pPr>
              <w:pStyle w:val="BodyText"/>
              <w:jc w:val="center"/>
              <w:rPr>
                <w:b/>
                <w:sz w:val="18"/>
              </w:rPr>
            </w:pPr>
            <w:r>
              <w:rPr>
                <w:b/>
                <w:sz w:val="18"/>
              </w:rPr>
              <w:t>↓</w:t>
            </w:r>
          </w:p>
          <w:p w:rsidR="00920AAE" w:rsidRDefault="00920AAE">
            <w:pPr>
              <w:pStyle w:val="BodyText"/>
              <w:jc w:val="center"/>
              <w:rPr>
                <w:b/>
                <w:sz w:val="18"/>
              </w:rPr>
            </w:pPr>
            <w:r>
              <w:rPr>
                <w:b/>
                <w:sz w:val="18"/>
              </w:rPr>
              <w:t>MOVEMENT</w:t>
            </w:r>
          </w:p>
          <w:p w:rsidR="00920AAE" w:rsidRDefault="00920AAE">
            <w:pPr>
              <w:pStyle w:val="BodyText"/>
              <w:rPr>
                <w:sz w:val="18"/>
              </w:rPr>
            </w:pPr>
          </w:p>
        </w:tc>
        <w:tc>
          <w:tcPr>
            <w:tcW w:w="5061" w:type="dxa"/>
          </w:tcPr>
          <w:p w:rsidR="00920AAE" w:rsidRDefault="00920AAE">
            <w:pPr>
              <w:pStyle w:val="BodyText"/>
              <w:jc w:val="left"/>
              <w:rPr>
                <w:sz w:val="18"/>
              </w:rPr>
            </w:pPr>
          </w:p>
          <w:p w:rsidR="00920AAE" w:rsidRDefault="00920AAE">
            <w:pPr>
              <w:pStyle w:val="BodyText"/>
              <w:jc w:val="left"/>
              <w:rPr>
                <w:sz w:val="18"/>
              </w:rPr>
            </w:pPr>
            <w:r>
              <w:rPr>
                <w:sz w:val="18"/>
              </w:rPr>
              <w:t>Direction, distance, site, situation, centrality, isolation</w:t>
            </w:r>
          </w:p>
          <w:p w:rsidR="00920AAE" w:rsidRDefault="00920AAE">
            <w:pPr>
              <w:pStyle w:val="BodyText"/>
              <w:jc w:val="left"/>
              <w:rPr>
                <w:sz w:val="18"/>
              </w:rPr>
            </w:pPr>
          </w:p>
          <w:p w:rsidR="00920AAE" w:rsidRDefault="00920AAE">
            <w:pPr>
              <w:pStyle w:val="BodyText"/>
              <w:jc w:val="left"/>
              <w:rPr>
                <w:sz w:val="18"/>
              </w:rPr>
            </w:pPr>
          </w:p>
          <w:p w:rsidR="00920AAE" w:rsidRDefault="00920AAE">
            <w:pPr>
              <w:pStyle w:val="BodyText"/>
              <w:jc w:val="left"/>
              <w:rPr>
                <w:sz w:val="18"/>
              </w:rPr>
            </w:pPr>
          </w:p>
          <w:p w:rsidR="00920AAE" w:rsidRDefault="00920AAE">
            <w:pPr>
              <w:pStyle w:val="BodyText"/>
              <w:jc w:val="left"/>
              <w:rPr>
                <w:sz w:val="18"/>
              </w:rPr>
            </w:pPr>
          </w:p>
          <w:p w:rsidR="00920AAE" w:rsidRDefault="00920AAE">
            <w:pPr>
              <w:pStyle w:val="BodyText"/>
              <w:jc w:val="left"/>
              <w:rPr>
                <w:sz w:val="18"/>
              </w:rPr>
            </w:pPr>
            <w:r>
              <w:rPr>
                <w:sz w:val="18"/>
              </w:rPr>
              <w:t>Pattern (ie. line, node, surface, scatter), scale, density</w:t>
            </w:r>
          </w:p>
          <w:p w:rsidR="00920AAE" w:rsidRDefault="00920AAE">
            <w:pPr>
              <w:pStyle w:val="BodyText"/>
              <w:jc w:val="left"/>
              <w:rPr>
                <w:sz w:val="18"/>
              </w:rPr>
            </w:pPr>
          </w:p>
          <w:p w:rsidR="00920AAE" w:rsidRDefault="00920AAE">
            <w:pPr>
              <w:pStyle w:val="BodyText"/>
              <w:jc w:val="left"/>
              <w:rPr>
                <w:sz w:val="18"/>
              </w:rPr>
            </w:pPr>
          </w:p>
          <w:p w:rsidR="00920AAE" w:rsidRDefault="00920AAE">
            <w:pPr>
              <w:pStyle w:val="BodyText"/>
              <w:jc w:val="left"/>
              <w:rPr>
                <w:sz w:val="18"/>
              </w:rPr>
            </w:pPr>
          </w:p>
          <w:p w:rsidR="00920AAE" w:rsidRDefault="00920AAE">
            <w:pPr>
              <w:pStyle w:val="BodyText"/>
              <w:jc w:val="left"/>
              <w:rPr>
                <w:sz w:val="18"/>
              </w:rPr>
            </w:pPr>
          </w:p>
          <w:p w:rsidR="00920AAE" w:rsidRDefault="00920AAE">
            <w:pPr>
              <w:pStyle w:val="BodyText"/>
              <w:jc w:val="left"/>
              <w:rPr>
                <w:sz w:val="18"/>
              </w:rPr>
            </w:pPr>
            <w:r>
              <w:rPr>
                <w:sz w:val="18"/>
              </w:rPr>
              <w:t>Place, environment, habitat, landscape, region, interaction, interdependence, process, system, casual relationship, energy</w:t>
            </w:r>
          </w:p>
          <w:p w:rsidR="00920AAE" w:rsidRDefault="00920AAE">
            <w:pPr>
              <w:pStyle w:val="BodyText"/>
              <w:jc w:val="left"/>
              <w:rPr>
                <w:sz w:val="18"/>
              </w:rPr>
            </w:pPr>
          </w:p>
          <w:p w:rsidR="00920AAE" w:rsidRDefault="00920AAE">
            <w:pPr>
              <w:pStyle w:val="BodyText"/>
              <w:jc w:val="left"/>
              <w:rPr>
                <w:sz w:val="18"/>
              </w:rPr>
            </w:pPr>
          </w:p>
          <w:p w:rsidR="00920AAE" w:rsidRDefault="00920AAE">
            <w:pPr>
              <w:pStyle w:val="BodyText"/>
              <w:jc w:val="left"/>
              <w:rPr>
                <w:sz w:val="18"/>
              </w:rPr>
            </w:pPr>
          </w:p>
          <w:p w:rsidR="00920AAE" w:rsidRDefault="00920AAE">
            <w:pPr>
              <w:pStyle w:val="BodyText"/>
              <w:jc w:val="left"/>
              <w:rPr>
                <w:sz w:val="18"/>
              </w:rPr>
            </w:pPr>
            <w:r>
              <w:rPr>
                <w:sz w:val="18"/>
              </w:rPr>
              <w:t>Direction, continuity, intensity, means, connections, cycles, circulation, diffusion, flow, confluence</w:t>
            </w:r>
          </w:p>
          <w:p w:rsidR="00920AAE" w:rsidRDefault="00920AAE">
            <w:pPr>
              <w:pStyle w:val="BodyText"/>
              <w:jc w:val="left"/>
              <w:rPr>
                <w:sz w:val="18"/>
              </w:rPr>
            </w:pPr>
          </w:p>
        </w:tc>
      </w:tr>
      <w:tr w:rsidR="00920AAE">
        <w:tblPrEx>
          <w:tblCellMar>
            <w:top w:w="0" w:type="dxa"/>
            <w:bottom w:w="0" w:type="dxa"/>
          </w:tblCellMar>
        </w:tblPrEx>
        <w:trPr>
          <w:cantSplit/>
        </w:trPr>
        <w:tc>
          <w:tcPr>
            <w:tcW w:w="9781" w:type="dxa"/>
            <w:gridSpan w:val="2"/>
          </w:tcPr>
          <w:p w:rsidR="00920AAE" w:rsidRDefault="00920AAE">
            <w:pPr>
              <w:pStyle w:val="BodyText"/>
              <w:rPr>
                <w:sz w:val="18"/>
              </w:rPr>
            </w:pPr>
            <w:r>
              <w:rPr>
                <w:sz w:val="18"/>
              </w:rPr>
              <w:t>Other concepts interact with the four spatial concepts:</w:t>
            </w:r>
          </w:p>
          <w:p w:rsidR="00920AAE" w:rsidRDefault="00920AAE">
            <w:pPr>
              <w:pStyle w:val="BodyText"/>
              <w:rPr>
                <w:sz w:val="18"/>
              </w:rPr>
            </w:pPr>
            <w:r>
              <w:rPr>
                <w:sz w:val="18"/>
              </w:rPr>
              <w:t xml:space="preserve">Change over time: dynamism, trend, duration, development, stage, impact, sequent </w:t>
            </w:r>
            <w:proofErr w:type="spellStart"/>
            <w:r>
              <w:rPr>
                <w:sz w:val="18"/>
              </w:rPr>
              <w:t>occupance</w:t>
            </w:r>
            <w:proofErr w:type="spellEnd"/>
          </w:p>
          <w:p w:rsidR="00920AAE" w:rsidRDefault="00920AAE">
            <w:pPr>
              <w:pStyle w:val="BodyText"/>
              <w:rPr>
                <w:sz w:val="18"/>
              </w:rPr>
            </w:pPr>
            <w:r>
              <w:rPr>
                <w:sz w:val="18"/>
              </w:rPr>
              <w:t>Perception: images of places and phenomena, power, divergent views</w:t>
            </w:r>
          </w:p>
          <w:p w:rsidR="00920AAE" w:rsidRDefault="00920AAE">
            <w:pPr>
              <w:pStyle w:val="BodyText"/>
              <w:rPr>
                <w:sz w:val="18"/>
              </w:rPr>
            </w:pPr>
            <w:r>
              <w:rPr>
                <w:sz w:val="18"/>
              </w:rPr>
              <w:t>Values: democratic process, social justice, ecological and economic sustainability, peace</w:t>
            </w:r>
          </w:p>
          <w:p w:rsidR="00920AAE" w:rsidRDefault="00920AAE">
            <w:pPr>
              <w:pStyle w:val="BodyText"/>
              <w:rPr>
                <w:sz w:val="18"/>
              </w:rPr>
            </w:pPr>
          </w:p>
        </w:tc>
      </w:tr>
    </w:tbl>
    <w:p w:rsidR="00920AAE" w:rsidRDefault="00920AAE">
      <w:pPr>
        <w:pStyle w:val="BodyText"/>
      </w:pPr>
    </w:p>
    <w:p w:rsidR="00920AAE" w:rsidRDefault="00920AAE">
      <w:pPr>
        <w:pStyle w:val="BodyText"/>
        <w:ind w:left="-567"/>
      </w:pPr>
      <w:r>
        <w:t>Students need an understanding of concepts to:</w:t>
      </w:r>
    </w:p>
    <w:p w:rsidR="00920AAE" w:rsidRDefault="00920AAE" w:rsidP="00920AAE">
      <w:pPr>
        <w:pStyle w:val="BodyText"/>
        <w:numPr>
          <w:ilvl w:val="0"/>
          <w:numId w:val="30"/>
        </w:numPr>
        <w:tabs>
          <w:tab w:val="clear" w:pos="1800"/>
        </w:tabs>
        <w:ind w:left="-284" w:hanging="283"/>
      </w:pPr>
      <w:r>
        <w:t>Master content in a structured and meaningful way;</w:t>
      </w:r>
    </w:p>
    <w:p w:rsidR="00920AAE" w:rsidRDefault="00920AAE" w:rsidP="00920AAE">
      <w:pPr>
        <w:pStyle w:val="BodyText"/>
        <w:numPr>
          <w:ilvl w:val="0"/>
          <w:numId w:val="30"/>
        </w:numPr>
        <w:tabs>
          <w:tab w:val="clear" w:pos="1800"/>
        </w:tabs>
        <w:ind w:left="-284" w:hanging="283"/>
      </w:pPr>
      <w:r>
        <w:t>Minimise the need to learn specifics;</w:t>
      </w:r>
    </w:p>
    <w:p w:rsidR="00920AAE" w:rsidRDefault="00920AAE" w:rsidP="00920AAE">
      <w:pPr>
        <w:pStyle w:val="BodyText"/>
        <w:numPr>
          <w:ilvl w:val="0"/>
          <w:numId w:val="30"/>
        </w:numPr>
        <w:tabs>
          <w:tab w:val="clear" w:pos="1800"/>
        </w:tabs>
        <w:ind w:left="-284" w:hanging="283"/>
      </w:pPr>
      <w:r>
        <w:t>Provide a framework in which to give knowledge a context;</w:t>
      </w:r>
    </w:p>
    <w:p w:rsidR="00920AAE" w:rsidRDefault="00920AAE" w:rsidP="00920AAE">
      <w:pPr>
        <w:pStyle w:val="BodyText"/>
        <w:numPr>
          <w:ilvl w:val="0"/>
          <w:numId w:val="30"/>
        </w:numPr>
        <w:tabs>
          <w:tab w:val="clear" w:pos="1800"/>
        </w:tabs>
        <w:ind w:left="-284" w:hanging="283"/>
      </w:pPr>
      <w:r>
        <w:t>Develop awareness of the organising themes that help confer a distinctive approach to the study of geography;</w:t>
      </w:r>
    </w:p>
    <w:p w:rsidR="00920AAE" w:rsidRDefault="00920AAE" w:rsidP="00920AAE">
      <w:pPr>
        <w:pStyle w:val="BodyText"/>
        <w:numPr>
          <w:ilvl w:val="0"/>
          <w:numId w:val="30"/>
        </w:numPr>
        <w:tabs>
          <w:tab w:val="clear" w:pos="1800"/>
        </w:tabs>
        <w:ind w:left="-284" w:hanging="283"/>
      </w:pPr>
      <w:r>
        <w:t>To inform decisions made in and about social, natural and built environments.</w:t>
      </w:r>
    </w:p>
    <w:p w:rsidR="00920AAE" w:rsidRDefault="00920AAE">
      <w:pPr>
        <w:pStyle w:val="BodyText"/>
        <w:ind w:left="-567"/>
      </w:pPr>
    </w:p>
    <w:p w:rsidR="00920AAE" w:rsidRDefault="00920AAE">
      <w:pPr>
        <w:pStyle w:val="BodyText"/>
        <w:numPr>
          <w:ilvl w:val="0"/>
          <w:numId w:val="2"/>
        </w:numPr>
        <w:tabs>
          <w:tab w:val="clear" w:pos="360"/>
        </w:tabs>
        <w:ind w:left="-142" w:hanging="425"/>
        <w:rPr>
          <w:b/>
          <w:sz w:val="28"/>
        </w:rPr>
      </w:pPr>
      <w:r>
        <w:rPr>
          <w:b/>
          <w:sz w:val="28"/>
        </w:rPr>
        <w:t>A Classroom Environment to Foster Development of Geographical Skills, Processes and Concepts</w:t>
      </w:r>
    </w:p>
    <w:p w:rsidR="00920AAE" w:rsidRDefault="00920AAE">
      <w:pPr>
        <w:pStyle w:val="BodyText"/>
        <w:ind w:left="-567"/>
      </w:pPr>
    </w:p>
    <w:p w:rsidR="00920AAE" w:rsidRDefault="00920AAE">
      <w:pPr>
        <w:pStyle w:val="BodyText"/>
        <w:ind w:left="-567"/>
      </w:pPr>
      <w:r>
        <w:t>The emphasis in education today is largely on the activities of learners as they acquire and use skills, processes and concepts.  Children are natural geographers.  They have been exploring their world and asking questions about their environment since the y first opened their eyes.  They bring with them to the classroom personal geographies of varying levels of sophistication and a keen interest in their world.</w:t>
      </w:r>
    </w:p>
    <w:p w:rsidR="00920AAE" w:rsidRDefault="00920AAE">
      <w:pPr>
        <w:pStyle w:val="BodyText"/>
        <w:ind w:left="-567"/>
      </w:pPr>
    </w:p>
    <w:p w:rsidR="00920AAE" w:rsidRDefault="00920AAE">
      <w:pPr>
        <w:pStyle w:val="BodyText"/>
        <w:ind w:left="-567"/>
      </w:pPr>
      <w:r>
        <w:t xml:space="preserve">The promotion of skills, processes and concepts must be set in a framework of understanding the changing attributes and abilities of children as they mature.  For example, research shows that some concepts, physical geography terms in particular (eg. erosion), </w:t>
      </w:r>
      <w:proofErr w:type="gramStart"/>
      <w:r>
        <w:t>are</w:t>
      </w:r>
      <w:proofErr w:type="gramEnd"/>
      <w:r>
        <w:t xml:space="preserve"> conceptually difficult and may not be fully understood in the primary years.</w:t>
      </w:r>
      <w:r>
        <w:rPr>
          <w:rStyle w:val="FootnoteReference"/>
        </w:rPr>
        <w:footnoteReference w:id="3"/>
      </w:r>
      <w:r>
        <w:t xml:space="preserve">  The same applies to skills and processes.  For example, children’s ability to make complex value judgements develops significantly at puberty.  Current research into children’s use of maps and photographs demonstrates the relevance of an understanding of maturation.  Children as young </w:t>
      </w:r>
      <w:proofErr w:type="gramStart"/>
      <w:r>
        <w:t>a</w:t>
      </w:r>
      <w:proofErr w:type="gramEnd"/>
      <w:r>
        <w:t xml:space="preserve"> s four years old have significant ability to work with maps without formal teaching</w:t>
      </w:r>
      <w:r>
        <w:rPr>
          <w:rStyle w:val="FootnoteReference"/>
        </w:rPr>
        <w:footnoteReference w:id="4"/>
      </w:r>
      <w:r>
        <w:t>.  In interpreting photographs, younger students tend to focus only on elements in the foreground while junior secondary students are able to view and interpret the photograph as a whole</w:t>
      </w:r>
      <w:r>
        <w:rPr>
          <w:rStyle w:val="FootnoteReference"/>
        </w:rPr>
        <w:footnoteReference w:id="5"/>
      </w:r>
      <w:r>
        <w:t>.  An understanding of varying competence within and between levels is vital to teachers as they plan strategies to suit their students’ particular levels and individual differences, and consider the way these strategies relate to the whole curriculum.</w:t>
      </w:r>
    </w:p>
    <w:p w:rsidR="00920AAE" w:rsidRDefault="00920AAE">
      <w:pPr>
        <w:pStyle w:val="BodyText"/>
        <w:ind w:left="-567"/>
      </w:pPr>
    </w:p>
    <w:p w:rsidR="00920AAE" w:rsidRDefault="00920AAE">
      <w:pPr>
        <w:pStyle w:val="BodyText"/>
        <w:ind w:left="-567"/>
      </w:pPr>
      <w:r>
        <w:t>The task for teachers is to provide children with a well-rounded, structured opportunity to observe, understand, respond to and interact in their world while preserving and enhancing a spirit of inquiry.</w:t>
      </w:r>
    </w:p>
    <w:p w:rsidR="00920AAE" w:rsidRDefault="00920AAE">
      <w:pPr>
        <w:pStyle w:val="BodyText"/>
        <w:ind w:left="-567"/>
      </w:pPr>
    </w:p>
    <w:p w:rsidR="00920AAE" w:rsidRDefault="00920AAE">
      <w:pPr>
        <w:pStyle w:val="BodyText"/>
        <w:ind w:left="-567"/>
        <w:rPr>
          <w:b/>
        </w:rPr>
      </w:pPr>
      <w:proofErr w:type="gramStart"/>
      <w:r>
        <w:rPr>
          <w:b/>
        </w:rPr>
        <w:t>3.1  Inquiry</w:t>
      </w:r>
      <w:proofErr w:type="gramEnd"/>
      <w:r>
        <w:rPr>
          <w:b/>
        </w:rPr>
        <w:t xml:space="preserve"> learning settings</w:t>
      </w:r>
    </w:p>
    <w:p w:rsidR="00920AAE" w:rsidRDefault="00920AAE">
      <w:pPr>
        <w:pStyle w:val="BodyText"/>
        <w:ind w:left="-567"/>
      </w:pPr>
    </w:p>
    <w:p w:rsidR="00920AAE" w:rsidRDefault="00920AAE">
      <w:pPr>
        <w:pStyle w:val="BodyText"/>
        <w:ind w:left="-567"/>
      </w:pPr>
      <w:r>
        <w:t>As inquiry learning is central to geography, it is important to be familiar with the roles that teachers and students each have in inquiry-learning settings.  Inquiry learning focuses on four basic components, as shown in Table 5.  In any one inquiry, teachers and students may negotiate different proportions of responsibility for different stages of the inquiry.</w:t>
      </w:r>
    </w:p>
    <w:p w:rsidR="00920AAE" w:rsidRDefault="00920AAE">
      <w:pPr>
        <w:pStyle w:val="BodyText"/>
        <w:ind w:left="-567"/>
      </w:pPr>
    </w:p>
    <w:p w:rsidR="00920AAE" w:rsidRDefault="00920AAE">
      <w:pPr>
        <w:pStyle w:val="BodyText"/>
        <w:ind w:left="-567"/>
        <w:rPr>
          <w:b/>
        </w:rPr>
      </w:pPr>
      <w:r>
        <w:rPr>
          <w:b/>
        </w:rPr>
        <w:t xml:space="preserve">Table </w:t>
      </w:r>
      <w:proofErr w:type="gramStart"/>
      <w:r>
        <w:rPr>
          <w:b/>
        </w:rPr>
        <w:t>5  Inquiry</w:t>
      </w:r>
      <w:proofErr w:type="gramEnd"/>
      <w:r>
        <w:rPr>
          <w:b/>
        </w:rPr>
        <w:t xml:space="preserve"> components</w:t>
      </w:r>
    </w:p>
    <w:p w:rsidR="00920AAE" w:rsidRDefault="00920AAE">
      <w:pPr>
        <w:pStyle w:val="BodyText"/>
        <w:ind w:left="-567"/>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2587"/>
        <w:gridCol w:w="2587"/>
        <w:gridCol w:w="2446"/>
      </w:tblGrid>
      <w:tr w:rsidR="00920AAE">
        <w:tblPrEx>
          <w:tblCellMar>
            <w:top w:w="0" w:type="dxa"/>
            <w:bottom w:w="0" w:type="dxa"/>
          </w:tblCellMar>
        </w:tblPrEx>
        <w:tc>
          <w:tcPr>
            <w:tcW w:w="2161" w:type="dxa"/>
          </w:tcPr>
          <w:p w:rsidR="00920AAE" w:rsidRDefault="00920AAE">
            <w:pPr>
              <w:pStyle w:val="BodyText"/>
              <w:jc w:val="center"/>
              <w:rPr>
                <w:b/>
                <w:sz w:val="18"/>
              </w:rPr>
            </w:pPr>
            <w:r>
              <w:rPr>
                <w:b/>
                <w:sz w:val="18"/>
              </w:rPr>
              <w:t>Topic selection</w:t>
            </w:r>
          </w:p>
        </w:tc>
        <w:tc>
          <w:tcPr>
            <w:tcW w:w="2587" w:type="dxa"/>
          </w:tcPr>
          <w:p w:rsidR="00920AAE" w:rsidRDefault="00920AAE">
            <w:pPr>
              <w:pStyle w:val="BodyText"/>
              <w:jc w:val="center"/>
              <w:rPr>
                <w:b/>
                <w:sz w:val="18"/>
              </w:rPr>
            </w:pPr>
            <w:r>
              <w:rPr>
                <w:b/>
                <w:sz w:val="18"/>
              </w:rPr>
              <w:t>Question / problem</w:t>
            </w:r>
          </w:p>
        </w:tc>
        <w:tc>
          <w:tcPr>
            <w:tcW w:w="2587" w:type="dxa"/>
          </w:tcPr>
          <w:p w:rsidR="00920AAE" w:rsidRDefault="00920AAE">
            <w:pPr>
              <w:pStyle w:val="BodyText"/>
              <w:jc w:val="center"/>
              <w:rPr>
                <w:b/>
                <w:sz w:val="18"/>
              </w:rPr>
            </w:pPr>
            <w:r>
              <w:rPr>
                <w:b/>
                <w:sz w:val="18"/>
              </w:rPr>
              <w:t>Inquiry process</w:t>
            </w:r>
          </w:p>
        </w:tc>
        <w:tc>
          <w:tcPr>
            <w:tcW w:w="2446" w:type="dxa"/>
          </w:tcPr>
          <w:p w:rsidR="00920AAE" w:rsidRDefault="00920AAE">
            <w:pPr>
              <w:pStyle w:val="BodyText"/>
              <w:jc w:val="center"/>
              <w:rPr>
                <w:b/>
                <w:sz w:val="18"/>
              </w:rPr>
            </w:pPr>
            <w:r>
              <w:rPr>
                <w:b/>
                <w:sz w:val="18"/>
              </w:rPr>
              <w:t>Solution</w:t>
            </w:r>
          </w:p>
          <w:p w:rsidR="00920AAE" w:rsidRDefault="00920AAE">
            <w:pPr>
              <w:pStyle w:val="BodyText"/>
              <w:jc w:val="center"/>
              <w:rPr>
                <w:b/>
                <w:sz w:val="18"/>
              </w:rPr>
            </w:pPr>
          </w:p>
        </w:tc>
      </w:tr>
      <w:tr w:rsidR="00920AAE">
        <w:tblPrEx>
          <w:tblCellMar>
            <w:top w:w="0" w:type="dxa"/>
            <w:bottom w:w="0" w:type="dxa"/>
          </w:tblCellMar>
        </w:tblPrEx>
        <w:tc>
          <w:tcPr>
            <w:tcW w:w="2161" w:type="dxa"/>
          </w:tcPr>
          <w:p w:rsidR="00920AAE" w:rsidRDefault="00920AAE">
            <w:pPr>
              <w:pStyle w:val="BodyText"/>
              <w:jc w:val="left"/>
              <w:rPr>
                <w:sz w:val="18"/>
              </w:rPr>
            </w:pPr>
            <w:r>
              <w:rPr>
                <w:sz w:val="18"/>
              </w:rPr>
              <w:t>Proposed by pupils</w:t>
            </w:r>
          </w:p>
        </w:tc>
        <w:tc>
          <w:tcPr>
            <w:tcW w:w="2587" w:type="dxa"/>
          </w:tcPr>
          <w:p w:rsidR="00920AAE" w:rsidRDefault="00920AAE">
            <w:pPr>
              <w:pStyle w:val="BodyText"/>
              <w:jc w:val="left"/>
              <w:rPr>
                <w:sz w:val="18"/>
              </w:rPr>
            </w:pPr>
            <w:r>
              <w:rPr>
                <w:sz w:val="18"/>
              </w:rPr>
              <w:t>Spontaneous from pupils</w:t>
            </w:r>
          </w:p>
        </w:tc>
        <w:tc>
          <w:tcPr>
            <w:tcW w:w="2587" w:type="dxa"/>
          </w:tcPr>
          <w:p w:rsidR="00920AAE" w:rsidRDefault="00920AAE">
            <w:pPr>
              <w:pStyle w:val="BodyText"/>
              <w:jc w:val="left"/>
              <w:rPr>
                <w:sz w:val="18"/>
              </w:rPr>
            </w:pPr>
            <w:r>
              <w:rPr>
                <w:sz w:val="18"/>
              </w:rPr>
              <w:t>Autonomous pupil activity</w:t>
            </w:r>
          </w:p>
        </w:tc>
        <w:tc>
          <w:tcPr>
            <w:tcW w:w="2446" w:type="dxa"/>
          </w:tcPr>
          <w:p w:rsidR="00920AAE" w:rsidRDefault="00920AAE">
            <w:pPr>
              <w:pStyle w:val="BodyText"/>
              <w:jc w:val="left"/>
              <w:rPr>
                <w:sz w:val="18"/>
              </w:rPr>
            </w:pPr>
            <w:r>
              <w:rPr>
                <w:sz w:val="18"/>
              </w:rPr>
              <w:t>Achieved through open inquiry</w:t>
            </w:r>
          </w:p>
          <w:p w:rsidR="00920AAE" w:rsidRDefault="00920AAE">
            <w:pPr>
              <w:pStyle w:val="BodyText"/>
              <w:jc w:val="left"/>
              <w:rPr>
                <w:sz w:val="18"/>
              </w:rPr>
            </w:pPr>
          </w:p>
        </w:tc>
      </w:tr>
      <w:tr w:rsidR="00920AAE">
        <w:tblPrEx>
          <w:tblCellMar>
            <w:top w:w="0" w:type="dxa"/>
            <w:bottom w:w="0" w:type="dxa"/>
          </w:tblCellMar>
        </w:tblPrEx>
        <w:tc>
          <w:tcPr>
            <w:tcW w:w="2161" w:type="dxa"/>
          </w:tcPr>
          <w:p w:rsidR="00920AAE" w:rsidRDefault="00920AAE">
            <w:pPr>
              <w:pStyle w:val="BodyText"/>
              <w:jc w:val="left"/>
              <w:rPr>
                <w:sz w:val="18"/>
              </w:rPr>
            </w:pPr>
            <w:r>
              <w:rPr>
                <w:sz w:val="18"/>
              </w:rPr>
              <w:t>Jointly devised by teacher and pupils</w:t>
            </w:r>
          </w:p>
        </w:tc>
        <w:tc>
          <w:tcPr>
            <w:tcW w:w="2587" w:type="dxa"/>
          </w:tcPr>
          <w:p w:rsidR="00920AAE" w:rsidRDefault="00920AAE">
            <w:pPr>
              <w:pStyle w:val="BodyText"/>
              <w:jc w:val="left"/>
              <w:rPr>
                <w:sz w:val="18"/>
              </w:rPr>
            </w:pPr>
            <w:r>
              <w:rPr>
                <w:sz w:val="18"/>
              </w:rPr>
              <w:t>Arose in structured discussions in class</w:t>
            </w:r>
          </w:p>
        </w:tc>
        <w:tc>
          <w:tcPr>
            <w:tcW w:w="2587" w:type="dxa"/>
          </w:tcPr>
          <w:p w:rsidR="00920AAE" w:rsidRDefault="00920AAE">
            <w:pPr>
              <w:pStyle w:val="BodyText"/>
              <w:jc w:val="left"/>
              <w:rPr>
                <w:sz w:val="18"/>
              </w:rPr>
            </w:pPr>
            <w:r>
              <w:rPr>
                <w:sz w:val="18"/>
              </w:rPr>
              <w:t>Joint initiative on parts of teacher and pupils</w:t>
            </w:r>
          </w:p>
          <w:p w:rsidR="00920AAE" w:rsidRDefault="00920AAE">
            <w:pPr>
              <w:pStyle w:val="BodyText"/>
              <w:jc w:val="left"/>
              <w:rPr>
                <w:sz w:val="18"/>
              </w:rPr>
            </w:pPr>
          </w:p>
        </w:tc>
        <w:tc>
          <w:tcPr>
            <w:tcW w:w="2446" w:type="dxa"/>
          </w:tcPr>
          <w:p w:rsidR="00920AAE" w:rsidRDefault="00920AAE">
            <w:pPr>
              <w:pStyle w:val="BodyText"/>
              <w:jc w:val="left"/>
              <w:rPr>
                <w:sz w:val="18"/>
              </w:rPr>
            </w:pPr>
            <w:r>
              <w:rPr>
                <w:sz w:val="18"/>
              </w:rPr>
              <w:t>Closed inquiry</w:t>
            </w:r>
          </w:p>
        </w:tc>
      </w:tr>
      <w:tr w:rsidR="00920AAE">
        <w:tblPrEx>
          <w:tblCellMar>
            <w:top w:w="0" w:type="dxa"/>
            <w:bottom w:w="0" w:type="dxa"/>
          </w:tblCellMar>
        </w:tblPrEx>
        <w:tc>
          <w:tcPr>
            <w:tcW w:w="2161" w:type="dxa"/>
          </w:tcPr>
          <w:p w:rsidR="00920AAE" w:rsidRDefault="00920AAE">
            <w:pPr>
              <w:pStyle w:val="BodyText"/>
              <w:jc w:val="left"/>
              <w:rPr>
                <w:sz w:val="18"/>
              </w:rPr>
            </w:pPr>
            <w:r>
              <w:rPr>
                <w:sz w:val="18"/>
              </w:rPr>
              <w:t>Presented by teacher</w:t>
            </w:r>
          </w:p>
        </w:tc>
        <w:tc>
          <w:tcPr>
            <w:tcW w:w="2587" w:type="dxa"/>
          </w:tcPr>
          <w:p w:rsidR="00920AAE" w:rsidRDefault="00920AAE">
            <w:pPr>
              <w:pStyle w:val="BodyText"/>
              <w:jc w:val="left"/>
              <w:rPr>
                <w:sz w:val="18"/>
              </w:rPr>
            </w:pPr>
            <w:r>
              <w:rPr>
                <w:sz w:val="18"/>
              </w:rPr>
              <w:t>Asked by teacher</w:t>
            </w:r>
          </w:p>
        </w:tc>
        <w:tc>
          <w:tcPr>
            <w:tcW w:w="2587" w:type="dxa"/>
          </w:tcPr>
          <w:p w:rsidR="00920AAE" w:rsidRDefault="00920AAE">
            <w:pPr>
              <w:pStyle w:val="BodyText"/>
              <w:jc w:val="left"/>
              <w:rPr>
                <w:sz w:val="18"/>
              </w:rPr>
            </w:pPr>
            <w:r>
              <w:rPr>
                <w:sz w:val="18"/>
              </w:rPr>
              <w:t>Prescribed by teacher</w:t>
            </w:r>
          </w:p>
        </w:tc>
        <w:tc>
          <w:tcPr>
            <w:tcW w:w="2446" w:type="dxa"/>
          </w:tcPr>
          <w:p w:rsidR="00920AAE" w:rsidRDefault="00920AAE">
            <w:pPr>
              <w:pStyle w:val="BodyText"/>
              <w:jc w:val="left"/>
              <w:rPr>
                <w:sz w:val="18"/>
              </w:rPr>
            </w:pPr>
            <w:r>
              <w:rPr>
                <w:sz w:val="18"/>
              </w:rPr>
              <w:t>Knowledge facilitated by teacher</w:t>
            </w:r>
          </w:p>
          <w:p w:rsidR="00920AAE" w:rsidRDefault="00920AAE">
            <w:pPr>
              <w:pStyle w:val="BodyText"/>
              <w:jc w:val="left"/>
              <w:rPr>
                <w:sz w:val="18"/>
              </w:rPr>
            </w:pPr>
          </w:p>
        </w:tc>
      </w:tr>
    </w:tbl>
    <w:p w:rsidR="00920AAE" w:rsidRDefault="00920AAE">
      <w:pPr>
        <w:pStyle w:val="BodyText"/>
      </w:pPr>
    </w:p>
    <w:p w:rsidR="00920AAE" w:rsidRDefault="00920AAE">
      <w:pPr>
        <w:pStyle w:val="BodyText"/>
        <w:ind w:left="-567"/>
      </w:pPr>
      <w:r>
        <w:t>Inquiry is a state of mind that may be satisfied by numerous learning experiences: various discovery learning strategies; creative activities; laboratory practicals; and field studies.</w:t>
      </w:r>
    </w:p>
    <w:p w:rsidR="00920AAE" w:rsidRDefault="00920AAE">
      <w:pPr>
        <w:pStyle w:val="BodyText"/>
        <w:ind w:left="-567"/>
      </w:pPr>
    </w:p>
    <w:p w:rsidR="00920AAE" w:rsidRDefault="00920AAE">
      <w:pPr>
        <w:pStyle w:val="BodyText"/>
        <w:ind w:left="-567"/>
      </w:pPr>
      <w:r>
        <w:t xml:space="preserve">Inquiry permeates all of these learning experiences, although some may be more structured than others.  One survey </w:t>
      </w:r>
      <w:r>
        <w:rPr>
          <w:rStyle w:val="FootnoteReference"/>
        </w:rPr>
        <w:footnoteReference w:id="6"/>
      </w:r>
      <w:r>
        <w:t xml:space="preserve">of 1000 classrooms showed only 1% of teacher talk invited students to give more than recall.  Whether this is reflected in out </w:t>
      </w:r>
      <w:smartTag w:uri="urn:schemas-microsoft-com:office:smarttags" w:element="State">
        <w:smartTag w:uri="urn:schemas-microsoft-com:office:smarttags" w:element="place">
          <w:r>
            <w:t>Queensland</w:t>
          </w:r>
        </w:smartTag>
      </w:smartTag>
      <w:r>
        <w:t xml:space="preserve"> schools or not, it provides a clear message </w:t>
      </w:r>
      <w:proofErr w:type="gramStart"/>
      <w:r>
        <w:t>that learner-centred classrooms</w:t>
      </w:r>
      <w:proofErr w:type="gramEnd"/>
      <w:r>
        <w:t xml:space="preserve"> and fostering thinking skills do not come automatically and need to be planned into our curriculum and teaching practices.</w:t>
      </w:r>
    </w:p>
    <w:p w:rsidR="00920AAE" w:rsidRDefault="00920AAE">
      <w:pPr>
        <w:pStyle w:val="BodyText"/>
        <w:ind w:left="-567"/>
      </w:pPr>
    </w:p>
    <w:p w:rsidR="00920AAE" w:rsidRDefault="00920AAE">
      <w:pPr>
        <w:pStyle w:val="BodyText"/>
        <w:ind w:left="-567"/>
        <w:rPr>
          <w:b/>
        </w:rPr>
      </w:pPr>
      <w:proofErr w:type="gramStart"/>
      <w:r>
        <w:rPr>
          <w:b/>
        </w:rPr>
        <w:t>3.2  Reflection</w:t>
      </w:r>
      <w:proofErr w:type="gramEnd"/>
    </w:p>
    <w:p w:rsidR="00920AAE" w:rsidRDefault="00920AAE">
      <w:pPr>
        <w:pStyle w:val="BodyText"/>
        <w:ind w:left="-567"/>
      </w:pPr>
    </w:p>
    <w:p w:rsidR="00920AAE" w:rsidRDefault="00920AAE">
      <w:pPr>
        <w:pStyle w:val="BodyText"/>
        <w:ind w:left="-567"/>
      </w:pPr>
      <w:r>
        <w:t>Teaching for reflection or metacognition enables students to think about how they learn, and what their understandings, values and abilities are before, during and after learning.  Planning, remembering and self-monitoring are aspects of metacognition that apply to the acquisition of skills, processes and concepts such as those used by geographers.  In general, these approaches are aimed at helping students to become more keenly aware of what they are learning and to improve their strategies for learning.  Teachers may help with this by making students aware of the questions to ask themselves (see p. 13) and of the value of asking these questions, by observing the students at work, and by offering comments on progress, especially when students ask for feedback.</w:t>
      </w:r>
    </w:p>
    <w:p w:rsidR="00920AAE" w:rsidRDefault="00920AAE">
      <w:pPr>
        <w:pStyle w:val="BodyText"/>
        <w:ind w:left="-567"/>
      </w:pPr>
    </w:p>
    <w:p w:rsidR="00920AAE" w:rsidRDefault="00920AAE">
      <w:pPr>
        <w:pStyle w:val="BodyText"/>
        <w:ind w:left="-567"/>
      </w:pPr>
      <w:r>
        <w:t>It can be helpful for teachers to concentrate on what comprises effective thinking.  Table 6 highlights the differences between effective and ineffective thinking.</w:t>
      </w:r>
    </w:p>
    <w:p w:rsidR="00920AAE" w:rsidRDefault="00920AAE">
      <w:pPr>
        <w:pStyle w:val="BodyText"/>
        <w:ind w:left="-567"/>
      </w:pPr>
    </w:p>
    <w:p w:rsidR="00920AAE" w:rsidRDefault="00920AAE">
      <w:pPr>
        <w:pStyle w:val="BodyText"/>
        <w:ind w:left="-567"/>
        <w:rPr>
          <w:b/>
        </w:rPr>
      </w:pPr>
      <w:r>
        <w:rPr>
          <w:b/>
        </w:rPr>
        <w:t xml:space="preserve">Table </w:t>
      </w:r>
      <w:proofErr w:type="gramStart"/>
      <w:r>
        <w:rPr>
          <w:b/>
        </w:rPr>
        <w:t>6  Qualities</w:t>
      </w:r>
      <w:proofErr w:type="gramEnd"/>
      <w:r>
        <w:rPr>
          <w:b/>
        </w:rPr>
        <w:t xml:space="preserve"> demonstrating effective thinking </w:t>
      </w:r>
      <w:proofErr w:type="spellStart"/>
      <w:r>
        <w:rPr>
          <w:b/>
        </w:rPr>
        <w:t>vs</w:t>
      </w:r>
      <w:proofErr w:type="spellEnd"/>
      <w:r>
        <w:rPr>
          <w:b/>
        </w:rPr>
        <w:t xml:space="preserve"> qualities inhabiting effective thinking</w:t>
      </w:r>
    </w:p>
    <w:p w:rsidR="00920AAE" w:rsidRDefault="00920AAE">
      <w:pPr>
        <w:pStyle w:val="BodyText"/>
        <w:ind w:left="-567"/>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5175"/>
      </w:tblGrid>
      <w:tr w:rsidR="00920AAE">
        <w:tblPrEx>
          <w:tblCellMar>
            <w:top w:w="0" w:type="dxa"/>
            <w:bottom w:w="0" w:type="dxa"/>
          </w:tblCellMar>
        </w:tblPrEx>
        <w:tc>
          <w:tcPr>
            <w:tcW w:w="4748" w:type="dxa"/>
          </w:tcPr>
          <w:p w:rsidR="00920AAE" w:rsidRDefault="00920AAE">
            <w:pPr>
              <w:pStyle w:val="BodyText"/>
              <w:ind w:left="33"/>
              <w:rPr>
                <w:b/>
                <w:sz w:val="18"/>
              </w:rPr>
            </w:pPr>
            <w:r>
              <w:rPr>
                <w:b/>
                <w:sz w:val="18"/>
              </w:rPr>
              <w:t>Qualities that demonstrate effective thinking</w:t>
            </w:r>
          </w:p>
        </w:tc>
        <w:tc>
          <w:tcPr>
            <w:tcW w:w="5175" w:type="dxa"/>
          </w:tcPr>
          <w:p w:rsidR="00920AAE" w:rsidRDefault="00920AAE">
            <w:pPr>
              <w:pStyle w:val="BodyText"/>
              <w:ind w:left="-567"/>
              <w:jc w:val="center"/>
              <w:rPr>
                <w:b/>
                <w:sz w:val="18"/>
              </w:rPr>
            </w:pPr>
            <w:r>
              <w:rPr>
                <w:b/>
                <w:sz w:val="18"/>
              </w:rPr>
              <w:t>Qualities that may inhibit effective thinking</w:t>
            </w:r>
          </w:p>
          <w:p w:rsidR="00920AAE" w:rsidRDefault="00920AAE">
            <w:pPr>
              <w:pStyle w:val="BodyText"/>
              <w:ind w:left="-567"/>
              <w:jc w:val="center"/>
              <w:rPr>
                <w:b/>
                <w:sz w:val="18"/>
              </w:rPr>
            </w:pPr>
          </w:p>
        </w:tc>
      </w:tr>
      <w:tr w:rsidR="00920AAE">
        <w:tblPrEx>
          <w:tblCellMar>
            <w:top w:w="0" w:type="dxa"/>
            <w:bottom w:w="0" w:type="dxa"/>
          </w:tblCellMar>
        </w:tblPrEx>
        <w:tc>
          <w:tcPr>
            <w:tcW w:w="4748" w:type="dxa"/>
          </w:tcPr>
          <w:p w:rsidR="00920AAE" w:rsidRDefault="00920AAE">
            <w:pPr>
              <w:pStyle w:val="BodyText"/>
              <w:ind w:left="33"/>
              <w:jc w:val="left"/>
              <w:rPr>
                <w:sz w:val="18"/>
              </w:rPr>
            </w:pPr>
            <w:r>
              <w:rPr>
                <w:sz w:val="18"/>
              </w:rPr>
              <w:t>Welcoming problematic situations; being tolerant of ambiguity</w:t>
            </w:r>
          </w:p>
          <w:p w:rsidR="00920AAE" w:rsidRDefault="00920AAE">
            <w:pPr>
              <w:pStyle w:val="BodyText"/>
              <w:ind w:left="33"/>
              <w:jc w:val="left"/>
              <w:rPr>
                <w:sz w:val="18"/>
              </w:rPr>
            </w:pPr>
          </w:p>
        </w:tc>
        <w:tc>
          <w:tcPr>
            <w:tcW w:w="5175" w:type="dxa"/>
          </w:tcPr>
          <w:p w:rsidR="00920AAE" w:rsidRDefault="00920AAE">
            <w:pPr>
              <w:pStyle w:val="BodyText"/>
              <w:jc w:val="left"/>
              <w:rPr>
                <w:sz w:val="18"/>
              </w:rPr>
            </w:pPr>
            <w:r>
              <w:rPr>
                <w:sz w:val="18"/>
              </w:rPr>
              <w:t>Searching for certainty; being intolerant of ambiguity</w:t>
            </w:r>
          </w:p>
        </w:tc>
      </w:tr>
      <w:tr w:rsidR="00920AAE">
        <w:tblPrEx>
          <w:tblCellMar>
            <w:top w:w="0" w:type="dxa"/>
            <w:bottom w:w="0" w:type="dxa"/>
          </w:tblCellMar>
        </w:tblPrEx>
        <w:tc>
          <w:tcPr>
            <w:tcW w:w="4748" w:type="dxa"/>
          </w:tcPr>
          <w:p w:rsidR="00920AAE" w:rsidRDefault="00920AAE">
            <w:pPr>
              <w:pStyle w:val="BodyText"/>
              <w:ind w:left="33"/>
              <w:jc w:val="left"/>
              <w:rPr>
                <w:sz w:val="18"/>
              </w:rPr>
            </w:pPr>
            <w:r>
              <w:rPr>
                <w:sz w:val="18"/>
              </w:rPr>
              <w:t>Being sufficiently self-critical; looking for alternative possibilities and goals; seeking evidence on both sides</w:t>
            </w:r>
          </w:p>
          <w:p w:rsidR="00920AAE" w:rsidRDefault="00920AAE">
            <w:pPr>
              <w:pStyle w:val="BodyText"/>
              <w:ind w:left="33"/>
              <w:jc w:val="left"/>
              <w:rPr>
                <w:sz w:val="18"/>
              </w:rPr>
            </w:pPr>
          </w:p>
        </w:tc>
        <w:tc>
          <w:tcPr>
            <w:tcW w:w="5175" w:type="dxa"/>
          </w:tcPr>
          <w:p w:rsidR="00920AAE" w:rsidRDefault="00920AAE">
            <w:pPr>
              <w:pStyle w:val="BodyText"/>
              <w:jc w:val="left"/>
              <w:rPr>
                <w:sz w:val="18"/>
              </w:rPr>
            </w:pPr>
            <w:r>
              <w:rPr>
                <w:sz w:val="18"/>
              </w:rPr>
              <w:t>Not being self-critical; being satisfied with first attempts</w:t>
            </w:r>
          </w:p>
        </w:tc>
      </w:tr>
      <w:tr w:rsidR="00920AAE">
        <w:tblPrEx>
          <w:tblCellMar>
            <w:top w:w="0" w:type="dxa"/>
            <w:bottom w:w="0" w:type="dxa"/>
          </w:tblCellMar>
        </w:tblPrEx>
        <w:tc>
          <w:tcPr>
            <w:tcW w:w="4748" w:type="dxa"/>
          </w:tcPr>
          <w:p w:rsidR="00920AAE" w:rsidRDefault="00920AAE">
            <w:pPr>
              <w:pStyle w:val="BodyText"/>
              <w:ind w:left="33"/>
              <w:jc w:val="left"/>
              <w:rPr>
                <w:sz w:val="18"/>
              </w:rPr>
            </w:pPr>
            <w:r>
              <w:rPr>
                <w:sz w:val="18"/>
              </w:rPr>
              <w:t>Being reflective and deliberative; searching extensively when appropriate</w:t>
            </w:r>
          </w:p>
          <w:p w:rsidR="00920AAE" w:rsidRDefault="00920AAE">
            <w:pPr>
              <w:pStyle w:val="BodyText"/>
              <w:ind w:left="33"/>
              <w:jc w:val="left"/>
              <w:rPr>
                <w:sz w:val="18"/>
              </w:rPr>
            </w:pPr>
          </w:p>
        </w:tc>
        <w:tc>
          <w:tcPr>
            <w:tcW w:w="5175" w:type="dxa"/>
          </w:tcPr>
          <w:p w:rsidR="00920AAE" w:rsidRDefault="00920AAE">
            <w:pPr>
              <w:pStyle w:val="BodyText"/>
              <w:jc w:val="left"/>
              <w:rPr>
                <w:sz w:val="18"/>
              </w:rPr>
            </w:pPr>
            <w:r>
              <w:rPr>
                <w:sz w:val="18"/>
              </w:rPr>
              <w:t>Being impulsive; giving up prematurely; being overconfident of the correctness of initial ideas</w:t>
            </w:r>
          </w:p>
        </w:tc>
      </w:tr>
      <w:tr w:rsidR="00920AAE">
        <w:tblPrEx>
          <w:tblCellMar>
            <w:top w:w="0" w:type="dxa"/>
            <w:bottom w:w="0" w:type="dxa"/>
          </w:tblCellMar>
        </w:tblPrEx>
        <w:tc>
          <w:tcPr>
            <w:tcW w:w="4748" w:type="dxa"/>
          </w:tcPr>
          <w:p w:rsidR="00920AAE" w:rsidRDefault="00920AAE">
            <w:pPr>
              <w:pStyle w:val="BodyText"/>
              <w:ind w:left="33"/>
              <w:jc w:val="left"/>
              <w:rPr>
                <w:sz w:val="18"/>
              </w:rPr>
            </w:pPr>
            <w:r>
              <w:rPr>
                <w:sz w:val="18"/>
              </w:rPr>
              <w:t>Believing in the value of rationality and the effectiveness of thinking</w:t>
            </w:r>
          </w:p>
          <w:p w:rsidR="00920AAE" w:rsidRDefault="00920AAE">
            <w:pPr>
              <w:pStyle w:val="BodyText"/>
              <w:ind w:left="33"/>
              <w:jc w:val="left"/>
              <w:rPr>
                <w:sz w:val="18"/>
              </w:rPr>
            </w:pPr>
          </w:p>
        </w:tc>
        <w:tc>
          <w:tcPr>
            <w:tcW w:w="5175" w:type="dxa"/>
          </w:tcPr>
          <w:p w:rsidR="00920AAE" w:rsidRDefault="00920AAE">
            <w:pPr>
              <w:pStyle w:val="BodyText"/>
              <w:jc w:val="left"/>
              <w:rPr>
                <w:sz w:val="18"/>
              </w:rPr>
            </w:pPr>
            <w:r>
              <w:rPr>
                <w:sz w:val="18"/>
              </w:rPr>
              <w:t>Overvaluing intuition; devaluing rationality; believing that thinking won’t help</w:t>
            </w:r>
          </w:p>
        </w:tc>
      </w:tr>
      <w:tr w:rsidR="00920AAE">
        <w:tblPrEx>
          <w:tblCellMar>
            <w:top w:w="0" w:type="dxa"/>
            <w:bottom w:w="0" w:type="dxa"/>
          </w:tblCellMar>
        </w:tblPrEx>
        <w:tc>
          <w:tcPr>
            <w:tcW w:w="4748" w:type="dxa"/>
          </w:tcPr>
          <w:p w:rsidR="00920AAE" w:rsidRDefault="00920AAE">
            <w:pPr>
              <w:pStyle w:val="BodyText"/>
              <w:ind w:left="33"/>
              <w:jc w:val="left"/>
              <w:rPr>
                <w:sz w:val="18"/>
              </w:rPr>
            </w:pPr>
            <w:r>
              <w:rPr>
                <w:sz w:val="18"/>
              </w:rPr>
              <w:t>Being deliberative in discovering goals</w:t>
            </w:r>
          </w:p>
          <w:p w:rsidR="00920AAE" w:rsidRDefault="00920AAE">
            <w:pPr>
              <w:pStyle w:val="BodyText"/>
              <w:ind w:left="33"/>
              <w:jc w:val="left"/>
              <w:rPr>
                <w:sz w:val="18"/>
              </w:rPr>
            </w:pPr>
          </w:p>
        </w:tc>
        <w:tc>
          <w:tcPr>
            <w:tcW w:w="5175" w:type="dxa"/>
          </w:tcPr>
          <w:p w:rsidR="00920AAE" w:rsidRDefault="00920AAE">
            <w:pPr>
              <w:pStyle w:val="BodyText"/>
              <w:jc w:val="left"/>
              <w:rPr>
                <w:sz w:val="18"/>
              </w:rPr>
            </w:pPr>
            <w:r>
              <w:rPr>
                <w:sz w:val="18"/>
              </w:rPr>
              <w:t>Being impulsive in discovering goals</w:t>
            </w:r>
          </w:p>
        </w:tc>
      </w:tr>
      <w:tr w:rsidR="00920AAE">
        <w:tblPrEx>
          <w:tblCellMar>
            <w:top w:w="0" w:type="dxa"/>
            <w:bottom w:w="0" w:type="dxa"/>
          </w:tblCellMar>
        </w:tblPrEx>
        <w:tc>
          <w:tcPr>
            <w:tcW w:w="4748" w:type="dxa"/>
          </w:tcPr>
          <w:p w:rsidR="00920AAE" w:rsidRDefault="00920AAE">
            <w:pPr>
              <w:pStyle w:val="BodyText"/>
              <w:ind w:left="33"/>
              <w:jc w:val="left"/>
              <w:rPr>
                <w:sz w:val="18"/>
              </w:rPr>
            </w:pPr>
            <w:r>
              <w:rPr>
                <w:sz w:val="18"/>
              </w:rPr>
              <w:t>Revising goals when necessary</w:t>
            </w:r>
          </w:p>
          <w:p w:rsidR="00920AAE" w:rsidRDefault="00920AAE">
            <w:pPr>
              <w:pStyle w:val="BodyText"/>
              <w:ind w:left="33"/>
              <w:jc w:val="left"/>
              <w:rPr>
                <w:sz w:val="18"/>
              </w:rPr>
            </w:pPr>
          </w:p>
        </w:tc>
        <w:tc>
          <w:tcPr>
            <w:tcW w:w="5175" w:type="dxa"/>
          </w:tcPr>
          <w:p w:rsidR="00920AAE" w:rsidRDefault="00920AAE">
            <w:pPr>
              <w:pStyle w:val="BodyText"/>
              <w:jc w:val="left"/>
              <w:rPr>
                <w:sz w:val="18"/>
              </w:rPr>
            </w:pPr>
            <w:r>
              <w:rPr>
                <w:sz w:val="18"/>
              </w:rPr>
              <w:t>Not revising goals</w:t>
            </w:r>
          </w:p>
        </w:tc>
      </w:tr>
      <w:tr w:rsidR="00920AAE">
        <w:tblPrEx>
          <w:tblCellMar>
            <w:top w:w="0" w:type="dxa"/>
            <w:bottom w:w="0" w:type="dxa"/>
          </w:tblCellMar>
        </w:tblPrEx>
        <w:tc>
          <w:tcPr>
            <w:tcW w:w="4748" w:type="dxa"/>
          </w:tcPr>
          <w:p w:rsidR="00920AAE" w:rsidRDefault="00920AAE">
            <w:pPr>
              <w:pStyle w:val="BodyText"/>
              <w:ind w:left="33"/>
              <w:jc w:val="left"/>
              <w:rPr>
                <w:sz w:val="18"/>
              </w:rPr>
            </w:pPr>
            <w:r>
              <w:rPr>
                <w:sz w:val="18"/>
              </w:rPr>
              <w:t>Being open to multiple possibilities; considering alternatives</w:t>
            </w:r>
          </w:p>
          <w:p w:rsidR="00920AAE" w:rsidRDefault="00920AAE">
            <w:pPr>
              <w:pStyle w:val="BodyText"/>
              <w:ind w:left="33"/>
              <w:jc w:val="left"/>
              <w:rPr>
                <w:sz w:val="18"/>
              </w:rPr>
            </w:pPr>
          </w:p>
        </w:tc>
        <w:tc>
          <w:tcPr>
            <w:tcW w:w="5175" w:type="dxa"/>
          </w:tcPr>
          <w:p w:rsidR="00920AAE" w:rsidRDefault="00920AAE">
            <w:pPr>
              <w:pStyle w:val="BodyText"/>
              <w:jc w:val="left"/>
              <w:rPr>
                <w:sz w:val="18"/>
              </w:rPr>
            </w:pPr>
            <w:r>
              <w:rPr>
                <w:sz w:val="18"/>
              </w:rPr>
              <w:t>Preferring to deal with limited possibilities; not seeking alternative to an initial possibility</w:t>
            </w:r>
          </w:p>
        </w:tc>
      </w:tr>
      <w:tr w:rsidR="00920AAE">
        <w:tblPrEx>
          <w:tblCellMar>
            <w:top w:w="0" w:type="dxa"/>
            <w:bottom w:w="0" w:type="dxa"/>
          </w:tblCellMar>
        </w:tblPrEx>
        <w:tc>
          <w:tcPr>
            <w:tcW w:w="4748" w:type="dxa"/>
          </w:tcPr>
          <w:p w:rsidR="00920AAE" w:rsidRDefault="00920AAE">
            <w:pPr>
              <w:pStyle w:val="BodyText"/>
              <w:ind w:left="33"/>
              <w:jc w:val="left"/>
              <w:rPr>
                <w:sz w:val="18"/>
              </w:rPr>
            </w:pPr>
            <w:r>
              <w:rPr>
                <w:sz w:val="18"/>
              </w:rPr>
              <w:t>Being deliberative in analysing possibilities</w:t>
            </w:r>
          </w:p>
          <w:p w:rsidR="00920AAE" w:rsidRDefault="00920AAE">
            <w:pPr>
              <w:pStyle w:val="BodyText"/>
              <w:ind w:left="33"/>
              <w:jc w:val="left"/>
              <w:rPr>
                <w:sz w:val="18"/>
              </w:rPr>
            </w:pPr>
          </w:p>
        </w:tc>
        <w:tc>
          <w:tcPr>
            <w:tcW w:w="5175" w:type="dxa"/>
          </w:tcPr>
          <w:p w:rsidR="00920AAE" w:rsidRDefault="00920AAE">
            <w:pPr>
              <w:pStyle w:val="BodyText"/>
              <w:jc w:val="left"/>
              <w:rPr>
                <w:sz w:val="18"/>
              </w:rPr>
            </w:pPr>
            <w:r>
              <w:rPr>
                <w:sz w:val="18"/>
              </w:rPr>
              <w:t>Being impulsive in choosing possibilities</w:t>
            </w:r>
          </w:p>
        </w:tc>
      </w:tr>
      <w:tr w:rsidR="00920AAE">
        <w:tblPrEx>
          <w:tblCellMar>
            <w:top w:w="0" w:type="dxa"/>
            <w:bottom w:w="0" w:type="dxa"/>
          </w:tblCellMar>
        </w:tblPrEx>
        <w:tc>
          <w:tcPr>
            <w:tcW w:w="4748" w:type="dxa"/>
          </w:tcPr>
          <w:p w:rsidR="00920AAE" w:rsidRDefault="00920AAE">
            <w:pPr>
              <w:pStyle w:val="BodyText"/>
              <w:ind w:left="33"/>
              <w:jc w:val="left"/>
              <w:rPr>
                <w:sz w:val="18"/>
              </w:rPr>
            </w:pPr>
            <w:r>
              <w:rPr>
                <w:sz w:val="18"/>
              </w:rPr>
              <w:t>Using evidence that challenges favoured possibilities</w:t>
            </w:r>
          </w:p>
          <w:p w:rsidR="00920AAE" w:rsidRDefault="00920AAE">
            <w:pPr>
              <w:pStyle w:val="BodyText"/>
              <w:ind w:left="33"/>
              <w:jc w:val="left"/>
              <w:rPr>
                <w:sz w:val="18"/>
              </w:rPr>
            </w:pPr>
          </w:p>
        </w:tc>
        <w:tc>
          <w:tcPr>
            <w:tcW w:w="5175" w:type="dxa"/>
          </w:tcPr>
          <w:p w:rsidR="00920AAE" w:rsidRDefault="00920AAE">
            <w:pPr>
              <w:pStyle w:val="BodyText"/>
              <w:jc w:val="left"/>
              <w:rPr>
                <w:sz w:val="18"/>
              </w:rPr>
            </w:pPr>
            <w:r>
              <w:rPr>
                <w:sz w:val="18"/>
              </w:rPr>
              <w:t>Ignoring evidence that challenges favoured possibilities</w:t>
            </w:r>
          </w:p>
        </w:tc>
      </w:tr>
      <w:tr w:rsidR="00920AAE">
        <w:tblPrEx>
          <w:tblCellMar>
            <w:top w:w="0" w:type="dxa"/>
            <w:bottom w:w="0" w:type="dxa"/>
          </w:tblCellMar>
        </w:tblPrEx>
        <w:tc>
          <w:tcPr>
            <w:tcW w:w="4748" w:type="dxa"/>
          </w:tcPr>
          <w:p w:rsidR="00920AAE" w:rsidRDefault="00920AAE">
            <w:pPr>
              <w:pStyle w:val="BodyText"/>
              <w:ind w:left="33"/>
              <w:jc w:val="left"/>
              <w:rPr>
                <w:sz w:val="18"/>
              </w:rPr>
            </w:pPr>
            <w:r>
              <w:rPr>
                <w:sz w:val="18"/>
              </w:rPr>
              <w:t>Consciously searching for evidence against the possibilities that are initially strong, or in favour of those that are weak</w:t>
            </w:r>
          </w:p>
          <w:p w:rsidR="00920AAE" w:rsidRDefault="00920AAE">
            <w:pPr>
              <w:pStyle w:val="BodyText"/>
              <w:ind w:left="33"/>
              <w:jc w:val="left"/>
              <w:rPr>
                <w:sz w:val="18"/>
              </w:rPr>
            </w:pPr>
          </w:p>
        </w:tc>
        <w:tc>
          <w:tcPr>
            <w:tcW w:w="5175" w:type="dxa"/>
          </w:tcPr>
          <w:p w:rsidR="00920AAE" w:rsidRDefault="00920AAE">
            <w:pPr>
              <w:pStyle w:val="BodyText"/>
              <w:jc w:val="left"/>
              <w:rPr>
                <w:sz w:val="18"/>
              </w:rPr>
            </w:pPr>
            <w:r>
              <w:rPr>
                <w:sz w:val="18"/>
              </w:rPr>
              <w:t>Consciously searching only for evidence that favours strong possibilities</w:t>
            </w:r>
          </w:p>
        </w:tc>
      </w:tr>
    </w:tbl>
    <w:p w:rsidR="00920AAE" w:rsidRDefault="00920AAE">
      <w:pPr>
        <w:pStyle w:val="BodyText"/>
        <w:ind w:left="-567"/>
      </w:pPr>
    </w:p>
    <w:p w:rsidR="00920AAE" w:rsidRDefault="00920AAE">
      <w:pPr>
        <w:pStyle w:val="BodyText"/>
        <w:ind w:left="-567"/>
        <w:rPr>
          <w:b/>
        </w:rPr>
      </w:pPr>
      <w:proofErr w:type="gramStart"/>
      <w:r>
        <w:rPr>
          <w:b/>
        </w:rPr>
        <w:t>3.3  Fieldwork</w:t>
      </w:r>
      <w:proofErr w:type="gramEnd"/>
    </w:p>
    <w:p w:rsidR="00920AAE" w:rsidRDefault="00920AAE">
      <w:pPr>
        <w:pStyle w:val="BodyText"/>
        <w:ind w:left="-567"/>
      </w:pPr>
    </w:p>
    <w:p w:rsidR="00920AAE" w:rsidRDefault="00920AAE">
      <w:pPr>
        <w:pStyle w:val="BodyText"/>
        <w:ind w:left="-567"/>
      </w:pPr>
      <w:r>
        <w:t>Fieldwork is another essential component of fostering geographical skills, processes, concepts and attitudes.  The field is the geographer’s laboratory and is represented clearly in the SOSE syllabus, both generally and specifically (eg. core learning outcomes TCC 1.4, PS 3.3, PS 4.3, PS 6.3).  A close association exists between practical work and student understanding.  Fieldwork:</w:t>
      </w:r>
    </w:p>
    <w:p w:rsidR="00920AAE" w:rsidRDefault="00920AAE" w:rsidP="00920AAE">
      <w:pPr>
        <w:pStyle w:val="BodyText"/>
        <w:numPr>
          <w:ilvl w:val="0"/>
          <w:numId w:val="31"/>
        </w:numPr>
        <w:tabs>
          <w:tab w:val="clear" w:pos="1800"/>
        </w:tabs>
        <w:ind w:left="-284" w:hanging="283"/>
      </w:pPr>
      <w:r>
        <w:t>is highly student-centred;</w:t>
      </w:r>
    </w:p>
    <w:p w:rsidR="00920AAE" w:rsidRDefault="00920AAE" w:rsidP="00920AAE">
      <w:pPr>
        <w:pStyle w:val="BodyText"/>
        <w:numPr>
          <w:ilvl w:val="0"/>
          <w:numId w:val="31"/>
        </w:numPr>
        <w:tabs>
          <w:tab w:val="clear" w:pos="1800"/>
        </w:tabs>
        <w:ind w:left="-284" w:hanging="283"/>
      </w:pPr>
      <w:r>
        <w:t>arouses student curiosity;</w:t>
      </w:r>
    </w:p>
    <w:p w:rsidR="00920AAE" w:rsidRDefault="00920AAE" w:rsidP="00920AAE">
      <w:pPr>
        <w:pStyle w:val="BodyText"/>
        <w:numPr>
          <w:ilvl w:val="0"/>
          <w:numId w:val="31"/>
        </w:numPr>
        <w:tabs>
          <w:tab w:val="clear" w:pos="1800"/>
        </w:tabs>
        <w:ind w:left="-284" w:hanging="283"/>
      </w:pPr>
      <w:r>
        <w:t>brings students in contact with the real world;</w:t>
      </w:r>
    </w:p>
    <w:p w:rsidR="00920AAE" w:rsidRDefault="00920AAE" w:rsidP="00920AAE">
      <w:pPr>
        <w:pStyle w:val="BodyText"/>
        <w:numPr>
          <w:ilvl w:val="0"/>
          <w:numId w:val="31"/>
        </w:numPr>
        <w:tabs>
          <w:tab w:val="clear" w:pos="1800"/>
        </w:tabs>
        <w:ind w:left="-284" w:hanging="283"/>
      </w:pPr>
      <w:r>
        <w:t>provides opportunities for testing perceptions;</w:t>
      </w:r>
    </w:p>
    <w:p w:rsidR="00920AAE" w:rsidRDefault="00920AAE" w:rsidP="00920AAE">
      <w:pPr>
        <w:pStyle w:val="BodyText"/>
        <w:numPr>
          <w:ilvl w:val="0"/>
          <w:numId w:val="31"/>
        </w:numPr>
        <w:tabs>
          <w:tab w:val="clear" w:pos="1800"/>
        </w:tabs>
        <w:ind w:left="-284" w:hanging="283"/>
      </w:pPr>
      <w:r>
        <w:t>develops skills and processes;</w:t>
      </w:r>
    </w:p>
    <w:p w:rsidR="00920AAE" w:rsidRDefault="00920AAE" w:rsidP="00920AAE">
      <w:pPr>
        <w:pStyle w:val="BodyText"/>
        <w:numPr>
          <w:ilvl w:val="0"/>
          <w:numId w:val="31"/>
        </w:numPr>
        <w:tabs>
          <w:tab w:val="clear" w:pos="1800"/>
        </w:tabs>
        <w:ind w:left="-284" w:hanging="283"/>
      </w:pPr>
      <w:r>
        <w:t>brings abstract concepts alive;</w:t>
      </w:r>
    </w:p>
    <w:p w:rsidR="00920AAE" w:rsidRDefault="00920AAE" w:rsidP="00920AAE">
      <w:pPr>
        <w:pStyle w:val="BodyText"/>
        <w:numPr>
          <w:ilvl w:val="0"/>
          <w:numId w:val="31"/>
        </w:numPr>
        <w:tabs>
          <w:tab w:val="clear" w:pos="1800"/>
        </w:tabs>
        <w:ind w:left="-284" w:hanging="283"/>
      </w:pPr>
      <w:r>
        <w:lastRenderedPageBreak/>
        <w:t>contributes to the formation of values and attitudes;</w:t>
      </w:r>
    </w:p>
    <w:p w:rsidR="00920AAE" w:rsidRDefault="00920AAE" w:rsidP="00920AAE">
      <w:pPr>
        <w:pStyle w:val="BodyText"/>
        <w:numPr>
          <w:ilvl w:val="0"/>
          <w:numId w:val="31"/>
        </w:numPr>
        <w:tabs>
          <w:tab w:val="clear" w:pos="1800"/>
        </w:tabs>
        <w:ind w:left="-284" w:hanging="283"/>
      </w:pPr>
      <w:r>
        <w:t>helps to develop aesthetic awareness;</w:t>
      </w:r>
    </w:p>
    <w:p w:rsidR="00920AAE" w:rsidRDefault="00920AAE" w:rsidP="00920AAE">
      <w:pPr>
        <w:pStyle w:val="BodyText"/>
        <w:numPr>
          <w:ilvl w:val="0"/>
          <w:numId w:val="31"/>
        </w:numPr>
        <w:tabs>
          <w:tab w:val="clear" w:pos="1800"/>
        </w:tabs>
        <w:ind w:left="-284" w:hanging="283"/>
      </w:pPr>
      <w:proofErr w:type="gramStart"/>
      <w:r>
        <w:t>encourages</w:t>
      </w:r>
      <w:proofErr w:type="gramEnd"/>
      <w:r>
        <w:t xml:space="preserve"> participation in community / environmental action.</w:t>
      </w:r>
    </w:p>
    <w:p w:rsidR="00920AAE" w:rsidRDefault="00920AAE">
      <w:pPr>
        <w:pStyle w:val="BodyText"/>
        <w:ind w:left="-567"/>
      </w:pPr>
    </w:p>
    <w:p w:rsidR="00920AAE" w:rsidRDefault="00920AAE">
      <w:pPr>
        <w:pStyle w:val="BodyText"/>
        <w:ind w:left="-567"/>
      </w:pPr>
      <w:r>
        <w:t>Fieldwork can be done in the school grounds or the local community for 15 or 30 minutes, or over two or three days. It may be an initial collection of data, the final investigation to validate findings, or citizen action. Teaching strategies range between the extremes of field teaching and field research as indicated in Table 7. The relevance of each approach depends on the:</w:t>
      </w:r>
    </w:p>
    <w:p w:rsidR="00920AAE" w:rsidRDefault="00920AAE" w:rsidP="00920AAE">
      <w:pPr>
        <w:pStyle w:val="BodyText"/>
        <w:numPr>
          <w:ilvl w:val="0"/>
          <w:numId w:val="32"/>
        </w:numPr>
        <w:tabs>
          <w:tab w:val="clear" w:pos="1800"/>
        </w:tabs>
        <w:ind w:left="-284" w:hanging="283"/>
      </w:pPr>
      <w:r>
        <w:t>purpose of the field study;</w:t>
      </w:r>
    </w:p>
    <w:p w:rsidR="00920AAE" w:rsidRDefault="00920AAE" w:rsidP="00920AAE">
      <w:pPr>
        <w:pStyle w:val="BodyText"/>
        <w:numPr>
          <w:ilvl w:val="0"/>
          <w:numId w:val="32"/>
        </w:numPr>
        <w:tabs>
          <w:tab w:val="clear" w:pos="1800"/>
        </w:tabs>
        <w:ind w:left="-284" w:hanging="283"/>
      </w:pPr>
      <w:r>
        <w:t>experience and confidence of the students;</w:t>
      </w:r>
    </w:p>
    <w:p w:rsidR="00920AAE" w:rsidRDefault="00920AAE" w:rsidP="00920AAE">
      <w:pPr>
        <w:pStyle w:val="BodyText"/>
        <w:numPr>
          <w:ilvl w:val="0"/>
          <w:numId w:val="32"/>
        </w:numPr>
        <w:tabs>
          <w:tab w:val="clear" w:pos="1800"/>
        </w:tabs>
        <w:ind w:left="-284" w:hanging="283"/>
      </w:pPr>
      <w:r>
        <w:t>time available;</w:t>
      </w:r>
    </w:p>
    <w:p w:rsidR="00920AAE" w:rsidRDefault="00920AAE" w:rsidP="00920AAE">
      <w:pPr>
        <w:pStyle w:val="BodyText"/>
        <w:numPr>
          <w:ilvl w:val="0"/>
          <w:numId w:val="32"/>
        </w:numPr>
        <w:tabs>
          <w:tab w:val="clear" w:pos="1800"/>
        </w:tabs>
        <w:ind w:left="-284" w:hanging="283"/>
      </w:pPr>
      <w:r>
        <w:t>equipment available;</w:t>
      </w:r>
    </w:p>
    <w:p w:rsidR="00920AAE" w:rsidRDefault="00920AAE" w:rsidP="00920AAE">
      <w:pPr>
        <w:pStyle w:val="BodyText"/>
        <w:numPr>
          <w:ilvl w:val="0"/>
          <w:numId w:val="32"/>
        </w:numPr>
        <w:tabs>
          <w:tab w:val="clear" w:pos="1800"/>
        </w:tabs>
        <w:ind w:left="-284" w:hanging="283"/>
      </w:pPr>
      <w:proofErr w:type="gramStart"/>
      <w:r>
        <w:t>level</w:t>
      </w:r>
      <w:proofErr w:type="gramEnd"/>
      <w:r>
        <w:t xml:space="preserve"> of community participation.</w:t>
      </w:r>
    </w:p>
    <w:p w:rsidR="00920AAE" w:rsidRDefault="00920AAE">
      <w:pPr>
        <w:pStyle w:val="BodyText"/>
        <w:ind w:left="-567"/>
      </w:pPr>
    </w:p>
    <w:p w:rsidR="00920AAE" w:rsidRDefault="00920AAE">
      <w:pPr>
        <w:pStyle w:val="BodyText"/>
        <w:ind w:left="-567"/>
        <w:rPr>
          <w:b/>
        </w:rPr>
      </w:pPr>
      <w:r>
        <w:rPr>
          <w:b/>
        </w:rPr>
        <w:t xml:space="preserve">Table </w:t>
      </w:r>
      <w:proofErr w:type="gramStart"/>
      <w:r>
        <w:rPr>
          <w:b/>
        </w:rPr>
        <w:t>7  Field</w:t>
      </w:r>
      <w:proofErr w:type="gramEnd"/>
      <w:r>
        <w:rPr>
          <w:b/>
        </w:rPr>
        <w:t xml:space="preserve"> teaching and field research</w:t>
      </w:r>
    </w:p>
    <w:p w:rsidR="00920AAE" w:rsidRDefault="00920AAE">
      <w:pPr>
        <w:pStyle w:val="BodyText"/>
        <w:ind w:left="66"/>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5175"/>
      </w:tblGrid>
      <w:tr w:rsidR="00920AAE">
        <w:tblPrEx>
          <w:tblCellMar>
            <w:top w:w="0" w:type="dxa"/>
            <w:bottom w:w="0" w:type="dxa"/>
          </w:tblCellMar>
        </w:tblPrEx>
        <w:trPr>
          <w:cantSplit/>
        </w:trPr>
        <w:tc>
          <w:tcPr>
            <w:tcW w:w="9923" w:type="dxa"/>
            <w:gridSpan w:val="2"/>
          </w:tcPr>
          <w:p w:rsidR="00920AAE" w:rsidRDefault="00920AAE">
            <w:pPr>
              <w:pStyle w:val="BodyText"/>
              <w:jc w:val="center"/>
              <w:rPr>
                <w:sz w:val="18"/>
              </w:rPr>
            </w:pPr>
          </w:p>
          <w:p w:rsidR="00920AAE" w:rsidRDefault="00920AAE">
            <w:pPr>
              <w:pStyle w:val="BodyText"/>
              <w:jc w:val="center"/>
              <w:rPr>
                <w:sz w:val="18"/>
              </w:rPr>
            </w:pPr>
            <w:r>
              <w:rPr>
                <w:sz w:val="18"/>
              </w:rPr>
              <w:t>Field research ← ------------------------------------------- → Field teaching</w:t>
            </w:r>
          </w:p>
          <w:p w:rsidR="00920AAE" w:rsidRDefault="00920AAE">
            <w:pPr>
              <w:pStyle w:val="BodyText"/>
              <w:jc w:val="center"/>
              <w:rPr>
                <w:sz w:val="18"/>
              </w:rPr>
            </w:pPr>
          </w:p>
        </w:tc>
      </w:tr>
      <w:tr w:rsidR="00920AAE">
        <w:tblPrEx>
          <w:tblCellMar>
            <w:top w:w="0" w:type="dxa"/>
            <w:bottom w:w="0" w:type="dxa"/>
          </w:tblCellMar>
        </w:tblPrEx>
        <w:tc>
          <w:tcPr>
            <w:tcW w:w="4748" w:type="dxa"/>
          </w:tcPr>
          <w:p w:rsidR="00920AAE" w:rsidRDefault="00920AAE">
            <w:pPr>
              <w:pStyle w:val="BodyText"/>
              <w:jc w:val="left"/>
              <w:rPr>
                <w:sz w:val="18"/>
              </w:rPr>
            </w:pPr>
            <w:r>
              <w:rPr>
                <w:sz w:val="18"/>
              </w:rPr>
              <w:t>Identification of a problem as the result of direct observations or from class work or from special interests of students</w:t>
            </w:r>
          </w:p>
          <w:p w:rsidR="00920AAE" w:rsidRDefault="00920AAE">
            <w:pPr>
              <w:pStyle w:val="BodyText"/>
              <w:jc w:val="left"/>
              <w:rPr>
                <w:sz w:val="18"/>
              </w:rPr>
            </w:pPr>
          </w:p>
          <w:p w:rsidR="00920AAE" w:rsidRDefault="00920AAE">
            <w:pPr>
              <w:pStyle w:val="BodyText"/>
              <w:jc w:val="left"/>
              <w:rPr>
                <w:sz w:val="18"/>
              </w:rPr>
            </w:pPr>
            <w:r>
              <w:rPr>
                <w:sz w:val="18"/>
              </w:rPr>
              <w:t>Formulation of a hypothesis as a result of reading, discussion, thinking</w:t>
            </w:r>
          </w:p>
          <w:p w:rsidR="00920AAE" w:rsidRDefault="00920AAE">
            <w:pPr>
              <w:pStyle w:val="BodyText"/>
              <w:jc w:val="left"/>
              <w:rPr>
                <w:sz w:val="18"/>
              </w:rPr>
            </w:pPr>
          </w:p>
          <w:p w:rsidR="00920AAE" w:rsidRDefault="00920AAE">
            <w:pPr>
              <w:pStyle w:val="BodyText"/>
              <w:jc w:val="left"/>
              <w:rPr>
                <w:sz w:val="18"/>
              </w:rPr>
            </w:pPr>
            <w:r>
              <w:rPr>
                <w:sz w:val="18"/>
              </w:rPr>
              <w:t>Field activities, involving data collection and recording</w:t>
            </w:r>
          </w:p>
          <w:p w:rsidR="00920AAE" w:rsidRDefault="00920AAE">
            <w:pPr>
              <w:pStyle w:val="BodyText"/>
              <w:jc w:val="left"/>
              <w:rPr>
                <w:sz w:val="18"/>
              </w:rPr>
            </w:pPr>
          </w:p>
          <w:p w:rsidR="00920AAE" w:rsidRDefault="00920AAE">
            <w:pPr>
              <w:pStyle w:val="BodyText"/>
              <w:jc w:val="left"/>
              <w:rPr>
                <w:sz w:val="18"/>
              </w:rPr>
            </w:pPr>
            <w:r>
              <w:rPr>
                <w:sz w:val="18"/>
              </w:rPr>
              <w:t>Data analysis – processing information</w:t>
            </w:r>
          </w:p>
          <w:p w:rsidR="00920AAE" w:rsidRDefault="00920AAE">
            <w:pPr>
              <w:pStyle w:val="BodyText"/>
              <w:jc w:val="left"/>
              <w:rPr>
                <w:sz w:val="18"/>
              </w:rPr>
            </w:pPr>
          </w:p>
          <w:p w:rsidR="00920AAE" w:rsidRDefault="00920AAE">
            <w:pPr>
              <w:pStyle w:val="BodyText"/>
              <w:jc w:val="left"/>
              <w:rPr>
                <w:sz w:val="18"/>
              </w:rPr>
            </w:pPr>
            <w:r>
              <w:rPr>
                <w:sz w:val="18"/>
              </w:rPr>
              <w:t>Hypothesis – accept or reject</w:t>
            </w:r>
          </w:p>
          <w:p w:rsidR="00920AAE" w:rsidRDefault="00920AAE">
            <w:pPr>
              <w:pStyle w:val="BodyText"/>
              <w:jc w:val="left"/>
              <w:rPr>
                <w:sz w:val="18"/>
              </w:rPr>
            </w:pPr>
          </w:p>
          <w:p w:rsidR="00920AAE" w:rsidRDefault="00920AAE">
            <w:pPr>
              <w:pStyle w:val="BodyText"/>
              <w:jc w:val="left"/>
              <w:rPr>
                <w:sz w:val="18"/>
              </w:rPr>
            </w:pPr>
            <w:r>
              <w:rPr>
                <w:sz w:val="18"/>
              </w:rPr>
              <w:t>Field action may result</w:t>
            </w:r>
          </w:p>
        </w:tc>
        <w:tc>
          <w:tcPr>
            <w:tcW w:w="5175" w:type="dxa"/>
          </w:tcPr>
          <w:p w:rsidR="00920AAE" w:rsidRDefault="00920AAE">
            <w:pPr>
              <w:pStyle w:val="BodyText"/>
              <w:jc w:val="left"/>
              <w:rPr>
                <w:sz w:val="18"/>
              </w:rPr>
            </w:pPr>
            <w:r>
              <w:rPr>
                <w:sz w:val="18"/>
              </w:rPr>
              <w:t>Study of a geographic topic or theme in class – teacher talk, textbook study, note-taking, slide viewing</w:t>
            </w:r>
          </w:p>
          <w:p w:rsidR="00920AAE" w:rsidRDefault="00920AAE">
            <w:pPr>
              <w:pStyle w:val="BodyText"/>
              <w:jc w:val="left"/>
              <w:rPr>
                <w:sz w:val="18"/>
              </w:rPr>
            </w:pPr>
          </w:p>
          <w:p w:rsidR="00920AAE" w:rsidRDefault="00920AAE">
            <w:pPr>
              <w:pStyle w:val="BodyText"/>
              <w:jc w:val="left"/>
              <w:rPr>
                <w:sz w:val="18"/>
              </w:rPr>
            </w:pPr>
          </w:p>
          <w:p w:rsidR="00920AAE" w:rsidRDefault="00920AAE">
            <w:pPr>
              <w:pStyle w:val="BodyText"/>
              <w:jc w:val="left"/>
              <w:rPr>
                <w:sz w:val="18"/>
              </w:rPr>
            </w:pPr>
            <w:r>
              <w:rPr>
                <w:sz w:val="18"/>
              </w:rPr>
              <w:t>Observations, often teacher-directed, and recording of information in the field – some field interpretation</w:t>
            </w:r>
          </w:p>
          <w:p w:rsidR="00920AAE" w:rsidRDefault="00920AAE">
            <w:pPr>
              <w:pStyle w:val="BodyText"/>
              <w:jc w:val="left"/>
              <w:rPr>
                <w:sz w:val="18"/>
              </w:rPr>
            </w:pPr>
          </w:p>
          <w:p w:rsidR="00920AAE" w:rsidRDefault="00920AAE">
            <w:pPr>
              <w:pStyle w:val="BodyText"/>
              <w:jc w:val="left"/>
              <w:rPr>
                <w:sz w:val="18"/>
              </w:rPr>
            </w:pPr>
            <w:r>
              <w:rPr>
                <w:sz w:val="18"/>
              </w:rPr>
              <w:t>Further interpretation and explanation in class: writing up field experiences</w:t>
            </w:r>
          </w:p>
          <w:p w:rsidR="00920AAE" w:rsidRDefault="00920AAE">
            <w:pPr>
              <w:pStyle w:val="BodyText"/>
              <w:jc w:val="left"/>
              <w:rPr>
                <w:sz w:val="18"/>
              </w:rPr>
            </w:pPr>
          </w:p>
          <w:p w:rsidR="00920AAE" w:rsidRDefault="00920AAE">
            <w:pPr>
              <w:pStyle w:val="BodyText"/>
              <w:jc w:val="left"/>
              <w:rPr>
                <w:sz w:val="18"/>
              </w:rPr>
            </w:pPr>
          </w:p>
          <w:p w:rsidR="00920AAE" w:rsidRDefault="00920AAE">
            <w:pPr>
              <w:pStyle w:val="BodyText"/>
              <w:jc w:val="left"/>
              <w:rPr>
                <w:sz w:val="18"/>
              </w:rPr>
            </w:pPr>
          </w:p>
          <w:p w:rsidR="00920AAE" w:rsidRDefault="00920AAE">
            <w:pPr>
              <w:pStyle w:val="BodyText"/>
              <w:jc w:val="left"/>
              <w:rPr>
                <w:sz w:val="18"/>
              </w:rPr>
            </w:pPr>
          </w:p>
          <w:p w:rsidR="00920AAE" w:rsidRDefault="00920AAE">
            <w:pPr>
              <w:pStyle w:val="BodyText"/>
              <w:jc w:val="left"/>
              <w:rPr>
                <w:sz w:val="18"/>
              </w:rPr>
            </w:pPr>
          </w:p>
          <w:p w:rsidR="00920AAE" w:rsidRDefault="00920AAE">
            <w:pPr>
              <w:pStyle w:val="BodyText"/>
              <w:jc w:val="left"/>
              <w:rPr>
                <w:sz w:val="18"/>
              </w:rPr>
            </w:pPr>
            <w:r>
              <w:rPr>
                <w:sz w:val="18"/>
              </w:rPr>
              <w:t>Final action may result.</w:t>
            </w:r>
          </w:p>
          <w:p w:rsidR="00920AAE" w:rsidRDefault="00920AAE">
            <w:pPr>
              <w:pStyle w:val="BodyText"/>
              <w:jc w:val="left"/>
              <w:rPr>
                <w:sz w:val="18"/>
              </w:rPr>
            </w:pPr>
          </w:p>
        </w:tc>
      </w:tr>
    </w:tbl>
    <w:p w:rsidR="00920AAE" w:rsidRDefault="00920AAE">
      <w:pPr>
        <w:pStyle w:val="BodyText"/>
        <w:ind w:left="66"/>
      </w:pPr>
    </w:p>
    <w:p w:rsidR="00920AAE" w:rsidRDefault="00920AAE">
      <w:pPr>
        <w:pStyle w:val="BodyText"/>
        <w:ind w:left="-567"/>
      </w:pPr>
      <w:r>
        <w:t xml:space="preserve">Field action may result from either approach. However, effective involvement in working with the community for a better environment is more likely to be a part of field research. Field action can be a tool to promote values such as ecological and economic sustainability, associated concepts such as stewardship; and associated processes such as values clarification. This may be an end product of field research and field teaching eg. </w:t>
      </w:r>
      <w:proofErr w:type="gramStart"/>
      <w:r>
        <w:t>becoming</w:t>
      </w:r>
      <w:proofErr w:type="gramEnd"/>
      <w:r>
        <w:t xml:space="preserve"> a bushwalker or joining an action group to protect a valued place.</w:t>
      </w:r>
    </w:p>
    <w:p w:rsidR="00920AAE" w:rsidRDefault="00920AAE">
      <w:pPr>
        <w:pStyle w:val="BodyText"/>
        <w:ind w:left="-567"/>
      </w:pPr>
    </w:p>
    <w:p w:rsidR="00920AAE" w:rsidRDefault="00920AAE">
      <w:pPr>
        <w:pStyle w:val="BodyText"/>
        <w:ind w:left="-567"/>
        <w:rPr>
          <w:b/>
        </w:rPr>
      </w:pPr>
      <w:proofErr w:type="gramStart"/>
      <w:r>
        <w:rPr>
          <w:b/>
        </w:rPr>
        <w:t>3.4  Technology</w:t>
      </w:r>
      <w:proofErr w:type="gramEnd"/>
    </w:p>
    <w:p w:rsidR="00920AAE" w:rsidRDefault="00920AAE">
      <w:pPr>
        <w:pStyle w:val="BodyText"/>
        <w:ind w:left="-567"/>
      </w:pPr>
    </w:p>
    <w:p w:rsidR="00920AAE" w:rsidRDefault="00920AAE">
      <w:pPr>
        <w:pStyle w:val="BodyText"/>
        <w:ind w:left="-567"/>
      </w:pPr>
      <w:r>
        <w:t xml:space="preserve">Changing technology provides a number of opportunities to create a classroom environment that fosters the development of skills, processes and concepts.  Students can use computers to record data in the field, map, analyse data, </w:t>
      </w:r>
      <w:proofErr w:type="gramStart"/>
      <w:r>
        <w:t>communicate</w:t>
      </w:r>
      <w:proofErr w:type="gramEnd"/>
      <w:r>
        <w:t xml:space="preserve"> with other students and institution, access information, present data – in ways that interest students and contribute to their ability to function in the real world.</w:t>
      </w:r>
    </w:p>
    <w:p w:rsidR="00920AAE" w:rsidRDefault="00920AAE">
      <w:pPr>
        <w:pStyle w:val="BodyText"/>
        <w:ind w:left="-567"/>
      </w:pPr>
    </w:p>
    <w:p w:rsidR="00920AAE" w:rsidRDefault="00920AAE">
      <w:pPr>
        <w:pStyle w:val="BodyText"/>
        <w:ind w:left="-142" w:hanging="425"/>
        <w:rPr>
          <w:b/>
          <w:sz w:val="28"/>
        </w:rPr>
      </w:pPr>
      <w:r>
        <w:rPr>
          <w:b/>
          <w:sz w:val="28"/>
        </w:rPr>
        <w:t>4. Practical Steps for Learning Geographical Skills, Processes and Concepts</w:t>
      </w:r>
    </w:p>
    <w:p w:rsidR="00920AAE" w:rsidRDefault="00920AAE">
      <w:pPr>
        <w:pStyle w:val="BodyText"/>
        <w:ind w:left="-567"/>
      </w:pPr>
    </w:p>
    <w:p w:rsidR="00920AAE" w:rsidRDefault="00920AAE">
      <w:pPr>
        <w:pStyle w:val="BodyText"/>
        <w:ind w:left="-567"/>
      </w:pPr>
      <w:r>
        <w:t>Geography skills, processes and concepts can be acquired by students through:</w:t>
      </w:r>
    </w:p>
    <w:p w:rsidR="00920AAE" w:rsidRDefault="00920AAE" w:rsidP="00920AAE">
      <w:pPr>
        <w:pStyle w:val="BodyText"/>
        <w:numPr>
          <w:ilvl w:val="0"/>
          <w:numId w:val="47"/>
        </w:numPr>
        <w:tabs>
          <w:tab w:val="clear" w:pos="360"/>
          <w:tab w:val="num" w:pos="-207"/>
        </w:tabs>
        <w:ind w:left="-207"/>
      </w:pPr>
      <w:r>
        <w:t>a process of inquiry where motivated students will seek their own approaches to problem solving, recognise issues and seek to resolve them, ask questions and attempt answers; or</w:t>
      </w:r>
    </w:p>
    <w:p w:rsidR="00920AAE" w:rsidRDefault="00920AAE" w:rsidP="00920AAE">
      <w:pPr>
        <w:pStyle w:val="BodyText"/>
        <w:numPr>
          <w:ilvl w:val="0"/>
          <w:numId w:val="46"/>
        </w:numPr>
        <w:tabs>
          <w:tab w:val="clear" w:pos="360"/>
          <w:tab w:val="num" w:pos="-207"/>
        </w:tabs>
        <w:ind w:left="-207"/>
      </w:pPr>
      <w:proofErr w:type="gramStart"/>
      <w:r>
        <w:lastRenderedPageBreak/>
        <w:t>direct</w:t>
      </w:r>
      <w:proofErr w:type="gramEnd"/>
      <w:r>
        <w:t xml:space="preserve"> reception of, and interaction with, information from teachers or textual materials, that is, listening, observing and reading.</w:t>
      </w:r>
    </w:p>
    <w:p w:rsidR="00920AAE" w:rsidRDefault="00920AAE">
      <w:pPr>
        <w:pStyle w:val="BodyText"/>
        <w:ind w:left="-567"/>
      </w:pPr>
    </w:p>
    <w:p w:rsidR="00920AAE" w:rsidRDefault="00920AAE">
      <w:pPr>
        <w:pStyle w:val="BodyText"/>
        <w:ind w:left="-567"/>
      </w:pPr>
      <w:r>
        <w:t xml:space="preserve">While the SOSE syllabus promotes an inquiry-oriented approach to learning, the two approaches, that is, finding out for oneself or being taught, can both be applied to the acquisition of skills, processes and </w:t>
      </w:r>
      <w:proofErr w:type="gramStart"/>
      <w:r>
        <w:t>concepts.</w:t>
      </w:r>
      <w:proofErr w:type="gramEnd"/>
      <w:r>
        <w:t xml:space="preserve"> The two methods can be blended to enable learning, and to suit individual student learning styles.</w:t>
      </w:r>
    </w:p>
    <w:p w:rsidR="00920AAE" w:rsidRDefault="00920AAE">
      <w:pPr>
        <w:pStyle w:val="BodyText"/>
        <w:ind w:left="-567"/>
      </w:pPr>
    </w:p>
    <w:p w:rsidR="00920AAE" w:rsidRDefault="00920AAE">
      <w:pPr>
        <w:pStyle w:val="BodyText"/>
        <w:ind w:left="-567"/>
      </w:pPr>
      <w:r>
        <w:t>In most student-based learning, there is still a role for teacher demonstration of skills, but with a changed emphasis to the activities of learners as they acquire and use skills.  This changed emphasis does not mean that students cannot ask, and even expect, teachers to demonstrate clearly the steps involved in acquiring a skill, process or concept.  Teachers are an essential part of effective learning, both as a resource and part of the student’s monitoring process.  However skills are taught, to be meaningful to students, they need to be connected to the larger learning context that is occurring.  Also, teachers are important in developing students’ metacognition (reflection) by teaching students to plan, remember and self-monitor their learning of skills.</w:t>
      </w:r>
    </w:p>
    <w:p w:rsidR="00920AAE" w:rsidRDefault="00920AAE">
      <w:pPr>
        <w:pStyle w:val="BodyText"/>
        <w:ind w:left="-567"/>
      </w:pPr>
    </w:p>
    <w:p w:rsidR="00920AAE" w:rsidRDefault="00920AAE">
      <w:pPr>
        <w:pStyle w:val="BodyText"/>
        <w:ind w:left="-567"/>
        <w:jc w:val="left"/>
        <w:rPr>
          <w:b/>
        </w:rPr>
      </w:pPr>
      <w:r>
        <w:rPr>
          <w:b/>
        </w:rPr>
        <w:t xml:space="preserve">Table </w:t>
      </w:r>
      <w:proofErr w:type="gramStart"/>
      <w:r>
        <w:rPr>
          <w:b/>
        </w:rPr>
        <w:t>8  Practical</w:t>
      </w:r>
      <w:proofErr w:type="gramEnd"/>
      <w:r>
        <w:rPr>
          <w:b/>
        </w:rPr>
        <w:t xml:space="preserve"> steps in learning skills, processes and concepts: an overview</w:t>
      </w:r>
    </w:p>
    <w:p w:rsidR="00920AAE" w:rsidRDefault="00920AAE">
      <w:pPr>
        <w:pStyle w:val="BodyText"/>
        <w:ind w:left="66"/>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111"/>
        <w:gridCol w:w="4536"/>
      </w:tblGrid>
      <w:tr w:rsidR="00920AAE">
        <w:tblPrEx>
          <w:tblCellMar>
            <w:top w:w="0" w:type="dxa"/>
            <w:bottom w:w="0" w:type="dxa"/>
          </w:tblCellMar>
        </w:tblPrEx>
        <w:tc>
          <w:tcPr>
            <w:tcW w:w="1276" w:type="dxa"/>
          </w:tcPr>
          <w:p w:rsidR="00920AAE" w:rsidRDefault="00920AAE">
            <w:pPr>
              <w:pStyle w:val="BodyText"/>
              <w:rPr>
                <w:sz w:val="18"/>
              </w:rPr>
            </w:pPr>
          </w:p>
        </w:tc>
        <w:tc>
          <w:tcPr>
            <w:tcW w:w="4111" w:type="dxa"/>
          </w:tcPr>
          <w:p w:rsidR="00920AAE" w:rsidRDefault="00920AAE">
            <w:pPr>
              <w:pStyle w:val="BodyText"/>
              <w:rPr>
                <w:b/>
                <w:sz w:val="18"/>
              </w:rPr>
            </w:pPr>
            <w:r>
              <w:rPr>
                <w:b/>
                <w:sz w:val="18"/>
              </w:rPr>
              <w:t>Learning through investigation</w:t>
            </w:r>
          </w:p>
        </w:tc>
        <w:tc>
          <w:tcPr>
            <w:tcW w:w="4536" w:type="dxa"/>
          </w:tcPr>
          <w:p w:rsidR="00920AAE" w:rsidRDefault="00920AAE">
            <w:pPr>
              <w:pStyle w:val="BodyText"/>
              <w:rPr>
                <w:b/>
                <w:sz w:val="18"/>
              </w:rPr>
            </w:pPr>
            <w:r>
              <w:rPr>
                <w:b/>
                <w:sz w:val="18"/>
              </w:rPr>
              <w:t>Learning from teacher</w:t>
            </w:r>
          </w:p>
          <w:p w:rsidR="00920AAE" w:rsidRDefault="00920AAE">
            <w:pPr>
              <w:pStyle w:val="BodyText"/>
              <w:rPr>
                <w:b/>
                <w:sz w:val="18"/>
              </w:rPr>
            </w:pPr>
          </w:p>
        </w:tc>
      </w:tr>
      <w:tr w:rsidR="00920AAE">
        <w:tblPrEx>
          <w:tblCellMar>
            <w:top w:w="0" w:type="dxa"/>
            <w:bottom w:w="0" w:type="dxa"/>
          </w:tblCellMar>
        </w:tblPrEx>
        <w:tc>
          <w:tcPr>
            <w:tcW w:w="1276" w:type="dxa"/>
          </w:tcPr>
          <w:p w:rsidR="00920AAE" w:rsidRDefault="00920AAE">
            <w:pPr>
              <w:pStyle w:val="BodyText"/>
              <w:rPr>
                <w:b/>
                <w:sz w:val="18"/>
              </w:rPr>
            </w:pPr>
            <w:r>
              <w:rPr>
                <w:b/>
                <w:sz w:val="18"/>
              </w:rPr>
              <w:t>Skills</w:t>
            </w:r>
          </w:p>
        </w:tc>
        <w:tc>
          <w:tcPr>
            <w:tcW w:w="4111" w:type="dxa"/>
          </w:tcPr>
          <w:p w:rsidR="00920AAE" w:rsidRDefault="00920AAE">
            <w:pPr>
              <w:pStyle w:val="BodyText"/>
              <w:numPr>
                <w:ilvl w:val="0"/>
                <w:numId w:val="33"/>
              </w:numPr>
              <w:jc w:val="left"/>
              <w:rPr>
                <w:sz w:val="18"/>
              </w:rPr>
            </w:pPr>
            <w:r>
              <w:rPr>
                <w:sz w:val="18"/>
              </w:rPr>
              <w:t>Motivation is a basic condition for effective learning of skills and for sustaining autonomous learning.</w:t>
            </w:r>
          </w:p>
          <w:p w:rsidR="00920AAE" w:rsidRDefault="00920AAE">
            <w:pPr>
              <w:pStyle w:val="BodyText"/>
              <w:numPr>
                <w:ilvl w:val="0"/>
                <w:numId w:val="33"/>
              </w:numPr>
              <w:jc w:val="left"/>
              <w:rPr>
                <w:sz w:val="18"/>
              </w:rPr>
            </w:pPr>
            <w:r>
              <w:rPr>
                <w:sz w:val="18"/>
              </w:rPr>
              <w:t>Learners should know about the principles on which the skill rests.</w:t>
            </w:r>
          </w:p>
          <w:p w:rsidR="00920AAE" w:rsidRDefault="00920AAE">
            <w:pPr>
              <w:pStyle w:val="BodyText"/>
              <w:numPr>
                <w:ilvl w:val="0"/>
                <w:numId w:val="33"/>
              </w:numPr>
              <w:jc w:val="left"/>
              <w:rPr>
                <w:sz w:val="18"/>
              </w:rPr>
            </w:pPr>
            <w:r>
              <w:rPr>
                <w:sz w:val="18"/>
              </w:rPr>
              <w:t>Learners should understand the practical aspects of the skill.</w:t>
            </w:r>
          </w:p>
          <w:p w:rsidR="00920AAE" w:rsidRDefault="00920AAE">
            <w:pPr>
              <w:pStyle w:val="BodyText"/>
              <w:numPr>
                <w:ilvl w:val="0"/>
                <w:numId w:val="33"/>
              </w:numPr>
              <w:jc w:val="left"/>
              <w:rPr>
                <w:sz w:val="18"/>
              </w:rPr>
            </w:pPr>
            <w:r>
              <w:rPr>
                <w:sz w:val="18"/>
              </w:rPr>
              <w:t>Learners need to be able to appraise different strategies fro completing the task and to choose among them.</w:t>
            </w:r>
          </w:p>
          <w:p w:rsidR="00920AAE" w:rsidRDefault="00920AAE">
            <w:pPr>
              <w:pStyle w:val="BodyText"/>
              <w:numPr>
                <w:ilvl w:val="0"/>
                <w:numId w:val="33"/>
              </w:numPr>
              <w:jc w:val="left"/>
              <w:rPr>
                <w:sz w:val="18"/>
              </w:rPr>
            </w:pPr>
            <w:r>
              <w:rPr>
                <w:sz w:val="18"/>
              </w:rPr>
              <w:t>Learners should try one of the strategies, provide their own commentary on what they are doing, describing what is being learned and how the learning is happening.</w:t>
            </w:r>
          </w:p>
          <w:p w:rsidR="00920AAE" w:rsidRDefault="00920AAE">
            <w:pPr>
              <w:pStyle w:val="BodyText"/>
              <w:numPr>
                <w:ilvl w:val="0"/>
                <w:numId w:val="33"/>
              </w:numPr>
              <w:jc w:val="left"/>
              <w:rPr>
                <w:sz w:val="18"/>
              </w:rPr>
            </w:pPr>
            <w:r>
              <w:rPr>
                <w:sz w:val="18"/>
              </w:rPr>
              <w:t>Self-monitoring of the learning is important.  Learners should set up criteria by which to judge the success of their performance.</w:t>
            </w:r>
          </w:p>
          <w:p w:rsidR="00920AAE" w:rsidRDefault="00920AAE">
            <w:pPr>
              <w:pStyle w:val="BodyText"/>
              <w:numPr>
                <w:ilvl w:val="0"/>
                <w:numId w:val="33"/>
              </w:numPr>
              <w:jc w:val="left"/>
              <w:rPr>
                <w:sz w:val="18"/>
              </w:rPr>
            </w:pPr>
            <w:r>
              <w:rPr>
                <w:sz w:val="18"/>
              </w:rPr>
              <w:t>Persistent rehearsal is required along with continuing evaluation.</w:t>
            </w:r>
          </w:p>
          <w:p w:rsidR="00920AAE" w:rsidRDefault="00920AAE">
            <w:pPr>
              <w:pStyle w:val="BodyText"/>
              <w:numPr>
                <w:ilvl w:val="0"/>
                <w:numId w:val="33"/>
              </w:numPr>
              <w:jc w:val="left"/>
              <w:rPr>
                <w:sz w:val="18"/>
              </w:rPr>
            </w:pPr>
            <w:r>
              <w:rPr>
                <w:sz w:val="18"/>
              </w:rPr>
              <w:t>The approach to developing the skill should be changed in the light of what is learned from the evaluation.</w:t>
            </w:r>
          </w:p>
          <w:p w:rsidR="00920AAE" w:rsidRDefault="00920AAE">
            <w:pPr>
              <w:pStyle w:val="BodyText"/>
              <w:numPr>
                <w:ilvl w:val="0"/>
                <w:numId w:val="33"/>
              </w:numPr>
              <w:jc w:val="left"/>
              <w:rPr>
                <w:sz w:val="18"/>
              </w:rPr>
            </w:pPr>
            <w:r>
              <w:rPr>
                <w:sz w:val="18"/>
              </w:rPr>
              <w:t>Continued self-questioning about the skill will enhance its transferability.</w:t>
            </w:r>
          </w:p>
        </w:tc>
        <w:tc>
          <w:tcPr>
            <w:tcW w:w="4536" w:type="dxa"/>
          </w:tcPr>
          <w:p w:rsidR="00920AAE" w:rsidRDefault="00920AAE">
            <w:pPr>
              <w:pStyle w:val="BodyText"/>
              <w:jc w:val="left"/>
              <w:rPr>
                <w:sz w:val="18"/>
              </w:rPr>
            </w:pPr>
            <w:r>
              <w:rPr>
                <w:sz w:val="18"/>
              </w:rPr>
              <w:t>Teachers make a task analysis of the skill to identify its components.  Determine about the readiness of students to undertake each component task.  Help students who experience difficulty.</w:t>
            </w:r>
          </w:p>
          <w:p w:rsidR="00920AAE" w:rsidRDefault="00920AAE">
            <w:pPr>
              <w:pStyle w:val="BodyText"/>
              <w:jc w:val="left"/>
              <w:rPr>
                <w:sz w:val="18"/>
              </w:rPr>
            </w:pPr>
          </w:p>
          <w:p w:rsidR="00920AAE" w:rsidRDefault="00920AAE">
            <w:pPr>
              <w:pStyle w:val="BodyText"/>
              <w:numPr>
                <w:ilvl w:val="0"/>
                <w:numId w:val="34"/>
              </w:numPr>
              <w:jc w:val="left"/>
              <w:rPr>
                <w:sz w:val="18"/>
              </w:rPr>
            </w:pPr>
            <w:r>
              <w:rPr>
                <w:sz w:val="18"/>
              </w:rPr>
              <w:t>Clarify the learning context in which the skill will be needed.</w:t>
            </w:r>
          </w:p>
          <w:p w:rsidR="00920AAE" w:rsidRDefault="00920AAE">
            <w:pPr>
              <w:pStyle w:val="BodyText"/>
              <w:numPr>
                <w:ilvl w:val="0"/>
                <w:numId w:val="34"/>
              </w:numPr>
              <w:jc w:val="left"/>
              <w:rPr>
                <w:sz w:val="18"/>
              </w:rPr>
            </w:pPr>
            <w:r>
              <w:rPr>
                <w:sz w:val="18"/>
              </w:rPr>
              <w:t>Demonstrate the whole, then the parts, then the whole again, making sure students can see the demonstration clearly.</w:t>
            </w:r>
          </w:p>
          <w:p w:rsidR="00920AAE" w:rsidRDefault="00920AAE">
            <w:pPr>
              <w:pStyle w:val="BodyText"/>
              <w:numPr>
                <w:ilvl w:val="0"/>
                <w:numId w:val="34"/>
              </w:numPr>
              <w:jc w:val="left"/>
              <w:rPr>
                <w:sz w:val="18"/>
              </w:rPr>
            </w:pPr>
            <w:r>
              <w:rPr>
                <w:sz w:val="18"/>
              </w:rPr>
              <w:t>Give a commentary during the demonstration.  Provide guiding notes or require students to record their own notes.</w:t>
            </w:r>
          </w:p>
          <w:p w:rsidR="00920AAE" w:rsidRDefault="00920AAE">
            <w:pPr>
              <w:pStyle w:val="BodyText"/>
              <w:numPr>
                <w:ilvl w:val="0"/>
                <w:numId w:val="34"/>
              </w:numPr>
              <w:jc w:val="left"/>
              <w:rPr>
                <w:sz w:val="18"/>
              </w:rPr>
            </w:pPr>
            <w:r>
              <w:rPr>
                <w:sz w:val="18"/>
              </w:rPr>
              <w:t>Allow time for practice straight after the demonstration.</w:t>
            </w:r>
          </w:p>
          <w:p w:rsidR="00920AAE" w:rsidRDefault="00920AAE">
            <w:pPr>
              <w:pStyle w:val="BodyText"/>
              <w:numPr>
                <w:ilvl w:val="0"/>
                <w:numId w:val="34"/>
              </w:numPr>
              <w:jc w:val="left"/>
              <w:rPr>
                <w:sz w:val="18"/>
              </w:rPr>
            </w:pPr>
            <w:r>
              <w:rPr>
                <w:sz w:val="18"/>
              </w:rPr>
              <w:t>If the skill is complex, apply the demonstration and practise to sub-skills in turn.  Provide comments on the work of individual students.</w:t>
            </w:r>
          </w:p>
          <w:p w:rsidR="00920AAE" w:rsidRDefault="00920AAE">
            <w:pPr>
              <w:pStyle w:val="BodyText"/>
              <w:numPr>
                <w:ilvl w:val="0"/>
                <w:numId w:val="34"/>
              </w:numPr>
              <w:jc w:val="left"/>
              <w:rPr>
                <w:sz w:val="18"/>
              </w:rPr>
            </w:pPr>
            <w:r>
              <w:rPr>
                <w:sz w:val="18"/>
              </w:rPr>
              <w:t>Apply to relevant context.</w:t>
            </w:r>
          </w:p>
          <w:p w:rsidR="00920AAE" w:rsidRDefault="00920AAE">
            <w:pPr>
              <w:pStyle w:val="BodyText"/>
              <w:numPr>
                <w:ilvl w:val="0"/>
                <w:numId w:val="34"/>
              </w:numPr>
              <w:jc w:val="left"/>
              <w:rPr>
                <w:sz w:val="18"/>
              </w:rPr>
            </w:pPr>
            <w:r>
              <w:rPr>
                <w:sz w:val="18"/>
              </w:rPr>
              <w:t>Devise several ways of practising the same skill and build it into more complex operations like problem solving.</w:t>
            </w:r>
          </w:p>
          <w:p w:rsidR="00920AAE" w:rsidRDefault="00920AAE">
            <w:pPr>
              <w:pStyle w:val="BodyText"/>
              <w:numPr>
                <w:ilvl w:val="0"/>
                <w:numId w:val="34"/>
              </w:numPr>
              <w:jc w:val="left"/>
              <w:rPr>
                <w:sz w:val="18"/>
              </w:rPr>
            </w:pPr>
            <w:r>
              <w:rPr>
                <w:sz w:val="18"/>
              </w:rPr>
              <w:t>Help students formulate criteria of effective performance and encourage self-analysis.</w:t>
            </w:r>
          </w:p>
          <w:p w:rsidR="00920AAE" w:rsidRDefault="00920AAE">
            <w:pPr>
              <w:pStyle w:val="BodyText"/>
              <w:jc w:val="left"/>
              <w:rPr>
                <w:sz w:val="18"/>
              </w:rPr>
            </w:pPr>
          </w:p>
        </w:tc>
      </w:tr>
      <w:tr w:rsidR="00920AAE">
        <w:tblPrEx>
          <w:tblCellMar>
            <w:top w:w="0" w:type="dxa"/>
            <w:bottom w:w="0" w:type="dxa"/>
          </w:tblCellMar>
        </w:tblPrEx>
        <w:tc>
          <w:tcPr>
            <w:tcW w:w="1276" w:type="dxa"/>
          </w:tcPr>
          <w:p w:rsidR="00920AAE" w:rsidRDefault="00920AAE">
            <w:pPr>
              <w:pStyle w:val="BodyText"/>
              <w:rPr>
                <w:b/>
                <w:sz w:val="18"/>
              </w:rPr>
            </w:pPr>
            <w:r>
              <w:rPr>
                <w:b/>
                <w:sz w:val="18"/>
              </w:rPr>
              <w:t>Processes</w:t>
            </w:r>
          </w:p>
        </w:tc>
        <w:tc>
          <w:tcPr>
            <w:tcW w:w="4111" w:type="dxa"/>
          </w:tcPr>
          <w:p w:rsidR="00920AAE" w:rsidRDefault="00920AAE">
            <w:pPr>
              <w:pStyle w:val="BodyText"/>
              <w:jc w:val="left"/>
              <w:rPr>
                <w:sz w:val="18"/>
              </w:rPr>
            </w:pPr>
            <w:r>
              <w:rPr>
                <w:sz w:val="18"/>
              </w:rPr>
              <w:t>Geographical processes may be developed by students as:</w:t>
            </w:r>
          </w:p>
          <w:p w:rsidR="00920AAE" w:rsidRDefault="00920AAE" w:rsidP="00920AAE">
            <w:pPr>
              <w:pStyle w:val="BodyText"/>
              <w:numPr>
                <w:ilvl w:val="0"/>
                <w:numId w:val="35"/>
              </w:numPr>
              <w:tabs>
                <w:tab w:val="clear" w:pos="1800"/>
                <w:tab w:val="left" w:pos="459"/>
              </w:tabs>
              <w:ind w:left="459"/>
              <w:jc w:val="left"/>
              <w:rPr>
                <w:sz w:val="18"/>
              </w:rPr>
            </w:pPr>
            <w:r>
              <w:rPr>
                <w:sz w:val="18"/>
              </w:rPr>
              <w:t>individual exercises following known steps / criteria applied to fresh information similar to stages in skills above; or</w:t>
            </w:r>
          </w:p>
          <w:p w:rsidR="00920AAE" w:rsidRDefault="00920AAE" w:rsidP="00920AAE">
            <w:pPr>
              <w:pStyle w:val="BodyText"/>
              <w:numPr>
                <w:ilvl w:val="0"/>
                <w:numId w:val="35"/>
              </w:numPr>
              <w:tabs>
                <w:tab w:val="clear" w:pos="1800"/>
                <w:tab w:val="left" w:pos="459"/>
              </w:tabs>
              <w:ind w:left="459"/>
              <w:jc w:val="left"/>
              <w:rPr>
                <w:sz w:val="18"/>
              </w:rPr>
            </w:pPr>
            <w:r>
              <w:rPr>
                <w:sz w:val="18"/>
              </w:rPr>
              <w:t>working within a phase of an inquiry or following through the general sequence of phases of an inquiry;</w:t>
            </w:r>
          </w:p>
          <w:p w:rsidR="00920AAE" w:rsidRDefault="00920AAE" w:rsidP="00920AAE">
            <w:pPr>
              <w:pStyle w:val="BodyText"/>
              <w:numPr>
                <w:ilvl w:val="0"/>
                <w:numId w:val="36"/>
              </w:numPr>
              <w:tabs>
                <w:tab w:val="clear" w:pos="360"/>
              </w:tabs>
              <w:ind w:left="742" w:hanging="283"/>
              <w:jc w:val="left"/>
              <w:rPr>
                <w:sz w:val="18"/>
              </w:rPr>
            </w:pPr>
            <w:r>
              <w:rPr>
                <w:sz w:val="18"/>
              </w:rPr>
              <w:t>frame and focus questions;</w:t>
            </w:r>
          </w:p>
          <w:p w:rsidR="00920AAE" w:rsidRDefault="00920AAE" w:rsidP="00920AAE">
            <w:pPr>
              <w:pStyle w:val="BodyText"/>
              <w:numPr>
                <w:ilvl w:val="0"/>
                <w:numId w:val="36"/>
              </w:numPr>
              <w:tabs>
                <w:tab w:val="clear" w:pos="360"/>
                <w:tab w:val="left" w:pos="459"/>
              </w:tabs>
              <w:ind w:left="743" w:hanging="284"/>
              <w:jc w:val="left"/>
              <w:rPr>
                <w:sz w:val="18"/>
              </w:rPr>
            </w:pPr>
            <w:r>
              <w:rPr>
                <w:sz w:val="18"/>
              </w:rPr>
              <w:t>locate, organise and analyse evidence;</w:t>
            </w:r>
          </w:p>
          <w:p w:rsidR="00920AAE" w:rsidRDefault="00920AAE" w:rsidP="00920AAE">
            <w:pPr>
              <w:pStyle w:val="BodyText"/>
              <w:numPr>
                <w:ilvl w:val="0"/>
                <w:numId w:val="36"/>
              </w:numPr>
              <w:tabs>
                <w:tab w:val="clear" w:pos="360"/>
                <w:tab w:val="left" w:pos="459"/>
              </w:tabs>
              <w:ind w:left="743" w:hanging="284"/>
              <w:jc w:val="left"/>
              <w:rPr>
                <w:sz w:val="18"/>
              </w:rPr>
            </w:pPr>
            <w:r>
              <w:rPr>
                <w:sz w:val="18"/>
              </w:rPr>
              <w:t>evaluate, synthesise and report conclusions;</w:t>
            </w:r>
          </w:p>
          <w:p w:rsidR="00920AAE" w:rsidRDefault="00920AAE" w:rsidP="00920AAE">
            <w:pPr>
              <w:pStyle w:val="BodyText"/>
              <w:numPr>
                <w:ilvl w:val="0"/>
                <w:numId w:val="36"/>
              </w:numPr>
              <w:tabs>
                <w:tab w:val="clear" w:pos="360"/>
                <w:tab w:val="left" w:pos="459"/>
              </w:tabs>
              <w:ind w:left="743" w:hanging="284"/>
              <w:jc w:val="left"/>
              <w:rPr>
                <w:sz w:val="18"/>
              </w:rPr>
            </w:pPr>
            <w:r>
              <w:rPr>
                <w:sz w:val="18"/>
              </w:rPr>
              <w:t>possibly take action;</w:t>
            </w:r>
          </w:p>
          <w:p w:rsidR="00920AAE" w:rsidRDefault="00920AAE" w:rsidP="00920AAE">
            <w:pPr>
              <w:pStyle w:val="BodyText"/>
              <w:numPr>
                <w:ilvl w:val="0"/>
                <w:numId w:val="36"/>
              </w:numPr>
              <w:tabs>
                <w:tab w:val="clear" w:pos="360"/>
                <w:tab w:val="left" w:pos="459"/>
              </w:tabs>
              <w:ind w:left="743" w:hanging="284"/>
              <w:jc w:val="left"/>
              <w:rPr>
                <w:sz w:val="18"/>
              </w:rPr>
            </w:pPr>
            <w:proofErr w:type="gramStart"/>
            <w:r>
              <w:rPr>
                <w:sz w:val="18"/>
              </w:rPr>
              <w:t>develop</w:t>
            </w:r>
            <w:proofErr w:type="gramEnd"/>
            <w:r>
              <w:rPr>
                <w:sz w:val="18"/>
              </w:rPr>
              <w:t xml:space="preserve"> processes, with an emphasis on reflection eg. </w:t>
            </w:r>
            <w:proofErr w:type="gramStart"/>
            <w:r>
              <w:rPr>
                <w:sz w:val="18"/>
              </w:rPr>
              <w:t>students</w:t>
            </w:r>
            <w:proofErr w:type="gramEnd"/>
            <w:r>
              <w:rPr>
                <w:sz w:val="18"/>
              </w:rPr>
              <w:t xml:space="preserve"> analyse the nature of questions developed and reformulate these where necessary.  </w:t>
            </w:r>
            <w:r>
              <w:rPr>
                <w:sz w:val="18"/>
              </w:rPr>
              <w:lastRenderedPageBreak/>
              <w:t>The degree of individual responsibility for learning will be negotiated between students and teacher.</w:t>
            </w:r>
          </w:p>
          <w:p w:rsidR="00920AAE" w:rsidRDefault="00920AAE">
            <w:pPr>
              <w:pStyle w:val="BodyText"/>
              <w:ind w:left="34"/>
              <w:jc w:val="left"/>
              <w:rPr>
                <w:sz w:val="18"/>
              </w:rPr>
            </w:pPr>
          </w:p>
        </w:tc>
        <w:tc>
          <w:tcPr>
            <w:tcW w:w="4536" w:type="dxa"/>
          </w:tcPr>
          <w:p w:rsidR="00920AAE" w:rsidRDefault="00920AAE">
            <w:pPr>
              <w:pStyle w:val="BodyText"/>
              <w:jc w:val="left"/>
              <w:rPr>
                <w:sz w:val="18"/>
              </w:rPr>
            </w:pPr>
            <w:r>
              <w:rPr>
                <w:sz w:val="18"/>
              </w:rPr>
              <w:lastRenderedPageBreak/>
              <w:t>Ensure that students comprehend the nature of the process involved.  This may take the form of a careful definition, or of a detailed analysis of the task to reveal its components.  The student should understand just what is involved.</w:t>
            </w:r>
          </w:p>
          <w:p w:rsidR="00920AAE" w:rsidRDefault="00920AAE">
            <w:pPr>
              <w:pStyle w:val="BodyText"/>
              <w:jc w:val="left"/>
              <w:rPr>
                <w:sz w:val="18"/>
              </w:rPr>
            </w:pPr>
          </w:p>
          <w:p w:rsidR="00920AAE" w:rsidRDefault="00920AAE" w:rsidP="00920AAE">
            <w:pPr>
              <w:pStyle w:val="BodyText"/>
              <w:numPr>
                <w:ilvl w:val="0"/>
                <w:numId w:val="39"/>
              </w:numPr>
              <w:tabs>
                <w:tab w:val="clear" w:pos="720"/>
                <w:tab w:val="num" w:pos="317"/>
              </w:tabs>
              <w:ind w:left="317" w:hanging="317"/>
              <w:jc w:val="left"/>
              <w:rPr>
                <w:sz w:val="18"/>
              </w:rPr>
            </w:pPr>
            <w:r>
              <w:rPr>
                <w:sz w:val="18"/>
              </w:rPr>
              <w:t>Provide a demonstration of a situation in which the process is involved.  This involves teacher and students jointly working an example.</w:t>
            </w:r>
          </w:p>
          <w:p w:rsidR="00920AAE" w:rsidRDefault="00920AAE" w:rsidP="00920AAE">
            <w:pPr>
              <w:pStyle w:val="BodyText"/>
              <w:numPr>
                <w:ilvl w:val="0"/>
                <w:numId w:val="39"/>
              </w:numPr>
              <w:tabs>
                <w:tab w:val="clear" w:pos="720"/>
                <w:tab w:val="num" w:pos="317"/>
              </w:tabs>
              <w:ind w:left="317" w:hanging="317"/>
              <w:jc w:val="left"/>
              <w:rPr>
                <w:sz w:val="18"/>
              </w:rPr>
            </w:pPr>
            <w:r>
              <w:rPr>
                <w:sz w:val="18"/>
              </w:rPr>
              <w:t>Provide an opportunity for students to practise in context the use of this process activity until they show sufficient competence to undertake it without intervention by the teacher.</w:t>
            </w:r>
          </w:p>
          <w:p w:rsidR="00920AAE" w:rsidRDefault="00920AAE" w:rsidP="00920AAE">
            <w:pPr>
              <w:pStyle w:val="BodyText"/>
              <w:numPr>
                <w:ilvl w:val="0"/>
                <w:numId w:val="39"/>
              </w:numPr>
              <w:tabs>
                <w:tab w:val="clear" w:pos="720"/>
                <w:tab w:val="num" w:pos="317"/>
              </w:tabs>
              <w:ind w:left="317" w:hanging="317"/>
              <w:jc w:val="left"/>
              <w:rPr>
                <w:sz w:val="18"/>
              </w:rPr>
            </w:pPr>
            <w:r>
              <w:rPr>
                <w:sz w:val="18"/>
              </w:rPr>
              <w:t>Help students to know how successful they are.</w:t>
            </w:r>
          </w:p>
        </w:tc>
      </w:tr>
      <w:tr w:rsidR="00920AAE">
        <w:tblPrEx>
          <w:tblCellMar>
            <w:top w:w="0" w:type="dxa"/>
            <w:bottom w:w="0" w:type="dxa"/>
          </w:tblCellMar>
        </w:tblPrEx>
        <w:tc>
          <w:tcPr>
            <w:tcW w:w="1276" w:type="dxa"/>
          </w:tcPr>
          <w:p w:rsidR="00920AAE" w:rsidRDefault="00920AAE">
            <w:pPr>
              <w:pStyle w:val="BodyText"/>
              <w:rPr>
                <w:b/>
                <w:sz w:val="18"/>
              </w:rPr>
            </w:pPr>
            <w:r>
              <w:rPr>
                <w:b/>
                <w:sz w:val="18"/>
              </w:rPr>
              <w:lastRenderedPageBreak/>
              <w:t>Concepts</w:t>
            </w:r>
          </w:p>
        </w:tc>
        <w:tc>
          <w:tcPr>
            <w:tcW w:w="4111" w:type="dxa"/>
          </w:tcPr>
          <w:p w:rsidR="00920AAE" w:rsidRDefault="00920AAE">
            <w:pPr>
              <w:pStyle w:val="BodyText"/>
              <w:jc w:val="left"/>
              <w:rPr>
                <w:sz w:val="18"/>
              </w:rPr>
            </w:pPr>
            <w:r>
              <w:rPr>
                <w:sz w:val="18"/>
              </w:rPr>
              <w:t>Students:</w:t>
            </w:r>
          </w:p>
          <w:p w:rsidR="00920AAE" w:rsidRDefault="00920AAE">
            <w:pPr>
              <w:pStyle w:val="BodyText"/>
              <w:numPr>
                <w:ilvl w:val="0"/>
                <w:numId w:val="37"/>
              </w:numPr>
              <w:jc w:val="left"/>
              <w:rPr>
                <w:sz w:val="18"/>
              </w:rPr>
            </w:pPr>
            <w:r>
              <w:rPr>
                <w:sz w:val="18"/>
              </w:rPr>
              <w:t>brainstorm what a particular concept means;</w:t>
            </w:r>
          </w:p>
          <w:p w:rsidR="00920AAE" w:rsidRDefault="00920AAE">
            <w:pPr>
              <w:pStyle w:val="BodyText"/>
              <w:numPr>
                <w:ilvl w:val="0"/>
                <w:numId w:val="37"/>
              </w:numPr>
              <w:jc w:val="left"/>
              <w:rPr>
                <w:sz w:val="18"/>
              </w:rPr>
            </w:pPr>
            <w:r>
              <w:rPr>
                <w:sz w:val="18"/>
              </w:rPr>
              <w:t>examine a set of written and / or pictorial examples that illustrate the concept, and a set that do not;</w:t>
            </w:r>
          </w:p>
          <w:p w:rsidR="00920AAE" w:rsidRDefault="00920AAE">
            <w:pPr>
              <w:pStyle w:val="BodyText"/>
              <w:numPr>
                <w:ilvl w:val="0"/>
                <w:numId w:val="37"/>
              </w:numPr>
              <w:jc w:val="left"/>
              <w:rPr>
                <w:sz w:val="18"/>
              </w:rPr>
            </w:pPr>
            <w:r>
              <w:rPr>
                <w:sz w:val="18"/>
              </w:rPr>
              <w:t>work out the characteristics that define the concept;</w:t>
            </w:r>
          </w:p>
          <w:p w:rsidR="00920AAE" w:rsidRDefault="00920AAE">
            <w:pPr>
              <w:pStyle w:val="BodyText"/>
              <w:numPr>
                <w:ilvl w:val="0"/>
                <w:numId w:val="37"/>
              </w:numPr>
              <w:jc w:val="left"/>
              <w:rPr>
                <w:sz w:val="18"/>
              </w:rPr>
            </w:pPr>
            <w:r>
              <w:rPr>
                <w:sz w:val="18"/>
              </w:rPr>
              <w:t>share ideas with fellow students and refine defining characteristics;</w:t>
            </w:r>
          </w:p>
          <w:p w:rsidR="00920AAE" w:rsidRDefault="00920AAE">
            <w:pPr>
              <w:pStyle w:val="BodyText"/>
              <w:numPr>
                <w:ilvl w:val="0"/>
                <w:numId w:val="37"/>
              </w:numPr>
              <w:jc w:val="left"/>
              <w:rPr>
                <w:sz w:val="18"/>
              </w:rPr>
            </w:pPr>
            <w:proofErr w:type="gramStart"/>
            <w:r>
              <w:rPr>
                <w:sz w:val="18"/>
              </w:rPr>
              <w:t>test</w:t>
            </w:r>
            <w:proofErr w:type="gramEnd"/>
            <w:r>
              <w:rPr>
                <w:sz w:val="18"/>
              </w:rPr>
              <w:t xml:space="preserve"> conclusions against new examples.</w:t>
            </w:r>
          </w:p>
          <w:p w:rsidR="00920AAE" w:rsidRDefault="00920AAE">
            <w:pPr>
              <w:pStyle w:val="BodyText"/>
              <w:jc w:val="left"/>
              <w:rPr>
                <w:sz w:val="18"/>
              </w:rPr>
            </w:pPr>
          </w:p>
        </w:tc>
        <w:tc>
          <w:tcPr>
            <w:tcW w:w="4536" w:type="dxa"/>
          </w:tcPr>
          <w:p w:rsidR="00920AAE" w:rsidRDefault="00920AAE">
            <w:pPr>
              <w:pStyle w:val="BodyText"/>
              <w:numPr>
                <w:ilvl w:val="0"/>
                <w:numId w:val="38"/>
              </w:numPr>
              <w:jc w:val="left"/>
              <w:rPr>
                <w:sz w:val="18"/>
              </w:rPr>
            </w:pPr>
            <w:r>
              <w:rPr>
                <w:sz w:val="18"/>
              </w:rPr>
              <w:t>Introduce the concept; establish the topic in class with some motivational activity;</w:t>
            </w:r>
          </w:p>
          <w:p w:rsidR="00920AAE" w:rsidRDefault="00920AAE">
            <w:pPr>
              <w:pStyle w:val="BodyText"/>
              <w:numPr>
                <w:ilvl w:val="0"/>
                <w:numId w:val="38"/>
              </w:numPr>
              <w:jc w:val="left"/>
              <w:rPr>
                <w:sz w:val="18"/>
              </w:rPr>
            </w:pPr>
            <w:r>
              <w:rPr>
                <w:sz w:val="18"/>
              </w:rPr>
              <w:t>Define the concept;</w:t>
            </w:r>
          </w:p>
          <w:p w:rsidR="00920AAE" w:rsidRDefault="00920AAE">
            <w:pPr>
              <w:pStyle w:val="BodyText"/>
              <w:numPr>
                <w:ilvl w:val="0"/>
                <w:numId w:val="38"/>
              </w:numPr>
              <w:jc w:val="left"/>
              <w:rPr>
                <w:sz w:val="18"/>
              </w:rPr>
            </w:pPr>
            <w:r>
              <w:rPr>
                <w:sz w:val="18"/>
              </w:rPr>
              <w:t>Using direct teaching methods identify distinguishing features of the concept;</w:t>
            </w:r>
          </w:p>
          <w:p w:rsidR="00920AAE" w:rsidRDefault="00920AAE">
            <w:pPr>
              <w:pStyle w:val="BodyText"/>
              <w:numPr>
                <w:ilvl w:val="0"/>
                <w:numId w:val="38"/>
              </w:numPr>
              <w:jc w:val="left"/>
              <w:rPr>
                <w:sz w:val="18"/>
              </w:rPr>
            </w:pPr>
            <w:r>
              <w:rPr>
                <w:sz w:val="18"/>
              </w:rPr>
              <w:t>Examine examples highlighting essential / distinguishing features;</w:t>
            </w:r>
          </w:p>
          <w:p w:rsidR="00920AAE" w:rsidRDefault="00920AAE">
            <w:pPr>
              <w:pStyle w:val="BodyText"/>
              <w:numPr>
                <w:ilvl w:val="0"/>
                <w:numId w:val="38"/>
              </w:numPr>
              <w:jc w:val="left"/>
              <w:rPr>
                <w:sz w:val="18"/>
              </w:rPr>
            </w:pPr>
            <w:r>
              <w:rPr>
                <w:sz w:val="18"/>
              </w:rPr>
              <w:t>Students practise using the concept, recognising essential features.</w:t>
            </w:r>
          </w:p>
        </w:tc>
      </w:tr>
    </w:tbl>
    <w:p w:rsidR="00920AAE" w:rsidRDefault="00920AAE">
      <w:pPr>
        <w:pStyle w:val="BodyText"/>
        <w:ind w:left="66"/>
      </w:pPr>
    </w:p>
    <w:p w:rsidR="00920AAE" w:rsidRDefault="00920AAE" w:rsidP="00920AAE">
      <w:pPr>
        <w:pStyle w:val="BodyText"/>
        <w:numPr>
          <w:ilvl w:val="1"/>
          <w:numId w:val="40"/>
        </w:numPr>
        <w:tabs>
          <w:tab w:val="clear" w:pos="486"/>
        </w:tabs>
        <w:ind w:left="-567" w:firstLine="0"/>
        <w:rPr>
          <w:b/>
        </w:rPr>
      </w:pPr>
      <w:r>
        <w:rPr>
          <w:b/>
        </w:rPr>
        <w:t>Reflecting</w:t>
      </w:r>
    </w:p>
    <w:p w:rsidR="00920AAE" w:rsidRDefault="00920AAE">
      <w:pPr>
        <w:pStyle w:val="BodyText"/>
        <w:ind w:left="-567"/>
      </w:pPr>
    </w:p>
    <w:p w:rsidR="00920AAE" w:rsidRDefault="00920AAE">
      <w:pPr>
        <w:pStyle w:val="BodyText"/>
        <w:ind w:left="-567"/>
      </w:pPr>
      <w:r>
        <w:t>In learning through investigation, students apply metacognitive principles to the development of skills, processes and concepts.  Metacognition emphasises describing and analysing one’s own learning and using these descriptions and analyses to decide how to proceed with the learning.  The need to learn is based on personal recognition of the contribution such as an activity can make to understanding.  Planning, remembering and self-monitoring are aspects of metacognition that can be applied to the acquisition of skills, processes and concepts.  Students may enhance their development of these when they are encouraged to ask such questions as:</w:t>
      </w:r>
    </w:p>
    <w:p w:rsidR="00920AAE" w:rsidRDefault="00920AAE" w:rsidP="00920AAE">
      <w:pPr>
        <w:pStyle w:val="BodyText"/>
        <w:numPr>
          <w:ilvl w:val="0"/>
          <w:numId w:val="41"/>
        </w:numPr>
        <w:tabs>
          <w:tab w:val="clear" w:pos="1800"/>
          <w:tab w:val="num" w:pos="-142"/>
        </w:tabs>
        <w:ind w:left="-567" w:firstLine="0"/>
      </w:pPr>
      <w:r>
        <w:t>Why have I chosen to acquire this particular skill / process / concept?</w:t>
      </w:r>
    </w:p>
    <w:p w:rsidR="00920AAE" w:rsidRDefault="00920AAE" w:rsidP="00920AAE">
      <w:pPr>
        <w:pStyle w:val="BodyText"/>
        <w:numPr>
          <w:ilvl w:val="0"/>
          <w:numId w:val="41"/>
        </w:numPr>
        <w:tabs>
          <w:tab w:val="clear" w:pos="1800"/>
          <w:tab w:val="num" w:pos="-142"/>
        </w:tabs>
        <w:ind w:left="-567" w:firstLine="0"/>
      </w:pPr>
      <w:r>
        <w:t>How will it help my studies?</w:t>
      </w:r>
    </w:p>
    <w:p w:rsidR="00920AAE" w:rsidRDefault="00920AAE" w:rsidP="00920AAE">
      <w:pPr>
        <w:pStyle w:val="BodyText"/>
        <w:numPr>
          <w:ilvl w:val="0"/>
          <w:numId w:val="41"/>
        </w:numPr>
        <w:tabs>
          <w:tab w:val="clear" w:pos="1800"/>
          <w:tab w:val="num" w:pos="-142"/>
        </w:tabs>
        <w:ind w:left="-567" w:firstLine="0"/>
      </w:pPr>
      <w:r>
        <w:t>Where should I begin?</w:t>
      </w:r>
    </w:p>
    <w:p w:rsidR="00920AAE" w:rsidRDefault="00920AAE" w:rsidP="00920AAE">
      <w:pPr>
        <w:pStyle w:val="BodyText"/>
        <w:numPr>
          <w:ilvl w:val="0"/>
          <w:numId w:val="41"/>
        </w:numPr>
        <w:tabs>
          <w:tab w:val="clear" w:pos="1800"/>
          <w:tab w:val="num" w:pos="-142"/>
        </w:tabs>
        <w:ind w:left="-567" w:firstLine="0"/>
      </w:pPr>
      <w:r>
        <w:t>What have I done so far?</w:t>
      </w:r>
    </w:p>
    <w:p w:rsidR="00920AAE" w:rsidRDefault="00920AAE" w:rsidP="00920AAE">
      <w:pPr>
        <w:pStyle w:val="BodyText"/>
        <w:numPr>
          <w:ilvl w:val="0"/>
          <w:numId w:val="41"/>
        </w:numPr>
        <w:tabs>
          <w:tab w:val="clear" w:pos="1800"/>
          <w:tab w:val="num" w:pos="-142"/>
        </w:tabs>
        <w:ind w:left="-567" w:firstLine="0"/>
      </w:pPr>
      <w:r>
        <w:t>What strategies have been effective in the past?</w:t>
      </w:r>
    </w:p>
    <w:p w:rsidR="00920AAE" w:rsidRDefault="00920AAE" w:rsidP="00920AAE">
      <w:pPr>
        <w:pStyle w:val="BodyText"/>
        <w:numPr>
          <w:ilvl w:val="0"/>
          <w:numId w:val="41"/>
        </w:numPr>
        <w:tabs>
          <w:tab w:val="clear" w:pos="1800"/>
          <w:tab w:val="num" w:pos="-142"/>
        </w:tabs>
        <w:ind w:left="-567" w:firstLine="0"/>
      </w:pPr>
      <w:r>
        <w:t>Is there something I need to change?</w:t>
      </w:r>
    </w:p>
    <w:p w:rsidR="00920AAE" w:rsidRDefault="00920AAE" w:rsidP="00920AAE">
      <w:pPr>
        <w:pStyle w:val="BodyText"/>
        <w:numPr>
          <w:ilvl w:val="0"/>
          <w:numId w:val="41"/>
        </w:numPr>
        <w:tabs>
          <w:tab w:val="clear" w:pos="1800"/>
          <w:tab w:val="num" w:pos="-142"/>
        </w:tabs>
        <w:ind w:left="-567" w:firstLine="0"/>
      </w:pPr>
      <w:r>
        <w:t>I find this part of the task easy (or difficult).  Why?</w:t>
      </w:r>
    </w:p>
    <w:p w:rsidR="00920AAE" w:rsidRDefault="00920AAE" w:rsidP="00920AAE">
      <w:pPr>
        <w:pStyle w:val="BodyText"/>
        <w:numPr>
          <w:ilvl w:val="0"/>
          <w:numId w:val="41"/>
        </w:numPr>
        <w:tabs>
          <w:tab w:val="clear" w:pos="1800"/>
          <w:tab w:val="num" w:pos="-142"/>
        </w:tabs>
        <w:ind w:left="-567" w:firstLine="0"/>
      </w:pPr>
      <w:r>
        <w:t>Do I need to go back over that step to check it?</w:t>
      </w:r>
    </w:p>
    <w:p w:rsidR="00920AAE" w:rsidRDefault="00920AAE" w:rsidP="00920AAE">
      <w:pPr>
        <w:pStyle w:val="BodyText"/>
        <w:numPr>
          <w:ilvl w:val="0"/>
          <w:numId w:val="41"/>
        </w:numPr>
        <w:tabs>
          <w:tab w:val="clear" w:pos="1800"/>
          <w:tab w:val="num" w:pos="-142"/>
        </w:tabs>
        <w:ind w:left="-567" w:firstLine="0"/>
      </w:pPr>
      <w:r>
        <w:t>How can I summarise the sequence of steps I have taken?</w:t>
      </w:r>
    </w:p>
    <w:p w:rsidR="00920AAE" w:rsidRDefault="00920AAE" w:rsidP="00920AAE">
      <w:pPr>
        <w:pStyle w:val="BodyText"/>
        <w:numPr>
          <w:ilvl w:val="0"/>
          <w:numId w:val="41"/>
        </w:numPr>
        <w:tabs>
          <w:tab w:val="clear" w:pos="1800"/>
          <w:tab w:val="num" w:pos="-142"/>
        </w:tabs>
        <w:ind w:left="-567" w:firstLine="0"/>
      </w:pPr>
      <w:r>
        <w:t>How does my own evaluation of my performance compare with the teacher’s evaluation of it?</w:t>
      </w:r>
    </w:p>
    <w:p w:rsidR="00920AAE" w:rsidRDefault="00920AAE">
      <w:pPr>
        <w:pStyle w:val="BodyText"/>
        <w:ind w:left="-567"/>
      </w:pPr>
    </w:p>
    <w:p w:rsidR="00920AAE" w:rsidRDefault="00920AAE" w:rsidP="00920AAE">
      <w:pPr>
        <w:pStyle w:val="BodyText"/>
        <w:numPr>
          <w:ilvl w:val="1"/>
          <w:numId w:val="40"/>
        </w:numPr>
        <w:tabs>
          <w:tab w:val="clear" w:pos="486"/>
        </w:tabs>
        <w:ind w:left="-567" w:firstLine="0"/>
        <w:rPr>
          <w:b/>
        </w:rPr>
      </w:pPr>
      <w:r>
        <w:rPr>
          <w:b/>
        </w:rPr>
        <w:t>Reception learning</w:t>
      </w:r>
    </w:p>
    <w:p w:rsidR="00920AAE" w:rsidRDefault="00920AAE">
      <w:pPr>
        <w:pStyle w:val="BodyText"/>
        <w:ind w:left="-567"/>
      </w:pPr>
    </w:p>
    <w:p w:rsidR="00920AAE" w:rsidRDefault="00920AAE">
      <w:pPr>
        <w:pStyle w:val="BodyText"/>
        <w:ind w:left="-567"/>
      </w:pPr>
      <w:r>
        <w:t>Reception learning principles are applied to learning skills, processes and concepts from the teacher.  Reception learning typically occurs when a full statement of what is to be learned is presented to the student. This often occurs when passages of text are read or when teachers tell a story or present information. Such statements should be organised but the following principles to encourage meaningful learning:</w:t>
      </w:r>
    </w:p>
    <w:p w:rsidR="00920AAE" w:rsidRDefault="00920AAE" w:rsidP="00920AAE">
      <w:pPr>
        <w:pStyle w:val="BodyText"/>
        <w:numPr>
          <w:ilvl w:val="0"/>
          <w:numId w:val="42"/>
        </w:numPr>
        <w:tabs>
          <w:tab w:val="clear" w:pos="1800"/>
          <w:tab w:val="num" w:pos="-142"/>
        </w:tabs>
        <w:ind w:left="-142" w:hanging="425"/>
      </w:pPr>
      <w:r>
        <w:t>The presentation should begin with a brief overall outline of the topic, perhaps a couple of sentences in all.</w:t>
      </w:r>
    </w:p>
    <w:p w:rsidR="00920AAE" w:rsidRDefault="00920AAE" w:rsidP="00920AAE">
      <w:pPr>
        <w:pStyle w:val="BodyText"/>
        <w:numPr>
          <w:ilvl w:val="0"/>
          <w:numId w:val="42"/>
        </w:numPr>
        <w:tabs>
          <w:tab w:val="clear" w:pos="1800"/>
          <w:tab w:val="num" w:pos="-142"/>
        </w:tabs>
        <w:ind w:left="-142" w:hanging="425"/>
      </w:pPr>
      <w:r>
        <w:t>Then the topic should be progressively developed, so that a typical structure in the material is: brief outline → more specific statements → explanations → details → examples → case studies.  This has been called progressive differentiation.</w:t>
      </w:r>
    </w:p>
    <w:p w:rsidR="00920AAE" w:rsidRDefault="00920AAE" w:rsidP="00920AAE">
      <w:pPr>
        <w:pStyle w:val="BodyText"/>
        <w:numPr>
          <w:ilvl w:val="0"/>
          <w:numId w:val="42"/>
        </w:numPr>
        <w:tabs>
          <w:tab w:val="clear" w:pos="1800"/>
          <w:tab w:val="num" w:pos="-142"/>
        </w:tabs>
        <w:ind w:left="-142" w:hanging="425"/>
      </w:pPr>
      <w:r>
        <w:t>Advanced organisers should be built into the statement at appropriate places.  An advance organiser is a brief reference to an idea that is developed later.  It serves to link different parts of the whole and to help learners anticipate what will follow.</w:t>
      </w:r>
    </w:p>
    <w:p w:rsidR="00920AAE" w:rsidRDefault="00920AAE">
      <w:pPr>
        <w:pStyle w:val="BodyText"/>
        <w:ind w:left="-567"/>
      </w:pPr>
    </w:p>
    <w:p w:rsidR="00920AAE" w:rsidRDefault="00920AAE">
      <w:pPr>
        <w:pStyle w:val="BodyText"/>
        <w:ind w:left="-567"/>
      </w:pPr>
      <w:r>
        <w:t>Reception learning obviously differs from discovery learning.  However, it is far from passive because it requires considerable thought by learners.</w:t>
      </w:r>
    </w:p>
    <w:p w:rsidR="00920AAE" w:rsidRDefault="00920AAE">
      <w:pPr>
        <w:pStyle w:val="BodyText"/>
        <w:ind w:left="-567"/>
      </w:pPr>
    </w:p>
    <w:p w:rsidR="00920AAE" w:rsidRDefault="00920AAE" w:rsidP="00023B6C">
      <w:pPr>
        <w:pStyle w:val="BodyText"/>
        <w:pageBreakBefore/>
        <w:numPr>
          <w:ilvl w:val="1"/>
          <w:numId w:val="40"/>
        </w:numPr>
        <w:tabs>
          <w:tab w:val="clear" w:pos="486"/>
        </w:tabs>
        <w:ind w:left="-567" w:firstLine="0"/>
        <w:rPr>
          <w:b/>
        </w:rPr>
      </w:pPr>
      <w:r>
        <w:rPr>
          <w:b/>
        </w:rPr>
        <w:lastRenderedPageBreak/>
        <w:t>Fieldwork</w:t>
      </w:r>
    </w:p>
    <w:p w:rsidR="00920AAE" w:rsidRDefault="00920AAE">
      <w:pPr>
        <w:pStyle w:val="BodyText"/>
        <w:ind w:left="-567"/>
      </w:pPr>
    </w:p>
    <w:p w:rsidR="00920AAE" w:rsidRDefault="00920AAE">
      <w:pPr>
        <w:pStyle w:val="BodyText"/>
        <w:ind w:left="-567"/>
      </w:pPr>
      <w:r>
        <w:t xml:space="preserve">As mentioned in the previous section, fieldwork is an important focus for the development of skills, processes, concepts and attitudes in geography.  </w:t>
      </w:r>
      <w:proofErr w:type="gramStart"/>
      <w:r>
        <w:t>teachers</w:t>
      </w:r>
      <w:proofErr w:type="gramEnd"/>
      <w:r>
        <w:t xml:space="preserve"> may take the more traditional field teaching approach or a more student-orientated field approach (see p. 11) as appropriate to the circumstances.</w:t>
      </w:r>
    </w:p>
    <w:p w:rsidR="00920AAE" w:rsidRDefault="00920AAE">
      <w:pPr>
        <w:pStyle w:val="BodyText"/>
        <w:ind w:left="-567"/>
      </w:pPr>
    </w:p>
    <w:p w:rsidR="00920AAE" w:rsidRDefault="00920AAE">
      <w:pPr>
        <w:pStyle w:val="BodyText"/>
        <w:ind w:left="-567"/>
        <w:rPr>
          <w:b/>
          <w:sz w:val="28"/>
        </w:rPr>
      </w:pPr>
      <w:r>
        <w:rPr>
          <w:b/>
          <w:sz w:val="28"/>
        </w:rPr>
        <w:t xml:space="preserve">5.  </w:t>
      </w:r>
      <w:smartTag w:uri="urn:schemas-microsoft-com:office:smarttags" w:element="PersonName">
        <w:r>
          <w:rPr>
            <w:b/>
            <w:sz w:val="28"/>
          </w:rPr>
          <w:t>Sam</w:t>
        </w:r>
      </w:smartTag>
      <w:r>
        <w:rPr>
          <w:b/>
          <w:sz w:val="28"/>
        </w:rPr>
        <w:t>ple Modules</w:t>
      </w:r>
    </w:p>
    <w:p w:rsidR="00920AAE" w:rsidRDefault="00920AAE">
      <w:pPr>
        <w:pStyle w:val="BodyText"/>
        <w:ind w:left="-567"/>
      </w:pPr>
    </w:p>
    <w:p w:rsidR="00920AAE" w:rsidRDefault="00920AAE">
      <w:pPr>
        <w:pStyle w:val="BodyText"/>
        <w:ind w:left="-567"/>
      </w:pPr>
      <w:r>
        <w:t xml:space="preserve">Two modules are briefly outlined that suggest ways of incorporating the development of geographical skills, processes and concepts into classroom practice. </w:t>
      </w:r>
    </w:p>
    <w:p w:rsidR="00920AAE" w:rsidRDefault="00920AAE">
      <w:pPr>
        <w:pStyle w:val="BodyText"/>
        <w:ind w:left="66"/>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7419"/>
      </w:tblGrid>
      <w:tr w:rsidR="00920AAE">
        <w:tblPrEx>
          <w:tblCellMar>
            <w:top w:w="0" w:type="dxa"/>
            <w:bottom w:w="0" w:type="dxa"/>
          </w:tblCellMar>
        </w:tblPrEx>
        <w:trPr>
          <w:cantSplit/>
        </w:trPr>
        <w:tc>
          <w:tcPr>
            <w:tcW w:w="9923" w:type="dxa"/>
            <w:gridSpan w:val="2"/>
            <w:shd w:val="solid" w:color="auto" w:fill="auto"/>
          </w:tcPr>
          <w:p w:rsidR="00920AAE" w:rsidRDefault="00920AAE">
            <w:pPr>
              <w:pStyle w:val="BodyText"/>
              <w:widowControl w:val="0"/>
              <w:jc w:val="center"/>
              <w:rPr>
                <w:b/>
                <w:sz w:val="20"/>
              </w:rPr>
            </w:pPr>
            <w:r>
              <w:rPr>
                <w:b/>
                <w:sz w:val="20"/>
              </w:rPr>
              <w:t>Level 1:  This is my place</w:t>
            </w:r>
          </w:p>
          <w:p w:rsidR="00920AAE" w:rsidRDefault="00920AAE" w:rsidP="00023B6C">
            <w:pPr>
              <w:pStyle w:val="BodyText"/>
              <w:widowControl w:val="0"/>
              <w:jc w:val="center"/>
              <w:rPr>
                <w:b/>
                <w:sz w:val="20"/>
              </w:rPr>
            </w:pPr>
            <w:r>
              <w:rPr>
                <w:b/>
                <w:sz w:val="20"/>
              </w:rPr>
              <w:t>Elements of the local environment</w:t>
            </w:r>
          </w:p>
        </w:tc>
      </w:tr>
      <w:tr w:rsidR="00920AAE">
        <w:tblPrEx>
          <w:tblCellMar>
            <w:top w:w="0" w:type="dxa"/>
            <w:bottom w:w="0" w:type="dxa"/>
          </w:tblCellMar>
        </w:tblPrEx>
        <w:trPr>
          <w:cantSplit/>
        </w:trPr>
        <w:tc>
          <w:tcPr>
            <w:tcW w:w="9923" w:type="dxa"/>
            <w:gridSpan w:val="2"/>
          </w:tcPr>
          <w:p w:rsidR="00920AAE" w:rsidRDefault="00920AAE">
            <w:pPr>
              <w:pStyle w:val="BodyText"/>
              <w:widowControl w:val="0"/>
              <w:jc w:val="left"/>
              <w:rPr>
                <w:sz w:val="18"/>
              </w:rPr>
            </w:pPr>
          </w:p>
          <w:p w:rsidR="00920AAE" w:rsidRDefault="00920AAE">
            <w:pPr>
              <w:pStyle w:val="BodyText"/>
              <w:widowControl w:val="0"/>
              <w:jc w:val="left"/>
              <w:rPr>
                <w:sz w:val="18"/>
              </w:rPr>
            </w:pPr>
            <w:r>
              <w:rPr>
                <w:sz w:val="18"/>
              </w:rPr>
              <w:t>At Level 1, students investigate elements of their local social, natural and built environment, building on prior knowledge as they observe, measure and record; identify features and elements of their familiar environment; suggest evidence of change; examine relationships; and use categories.  Students work with features of their classroom, school and local area environments, spending time outside the classroom.  They work together to gather information and communicate through maps, diagrams, photographic and evidence displays, and oral and written reports.  They may become involved in action supporting some aspect of their familiar environment.  The following activities are suggested ways of delivering the core learning outcomes listed.</w:t>
            </w:r>
          </w:p>
          <w:p w:rsidR="00920AAE" w:rsidRDefault="00920AAE">
            <w:pPr>
              <w:pStyle w:val="BodyText"/>
              <w:widowControl w:val="0"/>
              <w:jc w:val="left"/>
              <w:rPr>
                <w:sz w:val="18"/>
              </w:rPr>
            </w:pPr>
          </w:p>
        </w:tc>
      </w:tr>
      <w:tr w:rsidR="00920AAE">
        <w:tblPrEx>
          <w:tblCellMar>
            <w:top w:w="0" w:type="dxa"/>
            <w:bottom w:w="0" w:type="dxa"/>
          </w:tblCellMar>
        </w:tblPrEx>
        <w:tc>
          <w:tcPr>
            <w:tcW w:w="2504" w:type="dxa"/>
            <w:tcBorders>
              <w:bottom w:val="nil"/>
            </w:tcBorders>
          </w:tcPr>
          <w:p w:rsidR="00920AAE" w:rsidRDefault="00920AAE">
            <w:pPr>
              <w:pStyle w:val="BodyText"/>
              <w:widowControl w:val="0"/>
              <w:jc w:val="left"/>
              <w:rPr>
                <w:b/>
                <w:sz w:val="18"/>
              </w:rPr>
            </w:pPr>
            <w:r>
              <w:rPr>
                <w:b/>
                <w:sz w:val="18"/>
              </w:rPr>
              <w:t>PS 1.4</w:t>
            </w:r>
            <w:r>
              <w:rPr>
                <w:sz w:val="18"/>
              </w:rPr>
              <w:t xml:space="preserve"> Students organise and present information about places that are important to them.</w:t>
            </w:r>
          </w:p>
          <w:p w:rsidR="00920AAE" w:rsidRDefault="00920AAE">
            <w:pPr>
              <w:pStyle w:val="BodyText"/>
              <w:widowControl w:val="0"/>
              <w:jc w:val="left"/>
              <w:rPr>
                <w:sz w:val="18"/>
              </w:rPr>
            </w:pPr>
          </w:p>
        </w:tc>
        <w:tc>
          <w:tcPr>
            <w:tcW w:w="7419" w:type="dxa"/>
            <w:tcBorders>
              <w:bottom w:val="nil"/>
            </w:tcBorders>
          </w:tcPr>
          <w:p w:rsidR="00920AAE" w:rsidRDefault="00920AAE">
            <w:pPr>
              <w:pStyle w:val="BodyText"/>
              <w:widowControl w:val="0"/>
              <w:jc w:val="left"/>
              <w:rPr>
                <w:sz w:val="18"/>
              </w:rPr>
            </w:pPr>
            <w:r>
              <w:rPr>
                <w:sz w:val="18"/>
              </w:rPr>
              <w:t xml:space="preserve">Teacher assists students to </w:t>
            </w:r>
            <w:r>
              <w:rPr>
                <w:b/>
                <w:sz w:val="18"/>
              </w:rPr>
              <w:t xml:space="preserve">create a three-dimensional representation </w:t>
            </w:r>
            <w:r>
              <w:rPr>
                <w:sz w:val="18"/>
              </w:rPr>
              <w:t xml:space="preserve">of a place eg. </w:t>
            </w:r>
            <w:proofErr w:type="gramStart"/>
            <w:r>
              <w:rPr>
                <w:sz w:val="18"/>
              </w:rPr>
              <w:t>use</w:t>
            </w:r>
            <w:proofErr w:type="gramEnd"/>
            <w:r>
              <w:rPr>
                <w:sz w:val="18"/>
              </w:rPr>
              <w:t xml:space="preserve"> boxes and Lego to represent their homes.  Use an area on the floor to create a 3D map, using a box representing the school as the starting point.  Place houses in the general location relative to the school.  Students stand on chairs to </w:t>
            </w:r>
            <w:r>
              <w:rPr>
                <w:b/>
                <w:sz w:val="18"/>
              </w:rPr>
              <w:t>gain a bird’s eye or plan view</w:t>
            </w:r>
            <w:r>
              <w:rPr>
                <w:sz w:val="18"/>
              </w:rPr>
              <w:t>.  Teacher models how a two-dimensional map can be made on the plan view.</w:t>
            </w:r>
          </w:p>
          <w:p w:rsidR="00920AAE" w:rsidRDefault="00920AAE">
            <w:pPr>
              <w:pStyle w:val="BodyText"/>
              <w:widowControl w:val="0"/>
              <w:jc w:val="left"/>
              <w:rPr>
                <w:sz w:val="18"/>
              </w:rPr>
            </w:pPr>
          </w:p>
        </w:tc>
      </w:tr>
      <w:tr w:rsidR="00920AAE">
        <w:tblPrEx>
          <w:tblCellMar>
            <w:top w:w="0" w:type="dxa"/>
            <w:bottom w:w="0" w:type="dxa"/>
          </w:tblCellMar>
        </w:tblPrEx>
        <w:tc>
          <w:tcPr>
            <w:tcW w:w="2504" w:type="dxa"/>
            <w:tcBorders>
              <w:top w:val="nil"/>
              <w:bottom w:val="nil"/>
            </w:tcBorders>
          </w:tcPr>
          <w:p w:rsidR="00920AAE" w:rsidRDefault="00920AAE">
            <w:pPr>
              <w:pStyle w:val="BodyText"/>
              <w:widowControl w:val="0"/>
              <w:jc w:val="left"/>
              <w:rPr>
                <w:sz w:val="18"/>
              </w:rPr>
            </w:pPr>
          </w:p>
        </w:tc>
        <w:tc>
          <w:tcPr>
            <w:tcW w:w="7419" w:type="dxa"/>
            <w:tcBorders>
              <w:top w:val="nil"/>
              <w:bottom w:val="nil"/>
            </w:tcBorders>
          </w:tcPr>
          <w:p w:rsidR="00920AAE" w:rsidRDefault="00920AAE">
            <w:pPr>
              <w:pStyle w:val="BodyText"/>
              <w:widowControl w:val="0"/>
              <w:jc w:val="left"/>
              <w:rPr>
                <w:sz w:val="18"/>
              </w:rPr>
            </w:pPr>
            <w:r>
              <w:rPr>
                <w:sz w:val="18"/>
              </w:rPr>
              <w:t xml:space="preserve">Repeat the above activity regularly and </w:t>
            </w:r>
            <w:r>
              <w:rPr>
                <w:b/>
                <w:sz w:val="18"/>
              </w:rPr>
              <w:t>consider</w:t>
            </w:r>
            <w:r>
              <w:rPr>
                <w:sz w:val="18"/>
              </w:rPr>
              <w:t xml:space="preserve"> </w:t>
            </w:r>
            <w:r>
              <w:rPr>
                <w:b/>
                <w:sz w:val="18"/>
              </w:rPr>
              <w:t>questions</w:t>
            </w:r>
            <w:r>
              <w:rPr>
                <w:sz w:val="18"/>
              </w:rPr>
              <w:t xml:space="preserve"> such as: What does the map show that we can’t see normally?  What doesn’t the map show that we can see?  What’s useful about a map?  What’s useful about a three-dimensional representation (model)?</w:t>
            </w:r>
          </w:p>
          <w:p w:rsidR="00920AAE" w:rsidRDefault="00920AAE">
            <w:pPr>
              <w:pStyle w:val="BodyText"/>
              <w:widowControl w:val="0"/>
              <w:jc w:val="left"/>
              <w:rPr>
                <w:sz w:val="18"/>
              </w:rPr>
            </w:pPr>
          </w:p>
        </w:tc>
      </w:tr>
      <w:tr w:rsidR="00920AAE">
        <w:tblPrEx>
          <w:tblCellMar>
            <w:top w:w="0" w:type="dxa"/>
            <w:bottom w:w="0" w:type="dxa"/>
          </w:tblCellMar>
        </w:tblPrEx>
        <w:tc>
          <w:tcPr>
            <w:tcW w:w="2504" w:type="dxa"/>
            <w:tcBorders>
              <w:top w:val="nil"/>
              <w:bottom w:val="nil"/>
            </w:tcBorders>
          </w:tcPr>
          <w:p w:rsidR="00920AAE" w:rsidRDefault="00920AAE">
            <w:pPr>
              <w:pStyle w:val="BodyText"/>
              <w:widowControl w:val="0"/>
              <w:jc w:val="left"/>
              <w:rPr>
                <w:sz w:val="18"/>
              </w:rPr>
            </w:pPr>
          </w:p>
        </w:tc>
        <w:tc>
          <w:tcPr>
            <w:tcW w:w="7419" w:type="dxa"/>
            <w:tcBorders>
              <w:top w:val="nil"/>
              <w:bottom w:val="nil"/>
            </w:tcBorders>
          </w:tcPr>
          <w:p w:rsidR="00920AAE" w:rsidRDefault="00920AAE">
            <w:pPr>
              <w:pStyle w:val="BodyText"/>
              <w:widowControl w:val="0"/>
              <w:jc w:val="left"/>
              <w:rPr>
                <w:sz w:val="18"/>
              </w:rPr>
            </w:pPr>
            <w:r>
              <w:rPr>
                <w:sz w:val="18"/>
              </w:rPr>
              <w:t xml:space="preserve">Use literature such as </w:t>
            </w:r>
            <w:r>
              <w:rPr>
                <w:i/>
                <w:sz w:val="18"/>
              </w:rPr>
              <w:t>Rosie’s Walk</w:t>
            </w:r>
            <w:r>
              <w:rPr>
                <w:sz w:val="18"/>
              </w:rPr>
              <w:t xml:space="preserve"> to </w:t>
            </w:r>
            <w:r>
              <w:rPr>
                <w:b/>
                <w:sz w:val="18"/>
              </w:rPr>
              <w:t>develop language</w:t>
            </w:r>
            <w:r>
              <w:rPr>
                <w:sz w:val="18"/>
              </w:rPr>
              <w:t xml:space="preserve"> </w:t>
            </w:r>
            <w:r>
              <w:rPr>
                <w:b/>
                <w:sz w:val="18"/>
              </w:rPr>
              <w:t>about location and places</w:t>
            </w:r>
            <w:r>
              <w:rPr>
                <w:sz w:val="18"/>
              </w:rPr>
              <w:t xml:space="preserve">.  Use cut-outs of people on a large map and </w:t>
            </w:r>
            <w:r>
              <w:rPr>
                <w:b/>
                <w:sz w:val="18"/>
              </w:rPr>
              <w:t>orally describe</w:t>
            </w:r>
            <w:r>
              <w:rPr>
                <w:sz w:val="18"/>
              </w:rPr>
              <w:t xml:space="preserve"> how they can move from one place to another eg. How do you find the library?  What do you walk past to get there?  How else could you get there?</w:t>
            </w:r>
          </w:p>
          <w:p w:rsidR="00920AAE" w:rsidRDefault="00920AAE">
            <w:pPr>
              <w:pStyle w:val="BodyText"/>
              <w:widowControl w:val="0"/>
              <w:jc w:val="left"/>
              <w:rPr>
                <w:sz w:val="18"/>
              </w:rPr>
            </w:pPr>
          </w:p>
        </w:tc>
      </w:tr>
      <w:tr w:rsidR="00920AAE">
        <w:tblPrEx>
          <w:tblCellMar>
            <w:top w:w="0" w:type="dxa"/>
            <w:bottom w:w="0" w:type="dxa"/>
          </w:tblCellMar>
        </w:tblPrEx>
        <w:tc>
          <w:tcPr>
            <w:tcW w:w="2504" w:type="dxa"/>
            <w:tcBorders>
              <w:top w:val="nil"/>
              <w:bottom w:val="nil"/>
            </w:tcBorders>
          </w:tcPr>
          <w:p w:rsidR="00920AAE" w:rsidRDefault="00920AAE">
            <w:pPr>
              <w:pStyle w:val="BodyText"/>
              <w:widowControl w:val="0"/>
              <w:jc w:val="left"/>
              <w:rPr>
                <w:sz w:val="18"/>
              </w:rPr>
            </w:pPr>
          </w:p>
        </w:tc>
        <w:tc>
          <w:tcPr>
            <w:tcW w:w="7419" w:type="dxa"/>
            <w:tcBorders>
              <w:top w:val="nil"/>
              <w:bottom w:val="nil"/>
            </w:tcBorders>
          </w:tcPr>
          <w:p w:rsidR="00920AAE" w:rsidRDefault="00920AAE">
            <w:pPr>
              <w:pStyle w:val="BodyText"/>
              <w:widowControl w:val="0"/>
              <w:jc w:val="left"/>
              <w:rPr>
                <w:sz w:val="18"/>
              </w:rPr>
            </w:pPr>
            <w:r>
              <w:rPr>
                <w:sz w:val="18"/>
              </w:rPr>
              <w:t xml:space="preserve">Students are introduced to the </w:t>
            </w:r>
            <w:r>
              <w:rPr>
                <w:b/>
                <w:sz w:val="18"/>
              </w:rPr>
              <w:t>notion of classification</w:t>
            </w:r>
            <w:r>
              <w:rPr>
                <w:sz w:val="18"/>
              </w:rPr>
              <w:t xml:space="preserve">.  Students list or draw a range of features of places and </w:t>
            </w:r>
            <w:r>
              <w:rPr>
                <w:b/>
                <w:sz w:val="18"/>
              </w:rPr>
              <w:t>find ways to group</w:t>
            </w:r>
            <w:r>
              <w:rPr>
                <w:sz w:val="18"/>
              </w:rPr>
              <w:t xml:space="preserve"> them eg. </w:t>
            </w:r>
            <w:proofErr w:type="gramStart"/>
            <w:r>
              <w:rPr>
                <w:sz w:val="18"/>
              </w:rPr>
              <w:t>large</w:t>
            </w:r>
            <w:proofErr w:type="gramEnd"/>
            <w:r>
              <w:rPr>
                <w:sz w:val="18"/>
              </w:rPr>
              <w:t xml:space="preserve"> or small, living and non-living, old and new, colour, shape, things on the ground and in the sky, can be placed on or not played on. Teacher uses language like “Can you organise it this way?</w:t>
            </w:r>
            <w:proofErr w:type="gramStart"/>
            <w:r>
              <w:rPr>
                <w:sz w:val="18"/>
              </w:rPr>
              <w:t>”.</w:t>
            </w:r>
            <w:proofErr w:type="gramEnd"/>
            <w:r>
              <w:rPr>
                <w:sz w:val="18"/>
              </w:rPr>
              <w:t xml:space="preserve">  [When classifying, no one answer is necessarily right…learning to use criteria is the skill being developed.  Also, the definition of old will vary according to context.  Teachers need to consider what is old in relation to the experiences of students.  Seek reasons from students eg. </w:t>
            </w:r>
            <w:proofErr w:type="gramStart"/>
            <w:r>
              <w:rPr>
                <w:sz w:val="18"/>
              </w:rPr>
              <w:t>this</w:t>
            </w:r>
            <w:proofErr w:type="gramEnd"/>
            <w:r>
              <w:rPr>
                <w:sz w:val="18"/>
              </w:rPr>
              <w:t xml:space="preserve"> sandwich is old because it is stale, this tree was here when my grandfather was born, the building that was built last year is old because we are in the new building.]</w:t>
            </w:r>
          </w:p>
          <w:p w:rsidR="00920AAE" w:rsidRDefault="00920AAE">
            <w:pPr>
              <w:pStyle w:val="BodyText"/>
              <w:widowControl w:val="0"/>
              <w:jc w:val="left"/>
              <w:rPr>
                <w:sz w:val="18"/>
              </w:rPr>
            </w:pPr>
          </w:p>
        </w:tc>
      </w:tr>
      <w:tr w:rsidR="00920AAE">
        <w:tblPrEx>
          <w:tblCellMar>
            <w:top w:w="0" w:type="dxa"/>
            <w:bottom w:w="0" w:type="dxa"/>
          </w:tblCellMar>
        </w:tblPrEx>
        <w:tc>
          <w:tcPr>
            <w:tcW w:w="2504" w:type="dxa"/>
            <w:tcBorders>
              <w:top w:val="nil"/>
              <w:bottom w:val="nil"/>
            </w:tcBorders>
          </w:tcPr>
          <w:p w:rsidR="00920AAE" w:rsidRDefault="00920AAE">
            <w:pPr>
              <w:pStyle w:val="BodyText"/>
              <w:widowControl w:val="0"/>
              <w:jc w:val="left"/>
              <w:rPr>
                <w:sz w:val="18"/>
              </w:rPr>
            </w:pPr>
          </w:p>
        </w:tc>
        <w:tc>
          <w:tcPr>
            <w:tcW w:w="7419" w:type="dxa"/>
            <w:tcBorders>
              <w:top w:val="nil"/>
              <w:bottom w:val="nil"/>
            </w:tcBorders>
          </w:tcPr>
          <w:p w:rsidR="00920AAE" w:rsidRDefault="00920AAE">
            <w:pPr>
              <w:pStyle w:val="BodyText"/>
              <w:widowControl w:val="0"/>
              <w:jc w:val="left"/>
              <w:rPr>
                <w:sz w:val="18"/>
              </w:rPr>
            </w:pPr>
            <w:r>
              <w:rPr>
                <w:sz w:val="18"/>
              </w:rPr>
              <w:t xml:space="preserve">Students develop </w:t>
            </w:r>
            <w:r>
              <w:rPr>
                <w:b/>
                <w:sz w:val="18"/>
              </w:rPr>
              <w:t>field skills</w:t>
            </w:r>
            <w:r>
              <w:rPr>
                <w:sz w:val="18"/>
              </w:rPr>
              <w:t xml:space="preserve"> as they work in groups, moving around the school, </w:t>
            </w:r>
            <w:r>
              <w:rPr>
                <w:b/>
                <w:sz w:val="18"/>
              </w:rPr>
              <w:t>observing the social, natural and built features including boundaries</w:t>
            </w:r>
            <w:r>
              <w:rPr>
                <w:sz w:val="18"/>
              </w:rPr>
              <w:t xml:space="preserve">.  The teacher collaborates with the students to create a simple map and </w:t>
            </w:r>
            <w:r>
              <w:rPr>
                <w:b/>
                <w:sz w:val="18"/>
              </w:rPr>
              <w:t>students create symbols</w:t>
            </w:r>
            <w:r>
              <w:rPr>
                <w:sz w:val="18"/>
              </w:rPr>
              <w:t xml:space="preserve"> to place on the map to represent observed features.  They describe the location of features using words like to, under, above, next, up, down, between.</w:t>
            </w:r>
          </w:p>
          <w:p w:rsidR="00920AAE" w:rsidRDefault="00920AAE">
            <w:pPr>
              <w:pStyle w:val="BodyText"/>
              <w:widowControl w:val="0"/>
              <w:jc w:val="left"/>
              <w:rPr>
                <w:sz w:val="18"/>
              </w:rPr>
            </w:pPr>
          </w:p>
        </w:tc>
      </w:tr>
      <w:tr w:rsidR="00920AAE">
        <w:tblPrEx>
          <w:tblCellMar>
            <w:top w:w="0" w:type="dxa"/>
            <w:bottom w:w="0" w:type="dxa"/>
          </w:tblCellMar>
        </w:tblPrEx>
        <w:tc>
          <w:tcPr>
            <w:tcW w:w="2504" w:type="dxa"/>
            <w:tcBorders>
              <w:top w:val="nil"/>
              <w:bottom w:val="nil"/>
            </w:tcBorders>
          </w:tcPr>
          <w:p w:rsidR="00920AAE" w:rsidRDefault="00920AAE">
            <w:pPr>
              <w:pStyle w:val="BodyText"/>
              <w:widowControl w:val="0"/>
              <w:jc w:val="left"/>
              <w:rPr>
                <w:sz w:val="18"/>
              </w:rPr>
            </w:pPr>
          </w:p>
        </w:tc>
        <w:tc>
          <w:tcPr>
            <w:tcW w:w="7419" w:type="dxa"/>
            <w:tcBorders>
              <w:top w:val="nil"/>
              <w:bottom w:val="nil"/>
            </w:tcBorders>
          </w:tcPr>
          <w:p w:rsidR="00920AAE" w:rsidRDefault="00920AAE">
            <w:pPr>
              <w:pStyle w:val="BodyText"/>
              <w:widowControl w:val="0"/>
              <w:jc w:val="left"/>
              <w:rPr>
                <w:sz w:val="18"/>
              </w:rPr>
            </w:pPr>
            <w:r>
              <w:rPr>
                <w:sz w:val="18"/>
              </w:rPr>
              <w:t xml:space="preserve">They develop numeracy skills as they </w:t>
            </w:r>
            <w:r>
              <w:rPr>
                <w:b/>
                <w:sz w:val="18"/>
              </w:rPr>
              <w:t>describe distances</w:t>
            </w:r>
            <w:r>
              <w:rPr>
                <w:sz w:val="18"/>
              </w:rPr>
              <w:t xml:space="preserve"> eg. </w:t>
            </w:r>
            <w:proofErr w:type="gramStart"/>
            <w:r>
              <w:rPr>
                <w:sz w:val="18"/>
              </w:rPr>
              <w:t>far</w:t>
            </w:r>
            <w:proofErr w:type="gramEnd"/>
            <w:r>
              <w:rPr>
                <w:sz w:val="18"/>
              </w:rPr>
              <w:t xml:space="preserve"> away, below, close, and measure distances using familiar units eg. </w:t>
            </w:r>
            <w:proofErr w:type="gramStart"/>
            <w:r>
              <w:rPr>
                <w:sz w:val="18"/>
              </w:rPr>
              <w:t>steps</w:t>
            </w:r>
            <w:proofErr w:type="gramEnd"/>
            <w:r>
              <w:rPr>
                <w:sz w:val="18"/>
              </w:rPr>
              <w:t>, paces.</w:t>
            </w:r>
          </w:p>
          <w:p w:rsidR="00920AAE" w:rsidRDefault="00920AAE">
            <w:pPr>
              <w:pStyle w:val="BodyText"/>
              <w:widowControl w:val="0"/>
              <w:jc w:val="left"/>
              <w:rPr>
                <w:sz w:val="18"/>
              </w:rPr>
            </w:pPr>
          </w:p>
        </w:tc>
      </w:tr>
      <w:tr w:rsidR="00920AAE">
        <w:tblPrEx>
          <w:tblCellMar>
            <w:top w:w="0" w:type="dxa"/>
            <w:bottom w:w="0" w:type="dxa"/>
          </w:tblCellMar>
        </w:tblPrEx>
        <w:tc>
          <w:tcPr>
            <w:tcW w:w="2504" w:type="dxa"/>
            <w:tcBorders>
              <w:top w:val="nil"/>
              <w:bottom w:val="nil"/>
            </w:tcBorders>
          </w:tcPr>
          <w:p w:rsidR="00920AAE" w:rsidRDefault="00920AAE">
            <w:pPr>
              <w:pStyle w:val="BodyText"/>
              <w:widowControl w:val="0"/>
              <w:jc w:val="left"/>
              <w:rPr>
                <w:sz w:val="18"/>
              </w:rPr>
            </w:pPr>
          </w:p>
        </w:tc>
        <w:tc>
          <w:tcPr>
            <w:tcW w:w="7419" w:type="dxa"/>
            <w:tcBorders>
              <w:top w:val="nil"/>
              <w:bottom w:val="nil"/>
            </w:tcBorders>
          </w:tcPr>
          <w:p w:rsidR="00920AAE" w:rsidRDefault="00920AAE">
            <w:pPr>
              <w:pStyle w:val="BodyText"/>
              <w:widowControl w:val="0"/>
              <w:jc w:val="left"/>
              <w:rPr>
                <w:sz w:val="18"/>
              </w:rPr>
            </w:pPr>
            <w:r>
              <w:rPr>
                <w:sz w:val="18"/>
              </w:rPr>
              <w:t xml:space="preserve">They choose their preferred place in the school and </w:t>
            </w:r>
            <w:r>
              <w:rPr>
                <w:b/>
                <w:sz w:val="18"/>
              </w:rPr>
              <w:t>develop a sense of place</w:t>
            </w:r>
            <w:r>
              <w:rPr>
                <w:sz w:val="18"/>
              </w:rPr>
              <w:t xml:space="preserve"> by describing it in words and drawing a picture of it.  </w:t>
            </w:r>
            <w:r>
              <w:rPr>
                <w:b/>
                <w:sz w:val="18"/>
              </w:rPr>
              <w:t>They locate it on their map</w:t>
            </w:r>
            <w:r>
              <w:rPr>
                <w:sz w:val="18"/>
              </w:rPr>
              <w:t xml:space="preserve"> and compare their choice with others in the class.</w:t>
            </w:r>
          </w:p>
          <w:p w:rsidR="00920AAE" w:rsidRDefault="00920AAE">
            <w:pPr>
              <w:pStyle w:val="BodyText"/>
              <w:widowControl w:val="0"/>
              <w:jc w:val="left"/>
              <w:rPr>
                <w:sz w:val="18"/>
              </w:rPr>
            </w:pPr>
          </w:p>
        </w:tc>
      </w:tr>
      <w:tr w:rsidR="00920AAE">
        <w:tblPrEx>
          <w:tblCellMar>
            <w:top w:w="0" w:type="dxa"/>
            <w:bottom w:w="0" w:type="dxa"/>
          </w:tblCellMar>
        </w:tblPrEx>
        <w:tc>
          <w:tcPr>
            <w:tcW w:w="2504" w:type="dxa"/>
            <w:tcBorders>
              <w:top w:val="nil"/>
              <w:bottom w:val="nil"/>
            </w:tcBorders>
          </w:tcPr>
          <w:p w:rsidR="00920AAE" w:rsidRDefault="00920AAE">
            <w:pPr>
              <w:pStyle w:val="BodyText"/>
              <w:widowControl w:val="0"/>
              <w:jc w:val="left"/>
              <w:rPr>
                <w:sz w:val="18"/>
              </w:rPr>
            </w:pPr>
          </w:p>
        </w:tc>
        <w:tc>
          <w:tcPr>
            <w:tcW w:w="7419" w:type="dxa"/>
            <w:tcBorders>
              <w:top w:val="nil"/>
              <w:bottom w:val="nil"/>
            </w:tcBorders>
          </w:tcPr>
          <w:p w:rsidR="00920AAE" w:rsidRDefault="00920AAE">
            <w:pPr>
              <w:pStyle w:val="BodyText"/>
              <w:widowControl w:val="0"/>
              <w:jc w:val="left"/>
              <w:rPr>
                <w:sz w:val="18"/>
              </w:rPr>
            </w:pPr>
            <w:r>
              <w:rPr>
                <w:sz w:val="18"/>
              </w:rPr>
              <w:t xml:space="preserve">They </w:t>
            </w:r>
            <w:r>
              <w:rPr>
                <w:b/>
                <w:sz w:val="18"/>
              </w:rPr>
              <w:t>list places that they value</w:t>
            </w:r>
            <w:r>
              <w:rPr>
                <w:sz w:val="18"/>
              </w:rPr>
              <w:t xml:space="preserve"> and collaborate with the teacher to tally this information on a chart.  They list reasons they and others like various places.  They mark important </w:t>
            </w:r>
            <w:r>
              <w:rPr>
                <w:sz w:val="18"/>
              </w:rPr>
              <w:lastRenderedPageBreak/>
              <w:t xml:space="preserve">places on a prepared simple map of the school and </w:t>
            </w:r>
            <w:r>
              <w:rPr>
                <w:b/>
                <w:sz w:val="18"/>
              </w:rPr>
              <w:t>draw conclusions</w:t>
            </w:r>
            <w:r>
              <w:rPr>
                <w:sz w:val="18"/>
              </w:rPr>
              <w:t xml:space="preserve"> from this information.</w:t>
            </w:r>
          </w:p>
          <w:p w:rsidR="00920AAE" w:rsidRDefault="00920AAE">
            <w:pPr>
              <w:pStyle w:val="BodyText"/>
              <w:widowControl w:val="0"/>
              <w:jc w:val="left"/>
              <w:rPr>
                <w:sz w:val="18"/>
              </w:rPr>
            </w:pPr>
          </w:p>
        </w:tc>
      </w:tr>
      <w:tr w:rsidR="00920AAE">
        <w:tblPrEx>
          <w:tblCellMar>
            <w:top w:w="0" w:type="dxa"/>
            <w:bottom w:w="0" w:type="dxa"/>
          </w:tblCellMar>
        </w:tblPrEx>
        <w:tc>
          <w:tcPr>
            <w:tcW w:w="2504" w:type="dxa"/>
            <w:tcBorders>
              <w:top w:val="nil"/>
              <w:bottom w:val="nil"/>
            </w:tcBorders>
          </w:tcPr>
          <w:p w:rsidR="00920AAE" w:rsidRDefault="00920AAE">
            <w:pPr>
              <w:pStyle w:val="BodyText"/>
              <w:widowControl w:val="0"/>
              <w:jc w:val="left"/>
              <w:rPr>
                <w:sz w:val="18"/>
              </w:rPr>
            </w:pPr>
          </w:p>
        </w:tc>
        <w:tc>
          <w:tcPr>
            <w:tcW w:w="7419" w:type="dxa"/>
            <w:tcBorders>
              <w:top w:val="nil"/>
              <w:bottom w:val="nil"/>
            </w:tcBorders>
          </w:tcPr>
          <w:p w:rsidR="00920AAE" w:rsidRDefault="00920AAE">
            <w:pPr>
              <w:pStyle w:val="BodyText"/>
              <w:widowControl w:val="0"/>
              <w:jc w:val="left"/>
              <w:rPr>
                <w:sz w:val="18"/>
              </w:rPr>
            </w:pPr>
            <w:r>
              <w:rPr>
                <w:sz w:val="18"/>
              </w:rPr>
              <w:t xml:space="preserve">They </w:t>
            </w:r>
            <w:r>
              <w:rPr>
                <w:b/>
                <w:sz w:val="18"/>
              </w:rPr>
              <w:t>develop literacy skills</w:t>
            </w:r>
            <w:r>
              <w:rPr>
                <w:sz w:val="18"/>
              </w:rPr>
              <w:t xml:space="preserve"> and </w:t>
            </w:r>
            <w:r>
              <w:rPr>
                <w:b/>
                <w:sz w:val="18"/>
              </w:rPr>
              <w:t>processes of investigation</w:t>
            </w:r>
            <w:r>
              <w:rPr>
                <w:sz w:val="18"/>
              </w:rPr>
              <w:t xml:space="preserve"> to build concepts.  Games like Hunt the Picture are used: students view photographs or pictures of features around the school grounds eg. </w:t>
            </w:r>
            <w:proofErr w:type="gramStart"/>
            <w:r>
              <w:rPr>
                <w:sz w:val="18"/>
              </w:rPr>
              <w:t>basketball</w:t>
            </w:r>
            <w:proofErr w:type="gramEnd"/>
            <w:r>
              <w:rPr>
                <w:sz w:val="18"/>
              </w:rPr>
              <w:t xml:space="preserve"> post, the tree beside the front gate, the sandpit, then </w:t>
            </w:r>
            <w:r>
              <w:rPr>
                <w:b/>
                <w:sz w:val="18"/>
              </w:rPr>
              <w:t>locate these features</w:t>
            </w:r>
            <w:r>
              <w:rPr>
                <w:sz w:val="18"/>
              </w:rPr>
              <w:t>.  With teacher assistance, students mark these on a prepared large simple map.</w:t>
            </w:r>
          </w:p>
          <w:p w:rsidR="00920AAE" w:rsidRDefault="00920AAE">
            <w:pPr>
              <w:pStyle w:val="BodyText"/>
              <w:widowControl w:val="0"/>
              <w:jc w:val="left"/>
              <w:rPr>
                <w:sz w:val="18"/>
              </w:rPr>
            </w:pPr>
          </w:p>
        </w:tc>
      </w:tr>
      <w:tr w:rsidR="00920AAE">
        <w:tblPrEx>
          <w:tblCellMar>
            <w:top w:w="0" w:type="dxa"/>
            <w:bottom w:w="0" w:type="dxa"/>
          </w:tblCellMar>
        </w:tblPrEx>
        <w:tc>
          <w:tcPr>
            <w:tcW w:w="2504" w:type="dxa"/>
            <w:tcBorders>
              <w:top w:val="nil"/>
              <w:bottom w:val="single" w:sz="4" w:space="0" w:color="auto"/>
            </w:tcBorders>
          </w:tcPr>
          <w:p w:rsidR="00920AAE" w:rsidRDefault="00920AAE">
            <w:pPr>
              <w:pStyle w:val="BodyText"/>
              <w:widowControl w:val="0"/>
              <w:jc w:val="left"/>
              <w:rPr>
                <w:b/>
                <w:sz w:val="18"/>
              </w:rPr>
            </w:pPr>
            <w:r>
              <w:rPr>
                <w:b/>
                <w:sz w:val="18"/>
              </w:rPr>
              <w:t>TCC 1.4</w:t>
            </w:r>
            <w:r>
              <w:rPr>
                <w:sz w:val="18"/>
              </w:rPr>
              <w:t xml:space="preserve"> Students describe the effects of a change over time in a familiar environment.</w:t>
            </w:r>
          </w:p>
          <w:p w:rsidR="00920AAE" w:rsidRDefault="00920AAE">
            <w:pPr>
              <w:pStyle w:val="BodyText"/>
              <w:widowControl w:val="0"/>
              <w:jc w:val="left"/>
              <w:rPr>
                <w:sz w:val="10"/>
              </w:rPr>
            </w:pPr>
          </w:p>
          <w:p w:rsidR="00920AAE" w:rsidRDefault="00920AAE">
            <w:pPr>
              <w:pStyle w:val="BodyText"/>
              <w:widowControl w:val="0"/>
              <w:jc w:val="left"/>
              <w:rPr>
                <w:sz w:val="18"/>
              </w:rPr>
            </w:pPr>
          </w:p>
        </w:tc>
        <w:tc>
          <w:tcPr>
            <w:tcW w:w="7419" w:type="dxa"/>
            <w:tcBorders>
              <w:top w:val="nil"/>
              <w:bottom w:val="single" w:sz="4" w:space="0" w:color="auto"/>
            </w:tcBorders>
          </w:tcPr>
          <w:p w:rsidR="00920AAE" w:rsidRDefault="00920AAE">
            <w:pPr>
              <w:pStyle w:val="BodyText"/>
              <w:widowControl w:val="0"/>
              <w:jc w:val="left"/>
              <w:rPr>
                <w:sz w:val="18"/>
              </w:rPr>
            </w:pPr>
            <w:r>
              <w:rPr>
                <w:sz w:val="18"/>
              </w:rPr>
              <w:t xml:space="preserve">Students move around the school to </w:t>
            </w:r>
            <w:r>
              <w:rPr>
                <w:b/>
                <w:sz w:val="18"/>
              </w:rPr>
              <w:t>identify changing elements in the social, natural and built environment</w:t>
            </w:r>
            <w:r>
              <w:rPr>
                <w:sz w:val="18"/>
              </w:rPr>
              <w:t xml:space="preserve"> eg. </w:t>
            </w:r>
            <w:proofErr w:type="gramStart"/>
            <w:r>
              <w:rPr>
                <w:sz w:val="18"/>
              </w:rPr>
              <w:t>seasonal</w:t>
            </w:r>
            <w:proofErr w:type="gramEnd"/>
            <w:r>
              <w:rPr>
                <w:sz w:val="18"/>
              </w:rPr>
              <w:t xml:space="preserve"> changes, natural growth and decay, built environment changes, changing social patterns.  They </w:t>
            </w:r>
            <w:r>
              <w:rPr>
                <w:b/>
                <w:sz w:val="18"/>
              </w:rPr>
              <w:t>describe the effects of changes</w:t>
            </w:r>
            <w:r>
              <w:rPr>
                <w:sz w:val="18"/>
              </w:rPr>
              <w:t xml:space="preserve"> in various ways eg. </w:t>
            </w:r>
            <w:proofErr w:type="gramStart"/>
            <w:r>
              <w:rPr>
                <w:sz w:val="18"/>
              </w:rPr>
              <w:t>drawing</w:t>
            </w:r>
            <w:proofErr w:type="gramEnd"/>
            <w:r>
              <w:rPr>
                <w:sz w:val="18"/>
              </w:rPr>
              <w:t>, photographs, concept map, evidence display.</w:t>
            </w:r>
          </w:p>
          <w:p w:rsidR="00920AAE" w:rsidRDefault="00920AAE">
            <w:pPr>
              <w:pStyle w:val="BodyText"/>
              <w:widowControl w:val="0"/>
              <w:jc w:val="left"/>
              <w:rPr>
                <w:sz w:val="10"/>
              </w:rPr>
            </w:pPr>
          </w:p>
        </w:tc>
      </w:tr>
    </w:tbl>
    <w:p w:rsidR="00920AAE" w:rsidRDefault="00920AA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48"/>
        <w:gridCol w:w="7371"/>
      </w:tblGrid>
      <w:tr w:rsidR="00920AAE">
        <w:tblPrEx>
          <w:tblCellMar>
            <w:top w:w="0" w:type="dxa"/>
            <w:bottom w:w="0" w:type="dxa"/>
          </w:tblCellMar>
        </w:tblPrEx>
        <w:tc>
          <w:tcPr>
            <w:tcW w:w="2504" w:type="dxa"/>
            <w:tcBorders>
              <w:top w:val="single" w:sz="4" w:space="0" w:color="auto"/>
              <w:bottom w:val="nil"/>
            </w:tcBorders>
          </w:tcPr>
          <w:p w:rsidR="00920AAE" w:rsidRDefault="00920AAE">
            <w:pPr>
              <w:pStyle w:val="Heading3"/>
              <w:keepNext w:val="0"/>
              <w:widowControl w:val="0"/>
              <w:rPr>
                <w:sz w:val="18"/>
              </w:rPr>
            </w:pPr>
            <w:r>
              <w:rPr>
                <w:sz w:val="18"/>
              </w:rPr>
              <w:t>PS 1.3</w:t>
            </w:r>
            <w:r>
              <w:rPr>
                <w:sz w:val="18"/>
                <w:lang w:val="en-US"/>
              </w:rPr>
              <w:t xml:space="preserve"> </w:t>
            </w:r>
            <w:r>
              <w:rPr>
                <w:b w:val="0"/>
                <w:sz w:val="18"/>
                <w:lang w:val="en-US"/>
              </w:rPr>
              <w:t>Students participate in a cooperative project to cater for the needs of living things.</w:t>
            </w:r>
          </w:p>
          <w:p w:rsidR="00920AAE" w:rsidRDefault="00920AAE">
            <w:pPr>
              <w:pStyle w:val="BodyText"/>
              <w:widowControl w:val="0"/>
              <w:jc w:val="left"/>
              <w:rPr>
                <w:sz w:val="18"/>
              </w:rPr>
            </w:pPr>
          </w:p>
        </w:tc>
        <w:tc>
          <w:tcPr>
            <w:tcW w:w="7419" w:type="dxa"/>
            <w:gridSpan w:val="2"/>
            <w:tcBorders>
              <w:top w:val="single" w:sz="4" w:space="0" w:color="auto"/>
              <w:bottom w:val="nil"/>
            </w:tcBorders>
          </w:tcPr>
          <w:p w:rsidR="00920AAE" w:rsidRDefault="00920AAE">
            <w:pPr>
              <w:widowControl w:val="0"/>
              <w:rPr>
                <w:sz w:val="18"/>
              </w:rPr>
            </w:pPr>
            <w:r>
              <w:rPr>
                <w:sz w:val="18"/>
              </w:rPr>
              <w:t xml:space="preserve">Students reflect on their favourite place. They </w:t>
            </w:r>
            <w:r>
              <w:rPr>
                <w:b/>
                <w:sz w:val="18"/>
              </w:rPr>
              <w:t>give reasons for their choice</w:t>
            </w:r>
            <w:r>
              <w:rPr>
                <w:sz w:val="18"/>
              </w:rPr>
              <w:t xml:space="preserve"> and then take a class vote on which accessible place to take responsibility for. If they choose the frog pond, they identify the needs of associated living things and collaboratively decide on </w:t>
            </w:r>
            <w:r>
              <w:rPr>
                <w:b/>
                <w:sz w:val="18"/>
              </w:rPr>
              <w:t>responsibilities and roles</w:t>
            </w:r>
            <w:r>
              <w:rPr>
                <w:sz w:val="18"/>
              </w:rPr>
              <w:t xml:space="preserve"> to cater for these needs eg. </w:t>
            </w:r>
            <w:proofErr w:type="gramStart"/>
            <w:r>
              <w:rPr>
                <w:sz w:val="18"/>
              </w:rPr>
              <w:t>regularly</w:t>
            </w:r>
            <w:proofErr w:type="gramEnd"/>
            <w:r>
              <w:rPr>
                <w:sz w:val="18"/>
              </w:rPr>
              <w:t xml:space="preserve"> remove any rubbish from nearby, learn to identify cane toad eggs to remove them, plant frog-friendly vegetation. Discussions are used to </w:t>
            </w:r>
            <w:r>
              <w:rPr>
                <w:b/>
                <w:sz w:val="18"/>
              </w:rPr>
              <w:t xml:space="preserve">share problems </w:t>
            </w:r>
            <w:r>
              <w:rPr>
                <w:sz w:val="18"/>
              </w:rPr>
              <w:t>and</w:t>
            </w:r>
            <w:r>
              <w:rPr>
                <w:b/>
                <w:sz w:val="18"/>
              </w:rPr>
              <w:t xml:space="preserve"> find solutions</w:t>
            </w:r>
            <w:r>
              <w:rPr>
                <w:sz w:val="18"/>
              </w:rPr>
              <w:t>.</w:t>
            </w:r>
          </w:p>
          <w:p w:rsidR="00920AAE" w:rsidRDefault="00920AAE">
            <w:pPr>
              <w:pStyle w:val="BodyText"/>
              <w:widowControl w:val="0"/>
              <w:jc w:val="left"/>
              <w:rPr>
                <w:sz w:val="18"/>
              </w:rPr>
            </w:pPr>
          </w:p>
        </w:tc>
      </w:tr>
      <w:tr w:rsidR="00920AAE">
        <w:tblPrEx>
          <w:tblCellMar>
            <w:top w:w="0" w:type="dxa"/>
            <w:bottom w:w="0" w:type="dxa"/>
          </w:tblCellMar>
        </w:tblPrEx>
        <w:tc>
          <w:tcPr>
            <w:tcW w:w="2504" w:type="dxa"/>
            <w:tcBorders>
              <w:top w:val="nil"/>
              <w:bottom w:val="nil"/>
            </w:tcBorders>
          </w:tcPr>
          <w:p w:rsidR="00920AAE" w:rsidRDefault="00920AAE">
            <w:pPr>
              <w:pStyle w:val="BodyText3"/>
              <w:rPr>
                <w:b/>
                <w:sz w:val="18"/>
                <w:lang w:val="en-US"/>
              </w:rPr>
            </w:pPr>
            <w:r>
              <w:rPr>
                <w:b/>
                <w:sz w:val="18"/>
                <w:lang w:val="en-US"/>
              </w:rPr>
              <w:t>SRP 1.1</w:t>
            </w:r>
            <w:r>
              <w:rPr>
                <w:sz w:val="18"/>
                <w:lang w:val="en-US"/>
              </w:rPr>
              <w:t xml:space="preserve"> Students identify how elements in their environment meet their needs and wants.</w:t>
            </w:r>
          </w:p>
          <w:p w:rsidR="00920AAE" w:rsidRDefault="00920AAE">
            <w:pPr>
              <w:pStyle w:val="BodyText"/>
              <w:widowControl w:val="0"/>
              <w:jc w:val="left"/>
              <w:rPr>
                <w:sz w:val="18"/>
              </w:rPr>
            </w:pPr>
          </w:p>
        </w:tc>
        <w:tc>
          <w:tcPr>
            <w:tcW w:w="7419" w:type="dxa"/>
            <w:gridSpan w:val="2"/>
            <w:tcBorders>
              <w:top w:val="nil"/>
              <w:bottom w:val="nil"/>
            </w:tcBorders>
          </w:tcPr>
          <w:p w:rsidR="00920AAE" w:rsidRDefault="00920AAE">
            <w:pPr>
              <w:widowControl w:val="0"/>
              <w:rPr>
                <w:sz w:val="18"/>
              </w:rPr>
            </w:pPr>
            <w:r>
              <w:rPr>
                <w:sz w:val="18"/>
              </w:rPr>
              <w:t xml:space="preserve">Students </w:t>
            </w:r>
            <w:r>
              <w:rPr>
                <w:b/>
                <w:sz w:val="18"/>
              </w:rPr>
              <w:t>identify</w:t>
            </w:r>
            <w:r>
              <w:rPr>
                <w:sz w:val="18"/>
              </w:rPr>
              <w:t xml:space="preserve"> elements in their environment that meet their needs and wants eg. </w:t>
            </w:r>
            <w:proofErr w:type="gramStart"/>
            <w:r>
              <w:rPr>
                <w:sz w:val="18"/>
              </w:rPr>
              <w:t>trees</w:t>
            </w:r>
            <w:proofErr w:type="gramEnd"/>
            <w:r>
              <w:rPr>
                <w:sz w:val="18"/>
              </w:rPr>
              <w:t xml:space="preserve"> for shade, taps for water, road crossing for safety, money to buy things, particular adults to help. They </w:t>
            </w:r>
            <w:r>
              <w:rPr>
                <w:b/>
                <w:sz w:val="18"/>
              </w:rPr>
              <w:t>reflect</w:t>
            </w:r>
            <w:r>
              <w:rPr>
                <w:sz w:val="18"/>
              </w:rPr>
              <w:t xml:space="preserve"> </w:t>
            </w:r>
            <w:r>
              <w:rPr>
                <w:b/>
                <w:sz w:val="18"/>
              </w:rPr>
              <w:t>on their behaviours</w:t>
            </w:r>
            <w:r>
              <w:rPr>
                <w:sz w:val="18"/>
              </w:rPr>
              <w:t xml:space="preserve"> in using these elements. </w:t>
            </w:r>
          </w:p>
          <w:p w:rsidR="00920AAE" w:rsidRDefault="00920AAE">
            <w:pPr>
              <w:pStyle w:val="BodyText"/>
              <w:widowControl w:val="0"/>
              <w:jc w:val="left"/>
              <w:rPr>
                <w:sz w:val="18"/>
              </w:rPr>
            </w:pPr>
          </w:p>
        </w:tc>
      </w:tr>
      <w:tr w:rsidR="00920AAE">
        <w:tblPrEx>
          <w:tblCellMar>
            <w:top w:w="0" w:type="dxa"/>
            <w:bottom w:w="0" w:type="dxa"/>
          </w:tblCellMar>
        </w:tblPrEx>
        <w:tc>
          <w:tcPr>
            <w:tcW w:w="2504" w:type="dxa"/>
            <w:tcBorders>
              <w:top w:val="nil"/>
            </w:tcBorders>
          </w:tcPr>
          <w:p w:rsidR="00920AAE" w:rsidRDefault="00920AAE">
            <w:pPr>
              <w:pStyle w:val="Heading7"/>
              <w:rPr>
                <w:sz w:val="18"/>
              </w:rPr>
            </w:pPr>
            <w:r>
              <w:rPr>
                <w:sz w:val="18"/>
              </w:rPr>
              <w:t>PS 1.5</w:t>
            </w:r>
            <w:r>
              <w:rPr>
                <w:sz w:val="18"/>
                <w:lang w:val="en-US"/>
              </w:rPr>
              <w:t xml:space="preserve"> </w:t>
            </w:r>
            <w:r>
              <w:rPr>
                <w:b w:val="0"/>
                <w:sz w:val="18"/>
                <w:lang w:val="en-US"/>
              </w:rPr>
              <w:t>Students describe the relationships between personal actions and environmentally friendly strategies in familiar places.</w:t>
            </w:r>
          </w:p>
          <w:p w:rsidR="00920AAE" w:rsidRDefault="00920AAE">
            <w:pPr>
              <w:pStyle w:val="BodyText"/>
              <w:widowControl w:val="0"/>
              <w:jc w:val="left"/>
              <w:rPr>
                <w:sz w:val="18"/>
              </w:rPr>
            </w:pPr>
          </w:p>
        </w:tc>
        <w:tc>
          <w:tcPr>
            <w:tcW w:w="7419" w:type="dxa"/>
            <w:gridSpan w:val="2"/>
            <w:tcBorders>
              <w:top w:val="nil"/>
            </w:tcBorders>
          </w:tcPr>
          <w:p w:rsidR="00920AAE" w:rsidRDefault="00920AAE">
            <w:pPr>
              <w:widowControl w:val="0"/>
              <w:rPr>
                <w:sz w:val="18"/>
              </w:rPr>
            </w:pPr>
            <w:r>
              <w:rPr>
                <w:sz w:val="18"/>
              </w:rPr>
              <w:t xml:space="preserve">They </w:t>
            </w:r>
            <w:r>
              <w:rPr>
                <w:b/>
                <w:sz w:val="18"/>
              </w:rPr>
              <w:t>classify behaviours</w:t>
            </w:r>
            <w:r>
              <w:rPr>
                <w:sz w:val="18"/>
              </w:rPr>
              <w:t xml:space="preserve"> that are helpful and not helpful to the class care project. They </w:t>
            </w:r>
            <w:r>
              <w:rPr>
                <w:b/>
                <w:sz w:val="18"/>
              </w:rPr>
              <w:t>reflect on how their actions may affect</w:t>
            </w:r>
            <w:r>
              <w:rPr>
                <w:sz w:val="18"/>
              </w:rPr>
              <w:t xml:space="preserve"> frogs in their school and elsewhere in their local environment for good or bad eg. </w:t>
            </w:r>
            <w:proofErr w:type="gramStart"/>
            <w:r>
              <w:rPr>
                <w:sz w:val="18"/>
              </w:rPr>
              <w:t>dropping</w:t>
            </w:r>
            <w:proofErr w:type="gramEnd"/>
            <w:r>
              <w:rPr>
                <w:sz w:val="18"/>
              </w:rPr>
              <w:t xml:space="preserve"> rubbish that is washed down stormwater drains; avoiding the use of chemicals in the area; removing cane toad eggs; informing other students of responsible actions towards this place. Discuss whether it is easy or hard to act in helpful ways towards this place.</w:t>
            </w:r>
          </w:p>
          <w:p w:rsidR="00920AAE" w:rsidRDefault="00920AAE">
            <w:pPr>
              <w:pStyle w:val="BodyText"/>
              <w:widowControl w:val="0"/>
              <w:jc w:val="left"/>
              <w:rPr>
                <w:sz w:val="18"/>
              </w:rPr>
            </w:pPr>
          </w:p>
          <w:p w:rsidR="00920AAE" w:rsidRDefault="00920AAE">
            <w:pPr>
              <w:pStyle w:val="BodyText"/>
              <w:widowControl w:val="0"/>
              <w:jc w:val="left"/>
              <w:rPr>
                <w:sz w:val="18"/>
              </w:rPr>
            </w:pPr>
          </w:p>
        </w:tc>
      </w:tr>
      <w:tr w:rsidR="00920AAE" w:rsidTr="00023B6C">
        <w:tblPrEx>
          <w:tblCellMar>
            <w:top w:w="0" w:type="dxa"/>
            <w:bottom w:w="0" w:type="dxa"/>
          </w:tblCellMar>
        </w:tblPrEx>
        <w:trPr>
          <w:cantSplit/>
        </w:trPr>
        <w:tc>
          <w:tcPr>
            <w:tcW w:w="9923" w:type="dxa"/>
            <w:gridSpan w:val="3"/>
            <w:shd w:val="solid" w:color="auto" w:fill="auto"/>
            <w:vAlign w:val="center"/>
          </w:tcPr>
          <w:p w:rsidR="00920AAE" w:rsidRDefault="00920AAE" w:rsidP="00023B6C">
            <w:pPr>
              <w:widowControl w:val="0"/>
              <w:jc w:val="center"/>
              <w:rPr>
                <w:b/>
                <w:sz w:val="20"/>
              </w:rPr>
            </w:pPr>
            <w:r>
              <w:rPr>
                <w:b/>
                <w:sz w:val="20"/>
              </w:rPr>
              <w:t>Level 6: Forests for the future</w:t>
            </w:r>
          </w:p>
          <w:p w:rsidR="00920AAE" w:rsidRDefault="00920AAE" w:rsidP="00023B6C">
            <w:pPr>
              <w:pStyle w:val="Heading5"/>
              <w:rPr>
                <w:sz w:val="18"/>
              </w:rPr>
            </w:pPr>
            <w:r>
              <w:t>World Environments</w:t>
            </w:r>
          </w:p>
          <w:p w:rsidR="00920AAE" w:rsidRDefault="00920AAE" w:rsidP="00023B6C">
            <w:pPr>
              <w:widowControl w:val="0"/>
              <w:jc w:val="center"/>
              <w:rPr>
                <w:sz w:val="18"/>
              </w:rPr>
            </w:pPr>
          </w:p>
        </w:tc>
      </w:tr>
      <w:tr w:rsidR="00920AAE">
        <w:tblPrEx>
          <w:tblCellMar>
            <w:top w:w="0" w:type="dxa"/>
            <w:bottom w:w="0" w:type="dxa"/>
          </w:tblCellMar>
        </w:tblPrEx>
        <w:trPr>
          <w:cantSplit/>
        </w:trPr>
        <w:tc>
          <w:tcPr>
            <w:tcW w:w="9923" w:type="dxa"/>
            <w:gridSpan w:val="3"/>
          </w:tcPr>
          <w:p w:rsidR="00920AAE" w:rsidRDefault="00920AAE">
            <w:pPr>
              <w:pStyle w:val="BodyText"/>
              <w:widowControl w:val="0"/>
              <w:jc w:val="left"/>
              <w:rPr>
                <w:sz w:val="18"/>
              </w:rPr>
            </w:pPr>
          </w:p>
          <w:p w:rsidR="00920AAE" w:rsidRDefault="00920AAE">
            <w:pPr>
              <w:pStyle w:val="BodyText"/>
              <w:widowControl w:val="0"/>
              <w:jc w:val="left"/>
              <w:rPr>
                <w:sz w:val="18"/>
              </w:rPr>
            </w:pPr>
            <w:r>
              <w:rPr>
                <w:sz w:val="18"/>
              </w:rPr>
              <w:t xml:space="preserve">At Level 6, students and teachers may develop a sequence of studies around the theme of </w:t>
            </w:r>
            <w:r>
              <w:rPr>
                <w:i/>
                <w:sz w:val="18"/>
              </w:rPr>
              <w:t>Forests for the future</w:t>
            </w:r>
            <w:r>
              <w:rPr>
                <w:sz w:val="18"/>
              </w:rPr>
              <w:t xml:space="preserve"> within the overall area of world environment studies. Using knowledge of physical processes, students investigate and analyse environmental impacts resulting from political, economic or technological change in the Asia Pacific area; they judge the effectiveness of past government policies; they relate this to key values and develop their own position, predicting possible outcomes and creating possible solutions. They may take some responsible social action. They plan and carry out local environmental case studies drawing on a number of viewpoints to develop their position. It is possible to deal with the following as one major study or to make selections from it to cover particular core learning outcomes.</w:t>
            </w:r>
          </w:p>
          <w:p w:rsidR="00920AAE" w:rsidRDefault="00920AAE">
            <w:pPr>
              <w:pStyle w:val="BodyText"/>
              <w:widowControl w:val="0"/>
              <w:jc w:val="left"/>
              <w:rPr>
                <w:sz w:val="18"/>
              </w:rPr>
            </w:pPr>
          </w:p>
        </w:tc>
      </w:tr>
      <w:tr w:rsidR="00920AAE">
        <w:tblPrEx>
          <w:tblCellMar>
            <w:top w:w="0" w:type="dxa"/>
            <w:bottom w:w="0" w:type="dxa"/>
          </w:tblCellMar>
        </w:tblPrEx>
        <w:tc>
          <w:tcPr>
            <w:tcW w:w="2552" w:type="dxa"/>
            <w:gridSpan w:val="2"/>
            <w:tcBorders>
              <w:bottom w:val="nil"/>
            </w:tcBorders>
          </w:tcPr>
          <w:p w:rsidR="00920AAE" w:rsidRDefault="00920AAE">
            <w:pPr>
              <w:pStyle w:val="BodyText"/>
              <w:widowControl w:val="0"/>
              <w:jc w:val="left"/>
              <w:rPr>
                <w:sz w:val="18"/>
                <w:lang w:val="en-US"/>
              </w:rPr>
            </w:pPr>
            <w:r>
              <w:rPr>
                <w:b/>
                <w:sz w:val="18"/>
              </w:rPr>
              <w:t>PS 6.4</w:t>
            </w:r>
            <w:r>
              <w:rPr>
                <w:sz w:val="18"/>
                <w:lang w:val="en-US"/>
              </w:rPr>
              <w:t xml:space="preserve"> Student use maps, tables and statistical data to express predictions about the impact of change on environments.</w:t>
            </w:r>
          </w:p>
          <w:p w:rsidR="00920AAE" w:rsidRDefault="00920AAE">
            <w:pPr>
              <w:pStyle w:val="Heading4"/>
              <w:keepNext w:val="0"/>
              <w:tabs>
                <w:tab w:val="left" w:pos="2734"/>
              </w:tabs>
              <w:rPr>
                <w:sz w:val="18"/>
              </w:rPr>
            </w:pPr>
          </w:p>
          <w:p w:rsidR="00920AAE" w:rsidRDefault="00920AAE">
            <w:pPr>
              <w:pStyle w:val="BodyText"/>
              <w:widowControl w:val="0"/>
              <w:jc w:val="left"/>
              <w:rPr>
                <w:sz w:val="18"/>
              </w:rPr>
            </w:pPr>
          </w:p>
        </w:tc>
        <w:tc>
          <w:tcPr>
            <w:tcW w:w="7371" w:type="dxa"/>
            <w:tcBorders>
              <w:bottom w:val="nil"/>
            </w:tcBorders>
          </w:tcPr>
          <w:p w:rsidR="00920AAE" w:rsidRDefault="00920AAE">
            <w:pPr>
              <w:pStyle w:val="BodyText"/>
              <w:widowControl w:val="0"/>
              <w:jc w:val="left"/>
              <w:rPr>
                <w:sz w:val="18"/>
              </w:rPr>
            </w:pPr>
            <w:r>
              <w:rPr>
                <w:sz w:val="18"/>
              </w:rPr>
              <w:t xml:space="preserve">Students and teacher </w:t>
            </w:r>
            <w:r>
              <w:rPr>
                <w:b/>
                <w:sz w:val="18"/>
              </w:rPr>
              <w:t>brainstorm</w:t>
            </w:r>
            <w:r>
              <w:rPr>
                <w:sz w:val="18"/>
              </w:rPr>
              <w:t xml:space="preserve"> their present understandings of forests and </w:t>
            </w:r>
            <w:r>
              <w:rPr>
                <w:b/>
                <w:sz w:val="18"/>
              </w:rPr>
              <w:t>identify</w:t>
            </w:r>
            <w:r>
              <w:rPr>
                <w:sz w:val="18"/>
              </w:rPr>
              <w:t xml:space="preserve"> the focus for an inquiry. This may include a brief</w:t>
            </w:r>
            <w:r>
              <w:rPr>
                <w:b/>
                <w:sz w:val="18"/>
              </w:rPr>
              <w:t xml:space="preserve"> Internet </w:t>
            </w:r>
            <w:r>
              <w:rPr>
                <w:sz w:val="18"/>
              </w:rPr>
              <w:t xml:space="preserve">and </w:t>
            </w:r>
            <w:r>
              <w:rPr>
                <w:b/>
                <w:sz w:val="18"/>
              </w:rPr>
              <w:t xml:space="preserve">library </w:t>
            </w:r>
            <w:r>
              <w:rPr>
                <w:sz w:val="18"/>
              </w:rPr>
              <w:t xml:space="preserve">search, and/or stimulus material illustrating </w:t>
            </w:r>
            <w:r>
              <w:rPr>
                <w:b/>
                <w:sz w:val="18"/>
              </w:rPr>
              <w:t>different perceptions</w:t>
            </w:r>
            <w:r>
              <w:rPr>
                <w:sz w:val="18"/>
              </w:rPr>
              <w:t xml:space="preserve"> of the </w:t>
            </w:r>
            <w:r>
              <w:rPr>
                <w:b/>
                <w:sz w:val="18"/>
              </w:rPr>
              <w:t>value</w:t>
            </w:r>
            <w:r>
              <w:rPr>
                <w:sz w:val="18"/>
              </w:rPr>
              <w:t xml:space="preserve"> of forests.</w:t>
            </w:r>
          </w:p>
          <w:p w:rsidR="00920AAE" w:rsidRDefault="00920AAE">
            <w:pPr>
              <w:pStyle w:val="BodyText"/>
              <w:widowControl w:val="0"/>
              <w:jc w:val="left"/>
              <w:rPr>
                <w:sz w:val="18"/>
              </w:rPr>
            </w:pPr>
          </w:p>
        </w:tc>
      </w:tr>
      <w:tr w:rsidR="00920AAE">
        <w:tblPrEx>
          <w:tblCellMar>
            <w:top w:w="0" w:type="dxa"/>
            <w:bottom w:w="0" w:type="dxa"/>
          </w:tblCellMar>
        </w:tblPrEx>
        <w:tc>
          <w:tcPr>
            <w:tcW w:w="2552" w:type="dxa"/>
            <w:gridSpan w:val="2"/>
            <w:tcBorders>
              <w:top w:val="nil"/>
              <w:bottom w:val="nil"/>
            </w:tcBorders>
          </w:tcPr>
          <w:p w:rsidR="00920AAE" w:rsidRDefault="00920AAE">
            <w:pPr>
              <w:pStyle w:val="BodyText"/>
              <w:widowControl w:val="0"/>
              <w:jc w:val="left"/>
              <w:rPr>
                <w:sz w:val="18"/>
              </w:rPr>
            </w:pPr>
          </w:p>
        </w:tc>
        <w:tc>
          <w:tcPr>
            <w:tcW w:w="7371" w:type="dxa"/>
            <w:tcBorders>
              <w:top w:val="nil"/>
              <w:bottom w:val="nil"/>
            </w:tcBorders>
          </w:tcPr>
          <w:p w:rsidR="00920AAE" w:rsidRDefault="00920AAE">
            <w:pPr>
              <w:widowControl w:val="0"/>
              <w:rPr>
                <w:sz w:val="18"/>
              </w:rPr>
            </w:pPr>
            <w:r>
              <w:rPr>
                <w:sz w:val="18"/>
              </w:rPr>
              <w:t>Students gain an understanding of</w:t>
            </w:r>
            <w:r>
              <w:rPr>
                <w:b/>
                <w:sz w:val="18"/>
              </w:rPr>
              <w:t xml:space="preserve"> concepts</w:t>
            </w:r>
            <w:r>
              <w:rPr>
                <w:sz w:val="18"/>
              </w:rPr>
              <w:t xml:space="preserve"> of forest types and their distributions by using various land use maps, tables, aerial and other photographs, and by personal experience. With the teacher, they develop and/or extend the necessary skills and </w:t>
            </w:r>
            <w:proofErr w:type="gramStart"/>
            <w:r>
              <w:rPr>
                <w:sz w:val="18"/>
              </w:rPr>
              <w:t>processes</w:t>
            </w:r>
            <w:proofErr w:type="gramEnd"/>
            <w:r>
              <w:rPr>
                <w:sz w:val="18"/>
              </w:rPr>
              <w:t xml:space="preserve"> (eg.</w:t>
            </w:r>
            <w:r>
              <w:rPr>
                <w:b/>
                <w:sz w:val="18"/>
              </w:rPr>
              <w:t xml:space="preserve"> drawing a cross section</w:t>
            </w:r>
            <w:r>
              <w:rPr>
                <w:sz w:val="18"/>
              </w:rPr>
              <w:t xml:space="preserve"> and using it analytically) and </w:t>
            </w:r>
            <w:r>
              <w:rPr>
                <w:b/>
                <w:sz w:val="18"/>
              </w:rPr>
              <w:t xml:space="preserve">review </w:t>
            </w:r>
            <w:r>
              <w:rPr>
                <w:sz w:val="18"/>
              </w:rPr>
              <w:t xml:space="preserve">their knowledge of processes shaping vegetation and landform features. They </w:t>
            </w:r>
            <w:r>
              <w:rPr>
                <w:b/>
                <w:sz w:val="18"/>
              </w:rPr>
              <w:t>study</w:t>
            </w:r>
            <w:r>
              <w:rPr>
                <w:sz w:val="18"/>
              </w:rPr>
              <w:t xml:space="preserve"> topographic maps and </w:t>
            </w:r>
            <w:r>
              <w:rPr>
                <w:b/>
                <w:sz w:val="18"/>
              </w:rPr>
              <w:t>compare</w:t>
            </w:r>
            <w:r>
              <w:rPr>
                <w:sz w:val="18"/>
              </w:rPr>
              <w:t xml:space="preserve"> cross sections to further </w:t>
            </w:r>
            <w:r>
              <w:rPr>
                <w:b/>
                <w:sz w:val="18"/>
              </w:rPr>
              <w:t>understand</w:t>
            </w:r>
            <w:r>
              <w:rPr>
                <w:sz w:val="18"/>
              </w:rPr>
              <w:t xml:space="preserve"> the </w:t>
            </w:r>
            <w:r>
              <w:rPr>
                <w:b/>
                <w:sz w:val="18"/>
              </w:rPr>
              <w:t>impacts</w:t>
            </w:r>
            <w:r>
              <w:rPr>
                <w:sz w:val="18"/>
              </w:rPr>
              <w:t xml:space="preserve"> of clear- felling techniques on rates of erosion. They </w:t>
            </w:r>
            <w:r>
              <w:rPr>
                <w:b/>
                <w:sz w:val="18"/>
              </w:rPr>
              <w:t xml:space="preserve">make predictions </w:t>
            </w:r>
            <w:r>
              <w:rPr>
                <w:sz w:val="18"/>
              </w:rPr>
              <w:t>about human behaviour patterns and environmental impacts based on this evidence.</w:t>
            </w:r>
          </w:p>
          <w:p w:rsidR="00920AAE" w:rsidRDefault="00920AAE">
            <w:pPr>
              <w:pStyle w:val="BodyText"/>
              <w:widowControl w:val="0"/>
              <w:jc w:val="left"/>
              <w:rPr>
                <w:sz w:val="18"/>
              </w:rPr>
            </w:pPr>
          </w:p>
        </w:tc>
      </w:tr>
      <w:tr w:rsidR="00920AAE">
        <w:tblPrEx>
          <w:tblCellMar>
            <w:top w:w="0" w:type="dxa"/>
            <w:bottom w:w="0" w:type="dxa"/>
          </w:tblCellMar>
        </w:tblPrEx>
        <w:tc>
          <w:tcPr>
            <w:tcW w:w="2552" w:type="dxa"/>
            <w:gridSpan w:val="2"/>
            <w:tcBorders>
              <w:top w:val="nil"/>
              <w:bottom w:val="nil"/>
            </w:tcBorders>
          </w:tcPr>
          <w:p w:rsidR="00920AAE" w:rsidRDefault="00920AAE">
            <w:pPr>
              <w:widowControl w:val="0"/>
              <w:tabs>
                <w:tab w:val="left" w:pos="2734"/>
              </w:tabs>
              <w:rPr>
                <w:sz w:val="18"/>
              </w:rPr>
            </w:pPr>
            <w:r>
              <w:rPr>
                <w:b/>
                <w:sz w:val="18"/>
              </w:rPr>
              <w:t>SRP 6.1</w:t>
            </w:r>
            <w:r>
              <w:rPr>
                <w:sz w:val="18"/>
              </w:rPr>
              <w:t xml:space="preserve"> Students develop and test a hypothesis concerning a relationship </w:t>
            </w:r>
            <w:r>
              <w:rPr>
                <w:sz w:val="18"/>
              </w:rPr>
              <w:lastRenderedPageBreak/>
              <w:t>between global economic and ecological systems.</w:t>
            </w:r>
          </w:p>
          <w:p w:rsidR="00920AAE" w:rsidRDefault="00920AAE">
            <w:pPr>
              <w:pStyle w:val="BodyText"/>
              <w:widowControl w:val="0"/>
              <w:jc w:val="left"/>
              <w:rPr>
                <w:sz w:val="18"/>
              </w:rPr>
            </w:pPr>
          </w:p>
        </w:tc>
        <w:tc>
          <w:tcPr>
            <w:tcW w:w="7371" w:type="dxa"/>
            <w:tcBorders>
              <w:top w:val="nil"/>
              <w:bottom w:val="nil"/>
            </w:tcBorders>
          </w:tcPr>
          <w:p w:rsidR="00920AAE" w:rsidRDefault="00920AAE">
            <w:pPr>
              <w:widowControl w:val="0"/>
              <w:rPr>
                <w:sz w:val="18"/>
              </w:rPr>
            </w:pPr>
            <w:r>
              <w:rPr>
                <w:sz w:val="18"/>
              </w:rPr>
              <w:lastRenderedPageBreak/>
              <w:t xml:space="preserve">Students </w:t>
            </w:r>
            <w:r>
              <w:rPr>
                <w:b/>
                <w:sz w:val="18"/>
              </w:rPr>
              <w:t>develop and test hypotheses</w:t>
            </w:r>
            <w:r>
              <w:rPr>
                <w:sz w:val="18"/>
              </w:rPr>
              <w:t xml:space="preserve"> as they investigate causes and consequences of the </w:t>
            </w:r>
            <w:r>
              <w:rPr>
                <w:b/>
                <w:sz w:val="18"/>
              </w:rPr>
              <w:t xml:space="preserve">greenhouse effect </w:t>
            </w:r>
            <w:r>
              <w:rPr>
                <w:sz w:val="18"/>
              </w:rPr>
              <w:t xml:space="preserve">in terms of forest cover and burning, and look at the problems of loss of forest cover. They </w:t>
            </w:r>
            <w:r>
              <w:rPr>
                <w:b/>
                <w:sz w:val="18"/>
              </w:rPr>
              <w:t xml:space="preserve">reflect on </w:t>
            </w:r>
            <w:r>
              <w:rPr>
                <w:sz w:val="18"/>
              </w:rPr>
              <w:t xml:space="preserve">the </w:t>
            </w:r>
            <w:r>
              <w:rPr>
                <w:b/>
                <w:sz w:val="18"/>
              </w:rPr>
              <w:t>value</w:t>
            </w:r>
            <w:r>
              <w:rPr>
                <w:sz w:val="18"/>
              </w:rPr>
              <w:t xml:space="preserve"> of forests as a resource for various groups </w:t>
            </w:r>
            <w:r>
              <w:rPr>
                <w:sz w:val="18"/>
              </w:rPr>
              <w:lastRenderedPageBreak/>
              <w:t xml:space="preserve">and </w:t>
            </w:r>
            <w:r>
              <w:rPr>
                <w:b/>
                <w:sz w:val="18"/>
              </w:rPr>
              <w:t>analyse</w:t>
            </w:r>
            <w:r>
              <w:rPr>
                <w:sz w:val="18"/>
              </w:rPr>
              <w:t xml:space="preserve"> the impacts of economic and technological change on these resources. They </w:t>
            </w:r>
            <w:r>
              <w:rPr>
                <w:b/>
                <w:sz w:val="18"/>
              </w:rPr>
              <w:t>reflect on their own connection to this relationship</w:t>
            </w:r>
            <w:r>
              <w:rPr>
                <w:sz w:val="18"/>
              </w:rPr>
              <w:t xml:space="preserve"> and may decide to change their own consumption patterns or write to the appropriate government minister regarding tree-clearing policies.</w:t>
            </w:r>
          </w:p>
          <w:p w:rsidR="00920AAE" w:rsidRDefault="00920AAE">
            <w:pPr>
              <w:pStyle w:val="BodyText"/>
              <w:widowControl w:val="0"/>
              <w:jc w:val="left"/>
              <w:rPr>
                <w:sz w:val="18"/>
              </w:rPr>
            </w:pPr>
          </w:p>
        </w:tc>
      </w:tr>
      <w:tr w:rsidR="00920AAE">
        <w:tblPrEx>
          <w:tblCellMar>
            <w:top w:w="0" w:type="dxa"/>
            <w:bottom w:w="0" w:type="dxa"/>
          </w:tblCellMar>
        </w:tblPrEx>
        <w:tc>
          <w:tcPr>
            <w:tcW w:w="2552" w:type="dxa"/>
            <w:gridSpan w:val="2"/>
            <w:tcBorders>
              <w:top w:val="nil"/>
              <w:bottom w:val="nil"/>
            </w:tcBorders>
          </w:tcPr>
          <w:p w:rsidR="00920AAE" w:rsidRDefault="00920AAE">
            <w:pPr>
              <w:pStyle w:val="BodyText"/>
              <w:widowControl w:val="0"/>
              <w:jc w:val="left"/>
              <w:rPr>
                <w:sz w:val="18"/>
              </w:rPr>
            </w:pPr>
          </w:p>
        </w:tc>
        <w:tc>
          <w:tcPr>
            <w:tcW w:w="7371" w:type="dxa"/>
            <w:tcBorders>
              <w:top w:val="nil"/>
              <w:bottom w:val="nil"/>
            </w:tcBorders>
          </w:tcPr>
          <w:p w:rsidR="00920AAE" w:rsidRDefault="00920AAE">
            <w:pPr>
              <w:pStyle w:val="BodyText"/>
              <w:widowControl w:val="0"/>
              <w:jc w:val="left"/>
              <w:rPr>
                <w:sz w:val="18"/>
              </w:rPr>
            </w:pPr>
            <w:r>
              <w:rPr>
                <w:sz w:val="18"/>
              </w:rPr>
              <w:t xml:space="preserve">Students </w:t>
            </w:r>
            <w:r>
              <w:rPr>
                <w:b/>
                <w:sz w:val="18"/>
              </w:rPr>
              <w:t>communicate</w:t>
            </w:r>
            <w:r>
              <w:rPr>
                <w:sz w:val="18"/>
              </w:rPr>
              <w:t xml:space="preserve"> their predictions and conclusions on the impact of technological change in written reports that include maps and graphs. They </w:t>
            </w:r>
            <w:r>
              <w:rPr>
                <w:b/>
                <w:sz w:val="18"/>
              </w:rPr>
              <w:t>reflect</w:t>
            </w:r>
            <w:r>
              <w:rPr>
                <w:sz w:val="18"/>
              </w:rPr>
              <w:t xml:space="preserve"> on methods used in their investigations, </w:t>
            </w:r>
            <w:r>
              <w:rPr>
                <w:b/>
                <w:sz w:val="18"/>
              </w:rPr>
              <w:t>applying standards of self appraisal</w:t>
            </w:r>
            <w:r>
              <w:rPr>
                <w:sz w:val="18"/>
              </w:rPr>
              <w:t>.</w:t>
            </w:r>
          </w:p>
          <w:p w:rsidR="00920AAE" w:rsidRDefault="00920AAE">
            <w:pPr>
              <w:pStyle w:val="BodyText"/>
              <w:widowControl w:val="0"/>
              <w:jc w:val="left"/>
              <w:rPr>
                <w:sz w:val="18"/>
              </w:rPr>
            </w:pPr>
          </w:p>
        </w:tc>
      </w:tr>
      <w:tr w:rsidR="00920AAE">
        <w:tblPrEx>
          <w:tblCellMar>
            <w:top w:w="0" w:type="dxa"/>
            <w:bottom w:w="0" w:type="dxa"/>
          </w:tblCellMar>
        </w:tblPrEx>
        <w:tc>
          <w:tcPr>
            <w:tcW w:w="2552" w:type="dxa"/>
            <w:gridSpan w:val="2"/>
            <w:tcBorders>
              <w:top w:val="nil"/>
              <w:bottom w:val="single" w:sz="4" w:space="0" w:color="auto"/>
            </w:tcBorders>
          </w:tcPr>
          <w:p w:rsidR="00920AAE" w:rsidRDefault="00920AAE">
            <w:pPr>
              <w:pStyle w:val="BodyText"/>
              <w:widowControl w:val="0"/>
              <w:jc w:val="left"/>
              <w:rPr>
                <w:sz w:val="18"/>
                <w:lang w:val="en-US"/>
              </w:rPr>
            </w:pPr>
            <w:r>
              <w:rPr>
                <w:b/>
                <w:sz w:val="18"/>
              </w:rPr>
              <w:t xml:space="preserve">PS 6.3 </w:t>
            </w:r>
            <w:r>
              <w:rPr>
                <w:sz w:val="18"/>
                <w:lang w:val="en-US"/>
              </w:rPr>
              <w:t>Students initiate and undertake an environmental action research project based on fieldwork.</w:t>
            </w:r>
          </w:p>
          <w:p w:rsidR="00920AAE" w:rsidRDefault="00920AAE">
            <w:pPr>
              <w:pStyle w:val="BodyText"/>
              <w:widowControl w:val="0"/>
              <w:jc w:val="left"/>
              <w:rPr>
                <w:sz w:val="18"/>
              </w:rPr>
            </w:pPr>
          </w:p>
        </w:tc>
        <w:tc>
          <w:tcPr>
            <w:tcW w:w="7371" w:type="dxa"/>
            <w:tcBorders>
              <w:top w:val="nil"/>
              <w:bottom w:val="single" w:sz="4" w:space="0" w:color="auto"/>
            </w:tcBorders>
          </w:tcPr>
          <w:p w:rsidR="00920AAE" w:rsidRDefault="00920AAE">
            <w:pPr>
              <w:pStyle w:val="BodyText"/>
              <w:widowControl w:val="0"/>
              <w:jc w:val="left"/>
              <w:rPr>
                <w:sz w:val="18"/>
              </w:rPr>
            </w:pPr>
            <w:r>
              <w:rPr>
                <w:sz w:val="18"/>
              </w:rPr>
              <w:t xml:space="preserve">Students study </w:t>
            </w:r>
            <w:r>
              <w:rPr>
                <w:b/>
                <w:sz w:val="18"/>
              </w:rPr>
              <w:t>physical processes</w:t>
            </w:r>
            <w:r>
              <w:rPr>
                <w:sz w:val="18"/>
              </w:rPr>
              <w:t xml:space="preserve"> that shape vegetation and landforms, </w:t>
            </w:r>
            <w:r>
              <w:rPr>
                <w:b/>
                <w:sz w:val="18"/>
              </w:rPr>
              <w:t>manipulate</w:t>
            </w:r>
            <w:r>
              <w:rPr>
                <w:sz w:val="18"/>
              </w:rPr>
              <w:t xml:space="preserve"> data and </w:t>
            </w:r>
            <w:r>
              <w:rPr>
                <w:b/>
                <w:sz w:val="18"/>
              </w:rPr>
              <w:t>interview</w:t>
            </w:r>
            <w:r>
              <w:rPr>
                <w:sz w:val="18"/>
              </w:rPr>
              <w:t xml:space="preserve"> significant people to </w:t>
            </w:r>
            <w:r>
              <w:rPr>
                <w:b/>
                <w:sz w:val="18"/>
              </w:rPr>
              <w:t xml:space="preserve">plan </w:t>
            </w:r>
            <w:r>
              <w:rPr>
                <w:sz w:val="18"/>
              </w:rPr>
              <w:t>and</w:t>
            </w:r>
            <w:r>
              <w:rPr>
                <w:b/>
                <w:sz w:val="18"/>
              </w:rPr>
              <w:t xml:space="preserve"> undertake</w:t>
            </w:r>
            <w:r>
              <w:rPr>
                <w:sz w:val="18"/>
              </w:rPr>
              <w:t xml:space="preserve"> an environmental case study of their local forestry industry. They </w:t>
            </w:r>
            <w:r>
              <w:rPr>
                <w:b/>
                <w:sz w:val="18"/>
              </w:rPr>
              <w:t>search out</w:t>
            </w:r>
            <w:r>
              <w:rPr>
                <w:sz w:val="18"/>
              </w:rPr>
              <w:t xml:space="preserve"> </w:t>
            </w:r>
            <w:r>
              <w:rPr>
                <w:b/>
                <w:sz w:val="18"/>
              </w:rPr>
              <w:t>a range of</w:t>
            </w:r>
            <w:r>
              <w:rPr>
                <w:sz w:val="18"/>
              </w:rPr>
              <w:t xml:space="preserve"> </w:t>
            </w:r>
            <w:r>
              <w:rPr>
                <w:b/>
                <w:sz w:val="18"/>
              </w:rPr>
              <w:t>viewpoints</w:t>
            </w:r>
            <w:r>
              <w:rPr>
                <w:sz w:val="18"/>
              </w:rPr>
              <w:t xml:space="preserve"> (from industry representatives, environmental organisations, government officials, politicians and residents) on the social and environmental impacts of technological, economic and political changes.</w:t>
            </w:r>
          </w:p>
        </w:tc>
      </w:tr>
    </w:tbl>
    <w:p w:rsidR="00920AAE" w:rsidRDefault="00920AA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371"/>
      </w:tblGrid>
      <w:tr w:rsidR="00920AAE">
        <w:tblPrEx>
          <w:tblCellMar>
            <w:top w:w="0" w:type="dxa"/>
            <w:bottom w:w="0" w:type="dxa"/>
          </w:tblCellMar>
        </w:tblPrEx>
        <w:tc>
          <w:tcPr>
            <w:tcW w:w="2552" w:type="dxa"/>
            <w:tcBorders>
              <w:top w:val="single" w:sz="4" w:space="0" w:color="auto"/>
              <w:bottom w:val="nil"/>
            </w:tcBorders>
          </w:tcPr>
          <w:p w:rsidR="00920AAE" w:rsidRDefault="00920AAE">
            <w:pPr>
              <w:widowControl w:val="0"/>
              <w:tabs>
                <w:tab w:val="left" w:pos="2734"/>
              </w:tabs>
              <w:rPr>
                <w:b/>
                <w:sz w:val="18"/>
              </w:rPr>
            </w:pPr>
            <w:r>
              <w:rPr>
                <w:b/>
                <w:sz w:val="18"/>
              </w:rPr>
              <w:t xml:space="preserve">PS 6.5 </w:t>
            </w:r>
            <w:r>
              <w:rPr>
                <w:sz w:val="18"/>
              </w:rPr>
              <w:t>Students make clear links between their values of peace and sustainability and their preferred vision of a place.</w:t>
            </w:r>
          </w:p>
          <w:p w:rsidR="00920AAE" w:rsidRDefault="00920AAE">
            <w:pPr>
              <w:widowControl w:val="0"/>
              <w:tabs>
                <w:tab w:val="left" w:pos="2734"/>
              </w:tabs>
              <w:rPr>
                <w:sz w:val="18"/>
              </w:rPr>
            </w:pPr>
          </w:p>
          <w:p w:rsidR="00920AAE" w:rsidRDefault="00920AAE">
            <w:pPr>
              <w:pStyle w:val="BodyText"/>
              <w:widowControl w:val="0"/>
              <w:jc w:val="left"/>
              <w:rPr>
                <w:sz w:val="18"/>
                <w:lang w:val="en-US"/>
              </w:rPr>
            </w:pPr>
            <w:r>
              <w:rPr>
                <w:b/>
                <w:sz w:val="18"/>
                <w:lang w:val="en-US"/>
              </w:rPr>
              <w:t>TCC 6.4</w:t>
            </w:r>
            <w:r>
              <w:rPr>
                <w:sz w:val="18"/>
                <w:lang w:val="en-US"/>
              </w:rPr>
              <w:t xml:space="preserve"> Students produce a corroborated argument concerning causes of a change or continuity in environments, media or gender roles.</w:t>
            </w:r>
          </w:p>
          <w:p w:rsidR="00920AAE" w:rsidRDefault="00920AAE">
            <w:pPr>
              <w:pStyle w:val="BodyText"/>
              <w:widowControl w:val="0"/>
              <w:jc w:val="left"/>
              <w:rPr>
                <w:sz w:val="18"/>
              </w:rPr>
            </w:pPr>
          </w:p>
        </w:tc>
        <w:tc>
          <w:tcPr>
            <w:tcW w:w="7371" w:type="dxa"/>
            <w:tcBorders>
              <w:top w:val="single" w:sz="4" w:space="0" w:color="auto"/>
              <w:bottom w:val="nil"/>
            </w:tcBorders>
          </w:tcPr>
          <w:p w:rsidR="00920AAE" w:rsidRDefault="00920AAE">
            <w:pPr>
              <w:widowControl w:val="0"/>
              <w:rPr>
                <w:sz w:val="18"/>
              </w:rPr>
            </w:pPr>
            <w:r>
              <w:rPr>
                <w:sz w:val="18"/>
              </w:rPr>
              <w:t xml:space="preserve">They </w:t>
            </w:r>
            <w:r>
              <w:rPr>
                <w:b/>
                <w:sz w:val="18"/>
              </w:rPr>
              <w:t>reflect</w:t>
            </w:r>
            <w:r>
              <w:rPr>
                <w:sz w:val="18"/>
              </w:rPr>
              <w:t xml:space="preserve"> on their personal standpoint in relation to the key </w:t>
            </w:r>
            <w:r>
              <w:rPr>
                <w:b/>
                <w:sz w:val="18"/>
              </w:rPr>
              <w:t>values</w:t>
            </w:r>
            <w:r>
              <w:rPr>
                <w:sz w:val="18"/>
              </w:rPr>
              <w:t xml:space="preserve"> of ecological and economic sustainability, peace and social justice, in the context of this experience, by articulating a vision and using their evidence to create a corroborated argument that asserts their position. </w:t>
            </w:r>
          </w:p>
          <w:p w:rsidR="00920AAE" w:rsidRDefault="00920AAE">
            <w:pPr>
              <w:pStyle w:val="BodyText"/>
              <w:widowControl w:val="0"/>
              <w:jc w:val="left"/>
              <w:rPr>
                <w:sz w:val="18"/>
              </w:rPr>
            </w:pPr>
          </w:p>
        </w:tc>
      </w:tr>
      <w:tr w:rsidR="00920AAE">
        <w:tblPrEx>
          <w:tblCellMar>
            <w:top w:w="0" w:type="dxa"/>
            <w:bottom w:w="0" w:type="dxa"/>
          </w:tblCellMar>
        </w:tblPrEx>
        <w:tc>
          <w:tcPr>
            <w:tcW w:w="2552" w:type="dxa"/>
            <w:tcBorders>
              <w:top w:val="nil"/>
              <w:bottom w:val="nil"/>
            </w:tcBorders>
          </w:tcPr>
          <w:p w:rsidR="00920AAE" w:rsidRDefault="00920AAE">
            <w:pPr>
              <w:pStyle w:val="Heading4"/>
              <w:keepNext w:val="0"/>
              <w:tabs>
                <w:tab w:val="left" w:pos="2734"/>
              </w:tabs>
              <w:rPr>
                <w:b w:val="0"/>
                <w:sz w:val="18"/>
              </w:rPr>
            </w:pPr>
            <w:r>
              <w:rPr>
                <w:sz w:val="18"/>
              </w:rPr>
              <w:t xml:space="preserve">TCC 6.2 </w:t>
            </w:r>
            <w:r>
              <w:rPr>
                <w:b w:val="0"/>
                <w:sz w:val="18"/>
              </w:rPr>
              <w:t>Students use their own research focus to analyse changes or continuities in the Asia-Pacific region</w:t>
            </w:r>
          </w:p>
          <w:p w:rsidR="00920AAE" w:rsidRDefault="00920AAE">
            <w:pPr>
              <w:pStyle w:val="BodyText"/>
              <w:widowControl w:val="0"/>
              <w:jc w:val="left"/>
              <w:rPr>
                <w:sz w:val="18"/>
              </w:rPr>
            </w:pPr>
            <w:r>
              <w:rPr>
                <w:sz w:val="18"/>
              </w:rPr>
              <w:t>.</w:t>
            </w:r>
          </w:p>
        </w:tc>
        <w:tc>
          <w:tcPr>
            <w:tcW w:w="7371" w:type="dxa"/>
            <w:tcBorders>
              <w:top w:val="nil"/>
              <w:bottom w:val="nil"/>
            </w:tcBorders>
          </w:tcPr>
          <w:p w:rsidR="00920AAE" w:rsidRDefault="00920AAE">
            <w:pPr>
              <w:widowControl w:val="0"/>
              <w:rPr>
                <w:sz w:val="18"/>
              </w:rPr>
            </w:pPr>
            <w:r>
              <w:rPr>
                <w:sz w:val="18"/>
              </w:rPr>
              <w:t xml:space="preserve">Students </w:t>
            </w:r>
            <w:r>
              <w:rPr>
                <w:b/>
                <w:sz w:val="18"/>
              </w:rPr>
              <w:t>apply</w:t>
            </w:r>
            <w:r>
              <w:rPr>
                <w:sz w:val="18"/>
              </w:rPr>
              <w:t xml:space="preserve"> understandings from these investigations to case studies of forests in a number of Asia-Pacific locations eg. </w:t>
            </w:r>
            <w:smartTag w:uri="urn:schemas-microsoft-com:office:smarttags" w:element="country-region">
              <w:r>
                <w:rPr>
                  <w:sz w:val="18"/>
                </w:rPr>
                <w:t>Indonesia</w:t>
              </w:r>
            </w:smartTag>
            <w:r>
              <w:rPr>
                <w:sz w:val="18"/>
              </w:rPr>
              <w:t xml:space="preserve">, </w:t>
            </w:r>
            <w:smartTag w:uri="urn:schemas-microsoft-com:office:smarttags" w:element="country-region">
              <w:r>
                <w:rPr>
                  <w:sz w:val="18"/>
                </w:rPr>
                <w:t>Papua New Guinea</w:t>
              </w:r>
            </w:smartTag>
            <w:r>
              <w:rPr>
                <w:sz w:val="18"/>
              </w:rPr>
              <w:t xml:space="preserve">, </w:t>
            </w:r>
            <w:smartTag w:uri="urn:schemas-microsoft-com:office:smarttags" w:element="country-region">
              <w:smartTag w:uri="urn:schemas-microsoft-com:office:smarttags" w:element="place">
                <w:r>
                  <w:rPr>
                    <w:sz w:val="18"/>
                  </w:rPr>
                  <w:t>Solomon Islands</w:t>
                </w:r>
              </w:smartTag>
            </w:smartTag>
            <w:r>
              <w:rPr>
                <w:sz w:val="18"/>
              </w:rPr>
              <w:t xml:space="preserve">. They </w:t>
            </w:r>
            <w:r>
              <w:rPr>
                <w:b/>
                <w:sz w:val="18"/>
              </w:rPr>
              <w:t>create focus questions and criteria</w:t>
            </w:r>
            <w:r>
              <w:rPr>
                <w:sz w:val="18"/>
              </w:rPr>
              <w:t xml:space="preserve"> and use </w:t>
            </w:r>
            <w:r>
              <w:rPr>
                <w:b/>
                <w:sz w:val="18"/>
              </w:rPr>
              <w:t>geographical inquiry processes</w:t>
            </w:r>
            <w:r>
              <w:rPr>
                <w:sz w:val="18"/>
              </w:rPr>
              <w:t xml:space="preserve"> to </w:t>
            </w:r>
            <w:r>
              <w:rPr>
                <w:b/>
                <w:sz w:val="18"/>
              </w:rPr>
              <w:t>consider</w:t>
            </w:r>
            <w:r>
              <w:rPr>
                <w:sz w:val="18"/>
              </w:rPr>
              <w:t xml:space="preserve"> </w:t>
            </w:r>
            <w:r>
              <w:rPr>
                <w:b/>
                <w:sz w:val="18"/>
              </w:rPr>
              <w:t xml:space="preserve">the impacts of technological change </w:t>
            </w:r>
            <w:r>
              <w:rPr>
                <w:sz w:val="18"/>
              </w:rPr>
              <w:t>and</w:t>
            </w:r>
            <w:r>
              <w:rPr>
                <w:b/>
                <w:sz w:val="18"/>
              </w:rPr>
              <w:t xml:space="preserve"> the globalisation of markets</w:t>
            </w:r>
            <w:r>
              <w:rPr>
                <w:sz w:val="18"/>
              </w:rPr>
              <w:t xml:space="preserve"> on forestry industries. They identify the effects this has on various cultural, economic and environmental interests of various groups. </w:t>
            </w:r>
          </w:p>
          <w:p w:rsidR="00920AAE" w:rsidRDefault="00920AAE">
            <w:pPr>
              <w:widowControl w:val="0"/>
              <w:rPr>
                <w:sz w:val="18"/>
              </w:rPr>
            </w:pPr>
          </w:p>
        </w:tc>
      </w:tr>
      <w:tr w:rsidR="00920AAE">
        <w:tblPrEx>
          <w:tblCellMar>
            <w:top w:w="0" w:type="dxa"/>
            <w:bottom w:w="0" w:type="dxa"/>
          </w:tblCellMar>
        </w:tblPrEx>
        <w:tc>
          <w:tcPr>
            <w:tcW w:w="2552" w:type="dxa"/>
            <w:tcBorders>
              <w:top w:val="nil"/>
            </w:tcBorders>
          </w:tcPr>
          <w:p w:rsidR="00920AAE" w:rsidRDefault="00920AAE">
            <w:pPr>
              <w:pStyle w:val="Heading4"/>
              <w:keepNext w:val="0"/>
              <w:tabs>
                <w:tab w:val="left" w:pos="2734"/>
              </w:tabs>
              <w:rPr>
                <w:b w:val="0"/>
                <w:sz w:val="18"/>
              </w:rPr>
            </w:pPr>
            <w:r>
              <w:rPr>
                <w:sz w:val="18"/>
              </w:rPr>
              <w:t>PS 6.2</w:t>
            </w:r>
            <w:r>
              <w:rPr>
                <w:b w:val="0"/>
                <w:sz w:val="18"/>
              </w:rPr>
              <w:t xml:space="preserve"> Students create proposals to resolve environmental issues in the Asia-Pacific region.</w:t>
            </w:r>
          </w:p>
          <w:p w:rsidR="00920AAE" w:rsidRDefault="00920AAE">
            <w:pPr>
              <w:pStyle w:val="Heading4"/>
              <w:keepNext w:val="0"/>
              <w:tabs>
                <w:tab w:val="left" w:pos="2734"/>
              </w:tabs>
              <w:rPr>
                <w:sz w:val="18"/>
              </w:rPr>
            </w:pPr>
          </w:p>
          <w:p w:rsidR="00920AAE" w:rsidRDefault="00920AAE">
            <w:pPr>
              <w:pStyle w:val="Heading4"/>
              <w:keepNext w:val="0"/>
              <w:tabs>
                <w:tab w:val="left" w:pos="2734"/>
              </w:tabs>
              <w:rPr>
                <w:b w:val="0"/>
                <w:sz w:val="18"/>
              </w:rPr>
            </w:pPr>
            <w:r>
              <w:rPr>
                <w:sz w:val="18"/>
              </w:rPr>
              <w:t xml:space="preserve">PS 6.1 </w:t>
            </w:r>
            <w:r>
              <w:rPr>
                <w:b w:val="0"/>
                <w:sz w:val="18"/>
              </w:rPr>
              <w:t>Students use criteria and geographical skills to develop conclusions about the management of a place.</w:t>
            </w:r>
          </w:p>
          <w:p w:rsidR="00920AAE" w:rsidRDefault="00920AAE">
            <w:pPr>
              <w:pStyle w:val="BodyText"/>
              <w:widowControl w:val="0"/>
              <w:jc w:val="left"/>
              <w:rPr>
                <w:sz w:val="18"/>
              </w:rPr>
            </w:pPr>
          </w:p>
        </w:tc>
        <w:tc>
          <w:tcPr>
            <w:tcW w:w="7371" w:type="dxa"/>
            <w:tcBorders>
              <w:top w:val="nil"/>
            </w:tcBorders>
          </w:tcPr>
          <w:p w:rsidR="00920AAE" w:rsidRDefault="00920AAE">
            <w:pPr>
              <w:widowControl w:val="0"/>
              <w:rPr>
                <w:sz w:val="18"/>
              </w:rPr>
            </w:pPr>
            <w:r>
              <w:rPr>
                <w:sz w:val="18"/>
              </w:rPr>
              <w:t xml:space="preserve">Students </w:t>
            </w:r>
            <w:r>
              <w:rPr>
                <w:b/>
                <w:sz w:val="18"/>
              </w:rPr>
              <w:t>make decisions</w:t>
            </w:r>
            <w:r>
              <w:rPr>
                <w:sz w:val="18"/>
              </w:rPr>
              <w:t xml:space="preserve"> about a probable and preferred future for this area, </w:t>
            </w:r>
            <w:r>
              <w:rPr>
                <w:b/>
                <w:sz w:val="18"/>
              </w:rPr>
              <w:t>predicting</w:t>
            </w:r>
            <w:r>
              <w:rPr>
                <w:sz w:val="18"/>
              </w:rPr>
              <w:t xml:space="preserve"> how this will impact on the people and environments concerned. They create a proposal that </w:t>
            </w:r>
            <w:r>
              <w:rPr>
                <w:b/>
                <w:sz w:val="18"/>
              </w:rPr>
              <w:t xml:space="preserve">suggests </w:t>
            </w:r>
            <w:r>
              <w:rPr>
                <w:sz w:val="18"/>
              </w:rPr>
              <w:t>ways in which change could be managed to lessen adverse impacts.</w:t>
            </w:r>
          </w:p>
          <w:p w:rsidR="00920AAE" w:rsidRDefault="00920AAE">
            <w:pPr>
              <w:pStyle w:val="BodyText"/>
              <w:widowControl w:val="0"/>
              <w:jc w:val="left"/>
              <w:rPr>
                <w:sz w:val="18"/>
              </w:rPr>
            </w:pPr>
          </w:p>
        </w:tc>
      </w:tr>
    </w:tbl>
    <w:p w:rsidR="00920AAE" w:rsidRDefault="00920AAE">
      <w:pPr>
        <w:pStyle w:val="BodyText"/>
        <w:widowControl w:val="0"/>
        <w:ind w:left="66"/>
      </w:pPr>
    </w:p>
    <w:p w:rsidR="00920AAE" w:rsidRDefault="00920AAE">
      <w:pPr>
        <w:tabs>
          <w:tab w:val="left" w:pos="-720"/>
          <w:tab w:val="left" w:pos="-567"/>
          <w:tab w:val="left" w:pos="274"/>
          <w:tab w:val="left" w:pos="1110"/>
          <w:tab w:val="left" w:pos="1677"/>
          <w:tab w:val="left" w:pos="2880"/>
          <w:tab w:val="left" w:pos="3576"/>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s>
        <w:ind w:left="-567"/>
        <w:rPr>
          <w:b/>
          <w:sz w:val="28"/>
        </w:rPr>
      </w:pPr>
      <w:r>
        <w:rPr>
          <w:b/>
          <w:sz w:val="28"/>
        </w:rPr>
        <w:t>6. Useful Resources</w:t>
      </w:r>
    </w:p>
    <w:p w:rsidR="00920AAE" w:rsidRDefault="00920AAE">
      <w:pPr>
        <w:tabs>
          <w:tab w:val="left" w:pos="-720"/>
          <w:tab w:val="left" w:pos="0"/>
          <w:tab w:val="left" w:pos="274"/>
          <w:tab w:val="left" w:pos="1110"/>
          <w:tab w:val="left" w:pos="1677"/>
          <w:tab w:val="left" w:pos="2880"/>
          <w:tab w:val="left" w:pos="3576"/>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s>
        <w:ind w:left="-567"/>
        <w:rPr>
          <w:sz w:val="28"/>
        </w:rPr>
      </w:pPr>
    </w:p>
    <w:p w:rsidR="00920AAE" w:rsidRDefault="00920AAE">
      <w:pPr>
        <w:tabs>
          <w:tab w:val="left" w:pos="-720"/>
          <w:tab w:val="left" w:pos="0"/>
          <w:tab w:val="left" w:pos="274"/>
          <w:tab w:val="left" w:pos="1110"/>
          <w:tab w:val="left" w:pos="1677"/>
          <w:tab w:val="left" w:pos="2880"/>
          <w:tab w:val="left" w:pos="3576"/>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s>
        <w:ind w:left="-567"/>
        <w:rPr>
          <w:b/>
        </w:rPr>
      </w:pPr>
      <w:r>
        <w:rPr>
          <w:b/>
        </w:rPr>
        <w:t>6.1 Books</w:t>
      </w:r>
    </w:p>
    <w:p w:rsidR="00920AAE" w:rsidRDefault="00920AAE">
      <w:pPr>
        <w:tabs>
          <w:tab w:val="left" w:pos="-720"/>
          <w:tab w:val="left" w:pos="0"/>
          <w:tab w:val="left" w:pos="274"/>
          <w:tab w:val="left" w:pos="1110"/>
          <w:tab w:val="left" w:pos="1677"/>
          <w:tab w:val="left" w:pos="2880"/>
          <w:tab w:val="left" w:pos="3576"/>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s>
        <w:ind w:left="-567"/>
      </w:pPr>
      <w:r>
        <w:t xml:space="preserve">Allen, A. et al. </w:t>
      </w:r>
      <w:r>
        <w:rPr>
          <w:i/>
        </w:rPr>
        <w:t>Geography: Its Value and Place in the Curriculum</w:t>
      </w:r>
      <w:r>
        <w:t>. Melbourne, GTAV, 1996.</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s>
        <w:ind w:left="-567"/>
      </w:pPr>
      <w:r>
        <w:t>Clearly set out presentation of geography’s contribution to the curriculum in SOSE with useful coverage of geographic skills and inquiry methods, field investigation and the discipline/ integrated approach.</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t xml:space="preserve">Carter, R. ed. </w:t>
      </w:r>
      <w:r>
        <w:rPr>
          <w:i/>
        </w:rPr>
        <w:t>Handbook of Primary Geography</w:t>
      </w:r>
      <w:r>
        <w:t>.</w:t>
      </w:r>
      <w:proofErr w:type="gramEnd"/>
      <w:r>
        <w:t xml:space="preserve"> </w:t>
      </w:r>
      <w:proofErr w:type="gramStart"/>
      <w:smartTag w:uri="urn:schemas-microsoft-com:office:smarttags" w:element="place">
        <w:smartTag w:uri="urn:schemas-microsoft-com:office:smarttags" w:element="City">
          <w:r>
            <w:t>Sheffield</w:t>
          </w:r>
        </w:smartTag>
        <w:r>
          <w:t xml:space="preserve">, </w:t>
        </w:r>
        <w:smartTag w:uri="urn:schemas-microsoft-com:office:smarttags" w:element="country-region">
          <w:r>
            <w:t>UK</w:t>
          </w:r>
        </w:smartTag>
      </w:smartTag>
      <w:r>
        <w:t>, Geographical Association, 1998.</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Rich in geographical ideas and practical examples for the primary classroom with a large section entitled ‘Teaching and learning, linking skills, places and themes’. Set in the </w:t>
      </w:r>
      <w:smartTag w:uri="urn:schemas-microsoft-com:office:smarttags" w:element="country-region">
        <w:smartTag w:uri="urn:schemas-microsoft-com:office:smarttags" w:element="place">
          <w:r>
            <w:t>United Kingdom</w:t>
          </w:r>
        </w:smartTag>
      </w:smartTag>
      <w:r>
        <w:t xml:space="preserve"> but the activities are readily transferable.</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Conolly, G. </w:t>
      </w:r>
      <w:r>
        <w:rPr>
          <w:i/>
        </w:rPr>
        <w:t>Rediscover Geography</w:t>
      </w:r>
      <w:r>
        <w:t>. Sydney, GTANSW, 1997.</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lastRenderedPageBreak/>
        <w:t>Useful presentation of geography’s relevance in everyday life and its contribution to the curriculum in SOSE, covering geographic skills and inquiry methods, field investigation and the discipline/integrated approach.</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spellStart"/>
      <w:r>
        <w:t>Donert</w:t>
      </w:r>
      <w:proofErr w:type="spellEnd"/>
      <w:r>
        <w:t xml:space="preserve">, K. </w:t>
      </w:r>
      <w:proofErr w:type="gramStart"/>
      <w:r>
        <w:rPr>
          <w:i/>
        </w:rPr>
        <w:t>A Geographer’s Guide to the Internet</w:t>
      </w:r>
      <w:r>
        <w:t>.</w:t>
      </w:r>
      <w:proofErr w:type="gramEnd"/>
      <w:r>
        <w:t xml:space="preserve"> </w:t>
      </w:r>
      <w:proofErr w:type="gramStart"/>
      <w:smartTag w:uri="urn:schemas-microsoft-com:office:smarttags" w:element="place">
        <w:smartTag w:uri="urn:schemas-microsoft-com:office:smarttags" w:element="City">
          <w:r>
            <w:t>Sheffield</w:t>
          </w:r>
        </w:smartTag>
        <w:r>
          <w:t xml:space="preserve">, </w:t>
        </w:r>
        <w:smartTag w:uri="urn:schemas-microsoft-com:office:smarttags" w:element="country-region">
          <w:r>
            <w:t>UK</w:t>
          </w:r>
        </w:smartTag>
      </w:smartTag>
      <w:r>
        <w:t>, Geographical Association, 1997.</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Practical introduction to the skills required to use the internet effectively in student inquiries. Websites such as Project Globe are of particular relevance to geography students comparing meteorological and other data across the world. (Unfortunately all websites have a regrettable tendency to change their addresses.)</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ab/>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t>Geography Education Standards Project.</w:t>
      </w:r>
      <w:proofErr w:type="gramEnd"/>
      <w:r>
        <w:t xml:space="preserve"> </w:t>
      </w:r>
      <w:r>
        <w:rPr>
          <w:i/>
        </w:rPr>
        <w:t>Geography for Life: National Geography Standards</w:t>
      </w:r>
      <w:r>
        <w:t>. Washington, National Geographic, 1994.</w:t>
      </w:r>
    </w:p>
    <w:p w:rsidR="00920AAE" w:rsidRDefault="00920AAE">
      <w:pPr>
        <w:pStyle w:val="BodyText3"/>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t>Comprehensive coverage of subject matter, skills and perspectives essential to geographical literacy.</w:t>
      </w:r>
      <w:proofErr w:type="gramEnd"/>
      <w:r>
        <w:t xml:space="preserve"> These are defined in detail as benchmarks for United States Grades K-4, 5-8 and 9-12, providing detailed statements of processes of eg. </w:t>
      </w:r>
      <w:proofErr w:type="gramStart"/>
      <w:r>
        <w:t>defining</w:t>
      </w:r>
      <w:proofErr w:type="gramEnd"/>
      <w:r>
        <w:t xml:space="preserve">, identifying, explaining and comparing aspects of regions and physical systems. They are readily applicable in the </w:t>
      </w:r>
      <w:smartTag w:uri="urn:schemas-microsoft-com:office:smarttags" w:element="State">
        <w:smartTag w:uri="urn:schemas-microsoft-com:office:smarttags" w:element="place">
          <w:r>
            <w:t>Queensland</w:t>
          </w:r>
        </w:smartTag>
      </w:smartTag>
      <w:r>
        <w:t xml:space="preserve"> curriculum.</w:t>
      </w:r>
      <w:r>
        <w:tab/>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Hay, </w:t>
      </w:r>
      <w:smartTag w:uri="urn:schemas-microsoft-com:office:smarttags" w:element="place">
        <w:r>
          <w:t>I.</w:t>
        </w:r>
      </w:smartTag>
      <w:r>
        <w:t xml:space="preserve"> </w:t>
      </w:r>
      <w:r>
        <w:rPr>
          <w:i/>
        </w:rPr>
        <w:t>Communicating in Geography and the Environment</w:t>
      </w:r>
      <w:r>
        <w:t>al</w:t>
      </w:r>
      <w:r>
        <w:rPr>
          <w:i/>
        </w:rPr>
        <w:t xml:space="preserve"> Sciences</w:t>
      </w:r>
      <w:r>
        <w:t>. Melbourne, OUP, 1996.</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Excellent teacher reference, written for university students, on presentation skills used in geography and the environmental sciences.</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Head, K. et al. </w:t>
      </w:r>
      <w:r>
        <w:rPr>
          <w:i/>
        </w:rPr>
        <w:t>Geography for Primary Schools: A Resource for Teachers of Studies of Society and Environment</w:t>
      </w:r>
      <w:r>
        <w:t>. Melbourne, AGTA, 1996.</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Excellent resource containing 26 units on topics such as ‘Care of places’, ‘Interactions within communities’, ’Crops and climate’, ‘Bushfires’, arranged in lower, middle and upper primary sections, as well as detailed treatment of geographical skills, processes, concepts and vocabulary within SOSE.</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Hobson, M. &amp; Heck, D. eds. </w:t>
      </w:r>
      <w:r>
        <w:rPr>
          <w:i/>
        </w:rPr>
        <w:t>Landcare People Care: Proceedings of the 14</w:t>
      </w:r>
      <w:r>
        <w:rPr>
          <w:i/>
          <w:vertAlign w:val="superscript"/>
        </w:rPr>
        <w:t>th</w:t>
      </w:r>
      <w:r>
        <w:rPr>
          <w:i/>
        </w:rPr>
        <w:t xml:space="preserve"> AGTA Conference</w:t>
      </w:r>
      <w:r>
        <w:t>. Brisbane, AGTA, 1995.</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Papers contain useful practical material for inquiry-based learning, particularly investigating soils and town planning issues.</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smartTag w:uri="urn:schemas-microsoft-com:office:smarttags" w:element="country-region">
        <w:smartTag w:uri="urn:schemas-microsoft-com:office:smarttags" w:element="place">
          <w:r>
            <w:t>Kent</w:t>
          </w:r>
        </w:smartTag>
      </w:smartTag>
      <w:r>
        <w:t xml:space="preserve">, A. et al eds. </w:t>
      </w:r>
      <w:r>
        <w:rPr>
          <w:i/>
        </w:rPr>
        <w:t>Geography in Education: Viewpoints on Teaching and Learning</w:t>
      </w:r>
      <w:r>
        <w:t xml:space="preserve">. </w:t>
      </w:r>
      <w:smartTag w:uri="urn:schemas-microsoft-com:office:smarttags" w:element="City">
        <w:smartTag w:uri="urn:schemas-microsoft-com:office:smarttags" w:element="place">
          <w:r>
            <w:t>Cambridge</w:t>
          </w:r>
        </w:smartTag>
      </w:smartTag>
      <w:r>
        <w:t>, CUP, 1996.</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t>Deals with such relevant topics as action research, discovery fieldwork, values education, geography and environmental education.</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May, S. ed. </w:t>
      </w:r>
      <w:r>
        <w:rPr>
          <w:i/>
        </w:rPr>
        <w:t>Primary Fieldwork Projects</w:t>
      </w:r>
      <w:r>
        <w:t xml:space="preserve">. </w:t>
      </w:r>
      <w:proofErr w:type="gramStart"/>
      <w:r>
        <w:t>(Fieldwork in Action 4).</w:t>
      </w:r>
      <w:proofErr w:type="gramEnd"/>
      <w:r>
        <w:t xml:space="preserve"> </w:t>
      </w:r>
      <w:proofErr w:type="gramStart"/>
      <w:smartTag w:uri="urn:schemas-microsoft-com:office:smarttags" w:element="place">
        <w:smartTag w:uri="urn:schemas-microsoft-com:office:smarttags" w:element="City">
          <w:r>
            <w:t>Sheffield</w:t>
          </w:r>
        </w:smartTag>
        <w:r>
          <w:t xml:space="preserve">, </w:t>
        </w:r>
        <w:smartTag w:uri="urn:schemas-microsoft-com:office:smarttags" w:element="country-region">
          <w:r>
            <w:t>UK</w:t>
          </w:r>
        </w:smartTag>
      </w:smartTag>
      <w:r>
        <w:t>, Geographical Association, 1996.</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t xml:space="preserve">Contains lots of interesting ideas and activities which are widely transferable from </w:t>
      </w:r>
      <w:smartTag w:uri="urn:schemas-microsoft-com:office:smarttags" w:element="country-region">
        <w:r>
          <w:t>UK</w:t>
        </w:r>
      </w:smartTag>
      <w:r>
        <w:t xml:space="preserve"> to </w:t>
      </w:r>
      <w:smartTag w:uri="urn:schemas-microsoft-com:office:smarttags" w:element="State">
        <w:smartTag w:uri="urn:schemas-microsoft-com:office:smarttags" w:element="place">
          <w:r>
            <w:t>Queensland</w:t>
          </w:r>
        </w:smartTag>
      </w:smartTag>
      <w:r>
        <w:t xml:space="preserve"> levels 1 and 2.</w:t>
      </w:r>
      <w:proofErr w:type="gramEnd"/>
      <w:r>
        <w:t xml:space="preserve"> Many make use of the classroom and school site so are easy to manage. </w:t>
      </w:r>
      <w:proofErr w:type="gramStart"/>
      <w:r>
        <w:t>Other books in the series also useful.</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spellStart"/>
      <w:r>
        <w:t>Scoffham</w:t>
      </w:r>
      <w:proofErr w:type="spellEnd"/>
      <w:r>
        <w:t xml:space="preserve">, S. ed. </w:t>
      </w:r>
      <w:r>
        <w:rPr>
          <w:i/>
        </w:rPr>
        <w:t>Primary Sources: Research Findings in Primary Geography</w:t>
      </w:r>
      <w:r>
        <w:t xml:space="preserve">. </w:t>
      </w:r>
      <w:proofErr w:type="gramStart"/>
      <w:smartTag w:uri="urn:schemas-microsoft-com:office:smarttags" w:element="place">
        <w:smartTag w:uri="urn:schemas-microsoft-com:office:smarttags" w:element="City">
          <w:r>
            <w:t>Sheffield</w:t>
          </w:r>
        </w:smartTag>
        <w:r>
          <w:t xml:space="preserve">, </w:t>
        </w:r>
        <w:smartTag w:uri="urn:schemas-microsoft-com:office:smarttags" w:element="country-region">
          <w:r>
            <w:t>UK</w:t>
          </w:r>
        </w:smartTag>
      </w:smartTag>
      <w:r>
        <w:t>, Geographical Association, 1998.</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t>Contains 22 papers dealing with such topics as ‘Learning from Photographs’, ‘Children as Mapmakers’, ’A Child’s Eye View of Cities’, dealing with recent research findings.</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rsidP="00CE4C44">
      <w:pPr>
        <w:pageBreakBefore/>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rPr>
          <w:b/>
        </w:rPr>
      </w:pPr>
      <w:r>
        <w:rPr>
          <w:b/>
        </w:rPr>
        <w:lastRenderedPageBreak/>
        <w:t>6.2 Journals</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rPr>
          <w:i/>
        </w:rPr>
      </w:pPr>
      <w:r>
        <w:rPr>
          <w:i/>
        </w:rPr>
        <w:tab/>
      </w:r>
      <w:r>
        <w:rPr>
          <w:i/>
        </w:rPr>
        <w:tab/>
      </w:r>
      <w:r>
        <w:rPr>
          <w:i/>
        </w:rPr>
        <w:tab/>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i/>
        </w:rPr>
        <w:t>Geographical Education</w:t>
      </w:r>
      <w:r>
        <w:t xml:space="preserve">, </w:t>
      </w:r>
      <w:smartTag w:uri="urn:schemas-microsoft-com:office:smarttags" w:element="City">
        <w:smartTag w:uri="urn:schemas-microsoft-com:office:smarttags" w:element="place">
          <w:r>
            <w:t>Adelaide</w:t>
          </w:r>
        </w:smartTag>
      </w:smartTag>
      <w:r>
        <w:t xml:space="preserve">, Australian Geography Teachers Association. </w:t>
      </w:r>
      <w:proofErr w:type="gramStart"/>
      <w:r>
        <w:t>Annual.</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rPr>
          <w:i/>
        </w:rPr>
      </w:pPr>
      <w:proofErr w:type="gramStart"/>
      <w:r>
        <w:t>Articles on the broad scope of geographical education.</w:t>
      </w:r>
      <w:proofErr w:type="gramEnd"/>
      <w:r>
        <w:t xml:space="preserve"> For example, Vol. 11 1998 focused on geographic skills and contained articles on GIS, using the Internet, mapping and environmental fieldwork for pre-schoolers.</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rPr>
          <w:i/>
        </w:rPr>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spellStart"/>
      <w:r>
        <w:rPr>
          <w:i/>
        </w:rPr>
        <w:t>Geodate</w:t>
      </w:r>
      <w:proofErr w:type="spellEnd"/>
      <w:r>
        <w:t xml:space="preserve">, Melbourne, Warringal Publications. </w:t>
      </w:r>
      <w:proofErr w:type="gramStart"/>
      <w:r>
        <w:t>Quarterly.</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rPr>
          <w:i/>
        </w:rPr>
      </w:pPr>
      <w:r>
        <w:t>Articles and exercises written by geographers, dealing with such topics as natural disasters, resources, the Gulf War, super dams, including text, maps</w:t>
      </w:r>
      <w:r>
        <w:rPr>
          <w:i/>
        </w:rPr>
        <w:t>,</w:t>
      </w:r>
      <w:r>
        <w:t xml:space="preserve"> graphs and student activities geared to secondary students.</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rPr>
          <w:i/>
        </w:rPr>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spellStart"/>
      <w:proofErr w:type="gramStart"/>
      <w:r>
        <w:rPr>
          <w:i/>
        </w:rPr>
        <w:t>Geoguide</w:t>
      </w:r>
      <w:proofErr w:type="spellEnd"/>
      <w:r>
        <w:rPr>
          <w:i/>
        </w:rPr>
        <w:t xml:space="preserve"> Lesson Plan</w:t>
      </w:r>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country-region">
          <w:r>
            <w:t>USA</w:t>
          </w:r>
        </w:smartTag>
      </w:smartTag>
      <w:r>
        <w:t>, National Geographic Society.</w:t>
      </w:r>
      <w:proofErr w:type="gramEnd"/>
      <w:r>
        <w:t xml:space="preserve"> </w:t>
      </w:r>
      <w:proofErr w:type="gramStart"/>
      <w:r>
        <w:t>Irregular.</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Lesson plans relate to specific articles in </w:t>
      </w:r>
      <w:r>
        <w:rPr>
          <w:i/>
        </w:rPr>
        <w:t xml:space="preserve">National Geographic </w:t>
      </w:r>
      <w:r>
        <w:t>and the ‘</w:t>
      </w:r>
      <w:proofErr w:type="spellStart"/>
      <w:r>
        <w:t>Geoguide</w:t>
      </w:r>
      <w:proofErr w:type="spellEnd"/>
      <w:r>
        <w:t>’ at the end of that issue. Each lesson plan defines links with curriculum areas, teaching level and geography themes and provides text and map interpretation exercises. Topics include ‘</w:t>
      </w:r>
      <w:smartTag w:uri="urn:schemas-microsoft-com:office:smarttags" w:element="place">
        <w:r>
          <w:t>South China Sea</w:t>
        </w:r>
      </w:smartTag>
      <w:r>
        <w:t>’, ‘Orbit’, ‘Across the Top of the World’, ‘Sustainable Agriculture’.</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i/>
        </w:rPr>
        <w:t>Global Eye</w:t>
      </w:r>
      <w:r>
        <w:t xml:space="preserve">, </w:t>
      </w:r>
      <w:smartTag w:uri="urn:schemas-microsoft-com:office:smarttags" w:element="City">
        <w:smartTag w:uri="urn:schemas-microsoft-com:office:smarttags" w:element="place">
          <w:r>
            <w:t>London</w:t>
          </w:r>
        </w:smartTag>
      </w:smartTag>
      <w:r>
        <w:t xml:space="preserve">, </w:t>
      </w:r>
      <w:proofErr w:type="spellStart"/>
      <w:r>
        <w:t>Worldaware</w:t>
      </w:r>
      <w:proofErr w:type="spellEnd"/>
      <w:r>
        <w:t xml:space="preserve"> for Dept. for International Development. </w:t>
      </w:r>
      <w:proofErr w:type="gramStart"/>
      <w:r>
        <w:t>Quarterly.</w:t>
      </w:r>
      <w:proofErr w:type="gramEnd"/>
      <w:r>
        <w:t xml:space="preserve"> </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t>For secondary students but also of use at Level 4.</w:t>
      </w:r>
      <w:proofErr w:type="gramEnd"/>
      <w:r>
        <w:t xml:space="preserve"> Focus is on world development. </w:t>
      </w:r>
      <w:proofErr w:type="gramStart"/>
      <w:r>
        <w:t>Includes useful map, graph and photographic interpretation with separate activity sheet.</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i/>
        </w:rPr>
        <w:t>Global Issues</w:t>
      </w:r>
      <w:r>
        <w:t xml:space="preserve">, Melbourne, Geography Teachers’ Association of </w:t>
      </w:r>
      <w:smartTag w:uri="urn:schemas-microsoft-com:office:smarttags" w:element="State">
        <w:smartTag w:uri="urn:schemas-microsoft-com:office:smarttags" w:element="place">
          <w:r>
            <w:t>Victoria</w:t>
          </w:r>
        </w:smartTag>
      </w:smartTag>
      <w:r>
        <w:t xml:space="preserve">. </w:t>
      </w:r>
      <w:proofErr w:type="gramStart"/>
      <w:r>
        <w:t>Quarterly.</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Includes useful range of materials developed around National Curriculum SOSE outcomes for primary and secondary students. Topics include ‘</w:t>
      </w:r>
      <w:smartTag w:uri="urn:schemas-microsoft-com:office:smarttags" w:element="place">
        <w:r>
          <w:t>South Asia</w:t>
        </w:r>
      </w:smartTag>
      <w:r>
        <w:t>’, ‘First Peoples’ and illustrate key values and geographical concepts, skills and processes.</w:t>
      </w:r>
      <w:r>
        <w:rPr>
          <w:i/>
        </w:rPr>
        <w:t xml:space="preserve"> </w:t>
      </w:r>
      <w:r>
        <w:t xml:space="preserve">Discontinued in 1998 but back copies are still available. </w:t>
      </w:r>
      <w:proofErr w:type="gramStart"/>
      <w:r>
        <w:t>Was issued free with geography and other teachers’ associations’ journals.</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rPr>
          <w:i/>
        </w:rPr>
        <w:t>Interaction</w:t>
      </w:r>
      <w:r>
        <w:t xml:space="preserve">, </w:t>
      </w:r>
      <w:smartTag w:uri="urn:schemas-microsoft-com:office:smarttags" w:element="City">
        <w:r>
          <w:t>Melbourne</w:t>
        </w:r>
      </w:smartTag>
      <w:r>
        <w:t xml:space="preserve">, Geography Teachers’ Association of </w:t>
      </w:r>
      <w:smartTag w:uri="urn:schemas-microsoft-com:office:smarttags" w:element="State">
        <w:smartTag w:uri="urn:schemas-microsoft-com:office:smarttags" w:element="place">
          <w:r>
            <w:t>Victoria</w:t>
          </w:r>
        </w:smartTag>
      </w:smartTag>
      <w:r>
        <w:t>.</w:t>
      </w:r>
      <w:proofErr w:type="gramEnd"/>
      <w:r>
        <w:t xml:space="preserve"> </w:t>
      </w:r>
      <w:proofErr w:type="gramStart"/>
      <w:r>
        <w:t>Quarterly.</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Articles on geographical education; samples of teaching units, activities, assessment items; section on geography in the primary school; section on information technology including good website references. For example, Vol. 26(3) 1998 included: developing active and informed citizens; topographic mapping activities; the value of learning by doing.</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rPr>
          <w:i/>
        </w:rPr>
        <w:t>International Research in Geographical and Environmental Education</w:t>
      </w:r>
      <w:r>
        <w:t xml:space="preserve">, </w:t>
      </w:r>
      <w:proofErr w:type="spellStart"/>
      <w:smartTag w:uri="urn:schemas-microsoft-com:office:smarttags" w:element="place">
        <w:smartTag w:uri="urn:schemas-microsoft-com:office:smarttags" w:element="City">
          <w:r>
            <w:t>Clevedon</w:t>
          </w:r>
        </w:smartTag>
        <w:proofErr w:type="spellEnd"/>
        <w:r>
          <w:t xml:space="preserve">, </w:t>
        </w:r>
        <w:smartTag w:uri="urn:schemas-microsoft-com:office:smarttags" w:element="country-region">
          <w:r>
            <w:t>UK</w:t>
          </w:r>
        </w:smartTag>
      </w:smartTag>
      <w:r>
        <w:t>, Multilingual Matters for the International Geographical Union Commission on Geographical Education.</w:t>
      </w:r>
      <w:proofErr w:type="gramEnd"/>
      <w:r>
        <w:t xml:space="preserve"> </w:t>
      </w:r>
      <w:proofErr w:type="gramStart"/>
      <w:r>
        <w:t>3 per year.</w:t>
      </w:r>
      <w:proofErr w:type="gramEnd"/>
      <w:r>
        <w:t xml:space="preserve"> </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Research reports on teaching/learning from pre-school to university, plus discussion papers focusing on a particular topic. For example, Vol. 7(2) 1998 included an article on the interpretation of geographical photographs by 11- and 14-year olds and the discussion papers focused on values in geographical and environmental education.</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keepNext/>
        <w:keepLines/>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rPr>
          <w:i/>
        </w:rPr>
        <w:t xml:space="preserve">Issues, </w:t>
      </w:r>
      <w:r>
        <w:t>Melbourne, ACER.</w:t>
      </w:r>
      <w:proofErr w:type="gramEnd"/>
      <w:r>
        <w:t xml:space="preserve"> </w:t>
      </w:r>
      <w:proofErr w:type="gramStart"/>
      <w:r>
        <w:t>Quarterly.</w:t>
      </w:r>
      <w:proofErr w:type="gramEnd"/>
    </w:p>
    <w:p w:rsidR="00920AAE" w:rsidRDefault="00920AAE">
      <w:pPr>
        <w:keepLines/>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rPr>
          <w:i/>
        </w:rPr>
      </w:pPr>
      <w:r>
        <w:t>As each edition has a range of articles focusing on one issue, eg. ‘Energy’, ‘Arid Lands’, ‘Woodchips and Forest Management’, they are very useful resources for students working with geographical processes and concepts, developing critical literacy skills, reflecting on values and planning community action.</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rPr>
          <w:i/>
        </w:rPr>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rPr>
          <w:i/>
        </w:rPr>
        <w:t xml:space="preserve">Journal of </w:t>
      </w:r>
      <w:smartTag w:uri="urn:schemas-microsoft-com:office:smarttags" w:element="place">
        <w:smartTag w:uri="urn:schemas-microsoft-com:office:smarttags" w:element="City">
          <w:r>
            <w:rPr>
              <w:i/>
            </w:rPr>
            <w:t>Geography</w:t>
          </w:r>
        </w:smartTag>
        <w:r>
          <w:t xml:space="preserve">, </w:t>
        </w:r>
        <w:smartTag w:uri="urn:schemas-microsoft-com:office:smarttags" w:element="State">
          <w:r>
            <w:t>Indiana</w:t>
          </w:r>
        </w:smartTag>
        <w:r>
          <w:t xml:space="preserve">, </w:t>
        </w:r>
        <w:smartTag w:uri="urn:schemas-microsoft-com:office:smarttags" w:element="country-region">
          <w:r>
            <w:t>USA</w:t>
          </w:r>
        </w:smartTag>
      </w:smartTag>
      <w:r>
        <w:t>, National Council for Geographic Education.</w:t>
      </w:r>
      <w:proofErr w:type="gramEnd"/>
      <w:r>
        <w:t xml:space="preserve"> </w:t>
      </w:r>
      <w:proofErr w:type="gramStart"/>
      <w:r>
        <w:t>Bimonthly.</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t>Articles on geographical education from pre-school to university.</w:t>
      </w:r>
      <w:proofErr w:type="gramEnd"/>
      <w:r>
        <w:t xml:space="preserve"> Concentration on research results which are readily applicable, </w:t>
      </w:r>
      <w:proofErr w:type="gramStart"/>
      <w:r>
        <w:t>eg.:</w:t>
      </w:r>
      <w:proofErr w:type="gramEnd"/>
      <w:r>
        <w:t xml:space="preserve"> using slides in assessment, not just teaching (Vol. 97(2) 1998); middle-school students’ map construction (Vol.(3) 1998).</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rPr>
          <w:i/>
        </w:rPr>
        <w:t>Primary Geographer</w:t>
      </w:r>
      <w:r>
        <w:t xml:space="preserve">, </w:t>
      </w:r>
      <w:smartTag w:uri="urn:schemas-microsoft-com:office:smarttags" w:element="place">
        <w:smartTag w:uri="urn:schemas-microsoft-com:office:smarttags" w:element="City">
          <w:r>
            <w:t>Sheffield</w:t>
          </w:r>
        </w:smartTag>
        <w:r>
          <w:t xml:space="preserve">, </w:t>
        </w:r>
        <w:smartTag w:uri="urn:schemas-microsoft-com:office:smarttags" w:element="country-region">
          <w:r>
            <w:t>UK</w:t>
          </w:r>
        </w:smartTag>
      </w:smartTag>
      <w:r>
        <w:t>, Geographical Association.</w:t>
      </w:r>
      <w:proofErr w:type="gramEnd"/>
      <w:r>
        <w:t xml:space="preserve"> </w:t>
      </w:r>
      <w:proofErr w:type="gramStart"/>
      <w:r>
        <w:t>Quarterly.</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lastRenderedPageBreak/>
        <w:t>Packed with primary classroom activities.</w:t>
      </w:r>
      <w:proofErr w:type="gramEnd"/>
      <w:r>
        <w:t xml:space="preserve"> Even the articles contain material directly usable in the classroom. Each issue has a particular theme which might be a topic (</w:t>
      </w:r>
      <w:proofErr w:type="gramStart"/>
      <w:r>
        <w:t>eg. rivers</w:t>
      </w:r>
      <w:proofErr w:type="gramEnd"/>
      <w:r>
        <w:t>, weather) or a set of skills. No. 34 1998 focused on numeracy, No. 32 1998 on language, No. 24 1996 on graphicacy.</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smartTag w:uri="urn:schemas-microsoft-com:office:smarttags" w:element="State">
        <w:r>
          <w:rPr>
            <w:i/>
          </w:rPr>
          <w:t>Queensland</w:t>
        </w:r>
      </w:smartTag>
      <w:r>
        <w:rPr>
          <w:i/>
        </w:rPr>
        <w:t xml:space="preserve"> Geographer</w:t>
      </w:r>
      <w:r>
        <w:t xml:space="preserve">, Brisbane, Geography Teachers; Association of </w:t>
      </w:r>
      <w:smartTag w:uri="urn:schemas-microsoft-com:office:smarttags" w:element="State">
        <w:smartTag w:uri="urn:schemas-microsoft-com:office:smarttags" w:element="place">
          <w:r>
            <w:t>Queensland</w:t>
          </w:r>
        </w:smartTag>
      </w:smartTag>
      <w:r>
        <w:t>.</w:t>
      </w:r>
      <w:proofErr w:type="gramEnd"/>
      <w:r>
        <w:t xml:space="preserve"> </w:t>
      </w:r>
      <w:proofErr w:type="gramStart"/>
      <w:r>
        <w:t>Quarterly.</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t>Articles on geographical education; activities for the classroom or in the field; assessment items; section on the internet.</w:t>
      </w:r>
      <w:proofErr w:type="gramEnd"/>
      <w:r>
        <w:t xml:space="preserve"> For example the Aug 1988 issue included: urban fieldwork activities; an oral presentation assessment item.</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rPr>
          <w:i/>
        </w:rPr>
        <w:t>Teaching Geography</w:t>
      </w:r>
      <w:r>
        <w:t xml:space="preserve">, </w:t>
      </w:r>
      <w:smartTag w:uri="urn:schemas-microsoft-com:office:smarttags" w:element="place">
        <w:smartTag w:uri="urn:schemas-microsoft-com:office:smarttags" w:element="City">
          <w:r>
            <w:t>Sheffield</w:t>
          </w:r>
        </w:smartTag>
        <w:r>
          <w:t xml:space="preserve">, </w:t>
        </w:r>
        <w:smartTag w:uri="urn:schemas-microsoft-com:office:smarttags" w:element="country-region">
          <w:r>
            <w:t>UK</w:t>
          </w:r>
        </w:smartTag>
      </w:smartTag>
      <w:r>
        <w:t>, Geographical Association.</w:t>
      </w:r>
      <w:proofErr w:type="gramEnd"/>
      <w:r>
        <w:t xml:space="preserve"> </w:t>
      </w:r>
      <w:proofErr w:type="gramStart"/>
      <w:r>
        <w:t>Quarterly.</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Articles, classroom activities, research results, assessment, information technology, </w:t>
      </w:r>
      <w:proofErr w:type="gramStart"/>
      <w:r>
        <w:t>eg.:</w:t>
      </w:r>
      <w:proofErr w:type="gramEnd"/>
      <w:r>
        <w:t xml:space="preserve"> an activity to teach map projection 23(4) 1998; developing numeracy through geography 23(4) 1998; critical thinking in the humanities 23(3) 1988; research on how to help students overcome mapping misconceptions 23(2) 1988. </w:t>
      </w:r>
      <w:proofErr w:type="gramStart"/>
      <w:r>
        <w:t>Relates to secondary education.</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roofErr w:type="gramStart"/>
      <w:r>
        <w:rPr>
          <w:i/>
        </w:rPr>
        <w:t>Understanding Global Issues</w:t>
      </w:r>
      <w:r>
        <w:t xml:space="preserve">, </w:t>
      </w:r>
      <w:smartTag w:uri="urn:schemas-microsoft-com:office:smarttags" w:element="place">
        <w:smartTag w:uri="urn:schemas-microsoft-com:office:smarttags" w:element="City">
          <w:r>
            <w:t>Cheltenham</w:t>
          </w:r>
        </w:smartTag>
        <w:r>
          <w:t xml:space="preserve">, </w:t>
        </w:r>
        <w:smartTag w:uri="urn:schemas-microsoft-com:office:smarttags" w:element="country-region">
          <w:r>
            <w:t>UK</w:t>
          </w:r>
        </w:smartTag>
      </w:smartTag>
      <w:r>
        <w:t>, Understanding Global Issues.</w:t>
      </w:r>
      <w:proofErr w:type="gramEnd"/>
      <w:r>
        <w:t xml:space="preserve"> </w:t>
      </w:r>
      <w:proofErr w:type="gramStart"/>
      <w:r>
        <w:t>10 per year.</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Includes comprehensive briefing on issues such as ‘Modernising India’, ‘Avoiding Gridlock’, ‘Climate Change’, </w:t>
      </w:r>
      <w:proofErr w:type="gramStart"/>
      <w:r>
        <w:t>‘</w:t>
      </w:r>
      <w:smartTag w:uri="urn:schemas-microsoft-com:office:smarttags" w:element="country-region">
        <w:smartTag w:uri="urn:schemas-microsoft-com:office:smarttags" w:element="place">
          <w:r>
            <w:t>Indonesia</w:t>
          </w:r>
        </w:smartTag>
      </w:smartTag>
      <w:proofErr w:type="gramEnd"/>
      <w:r>
        <w:t xml:space="preserve"> in Crisis’. Data presented graphically in range of forms. </w:t>
      </w:r>
      <w:proofErr w:type="gramStart"/>
      <w:r>
        <w:t>Includes a broadsheet copy of graphics.</w:t>
      </w:r>
      <w:proofErr w:type="gramEnd"/>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rPr>
          <w:b/>
        </w:rPr>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rPr>
          <w:b/>
        </w:rPr>
      </w:pPr>
      <w:r>
        <w:rPr>
          <w:b/>
        </w:rPr>
        <w:t>6.3 Education centres, websites and other contacts</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b/>
        </w:rPr>
        <w:t>Environmental Education Centres</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They provide structured activities in urban, coastal and rural environments where students can develop geographical skills and processes carrying out inquiries into environmental issues. Contact details for environmental education centres are available from the website:</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b/>
        </w:rPr>
        <w:t>www.qed.qld.gov.au/schools/envied.htm</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b/>
        </w:rPr>
        <w:t>Geography Teachers Association of Queensland Inc</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smartTag w:uri="urn:schemas-microsoft-com:office:smarttags" w:element="Street">
        <w:smartTag w:uri="urn:schemas-microsoft-com:office:smarttags" w:element="address">
          <w:r>
            <w:t>112 Brookes Street</w:t>
          </w:r>
        </w:smartTag>
      </w:smartTag>
      <w:r>
        <w:t>, Fortitude Valley Q 4006</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Phone/fax 07 3349 5541, email gtaq@powerup.com.au</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The Association supports geography teachers and geography teaching in schools. It publishes a journal. It runs inservice seminars, workshops and an annual conference. It sells publications. Information on the Association, plus links, TV program information, photos, etc., is available at its website:</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b/>
        </w:rPr>
        <w:t>www.gtaq.webcentral.com.au</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b/>
        </w:rPr>
        <w:t xml:space="preserve">Geography Teachers Association of </w:t>
      </w:r>
      <w:smartTag w:uri="urn:schemas-microsoft-com:office:smarttags" w:element="State">
        <w:smartTag w:uri="urn:schemas-microsoft-com:office:smarttags" w:element="place">
          <w:r>
            <w:rPr>
              <w:b/>
            </w:rPr>
            <w:t>Victoria</w:t>
          </w:r>
        </w:smartTag>
      </w:smartTag>
      <w:r>
        <w:rPr>
          <w:b/>
        </w:rPr>
        <w:t xml:space="preserve"> website</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This is a very effective, comprehensive website for geography teachers:</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b/>
        </w:rPr>
        <w:t>www.netspace.net.au/~gtav/</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rPr>
          <w:b/>
        </w:rPr>
      </w:pPr>
      <w:smartTag w:uri="urn:schemas-microsoft-com:office:smarttags" w:element="place">
        <w:smartTag w:uri="urn:schemas-microsoft-com:office:smarttags" w:element="PlaceName">
          <w:r>
            <w:rPr>
              <w:b/>
            </w:rPr>
            <w:t>Griffith</w:t>
          </w:r>
        </w:smartTag>
        <w:r>
          <w:rPr>
            <w:b/>
          </w:rPr>
          <w:t xml:space="preserve"> </w:t>
        </w:r>
        <w:smartTag w:uri="urn:schemas-microsoft-com:office:smarttags" w:element="PlaceType">
          <w:r>
            <w:rPr>
              <w:b/>
            </w:rPr>
            <w:t>University</w:t>
          </w:r>
        </w:smartTag>
      </w:smartTag>
      <w:r>
        <w:rPr>
          <w:b/>
        </w:rPr>
        <w:t xml:space="preserve"> </w:t>
      </w:r>
      <w:proofErr w:type="spellStart"/>
      <w:r>
        <w:rPr>
          <w:b/>
        </w:rPr>
        <w:t>griffithECOHOTline</w:t>
      </w:r>
      <w:proofErr w:type="spellEnd"/>
      <w:r>
        <w:rPr>
          <w:b/>
        </w:rPr>
        <w:t xml:space="preserve"> website</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Developed to help secondary school students research and write assignments on environmental topics, this is a valuable resource providing information, a stockpile of lesson plans for teachers </w:t>
      </w:r>
      <w:proofErr w:type="gramStart"/>
      <w:r>
        <w:t>and  guidance</w:t>
      </w:r>
      <w:proofErr w:type="gramEnd"/>
      <w:r>
        <w:t xml:space="preserve"> for students as they develop processes eg. </w:t>
      </w:r>
      <w:proofErr w:type="gramStart"/>
      <w:r>
        <w:t>of</w:t>
      </w:r>
      <w:proofErr w:type="gramEnd"/>
      <w:r>
        <w:t xml:space="preserve"> evaluation:</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b/>
        </w:rPr>
        <w:t>www.ens.gu.edu.au/ciree/ECOHOT/</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b/>
        </w:rPr>
        <w:t>National Geographic website</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Within National Geographic’s very appealing site there is a specific section on education. Along with lots of other things, it includes classroom activities. Find it at:</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rPr>
          <w:b/>
        </w:rPr>
      </w:pPr>
      <w:r>
        <w:rPr>
          <w:b/>
        </w:rPr>
        <w:t>www.nationalgeographic.com/education</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 </w:t>
      </w:r>
    </w:p>
    <w:p w:rsidR="00920AAE" w:rsidRDefault="00920AAE" w:rsidP="00CE4C44">
      <w:pPr>
        <w:pageBreakBefore/>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smartTag w:uri="urn:schemas-microsoft-com:office:smarttags" w:element="State">
        <w:smartTag w:uri="urn:schemas-microsoft-com:office:smarttags" w:element="place">
          <w:r>
            <w:rPr>
              <w:b/>
            </w:rPr>
            <w:lastRenderedPageBreak/>
            <w:t>Queensland</w:t>
          </w:r>
        </w:smartTag>
      </w:smartTag>
      <w:r>
        <w:rPr>
          <w:b/>
        </w:rPr>
        <w:t xml:space="preserve"> Consortium for Professional Develop</w:t>
      </w:r>
      <w:bookmarkStart w:id="0" w:name="_GoBack"/>
      <w:bookmarkEnd w:id="0"/>
      <w:r>
        <w:rPr>
          <w:b/>
        </w:rPr>
        <w:t>ment in Education</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smartTag w:uri="urn:schemas-microsoft-com:office:smarttags" w:element="address">
        <w:smartTag w:uri="urn:schemas-microsoft-com:office:smarttags" w:element="Street">
          <w:r>
            <w:t>P.O. Box</w:t>
          </w:r>
        </w:smartTag>
        <w:r>
          <w:t xml:space="preserve"> 389</w:t>
        </w:r>
      </w:smartTag>
      <w:r>
        <w:t>, Toowong Q 4066</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Phone 07 3377 4777, fax 3870 5006, email Consortium@btr.qld.edu.au</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They are keen to support professional development of SOSE teachers. They run workshops and conferences. Their website links to database of professional development:</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b/>
        </w:rPr>
        <w:t>www.uq.net.au/~zzbtr</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b/>
        </w:rPr>
        <w:t>Queensland Department of Natural Resources</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Community Education and Extension Support</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Block </w:t>
      </w:r>
      <w:proofErr w:type="gramStart"/>
      <w:r>
        <w:t>A</w:t>
      </w:r>
      <w:proofErr w:type="gramEnd"/>
      <w:r>
        <w:t xml:space="preserve">, </w:t>
      </w:r>
      <w:smartTag w:uri="urn:schemas-microsoft-com:office:smarttags" w:element="Street">
        <w:smartTag w:uri="urn:schemas-microsoft-com:office:smarttags" w:element="address">
          <w:r>
            <w:t xml:space="preserve">80 </w:t>
          </w:r>
          <w:proofErr w:type="spellStart"/>
          <w:r>
            <w:t>Meiers</w:t>
          </w:r>
          <w:proofErr w:type="spellEnd"/>
          <w:r>
            <w:t xml:space="preserve"> Road</w:t>
          </w:r>
        </w:smartTag>
      </w:smartTag>
      <w:r>
        <w:t>, Indooroopilly Q 4068</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Phone 07 3896 9515, fax 07 3896 9625</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They run the programs Saltwatch, Pasture Watch, Waterwatch and Learning though Landcare: </w:t>
      </w:r>
      <w:proofErr w:type="spellStart"/>
      <w:r>
        <w:t>Learnscaping</w:t>
      </w:r>
      <w:proofErr w:type="spellEnd"/>
      <w:r>
        <w:t xml:space="preserve"> your School Ground. Advisers are available to work with schools throughout </w:t>
      </w:r>
      <w:smartTag w:uri="urn:schemas-microsoft-com:office:smarttags" w:element="State">
        <w:smartTag w:uri="urn:schemas-microsoft-com:office:smarttags" w:element="place">
          <w:r>
            <w:t>Queensland</w:t>
          </w:r>
        </w:smartTag>
      </w:smartTag>
      <w:r>
        <w:t>. They run professional development courses. They publish education resources. Their website includes information on all these, plus learning activities. This website address takes you straight to the education section – or stop before the first / to get to the DNR home page:</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rPr>
          <w:b/>
        </w:rPr>
      </w:pPr>
      <w:r>
        <w:rPr>
          <w:b/>
        </w:rPr>
        <w:t>www.dnr.qld.gov.au/education</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 xml:space="preserve"> </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b/>
        </w:rPr>
        <w:t>Royal Geographical Society of Queensland Inc</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smartTag w:uri="urn:schemas-microsoft-com:office:smarttags" w:element="Street">
        <w:smartTag w:uri="urn:schemas-microsoft-com:office:smarttags" w:element="address">
          <w:r>
            <w:t>112 Brookes Street</w:t>
          </w:r>
        </w:smartTag>
      </w:smartTag>
      <w:r>
        <w:t>, Fortitude Valley Q 4006</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Phone 07 3252 3856, fax 07 3252 4986, email rgsq@gil.com.au</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t>The Society includes support for geographical education among the ways it promotes geography. It runs teacher workshops to develop fieldwork and other skills. It publishes brochures for teachers to use to encourage students to choose geography. It has a well-stocked geographical library. All the resources listed in this paper are available from there. These are available for borrowing to members but non-members may use them in the library. Information on the Society, its activities, program, publications, geography links, etc. is available at its website:</w:t>
      </w:r>
    </w:p>
    <w:p w:rsidR="00920AAE" w:rsidRDefault="00920AAE">
      <w:pPr>
        <w:tabs>
          <w:tab w:val="left" w:pos="-72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67"/>
      </w:pPr>
      <w:r>
        <w:rPr>
          <w:b/>
        </w:rPr>
        <w:t>www.rgsq.gil.com.au</w:t>
      </w:r>
    </w:p>
    <w:p w:rsidR="00920AAE" w:rsidRDefault="00920AAE">
      <w:pPr>
        <w:pStyle w:val="Heading6"/>
        <w:tabs>
          <w:tab w:val="clear" w:pos="0"/>
        </w:tabs>
        <w:ind w:left="-567"/>
      </w:pPr>
    </w:p>
    <w:p w:rsidR="00920AAE" w:rsidRDefault="00920AAE">
      <w:pPr>
        <w:pStyle w:val="BodyText"/>
        <w:widowControl w:val="0"/>
        <w:ind w:left="66"/>
      </w:pPr>
    </w:p>
    <w:sectPr w:rsidR="00920AAE">
      <w:footerReference w:type="even" r:id="rId9"/>
      <w:footerReference w:type="default" r:id="rId10"/>
      <w:footnotePr>
        <w:numFmt w:val="lowerRoman"/>
      </w:footnotePr>
      <w:pgSz w:w="11906" w:h="16838"/>
      <w:pgMar w:top="1276" w:right="1274"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AE" w:rsidRDefault="00920AAE">
      <w:r>
        <w:separator/>
      </w:r>
    </w:p>
  </w:endnote>
  <w:endnote w:type="continuationSeparator" w:id="0">
    <w:p w:rsidR="00920AAE" w:rsidRDefault="0092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AE" w:rsidRDefault="00920A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0AAE" w:rsidRDefault="00920A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AE" w:rsidRDefault="00920A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C44">
      <w:rPr>
        <w:rStyle w:val="PageNumber"/>
        <w:noProof/>
      </w:rPr>
      <w:t>2</w:t>
    </w:r>
    <w:r>
      <w:rPr>
        <w:rStyle w:val="PageNumber"/>
      </w:rPr>
      <w:fldChar w:fldCharType="end"/>
    </w:r>
  </w:p>
  <w:p w:rsidR="00920AAE" w:rsidRDefault="00920AAE" w:rsidP="00023B6C">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AE" w:rsidRDefault="00920AAE">
      <w:r>
        <w:separator/>
      </w:r>
    </w:p>
  </w:footnote>
  <w:footnote w:type="continuationSeparator" w:id="0">
    <w:p w:rsidR="00920AAE" w:rsidRDefault="00920AAE">
      <w:r>
        <w:continuationSeparator/>
      </w:r>
    </w:p>
  </w:footnote>
  <w:footnote w:id="1">
    <w:p w:rsidR="00920AAE" w:rsidRDefault="00920AAE">
      <w:pPr>
        <w:pStyle w:val="FootnoteText"/>
      </w:pPr>
      <w:r>
        <w:rPr>
          <w:rStyle w:val="FootnoteReference"/>
        </w:rPr>
        <w:footnoteRef/>
      </w:r>
      <w:r>
        <w:t xml:space="preserve"> Bailey, P. &amp; Binns, </w:t>
      </w:r>
      <w:proofErr w:type="gramStart"/>
      <w:r>
        <w:t>T</w:t>
      </w:r>
      <w:proofErr w:type="gramEnd"/>
      <w:r>
        <w:t xml:space="preserve">. (1987) A Case for Geography, </w:t>
      </w:r>
      <w:smartTag w:uri="urn:schemas-microsoft-com:office:smarttags" w:element="place">
        <w:r>
          <w:t>Sheffield</w:t>
        </w:r>
      </w:smartTag>
      <w:r>
        <w:t>, Geographical Association: pp 4.</w:t>
      </w:r>
    </w:p>
  </w:footnote>
  <w:footnote w:id="2">
    <w:p w:rsidR="00920AAE" w:rsidRDefault="00920AAE">
      <w:pPr>
        <w:pStyle w:val="FootnoteText"/>
        <w:ind w:left="-567"/>
      </w:pPr>
      <w:r>
        <w:rPr>
          <w:rStyle w:val="FootnoteReference"/>
        </w:rPr>
        <w:footnoteRef/>
      </w:r>
      <w:r>
        <w:t xml:space="preserve"> </w:t>
      </w:r>
      <w:r>
        <w:rPr>
          <w:rStyle w:val="FootnoteReference"/>
        </w:rPr>
        <w:t xml:space="preserve"> </w:t>
      </w:r>
      <w:r>
        <w:t xml:space="preserve">Adapted from: McCauley, D. (1995) </w:t>
      </w:r>
      <w:r>
        <w:rPr>
          <w:i/>
        </w:rPr>
        <w:t>Geo prac criteria based exercises for Senior Geography</w:t>
      </w:r>
      <w:r>
        <w:t xml:space="preserve">, </w:t>
      </w:r>
      <w:smartTag w:uri="urn:schemas-microsoft-com:office:smarttags" w:element="City">
        <w:smartTag w:uri="urn:schemas-microsoft-com:office:smarttags" w:element="place">
          <w:r>
            <w:t>Milton</w:t>
          </w:r>
        </w:smartTag>
      </w:smartTag>
      <w:r>
        <w:t xml:space="preserve">, </w:t>
      </w:r>
      <w:proofErr w:type="gramStart"/>
      <w:r>
        <w:t>The</w:t>
      </w:r>
      <w:proofErr w:type="gramEnd"/>
      <w:r>
        <w:t xml:space="preserve"> Jacaranda Press: pp 6-8.</w:t>
      </w:r>
    </w:p>
    <w:p w:rsidR="00920AAE" w:rsidRDefault="00920AAE">
      <w:pPr>
        <w:pStyle w:val="FootnoteText"/>
      </w:pPr>
    </w:p>
  </w:footnote>
  <w:footnote w:id="3">
    <w:p w:rsidR="00920AAE" w:rsidRDefault="00920AAE">
      <w:pPr>
        <w:pStyle w:val="FootnoteText"/>
        <w:ind w:left="-567"/>
      </w:pPr>
      <w:r>
        <w:rPr>
          <w:rStyle w:val="FootnoteReference"/>
        </w:rPr>
        <w:footnoteRef/>
      </w:r>
      <w:r>
        <w:t xml:space="preserve"> Ward, H. (1988) ‘Geographical vocabulary’, in </w:t>
      </w:r>
      <w:r>
        <w:rPr>
          <w:i/>
        </w:rPr>
        <w:t>Primary Sources: Research Findings in Primary Geography</w:t>
      </w:r>
      <w:r>
        <w:t xml:space="preserve">, </w:t>
      </w:r>
      <w:proofErr w:type="gramStart"/>
      <w:r>
        <w:t>ed</w:t>
      </w:r>
      <w:proofErr w:type="gramEnd"/>
      <w:r>
        <w:t xml:space="preserve">. By S. </w:t>
      </w:r>
      <w:proofErr w:type="spellStart"/>
      <w:r>
        <w:t>Scoffham</w:t>
      </w:r>
      <w:proofErr w:type="spellEnd"/>
      <w:r>
        <w:t xml:space="preserve">, </w:t>
      </w:r>
      <w:smartTag w:uri="urn:schemas-microsoft-com:office:smarttags" w:element="place">
        <w:r>
          <w:t>Sheffield</w:t>
        </w:r>
      </w:smartTag>
      <w:r>
        <w:t xml:space="preserve">, </w:t>
      </w:r>
      <w:proofErr w:type="gramStart"/>
      <w:r>
        <w:t>Geographical</w:t>
      </w:r>
      <w:proofErr w:type="gramEnd"/>
      <w:r>
        <w:t xml:space="preserve"> Association: 20.</w:t>
      </w:r>
    </w:p>
  </w:footnote>
  <w:footnote w:id="4">
    <w:p w:rsidR="00920AAE" w:rsidRDefault="00920AAE">
      <w:pPr>
        <w:pStyle w:val="FootnoteText"/>
        <w:ind w:left="-567"/>
      </w:pPr>
      <w:r>
        <w:rPr>
          <w:rStyle w:val="FootnoteReference"/>
        </w:rPr>
        <w:footnoteRef/>
      </w:r>
      <w:r>
        <w:t xml:space="preserve"> </w:t>
      </w:r>
      <w:proofErr w:type="gramStart"/>
      <w:r>
        <w:t>Kwan, T. (1988) ‘Oh!</w:t>
      </w:r>
      <w:proofErr w:type="gramEnd"/>
      <w:r>
        <w:t xml:space="preserve">  I can use a map to find my way!</w:t>
      </w:r>
      <w:proofErr w:type="gramStart"/>
      <w:r>
        <w:t>’,</w:t>
      </w:r>
      <w:proofErr w:type="gramEnd"/>
      <w:r>
        <w:t xml:space="preserve"> </w:t>
      </w:r>
      <w:r>
        <w:rPr>
          <w:i/>
        </w:rPr>
        <w:t>Geographical Education</w:t>
      </w:r>
      <w:r>
        <w:t>, 11:29-36.</w:t>
      </w:r>
    </w:p>
  </w:footnote>
  <w:footnote w:id="5">
    <w:p w:rsidR="00920AAE" w:rsidRDefault="00920AAE">
      <w:pPr>
        <w:pStyle w:val="FootnoteText"/>
        <w:ind w:left="-567"/>
      </w:pPr>
      <w:r>
        <w:rPr>
          <w:rStyle w:val="FootnoteReference"/>
        </w:rPr>
        <w:footnoteRef/>
      </w:r>
      <w:r>
        <w:t xml:space="preserve"> Jones, S. (1988) ‘The interpretation of geographical photographs by 11- and 14-year-old students, International Research’ in </w:t>
      </w:r>
      <w:r>
        <w:rPr>
          <w:i/>
        </w:rPr>
        <w:t>Geographical and Environmental Education</w:t>
      </w:r>
      <w:r>
        <w:t>, 7(2): 122-139.</w:t>
      </w:r>
    </w:p>
  </w:footnote>
  <w:footnote w:id="6">
    <w:p w:rsidR="00920AAE" w:rsidRDefault="00920AAE">
      <w:pPr>
        <w:pStyle w:val="FootnoteText"/>
        <w:ind w:left="-567"/>
      </w:pPr>
      <w:r>
        <w:rPr>
          <w:rStyle w:val="FootnoteReference"/>
        </w:rPr>
        <w:footnoteRef/>
      </w:r>
      <w:r>
        <w:t xml:space="preserve"> Wilson, P. (1989) ‘Teaching for thinking in the geography classroom’ in </w:t>
      </w:r>
      <w:r>
        <w:rPr>
          <w:i/>
        </w:rPr>
        <w:t>The Geography Teacher’s Guide to the Classroom</w:t>
      </w:r>
      <w:r>
        <w:t xml:space="preserve">, </w:t>
      </w:r>
      <w:proofErr w:type="gramStart"/>
      <w:r>
        <w:t>ed</w:t>
      </w:r>
      <w:proofErr w:type="gramEnd"/>
      <w:r>
        <w:t xml:space="preserve">. By J. </w:t>
      </w:r>
      <w:proofErr w:type="spellStart"/>
      <w:r>
        <w:t>Fien</w:t>
      </w:r>
      <w:proofErr w:type="spellEnd"/>
      <w:r>
        <w:t xml:space="preserve">, R. Gerber &amp; P. </w:t>
      </w:r>
      <w:proofErr w:type="spellStart"/>
      <w:proofErr w:type="gramStart"/>
      <w:smartTag w:uri="urn:schemas-microsoft-com:office:smarttags" w:element="City">
        <w:smartTag w:uri="urn:schemas-microsoft-com:office:smarttags" w:element="place">
          <w:r>
            <w:t>wilson</w:t>
          </w:r>
        </w:smartTag>
      </w:smartTag>
      <w:proofErr w:type="spellEnd"/>
      <w:proofErr w:type="gramEnd"/>
      <w:r>
        <w:t>, 2</w:t>
      </w:r>
      <w:r>
        <w:rPr>
          <w:vertAlign w:val="superscript"/>
        </w:rPr>
        <w:t>nd</w:t>
      </w:r>
      <w:r>
        <w:t xml:space="preserve"> ed., Melbourne, Macmillan: 44-63.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7F8"/>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009E6B20"/>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04B0154A"/>
    <w:multiLevelType w:val="singleLevel"/>
    <w:tmpl w:val="0C09000F"/>
    <w:lvl w:ilvl="0">
      <w:start w:val="1"/>
      <w:numFmt w:val="decimal"/>
      <w:lvlText w:val="%1."/>
      <w:lvlJc w:val="left"/>
      <w:pPr>
        <w:tabs>
          <w:tab w:val="num" w:pos="360"/>
        </w:tabs>
        <w:ind w:left="360" w:hanging="360"/>
      </w:pPr>
    </w:lvl>
  </w:abstractNum>
  <w:abstractNum w:abstractNumId="3">
    <w:nsid w:val="093146D7"/>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nsid w:val="0D7A25F2"/>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nsid w:val="12753469"/>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nsid w:val="13804B33"/>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nsid w:val="14966587"/>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nsid w:val="149F5118"/>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nsid w:val="1A9C0198"/>
    <w:multiLevelType w:val="multilevel"/>
    <w:tmpl w:val="9A5EAF4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86"/>
        </w:tabs>
        <w:ind w:left="486" w:hanging="42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2328"/>
        </w:tabs>
        <w:ind w:left="2328" w:hanging="1800"/>
      </w:pPr>
      <w:rPr>
        <w:rFonts w:hint="default"/>
      </w:rPr>
    </w:lvl>
  </w:abstractNum>
  <w:abstractNum w:abstractNumId="10">
    <w:nsid w:val="1CC0178D"/>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nsid w:val="1F9433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204C2C4E"/>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nsid w:val="21C375D2"/>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nsid w:val="22666D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2595116C"/>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nsid w:val="26C92767"/>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nsid w:val="31AB356E"/>
    <w:multiLevelType w:val="singleLevel"/>
    <w:tmpl w:val="8B2471A0"/>
    <w:lvl w:ilvl="0">
      <w:start w:val="1"/>
      <w:numFmt w:val="bullet"/>
      <w:lvlText w:val=""/>
      <w:lvlJc w:val="left"/>
      <w:pPr>
        <w:tabs>
          <w:tab w:val="num" w:pos="360"/>
        </w:tabs>
        <w:ind w:left="360" w:hanging="360"/>
      </w:pPr>
      <w:rPr>
        <w:rFonts w:ascii="Symbol" w:hAnsi="Symbo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nsid w:val="351D5491"/>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nsid w:val="35DC6C6B"/>
    <w:multiLevelType w:val="singleLevel"/>
    <w:tmpl w:val="0C09000F"/>
    <w:lvl w:ilvl="0">
      <w:start w:val="1"/>
      <w:numFmt w:val="decimal"/>
      <w:lvlText w:val="%1."/>
      <w:lvlJc w:val="left"/>
      <w:pPr>
        <w:tabs>
          <w:tab w:val="num" w:pos="360"/>
        </w:tabs>
        <w:ind w:left="360" w:hanging="360"/>
      </w:pPr>
    </w:lvl>
  </w:abstractNum>
  <w:abstractNum w:abstractNumId="20">
    <w:nsid w:val="35FB0AC9"/>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nsid w:val="38D34626"/>
    <w:multiLevelType w:val="singleLevel"/>
    <w:tmpl w:val="0C09000F"/>
    <w:lvl w:ilvl="0">
      <w:start w:val="1"/>
      <w:numFmt w:val="decimal"/>
      <w:lvlText w:val="%1."/>
      <w:lvlJc w:val="left"/>
      <w:pPr>
        <w:tabs>
          <w:tab w:val="num" w:pos="360"/>
        </w:tabs>
        <w:ind w:left="360" w:hanging="360"/>
      </w:pPr>
    </w:lvl>
  </w:abstractNum>
  <w:abstractNum w:abstractNumId="22">
    <w:nsid w:val="3AD06BFE"/>
    <w:multiLevelType w:val="singleLevel"/>
    <w:tmpl w:val="8B2471A0"/>
    <w:lvl w:ilvl="0">
      <w:start w:val="1"/>
      <w:numFmt w:val="bullet"/>
      <w:lvlText w:val=""/>
      <w:lvlJc w:val="left"/>
      <w:pPr>
        <w:tabs>
          <w:tab w:val="num" w:pos="360"/>
        </w:tabs>
        <w:ind w:left="360" w:hanging="360"/>
      </w:pPr>
      <w:rPr>
        <w:rFonts w:ascii="Symbol" w:hAnsi="Symbo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nsid w:val="3CFB29B8"/>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nsid w:val="3E9B0E61"/>
    <w:multiLevelType w:val="singleLevel"/>
    <w:tmpl w:val="8B2471A0"/>
    <w:lvl w:ilvl="0">
      <w:start w:val="1"/>
      <w:numFmt w:val="bullet"/>
      <w:lvlText w:val=""/>
      <w:lvlJc w:val="left"/>
      <w:pPr>
        <w:tabs>
          <w:tab w:val="num" w:pos="360"/>
        </w:tabs>
        <w:ind w:left="360" w:hanging="360"/>
      </w:pPr>
      <w:rPr>
        <w:rFonts w:ascii="Symbol" w:hAnsi="Symbo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5">
    <w:nsid w:val="3F6D6BCA"/>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nsid w:val="41E40D9B"/>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nsid w:val="45CD0F8D"/>
    <w:multiLevelType w:val="singleLevel"/>
    <w:tmpl w:val="8B2471A0"/>
    <w:lvl w:ilvl="0">
      <w:start w:val="1"/>
      <w:numFmt w:val="bullet"/>
      <w:lvlText w:val=""/>
      <w:lvlJc w:val="left"/>
      <w:pPr>
        <w:tabs>
          <w:tab w:val="num" w:pos="360"/>
        </w:tabs>
        <w:ind w:left="360" w:hanging="360"/>
      </w:pPr>
      <w:rPr>
        <w:rFonts w:ascii="Symbol" w:hAnsi="Symbo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nsid w:val="4EFB36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5489609C"/>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0">
    <w:nsid w:val="5506047B"/>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nsid w:val="55D9401F"/>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2">
    <w:nsid w:val="5FBB502C"/>
    <w:multiLevelType w:val="singleLevel"/>
    <w:tmpl w:val="C9F420A8"/>
    <w:lvl w:ilvl="0">
      <w:start w:val="1"/>
      <w:numFmt w:val="decimal"/>
      <w:lvlText w:val="%1."/>
      <w:lvlJc w:val="left"/>
      <w:pPr>
        <w:tabs>
          <w:tab w:val="num" w:pos="360"/>
        </w:tabs>
        <w:ind w:left="360" w:hanging="360"/>
      </w:pPr>
    </w:lvl>
  </w:abstractNum>
  <w:abstractNum w:abstractNumId="33">
    <w:nsid w:val="608F0759"/>
    <w:multiLevelType w:val="singleLevel"/>
    <w:tmpl w:val="8B2471A0"/>
    <w:lvl w:ilvl="0">
      <w:start w:val="1"/>
      <w:numFmt w:val="bullet"/>
      <w:lvlText w:val=""/>
      <w:lvlJc w:val="left"/>
      <w:pPr>
        <w:tabs>
          <w:tab w:val="num" w:pos="360"/>
        </w:tabs>
        <w:ind w:left="360" w:hanging="360"/>
      </w:pPr>
      <w:rPr>
        <w:rFonts w:ascii="Symbol" w:hAnsi="Symbo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4">
    <w:nsid w:val="62714E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nsid w:val="67502A6C"/>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6">
    <w:nsid w:val="6980186D"/>
    <w:multiLevelType w:val="singleLevel"/>
    <w:tmpl w:val="8B2471A0"/>
    <w:lvl w:ilvl="0">
      <w:start w:val="1"/>
      <w:numFmt w:val="bullet"/>
      <w:lvlText w:val=""/>
      <w:lvlJc w:val="left"/>
      <w:pPr>
        <w:tabs>
          <w:tab w:val="num" w:pos="360"/>
        </w:tabs>
        <w:ind w:left="360" w:hanging="360"/>
      </w:pPr>
      <w:rPr>
        <w:rFonts w:ascii="Symbol" w:hAnsi="Symbo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nsid w:val="6A1858B9"/>
    <w:multiLevelType w:val="singleLevel"/>
    <w:tmpl w:val="0C09000F"/>
    <w:lvl w:ilvl="0">
      <w:start w:val="1"/>
      <w:numFmt w:val="decimal"/>
      <w:lvlText w:val="%1."/>
      <w:lvlJc w:val="left"/>
      <w:pPr>
        <w:tabs>
          <w:tab w:val="num" w:pos="360"/>
        </w:tabs>
        <w:ind w:left="360" w:hanging="360"/>
      </w:pPr>
    </w:lvl>
  </w:abstractNum>
  <w:abstractNum w:abstractNumId="38">
    <w:nsid w:val="6A3E18C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6AD37672"/>
    <w:multiLevelType w:val="singleLevel"/>
    <w:tmpl w:val="0C09000F"/>
    <w:lvl w:ilvl="0">
      <w:start w:val="1"/>
      <w:numFmt w:val="decimal"/>
      <w:lvlText w:val="%1."/>
      <w:lvlJc w:val="left"/>
      <w:pPr>
        <w:tabs>
          <w:tab w:val="num" w:pos="360"/>
        </w:tabs>
        <w:ind w:left="360" w:hanging="360"/>
      </w:pPr>
    </w:lvl>
  </w:abstractNum>
  <w:abstractNum w:abstractNumId="40">
    <w:nsid w:val="6C083C2E"/>
    <w:multiLevelType w:val="singleLevel"/>
    <w:tmpl w:val="9E48B5FA"/>
    <w:lvl w:ilvl="0">
      <w:start w:val="1"/>
      <w:numFmt w:val="decimal"/>
      <w:lvlText w:val="%1."/>
      <w:lvlJc w:val="left"/>
      <w:pPr>
        <w:tabs>
          <w:tab w:val="num" w:pos="720"/>
        </w:tabs>
        <w:ind w:left="720" w:hanging="720"/>
      </w:pPr>
      <w:rPr>
        <w:rFonts w:hint="default"/>
      </w:rPr>
    </w:lvl>
  </w:abstractNum>
  <w:abstractNum w:abstractNumId="41">
    <w:nsid w:val="70C91B51"/>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2">
    <w:nsid w:val="74227D9B"/>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3">
    <w:nsid w:val="77717FA6"/>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4">
    <w:nsid w:val="786B70C9"/>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5">
    <w:nsid w:val="7913326A"/>
    <w:multiLevelType w:val="singleLevel"/>
    <w:tmpl w:val="0C09000F"/>
    <w:lvl w:ilvl="0">
      <w:start w:val="1"/>
      <w:numFmt w:val="decimal"/>
      <w:lvlText w:val="%1."/>
      <w:lvlJc w:val="left"/>
      <w:pPr>
        <w:tabs>
          <w:tab w:val="num" w:pos="360"/>
        </w:tabs>
        <w:ind w:left="360" w:hanging="360"/>
      </w:pPr>
    </w:lvl>
  </w:abstractNum>
  <w:abstractNum w:abstractNumId="46">
    <w:nsid w:val="7A316EA5"/>
    <w:multiLevelType w:val="singleLevel"/>
    <w:tmpl w:val="4B86DD64"/>
    <w:lvl w:ilvl="0">
      <w:start w:val="1"/>
      <w:numFmt w:val="bullet"/>
      <w:lvlText w:val=""/>
      <w:lvlJc w:val="left"/>
      <w:pPr>
        <w:tabs>
          <w:tab w:val="num" w:pos="1800"/>
        </w:tabs>
        <w:ind w:left="1800"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9"/>
  </w:num>
  <w:num w:numId="2">
    <w:abstractNumId w:val="2"/>
  </w:num>
  <w:num w:numId="3">
    <w:abstractNumId w:val="27"/>
  </w:num>
  <w:num w:numId="4">
    <w:abstractNumId w:val="22"/>
  </w:num>
  <w:num w:numId="5">
    <w:abstractNumId w:val="17"/>
  </w:num>
  <w:num w:numId="6">
    <w:abstractNumId w:val="36"/>
  </w:num>
  <w:num w:numId="7">
    <w:abstractNumId w:val="24"/>
  </w:num>
  <w:num w:numId="8">
    <w:abstractNumId w:val="33"/>
  </w:num>
  <w:num w:numId="9">
    <w:abstractNumId w:val="25"/>
  </w:num>
  <w:num w:numId="10">
    <w:abstractNumId w:val="1"/>
  </w:num>
  <w:num w:numId="11">
    <w:abstractNumId w:val="46"/>
  </w:num>
  <w:num w:numId="12">
    <w:abstractNumId w:val="3"/>
  </w:num>
  <w:num w:numId="13">
    <w:abstractNumId w:val="43"/>
  </w:num>
  <w:num w:numId="14">
    <w:abstractNumId w:val="31"/>
  </w:num>
  <w:num w:numId="15">
    <w:abstractNumId w:val="7"/>
  </w:num>
  <w:num w:numId="16">
    <w:abstractNumId w:val="26"/>
  </w:num>
  <w:num w:numId="17">
    <w:abstractNumId w:val="6"/>
  </w:num>
  <w:num w:numId="18">
    <w:abstractNumId w:val="12"/>
  </w:num>
  <w:num w:numId="19">
    <w:abstractNumId w:val="35"/>
  </w:num>
  <w:num w:numId="20">
    <w:abstractNumId w:val="15"/>
  </w:num>
  <w:num w:numId="21">
    <w:abstractNumId w:val="10"/>
  </w:num>
  <w:num w:numId="22">
    <w:abstractNumId w:val="23"/>
  </w:num>
  <w:num w:numId="23">
    <w:abstractNumId w:val="16"/>
  </w:num>
  <w:num w:numId="24">
    <w:abstractNumId w:val="29"/>
  </w:num>
  <w:num w:numId="25">
    <w:abstractNumId w:val="4"/>
  </w:num>
  <w:num w:numId="26">
    <w:abstractNumId w:val="44"/>
  </w:num>
  <w:num w:numId="27">
    <w:abstractNumId w:val="13"/>
  </w:num>
  <w:num w:numId="28">
    <w:abstractNumId w:val="30"/>
  </w:num>
  <w:num w:numId="29">
    <w:abstractNumId w:val="8"/>
  </w:num>
  <w:num w:numId="30">
    <w:abstractNumId w:val="5"/>
  </w:num>
  <w:num w:numId="31">
    <w:abstractNumId w:val="18"/>
  </w:num>
  <w:num w:numId="32">
    <w:abstractNumId w:val="0"/>
  </w:num>
  <w:num w:numId="33">
    <w:abstractNumId w:val="45"/>
  </w:num>
  <w:num w:numId="34">
    <w:abstractNumId w:val="21"/>
  </w:num>
  <w:num w:numId="35">
    <w:abstractNumId w:val="42"/>
  </w:num>
  <w:num w:numId="36">
    <w:abstractNumId w:val="37"/>
  </w:num>
  <w:num w:numId="37">
    <w:abstractNumId w:val="39"/>
  </w:num>
  <w:num w:numId="38">
    <w:abstractNumId w:val="32"/>
  </w:num>
  <w:num w:numId="39">
    <w:abstractNumId w:val="40"/>
  </w:num>
  <w:num w:numId="40">
    <w:abstractNumId w:val="9"/>
  </w:num>
  <w:num w:numId="41">
    <w:abstractNumId w:val="20"/>
  </w:num>
  <w:num w:numId="42">
    <w:abstractNumId w:val="41"/>
  </w:num>
  <w:num w:numId="43">
    <w:abstractNumId w:val="28"/>
  </w:num>
  <w:num w:numId="44">
    <w:abstractNumId w:val="34"/>
  </w:num>
  <w:num w:numId="45">
    <w:abstractNumId w:val="38"/>
  </w:num>
  <w:num w:numId="46">
    <w:abstractNumId w:val="14"/>
  </w:num>
  <w:num w:numId="47">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B5"/>
    <w:rsid w:val="00023B6C"/>
    <w:rsid w:val="0031672A"/>
    <w:rsid w:val="00781D5E"/>
    <w:rsid w:val="00861C2C"/>
    <w:rsid w:val="00920AAE"/>
    <w:rsid w:val="00CE4C44"/>
    <w:rsid w:val="00FB3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widowControl w:val="0"/>
      <w:outlineLvl w:val="3"/>
    </w:pPr>
    <w:rPr>
      <w:b/>
    </w:rPr>
  </w:style>
  <w:style w:type="paragraph" w:styleId="Heading5">
    <w:name w:val="heading 5"/>
    <w:basedOn w:val="Normal"/>
    <w:next w:val="Normal"/>
    <w:qFormat/>
    <w:pPr>
      <w:keepNext/>
      <w:widowControl w:val="0"/>
      <w:jc w:val="center"/>
      <w:outlineLvl w:val="4"/>
    </w:pPr>
    <w:rPr>
      <w:b/>
      <w:sz w:val="20"/>
    </w:rPr>
  </w:style>
  <w:style w:type="paragraph" w:styleId="Heading6">
    <w:name w:val="heading 6"/>
    <w:basedOn w:val="Normal"/>
    <w:next w:val="Normal"/>
    <w:qFormat/>
    <w:pPr>
      <w:keepNext/>
      <w:widowControl w:val="0"/>
      <w:tabs>
        <w:tab w:val="left" w:pos="-720"/>
        <w:tab w:val="left" w:pos="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5"/>
    </w:pPr>
    <w:rPr>
      <w:b/>
      <w:sz w:val="28"/>
    </w:rPr>
  </w:style>
  <w:style w:type="paragraph" w:styleId="Heading7">
    <w:name w:val="heading 7"/>
    <w:basedOn w:val="Normal"/>
    <w:next w:val="Normal"/>
    <w:qFormat/>
    <w:pPr>
      <w:keepNext/>
      <w:widowControl w:val="0"/>
      <w:outlineLvl w:val="6"/>
    </w:pPr>
    <w:rPr>
      <w:b/>
      <w:sz w:val="20"/>
    </w:rPr>
  </w:style>
  <w:style w:type="paragraph" w:styleId="Heading8">
    <w:name w:val="heading 8"/>
    <w:basedOn w:val="Normal"/>
    <w:next w:val="Normal"/>
    <w:qFormat/>
    <w:pPr>
      <w:keepNext/>
      <w:ind w:left="-851"/>
      <w:outlineLvl w:val="7"/>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3">
    <w:name w:val="Body Text 3"/>
    <w:basedOn w:val="Normal"/>
    <w:pPr>
      <w:widowControl w:val="0"/>
    </w:pPr>
  </w:style>
  <w:style w:type="paragraph" w:customStyle="1" w:styleId="3AutoList27">
    <w:name w:val="3AutoList27"/>
    <w:pPr>
      <w:widowControl w:val="0"/>
      <w:tabs>
        <w:tab w:val="left" w:pos="720"/>
        <w:tab w:val="left" w:pos="1440"/>
        <w:tab w:val="left" w:pos="2160"/>
      </w:tabs>
      <w:ind w:left="2160" w:hanging="720"/>
      <w:jc w:val="both"/>
    </w:pPr>
    <w:rPr>
      <w:sz w:val="24"/>
      <w:lang w:val="en-US" w:eastAsia="en-US"/>
    </w:rPr>
  </w:style>
  <w:style w:type="paragraph" w:styleId="BodyTextIndent">
    <w:name w:val="Body Text Indent"/>
    <w:basedOn w:val="Normal"/>
    <w:pPr>
      <w:ind w:left="-567"/>
      <w:jc w:val="both"/>
    </w:pPr>
  </w:style>
  <w:style w:type="character" w:styleId="PageNumber">
    <w:name w:val="page number"/>
    <w:basedOn w:val="DefaultParagraphFont"/>
  </w:style>
  <w:style w:type="paragraph" w:styleId="BalloonText">
    <w:name w:val="Balloon Text"/>
    <w:basedOn w:val="Normal"/>
    <w:link w:val="BalloonTextChar"/>
    <w:rsid w:val="00781D5E"/>
    <w:rPr>
      <w:rFonts w:ascii="Tahoma" w:hAnsi="Tahoma" w:cs="Tahoma"/>
      <w:sz w:val="16"/>
      <w:szCs w:val="16"/>
    </w:rPr>
  </w:style>
  <w:style w:type="character" w:customStyle="1" w:styleId="BalloonTextChar">
    <w:name w:val="Balloon Text Char"/>
    <w:basedOn w:val="DefaultParagraphFont"/>
    <w:link w:val="BalloonText"/>
    <w:rsid w:val="00781D5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widowControl w:val="0"/>
      <w:outlineLvl w:val="3"/>
    </w:pPr>
    <w:rPr>
      <w:b/>
    </w:rPr>
  </w:style>
  <w:style w:type="paragraph" w:styleId="Heading5">
    <w:name w:val="heading 5"/>
    <w:basedOn w:val="Normal"/>
    <w:next w:val="Normal"/>
    <w:qFormat/>
    <w:pPr>
      <w:keepNext/>
      <w:widowControl w:val="0"/>
      <w:jc w:val="center"/>
      <w:outlineLvl w:val="4"/>
    </w:pPr>
    <w:rPr>
      <w:b/>
      <w:sz w:val="20"/>
    </w:rPr>
  </w:style>
  <w:style w:type="paragraph" w:styleId="Heading6">
    <w:name w:val="heading 6"/>
    <w:basedOn w:val="Normal"/>
    <w:next w:val="Normal"/>
    <w:qFormat/>
    <w:pPr>
      <w:keepNext/>
      <w:widowControl w:val="0"/>
      <w:tabs>
        <w:tab w:val="left" w:pos="-720"/>
        <w:tab w:val="left" w:pos="0"/>
        <w:tab w:val="left" w:pos="543"/>
        <w:tab w:val="left" w:pos="1110"/>
        <w:tab w:val="left" w:pos="1677"/>
        <w:tab w:val="left" w:pos="2880"/>
        <w:tab w:val="left" w:pos="3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5"/>
    </w:pPr>
    <w:rPr>
      <w:b/>
      <w:sz w:val="28"/>
    </w:rPr>
  </w:style>
  <w:style w:type="paragraph" w:styleId="Heading7">
    <w:name w:val="heading 7"/>
    <w:basedOn w:val="Normal"/>
    <w:next w:val="Normal"/>
    <w:qFormat/>
    <w:pPr>
      <w:keepNext/>
      <w:widowControl w:val="0"/>
      <w:outlineLvl w:val="6"/>
    </w:pPr>
    <w:rPr>
      <w:b/>
      <w:sz w:val="20"/>
    </w:rPr>
  </w:style>
  <w:style w:type="paragraph" w:styleId="Heading8">
    <w:name w:val="heading 8"/>
    <w:basedOn w:val="Normal"/>
    <w:next w:val="Normal"/>
    <w:qFormat/>
    <w:pPr>
      <w:keepNext/>
      <w:ind w:left="-851"/>
      <w:outlineLvl w:val="7"/>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3">
    <w:name w:val="Body Text 3"/>
    <w:basedOn w:val="Normal"/>
    <w:pPr>
      <w:widowControl w:val="0"/>
    </w:pPr>
  </w:style>
  <w:style w:type="paragraph" w:customStyle="1" w:styleId="3AutoList27">
    <w:name w:val="3AutoList27"/>
    <w:pPr>
      <w:widowControl w:val="0"/>
      <w:tabs>
        <w:tab w:val="left" w:pos="720"/>
        <w:tab w:val="left" w:pos="1440"/>
        <w:tab w:val="left" w:pos="2160"/>
      </w:tabs>
      <w:ind w:left="2160" w:hanging="720"/>
      <w:jc w:val="both"/>
    </w:pPr>
    <w:rPr>
      <w:sz w:val="24"/>
      <w:lang w:val="en-US" w:eastAsia="en-US"/>
    </w:rPr>
  </w:style>
  <w:style w:type="paragraph" w:styleId="BodyTextIndent">
    <w:name w:val="Body Text Indent"/>
    <w:basedOn w:val="Normal"/>
    <w:pPr>
      <w:ind w:left="-567"/>
      <w:jc w:val="both"/>
    </w:pPr>
  </w:style>
  <w:style w:type="character" w:styleId="PageNumber">
    <w:name w:val="page number"/>
    <w:basedOn w:val="DefaultParagraphFont"/>
  </w:style>
  <w:style w:type="paragraph" w:styleId="BalloonText">
    <w:name w:val="Balloon Text"/>
    <w:basedOn w:val="Normal"/>
    <w:link w:val="BalloonTextChar"/>
    <w:rsid w:val="00781D5E"/>
    <w:rPr>
      <w:rFonts w:ascii="Tahoma" w:hAnsi="Tahoma" w:cs="Tahoma"/>
      <w:sz w:val="16"/>
      <w:szCs w:val="16"/>
    </w:rPr>
  </w:style>
  <w:style w:type="character" w:customStyle="1" w:styleId="BalloonTextChar">
    <w:name w:val="Balloon Text Char"/>
    <w:basedOn w:val="DefaultParagraphFont"/>
    <w:link w:val="BalloonText"/>
    <w:rsid w:val="00781D5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8401</Words>
  <Characters>49323</Characters>
  <Application>Microsoft Office Word</Application>
  <DocSecurity>0</DocSecurity>
  <Lines>1541</Lines>
  <Paragraphs>687</Paragraphs>
  <ScaleCrop>false</ScaleCrop>
  <HeadingPairs>
    <vt:vector size="2" baseType="variant">
      <vt:variant>
        <vt:lpstr>Title</vt:lpstr>
      </vt:variant>
      <vt:variant>
        <vt:i4>1</vt:i4>
      </vt:variant>
    </vt:vector>
  </HeadingPairs>
  <TitlesOfParts>
    <vt:vector size="1" baseType="lpstr">
      <vt:lpstr>Geography in Years 1 to 10 Studies of Society and Environment Key Learning Area</vt:lpstr>
    </vt:vector>
  </TitlesOfParts>
  <Company>Queensland Studies Authority</Company>
  <LinksUpToDate>false</LinksUpToDate>
  <CharactersWithSpaces>57037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in Years 1 to 10 Studies of Society and Environment Key Learning Area</dc:title>
  <dc:subject>QSA Publications: Research reports</dc:subject>
  <dc:creator>Queensland Studies Authority</dc:creator>
  <cp:lastModifiedBy>RDED</cp:lastModifiedBy>
  <cp:revision>5</cp:revision>
  <cp:lastPrinted>2000-07-10T23:44:00Z</cp:lastPrinted>
  <dcterms:created xsi:type="dcterms:W3CDTF">2014-06-17T02:03:00Z</dcterms:created>
  <dcterms:modified xsi:type="dcterms:W3CDTF">2014-06-17T02:20:00Z</dcterms:modified>
</cp:coreProperties>
</file>