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3Deffects3"/>
        <w:tblpPr w:vertAnchor="page" w:horzAnchor="page" w:tblpX="455" w:tblpY="285"/>
        <w:tblOverlap w:val="never"/>
        <w:tblW w:w="11115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71"/>
        <w:gridCol w:w="5404"/>
        <w:gridCol w:w="4740"/>
      </w:tblGrid>
      <w:tr w:rsidR="009303DC" w14:paraId="55E033E6" w14:textId="77777777" w:rsidTr="003031E6">
        <w:trPr>
          <w:trHeight w:val="340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BA249EA" w14:textId="77777777" w:rsidR="00D469F0" w:rsidRPr="009303DC" w:rsidRDefault="00D469F0" w:rsidP="009303DC">
            <w:bookmarkStart w:id="0" w:name="_Toc234219367"/>
          </w:p>
        </w:tc>
        <w:tc>
          <w:tcPr>
            <w:tcW w:w="5419" w:type="dxa"/>
            <w:tcBorders>
              <w:bottom w:val="nil"/>
              <w:right w:val="nil"/>
            </w:tcBorders>
            <w:vAlign w:val="bottom"/>
          </w:tcPr>
          <w:p w14:paraId="6BFA5C37" w14:textId="77777777" w:rsidR="00D469F0" w:rsidRPr="009303DC" w:rsidRDefault="00D469F0" w:rsidP="009303DC"/>
        </w:tc>
        <w:tc>
          <w:tcPr>
            <w:tcW w:w="4720" w:type="dxa"/>
            <w:tcBorders>
              <w:left w:val="nil"/>
              <w:bottom w:val="nil"/>
            </w:tcBorders>
            <w:tcMar>
              <w:right w:w="0" w:type="dxa"/>
            </w:tcMar>
            <w:vAlign w:val="bottom"/>
          </w:tcPr>
          <w:p w14:paraId="7EB08B62" w14:textId="77777777" w:rsidR="00D469F0" w:rsidRPr="009303DC" w:rsidRDefault="00D469F0" w:rsidP="009303DC"/>
        </w:tc>
      </w:tr>
      <w:tr w:rsidR="009303DC" w14:paraId="601545B9" w14:textId="77777777" w:rsidTr="00640D42">
        <w:trPr>
          <w:cantSplit/>
          <w:trHeight w:hRule="exact" w:val="1508"/>
        </w:trPr>
        <w:tc>
          <w:tcPr>
            <w:tcW w:w="976" w:type="dxa"/>
            <w:tcBorders>
              <w:top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1533DDCB" w14:textId="77777777" w:rsidR="009303DC" w:rsidRPr="00F57CBD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5419" w:type="dxa"/>
            <w:tcBorders>
              <w:top w:val="nil"/>
              <w:bottom w:val="single" w:sz="12" w:space="0" w:color="D52B1E"/>
              <w:right w:val="nil"/>
            </w:tcBorders>
            <w:vAlign w:val="bottom"/>
          </w:tcPr>
          <w:p w14:paraId="01D0630E" w14:textId="77777777" w:rsidR="009303DC" w:rsidRPr="004F0180" w:rsidRDefault="009303DC" w:rsidP="009303DC">
            <w:pPr>
              <w:pStyle w:val="Title"/>
              <w:framePr w:wrap="auto" w:vAnchor="margin" w:hAnchor="text" w:xAlign="left" w:yAlign="inline"/>
              <w:spacing w:before="0"/>
              <w:suppressOverlap w:val="0"/>
            </w:pPr>
            <w:r w:rsidRPr="004F0180">
              <w:t xml:space="preserve">Queensland kindergarten learning guideline </w:t>
            </w:r>
          </w:p>
          <w:p w14:paraId="3274CD4E" w14:textId="77777777" w:rsidR="009303DC" w:rsidRDefault="009303DC" w:rsidP="009303DC">
            <w:pPr>
              <w:pStyle w:val="Subtitle"/>
              <w:framePr w:wrap="auto" w:vAnchor="margin" w:hAnchor="text" w:xAlign="left" w:yAlign="inline"/>
              <w:suppressOverlap w:val="0"/>
            </w:pPr>
            <w:r w:rsidRPr="004F0180">
              <w:t>Professional development | Resources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12" w:space="0" w:color="D52B1E"/>
            </w:tcBorders>
            <w:tcMar>
              <w:right w:w="0" w:type="dxa"/>
            </w:tcMar>
            <w:vAlign w:val="bottom"/>
          </w:tcPr>
          <w:p w14:paraId="45F4EC2D" w14:textId="77777777" w:rsidR="009303DC" w:rsidRDefault="00144EEE" w:rsidP="009303DC">
            <w:pPr>
              <w:jc w:val="right"/>
              <w:rPr>
                <w:rFonts w:cs="Arial"/>
                <w:noProof/>
                <w:color w:val="6F7378" w:themeColor="background2" w:themeShade="80"/>
                <w:kern w:val="28"/>
                <w:sz w:val="28"/>
                <w:szCs w:val="32"/>
              </w:rPr>
            </w:pPr>
            <w:r w:rsidRPr="008E1B7A">
              <w:rPr>
                <w:noProof/>
              </w:rPr>
              <w:drawing>
                <wp:inline distT="0" distB="0" distL="0" distR="0" wp14:anchorId="4562CA14" wp14:editId="79EF3568">
                  <wp:extent cx="3009900" cy="1276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ndy_ATSI_factsheet_header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018903" cy="1280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F60" w:rsidRPr="008E1B7A" w14:paraId="0764E968" w14:textId="77777777" w:rsidTr="009303DC">
        <w:trPr>
          <w:trHeight w:val="968"/>
        </w:trPr>
        <w:tc>
          <w:tcPr>
            <w:tcW w:w="97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2B20C012" w14:textId="77777777" w:rsidR="00301F60" w:rsidRPr="00F57CBD" w:rsidRDefault="00301F60" w:rsidP="009303DC">
            <w:pPr>
              <w:pStyle w:val="Subtitle"/>
              <w:framePr w:wrap="auto" w:vAnchor="margin" w:hAnchor="text" w:xAlign="left" w:yAlign="inline"/>
              <w:suppressOverlap w:val="0"/>
            </w:pPr>
          </w:p>
        </w:tc>
        <w:tc>
          <w:tcPr>
            <w:tcW w:w="10139" w:type="dxa"/>
            <w:gridSpan w:val="2"/>
            <w:tcBorders>
              <w:top w:val="single" w:sz="12" w:space="0" w:color="D52B1E"/>
              <w:bottom w:val="nil"/>
            </w:tcBorders>
            <w:tcMar>
              <w:right w:w="0" w:type="dxa"/>
            </w:tcMar>
          </w:tcPr>
          <w:sdt>
            <w:sdtPr>
              <w:alias w:val="Document title"/>
              <w:tag w:val="Document title"/>
              <w:id w:val="1744602064"/>
              <w:placeholder>
                <w:docPart w:val="0FF81703A7864C2CBC8285CAE301630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227541AA" w14:textId="77777777" w:rsidR="00301F60" w:rsidRPr="008E1B7A" w:rsidRDefault="00A30566" w:rsidP="00250682">
                <w:pPr>
                  <w:pStyle w:val="Title"/>
                  <w:framePr w:wrap="auto" w:vAnchor="margin" w:hAnchor="text" w:xAlign="left" w:yAlign="inline"/>
                  <w:spacing w:before="400"/>
                  <w:suppressOverlap w:val="0"/>
                </w:pPr>
                <w:r>
                  <w:t xml:space="preserve">Reflecting on </w:t>
                </w:r>
                <w:r w:rsidR="00250682">
                  <w:t>Wellbeing</w:t>
                </w:r>
                <w:r>
                  <w:t xml:space="preserve"> </w:t>
                </w:r>
              </w:p>
            </w:sdtContent>
          </w:sdt>
        </w:tc>
      </w:tr>
    </w:tbl>
    <w:p w14:paraId="455AFBAB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14:paraId="4E75B480" w14:textId="77777777" w:rsidR="00BF7111" w:rsidRDefault="00C43AFC" w:rsidP="008B0204">
      <w:pPr>
        <w:spacing w:after="120"/>
      </w:pPr>
      <w:r w:rsidRPr="00C43AFC">
        <w:t xml:space="preserve">The purpose of this professional learning is </w:t>
      </w:r>
      <w:r w:rsidR="0064427B">
        <w:t xml:space="preserve">for teachers and staff </w:t>
      </w:r>
      <w:r w:rsidRPr="00C43AFC">
        <w:t xml:space="preserve">to view </w:t>
      </w:r>
      <w:r w:rsidR="0064427B">
        <w:t xml:space="preserve">intentional </w:t>
      </w:r>
      <w:r w:rsidR="00A80E00">
        <w:t>teaching examples in the L</w:t>
      </w:r>
      <w:r w:rsidR="001F07B4">
        <w:t>earning and development area:</w:t>
      </w:r>
      <w:r w:rsidR="004B31C0">
        <w:t xml:space="preserve"> </w:t>
      </w:r>
      <w:r w:rsidR="00757ECB">
        <w:t>Wellbeing</w:t>
      </w:r>
      <w:r w:rsidR="004B31C0">
        <w:t xml:space="preserve">. </w:t>
      </w:r>
    </w:p>
    <w:p w14:paraId="149A6320" w14:textId="77777777" w:rsidR="00C43AFC" w:rsidRPr="00C43AFC" w:rsidRDefault="003C051D" w:rsidP="008B0204">
      <w:pPr>
        <w:spacing w:after="120"/>
      </w:pPr>
      <w:r>
        <w:t>These resources</w:t>
      </w:r>
      <w:r w:rsidR="004B31C0">
        <w:t xml:space="preserve"> provide the opportunity to reflect on how </w:t>
      </w:r>
      <w:r w:rsidR="008B0204">
        <w:t xml:space="preserve">these examples relate to </w:t>
      </w:r>
      <w:r w:rsidR="00C43AFC" w:rsidRPr="00C43AFC">
        <w:t xml:space="preserve">the </w:t>
      </w:r>
      <w:r w:rsidR="00C43AFC" w:rsidRPr="00C43AFC">
        <w:rPr>
          <w:i/>
        </w:rPr>
        <w:t>Queensland kindergarten learning guideline</w:t>
      </w:r>
      <w:r w:rsidR="00C43AFC" w:rsidRPr="00C43AFC">
        <w:t xml:space="preserve"> (</w:t>
      </w:r>
      <w:r w:rsidR="00C43AFC" w:rsidRPr="00C43AFC">
        <w:rPr>
          <w:i/>
        </w:rPr>
        <w:t>QKLG</w:t>
      </w:r>
      <w:r w:rsidR="00C43AFC" w:rsidRPr="00C43AFC">
        <w:t>).</w:t>
      </w:r>
    </w:p>
    <w:p w14:paraId="01D98730" w14:textId="77777777" w:rsidR="00EB17DE" w:rsidRDefault="005C79F1" w:rsidP="00C43AFC">
      <w:pPr>
        <w:spacing w:after="120"/>
      </w:pPr>
      <w:r>
        <w:t>They</w:t>
      </w:r>
      <w:r w:rsidR="00C43AFC" w:rsidRPr="00C43AFC">
        <w:t xml:space="preserve"> support teachers to meet elements of Standards 2, 3 and 4 of the Australian Professional Standards for Teachers</w:t>
      </w:r>
      <w:r w:rsidR="004E1731">
        <w:t xml:space="preserve"> </w:t>
      </w:r>
      <w:r w:rsidR="006106D0">
        <w:t>(</w:t>
      </w:r>
      <w:hyperlink r:id="rId14" w:history="1">
        <w:r w:rsidR="006106D0" w:rsidRPr="00DC4BD7">
          <w:rPr>
            <w:rStyle w:val="Hyperlink"/>
          </w:rPr>
          <w:t>www.aitsl.edu.au/australian-professional-standards-for-teachers</w:t>
        </w:r>
      </w:hyperlink>
      <w:r w:rsidR="006106D0">
        <w:t>)</w:t>
      </w:r>
      <w:r w:rsidR="00C43AFC" w:rsidRPr="00C43AFC">
        <w:t xml:space="preserve">. </w:t>
      </w:r>
    </w:p>
    <w:p w14:paraId="1123F7A2" w14:textId="77777777" w:rsidR="00C43AFC" w:rsidRPr="00C43AFC" w:rsidRDefault="00B879F3" w:rsidP="00C43AFC">
      <w:pPr>
        <w:spacing w:after="120"/>
      </w:pPr>
      <w:r>
        <w:t>Recommended time: 45</w:t>
      </w:r>
      <w:r w:rsidR="00EB17DE">
        <w:t xml:space="preserve"> minutes</w:t>
      </w:r>
    </w:p>
    <w:p w14:paraId="2BDFC85D" w14:textId="77777777" w:rsidR="00C43AFC" w:rsidRPr="00C43AFC" w:rsidRDefault="00C43AFC" w:rsidP="00C43AFC">
      <w:pPr>
        <w:keepNext/>
        <w:keepLines/>
        <w:numPr>
          <w:ilvl w:val="1"/>
          <w:numId w:val="0"/>
        </w:numPr>
        <w:spacing w:before="360" w:after="120"/>
        <w:outlineLvl w:val="1"/>
        <w:rPr>
          <w:b/>
          <w:color w:val="000000" w:themeColor="text1"/>
          <w:sz w:val="36"/>
        </w:rPr>
      </w:pPr>
      <w:r w:rsidRPr="00C43AFC">
        <w:rPr>
          <w:b/>
          <w:color w:val="000000" w:themeColor="text1"/>
          <w:sz w:val="36"/>
        </w:rPr>
        <w:t>Reflection</w:t>
      </w:r>
      <w:bookmarkStart w:id="5" w:name="_GoBack"/>
      <w:bookmarkEnd w:id="5"/>
    </w:p>
    <w:p w14:paraId="43165F58" w14:textId="46A22765" w:rsidR="00B24B9E" w:rsidRDefault="00B24B9E" w:rsidP="00744C39">
      <w:pPr>
        <w:pStyle w:val="BodyText"/>
      </w:pPr>
      <w:r w:rsidRPr="00B24B9E">
        <w:t>View the suite of videos available on the Queensland and Curriculum Assessment Authority (QCAA) website</w:t>
      </w:r>
      <w:r w:rsidR="00A31305">
        <w:t xml:space="preserve"> at</w:t>
      </w:r>
      <w:r w:rsidR="00EA6665">
        <w:t xml:space="preserve"> </w:t>
      </w:r>
      <w:hyperlink r:id="rId15" w:history="1">
        <w:r w:rsidR="00EA6665" w:rsidRPr="00EA6665">
          <w:rPr>
            <w:rStyle w:val="Hyperlink"/>
          </w:rPr>
          <w:t>www.qcaa.qld.edu.au/kindergarten/qklg/learning-development-areas/intentional-teaching/wellbeing</w:t>
        </w:r>
      </w:hyperlink>
      <w:r w:rsidR="00F262C5">
        <w:t>:</w:t>
      </w:r>
    </w:p>
    <w:p w14:paraId="4C54785A" w14:textId="77777777" w:rsidR="00755643" w:rsidRDefault="00755643" w:rsidP="00755643">
      <w:pPr>
        <w:pStyle w:val="ListNumber0"/>
      </w:pPr>
      <w:r>
        <w:t>Wellbeing: Promoting safety</w:t>
      </w:r>
    </w:p>
    <w:p w14:paraId="5F99F62D" w14:textId="77777777" w:rsidR="001F741D" w:rsidRDefault="00755643" w:rsidP="00755643">
      <w:pPr>
        <w:pStyle w:val="ListNumber0"/>
      </w:pPr>
      <w:r>
        <w:t>Wellbeing: Exploring movement</w:t>
      </w:r>
      <w:r w:rsidR="00BC3F3E">
        <w:t>.</w:t>
      </w:r>
    </w:p>
    <w:p w14:paraId="30860240" w14:textId="77777777" w:rsidR="00744C39" w:rsidRPr="00520F3F" w:rsidRDefault="00744C39" w:rsidP="00744C39">
      <w:pPr>
        <w:pStyle w:val="BodyText"/>
      </w:pPr>
      <w:r>
        <w:t>Use the table provided to record examples of the Significant learnings you observe in the videos.</w:t>
      </w:r>
    </w:p>
    <w:p w14:paraId="20112C4A" w14:textId="77777777" w:rsidR="00C43AFC" w:rsidRPr="00C43AFC" w:rsidRDefault="00C43AFC" w:rsidP="00C43AFC">
      <w:pPr>
        <w:keepNext/>
        <w:keepLines/>
        <w:numPr>
          <w:ilvl w:val="1"/>
          <w:numId w:val="0"/>
        </w:numPr>
        <w:spacing w:before="360" w:after="120"/>
        <w:outlineLvl w:val="1"/>
        <w:rPr>
          <w:b/>
          <w:color w:val="000000" w:themeColor="text1"/>
          <w:sz w:val="36"/>
        </w:rPr>
      </w:pPr>
      <w:r w:rsidRPr="00C43AFC">
        <w:rPr>
          <w:b/>
          <w:color w:val="000000" w:themeColor="text1"/>
          <w:sz w:val="36"/>
        </w:rPr>
        <w:t>More information</w:t>
      </w:r>
    </w:p>
    <w:p w14:paraId="4DDCE0F5" w14:textId="77777777" w:rsidR="00C43AFC" w:rsidRPr="00C43AFC" w:rsidRDefault="00C43AFC" w:rsidP="008A1EB7">
      <w:pPr>
        <w:spacing w:after="120" w:line="240" w:lineRule="auto"/>
      </w:pPr>
      <w:r w:rsidRPr="00C43AFC">
        <w:t xml:space="preserve">To access further resources </w:t>
      </w:r>
      <w:r w:rsidR="004B1F97">
        <w:t>that</w:t>
      </w:r>
      <w:r w:rsidRPr="00C43AFC">
        <w:t xml:space="preserve"> explore supporting kindergarten children’s learning and development, visit the QCAA website</w:t>
      </w:r>
      <w:r w:rsidR="008A1EB7">
        <w:t xml:space="preserve"> (</w:t>
      </w:r>
      <w:hyperlink r:id="rId16" w:history="1">
        <w:r w:rsidR="00D92E03" w:rsidRPr="00DC4BD7">
          <w:rPr>
            <w:rStyle w:val="Hyperlink"/>
          </w:rPr>
          <w:t>www.qcaa.qld.edu.au/28187</w:t>
        </w:r>
      </w:hyperlink>
      <w:r w:rsidR="008A1EB7">
        <w:t>)</w:t>
      </w:r>
      <w:r w:rsidRPr="00C43AFC">
        <w:t>.</w:t>
      </w:r>
    </w:p>
    <w:p w14:paraId="2DAEFB2F" w14:textId="77777777" w:rsidR="0052677A" w:rsidRDefault="0052677A"/>
    <w:p w14:paraId="2CE70E4C" w14:textId="77777777" w:rsidR="00667521" w:rsidRDefault="00667521" w:rsidP="00DC703C">
      <w:pPr>
        <w:pStyle w:val="BodyText"/>
        <w:sectPr w:rsidR="00667521" w:rsidSect="00F3588E">
          <w:footerReference w:type="default" r:id="rId17"/>
          <w:pgSz w:w="11907" w:h="16840" w:code="9"/>
          <w:pgMar w:top="1134" w:right="1418" w:bottom="1701" w:left="1418" w:header="567" w:footer="284" w:gutter="0"/>
          <w:cols w:space="720"/>
          <w:formProt w:val="0"/>
          <w:noEndnote/>
          <w:docGrid w:linePitch="299"/>
        </w:sectPr>
      </w:pPr>
    </w:p>
    <w:tbl>
      <w:tblPr>
        <w:tblW w:w="4982" w:type="pct"/>
        <w:tblInd w:w="113" w:type="dxa"/>
        <w:tblBorders>
          <w:top w:val="single" w:sz="4" w:space="0" w:color="A6A8AB"/>
          <w:left w:val="single" w:sz="4" w:space="0" w:color="A6A8AB"/>
          <w:bottom w:val="single" w:sz="4" w:space="0" w:color="A6A8AB"/>
          <w:right w:val="single" w:sz="4" w:space="0" w:color="A6A8AB"/>
          <w:insideH w:val="single" w:sz="4" w:space="0" w:color="A6A8AB"/>
          <w:insideV w:val="single" w:sz="4" w:space="0" w:color="A6A8A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2547"/>
        <w:gridCol w:w="5243"/>
        <w:gridCol w:w="4112"/>
      </w:tblGrid>
      <w:tr w:rsidR="00EC2A3D" w:rsidRPr="00EC2A3D" w14:paraId="434E67C0" w14:textId="77777777" w:rsidTr="00650B36">
        <w:trPr>
          <w:trHeight w:val="246"/>
        </w:trPr>
        <w:tc>
          <w:tcPr>
            <w:tcW w:w="2267" w:type="dxa"/>
            <w:vMerge w:val="restart"/>
            <w:shd w:val="clear" w:color="auto" w:fill="808184"/>
            <w:vAlign w:val="center"/>
          </w:tcPr>
          <w:p w14:paraId="371C3361" w14:textId="77777777" w:rsidR="00EC2A3D" w:rsidRPr="00EC2A3D" w:rsidRDefault="00EC2A3D" w:rsidP="00EC2A3D">
            <w:pPr>
              <w:spacing w:before="40" w:after="40" w:line="240" w:lineRule="auto"/>
              <w:rPr>
                <w:b/>
                <w:color w:val="FFFFFF"/>
                <w:sz w:val="22"/>
              </w:rPr>
            </w:pPr>
            <w:r w:rsidRPr="00EC2A3D">
              <w:rPr>
                <w:b/>
                <w:color w:val="FFFFFF"/>
                <w:sz w:val="22"/>
              </w:rPr>
              <w:lastRenderedPageBreak/>
              <w:t>Wellbeing</w:t>
            </w:r>
          </w:p>
          <w:p w14:paraId="4FEBEBCD" w14:textId="77777777" w:rsidR="00EC2A3D" w:rsidRPr="00EC2A3D" w:rsidRDefault="00EC2A3D" w:rsidP="00EC2A3D">
            <w:pPr>
              <w:spacing w:before="40" w:after="40" w:line="240" w:lineRule="auto"/>
              <w:rPr>
                <w:color w:val="FFFFFF"/>
                <w:sz w:val="19"/>
              </w:rPr>
            </w:pPr>
          </w:p>
          <w:p w14:paraId="28C1EFF7" w14:textId="77777777" w:rsidR="00EC2A3D" w:rsidRPr="00EC2A3D" w:rsidRDefault="00EC2A3D" w:rsidP="00EC2A3D">
            <w:pPr>
              <w:spacing w:before="40" w:after="40" w:line="240" w:lineRule="auto"/>
              <w:rPr>
                <w:b/>
                <w:color w:val="FFFFFF"/>
                <w:sz w:val="18"/>
              </w:rPr>
            </w:pPr>
            <w:r w:rsidRPr="00EC2A3D">
              <w:rPr>
                <w:b/>
                <w:color w:val="FFFFFF"/>
                <w:sz w:val="18"/>
              </w:rPr>
              <w:t xml:space="preserve">Related </w:t>
            </w:r>
            <w:r w:rsidRPr="00EC2A3D">
              <w:rPr>
                <w:b/>
                <w:i/>
                <w:color w:val="FFFFFF"/>
                <w:sz w:val="18"/>
              </w:rPr>
              <w:t>EYLF</w:t>
            </w:r>
            <w:r w:rsidRPr="00EC2A3D">
              <w:rPr>
                <w:b/>
                <w:color w:val="FFFFFF"/>
                <w:sz w:val="18"/>
              </w:rPr>
              <w:t xml:space="preserve"> learning outcome:</w:t>
            </w:r>
          </w:p>
          <w:p w14:paraId="331F9E10" w14:textId="77777777" w:rsidR="00EC2A3D" w:rsidRPr="00EC2A3D" w:rsidRDefault="00EC2A3D" w:rsidP="00EC2A3D">
            <w:pPr>
              <w:spacing w:before="40" w:after="40" w:line="240" w:lineRule="auto"/>
              <w:rPr>
                <w:color w:val="FFFFFF"/>
                <w:sz w:val="19"/>
              </w:rPr>
            </w:pPr>
            <w:r w:rsidRPr="00EC2A3D">
              <w:rPr>
                <w:b/>
                <w:color w:val="FFFFFF"/>
                <w:sz w:val="18"/>
              </w:rPr>
              <w:t>Children have a strong sense of wellbeing</w:t>
            </w:r>
          </w:p>
        </w:tc>
        <w:tc>
          <w:tcPr>
            <w:tcW w:w="2547" w:type="dxa"/>
            <w:tcBorders>
              <w:bottom w:val="single" w:sz="12" w:space="0" w:color="D52B1E"/>
            </w:tcBorders>
            <w:shd w:val="clear" w:color="auto" w:fill="808184"/>
          </w:tcPr>
          <w:p w14:paraId="5EFFA2A7" w14:textId="77777777" w:rsidR="00EC2A3D" w:rsidRPr="00EC2A3D" w:rsidRDefault="00EC2A3D" w:rsidP="00EC2A3D">
            <w:pPr>
              <w:spacing w:before="40" w:after="40" w:line="240" w:lineRule="auto"/>
              <w:rPr>
                <w:b/>
                <w:color w:val="FFFFFF"/>
                <w:sz w:val="20"/>
                <w:lang w:eastAsia="en-US"/>
              </w:rPr>
            </w:pPr>
            <w:r w:rsidRPr="00EC2A3D">
              <w:rPr>
                <w:b/>
                <w:color w:val="FFFFFF"/>
                <w:sz w:val="20"/>
                <w:lang w:eastAsia="en-US"/>
              </w:rPr>
              <w:t>Key focus</w:t>
            </w:r>
          </w:p>
        </w:tc>
        <w:tc>
          <w:tcPr>
            <w:tcW w:w="5243" w:type="dxa"/>
            <w:tcBorders>
              <w:bottom w:val="single" w:sz="12" w:space="0" w:color="D52B1E"/>
            </w:tcBorders>
            <w:shd w:val="clear" w:color="auto" w:fill="808184"/>
          </w:tcPr>
          <w:p w14:paraId="100FCE84" w14:textId="77777777" w:rsidR="00EC2A3D" w:rsidRPr="00EC2A3D" w:rsidRDefault="00EC2A3D" w:rsidP="00EC2A3D">
            <w:pPr>
              <w:spacing w:before="40" w:after="40" w:line="240" w:lineRule="auto"/>
              <w:rPr>
                <w:b/>
                <w:color w:val="FFFFFF"/>
                <w:sz w:val="20"/>
                <w:lang w:eastAsia="en-US"/>
              </w:rPr>
            </w:pPr>
            <w:r w:rsidRPr="00EC2A3D">
              <w:rPr>
                <w:b/>
                <w:color w:val="FFFFFF"/>
                <w:sz w:val="20"/>
                <w:lang w:eastAsia="en-US"/>
              </w:rPr>
              <w:t>Significant learnings</w:t>
            </w:r>
          </w:p>
        </w:tc>
        <w:tc>
          <w:tcPr>
            <w:tcW w:w="4112" w:type="dxa"/>
            <w:tcBorders>
              <w:bottom w:val="single" w:sz="12" w:space="0" w:color="D52B1E"/>
            </w:tcBorders>
            <w:shd w:val="clear" w:color="auto" w:fill="808184"/>
          </w:tcPr>
          <w:p w14:paraId="49725C5E" w14:textId="77777777" w:rsidR="00EC2A3D" w:rsidRPr="00EC2A3D" w:rsidRDefault="00EC2A3D" w:rsidP="00EC2A3D">
            <w:pPr>
              <w:spacing w:before="40" w:after="40" w:line="240" w:lineRule="auto"/>
              <w:rPr>
                <w:b/>
                <w:color w:val="FFFFFF"/>
                <w:sz w:val="20"/>
                <w:lang w:eastAsia="en-US"/>
              </w:rPr>
            </w:pPr>
            <w:r w:rsidRPr="00EC2A3D">
              <w:rPr>
                <w:b/>
                <w:color w:val="FFFFFF"/>
                <w:sz w:val="20"/>
                <w:lang w:eastAsia="en-US"/>
              </w:rPr>
              <w:t>Observations from videos</w:t>
            </w:r>
          </w:p>
        </w:tc>
      </w:tr>
      <w:tr w:rsidR="00EC2A3D" w:rsidRPr="00EC2A3D" w14:paraId="566ADDD9" w14:textId="77777777" w:rsidTr="00650B36">
        <w:tc>
          <w:tcPr>
            <w:tcW w:w="2267" w:type="dxa"/>
            <w:vMerge/>
            <w:shd w:val="clear" w:color="auto" w:fill="auto"/>
          </w:tcPr>
          <w:p w14:paraId="31EF1647" w14:textId="77777777" w:rsidR="00EC2A3D" w:rsidRPr="00EC2A3D" w:rsidRDefault="00EC2A3D" w:rsidP="00EC2A3D">
            <w:pPr>
              <w:spacing w:before="40" w:after="40" w:line="240" w:lineRule="auto"/>
              <w:rPr>
                <w:sz w:val="19"/>
              </w:rPr>
            </w:pPr>
          </w:p>
        </w:tc>
        <w:tc>
          <w:tcPr>
            <w:tcW w:w="2547" w:type="dxa"/>
            <w:shd w:val="clear" w:color="auto" w:fill="auto"/>
          </w:tcPr>
          <w:p w14:paraId="3C36805A" w14:textId="77777777" w:rsidR="00EC2A3D" w:rsidRPr="00EC2A3D" w:rsidRDefault="00EC2A3D" w:rsidP="002303C8">
            <w:pPr>
              <w:pStyle w:val="TableBullet"/>
            </w:pPr>
            <w:r w:rsidRPr="00EC2A3D">
              <w:t xml:space="preserve">Building a sense of </w:t>
            </w:r>
            <w:r w:rsidRPr="002303C8">
              <w:t>autonomy</w:t>
            </w:r>
            <w:r w:rsidRPr="00EC2A3D">
              <w:t xml:space="preserve"> and wellbeing</w:t>
            </w:r>
          </w:p>
        </w:tc>
        <w:tc>
          <w:tcPr>
            <w:tcW w:w="5243" w:type="dxa"/>
            <w:shd w:val="clear" w:color="auto" w:fill="auto"/>
          </w:tcPr>
          <w:p w14:paraId="11E6DF61" w14:textId="77777777" w:rsidR="00EC2A3D" w:rsidRPr="00EC2A3D" w:rsidRDefault="00EC2A3D" w:rsidP="003F20EE">
            <w:pPr>
              <w:pStyle w:val="TableBullet"/>
              <w:rPr>
                <w:rFonts w:eastAsia="Arial"/>
              </w:rPr>
            </w:pPr>
            <w:r w:rsidRPr="003F20EE">
              <w:rPr>
                <w:rFonts w:eastAsia="Arial"/>
              </w:rPr>
              <w:t>Delight</w:t>
            </w:r>
            <w:r w:rsidRPr="00EC2A3D">
              <w:rPr>
                <w:rFonts w:eastAsia="Arial"/>
              </w:rPr>
              <w:t xml:space="preserve"> in making decisions and choices (agency)</w:t>
            </w:r>
          </w:p>
          <w:p w14:paraId="6114482E" w14:textId="77777777" w:rsidR="00EC2A3D" w:rsidRPr="00EC2A3D" w:rsidRDefault="00EC2A3D" w:rsidP="003F20EE">
            <w:pPr>
              <w:pStyle w:val="TableBullet"/>
              <w:rPr>
                <w:rFonts w:eastAsia="Arial"/>
              </w:rPr>
            </w:pPr>
            <w:r w:rsidRPr="00EC2A3D">
              <w:rPr>
                <w:rFonts w:eastAsia="Arial"/>
              </w:rPr>
              <w:t xml:space="preserve">Courage and resilience to manage change and </w:t>
            </w:r>
            <w:r w:rsidRPr="003F20EE">
              <w:rPr>
                <w:rFonts w:eastAsia="Arial"/>
              </w:rPr>
              <w:t>challenges</w:t>
            </w:r>
          </w:p>
          <w:p w14:paraId="6221F289" w14:textId="77777777" w:rsidR="00EC2A3D" w:rsidRPr="00EC2A3D" w:rsidRDefault="00EC2A3D" w:rsidP="003F20EE">
            <w:pPr>
              <w:pStyle w:val="TableBullet"/>
              <w:rPr>
                <w:rFonts w:eastAsia="Arial"/>
              </w:rPr>
            </w:pPr>
            <w:r w:rsidRPr="00EC2A3D">
              <w:rPr>
                <w:rFonts w:eastAsia="Arial"/>
              </w:rPr>
              <w:t>Ways to understand and regulate emotions</w:t>
            </w:r>
          </w:p>
          <w:p w14:paraId="4B626C34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rPr>
                <w:rFonts w:eastAsia="Arial"/>
                <w:color w:val="000000"/>
                <w:sz w:val="19"/>
                <w:lang w:eastAsia="en-US"/>
              </w:rPr>
            </w:pPr>
          </w:p>
          <w:p w14:paraId="19DDD917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360" w:hanging="360"/>
              <w:rPr>
                <w:rFonts w:eastAsia="Arial"/>
                <w:color w:val="000000"/>
                <w:sz w:val="19"/>
                <w:lang w:eastAsia="en-US"/>
              </w:rPr>
            </w:pPr>
          </w:p>
        </w:tc>
        <w:tc>
          <w:tcPr>
            <w:tcW w:w="4112" w:type="dxa"/>
          </w:tcPr>
          <w:p w14:paraId="6EDE04CB" w14:textId="77777777" w:rsidR="00EC2A3D" w:rsidRPr="00EC2A3D" w:rsidRDefault="00EC2A3D" w:rsidP="00EC2A3D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rFonts w:eastAsia="Arial"/>
                <w:color w:val="000000"/>
                <w:sz w:val="19"/>
                <w:lang w:eastAsia="en-US"/>
              </w:rPr>
            </w:pPr>
          </w:p>
        </w:tc>
      </w:tr>
      <w:tr w:rsidR="00EC2A3D" w:rsidRPr="00EC2A3D" w14:paraId="4892DECF" w14:textId="77777777" w:rsidTr="00650B36">
        <w:tc>
          <w:tcPr>
            <w:tcW w:w="2267" w:type="dxa"/>
            <w:vMerge/>
            <w:shd w:val="clear" w:color="auto" w:fill="auto"/>
          </w:tcPr>
          <w:p w14:paraId="5CCDC2A5" w14:textId="77777777" w:rsidR="00EC2A3D" w:rsidRPr="00EC2A3D" w:rsidRDefault="00EC2A3D" w:rsidP="00EC2A3D">
            <w:pPr>
              <w:spacing w:before="40" w:after="40" w:line="240" w:lineRule="auto"/>
              <w:rPr>
                <w:sz w:val="19"/>
              </w:rPr>
            </w:pPr>
          </w:p>
        </w:tc>
        <w:tc>
          <w:tcPr>
            <w:tcW w:w="2547" w:type="dxa"/>
            <w:shd w:val="clear" w:color="auto" w:fill="auto"/>
          </w:tcPr>
          <w:p w14:paraId="5CB11499" w14:textId="77777777" w:rsidR="00EC2A3D" w:rsidRPr="00EC2A3D" w:rsidRDefault="00EC2A3D" w:rsidP="00730BA6">
            <w:pPr>
              <w:pStyle w:val="TableBullet"/>
            </w:pPr>
            <w:r w:rsidRPr="00EC2A3D">
              <w:t>Exploring ways to show care and concern and interact positively with others</w:t>
            </w:r>
          </w:p>
        </w:tc>
        <w:tc>
          <w:tcPr>
            <w:tcW w:w="5243" w:type="dxa"/>
            <w:shd w:val="clear" w:color="auto" w:fill="auto"/>
          </w:tcPr>
          <w:p w14:paraId="10701790" w14:textId="77777777" w:rsidR="00EC2A3D" w:rsidRPr="00EC2A3D" w:rsidRDefault="00EC2A3D" w:rsidP="003F20EE">
            <w:pPr>
              <w:pStyle w:val="TableBullet"/>
            </w:pPr>
            <w:r w:rsidRPr="00EC2A3D">
              <w:t>Interest in and desire to interact with others</w:t>
            </w:r>
          </w:p>
          <w:p w14:paraId="3744AAF5" w14:textId="77777777" w:rsidR="00EC2A3D" w:rsidRPr="00EC2A3D" w:rsidRDefault="00EC2A3D" w:rsidP="003F20EE">
            <w:pPr>
              <w:pStyle w:val="TableBullet"/>
            </w:pPr>
            <w:r w:rsidRPr="00EC2A3D">
              <w:t>Considering and empathising with others</w:t>
            </w:r>
          </w:p>
          <w:p w14:paraId="605F42F5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360" w:hanging="360"/>
              <w:rPr>
                <w:color w:val="000000"/>
                <w:sz w:val="19"/>
                <w:lang w:eastAsia="en-US"/>
              </w:rPr>
            </w:pPr>
          </w:p>
          <w:p w14:paraId="4198958F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360" w:hanging="360"/>
              <w:rPr>
                <w:color w:val="000000"/>
                <w:sz w:val="19"/>
                <w:lang w:eastAsia="en-US"/>
              </w:rPr>
            </w:pPr>
          </w:p>
          <w:p w14:paraId="15AE5FA6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rPr>
                <w:color w:val="000000"/>
                <w:sz w:val="19"/>
                <w:lang w:eastAsia="en-US"/>
              </w:rPr>
            </w:pPr>
          </w:p>
          <w:p w14:paraId="5D982ED5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360" w:hanging="360"/>
              <w:rPr>
                <w:color w:val="000000"/>
                <w:sz w:val="19"/>
                <w:lang w:eastAsia="en-US"/>
              </w:rPr>
            </w:pPr>
          </w:p>
        </w:tc>
        <w:tc>
          <w:tcPr>
            <w:tcW w:w="4112" w:type="dxa"/>
          </w:tcPr>
          <w:p w14:paraId="32497ED1" w14:textId="77777777" w:rsidR="00EC2A3D" w:rsidRPr="00EC2A3D" w:rsidRDefault="00EC2A3D" w:rsidP="00EC2A3D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color w:val="000000"/>
                <w:sz w:val="19"/>
                <w:lang w:eastAsia="en-US"/>
              </w:rPr>
            </w:pPr>
          </w:p>
        </w:tc>
      </w:tr>
      <w:tr w:rsidR="00EC2A3D" w:rsidRPr="00EC2A3D" w14:paraId="75BCAA50" w14:textId="77777777" w:rsidTr="00650B36">
        <w:tc>
          <w:tcPr>
            <w:tcW w:w="2267" w:type="dxa"/>
            <w:vMerge/>
            <w:shd w:val="clear" w:color="auto" w:fill="auto"/>
          </w:tcPr>
          <w:p w14:paraId="457A7E98" w14:textId="77777777" w:rsidR="00EC2A3D" w:rsidRPr="00EC2A3D" w:rsidRDefault="00EC2A3D" w:rsidP="00EC2A3D">
            <w:pPr>
              <w:spacing w:before="40" w:after="40" w:line="240" w:lineRule="auto"/>
              <w:rPr>
                <w:sz w:val="19"/>
              </w:rPr>
            </w:pPr>
          </w:p>
        </w:tc>
        <w:tc>
          <w:tcPr>
            <w:tcW w:w="2547" w:type="dxa"/>
            <w:shd w:val="clear" w:color="auto" w:fill="auto"/>
          </w:tcPr>
          <w:p w14:paraId="07576D6E" w14:textId="77777777" w:rsidR="00EC2A3D" w:rsidRPr="00EC2A3D" w:rsidRDefault="00EC2A3D" w:rsidP="00730BA6">
            <w:pPr>
              <w:pStyle w:val="TableBullet"/>
            </w:pPr>
            <w:r w:rsidRPr="00EC2A3D">
              <w:t>Exploring ways to promote own and others’ health and safety</w:t>
            </w:r>
          </w:p>
        </w:tc>
        <w:tc>
          <w:tcPr>
            <w:tcW w:w="5243" w:type="dxa"/>
            <w:shd w:val="clear" w:color="auto" w:fill="auto"/>
          </w:tcPr>
          <w:p w14:paraId="400DD121" w14:textId="77777777" w:rsidR="00EC2A3D" w:rsidRPr="00EC2A3D" w:rsidRDefault="00EC2A3D" w:rsidP="00EC2A3D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color w:val="000000"/>
                <w:sz w:val="19"/>
                <w:lang w:eastAsia="en-US"/>
              </w:rPr>
            </w:pPr>
            <w:r w:rsidRPr="00EC2A3D">
              <w:rPr>
                <w:color w:val="000000"/>
                <w:sz w:val="19"/>
                <w:lang w:eastAsia="en-US"/>
              </w:rPr>
              <w:t>Ways to manage personal hygiene and self-care</w:t>
            </w:r>
          </w:p>
          <w:p w14:paraId="6D1CB35B" w14:textId="77777777" w:rsidR="00EC2A3D" w:rsidRPr="00EC2A3D" w:rsidRDefault="00EC2A3D" w:rsidP="00EC2A3D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color w:val="000000"/>
                <w:sz w:val="19"/>
                <w:lang w:eastAsia="en-US"/>
              </w:rPr>
            </w:pPr>
            <w:r w:rsidRPr="00EC2A3D">
              <w:rPr>
                <w:color w:val="000000"/>
                <w:sz w:val="19"/>
                <w:lang w:eastAsia="en-US"/>
              </w:rPr>
              <w:t>Ways to stay healthy and safe</w:t>
            </w:r>
          </w:p>
          <w:p w14:paraId="01199822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360" w:hanging="360"/>
              <w:rPr>
                <w:color w:val="000000"/>
                <w:sz w:val="19"/>
                <w:lang w:eastAsia="en-US"/>
              </w:rPr>
            </w:pPr>
          </w:p>
          <w:p w14:paraId="4DEDFD62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360" w:hanging="360"/>
              <w:rPr>
                <w:color w:val="000000"/>
                <w:sz w:val="19"/>
                <w:lang w:eastAsia="en-US"/>
              </w:rPr>
            </w:pPr>
          </w:p>
          <w:p w14:paraId="3E1E78D0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360" w:hanging="360"/>
              <w:rPr>
                <w:color w:val="000000"/>
                <w:sz w:val="19"/>
                <w:lang w:eastAsia="en-US"/>
              </w:rPr>
            </w:pPr>
          </w:p>
          <w:p w14:paraId="320D8B32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rPr>
                <w:color w:val="000000"/>
                <w:sz w:val="19"/>
                <w:lang w:eastAsia="en-US"/>
              </w:rPr>
            </w:pPr>
          </w:p>
        </w:tc>
        <w:tc>
          <w:tcPr>
            <w:tcW w:w="4112" w:type="dxa"/>
          </w:tcPr>
          <w:p w14:paraId="4CA1C984" w14:textId="77777777" w:rsidR="00EC2A3D" w:rsidRPr="00EC2A3D" w:rsidRDefault="00EC2A3D" w:rsidP="00EC2A3D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color w:val="000000"/>
                <w:sz w:val="19"/>
                <w:lang w:eastAsia="en-US"/>
              </w:rPr>
            </w:pPr>
          </w:p>
        </w:tc>
      </w:tr>
      <w:tr w:rsidR="00EC2A3D" w:rsidRPr="00EC2A3D" w14:paraId="2C20E2BF" w14:textId="77777777" w:rsidTr="00650B36">
        <w:tc>
          <w:tcPr>
            <w:tcW w:w="2267" w:type="dxa"/>
            <w:vMerge/>
            <w:shd w:val="clear" w:color="auto" w:fill="auto"/>
          </w:tcPr>
          <w:p w14:paraId="61DEA556" w14:textId="77777777" w:rsidR="00EC2A3D" w:rsidRPr="00EC2A3D" w:rsidRDefault="00EC2A3D" w:rsidP="00EC2A3D">
            <w:pPr>
              <w:spacing w:before="40" w:after="40" w:line="240" w:lineRule="auto"/>
              <w:rPr>
                <w:sz w:val="19"/>
              </w:rPr>
            </w:pPr>
          </w:p>
        </w:tc>
        <w:tc>
          <w:tcPr>
            <w:tcW w:w="2547" w:type="dxa"/>
            <w:shd w:val="clear" w:color="auto" w:fill="auto"/>
          </w:tcPr>
          <w:p w14:paraId="3579D233" w14:textId="77777777" w:rsidR="00EC2A3D" w:rsidRPr="00EC2A3D" w:rsidRDefault="00EC2A3D" w:rsidP="002303C8">
            <w:pPr>
              <w:pStyle w:val="TableBullet"/>
            </w:pPr>
            <w:r w:rsidRPr="00EC2A3D">
              <w:t xml:space="preserve">Exploring ways to </w:t>
            </w:r>
            <w:r w:rsidRPr="002303C8">
              <w:t>promote</w:t>
            </w:r>
            <w:r w:rsidRPr="00EC2A3D">
              <w:t xml:space="preserve"> physical wellbeing</w:t>
            </w:r>
          </w:p>
        </w:tc>
        <w:tc>
          <w:tcPr>
            <w:tcW w:w="5243" w:type="dxa"/>
            <w:shd w:val="clear" w:color="auto" w:fill="auto"/>
          </w:tcPr>
          <w:p w14:paraId="1D81AEF8" w14:textId="77777777" w:rsidR="00EC2A3D" w:rsidRPr="00EC2A3D" w:rsidRDefault="00EC2A3D" w:rsidP="002303C8">
            <w:pPr>
              <w:pStyle w:val="TableBullet"/>
            </w:pPr>
            <w:r w:rsidRPr="00EC2A3D">
              <w:t>Control and strength for manipulating objects, tools and equipment</w:t>
            </w:r>
          </w:p>
          <w:p w14:paraId="13221BAA" w14:textId="77777777" w:rsidR="00EC2A3D" w:rsidRPr="00EC2A3D" w:rsidRDefault="00EC2A3D" w:rsidP="002303C8">
            <w:pPr>
              <w:pStyle w:val="TableBullet"/>
            </w:pPr>
            <w:r w:rsidRPr="00EC2A3D">
              <w:t>Large movement skills, movement control, coordination and strength</w:t>
            </w:r>
          </w:p>
          <w:p w14:paraId="1E8C0BBF" w14:textId="77777777" w:rsidR="00EC2A3D" w:rsidRPr="00EC2A3D" w:rsidRDefault="00EC2A3D" w:rsidP="002303C8">
            <w:pPr>
              <w:pStyle w:val="TableBullet"/>
            </w:pPr>
            <w:r w:rsidRPr="00EC2A3D">
              <w:t>Confidence to engage in movement challenges</w:t>
            </w:r>
          </w:p>
          <w:p w14:paraId="7DAB60B2" w14:textId="77777777" w:rsidR="00EC2A3D" w:rsidRPr="00EC2A3D" w:rsidRDefault="00EC2A3D" w:rsidP="00EC2A3D">
            <w:pPr>
              <w:tabs>
                <w:tab w:val="left" w:pos="170"/>
              </w:tabs>
              <w:spacing w:before="40" w:after="40"/>
              <w:ind w:left="175"/>
              <w:rPr>
                <w:color w:val="000000"/>
                <w:sz w:val="19"/>
                <w:lang w:eastAsia="en-US"/>
              </w:rPr>
            </w:pPr>
          </w:p>
        </w:tc>
        <w:tc>
          <w:tcPr>
            <w:tcW w:w="4112" w:type="dxa"/>
          </w:tcPr>
          <w:p w14:paraId="32A9835A" w14:textId="77777777" w:rsidR="00EC2A3D" w:rsidRPr="00EC2A3D" w:rsidRDefault="00EC2A3D" w:rsidP="00EC2A3D">
            <w:pPr>
              <w:numPr>
                <w:ilvl w:val="0"/>
                <w:numId w:val="1"/>
              </w:numPr>
              <w:tabs>
                <w:tab w:val="left" w:pos="170"/>
              </w:tabs>
              <w:spacing w:before="40" w:after="40"/>
              <w:ind w:left="175" w:hanging="175"/>
              <w:rPr>
                <w:color w:val="000000"/>
                <w:sz w:val="19"/>
                <w:lang w:eastAsia="en-US"/>
              </w:rPr>
            </w:pPr>
          </w:p>
        </w:tc>
      </w:tr>
    </w:tbl>
    <w:p w14:paraId="04A78511" w14:textId="77777777" w:rsidR="00541590" w:rsidRPr="008C12E6" w:rsidRDefault="00541590" w:rsidP="00DC703C">
      <w:pPr>
        <w:pStyle w:val="BodyText"/>
        <w:rPr>
          <w:sz w:val="10"/>
          <w:szCs w:val="10"/>
        </w:rPr>
      </w:pPr>
    </w:p>
    <w:p w14:paraId="29A8A230" w14:textId="77777777" w:rsidR="00735E37" w:rsidRDefault="00735E37" w:rsidP="00DC703C">
      <w:pPr>
        <w:pStyle w:val="BodyText"/>
      </w:pPr>
      <w:r w:rsidRPr="009355B0">
        <w:rPr>
          <w:i/>
        </w:rPr>
        <w:t xml:space="preserve">Queensland kindergarten learning guideline </w:t>
      </w:r>
      <w:r w:rsidRPr="00445E0E">
        <w:t>(</w:t>
      </w:r>
      <w:r w:rsidRPr="009355B0">
        <w:rPr>
          <w:i/>
        </w:rPr>
        <w:t>QKLG</w:t>
      </w:r>
      <w:r w:rsidRPr="00445E0E">
        <w:t>)</w:t>
      </w:r>
      <w:r w:rsidRPr="009355B0">
        <w:t xml:space="preserve"> p.32</w:t>
      </w:r>
    </w:p>
    <w:sectPr w:rsidR="00735E37" w:rsidSect="00667521">
      <w:footerReference w:type="default" r:id="rId18"/>
      <w:type w:val="evenPage"/>
      <w:pgSz w:w="16840" w:h="11907" w:orient="landscape" w:code="9"/>
      <w:pgMar w:top="1418" w:right="1134" w:bottom="1418" w:left="1701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62B7" w14:textId="77777777" w:rsidR="0030196A" w:rsidRDefault="0030196A">
      <w:r>
        <w:separator/>
      </w:r>
    </w:p>
    <w:p w14:paraId="5AABD4C7" w14:textId="77777777" w:rsidR="0030196A" w:rsidRDefault="0030196A"/>
  </w:endnote>
  <w:endnote w:type="continuationSeparator" w:id="0">
    <w:p w14:paraId="0C368419" w14:textId="77777777" w:rsidR="0030196A" w:rsidRDefault="0030196A">
      <w:r>
        <w:continuationSeparator/>
      </w:r>
    </w:p>
    <w:p w14:paraId="22766DFA" w14:textId="77777777" w:rsidR="0030196A" w:rsidRDefault="00301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B2D7" w14:textId="77777777" w:rsidR="00D469F0" w:rsidRDefault="00E34763" w:rsidP="0085726A">
    <w:pPr>
      <w:pStyle w:val="Smallspace"/>
    </w:pPr>
    <w:r w:rsidRPr="00E347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D837DB" wp14:editId="64E3ABCA">
              <wp:simplePos x="0" y="0"/>
              <wp:positionH relativeFrom="page">
                <wp:posOffset>6558915</wp:posOffset>
              </wp:positionH>
              <wp:positionV relativeFrom="page">
                <wp:posOffset>9203055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7BA32" w14:textId="77777777" w:rsidR="00E34763" w:rsidRDefault="0030196A" w:rsidP="00E34763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E34763">
                                <w:t>14666</w:t>
                              </w:r>
                            </w:sdtContent>
                          </w:sdt>
                          <w:r w:rsidR="00E34763" w:rsidRPr="00D879BC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837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6.45pt;margin-top:724.6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" filled="f" stroked="f">
              <v:textbox>
                <w:txbxContent>
                  <w:p w14:paraId="0427BA32" w14:textId="77777777" w:rsidR="00E34763" w:rsidRDefault="0030196A" w:rsidP="00E34763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E34763">
                          <w:t>14666</w:t>
                        </w:r>
                      </w:sdtContent>
                    </w:sdt>
                    <w:r w:rsidR="00E34763" w:rsidRPr="00D879BC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34763">
      <w:rPr>
        <w:noProof/>
      </w:rPr>
      <w:drawing>
        <wp:anchor distT="0" distB="0" distL="114300" distR="114300" simplePos="0" relativeHeight="251659264" behindDoc="1" locked="0" layoutInCell="1" allowOverlap="1" wp14:anchorId="0D425F6B" wp14:editId="46534916">
          <wp:simplePos x="0" y="0"/>
          <wp:positionH relativeFrom="page">
            <wp:posOffset>0</wp:posOffset>
          </wp:positionH>
          <wp:positionV relativeFrom="page">
            <wp:posOffset>9576435</wp:posOffset>
          </wp:positionV>
          <wp:extent cx="7574400" cy="112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E94D4" w14:textId="77777777" w:rsidR="00D469F0" w:rsidRDefault="00D469F0" w:rsidP="001002FB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080"/>
      <w:gridCol w:w="5080"/>
    </w:tblGrid>
    <w:tr w:rsidR="002507BE" w:rsidRPr="007165FF" w14:paraId="7FDCFD39" w14:textId="77777777" w:rsidTr="009C2FFC">
      <w:tc>
        <w:tcPr>
          <w:tcW w:w="2500" w:type="pct"/>
          <w:noWrap/>
          <w:tcMar>
            <w:left w:w="0" w:type="dxa"/>
            <w:right w:w="0" w:type="dxa"/>
          </w:tcMar>
        </w:tcPr>
        <w:p w14:paraId="0121E880" w14:textId="77777777" w:rsidR="002507BE" w:rsidRDefault="002507BE" w:rsidP="009C2FFC">
          <w:pPr>
            <w:pStyle w:val="Footer"/>
          </w:pPr>
          <w:r w:rsidRPr="004F0180">
            <w:t xml:space="preserve">QKLG Professional development </w:t>
          </w:r>
        </w:p>
        <w:p w14:paraId="0CE11992" w14:textId="77777777" w:rsidR="002507BE" w:rsidRPr="00FD561F" w:rsidRDefault="00250682" w:rsidP="009C2FFC">
          <w:pPr>
            <w:pStyle w:val="footersubtitle"/>
          </w:pPr>
          <w:r>
            <w:t xml:space="preserve">Reflecting on Wellbeing </w:t>
          </w:r>
        </w:p>
      </w:tc>
      <w:tc>
        <w:tcPr>
          <w:tcW w:w="2500" w:type="pct"/>
        </w:tcPr>
        <w:p w14:paraId="329EA9D1" w14:textId="77777777" w:rsidR="002507BE" w:rsidRDefault="002507BE" w:rsidP="009C2FFC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0BE5899D" w14:textId="77777777" w:rsidR="002507BE" w:rsidRPr="00766002" w:rsidRDefault="00AB7C97" w:rsidP="009C2FFC">
          <w:pPr>
            <w:pStyle w:val="footersubtitle"/>
            <w:jc w:val="right"/>
            <w:rPr>
              <w:rStyle w:val="Footerbold"/>
              <w:b w:val="0"/>
              <w:color w:val="808184"/>
            </w:rPr>
          </w:pPr>
          <w:r>
            <w:rPr>
              <w:rStyle w:val="Footerbold"/>
              <w:b w:val="0"/>
              <w:color w:val="808184"/>
            </w:rPr>
            <w:t>October 2014</w:t>
          </w:r>
        </w:p>
      </w:tc>
    </w:tr>
    <w:tr w:rsidR="002507BE" w:rsidRPr="007165FF" w14:paraId="71564419" w14:textId="77777777" w:rsidTr="009C2FFC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02614271"/>
            <w:docPartObj>
              <w:docPartGallery w:val="Page Numbers (Top of Page)"/>
              <w:docPartUnique/>
            </w:docPartObj>
          </w:sdtPr>
          <w:sdtEndPr/>
          <w:sdtContent>
            <w:p w14:paraId="5BEB6A34" w14:textId="77777777" w:rsidR="002507BE" w:rsidRPr="00914504" w:rsidRDefault="002507BE" w:rsidP="009C2FFC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2436A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2436A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157F72EA" w14:textId="77777777" w:rsidR="002507BE" w:rsidRDefault="002507BE" w:rsidP="0085726A">
    <w:pPr>
      <w:pStyle w:val="Smallspace"/>
    </w:pPr>
  </w:p>
  <w:p w14:paraId="556829FD" w14:textId="77777777" w:rsidR="002507BE" w:rsidRDefault="002507BE" w:rsidP="001002FB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EF75F" w14:textId="77777777" w:rsidR="0030196A" w:rsidRPr="00E95E3F" w:rsidRDefault="0030196A" w:rsidP="00B3438C">
      <w:pPr>
        <w:pStyle w:val="footnoteseparator"/>
      </w:pPr>
    </w:p>
  </w:footnote>
  <w:footnote w:type="continuationSeparator" w:id="0">
    <w:p w14:paraId="2899E44B" w14:textId="77777777" w:rsidR="0030196A" w:rsidRDefault="0030196A">
      <w:r>
        <w:continuationSeparator/>
      </w:r>
    </w:p>
    <w:p w14:paraId="32D7D415" w14:textId="77777777" w:rsidR="0030196A" w:rsidRDefault="003019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2C88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92233F0"/>
    <w:multiLevelType w:val="multilevel"/>
    <w:tmpl w:val="5964D426"/>
    <w:numStyleLink w:val="ListTableNumber"/>
  </w:abstractNum>
  <w:abstractNum w:abstractNumId="19" w15:restartNumberingAfterBreak="0">
    <w:nsid w:val="5AFE0BB5"/>
    <w:multiLevelType w:val="hybridMultilevel"/>
    <w:tmpl w:val="91F843C6"/>
    <w:lvl w:ilvl="0" w:tplc="074C6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3"/>
  </w:num>
  <w:num w:numId="3">
    <w:abstractNumId w:val="24"/>
  </w:num>
  <w:num w:numId="4">
    <w:abstractNumId w:val="18"/>
  </w:num>
  <w:num w:numId="5">
    <w:abstractNumId w:val="10"/>
  </w:num>
  <w:num w:numId="6">
    <w:abstractNumId w:val="13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4"/>
  </w:num>
  <w:num w:numId="17">
    <w:abstractNumId w:val="21"/>
  </w:num>
  <w:num w:numId="18">
    <w:abstractNumId w:val="16"/>
  </w:num>
  <w:num w:numId="19">
    <w:abstractNumId w:val="20"/>
  </w:num>
  <w:num w:numId="20">
    <w:abstractNumId w:val="15"/>
  </w:num>
  <w:num w:numId="21">
    <w:abstractNumId w:val="5"/>
  </w:num>
  <w:num w:numId="22">
    <w:abstractNumId w:val="11"/>
  </w:num>
  <w:num w:numId="23">
    <w:abstractNumId w:val="6"/>
  </w:num>
  <w:num w:numId="24">
    <w:abstractNumId w:val="25"/>
  </w:num>
  <w:num w:numId="25">
    <w:abstractNumId w:val="12"/>
  </w:num>
  <w:num w:numId="26">
    <w:abstractNumId w:val="23"/>
  </w:num>
  <w:num w:numId="27">
    <w:abstractNumId w:val="24"/>
  </w:num>
  <w:num w:numId="28">
    <w:abstractNumId w:val="18"/>
  </w:num>
  <w:num w:numId="29">
    <w:abstractNumId w:val="17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8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566"/>
    <w:rsid w:val="00002803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1043"/>
    <w:rsid w:val="00072AAF"/>
    <w:rsid w:val="0007358E"/>
    <w:rsid w:val="00074F2E"/>
    <w:rsid w:val="00075317"/>
    <w:rsid w:val="000764AB"/>
    <w:rsid w:val="000775A1"/>
    <w:rsid w:val="00081C61"/>
    <w:rsid w:val="0008306F"/>
    <w:rsid w:val="000831AA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FC5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5FC4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030A6"/>
    <w:rsid w:val="00111134"/>
    <w:rsid w:val="001115B0"/>
    <w:rsid w:val="00114513"/>
    <w:rsid w:val="00114DE1"/>
    <w:rsid w:val="00115EFB"/>
    <w:rsid w:val="0011603C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3F9C"/>
    <w:rsid w:val="00144EEE"/>
    <w:rsid w:val="001451E0"/>
    <w:rsid w:val="00145B46"/>
    <w:rsid w:val="0015279B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67D94"/>
    <w:rsid w:val="001703E9"/>
    <w:rsid w:val="0017342A"/>
    <w:rsid w:val="00175F19"/>
    <w:rsid w:val="001763A2"/>
    <w:rsid w:val="001804F3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3B4A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5EA4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07B4"/>
    <w:rsid w:val="001F1BDA"/>
    <w:rsid w:val="001F279C"/>
    <w:rsid w:val="001F3875"/>
    <w:rsid w:val="001F4623"/>
    <w:rsid w:val="001F4999"/>
    <w:rsid w:val="001F5484"/>
    <w:rsid w:val="001F741D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179D6"/>
    <w:rsid w:val="00221C9C"/>
    <w:rsid w:val="002221A0"/>
    <w:rsid w:val="00222DE4"/>
    <w:rsid w:val="0022436A"/>
    <w:rsid w:val="0022583B"/>
    <w:rsid w:val="00225F7C"/>
    <w:rsid w:val="00227B1B"/>
    <w:rsid w:val="002303C8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682"/>
    <w:rsid w:val="002507BE"/>
    <w:rsid w:val="002508BD"/>
    <w:rsid w:val="00251809"/>
    <w:rsid w:val="00255EA2"/>
    <w:rsid w:val="002562FE"/>
    <w:rsid w:val="002576DE"/>
    <w:rsid w:val="00261538"/>
    <w:rsid w:val="00264110"/>
    <w:rsid w:val="00265885"/>
    <w:rsid w:val="00265F5E"/>
    <w:rsid w:val="00266517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923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39BA"/>
    <w:rsid w:val="002F5BF6"/>
    <w:rsid w:val="002F60D5"/>
    <w:rsid w:val="002F671C"/>
    <w:rsid w:val="0030156E"/>
    <w:rsid w:val="0030196A"/>
    <w:rsid w:val="00301F60"/>
    <w:rsid w:val="003031E6"/>
    <w:rsid w:val="00303FAC"/>
    <w:rsid w:val="003043B4"/>
    <w:rsid w:val="003044FC"/>
    <w:rsid w:val="00305424"/>
    <w:rsid w:val="00305912"/>
    <w:rsid w:val="00310C4C"/>
    <w:rsid w:val="00313F6E"/>
    <w:rsid w:val="00314090"/>
    <w:rsid w:val="0031537C"/>
    <w:rsid w:val="0031707B"/>
    <w:rsid w:val="003204F2"/>
    <w:rsid w:val="003216A0"/>
    <w:rsid w:val="00322093"/>
    <w:rsid w:val="003227D8"/>
    <w:rsid w:val="0032353D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5941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53BD"/>
    <w:rsid w:val="00386766"/>
    <w:rsid w:val="0039039F"/>
    <w:rsid w:val="0039306E"/>
    <w:rsid w:val="00393E8B"/>
    <w:rsid w:val="00397386"/>
    <w:rsid w:val="003A2810"/>
    <w:rsid w:val="003A3441"/>
    <w:rsid w:val="003A38E7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051D"/>
    <w:rsid w:val="003C1FDF"/>
    <w:rsid w:val="003C4FCA"/>
    <w:rsid w:val="003D05A6"/>
    <w:rsid w:val="003D1F62"/>
    <w:rsid w:val="003D258C"/>
    <w:rsid w:val="003D3B51"/>
    <w:rsid w:val="003D43BD"/>
    <w:rsid w:val="003E12D4"/>
    <w:rsid w:val="003E4B69"/>
    <w:rsid w:val="003E5A98"/>
    <w:rsid w:val="003E6DD5"/>
    <w:rsid w:val="003E756A"/>
    <w:rsid w:val="003F0695"/>
    <w:rsid w:val="003F20EE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437C"/>
    <w:rsid w:val="004259AD"/>
    <w:rsid w:val="00431096"/>
    <w:rsid w:val="00431EEE"/>
    <w:rsid w:val="00432102"/>
    <w:rsid w:val="004323F4"/>
    <w:rsid w:val="00432B4C"/>
    <w:rsid w:val="00433800"/>
    <w:rsid w:val="00433869"/>
    <w:rsid w:val="004338A0"/>
    <w:rsid w:val="00437036"/>
    <w:rsid w:val="0043730D"/>
    <w:rsid w:val="00443469"/>
    <w:rsid w:val="004435CA"/>
    <w:rsid w:val="0044495C"/>
    <w:rsid w:val="00445283"/>
    <w:rsid w:val="00445E0E"/>
    <w:rsid w:val="004461B1"/>
    <w:rsid w:val="004512BA"/>
    <w:rsid w:val="00452337"/>
    <w:rsid w:val="00452BB2"/>
    <w:rsid w:val="00452FB3"/>
    <w:rsid w:val="00457AB7"/>
    <w:rsid w:val="00457CC1"/>
    <w:rsid w:val="00461C3D"/>
    <w:rsid w:val="004631FE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15B5"/>
    <w:rsid w:val="004B1F97"/>
    <w:rsid w:val="004B21D0"/>
    <w:rsid w:val="004B31C0"/>
    <w:rsid w:val="004B3743"/>
    <w:rsid w:val="004B7366"/>
    <w:rsid w:val="004C03FE"/>
    <w:rsid w:val="004C0867"/>
    <w:rsid w:val="004C1CBE"/>
    <w:rsid w:val="004C3348"/>
    <w:rsid w:val="004C3954"/>
    <w:rsid w:val="004C5FFF"/>
    <w:rsid w:val="004C7384"/>
    <w:rsid w:val="004C7724"/>
    <w:rsid w:val="004C7D0E"/>
    <w:rsid w:val="004C7D71"/>
    <w:rsid w:val="004D038A"/>
    <w:rsid w:val="004D0AFC"/>
    <w:rsid w:val="004D0D95"/>
    <w:rsid w:val="004D29E6"/>
    <w:rsid w:val="004D3FD2"/>
    <w:rsid w:val="004D4728"/>
    <w:rsid w:val="004D4E4A"/>
    <w:rsid w:val="004D4F86"/>
    <w:rsid w:val="004D555C"/>
    <w:rsid w:val="004D6F7B"/>
    <w:rsid w:val="004D7C37"/>
    <w:rsid w:val="004E1731"/>
    <w:rsid w:val="004E2965"/>
    <w:rsid w:val="004E4374"/>
    <w:rsid w:val="004E5562"/>
    <w:rsid w:val="004E5FA3"/>
    <w:rsid w:val="004F0180"/>
    <w:rsid w:val="004F11E4"/>
    <w:rsid w:val="004F2561"/>
    <w:rsid w:val="004F3B8B"/>
    <w:rsid w:val="0050396C"/>
    <w:rsid w:val="00504A44"/>
    <w:rsid w:val="0050709F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677A"/>
    <w:rsid w:val="00527F6D"/>
    <w:rsid w:val="00530B83"/>
    <w:rsid w:val="0053260F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1509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24B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9F1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05F3C"/>
    <w:rsid w:val="006106D0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0D42"/>
    <w:rsid w:val="00641624"/>
    <w:rsid w:val="00643E58"/>
    <w:rsid w:val="0064427B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67521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955A1"/>
    <w:rsid w:val="006A0A4B"/>
    <w:rsid w:val="006A189A"/>
    <w:rsid w:val="006A3DC8"/>
    <w:rsid w:val="006A4EFC"/>
    <w:rsid w:val="006B04AD"/>
    <w:rsid w:val="006B150F"/>
    <w:rsid w:val="006B37FA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0BA6"/>
    <w:rsid w:val="00735E37"/>
    <w:rsid w:val="0073792D"/>
    <w:rsid w:val="00737AEB"/>
    <w:rsid w:val="00740260"/>
    <w:rsid w:val="00741E71"/>
    <w:rsid w:val="0074270E"/>
    <w:rsid w:val="0074307E"/>
    <w:rsid w:val="00743FC5"/>
    <w:rsid w:val="00744C39"/>
    <w:rsid w:val="0074546C"/>
    <w:rsid w:val="00745476"/>
    <w:rsid w:val="00746282"/>
    <w:rsid w:val="00746325"/>
    <w:rsid w:val="00746BDE"/>
    <w:rsid w:val="00750C80"/>
    <w:rsid w:val="00751257"/>
    <w:rsid w:val="00753091"/>
    <w:rsid w:val="00755643"/>
    <w:rsid w:val="00757E06"/>
    <w:rsid w:val="00757ECB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6C"/>
    <w:rsid w:val="007A4AD9"/>
    <w:rsid w:val="007A570B"/>
    <w:rsid w:val="007A665D"/>
    <w:rsid w:val="007B1B77"/>
    <w:rsid w:val="007B67E8"/>
    <w:rsid w:val="007B7240"/>
    <w:rsid w:val="007C03E6"/>
    <w:rsid w:val="007C4FA7"/>
    <w:rsid w:val="007C6601"/>
    <w:rsid w:val="007C6E17"/>
    <w:rsid w:val="007C70BE"/>
    <w:rsid w:val="007C7BF6"/>
    <w:rsid w:val="007D0420"/>
    <w:rsid w:val="007D2B97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070C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0856"/>
    <w:rsid w:val="008217FA"/>
    <w:rsid w:val="008227F9"/>
    <w:rsid w:val="00822E61"/>
    <w:rsid w:val="008239D4"/>
    <w:rsid w:val="0082438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4F48"/>
    <w:rsid w:val="00837549"/>
    <w:rsid w:val="0084063B"/>
    <w:rsid w:val="0084063E"/>
    <w:rsid w:val="00842772"/>
    <w:rsid w:val="00843D78"/>
    <w:rsid w:val="00843F9F"/>
    <w:rsid w:val="0084411D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1EB7"/>
    <w:rsid w:val="008A48C0"/>
    <w:rsid w:val="008A5B82"/>
    <w:rsid w:val="008B0204"/>
    <w:rsid w:val="008B11E8"/>
    <w:rsid w:val="008B5821"/>
    <w:rsid w:val="008B5CE7"/>
    <w:rsid w:val="008B6B38"/>
    <w:rsid w:val="008B6DB3"/>
    <w:rsid w:val="008C12E6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1B7A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03DC"/>
    <w:rsid w:val="0093145E"/>
    <w:rsid w:val="00931AC0"/>
    <w:rsid w:val="00931C5A"/>
    <w:rsid w:val="0093255E"/>
    <w:rsid w:val="00932606"/>
    <w:rsid w:val="00932C22"/>
    <w:rsid w:val="00934271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29F5"/>
    <w:rsid w:val="00982C8E"/>
    <w:rsid w:val="00985222"/>
    <w:rsid w:val="00985569"/>
    <w:rsid w:val="009910C4"/>
    <w:rsid w:val="0099454A"/>
    <w:rsid w:val="009953C0"/>
    <w:rsid w:val="009955D1"/>
    <w:rsid w:val="00996745"/>
    <w:rsid w:val="00996AB0"/>
    <w:rsid w:val="009A1D2E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C7E0F"/>
    <w:rsid w:val="009D06AE"/>
    <w:rsid w:val="009D12D0"/>
    <w:rsid w:val="009D1327"/>
    <w:rsid w:val="009D2B2D"/>
    <w:rsid w:val="009D32C5"/>
    <w:rsid w:val="009D397A"/>
    <w:rsid w:val="009D3D37"/>
    <w:rsid w:val="009D5212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9F74C4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0566"/>
    <w:rsid w:val="00A31305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76F47"/>
    <w:rsid w:val="00A7771A"/>
    <w:rsid w:val="00A80E00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B7C97"/>
    <w:rsid w:val="00AC01D9"/>
    <w:rsid w:val="00AC081F"/>
    <w:rsid w:val="00AC0BBC"/>
    <w:rsid w:val="00AC0BE3"/>
    <w:rsid w:val="00AC1DA8"/>
    <w:rsid w:val="00AC330E"/>
    <w:rsid w:val="00AC3633"/>
    <w:rsid w:val="00AC4BDE"/>
    <w:rsid w:val="00AC5E37"/>
    <w:rsid w:val="00AD2166"/>
    <w:rsid w:val="00AD2F8E"/>
    <w:rsid w:val="00AD301B"/>
    <w:rsid w:val="00AD6800"/>
    <w:rsid w:val="00AD72D0"/>
    <w:rsid w:val="00AE08EF"/>
    <w:rsid w:val="00AE0C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4B9E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06F1"/>
    <w:rsid w:val="00B64320"/>
    <w:rsid w:val="00B64D6C"/>
    <w:rsid w:val="00B65C3E"/>
    <w:rsid w:val="00B70983"/>
    <w:rsid w:val="00B72DFF"/>
    <w:rsid w:val="00B757D7"/>
    <w:rsid w:val="00B7678E"/>
    <w:rsid w:val="00B76D9E"/>
    <w:rsid w:val="00B815D0"/>
    <w:rsid w:val="00B81BEE"/>
    <w:rsid w:val="00B82333"/>
    <w:rsid w:val="00B879F3"/>
    <w:rsid w:val="00B917FA"/>
    <w:rsid w:val="00B91F58"/>
    <w:rsid w:val="00B940CA"/>
    <w:rsid w:val="00B94367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1E18"/>
    <w:rsid w:val="00BC2B30"/>
    <w:rsid w:val="00BC35CA"/>
    <w:rsid w:val="00BC3F3E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111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3AFC"/>
    <w:rsid w:val="00C465F9"/>
    <w:rsid w:val="00C51328"/>
    <w:rsid w:val="00C52CEF"/>
    <w:rsid w:val="00C54032"/>
    <w:rsid w:val="00C60281"/>
    <w:rsid w:val="00C603F0"/>
    <w:rsid w:val="00C64006"/>
    <w:rsid w:val="00C6424D"/>
    <w:rsid w:val="00C667AC"/>
    <w:rsid w:val="00C66D51"/>
    <w:rsid w:val="00C67FC1"/>
    <w:rsid w:val="00C701E7"/>
    <w:rsid w:val="00C71348"/>
    <w:rsid w:val="00C71D8B"/>
    <w:rsid w:val="00C728D0"/>
    <w:rsid w:val="00C738D7"/>
    <w:rsid w:val="00C75DBB"/>
    <w:rsid w:val="00C7799D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5B0C"/>
    <w:rsid w:val="00CC701E"/>
    <w:rsid w:val="00CD0DDC"/>
    <w:rsid w:val="00CD3486"/>
    <w:rsid w:val="00CE0C0B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3A55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69F0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81B"/>
    <w:rsid w:val="00D87F03"/>
    <w:rsid w:val="00D920CC"/>
    <w:rsid w:val="00D92E03"/>
    <w:rsid w:val="00D93291"/>
    <w:rsid w:val="00D94374"/>
    <w:rsid w:val="00D9609E"/>
    <w:rsid w:val="00DA3416"/>
    <w:rsid w:val="00DA4132"/>
    <w:rsid w:val="00DA5718"/>
    <w:rsid w:val="00DA5A0D"/>
    <w:rsid w:val="00DA63E0"/>
    <w:rsid w:val="00DA6E92"/>
    <w:rsid w:val="00DB00E2"/>
    <w:rsid w:val="00DB1BDF"/>
    <w:rsid w:val="00DB5734"/>
    <w:rsid w:val="00DB5784"/>
    <w:rsid w:val="00DB6C71"/>
    <w:rsid w:val="00DC0AB5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763"/>
    <w:rsid w:val="00E34B4C"/>
    <w:rsid w:val="00E360AA"/>
    <w:rsid w:val="00E37347"/>
    <w:rsid w:val="00E37F50"/>
    <w:rsid w:val="00E411C4"/>
    <w:rsid w:val="00E4150C"/>
    <w:rsid w:val="00E42072"/>
    <w:rsid w:val="00E423C2"/>
    <w:rsid w:val="00E441E5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4DFC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5E6"/>
    <w:rsid w:val="00E90A77"/>
    <w:rsid w:val="00E92D7C"/>
    <w:rsid w:val="00E93316"/>
    <w:rsid w:val="00E95306"/>
    <w:rsid w:val="00E95E3F"/>
    <w:rsid w:val="00E96F0D"/>
    <w:rsid w:val="00E97126"/>
    <w:rsid w:val="00EA6665"/>
    <w:rsid w:val="00EA6CD5"/>
    <w:rsid w:val="00EB17DE"/>
    <w:rsid w:val="00EB263C"/>
    <w:rsid w:val="00EB7F39"/>
    <w:rsid w:val="00EC00D3"/>
    <w:rsid w:val="00EC1155"/>
    <w:rsid w:val="00EC242B"/>
    <w:rsid w:val="00EC2A3D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007C"/>
    <w:rsid w:val="00EF12C0"/>
    <w:rsid w:val="00EF23A2"/>
    <w:rsid w:val="00EF2BD4"/>
    <w:rsid w:val="00EF31EA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5EB"/>
    <w:rsid w:val="00F1218B"/>
    <w:rsid w:val="00F170B6"/>
    <w:rsid w:val="00F1739A"/>
    <w:rsid w:val="00F2247A"/>
    <w:rsid w:val="00F25C62"/>
    <w:rsid w:val="00F262C5"/>
    <w:rsid w:val="00F27C03"/>
    <w:rsid w:val="00F323CC"/>
    <w:rsid w:val="00F3305C"/>
    <w:rsid w:val="00F35478"/>
    <w:rsid w:val="00F3588E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2DFA"/>
    <w:rsid w:val="00F76BCB"/>
    <w:rsid w:val="00F8044D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1D8F"/>
    <w:rsid w:val="00FB3234"/>
    <w:rsid w:val="00FB3438"/>
    <w:rsid w:val="00FB3BDF"/>
    <w:rsid w:val="00FB4706"/>
    <w:rsid w:val="00FB62FD"/>
    <w:rsid w:val="00FB6B59"/>
    <w:rsid w:val="00FB79B3"/>
    <w:rsid w:val="00FC07FB"/>
    <w:rsid w:val="00FC33F4"/>
    <w:rsid w:val="00FC650F"/>
    <w:rsid w:val="00FC7907"/>
    <w:rsid w:val="00FD2C34"/>
    <w:rsid w:val="00FD3473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5605"/>
    <w:rsid w:val="00FF7551"/>
    <w:rsid w:val="00FF7C7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065F073E"/>
  <w15:docId w15:val="{5D9C2BFB-7C4A-43F8-92F6-805674D1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4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semiHidden="1" w:unhideWhenUsed="1"/>
    <w:lsdException w:name="List Number 5" w:semiHidden="1" w:unhideWhenUsed="1"/>
    <w:lsdException w:name="Title" w:uiPriority="4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 w:qFormat="1"/>
    <w:lsdException w:name="FollowedHyperlink" w:semiHidden="1" w:uiPriority="7" w:unhideWhenUsed="1" w:qFormat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301F60"/>
    <w:pPr>
      <w:keepNext/>
      <w:keepLines/>
      <w:spacing w:before="600" w:after="240"/>
      <w:outlineLvl w:val="0"/>
    </w:pPr>
    <w:rPr>
      <w:b/>
      <w:color w:val="1E1E1E"/>
      <w:sz w:val="42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1F60"/>
    <w:rPr>
      <w:b/>
      <w:color w:val="1E1E1E"/>
      <w:sz w:val="42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3853B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7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CC5B0C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4F0180"/>
    <w:pPr>
      <w:framePr w:wrap="auto" w:vAnchor="page" w:hAnchor="page" w:x="455" w:y="285"/>
      <w:spacing w:before="240" w:line="240" w:lineRule="auto"/>
      <w:suppressOverlap/>
    </w:pPr>
    <w:rPr>
      <w:rFonts w:asciiTheme="majorHAnsi" w:eastAsiaTheme="majorEastAsia" w:hAnsiTheme="majorHAnsi" w:cstheme="majorBidi"/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41"/>
    <w:rsid w:val="004F0180"/>
    <w:rPr>
      <w:rFonts w:asciiTheme="majorHAnsi" w:eastAsiaTheme="majorEastAsia" w:hAnsiTheme="majorHAnsi" w:cstheme="majorBidi"/>
      <w:b/>
      <w:sz w:val="4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B0C"/>
    <w:pPr>
      <w:framePr w:wrap="auto" w:vAnchor="page" w:hAnchor="page" w:x="455" w:y="285"/>
      <w:spacing w:before="120" w:after="120" w:line="240" w:lineRule="auto"/>
      <w:suppressOverlap/>
    </w:pPr>
    <w:rPr>
      <w:rFonts w:cs="Arial"/>
      <w:color w:val="808184"/>
      <w:kern w:val="28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CC5B0C"/>
    <w:rPr>
      <w:rFonts w:cs="Arial"/>
      <w:color w:val="808184"/>
      <w:kern w:val="28"/>
      <w:sz w:val="26"/>
      <w:szCs w:val="26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CC5B0C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53B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CC5B0C"/>
    <w:rPr>
      <w:rFonts w:eastAsia="SimSun"/>
      <w:b w:val="0"/>
      <w:color w:val="808184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5070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A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28187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qcaa.qld.edu.au/kindergarten/qklg/learning-development-areas/intentional-teaching/wellbein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itsl.edu.au/australian-professional-standards-for-teach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\Reports%20and%20factsheets\QKLG_Factsheet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F81703A7864C2CBC8285CAE301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0996-D9C2-424B-8A7D-D4980F75C208}"/>
      </w:docPartPr>
      <w:docPartBody>
        <w:p w:rsidR="00AD68D4" w:rsidRDefault="00AD68D4">
          <w:pPr>
            <w:pStyle w:val="0FF81703A7864C2CBC8285CAE3016303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8D4"/>
    <w:rsid w:val="006E04FC"/>
    <w:rsid w:val="00AD68D4"/>
    <w:rsid w:val="00D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81703A7864C2CBC8285CAE3016303">
    <w:name w:val="0FF81703A7864C2CBC8285CAE3016303"/>
  </w:style>
  <w:style w:type="paragraph" w:customStyle="1" w:styleId="344D352A2B8645D2961DE712FE83E4B0">
    <w:name w:val="344D352A2B8645D2961DE712FE83E4B0"/>
  </w:style>
  <w:style w:type="paragraph" w:customStyle="1" w:styleId="F296CE89015B4AAF9226F8E1B608A4E0">
    <w:name w:val="F296CE89015B4AAF9226F8E1B608A4E0"/>
  </w:style>
  <w:style w:type="paragraph" w:customStyle="1" w:styleId="2EFC3F87BE7A4CEA9B1624ACD760995A">
    <w:name w:val="2EFC3F87BE7A4CEA9B1624ACD760995A"/>
  </w:style>
  <w:style w:type="paragraph" w:customStyle="1" w:styleId="5D9625CACD03463B82165CB9FEB38FA4">
    <w:name w:val="5D9625CACD03463B82165CB9FEB38F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2014-10-01T00:00:00</PublishDate>
  <Abstract>Reflecting on Wellbeing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8c0712b-c315-463b-80c2-228949093bd8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86BA07-2418-46B1-BF07-29821546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QKLG_Factsheet_portrait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QKLG PD Resources: Reflecting on Wellbeing</vt:lpstr>
    </vt:vector>
  </TitlesOfParts>
  <Company>Queensland Curriculum and Assessment Authority</Company>
  <LinksUpToDate>false</LinksUpToDate>
  <CharactersWithSpaces>2356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QKLG PD Resources: Reflecting on Wellbeing</dc:title>
  <dc:creator>Queensland Curriculum and Assessment Authority</dc:creator>
  <cp:lastModifiedBy>James Wilson</cp:lastModifiedBy>
  <cp:revision>3</cp:revision>
  <cp:lastPrinted>2014-09-19T01:46:00Z</cp:lastPrinted>
  <dcterms:created xsi:type="dcterms:W3CDTF">2014-10-03T01:42:00Z</dcterms:created>
  <dcterms:modified xsi:type="dcterms:W3CDTF">2020-09-24T04:18:00Z</dcterms:modified>
  <cp:category>14666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