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098" w:type="dxa"/>
        <w:tblBorders>
          <w:bottom w:val="single" w:sz="12" w:space="0" w:color="D52B1E"/>
        </w:tblBorders>
        <w:tblCellMar>
          <w:left w:w="0" w:type="dxa"/>
        </w:tblCellMar>
        <w:tblLook w:val="0600" w:firstRow="0" w:lastRow="0" w:firstColumn="0" w:lastColumn="0" w:noHBand="1" w:noVBand="1"/>
      </w:tblPr>
      <w:tblGrid>
        <w:gridCol w:w="971"/>
        <w:gridCol w:w="9519"/>
        <w:gridCol w:w="5608"/>
      </w:tblGrid>
      <w:tr w:rsidR="009303DC" w:rsidTr="00372556">
        <w:trPr>
          <w:trHeight w:val="340"/>
        </w:trPr>
        <w:tc>
          <w:tcPr>
            <w:tcW w:w="971" w:type="dxa"/>
            <w:tcBorders>
              <w:bottom w:val="nil"/>
            </w:tcBorders>
            <w:tcMar>
              <w:left w:w="0" w:type="dxa"/>
              <w:bottom w:w="0" w:type="dxa"/>
              <w:right w:w="0" w:type="dxa"/>
            </w:tcMar>
            <w:vAlign w:val="bottom"/>
          </w:tcPr>
          <w:p w:rsidR="00D469F0" w:rsidRPr="009303DC" w:rsidRDefault="00D469F0" w:rsidP="00372556">
            <w:bookmarkStart w:id="0" w:name="_Toc234219367"/>
          </w:p>
        </w:tc>
        <w:tc>
          <w:tcPr>
            <w:tcW w:w="9519" w:type="dxa"/>
            <w:tcBorders>
              <w:bottom w:val="nil"/>
              <w:right w:val="nil"/>
            </w:tcBorders>
            <w:vAlign w:val="bottom"/>
          </w:tcPr>
          <w:p w:rsidR="00D469F0" w:rsidRPr="009303DC" w:rsidRDefault="00D469F0" w:rsidP="00372556"/>
        </w:tc>
        <w:tc>
          <w:tcPr>
            <w:tcW w:w="5608" w:type="dxa"/>
            <w:tcBorders>
              <w:left w:val="nil"/>
              <w:bottom w:val="nil"/>
            </w:tcBorders>
            <w:tcMar>
              <w:right w:w="0" w:type="dxa"/>
            </w:tcMar>
            <w:vAlign w:val="bottom"/>
          </w:tcPr>
          <w:p w:rsidR="00D469F0" w:rsidRPr="009303DC" w:rsidRDefault="00D469F0" w:rsidP="00372556"/>
        </w:tc>
      </w:tr>
      <w:tr w:rsidR="009303DC" w:rsidTr="00372556">
        <w:trPr>
          <w:trHeight w:hRule="exact" w:val="1508"/>
        </w:trPr>
        <w:tc>
          <w:tcPr>
            <w:tcW w:w="971" w:type="dxa"/>
            <w:tcBorders>
              <w:top w:val="nil"/>
            </w:tcBorders>
            <w:tcMar>
              <w:left w:w="0" w:type="dxa"/>
              <w:bottom w:w="0" w:type="dxa"/>
              <w:right w:w="0" w:type="dxa"/>
            </w:tcMar>
            <w:vAlign w:val="bottom"/>
          </w:tcPr>
          <w:p w:rsidR="009303DC" w:rsidRPr="00F57CBD" w:rsidRDefault="009303DC" w:rsidP="00372556">
            <w:pPr>
              <w:pStyle w:val="Subtitle"/>
              <w:framePr w:wrap="auto" w:vAnchor="margin" w:hAnchor="text" w:xAlign="left" w:yAlign="inline"/>
              <w:suppressOverlap w:val="0"/>
            </w:pPr>
          </w:p>
        </w:tc>
        <w:tc>
          <w:tcPr>
            <w:tcW w:w="9519" w:type="dxa"/>
            <w:tcBorders>
              <w:top w:val="nil"/>
              <w:bottom w:val="single" w:sz="12" w:space="0" w:color="D52B1E"/>
              <w:right w:val="nil"/>
            </w:tcBorders>
          </w:tcPr>
          <w:p w:rsidR="009303DC" w:rsidRPr="004F0180" w:rsidRDefault="009303DC" w:rsidP="00372556">
            <w:pPr>
              <w:pStyle w:val="Title"/>
              <w:framePr w:wrap="auto" w:vAnchor="margin" w:hAnchor="text" w:xAlign="left" w:yAlign="inline"/>
              <w:spacing w:before="0"/>
              <w:suppressOverlap w:val="0"/>
            </w:pPr>
            <w:r w:rsidRPr="004F0180">
              <w:t xml:space="preserve">Queensland </w:t>
            </w:r>
            <w:r w:rsidR="00376080">
              <w:t>kindergarten learning guideline</w:t>
            </w:r>
          </w:p>
          <w:p w:rsidR="009303DC" w:rsidRDefault="009303DC" w:rsidP="00372556">
            <w:pPr>
              <w:pStyle w:val="Subtitle"/>
              <w:framePr w:wrap="auto" w:vAnchor="margin" w:hAnchor="text" w:xAlign="left" w:yAlign="inline"/>
              <w:suppressOverlap w:val="0"/>
            </w:pPr>
            <w:r w:rsidRPr="004F0180">
              <w:t>Professional development | Resources</w:t>
            </w:r>
          </w:p>
        </w:tc>
        <w:tc>
          <w:tcPr>
            <w:tcW w:w="5608" w:type="dxa"/>
            <w:tcBorders>
              <w:top w:val="nil"/>
              <w:left w:val="nil"/>
              <w:bottom w:val="single" w:sz="12" w:space="0" w:color="D52B1E"/>
            </w:tcBorders>
            <w:tcMar>
              <w:right w:w="0" w:type="dxa"/>
            </w:tcMar>
            <w:vAlign w:val="bottom"/>
          </w:tcPr>
          <w:p w:rsidR="009303DC" w:rsidRDefault="00144EEE" w:rsidP="00372556">
            <w:pPr>
              <w:jc w:val="right"/>
              <w:rPr>
                <w:rFonts w:cs="Arial"/>
                <w:noProof/>
                <w:color w:val="6F7378" w:themeColor="background2" w:themeShade="80"/>
                <w:kern w:val="28"/>
                <w:sz w:val="28"/>
                <w:szCs w:val="32"/>
              </w:rPr>
            </w:pPr>
            <w:r w:rsidRPr="008E1B7A">
              <w:rPr>
                <w:noProof/>
              </w:rPr>
              <w:drawing>
                <wp:inline distT="0" distB="0" distL="0" distR="0" wp14:anchorId="23627778" wp14:editId="138DFC81">
                  <wp:extent cx="300990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155972"/>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372556">
        <w:trPr>
          <w:trHeight w:val="968"/>
        </w:trPr>
        <w:tc>
          <w:tcPr>
            <w:tcW w:w="971" w:type="dxa"/>
            <w:tcBorders>
              <w:bottom w:val="nil"/>
            </w:tcBorders>
            <w:tcMar>
              <w:left w:w="0" w:type="dxa"/>
              <w:bottom w:w="0" w:type="dxa"/>
              <w:right w:w="0" w:type="dxa"/>
            </w:tcMar>
            <w:vAlign w:val="bottom"/>
          </w:tcPr>
          <w:p w:rsidR="00301F60" w:rsidRPr="00F57CBD" w:rsidRDefault="00301F60" w:rsidP="00372556">
            <w:pPr>
              <w:pStyle w:val="Subtitle"/>
              <w:framePr w:wrap="auto" w:vAnchor="margin" w:hAnchor="text" w:xAlign="left" w:yAlign="inline"/>
              <w:suppressOverlap w:val="0"/>
            </w:pPr>
          </w:p>
        </w:tc>
        <w:tc>
          <w:tcPr>
            <w:tcW w:w="15127" w:type="dxa"/>
            <w:gridSpan w:val="2"/>
            <w:tcBorders>
              <w:top w:val="single" w:sz="12" w:space="0" w:color="D52B1E"/>
              <w:bottom w:val="nil"/>
            </w:tcBorders>
            <w:tcMar>
              <w:right w:w="0" w:type="dxa"/>
            </w:tcMar>
          </w:tcPr>
          <w:sdt>
            <w:sdtPr>
              <w:rPr>
                <w:lang w:eastAsia="zh-CN"/>
              </w:rPr>
              <w:alias w:val="Document title"/>
              <w:tag w:val="Document title"/>
              <w:id w:val="1744602064"/>
              <w:placeholder>
                <w:docPart w:val="B844A6E66DDE455FAA0F5F757F6A46D2"/>
              </w:placeholder>
              <w:dataBinding w:prefixMappings="xmlns:ns0='http://schemas.microsoft.com/office/2006/coverPageProps' " w:xpath="/ns0:CoverPageProperties[1]/ns0:Abstract[1]" w:storeItemID="{55AF091B-3C7A-41E3-B477-F2FDAA23CFDA}"/>
              <w:text/>
            </w:sdtPr>
            <w:sdtEndPr/>
            <w:sdtContent>
              <w:p w:rsidR="00301F60" w:rsidRPr="008E1B7A" w:rsidRDefault="00C63E0F" w:rsidP="00372556">
                <w:pPr>
                  <w:pStyle w:val="Title"/>
                  <w:framePr w:wrap="auto" w:vAnchor="margin" w:hAnchor="text" w:xAlign="left" w:yAlign="inline"/>
                  <w:spacing w:before="400"/>
                  <w:suppressOverlap w:val="0"/>
                </w:pPr>
                <w:r w:rsidRPr="00C63E0F">
                  <w:rPr>
                    <w:lang w:eastAsia="zh-CN"/>
                  </w:rPr>
                  <w:t>Inclusion: Important information</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372556">
          <w:footerReference w:type="even" r:id="rId15"/>
          <w:footerReference w:type="default" r:id="rId16"/>
          <w:type w:val="continuous"/>
          <w:pgSz w:w="16840" w:h="11907" w:orient="landscape" w:code="9"/>
          <w:pgMar w:top="1134" w:right="1418" w:bottom="1701" w:left="1418" w:header="567" w:footer="425" w:gutter="0"/>
          <w:cols w:space="720"/>
          <w:formProt w:val="0"/>
          <w:noEndnote/>
          <w:docGrid w:linePitch="299"/>
        </w:sectPr>
      </w:pPr>
    </w:p>
    <w:p w:rsidR="00C63E0F" w:rsidRPr="00475470" w:rsidRDefault="00C63E0F" w:rsidP="00C63E0F">
      <w:pPr>
        <w:pStyle w:val="BodyText"/>
        <w:spacing w:after="80"/>
      </w:pPr>
      <w:r>
        <w:lastRenderedPageBreak/>
        <w:t xml:space="preserve">This resource provides you with an opportunity to </w:t>
      </w:r>
      <w:r w:rsidRPr="00627F71">
        <w:t xml:space="preserve">read </w:t>
      </w:r>
      <w:r>
        <w:t xml:space="preserve">and reflect on </w:t>
      </w:r>
      <w:r w:rsidRPr="00627F71">
        <w:t xml:space="preserve">some important information around </w:t>
      </w:r>
      <w:r>
        <w:t xml:space="preserve">the topic of </w:t>
      </w:r>
      <w:r w:rsidRPr="00627F71">
        <w:t xml:space="preserve">inclusion. </w:t>
      </w:r>
      <w:r w:rsidRPr="00475470">
        <w:t>If you wish to read the documents in full, select the links</w:t>
      </w:r>
      <w:r>
        <w:t xml:space="preserve"> </w:t>
      </w:r>
      <w:r w:rsidRPr="00475470">
        <w:t xml:space="preserve">provided below. </w:t>
      </w:r>
    </w:p>
    <w:p w:rsidR="00C63E0F" w:rsidRDefault="00C63E0F" w:rsidP="00C63E0F">
      <w:pPr>
        <w:pStyle w:val="BodyText"/>
        <w:spacing w:after="80"/>
        <w:rPr>
          <w:lang w:eastAsia="zh-CN"/>
        </w:rPr>
      </w:pPr>
      <w:r>
        <w:t xml:space="preserve">It is </w:t>
      </w:r>
      <w:r w:rsidRPr="005B553A">
        <w:t>recommended</w:t>
      </w:r>
      <w:r>
        <w:t xml:space="preserve"> that you allocate approximately 30 minutes to read, reflect and respond to questions.</w:t>
      </w:r>
    </w:p>
    <w:p w:rsidR="00C63E0F" w:rsidRDefault="00C63E0F" w:rsidP="00C63E0F">
      <w:pPr>
        <w:pStyle w:val="BodyText"/>
        <w:spacing w:after="0"/>
      </w:pPr>
      <w:r>
        <w:t xml:space="preserve">The </w:t>
      </w:r>
      <w:r w:rsidRPr="005B553A">
        <w:t>information</w:t>
      </w:r>
      <w:r>
        <w:t xml:space="preserve"> in this resource is sourced from four important documents.</w:t>
      </w:r>
    </w:p>
    <w:p w:rsidR="00C63E0F" w:rsidRDefault="00C63E0F" w:rsidP="00C63E0F">
      <w:pPr>
        <w:pStyle w:val="BodyText"/>
        <w:spacing w:after="0"/>
      </w:pPr>
    </w:p>
    <w:p w:rsidR="00C63E0F" w:rsidRDefault="00C63E0F" w:rsidP="00C63E0F">
      <w:pPr>
        <w:pStyle w:val="BodyText"/>
        <w:sectPr w:rsidR="00C63E0F" w:rsidSect="00372556">
          <w:footerReference w:type="default" r:id="rId17"/>
          <w:type w:val="continuous"/>
          <w:pgSz w:w="16840" w:h="11907" w:orient="landscape" w:code="9"/>
          <w:pgMar w:top="1134" w:right="1418" w:bottom="1701" w:left="1418" w:header="567" w:footer="284" w:gutter="0"/>
          <w:cols w:space="720"/>
          <w:formProt w:val="0"/>
          <w:noEndnote/>
          <w:docGrid w:linePitch="299"/>
        </w:sectPr>
      </w:pPr>
    </w:p>
    <w:p w:rsidR="00C63E0F" w:rsidRPr="00C63E0F" w:rsidRDefault="00C63E0F" w:rsidP="00C63E0F">
      <w:pPr>
        <w:pStyle w:val="ListNumber0"/>
        <w:spacing w:after="80"/>
        <w:rPr>
          <w:rFonts w:ascii="Arial Bold" w:hAnsi="Arial Bold"/>
          <w:b/>
          <w:spacing w:val="-4"/>
        </w:rPr>
      </w:pPr>
      <w:r w:rsidRPr="00C63E0F">
        <w:rPr>
          <w:rFonts w:ascii="Arial Bold" w:hAnsi="Arial Bold"/>
          <w:b/>
          <w:spacing w:val="-4"/>
        </w:rPr>
        <w:lastRenderedPageBreak/>
        <w:t>The United Nations Declaration of the Rights of the Child (1959)</w:t>
      </w:r>
    </w:p>
    <w:p w:rsidR="00C63E0F" w:rsidRPr="00387BB2" w:rsidRDefault="00260E90" w:rsidP="00C63E0F">
      <w:pPr>
        <w:pStyle w:val="Indentbullets"/>
        <w:spacing w:after="80"/>
        <w:ind w:left="426"/>
      </w:pPr>
      <w:hyperlink r:id="rId18" w:history="1">
        <w:r w:rsidR="00C63E0F" w:rsidRPr="000F0E44">
          <w:rPr>
            <w:rStyle w:val="Hyperlink"/>
            <w:bCs/>
          </w:rPr>
          <w:t>http://www.cirp.org/library/ethics/UN-declaration/</w:t>
        </w:r>
      </w:hyperlink>
      <w:r w:rsidR="00C63E0F">
        <w:rPr>
          <w:bCs/>
        </w:rPr>
        <w:t xml:space="preserve"> </w:t>
      </w:r>
    </w:p>
    <w:p w:rsidR="00C63E0F" w:rsidRDefault="00C63E0F" w:rsidP="00C63E0F">
      <w:pPr>
        <w:pStyle w:val="Indentbullets"/>
        <w:spacing w:after="80"/>
        <w:ind w:left="426"/>
        <w:rPr>
          <w:lang w:val="en-US"/>
        </w:rPr>
      </w:pPr>
      <w:r w:rsidRPr="005B553A">
        <w:t>World</w:t>
      </w:r>
      <w:r w:rsidRPr="00D56193">
        <w:rPr>
          <w:lang w:val="en-US"/>
        </w:rPr>
        <w:t xml:space="preserve"> War II marked a key shift in international policy related to human rig</w:t>
      </w:r>
      <w:bookmarkStart w:id="5" w:name="_GoBack"/>
      <w:bookmarkEnd w:id="5"/>
      <w:r w:rsidRPr="00D56193">
        <w:rPr>
          <w:lang w:val="en-US"/>
        </w:rPr>
        <w:t>hts. Later</w:t>
      </w:r>
      <w:r>
        <w:rPr>
          <w:lang w:val="en-US"/>
        </w:rPr>
        <w:t>,</w:t>
      </w:r>
      <w:r w:rsidRPr="00D56193">
        <w:rPr>
          <w:lang w:val="en-US"/>
        </w:rPr>
        <w:t xml:space="preserve"> this led to a focus on child welfare and on children's rights as separate from those of adults. </w:t>
      </w:r>
    </w:p>
    <w:p w:rsidR="00C63E0F" w:rsidRPr="00A83E38" w:rsidRDefault="00C63E0F" w:rsidP="00C63E0F">
      <w:pPr>
        <w:pStyle w:val="Indentbullets"/>
        <w:spacing w:after="80"/>
        <w:ind w:left="426"/>
      </w:pPr>
      <w:r w:rsidRPr="00D56193">
        <w:rPr>
          <w:lang w:val="en-US"/>
        </w:rPr>
        <w:t xml:space="preserve">In November 1959, the UN adopted the </w:t>
      </w:r>
      <w:r w:rsidRPr="005B553A">
        <w:rPr>
          <w:i/>
          <w:lang w:val="en-US"/>
        </w:rPr>
        <w:t>Declaration on the Rights of the Child</w:t>
      </w:r>
      <w:r w:rsidRPr="00D56193">
        <w:rPr>
          <w:lang w:val="en-US"/>
        </w:rPr>
        <w:t xml:space="preserve">. This has been followed by </w:t>
      </w:r>
      <w:r w:rsidRPr="005B553A">
        <w:rPr>
          <w:i/>
          <w:lang w:val="en-US"/>
        </w:rPr>
        <w:t>the Convention on the Rights of the Child</w:t>
      </w:r>
      <w:r w:rsidRPr="00D56193">
        <w:rPr>
          <w:lang w:val="en-US"/>
        </w:rPr>
        <w:t>.</w:t>
      </w:r>
    </w:p>
    <w:p w:rsidR="00C63E0F" w:rsidRPr="00C63E0F" w:rsidRDefault="00C63E0F" w:rsidP="00C63E0F">
      <w:pPr>
        <w:pStyle w:val="ListNumber0"/>
        <w:spacing w:after="80"/>
        <w:rPr>
          <w:b/>
        </w:rPr>
      </w:pPr>
      <w:r w:rsidRPr="00C63E0F">
        <w:rPr>
          <w:b/>
          <w:lang w:val="en-US"/>
        </w:rPr>
        <w:t xml:space="preserve">The Disability </w:t>
      </w:r>
      <w:r w:rsidRPr="00C63E0F">
        <w:rPr>
          <w:b/>
        </w:rPr>
        <w:t>Discrimination</w:t>
      </w:r>
      <w:r w:rsidRPr="00C63E0F">
        <w:rPr>
          <w:b/>
          <w:lang w:val="en-US"/>
        </w:rPr>
        <w:t xml:space="preserve"> Act (1992) </w:t>
      </w:r>
    </w:p>
    <w:p w:rsidR="00C63E0F" w:rsidRDefault="00260E90" w:rsidP="00C63E0F">
      <w:pPr>
        <w:pStyle w:val="Indentbullets"/>
        <w:spacing w:after="80"/>
        <w:ind w:left="426"/>
        <w:rPr>
          <w:bCs/>
          <w:lang w:val="en-US"/>
        </w:rPr>
      </w:pPr>
      <w:hyperlink r:id="rId19" w:history="1">
        <w:r w:rsidR="00C63E0F" w:rsidRPr="000F0E44">
          <w:rPr>
            <w:rStyle w:val="Hyperlink"/>
            <w:bCs/>
            <w:lang w:val="en-US"/>
          </w:rPr>
          <w:t>http://www.comlaw.gov.au/</w:t>
        </w:r>
        <w:r w:rsidR="00C63E0F" w:rsidRPr="005B553A">
          <w:rPr>
            <w:rStyle w:val="Hyperlink"/>
            <w:bCs/>
          </w:rPr>
          <w:t>Details</w:t>
        </w:r>
        <w:r w:rsidR="00C63E0F" w:rsidRPr="000F0E44">
          <w:rPr>
            <w:rStyle w:val="Hyperlink"/>
            <w:bCs/>
            <w:lang w:val="en-US"/>
          </w:rPr>
          <w:t>/C2010C00023</w:t>
        </w:r>
      </w:hyperlink>
      <w:r w:rsidR="00C63E0F">
        <w:rPr>
          <w:bCs/>
          <w:lang w:val="en-US"/>
        </w:rPr>
        <w:t xml:space="preserve"> </w:t>
      </w:r>
    </w:p>
    <w:p w:rsidR="00C63E0F" w:rsidRPr="00EE2036" w:rsidRDefault="00C63E0F" w:rsidP="00C63E0F">
      <w:pPr>
        <w:pStyle w:val="Indentbullets"/>
        <w:spacing w:after="80"/>
        <w:ind w:left="426"/>
      </w:pPr>
      <w:r w:rsidRPr="00EE2036">
        <w:t xml:space="preserve">The Act was passed </w:t>
      </w:r>
      <w:r w:rsidRPr="00EE2036">
        <w:rPr>
          <w:lang w:val="en-US"/>
        </w:rPr>
        <w:t>by</w:t>
      </w:r>
      <w:r w:rsidRPr="00EE2036">
        <w:t xml:space="preserve"> the Parliament of Australia in 1992 </w:t>
      </w:r>
      <w:r>
        <w:br/>
      </w:r>
      <w:r w:rsidRPr="00EE2036">
        <w:t xml:space="preserve">to promote the rights of people with disabilities: </w:t>
      </w:r>
    </w:p>
    <w:p w:rsidR="00C63E0F" w:rsidRPr="00EE2036" w:rsidRDefault="00C63E0F" w:rsidP="00C63E0F">
      <w:pPr>
        <w:pStyle w:val="ListBullet2"/>
        <w:tabs>
          <w:tab w:val="clear" w:pos="567"/>
          <w:tab w:val="left" w:pos="709"/>
        </w:tabs>
        <w:spacing w:after="80"/>
        <w:ind w:left="709" w:hanging="283"/>
      </w:pPr>
      <w:r w:rsidRPr="00EE2036">
        <w:t>to standardise the scope of rights offered around the country</w:t>
      </w:r>
    </w:p>
    <w:p w:rsidR="00C63E0F" w:rsidRPr="00EE2036" w:rsidRDefault="00C63E0F" w:rsidP="00C63E0F">
      <w:pPr>
        <w:pStyle w:val="ListBullet2"/>
        <w:tabs>
          <w:tab w:val="clear" w:pos="567"/>
          <w:tab w:val="left" w:pos="709"/>
        </w:tabs>
        <w:spacing w:after="80"/>
        <w:ind w:left="709" w:hanging="283"/>
      </w:pPr>
      <w:r w:rsidRPr="00EE2036">
        <w:t>to implement the Australian Government’s obligations as a signatory to international declarations on the rights of people with disabilities</w:t>
      </w:r>
    </w:p>
    <w:p w:rsidR="00C63E0F" w:rsidRPr="00EE2036" w:rsidRDefault="00C63E0F" w:rsidP="00C63E0F">
      <w:pPr>
        <w:pStyle w:val="ListBullet2"/>
        <w:tabs>
          <w:tab w:val="clear" w:pos="567"/>
          <w:tab w:val="left" w:pos="709"/>
        </w:tabs>
        <w:spacing w:after="0"/>
        <w:ind w:left="709" w:hanging="283"/>
      </w:pPr>
      <w:r w:rsidRPr="00EE2036">
        <w:t xml:space="preserve">to enable regulation of discriminatory practices </w:t>
      </w:r>
      <w:r>
        <w:br/>
      </w:r>
      <w:r w:rsidRPr="00EE2036">
        <w:t>of Commonwealth authorities.</w:t>
      </w:r>
    </w:p>
    <w:p w:rsidR="00C63E0F" w:rsidRPr="00C63E0F" w:rsidRDefault="00C63E0F" w:rsidP="00C63E0F">
      <w:pPr>
        <w:pStyle w:val="ListNumber0"/>
        <w:rPr>
          <w:b/>
        </w:rPr>
      </w:pPr>
      <w:r w:rsidRPr="00C63E0F">
        <w:rPr>
          <w:b/>
          <w:highlight w:val="lightGray"/>
        </w:rPr>
        <w:br w:type="column"/>
      </w:r>
      <w:r w:rsidRPr="00C63E0F">
        <w:rPr>
          <w:b/>
        </w:rPr>
        <w:lastRenderedPageBreak/>
        <w:t xml:space="preserve">The Disability Standards for Education (2005) </w:t>
      </w:r>
    </w:p>
    <w:p w:rsidR="00C63E0F" w:rsidRDefault="00260E90" w:rsidP="00C63E0F">
      <w:pPr>
        <w:pStyle w:val="Indentbullets"/>
        <w:ind w:left="426"/>
        <w:rPr>
          <w:bCs/>
        </w:rPr>
      </w:pPr>
      <w:hyperlink r:id="rId20" w:history="1">
        <w:r w:rsidR="00C63E0F" w:rsidRPr="005B553A">
          <w:rPr>
            <w:rStyle w:val="Hyperlink"/>
            <w:bCs/>
          </w:rPr>
          <w:t>http</w:t>
        </w:r>
        <w:r w:rsidR="00C63E0F" w:rsidRPr="000F0E44">
          <w:rPr>
            <w:rStyle w:val="Hyperlink"/>
            <w:bCs/>
          </w:rPr>
          <w:t>://www.deewr.gov.au/Schooling/Programs/Documents/Disability_Standards_for_Education_2005.pdf</w:t>
        </w:r>
      </w:hyperlink>
      <w:r w:rsidR="00C63E0F">
        <w:rPr>
          <w:bCs/>
        </w:rPr>
        <w:t xml:space="preserve"> </w:t>
      </w:r>
    </w:p>
    <w:p w:rsidR="00C63E0F" w:rsidRPr="00A83E38" w:rsidRDefault="00C63E0F" w:rsidP="00C63E0F">
      <w:pPr>
        <w:pStyle w:val="Indentbullets"/>
        <w:ind w:left="426"/>
      </w:pPr>
      <w:r w:rsidRPr="005B553A">
        <w:t>The</w:t>
      </w:r>
      <w:r>
        <w:rPr>
          <w:lang w:val="en-US"/>
        </w:rPr>
        <w:t xml:space="preserve"> Standards </w:t>
      </w:r>
      <w:r w:rsidRPr="00D56193">
        <w:rPr>
          <w:lang w:val="en-US"/>
        </w:rPr>
        <w:t>came into effect in August 2005. The</w:t>
      </w:r>
      <w:r>
        <w:rPr>
          <w:lang w:val="en-US"/>
        </w:rPr>
        <w:t>y</w:t>
      </w:r>
      <w:r w:rsidRPr="00D56193">
        <w:rPr>
          <w:lang w:val="en-US"/>
        </w:rPr>
        <w:t xml:space="preserve"> clarify the obligations of education and training providers to ensure that students with disabilities are able to access and participate in education and training on the same basis as those without disability.</w:t>
      </w:r>
    </w:p>
    <w:p w:rsidR="00C63E0F" w:rsidRPr="00C63E0F" w:rsidRDefault="00C63E0F" w:rsidP="00C63E0F">
      <w:pPr>
        <w:pStyle w:val="ListNumber0"/>
        <w:rPr>
          <w:b/>
        </w:rPr>
      </w:pPr>
      <w:r w:rsidRPr="00C63E0F">
        <w:rPr>
          <w:b/>
        </w:rPr>
        <w:t>The UK index for inclusion: Developing play, learning and participation in early years and childcare (2006)</w:t>
      </w:r>
    </w:p>
    <w:p w:rsidR="00C63E0F" w:rsidRDefault="00260E90" w:rsidP="00C63E0F">
      <w:pPr>
        <w:pStyle w:val="BodyText"/>
        <w:ind w:left="426"/>
      </w:pPr>
      <w:hyperlink r:id="rId21" w:history="1">
        <w:r w:rsidR="00C63E0F" w:rsidRPr="005B553A">
          <w:rPr>
            <w:rStyle w:val="Hyperlink"/>
            <w:bCs/>
          </w:rPr>
          <w:t>http</w:t>
        </w:r>
        <w:r w:rsidR="00C63E0F" w:rsidRPr="000F0E44">
          <w:rPr>
            <w:rStyle w:val="Hyperlink"/>
          </w:rPr>
          <w:t>://www.eenet.org.uk/resources/docs/Index%20EY%20English.pdf</w:t>
        </w:r>
      </w:hyperlink>
      <w:r w:rsidR="00C63E0F">
        <w:t xml:space="preserve"> </w:t>
      </w:r>
    </w:p>
    <w:p w:rsidR="00C63E0F" w:rsidRDefault="00C63E0F" w:rsidP="00C63E0F">
      <w:pPr>
        <w:pStyle w:val="BodyText"/>
        <w:ind w:left="426"/>
      </w:pPr>
      <w:r w:rsidRPr="00D56193">
        <w:t xml:space="preserve">This resource </w:t>
      </w:r>
      <w:r>
        <w:t xml:space="preserve">is designed </w:t>
      </w:r>
      <w:r w:rsidRPr="00D56193">
        <w:t>to support the development of inclusive practices in settings prior to school</w:t>
      </w:r>
      <w:r>
        <w:t>,</w:t>
      </w:r>
      <w:r w:rsidRPr="00D56193">
        <w:t xml:space="preserve"> to increase participation in play and learning.</w:t>
      </w:r>
    </w:p>
    <w:p w:rsidR="00C63E0F" w:rsidRDefault="00C63E0F" w:rsidP="00C63E0F">
      <w:pPr>
        <w:pStyle w:val="BodyText"/>
        <w:sectPr w:rsidR="00C63E0F" w:rsidSect="00C63E0F">
          <w:type w:val="continuous"/>
          <w:pgSz w:w="16840" w:h="11907" w:orient="landscape" w:code="9"/>
          <w:pgMar w:top="1134" w:right="1418" w:bottom="1701" w:left="1418" w:header="567" w:footer="284" w:gutter="0"/>
          <w:cols w:num="2" w:space="720"/>
          <w:formProt w:val="0"/>
          <w:noEndnote/>
          <w:docGrid w:linePitch="299"/>
        </w:sectPr>
      </w:pPr>
    </w:p>
    <w:tbl>
      <w:tblPr>
        <w:tblStyle w:val="QCAAtablestyle1"/>
        <w:tblW w:w="4900" w:type="pct"/>
        <w:tblLook w:val="0620" w:firstRow="1" w:lastRow="0" w:firstColumn="0" w:lastColumn="0" w:noHBand="1" w:noVBand="1"/>
      </w:tblPr>
      <w:tblGrid>
        <w:gridCol w:w="3454"/>
        <w:gridCol w:w="3482"/>
        <w:gridCol w:w="3488"/>
        <w:gridCol w:w="3512"/>
      </w:tblGrid>
      <w:tr w:rsidR="00C63E0F" w:rsidRPr="005B553A" w:rsidTr="00700EC6">
        <w:trPr>
          <w:cnfStyle w:val="100000000000" w:firstRow="1" w:lastRow="0" w:firstColumn="0" w:lastColumn="0" w:oddVBand="0" w:evenVBand="0" w:oddHBand="0" w:evenHBand="0" w:firstRowFirstColumn="0" w:firstRowLastColumn="0" w:lastRowFirstColumn="0" w:lastRowLastColumn="0"/>
        </w:trPr>
        <w:tc>
          <w:tcPr>
            <w:tcW w:w="1239" w:type="pct"/>
            <w:vAlign w:val="center"/>
          </w:tcPr>
          <w:p w:rsidR="00C63E0F" w:rsidRPr="00C63E0F" w:rsidRDefault="00C63E0F" w:rsidP="00700EC6">
            <w:pPr>
              <w:pStyle w:val="TableHeading"/>
            </w:pPr>
            <w:r w:rsidRPr="00C63E0F">
              <w:lastRenderedPageBreak/>
              <w:t>United Nations Declaration of the Rights of the Child (1959)</w:t>
            </w:r>
          </w:p>
        </w:tc>
        <w:tc>
          <w:tcPr>
            <w:tcW w:w="1249" w:type="pct"/>
            <w:vAlign w:val="center"/>
          </w:tcPr>
          <w:p w:rsidR="00C63E0F" w:rsidRPr="00C63E0F" w:rsidRDefault="00C63E0F" w:rsidP="00700EC6">
            <w:pPr>
              <w:pStyle w:val="TableHeading"/>
            </w:pPr>
            <w:r w:rsidRPr="00C63E0F">
              <w:t>Disability Discrimination Act (1992)</w:t>
            </w:r>
          </w:p>
        </w:tc>
        <w:tc>
          <w:tcPr>
            <w:tcW w:w="1251" w:type="pct"/>
            <w:vAlign w:val="center"/>
          </w:tcPr>
          <w:p w:rsidR="00C63E0F" w:rsidRPr="00C63E0F" w:rsidRDefault="00C63E0F" w:rsidP="00700EC6">
            <w:pPr>
              <w:pStyle w:val="TableHeading"/>
            </w:pPr>
            <w:r w:rsidRPr="00C63E0F">
              <w:t>Disability Standards for Education (2005)</w:t>
            </w:r>
          </w:p>
        </w:tc>
        <w:tc>
          <w:tcPr>
            <w:tcW w:w="1260" w:type="pct"/>
            <w:vAlign w:val="center"/>
          </w:tcPr>
          <w:p w:rsidR="00C63E0F" w:rsidRPr="00C63E0F" w:rsidRDefault="00C63E0F" w:rsidP="00700EC6">
            <w:pPr>
              <w:pStyle w:val="TableHeading"/>
              <w:rPr>
                <w:spacing w:val="-6"/>
              </w:rPr>
            </w:pPr>
            <w:r w:rsidRPr="00C63E0F">
              <w:rPr>
                <w:spacing w:val="-6"/>
              </w:rPr>
              <w:t>Index for inclusion: Developing play, learning and participation (2006)</w:t>
            </w:r>
          </w:p>
        </w:tc>
      </w:tr>
      <w:tr w:rsidR="00C63E0F" w:rsidRPr="005B553A" w:rsidTr="00C63E0F">
        <w:trPr>
          <w:trHeight w:val="6491"/>
        </w:trPr>
        <w:tc>
          <w:tcPr>
            <w:tcW w:w="1239" w:type="pct"/>
          </w:tcPr>
          <w:p w:rsidR="00C63E0F" w:rsidRPr="005B553A" w:rsidRDefault="00C63E0F" w:rsidP="00C63E0F">
            <w:pPr>
              <w:pStyle w:val="TableText"/>
              <w:spacing w:after="80"/>
            </w:pPr>
            <w:r w:rsidRPr="005B553A">
              <w:t>Regardless of race, colour, sex, language, religion, political or other opinion, where they were born or who they were born to, children have the right to:</w:t>
            </w:r>
          </w:p>
          <w:p w:rsidR="00C63E0F" w:rsidRPr="005B553A" w:rsidRDefault="00C63E0F" w:rsidP="00C63E0F">
            <w:pPr>
              <w:pStyle w:val="TableBullet"/>
              <w:spacing w:after="80"/>
            </w:pPr>
            <w:r w:rsidRPr="005B553A">
              <w:t>grow up and develop physically and spiritually in a healthy and normal way, free and with dignity</w:t>
            </w:r>
          </w:p>
          <w:p w:rsidR="00C63E0F" w:rsidRPr="005B553A" w:rsidRDefault="00C63E0F" w:rsidP="00C63E0F">
            <w:pPr>
              <w:pStyle w:val="TableBullet"/>
              <w:spacing w:after="80"/>
            </w:pPr>
            <w:r w:rsidRPr="005B553A">
              <w:t>be protected against cruel acts or exploitation</w:t>
            </w:r>
          </w:p>
          <w:p w:rsidR="00C63E0F" w:rsidRPr="005B553A" w:rsidRDefault="00C63E0F" w:rsidP="00C63E0F">
            <w:pPr>
              <w:pStyle w:val="TableBullet"/>
              <w:spacing w:after="80"/>
            </w:pPr>
            <w:r w:rsidRPr="005B553A">
              <w:t xml:space="preserve">be taught peace, understanding, tolerance and friendship among all people </w:t>
            </w:r>
          </w:p>
          <w:p w:rsidR="00C63E0F" w:rsidRPr="005B553A" w:rsidRDefault="00C63E0F" w:rsidP="00C63E0F">
            <w:pPr>
              <w:pStyle w:val="TableBullet"/>
              <w:spacing w:after="80"/>
            </w:pPr>
            <w:r w:rsidRPr="005B553A">
              <w:t>go to school for free, to play, and to have an equal chance to learn to be responsible and useful</w:t>
            </w:r>
          </w:p>
          <w:p w:rsidR="00C63E0F" w:rsidRPr="005B553A" w:rsidRDefault="00C63E0F" w:rsidP="00C63E0F">
            <w:pPr>
              <w:pStyle w:val="TableBullet"/>
              <w:spacing w:after="80"/>
            </w:pPr>
            <w:r w:rsidRPr="005B553A">
              <w:t>a name and a country</w:t>
            </w:r>
          </w:p>
          <w:p w:rsidR="00C63E0F" w:rsidRPr="005B553A" w:rsidRDefault="00C63E0F" w:rsidP="00C63E0F">
            <w:pPr>
              <w:pStyle w:val="TableBullet"/>
              <w:spacing w:after="80"/>
            </w:pPr>
            <w:r w:rsidRPr="005B553A">
              <w:t>care and protection, good food, housing and medical services</w:t>
            </w:r>
          </w:p>
          <w:p w:rsidR="00C63E0F" w:rsidRPr="005B553A" w:rsidRDefault="00C63E0F" w:rsidP="00C63E0F">
            <w:pPr>
              <w:pStyle w:val="TableBullet"/>
              <w:spacing w:after="80"/>
            </w:pPr>
            <w:r w:rsidRPr="005B553A">
              <w:t>care if handicapped in any way</w:t>
            </w:r>
          </w:p>
          <w:p w:rsidR="00C63E0F" w:rsidRPr="005B553A" w:rsidRDefault="00C63E0F" w:rsidP="00C63E0F">
            <w:pPr>
              <w:pStyle w:val="TableBullet"/>
              <w:spacing w:after="80"/>
            </w:pPr>
            <w:r w:rsidRPr="005B553A">
              <w:t>love and understanding from parents and family or from the government if family cannot help</w:t>
            </w:r>
          </w:p>
          <w:p w:rsidR="00C63E0F" w:rsidRPr="005B553A" w:rsidRDefault="00C63E0F" w:rsidP="00C63E0F">
            <w:pPr>
              <w:pStyle w:val="TableBullet"/>
              <w:spacing w:after="80"/>
            </w:pPr>
            <w:r w:rsidRPr="005B553A">
              <w:t>parents who take responsibility for their child’s education.</w:t>
            </w:r>
          </w:p>
        </w:tc>
        <w:tc>
          <w:tcPr>
            <w:tcW w:w="1249" w:type="pct"/>
          </w:tcPr>
          <w:p w:rsidR="00C63E0F" w:rsidRPr="007F163E" w:rsidRDefault="00C63E0F" w:rsidP="00C63E0F">
            <w:pPr>
              <w:pStyle w:val="Tablesubhead"/>
              <w:spacing w:after="80"/>
            </w:pPr>
            <w:r w:rsidRPr="007F163E">
              <w:t>What is disability discrimination?</w:t>
            </w:r>
          </w:p>
          <w:p w:rsidR="00C63E0F" w:rsidRPr="005B553A" w:rsidRDefault="00C63E0F" w:rsidP="00C63E0F">
            <w:pPr>
              <w:pStyle w:val="TableText"/>
              <w:spacing w:after="80"/>
            </w:pPr>
            <w:r w:rsidRPr="005B553A">
              <w:t xml:space="preserve">People with disabilities have the same rights as everyone else in the community. </w:t>
            </w:r>
          </w:p>
          <w:p w:rsidR="00C63E0F" w:rsidRPr="005B553A" w:rsidRDefault="00C63E0F" w:rsidP="00C63E0F">
            <w:pPr>
              <w:pStyle w:val="TableText"/>
              <w:spacing w:after="80"/>
            </w:pPr>
            <w:r w:rsidRPr="005B553A">
              <w:t xml:space="preserve">However, sometimes they are discriminated against by being denied access to the things that we all see as important, such as getting a good education, having a job and being able to participate fully in the community. </w:t>
            </w:r>
          </w:p>
          <w:p w:rsidR="00C63E0F" w:rsidRPr="005B553A" w:rsidRDefault="00C63E0F" w:rsidP="00C63E0F">
            <w:pPr>
              <w:pStyle w:val="TableText"/>
              <w:spacing w:after="80"/>
            </w:pPr>
            <w:r w:rsidRPr="005B553A">
              <w:t>Disability discrimination is prohibited under the Anti-Discrimination Act 1991 (Qld) and the Disability Discrimination Act 1992 (Cwlth).</w:t>
            </w:r>
          </w:p>
          <w:p w:rsidR="00C63E0F" w:rsidRPr="005B553A" w:rsidRDefault="00C63E0F" w:rsidP="00C63E0F">
            <w:pPr>
              <w:pStyle w:val="TableText"/>
              <w:spacing w:after="80"/>
            </w:pPr>
            <w:r w:rsidRPr="005B553A">
              <w:t xml:space="preserve">Legislation aims to prevent discrimination against people who have physical, intellectual, psychiatric, sensory, neurological or learning disabilities, physical disfigurement or disabilities that arise from a disease. </w:t>
            </w:r>
          </w:p>
          <w:p w:rsidR="00C63E0F" w:rsidRPr="007F163E" w:rsidRDefault="00C63E0F" w:rsidP="00C63E0F">
            <w:pPr>
              <w:pStyle w:val="TableText"/>
              <w:spacing w:after="80"/>
              <w:rPr>
                <w:rFonts w:cs="Arial"/>
                <w:color w:val="000000"/>
              </w:rPr>
            </w:pPr>
            <w:r w:rsidRPr="005B553A">
              <w:t>The legislation also aims to prevent discrimination against families, friends and associates of people who have disabilities.</w:t>
            </w:r>
          </w:p>
        </w:tc>
        <w:tc>
          <w:tcPr>
            <w:tcW w:w="1251" w:type="pct"/>
            <w:vAlign w:val="center"/>
          </w:tcPr>
          <w:p w:rsidR="00C63E0F" w:rsidRPr="005B553A" w:rsidRDefault="00C63E0F" w:rsidP="00C63E0F">
            <w:pPr>
              <w:pStyle w:val="TableText"/>
              <w:spacing w:after="80"/>
            </w:pPr>
            <w:r w:rsidRPr="005B553A">
              <w:t>These Standards are formulated under the Disability Discrimination Act 1992.</w:t>
            </w:r>
          </w:p>
          <w:p w:rsidR="00C63E0F" w:rsidRPr="005B553A" w:rsidRDefault="00C63E0F" w:rsidP="00C63E0F">
            <w:pPr>
              <w:pStyle w:val="TableText"/>
              <w:spacing w:after="80"/>
            </w:pPr>
            <w:r w:rsidRPr="005B553A">
              <w:t>The Act and Standards make it against the law for an educational authority to discriminate against someone because that person has a disability.</w:t>
            </w:r>
          </w:p>
          <w:p w:rsidR="00C63E0F" w:rsidRPr="007F163E" w:rsidRDefault="00C63E0F" w:rsidP="00C63E0F">
            <w:pPr>
              <w:pStyle w:val="TableText"/>
              <w:spacing w:after="80"/>
              <w:rPr>
                <w:spacing w:val="-4"/>
              </w:rPr>
            </w:pPr>
            <w:r w:rsidRPr="007F163E">
              <w:rPr>
                <w:spacing w:val="-4"/>
              </w:rPr>
              <w:t>A person with a disability has a right to study at any educational institution in the same way as any other student.</w:t>
            </w:r>
          </w:p>
          <w:p w:rsidR="00C63E0F" w:rsidRPr="007F163E" w:rsidRDefault="00C63E0F" w:rsidP="00C63E0F">
            <w:pPr>
              <w:pStyle w:val="Tablesubhead"/>
              <w:spacing w:after="80"/>
            </w:pPr>
            <w:r w:rsidRPr="007F163E">
              <w:t>What should educators do?</w:t>
            </w:r>
          </w:p>
          <w:p w:rsidR="00C63E0F" w:rsidRPr="005B553A" w:rsidRDefault="00C63E0F" w:rsidP="00C63E0F">
            <w:pPr>
              <w:pStyle w:val="TableText"/>
              <w:spacing w:after="80"/>
            </w:pPr>
            <w:r w:rsidRPr="005B553A">
              <w:t>Educators must offer a person with a disability the same educational opportunities as everyone else.</w:t>
            </w:r>
          </w:p>
          <w:p w:rsidR="00C63E0F" w:rsidRPr="005B553A" w:rsidRDefault="00C63E0F" w:rsidP="00C63E0F">
            <w:pPr>
              <w:pStyle w:val="TableText"/>
              <w:spacing w:after="80"/>
            </w:pPr>
            <w:r w:rsidRPr="005B553A">
              <w:t>The legislation protects people with a disability against discrimination in education in the following areas:</w:t>
            </w:r>
          </w:p>
          <w:p w:rsidR="00C63E0F" w:rsidRPr="005B553A" w:rsidRDefault="00C63E0F" w:rsidP="00C63E0F">
            <w:pPr>
              <w:pStyle w:val="TableBullet"/>
              <w:spacing w:after="80"/>
            </w:pPr>
            <w:r w:rsidRPr="007F163E">
              <w:rPr>
                <w:b/>
              </w:rPr>
              <w:t>admission:</w:t>
            </w:r>
            <w:r w:rsidRPr="005B553A">
              <w:t xml:space="preserve"> refusal or failure to accept an application for admission from a person with disability</w:t>
            </w:r>
          </w:p>
          <w:p w:rsidR="00C63E0F" w:rsidRPr="005B553A" w:rsidRDefault="00C63E0F" w:rsidP="00C63E0F">
            <w:pPr>
              <w:pStyle w:val="TableBullet"/>
              <w:spacing w:after="80"/>
            </w:pPr>
            <w:r w:rsidRPr="007F163E">
              <w:rPr>
                <w:b/>
              </w:rPr>
              <w:t>access:</w:t>
            </w:r>
            <w:r w:rsidRPr="005B553A">
              <w:t xml:space="preserve"> denying or limiting access to people with disability</w:t>
            </w:r>
          </w:p>
          <w:p w:rsidR="00C63E0F" w:rsidRPr="007F163E" w:rsidRDefault="00C63E0F" w:rsidP="00C63E0F">
            <w:pPr>
              <w:pStyle w:val="TableBullet"/>
              <w:spacing w:after="80"/>
              <w:rPr>
                <w:rFonts w:cs="Arial"/>
                <w:b/>
                <w:bCs/>
              </w:rPr>
            </w:pPr>
            <w:r w:rsidRPr="007F163E">
              <w:rPr>
                <w:b/>
              </w:rPr>
              <w:t>harassment:</w:t>
            </w:r>
            <w:r w:rsidRPr="005B553A">
              <w:t xml:space="preserve"> humiliating comments or actions about a person’s disability, such as insults, or comments or actions which create a hostile environment.</w:t>
            </w:r>
          </w:p>
        </w:tc>
        <w:tc>
          <w:tcPr>
            <w:tcW w:w="1260" w:type="pct"/>
          </w:tcPr>
          <w:p w:rsidR="00C63E0F" w:rsidRPr="005B553A" w:rsidRDefault="00C63E0F" w:rsidP="00C63E0F">
            <w:pPr>
              <w:spacing w:before="20" w:after="80" w:line="260" w:lineRule="exact"/>
            </w:pPr>
            <w:r w:rsidRPr="00C63E0F">
              <w:rPr>
                <w:rStyle w:val="TableTextChar"/>
              </w:rPr>
              <w:t>Inclusion in education involves</w:t>
            </w:r>
            <w:r w:rsidRPr="005B553A">
              <w:t>:</w:t>
            </w:r>
          </w:p>
          <w:p w:rsidR="00C63E0F" w:rsidRPr="005B553A" w:rsidRDefault="00C63E0F" w:rsidP="00C63E0F">
            <w:pPr>
              <w:pStyle w:val="TableBullet"/>
              <w:spacing w:after="80"/>
            </w:pPr>
            <w:r w:rsidRPr="005B553A">
              <w:t xml:space="preserve">promoting children’s participation in the cultures and activities of local communities </w:t>
            </w:r>
          </w:p>
          <w:p w:rsidR="00C63E0F" w:rsidRPr="005B553A" w:rsidRDefault="00C63E0F" w:rsidP="00C63E0F">
            <w:pPr>
              <w:pStyle w:val="TableBullet"/>
              <w:spacing w:after="80"/>
            </w:pPr>
            <w:r w:rsidRPr="005B553A">
              <w:t>structuring the cultures, policies and practices in settings to be responsive to the diversity of children in the locality</w:t>
            </w:r>
          </w:p>
          <w:p w:rsidR="00C63E0F" w:rsidRPr="005B553A" w:rsidRDefault="00C63E0F" w:rsidP="00C63E0F">
            <w:pPr>
              <w:pStyle w:val="TableBullet"/>
              <w:spacing w:after="80"/>
            </w:pPr>
            <w:r w:rsidRPr="005B553A">
              <w:t>valuing children, parents/carers and practitioners equally</w:t>
            </w:r>
          </w:p>
          <w:p w:rsidR="00C63E0F" w:rsidRPr="005B553A" w:rsidRDefault="00C63E0F" w:rsidP="00C63E0F">
            <w:pPr>
              <w:pStyle w:val="TableBullet"/>
              <w:spacing w:after="80"/>
            </w:pPr>
            <w:r w:rsidRPr="005B553A">
              <w:t xml:space="preserve">viewing the differences between children as resources to support play, learning and participation </w:t>
            </w:r>
          </w:p>
          <w:p w:rsidR="00C63E0F" w:rsidRPr="005B553A" w:rsidRDefault="00C63E0F" w:rsidP="00C63E0F">
            <w:pPr>
              <w:pStyle w:val="TableBullet"/>
              <w:spacing w:after="80"/>
            </w:pPr>
            <w:r w:rsidRPr="005B553A">
              <w:t xml:space="preserve">acknowledging the right of children to good quality education </w:t>
            </w:r>
          </w:p>
          <w:p w:rsidR="00C63E0F" w:rsidRPr="005B553A" w:rsidRDefault="00C63E0F" w:rsidP="00C63E0F">
            <w:pPr>
              <w:pStyle w:val="TableBullet"/>
              <w:spacing w:after="80"/>
            </w:pPr>
            <w:r w:rsidRPr="005B553A">
              <w:t>making improvements for practitioners as well as for children</w:t>
            </w:r>
          </w:p>
          <w:p w:rsidR="00C63E0F" w:rsidRPr="005B553A" w:rsidRDefault="00C63E0F" w:rsidP="00C63E0F">
            <w:pPr>
              <w:pStyle w:val="TableBullet"/>
              <w:spacing w:after="80"/>
            </w:pPr>
            <w:r w:rsidRPr="005B553A">
              <w:t>reducing barriers to play, learning and participation</w:t>
            </w:r>
          </w:p>
          <w:p w:rsidR="00C63E0F" w:rsidRPr="005B553A" w:rsidRDefault="00C63E0F" w:rsidP="00C63E0F">
            <w:pPr>
              <w:pStyle w:val="TableBullet"/>
              <w:spacing w:after="80"/>
            </w:pPr>
            <w:r w:rsidRPr="005B553A">
              <w:t>fostering relationships between settings and communities</w:t>
            </w:r>
          </w:p>
          <w:p w:rsidR="00C63E0F" w:rsidRPr="005B553A" w:rsidRDefault="00C63E0F" w:rsidP="00C63E0F">
            <w:pPr>
              <w:pStyle w:val="TableBullet"/>
              <w:spacing w:after="80"/>
            </w:pPr>
            <w:r w:rsidRPr="005B553A">
              <w:t>recognising that inclusion in early education and childcare are aspects of inclusion in society</w:t>
            </w:r>
          </w:p>
          <w:p w:rsidR="00C63E0F" w:rsidRPr="005B553A" w:rsidRDefault="00C63E0F" w:rsidP="00C63E0F">
            <w:pPr>
              <w:pStyle w:val="TableBullet"/>
              <w:spacing w:after="80"/>
            </w:pPr>
            <w:r w:rsidRPr="005B553A">
              <w:t>putting inclusive values into action.</w:t>
            </w:r>
          </w:p>
        </w:tc>
      </w:tr>
    </w:tbl>
    <w:p w:rsidR="00C63E0F" w:rsidRDefault="00C63E0F" w:rsidP="00C63E0F">
      <w:pPr>
        <w:pStyle w:val="BodyText"/>
      </w:pPr>
    </w:p>
    <w:p w:rsidR="00C63E0F" w:rsidRDefault="00C63E0F" w:rsidP="003637BE">
      <w:pPr>
        <w:pStyle w:val="Smallspace"/>
        <w:sectPr w:rsidR="00C63E0F" w:rsidSect="00372556">
          <w:type w:val="continuous"/>
          <w:pgSz w:w="16840" w:h="11907" w:orient="landscape" w:code="9"/>
          <w:pgMar w:top="1134" w:right="1418" w:bottom="1701" w:left="1418" w:header="567" w:footer="284" w:gutter="0"/>
          <w:cols w:space="720"/>
          <w:formProt w:val="0"/>
          <w:noEndnote/>
          <w:docGrid w:linePitch="299"/>
        </w:sectPr>
      </w:pPr>
    </w:p>
    <w:p w:rsidR="00C63E0F" w:rsidRDefault="00C63E0F" w:rsidP="00E057F8">
      <w:pPr>
        <w:pStyle w:val="Heading2"/>
        <w:spacing w:before="0"/>
      </w:pPr>
      <w:r>
        <w:lastRenderedPageBreak/>
        <w:t>Activity</w:t>
      </w:r>
    </w:p>
    <w:p w:rsidR="00C63E0F" w:rsidRPr="00861C5C" w:rsidRDefault="00C63E0F" w:rsidP="00C63E0F">
      <w:pPr>
        <w:pStyle w:val="ListNumber0"/>
        <w:numPr>
          <w:ilvl w:val="0"/>
          <w:numId w:val="36"/>
        </w:numPr>
      </w:pPr>
      <w:r>
        <w:t>Read each summary and note the key points in the space provided.</w:t>
      </w:r>
    </w:p>
    <w:tbl>
      <w:tblPr>
        <w:tblStyle w:val="QCAAtablestyle1"/>
        <w:tblW w:w="4900" w:type="pct"/>
        <w:tblLook w:val="0620" w:firstRow="1" w:lastRow="0" w:firstColumn="0" w:lastColumn="0" w:noHBand="1" w:noVBand="1"/>
      </w:tblPr>
      <w:tblGrid>
        <w:gridCol w:w="6970"/>
        <w:gridCol w:w="6966"/>
      </w:tblGrid>
      <w:tr w:rsidR="00700EC6" w:rsidRPr="00861C5C" w:rsidTr="00700EC6">
        <w:trPr>
          <w:cnfStyle w:val="100000000000" w:firstRow="1" w:lastRow="0" w:firstColumn="0" w:lastColumn="0" w:oddVBand="0" w:evenVBand="0" w:oddHBand="0" w:evenHBand="0" w:firstRowFirstColumn="0" w:firstRowLastColumn="0" w:lastRowFirstColumn="0" w:lastRowLastColumn="0"/>
        </w:trPr>
        <w:tc>
          <w:tcPr>
            <w:tcW w:w="7054" w:type="dxa"/>
            <w:vAlign w:val="center"/>
          </w:tcPr>
          <w:p w:rsidR="00700EC6" w:rsidRPr="00700EC6" w:rsidRDefault="00700EC6" w:rsidP="00700EC6">
            <w:pPr>
              <w:pStyle w:val="TableHeading"/>
            </w:pPr>
            <w:r w:rsidRPr="00700EC6">
              <w:t>United Nations Declaration of the Rights of the Child (1959)</w:t>
            </w:r>
          </w:p>
        </w:tc>
        <w:tc>
          <w:tcPr>
            <w:tcW w:w="7053" w:type="dxa"/>
            <w:vAlign w:val="center"/>
          </w:tcPr>
          <w:p w:rsidR="00700EC6" w:rsidRPr="00700EC6" w:rsidRDefault="00700EC6" w:rsidP="00700EC6">
            <w:pPr>
              <w:pStyle w:val="TableHeading"/>
            </w:pPr>
            <w:r w:rsidRPr="00700EC6">
              <w:t>Disability Standards for Education (2005)</w:t>
            </w:r>
          </w:p>
        </w:tc>
      </w:tr>
      <w:tr w:rsidR="00700EC6" w:rsidRPr="00861C5C" w:rsidTr="00700EC6">
        <w:trPr>
          <w:trHeight w:val="1701"/>
        </w:trPr>
        <w:tc>
          <w:tcPr>
            <w:tcW w:w="7054" w:type="dxa"/>
            <w:tcBorders>
              <w:bottom w:val="single" w:sz="4" w:space="0" w:color="A6A8AB"/>
            </w:tcBorders>
          </w:tcPr>
          <w:p w:rsidR="00700EC6" w:rsidRPr="00861C5C" w:rsidRDefault="00700EC6" w:rsidP="00700EC6">
            <w:pPr>
              <w:pStyle w:val="TableText"/>
            </w:pP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053" w:type="dxa"/>
            <w:tcBorders>
              <w:bottom w:val="single" w:sz="4" w:space="0" w:color="A6A8AB"/>
            </w:tcBorders>
          </w:tcPr>
          <w:p w:rsidR="00700EC6" w:rsidRPr="00861C5C" w:rsidRDefault="00700EC6" w:rsidP="00700EC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EC6" w:rsidRPr="00881426" w:rsidTr="00700EC6">
        <w:tc>
          <w:tcPr>
            <w:tcW w:w="7054" w:type="dxa"/>
            <w:tcBorders>
              <w:bottom w:val="single" w:sz="12" w:space="0" w:color="D52B1E"/>
            </w:tcBorders>
            <w:shd w:val="clear" w:color="auto" w:fill="808184"/>
            <w:vAlign w:val="center"/>
          </w:tcPr>
          <w:p w:rsidR="00700EC6" w:rsidRPr="00700EC6" w:rsidRDefault="00700EC6" w:rsidP="00700EC6">
            <w:pPr>
              <w:pStyle w:val="TableHeading"/>
              <w:rPr>
                <w:color w:val="FFFFFF" w:themeColor="background1"/>
              </w:rPr>
            </w:pPr>
            <w:r w:rsidRPr="00700EC6">
              <w:rPr>
                <w:color w:val="FFFFFF" w:themeColor="background1"/>
              </w:rPr>
              <w:t>Disability Discrimination Act (1992)</w:t>
            </w:r>
          </w:p>
        </w:tc>
        <w:tc>
          <w:tcPr>
            <w:tcW w:w="7053" w:type="dxa"/>
            <w:tcBorders>
              <w:bottom w:val="single" w:sz="12" w:space="0" w:color="D52B1E"/>
            </w:tcBorders>
            <w:shd w:val="clear" w:color="auto" w:fill="808184"/>
            <w:vAlign w:val="center"/>
          </w:tcPr>
          <w:p w:rsidR="00700EC6" w:rsidRPr="00700EC6" w:rsidRDefault="00700EC6" w:rsidP="00700EC6">
            <w:pPr>
              <w:pStyle w:val="TableHeading"/>
              <w:rPr>
                <w:color w:val="FFFFFF" w:themeColor="background1"/>
              </w:rPr>
            </w:pPr>
            <w:r w:rsidRPr="00700EC6">
              <w:rPr>
                <w:color w:val="FFFFFF" w:themeColor="background1"/>
              </w:rPr>
              <w:t>Index for inclusion: Developing play, learning and participation (2006)</w:t>
            </w:r>
          </w:p>
        </w:tc>
      </w:tr>
      <w:tr w:rsidR="00700EC6" w:rsidRPr="00861C5C" w:rsidTr="00700EC6">
        <w:trPr>
          <w:trHeight w:val="1701"/>
        </w:trPr>
        <w:tc>
          <w:tcPr>
            <w:tcW w:w="7054" w:type="dxa"/>
            <w:tcBorders>
              <w:top w:val="single" w:sz="12" w:space="0" w:color="D52B1E"/>
            </w:tcBorders>
          </w:tcPr>
          <w:p w:rsidR="00700EC6" w:rsidRPr="00861C5C" w:rsidRDefault="00700EC6" w:rsidP="00700EC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53" w:type="dxa"/>
            <w:tcBorders>
              <w:top w:val="single" w:sz="12" w:space="0" w:color="D52B1E"/>
            </w:tcBorders>
          </w:tcPr>
          <w:p w:rsidR="00700EC6" w:rsidRPr="00861C5C" w:rsidRDefault="00700EC6" w:rsidP="00700EC6">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C703C" w:rsidRDefault="00DC703C" w:rsidP="003637BE">
      <w:pPr>
        <w:pStyle w:val="Smallspace"/>
      </w:pPr>
    </w:p>
    <w:p w:rsidR="00E057F8" w:rsidRDefault="00E057F8" w:rsidP="00E057F8">
      <w:pPr>
        <w:pStyle w:val="BodyText"/>
        <w:spacing w:after="0"/>
      </w:pPr>
    </w:p>
    <w:p w:rsidR="00E057F8" w:rsidRDefault="00E057F8" w:rsidP="00E057F8">
      <w:pPr>
        <w:pStyle w:val="ListNumber0"/>
      </w:pPr>
      <w:r>
        <w:t>Identify the common themes across the documents.</w:t>
      </w:r>
    </w:p>
    <w:tbl>
      <w:tblPr>
        <w:tblStyle w:val="QCAAtablestyle1"/>
        <w:tblW w:w="4900" w:type="pct"/>
        <w:tblLook w:val="0620" w:firstRow="1" w:lastRow="0" w:firstColumn="0" w:lastColumn="0" w:noHBand="1" w:noVBand="1"/>
      </w:tblPr>
      <w:tblGrid>
        <w:gridCol w:w="13936"/>
      </w:tblGrid>
      <w:tr w:rsidR="00E057F8" w:rsidRPr="00861C5C" w:rsidTr="00E057F8">
        <w:trPr>
          <w:cnfStyle w:val="100000000000" w:firstRow="1" w:lastRow="0" w:firstColumn="0" w:lastColumn="0" w:oddVBand="0" w:evenVBand="0" w:oddHBand="0" w:evenHBand="0" w:firstRowFirstColumn="0" w:firstRowLastColumn="0" w:lastRowFirstColumn="0" w:lastRowLastColumn="0"/>
        </w:trPr>
        <w:tc>
          <w:tcPr>
            <w:tcW w:w="14107" w:type="dxa"/>
            <w:vAlign w:val="center"/>
          </w:tcPr>
          <w:p w:rsidR="00E057F8" w:rsidRPr="007F163E" w:rsidRDefault="00E057F8" w:rsidP="00E057F8">
            <w:pPr>
              <w:pStyle w:val="TableHeading"/>
            </w:pPr>
            <w:r w:rsidRPr="007F163E">
              <w:t>Common themes across the four documents</w:t>
            </w:r>
          </w:p>
        </w:tc>
      </w:tr>
      <w:tr w:rsidR="00E057F8" w:rsidRPr="00861C5C" w:rsidTr="00E057F8">
        <w:trPr>
          <w:trHeight w:val="2268"/>
        </w:trPr>
        <w:tc>
          <w:tcPr>
            <w:tcW w:w="14107" w:type="dxa"/>
          </w:tcPr>
          <w:p w:rsidR="00E057F8" w:rsidRPr="00A43DCC" w:rsidRDefault="00E057F8" w:rsidP="00E057F8">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57F8" w:rsidRPr="00E057F8" w:rsidRDefault="00E057F8" w:rsidP="00E057F8">
      <w:pPr>
        <w:pStyle w:val="BodyText"/>
        <w:rPr>
          <w:sz w:val="2"/>
          <w:szCs w:val="2"/>
        </w:rPr>
      </w:pPr>
    </w:p>
    <w:sectPr w:rsidR="00E057F8" w:rsidRPr="00E057F8" w:rsidSect="00C63E0F">
      <w:pgSz w:w="16840" w:h="11907" w:orient="landscape"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0F" w:rsidRDefault="00C63E0F">
      <w:r>
        <w:separator/>
      </w:r>
    </w:p>
    <w:p w:rsidR="00C63E0F" w:rsidRDefault="00C63E0F"/>
  </w:endnote>
  <w:endnote w:type="continuationSeparator" w:id="0">
    <w:p w:rsidR="00C63E0F" w:rsidRDefault="00C63E0F">
      <w:r>
        <w:continuationSeparator/>
      </w:r>
    </w:p>
    <w:p w:rsidR="00C63E0F" w:rsidRDefault="00C63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C63E0F" w:rsidRPr="007165FF" w:rsidTr="0093255E">
      <w:tc>
        <w:tcPr>
          <w:tcW w:w="2089" w:type="pct"/>
          <w:noWrap/>
          <w:tcMar>
            <w:left w:w="0" w:type="dxa"/>
            <w:right w:w="0" w:type="dxa"/>
          </w:tcMar>
        </w:tcPr>
        <w:sdt>
          <w:sdtPr>
            <w:alias w:val="Title"/>
            <w:tag w:val=""/>
            <w:id w:val="648637358"/>
            <w:placeholder>
              <w:docPart w:val="B844A6E66DDE455FAA0F5F757F6A46D2"/>
            </w:placeholder>
            <w:dataBinding w:prefixMappings="xmlns:ns0='http://purl.org/dc/elements/1.1/' xmlns:ns1='http://schemas.openxmlformats.org/package/2006/metadata/core-properties' " w:xpath="/ns1:coreProperties[1]/ns0:title[1]" w:storeItemID="{6C3C8BC8-F283-45AE-878A-BAB7291924A1}"/>
            <w:text/>
          </w:sdtPr>
          <w:sdtEndPr/>
          <w:sdtContent>
            <w:p w:rsidR="00C63E0F" w:rsidRDefault="00C63E0F" w:rsidP="0093255E">
              <w:pPr>
                <w:pStyle w:val="Footer"/>
              </w:pPr>
              <w:r>
                <w:t>Kindergarten: Inclusion poster, All of us</w:t>
              </w:r>
            </w:p>
          </w:sdtContent>
        </w:sdt>
        <w:p w:rsidR="00C63E0F" w:rsidRPr="00FD561F" w:rsidRDefault="00260E90" w:rsidP="0093255E">
          <w:pPr>
            <w:pStyle w:val="footersubtitle"/>
            <w:tabs>
              <w:tab w:val="left" w:pos="1250"/>
            </w:tabs>
          </w:pPr>
          <w:sdt>
            <w:sdtPr>
              <w:alias w:val="Subtitle"/>
              <w:tag w:val="Subtitle"/>
              <w:id w:val="1138460092"/>
              <w:placeholder>
                <w:docPart w:val="61D0C30B28874555A982964C01F5E29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63E0F" w:rsidRPr="000F044B">
                <w:rPr>
                  <w:color w:val="6F7378" w:themeColor="background2" w:themeShade="80"/>
                  <w:shd w:val="clear" w:color="auto" w:fill="F7EA9F"/>
                </w:rPr>
                <w:t>[Sub</w:t>
              </w:r>
              <w:r w:rsidR="00C63E0F">
                <w:rPr>
                  <w:color w:val="6F7378" w:themeColor="background2" w:themeShade="80"/>
                  <w:shd w:val="clear" w:color="auto" w:fill="F7EA9F"/>
                </w:rPr>
                <w:t>title</w:t>
              </w:r>
              <w:r w:rsidR="00C63E0F" w:rsidRPr="000F044B">
                <w:rPr>
                  <w:color w:val="6F7378" w:themeColor="background2" w:themeShade="80"/>
                  <w:shd w:val="clear" w:color="auto" w:fill="F7EA9F"/>
                </w:rPr>
                <w:t>]</w:t>
              </w:r>
            </w:sdtContent>
          </w:sdt>
          <w:r w:rsidR="00C63E0F">
            <w:tab/>
          </w:r>
        </w:p>
      </w:tc>
      <w:tc>
        <w:tcPr>
          <w:tcW w:w="2911" w:type="pct"/>
        </w:tcPr>
        <w:p w:rsidR="00C63E0F" w:rsidRDefault="00C63E0F" w:rsidP="0093255E">
          <w:pPr>
            <w:pStyle w:val="Footer"/>
            <w:ind w:left="284"/>
            <w:jc w:val="right"/>
            <w:rPr>
              <w:rFonts w:eastAsia="SimSun"/>
            </w:rPr>
          </w:pPr>
          <w:r w:rsidRPr="0055152A">
            <w:rPr>
              <w:rFonts w:eastAsia="SimSun"/>
            </w:rPr>
            <w:t>Queensland Curriculum &amp; Assessment Authority</w:t>
          </w:r>
        </w:p>
        <w:p w:rsidR="00C63E0F" w:rsidRPr="000F044B" w:rsidRDefault="00260E90" w:rsidP="0093255E">
          <w:pPr>
            <w:pStyle w:val="footersubtitle"/>
            <w:jc w:val="right"/>
            <w:rPr>
              <w:rStyle w:val="Footerbold"/>
              <w:b w:val="0"/>
              <w:color w:val="6F7378" w:themeColor="background2" w:themeShade="80"/>
            </w:rPr>
          </w:pPr>
          <w:sdt>
            <w:sdtPr>
              <w:alias w:val="Publication Date"/>
              <w:tag w:val=""/>
              <w:id w:val="-657851979"/>
              <w:placeholder>
                <w:docPart w:val="52811746509D4D77B42B8CB088AC8974"/>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t>July 2014</w:t>
              </w:r>
            </w:sdtContent>
          </w:sdt>
          <w:r w:rsidR="00C63E0F" w:rsidRPr="000F044B">
            <w:t xml:space="preserve"> </w:t>
          </w:r>
        </w:p>
      </w:tc>
    </w:tr>
    <w:tr w:rsidR="00C63E0F"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C63E0F" w:rsidRPr="00914504" w:rsidRDefault="00C63E0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2</w:t>
              </w:r>
              <w:r w:rsidRPr="00914504">
                <w:rPr>
                  <w:b w:val="0"/>
                  <w:color w:val="000000" w:themeColor="text1"/>
                  <w:sz w:val="24"/>
                  <w:szCs w:val="24"/>
                </w:rPr>
                <w:fldChar w:fldCharType="end"/>
              </w:r>
            </w:p>
          </w:sdtContent>
        </w:sdt>
      </w:tc>
    </w:tr>
  </w:tbl>
  <w:p w:rsidR="00C63E0F" w:rsidRPr="0085726A" w:rsidRDefault="00C63E0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0F" w:rsidRDefault="00C63E0F">
    <w:pPr>
      <w:pStyle w:val="Footer"/>
    </w:pPr>
    <w:r>
      <w:rPr>
        <w:noProof/>
      </w:rPr>
      <mc:AlternateContent>
        <mc:Choice Requires="wps">
          <w:drawing>
            <wp:anchor distT="0" distB="0" distL="114300" distR="114300" simplePos="0" relativeHeight="251665408" behindDoc="0" locked="0" layoutInCell="1" allowOverlap="1" wp14:anchorId="03301708" wp14:editId="66F04A39">
              <wp:simplePos x="0" y="0"/>
              <wp:positionH relativeFrom="page">
                <wp:posOffset>9700577</wp:posOffset>
              </wp:positionH>
              <wp:positionV relativeFrom="page">
                <wp:posOffset>6060123</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C63E0F" w:rsidRDefault="00260E90" w:rsidP="00BB02B4">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A69F4">
                                <w:t>r0998</w:t>
                              </w:r>
                            </w:sdtContent>
                          </w:sdt>
                          <w:r w:rsidR="00C63E0F"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C63E0F">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8pt;margin-top:477.2pt;width:130.95pt;height:24.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" filled="f" stroked="f">
              <v:textbox>
                <w:txbxContent>
                  <w:p w:rsidR="00C63E0F" w:rsidRDefault="00260E90" w:rsidP="00BB02B4">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A69F4">
                          <w:t>r0998</w:t>
                        </w:r>
                      </w:sdtContent>
                    </w:sdt>
                    <w:r w:rsidR="00C63E0F"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C63E0F">
                          <w:t>Rebranded July 2014</w:t>
                        </w:r>
                      </w:sdtContent>
                    </w:sdt>
                  </w:p>
                </w:txbxContent>
              </v:textbox>
              <w10:wrap anchorx="page" anchory="page"/>
            </v:shape>
          </w:pict>
        </mc:Fallback>
      </mc:AlternateContent>
    </w:r>
    <w:r>
      <w:rPr>
        <w:noProof/>
      </w:rPr>
      <w:drawing>
        <wp:anchor distT="0" distB="0" distL="114300" distR="114300" simplePos="0" relativeHeight="251663360" behindDoc="0" locked="0" layoutInCell="1" allowOverlap="1" wp14:anchorId="2B5C4F04" wp14:editId="0F5022EC">
          <wp:simplePos x="0" y="0"/>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4" w:type="pct"/>
      <w:tblLayout w:type="fixed"/>
      <w:tblCellMar>
        <w:left w:w="0" w:type="dxa"/>
        <w:right w:w="0" w:type="dxa"/>
      </w:tblCellMar>
      <w:tblLook w:val="0600" w:firstRow="0" w:lastRow="0" w:firstColumn="0" w:lastColumn="0" w:noHBand="1" w:noVBand="1"/>
    </w:tblPr>
    <w:tblGrid>
      <w:gridCol w:w="7842"/>
      <w:gridCol w:w="7042"/>
    </w:tblGrid>
    <w:tr w:rsidR="00C63E0F" w:rsidRPr="007165FF" w:rsidTr="00260E90">
      <w:tc>
        <w:tcPr>
          <w:tcW w:w="2634" w:type="pct"/>
          <w:noWrap/>
          <w:tcMar>
            <w:left w:w="0" w:type="dxa"/>
            <w:right w:w="0" w:type="dxa"/>
          </w:tcMar>
        </w:tcPr>
        <w:p w:rsidR="00C63E0F" w:rsidRDefault="00C63E0F" w:rsidP="004F0180">
          <w:pPr>
            <w:pStyle w:val="Footer"/>
          </w:pPr>
          <w:r w:rsidRPr="004F0180">
            <w:t xml:space="preserve">QKLG Professional development </w:t>
          </w:r>
        </w:p>
        <w:sdt>
          <w:sdtPr>
            <w:alias w:val="Document title"/>
            <w:tag w:val="Document title"/>
            <w:id w:val="1574852498"/>
            <w:dataBinding w:prefixMappings="xmlns:ns0='http://schemas.microsoft.com/office/2006/coverPageProps' " w:xpath="/ns0:CoverPageProperties[1]/ns0:Abstract[1]" w:storeItemID="{55AF091B-3C7A-41E3-B477-F2FDAA23CFDA}"/>
            <w:text/>
          </w:sdtPr>
          <w:sdtEndPr/>
          <w:sdtContent>
            <w:p w:rsidR="00C63E0F" w:rsidRPr="00FD561F" w:rsidRDefault="00C63E0F" w:rsidP="009F74C4">
              <w:pPr>
                <w:pStyle w:val="footersubtitle"/>
              </w:pPr>
              <w:r>
                <w:t>Inclusion: Important information</w:t>
              </w:r>
            </w:p>
          </w:sdtContent>
        </w:sdt>
      </w:tc>
      <w:tc>
        <w:tcPr>
          <w:tcW w:w="2366" w:type="pct"/>
        </w:tcPr>
        <w:p w:rsidR="00C63E0F" w:rsidRDefault="00C63E0F" w:rsidP="000F044B">
          <w:pPr>
            <w:pStyle w:val="Footer"/>
            <w:ind w:left="284"/>
            <w:jc w:val="right"/>
            <w:rPr>
              <w:rFonts w:eastAsia="SimSun"/>
            </w:rPr>
          </w:pPr>
          <w:r w:rsidRPr="0055152A">
            <w:rPr>
              <w:rFonts w:eastAsia="SimSun"/>
            </w:rPr>
            <w:t>Queensland Curriculum &amp; Assessment Authority</w:t>
          </w:r>
        </w:p>
        <w:p w:rsidR="00C63E0F" w:rsidRPr="000F044B" w:rsidRDefault="00260E90" w:rsidP="00260E90">
          <w:pPr>
            <w:pStyle w:val="footersubtitle"/>
            <w:jc w:val="right"/>
            <w:rPr>
              <w:rStyle w:val="Footerbold"/>
              <w:b w:val="0"/>
              <w:color w:val="6F7378" w:themeColor="background2" w:themeShade="80"/>
            </w:rPr>
          </w:pPr>
          <w:sdt>
            <w:sdtPr>
              <w:alias w:val="Publication Date"/>
              <w:tag w:val=""/>
              <w:id w:val="-109416517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t>July 2014</w:t>
              </w:r>
            </w:sdtContent>
          </w:sdt>
          <w:r w:rsidR="00C63E0F" w:rsidRPr="000F044B">
            <w:t xml:space="preserve"> </w:t>
          </w:r>
        </w:p>
      </w:tc>
    </w:tr>
    <w:tr w:rsidR="00C63E0F" w:rsidRPr="007165FF" w:rsidTr="00260E90">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C63E0F" w:rsidRPr="00914504" w:rsidRDefault="00C63E0F"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60E90">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60E90">
                <w:rPr>
                  <w:b w:val="0"/>
                  <w:noProof/>
                  <w:color w:val="000000" w:themeColor="text1"/>
                </w:rPr>
                <w:t>3</w:t>
              </w:r>
              <w:r w:rsidRPr="00914504">
                <w:rPr>
                  <w:b w:val="0"/>
                  <w:color w:val="000000" w:themeColor="text1"/>
                  <w:sz w:val="24"/>
                  <w:szCs w:val="24"/>
                </w:rPr>
                <w:fldChar w:fldCharType="end"/>
              </w:r>
            </w:p>
          </w:sdtContent>
        </w:sdt>
      </w:tc>
    </w:tr>
  </w:tbl>
  <w:p w:rsidR="00C63E0F" w:rsidRDefault="00C63E0F" w:rsidP="0085726A">
    <w:pPr>
      <w:pStyle w:val="Smallspace"/>
    </w:pPr>
  </w:p>
  <w:p w:rsidR="00C63E0F" w:rsidRDefault="00C63E0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0F" w:rsidRPr="00E95E3F" w:rsidRDefault="00C63E0F" w:rsidP="00B3438C">
      <w:pPr>
        <w:pStyle w:val="footnoteseparator"/>
      </w:pPr>
    </w:p>
  </w:footnote>
  <w:footnote w:type="continuationSeparator" w:id="0">
    <w:p w:rsidR="00C63E0F" w:rsidRDefault="00C63E0F">
      <w:r>
        <w:continuationSeparator/>
      </w:r>
    </w:p>
    <w:p w:rsidR="00C63E0F" w:rsidRDefault="00C63E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3287519"/>
    <w:multiLevelType w:val="hybridMultilevel"/>
    <w:tmpl w:val="0A7209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D3D571A"/>
    <w:multiLevelType w:val="multilevel"/>
    <w:tmpl w:val="27F4013C"/>
    <w:lvl w:ilvl="0">
      <w:start w:val="2"/>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1007EA"/>
    <w:multiLevelType w:val="hybridMultilevel"/>
    <w:tmpl w:val="BF40B56C"/>
    <w:lvl w:ilvl="0" w:tplc="9258CA94">
      <w:start w:val="1"/>
      <w:numFmt w:val="decimal"/>
      <w:lvlText w:val="%1."/>
      <w:lvlJc w:val="left"/>
      <w:pPr>
        <w:tabs>
          <w:tab w:val="num" w:pos="720"/>
        </w:tabs>
        <w:ind w:left="720" w:hanging="360"/>
      </w:pPr>
    </w:lvl>
    <w:lvl w:ilvl="1" w:tplc="47A27ACE" w:tentative="1">
      <w:start w:val="1"/>
      <w:numFmt w:val="decimal"/>
      <w:lvlText w:val="%2."/>
      <w:lvlJc w:val="left"/>
      <w:pPr>
        <w:tabs>
          <w:tab w:val="num" w:pos="1440"/>
        </w:tabs>
        <w:ind w:left="1440" w:hanging="360"/>
      </w:pPr>
    </w:lvl>
    <w:lvl w:ilvl="2" w:tplc="D5269602" w:tentative="1">
      <w:start w:val="1"/>
      <w:numFmt w:val="decimal"/>
      <w:lvlText w:val="%3."/>
      <w:lvlJc w:val="left"/>
      <w:pPr>
        <w:tabs>
          <w:tab w:val="num" w:pos="2160"/>
        </w:tabs>
        <w:ind w:left="2160" w:hanging="360"/>
      </w:pPr>
    </w:lvl>
    <w:lvl w:ilvl="3" w:tplc="3B521AF2" w:tentative="1">
      <w:start w:val="1"/>
      <w:numFmt w:val="decimal"/>
      <w:lvlText w:val="%4."/>
      <w:lvlJc w:val="left"/>
      <w:pPr>
        <w:tabs>
          <w:tab w:val="num" w:pos="2880"/>
        </w:tabs>
        <w:ind w:left="2880" w:hanging="360"/>
      </w:pPr>
    </w:lvl>
    <w:lvl w:ilvl="4" w:tplc="0678ACCC" w:tentative="1">
      <w:start w:val="1"/>
      <w:numFmt w:val="decimal"/>
      <w:lvlText w:val="%5."/>
      <w:lvlJc w:val="left"/>
      <w:pPr>
        <w:tabs>
          <w:tab w:val="num" w:pos="3600"/>
        </w:tabs>
        <w:ind w:left="3600" w:hanging="360"/>
      </w:pPr>
    </w:lvl>
    <w:lvl w:ilvl="5" w:tplc="C36A64DE" w:tentative="1">
      <w:start w:val="1"/>
      <w:numFmt w:val="decimal"/>
      <w:lvlText w:val="%6."/>
      <w:lvlJc w:val="left"/>
      <w:pPr>
        <w:tabs>
          <w:tab w:val="num" w:pos="4320"/>
        </w:tabs>
        <w:ind w:left="4320" w:hanging="360"/>
      </w:pPr>
    </w:lvl>
    <w:lvl w:ilvl="6" w:tplc="27AC7FB6" w:tentative="1">
      <w:start w:val="1"/>
      <w:numFmt w:val="decimal"/>
      <w:lvlText w:val="%7."/>
      <w:lvlJc w:val="left"/>
      <w:pPr>
        <w:tabs>
          <w:tab w:val="num" w:pos="5040"/>
        </w:tabs>
        <w:ind w:left="5040" w:hanging="360"/>
      </w:pPr>
    </w:lvl>
    <w:lvl w:ilvl="7" w:tplc="EA240C70" w:tentative="1">
      <w:start w:val="1"/>
      <w:numFmt w:val="decimal"/>
      <w:lvlText w:val="%8."/>
      <w:lvlJc w:val="left"/>
      <w:pPr>
        <w:tabs>
          <w:tab w:val="num" w:pos="5760"/>
        </w:tabs>
        <w:ind w:left="5760" w:hanging="360"/>
      </w:pPr>
    </w:lvl>
    <w:lvl w:ilvl="8" w:tplc="695C687E" w:tentative="1">
      <w:start w:val="1"/>
      <w:numFmt w:val="decimal"/>
      <w:lvlText w:val="%9."/>
      <w:lvlJc w:val="left"/>
      <w:pPr>
        <w:tabs>
          <w:tab w:val="num" w:pos="6480"/>
        </w:tabs>
        <w:ind w:left="6480" w:hanging="360"/>
      </w:pPr>
    </w:lvl>
  </w:abstractNum>
  <w:abstractNum w:abstractNumId="20">
    <w:nsid w:val="592233F0"/>
    <w:multiLevelType w:val="multilevel"/>
    <w:tmpl w:val="5964D426"/>
    <w:numStyleLink w:val="ListTableNumber"/>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2454E"/>
    <w:multiLevelType w:val="multilevel"/>
    <w:tmpl w:val="2D50BC1C"/>
    <w:numStyleLink w:val="ListHeadings"/>
  </w:abstractNum>
  <w:abstractNum w:abstractNumId="27">
    <w:nsid w:val="7CCF6F17"/>
    <w:multiLevelType w:val="multilevel"/>
    <w:tmpl w:val="31504AF4"/>
    <w:styleLink w:val="Numbered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12"/>
  </w:num>
  <w:num w:numId="2">
    <w:abstractNumId w:val="24"/>
  </w:num>
  <w:num w:numId="3">
    <w:abstractNumId w:val="25"/>
  </w:num>
  <w:num w:numId="4">
    <w:abstractNumId w:val="20"/>
  </w:num>
  <w:num w:numId="5">
    <w:abstractNumId w:val="9"/>
  </w:num>
  <w:num w:numId="6">
    <w:abstractNumId w:val="13"/>
  </w:num>
  <w:num w:numId="7">
    <w:abstractNumId w:val="7"/>
  </w:num>
  <w:num w:numId="8">
    <w:abstractNumId w:val="13"/>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2"/>
  </w:num>
  <w:num w:numId="18">
    <w:abstractNumId w:val="17"/>
  </w:num>
  <w:num w:numId="19">
    <w:abstractNumId w:val="21"/>
  </w:num>
  <w:num w:numId="20">
    <w:abstractNumId w:val="15"/>
  </w:num>
  <w:num w:numId="21">
    <w:abstractNumId w:val="4"/>
  </w:num>
  <w:num w:numId="22">
    <w:abstractNumId w:val="11"/>
  </w:num>
  <w:num w:numId="23">
    <w:abstractNumId w:val="5"/>
  </w:num>
  <w:num w:numId="24">
    <w:abstractNumId w:val="26"/>
  </w:num>
  <w:num w:numId="25">
    <w:abstractNumId w:val="12"/>
  </w:num>
  <w:num w:numId="26">
    <w:abstractNumId w:val="24"/>
  </w:num>
  <w:num w:numId="27">
    <w:abstractNumId w:val="25"/>
  </w:num>
  <w:num w:numId="28">
    <w:abstractNumId w:val="20"/>
  </w:num>
  <w:num w:numId="29">
    <w:abstractNumId w:val="18"/>
  </w:num>
  <w:num w:numId="30">
    <w:abstractNumId w:val="2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9"/>
  </w:num>
  <w:num w:numId="34">
    <w:abstractNumId w:val="27"/>
  </w:num>
  <w:num w:numId="35">
    <w:abstractNumId w:val="1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DD"/>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4EEE"/>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D34F9"/>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0E90"/>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556"/>
    <w:rsid w:val="00372E92"/>
    <w:rsid w:val="0037352C"/>
    <w:rsid w:val="00374B3F"/>
    <w:rsid w:val="00376080"/>
    <w:rsid w:val="003836CE"/>
    <w:rsid w:val="003853BD"/>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35DD"/>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0EC6"/>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B78DD"/>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5222"/>
    <w:rsid w:val="00985569"/>
    <w:rsid w:val="009910C4"/>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3E4E"/>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2984"/>
    <w:rsid w:val="00A8547E"/>
    <w:rsid w:val="00A862B6"/>
    <w:rsid w:val="00A865AE"/>
    <w:rsid w:val="00A87C03"/>
    <w:rsid w:val="00A922F1"/>
    <w:rsid w:val="00A927BB"/>
    <w:rsid w:val="00A93837"/>
    <w:rsid w:val="00A94909"/>
    <w:rsid w:val="00A95256"/>
    <w:rsid w:val="00AA175E"/>
    <w:rsid w:val="00AA4FDD"/>
    <w:rsid w:val="00AA55F1"/>
    <w:rsid w:val="00AA6389"/>
    <w:rsid w:val="00AA69F4"/>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2B4"/>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3E0F"/>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65D"/>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57F8"/>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1663"/>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A2E"/>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504"/>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27F"/>
    <w:rsid w:val="00F70357"/>
    <w:rsid w:val="00F725AA"/>
    <w:rsid w:val="00F76BCB"/>
    <w:rsid w:val="00F8044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NumberedList">
    <w:name w:val="NumberedList"/>
    <w:uiPriority w:val="99"/>
    <w:rsid w:val="00C63E0F"/>
    <w:pPr>
      <w:numPr>
        <w:numId w:val="34"/>
      </w:numPr>
    </w:pPr>
  </w:style>
  <w:style w:type="paragraph" w:customStyle="1" w:styleId="Numberedlevel1">
    <w:name w:val="Numbered level 1"/>
    <w:basedOn w:val="Normal"/>
    <w:qFormat/>
    <w:rsid w:val="00C63E0F"/>
    <w:pPr>
      <w:numPr>
        <w:numId w:val="35"/>
      </w:numPr>
      <w:spacing w:before="120" w:line="260" w:lineRule="atLeast"/>
    </w:pPr>
  </w:style>
  <w:style w:type="paragraph" w:customStyle="1" w:styleId="Numberedlevel2">
    <w:name w:val="Numbered level 2"/>
    <w:basedOn w:val="Normal"/>
    <w:qFormat/>
    <w:rsid w:val="00C63E0F"/>
    <w:pPr>
      <w:numPr>
        <w:ilvl w:val="1"/>
        <w:numId w:val="35"/>
      </w:numPr>
      <w:spacing w:before="120" w:line="260" w:lineRule="atLeast"/>
    </w:pPr>
  </w:style>
  <w:style w:type="paragraph" w:customStyle="1" w:styleId="Numberedlevel3">
    <w:name w:val="Numbered level 3"/>
    <w:basedOn w:val="Normal"/>
    <w:qFormat/>
    <w:rsid w:val="00C63E0F"/>
    <w:pPr>
      <w:numPr>
        <w:ilvl w:val="2"/>
        <w:numId w:val="35"/>
      </w:numPr>
      <w:spacing w:before="120" w:line="2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NumberedList">
    <w:name w:val="NumberedList"/>
    <w:uiPriority w:val="99"/>
    <w:rsid w:val="00C63E0F"/>
    <w:pPr>
      <w:numPr>
        <w:numId w:val="34"/>
      </w:numPr>
    </w:pPr>
  </w:style>
  <w:style w:type="paragraph" w:customStyle="1" w:styleId="Numberedlevel1">
    <w:name w:val="Numbered level 1"/>
    <w:basedOn w:val="Normal"/>
    <w:qFormat/>
    <w:rsid w:val="00C63E0F"/>
    <w:pPr>
      <w:numPr>
        <w:numId w:val="35"/>
      </w:numPr>
      <w:spacing w:before="120" w:line="260" w:lineRule="atLeast"/>
    </w:pPr>
  </w:style>
  <w:style w:type="paragraph" w:customStyle="1" w:styleId="Numberedlevel2">
    <w:name w:val="Numbered level 2"/>
    <w:basedOn w:val="Normal"/>
    <w:qFormat/>
    <w:rsid w:val="00C63E0F"/>
    <w:pPr>
      <w:numPr>
        <w:ilvl w:val="1"/>
        <w:numId w:val="35"/>
      </w:numPr>
      <w:spacing w:before="120" w:line="260" w:lineRule="atLeast"/>
    </w:pPr>
  </w:style>
  <w:style w:type="paragraph" w:customStyle="1" w:styleId="Numberedlevel3">
    <w:name w:val="Numbered level 3"/>
    <w:basedOn w:val="Normal"/>
    <w:qFormat/>
    <w:rsid w:val="00C63E0F"/>
    <w:pPr>
      <w:numPr>
        <w:ilvl w:val="2"/>
        <w:numId w:val="35"/>
      </w:numPr>
      <w:spacing w:before="120" w:line="2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irp.org/library/ethics/UN-declaration/" TargetMode="External"/><Relationship Id="rId3" Type="http://schemas.openxmlformats.org/officeDocument/2006/relationships/customXml" Target="../customXml/item3.xml"/><Relationship Id="rId21" Type="http://schemas.openxmlformats.org/officeDocument/2006/relationships/hyperlink" Target="http://www.eenet.org.uk/resources/docs/Index%20EY%20English.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ewr.gov.au/Schooling/Programs/Documents/Disability_Standards_for_Education_2005.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comlaw.gov.au/Details/C2010C00023"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20PUBLISHING%20RESOURCES\QCAA%20templates\Template%20rebuild\Rebrand%20templates\Reports%20and%20factsheets\Rep_Qklg_Factsheet_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44A6E66DDE455FAA0F5F757F6A46D2"/>
        <w:category>
          <w:name w:val="General"/>
          <w:gallery w:val="placeholder"/>
        </w:category>
        <w:types>
          <w:type w:val="bbPlcHdr"/>
        </w:types>
        <w:behaviors>
          <w:behavior w:val="content"/>
        </w:behaviors>
        <w:guid w:val="{A0157FAC-86C9-4E73-9C9E-0072C5D266BB}"/>
      </w:docPartPr>
      <w:docPartBody>
        <w:p w:rsidR="00CC49C1" w:rsidRDefault="00CC49C1">
          <w:pPr>
            <w:pStyle w:val="B844A6E66DDE455FAA0F5F757F6A46D2"/>
          </w:pPr>
          <w:r>
            <w:rPr>
              <w:shd w:val="clear" w:color="auto" w:fill="F7EA9F"/>
            </w:rPr>
            <w:t>[Title]</w:t>
          </w:r>
        </w:p>
      </w:docPartBody>
    </w:docPart>
    <w:docPart>
      <w:docPartPr>
        <w:name w:val="61D0C30B28874555A982964C01F5E292"/>
        <w:category>
          <w:name w:val="General"/>
          <w:gallery w:val="placeholder"/>
        </w:category>
        <w:types>
          <w:type w:val="bbPlcHdr"/>
        </w:types>
        <w:behaviors>
          <w:behavior w:val="content"/>
        </w:behaviors>
        <w:guid w:val="{007E5663-AB23-4F6F-B07A-314173D5C929}"/>
      </w:docPartPr>
      <w:docPartBody>
        <w:p w:rsidR="00CC49C1" w:rsidRDefault="00CC49C1">
          <w:pPr>
            <w:pStyle w:val="61D0C30B28874555A982964C01F5E292"/>
          </w:pPr>
          <w:r w:rsidRPr="00A4408D">
            <w:rPr>
              <w:shd w:val="clear" w:color="auto" w:fill="F79646" w:themeFill="accent6"/>
            </w:rPr>
            <w:t>[Enter keyword]</w:t>
          </w:r>
        </w:p>
      </w:docPartBody>
    </w:docPart>
    <w:docPart>
      <w:docPartPr>
        <w:name w:val="52811746509D4D77B42B8CB088AC8974"/>
        <w:category>
          <w:name w:val="General"/>
          <w:gallery w:val="placeholder"/>
        </w:category>
        <w:types>
          <w:type w:val="bbPlcHdr"/>
        </w:types>
        <w:behaviors>
          <w:behavior w:val="content"/>
        </w:behaviors>
        <w:guid w:val="{AE2ECCEA-F09E-46BC-9B37-BFA9E8CA0867}"/>
      </w:docPartPr>
      <w:docPartBody>
        <w:p w:rsidR="00CC49C1" w:rsidRDefault="00CC49C1">
          <w:pPr>
            <w:pStyle w:val="52811746509D4D77B42B8CB088AC8974"/>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C1"/>
    <w:rsid w:val="00CC4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4A6E66DDE455FAA0F5F757F6A46D2">
    <w:name w:val="B844A6E66DDE455FAA0F5F757F6A46D2"/>
  </w:style>
  <w:style w:type="paragraph" w:customStyle="1" w:styleId="61D0C30B28874555A982964C01F5E292">
    <w:name w:val="61D0C30B28874555A982964C01F5E292"/>
  </w:style>
  <w:style w:type="paragraph" w:customStyle="1" w:styleId="52811746509D4D77B42B8CB088AC8974">
    <w:name w:val="52811746509D4D77B42B8CB088AC8974"/>
  </w:style>
  <w:style w:type="paragraph" w:customStyle="1" w:styleId="B91ACAA341614E10B90C5DD75655A217">
    <w:name w:val="B91ACAA341614E10B90C5DD75655A217"/>
  </w:style>
  <w:style w:type="paragraph" w:customStyle="1" w:styleId="1B856E8AB0734F9DB0C5D9EAEEBA31F5">
    <w:name w:val="1B856E8AB0734F9DB0C5D9EAEEBA31F5"/>
  </w:style>
  <w:style w:type="character" w:styleId="PlaceholderText">
    <w:name w:val="Placeholder Text"/>
    <w:basedOn w:val="DefaultParagraphFont"/>
    <w:uiPriority w:val="99"/>
    <w:rPr>
      <w:color w:val="FF0000"/>
    </w:rPr>
  </w:style>
  <w:style w:type="paragraph" w:customStyle="1" w:styleId="A50C692436984339B4A3BA6C70F84112">
    <w:name w:val="A50C692436984339B4A3BA6C70F841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4A6E66DDE455FAA0F5F757F6A46D2">
    <w:name w:val="B844A6E66DDE455FAA0F5F757F6A46D2"/>
  </w:style>
  <w:style w:type="paragraph" w:customStyle="1" w:styleId="61D0C30B28874555A982964C01F5E292">
    <w:name w:val="61D0C30B28874555A982964C01F5E292"/>
  </w:style>
  <w:style w:type="paragraph" w:customStyle="1" w:styleId="52811746509D4D77B42B8CB088AC8974">
    <w:name w:val="52811746509D4D77B42B8CB088AC8974"/>
  </w:style>
  <w:style w:type="paragraph" w:customStyle="1" w:styleId="B91ACAA341614E10B90C5DD75655A217">
    <w:name w:val="B91ACAA341614E10B90C5DD75655A217"/>
  </w:style>
  <w:style w:type="paragraph" w:customStyle="1" w:styleId="1B856E8AB0734F9DB0C5D9EAEEBA31F5">
    <w:name w:val="1B856E8AB0734F9DB0C5D9EAEEBA31F5"/>
  </w:style>
  <w:style w:type="character" w:styleId="PlaceholderText">
    <w:name w:val="Placeholder Text"/>
    <w:basedOn w:val="DefaultParagraphFont"/>
    <w:uiPriority w:val="99"/>
    <w:rPr>
      <w:color w:val="FF0000"/>
    </w:rPr>
  </w:style>
  <w:style w:type="paragraph" w:customStyle="1" w:styleId="A50C692436984339B4A3BA6C70F84112">
    <w:name w:val="A50C692436984339B4A3BA6C70F84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Inclusion: Important information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dcmitype/"/>
    <ds:schemaRef ds:uri="http://schemas.openxmlformats.org/package/2006/metadata/core-properties"/>
    <ds:schemaRef ds:uri="http://schemas.microsoft.com/office/2006/metadata/properties"/>
    <ds:schemaRef ds:uri="http://purl.org/dc/terms/"/>
    <ds:schemaRef ds:uri="78c0712b-c315-463b-80c2-228949093bd8"/>
    <ds:schemaRef ds:uri="http://purl.org/dc/elements/1.1/"/>
    <ds:schemaRef ds:uri="http://schemas.microsoft.com/office/infopath/2007/PartnerControls"/>
    <ds:schemaRef ds:uri="http://www.w3.org/XML/1998/namespace"/>
    <ds:schemaRef ds:uri="http://schemas.microsoft.com/office/2006/documentManagement/types"/>
    <ds:schemaRef ds:uri="http://schemas.microsoft.com/sharepoint/v3"/>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1E931F8F-C0AE-49F9-8DF5-1E80751D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Rep_Qklg_Factsheet_landscape.dotx</Template>
  <TotalTime>31</TotalTime>
  <Pages>3</Pages>
  <Words>863</Words>
  <Characters>5550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Kindergarten: Inclusion poster, All of us</vt:lpstr>
    </vt:vector>
  </TitlesOfParts>
  <Company>Queensland Curriculum and Assessment Authority</Company>
  <LinksUpToDate>false</LinksUpToDate>
  <CharactersWithSpaces>6401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Inclusion poster, All of us</dc:title>
  <dc:creator>Queensland Curriculum and Assessment Authority</dc:creator>
  <cp:lastModifiedBy>JGED</cp:lastModifiedBy>
  <cp:revision>5</cp:revision>
  <cp:lastPrinted>2014-03-06T02:16:00Z</cp:lastPrinted>
  <dcterms:created xsi:type="dcterms:W3CDTF">2014-04-22T00:40:00Z</dcterms:created>
  <dcterms:modified xsi:type="dcterms:W3CDTF">2014-05-22T00:58:00Z</dcterms:modified>
  <cp:category>r0998</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