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64" w:rsidRPr="00D72F33" w:rsidRDefault="00FC4CEB" w:rsidP="00D72F33">
      <w:pPr>
        <w:spacing w:after="80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D72F33">
        <w:rPr>
          <w:rFonts w:ascii="Arial" w:hAnsi="Arial" w:cs="Arial"/>
          <w:b/>
          <w:sz w:val="48"/>
          <w:szCs w:val="48"/>
        </w:rPr>
        <w:t>Unit planner template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43"/>
        <w:gridCol w:w="4244"/>
        <w:gridCol w:w="5240"/>
        <w:gridCol w:w="4370"/>
        <w:gridCol w:w="3665"/>
      </w:tblGrid>
      <w:tr w:rsidR="00A17A5F" w:rsidRPr="00D826EE">
        <w:trPr>
          <w:trHeight w:val="781"/>
        </w:trPr>
        <w:tc>
          <w:tcPr>
            <w:tcW w:w="975" w:type="pct"/>
          </w:tcPr>
          <w:p w:rsidR="00A17A5F" w:rsidRPr="00977D0D" w:rsidRDefault="00A17A5F" w:rsidP="00791FE5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977D0D">
              <w:rPr>
                <w:rFonts w:ascii="Arial" w:hAnsi="Arial" w:cs="Arial"/>
                <w:sz w:val="28"/>
                <w:szCs w:val="32"/>
              </w:rPr>
              <w:t xml:space="preserve">School Name: </w:t>
            </w:r>
          </w:p>
        </w:tc>
        <w:tc>
          <w:tcPr>
            <w:tcW w:w="975" w:type="pct"/>
          </w:tcPr>
          <w:p w:rsidR="00A17A5F" w:rsidRPr="00D826EE" w:rsidRDefault="00A17A5F" w:rsidP="00791FE5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D826EE">
              <w:rPr>
                <w:rFonts w:ascii="Arial" w:hAnsi="Arial" w:cs="Arial"/>
                <w:sz w:val="28"/>
                <w:szCs w:val="28"/>
              </w:rPr>
              <w:t>Unit title:</w:t>
            </w:r>
          </w:p>
        </w:tc>
        <w:tc>
          <w:tcPr>
            <w:tcW w:w="1204" w:type="pct"/>
          </w:tcPr>
          <w:p w:rsidR="00A17A5F" w:rsidRPr="00D826EE" w:rsidRDefault="00A17A5F" w:rsidP="00791FE5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D826EE">
              <w:rPr>
                <w:rFonts w:ascii="Arial" w:hAnsi="Arial" w:cs="Arial"/>
                <w:sz w:val="28"/>
                <w:szCs w:val="28"/>
              </w:rPr>
              <w:t xml:space="preserve">KLA(s): </w:t>
            </w:r>
          </w:p>
        </w:tc>
        <w:tc>
          <w:tcPr>
            <w:tcW w:w="1004" w:type="pct"/>
          </w:tcPr>
          <w:p w:rsidR="00A17A5F" w:rsidRPr="00D826EE" w:rsidRDefault="00A17A5F" w:rsidP="00791FE5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 w:rsidRPr="00D826EE">
              <w:rPr>
                <w:rFonts w:ascii="Arial" w:hAnsi="Arial" w:cs="Arial"/>
                <w:sz w:val="28"/>
                <w:szCs w:val="28"/>
              </w:rPr>
              <w:t xml:space="preserve">Year level(s): </w:t>
            </w:r>
          </w:p>
        </w:tc>
        <w:tc>
          <w:tcPr>
            <w:tcW w:w="842" w:type="pct"/>
          </w:tcPr>
          <w:p w:rsidR="00A17A5F" w:rsidRPr="00D826EE" w:rsidRDefault="00A17A5F" w:rsidP="00791FE5">
            <w:pPr>
              <w:spacing w:before="40" w:after="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Duration</w:t>
            </w:r>
            <w:r w:rsidRPr="00D826EE">
              <w:rPr>
                <w:rFonts w:ascii="Arial" w:hAnsi="Arial" w:cs="Arial"/>
                <w:sz w:val="28"/>
                <w:szCs w:val="28"/>
              </w:rPr>
              <w:t xml:space="preserve"> of unit:</w:t>
            </w:r>
          </w:p>
        </w:tc>
      </w:tr>
    </w:tbl>
    <w:p w:rsidR="00A17A5F" w:rsidRPr="00A17A5F" w:rsidRDefault="00A17A5F" w:rsidP="00A17A5F">
      <w:pPr>
        <w:widowControl w:val="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81"/>
        <w:gridCol w:w="10881"/>
      </w:tblGrid>
      <w:tr w:rsidR="00A17A5F">
        <w:trPr>
          <w:trHeight w:val="41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D3DF89"/>
          </w:tcPr>
          <w:p w:rsidR="00A17A5F" w:rsidRPr="00736DDD" w:rsidRDefault="00A17A5F" w:rsidP="00074449">
            <w:pPr>
              <w:spacing w:before="40" w:after="20"/>
              <w:jc w:val="center"/>
              <w:rPr>
                <w:rFonts w:ascii="Arial" w:hAnsi="Arial" w:cs="Arial"/>
                <w:b/>
                <w:color w:val="005622"/>
                <w:sz w:val="36"/>
                <w:szCs w:val="36"/>
              </w:rPr>
            </w:pPr>
            <w:r w:rsidRPr="00736DDD">
              <w:rPr>
                <w:rFonts w:ascii="Arial" w:hAnsi="Arial" w:cs="Arial"/>
                <w:b/>
                <w:color w:val="005622"/>
                <w:sz w:val="36"/>
                <w:szCs w:val="36"/>
              </w:rPr>
              <w:t xml:space="preserve">Identify curriculum </w:t>
            </w:r>
          </w:p>
        </w:tc>
      </w:tr>
      <w:tr w:rsidR="00A17A5F">
        <w:trPr>
          <w:trHeight w:val="410"/>
        </w:trPr>
        <w:tc>
          <w:tcPr>
            <w:tcW w:w="2500" w:type="pct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A17A5F" w:rsidRPr="00A61D7E" w:rsidRDefault="00A17A5F" w:rsidP="00C87DA7">
            <w:pPr>
              <w:pStyle w:val="tablesubheadlevel2"/>
              <w:rPr>
                <w:b/>
                <w:szCs w:val="36"/>
              </w:rPr>
            </w:pPr>
            <w:r w:rsidRPr="00A61D7E">
              <w:t>Ways of working</w:t>
            </w:r>
          </w:p>
        </w:tc>
        <w:tc>
          <w:tcPr>
            <w:tcW w:w="2500" w:type="pct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A17A5F" w:rsidRPr="00A61D7E" w:rsidRDefault="00A17A5F" w:rsidP="00C87DA7">
            <w:pPr>
              <w:pStyle w:val="tablesubheadlevel2"/>
              <w:rPr>
                <w:b/>
                <w:szCs w:val="36"/>
              </w:rPr>
            </w:pPr>
            <w:r>
              <w:t xml:space="preserve">Knowledge </w:t>
            </w:r>
            <w:r w:rsidRPr="00A61D7E">
              <w:t>and understanding</w:t>
            </w:r>
          </w:p>
        </w:tc>
      </w:tr>
      <w:tr w:rsidR="00A17A5F">
        <w:trPr>
          <w:trHeight w:val="1935"/>
        </w:trPr>
        <w:tc>
          <w:tcPr>
            <w:tcW w:w="2500" w:type="pct"/>
            <w:tcBorders>
              <w:top w:val="single" w:sz="8" w:space="0" w:color="auto"/>
              <w:bottom w:val="single" w:sz="8" w:space="0" w:color="auto"/>
            </w:tcBorders>
          </w:tcPr>
          <w:p w:rsidR="002F6E5D" w:rsidRPr="00A61D7E" w:rsidRDefault="002F6E5D" w:rsidP="00E9597E">
            <w:pPr>
              <w:pStyle w:val="tabletext"/>
              <w:rPr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auto"/>
              <w:bottom w:val="single" w:sz="8" w:space="0" w:color="auto"/>
            </w:tcBorders>
          </w:tcPr>
          <w:p w:rsidR="00A17A5F" w:rsidRPr="00A61D7E" w:rsidRDefault="00A17A5F" w:rsidP="00E9597E">
            <w:pPr>
              <w:pStyle w:val="tabletext"/>
            </w:pPr>
          </w:p>
        </w:tc>
      </w:tr>
      <w:tr w:rsidR="00A17A5F">
        <w:trPr>
          <w:trHeight w:val="367"/>
        </w:trPr>
        <w:tc>
          <w:tcPr>
            <w:tcW w:w="2500" w:type="pct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A17A5F" w:rsidRPr="000446E9" w:rsidRDefault="00A17A5F" w:rsidP="00C87DA7">
            <w:pPr>
              <w:pStyle w:val="tablesubheadlevel2"/>
              <w:rPr>
                <w:b/>
                <w:szCs w:val="36"/>
                <w:highlight w:val="magenta"/>
              </w:rPr>
            </w:pPr>
            <w:r w:rsidRPr="00703C66">
              <w:t>Context for learning</w:t>
            </w:r>
          </w:p>
        </w:tc>
        <w:tc>
          <w:tcPr>
            <w:tcW w:w="2500" w:type="pct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A17A5F" w:rsidRDefault="00A17A5F" w:rsidP="00C87DA7">
            <w:pPr>
              <w:pStyle w:val="tablesubheadlevel2"/>
            </w:pPr>
            <w:r w:rsidRPr="000446E9">
              <w:t>School priorities</w:t>
            </w:r>
          </w:p>
        </w:tc>
      </w:tr>
      <w:tr w:rsidR="00A17A5F">
        <w:trPr>
          <w:trHeight w:val="2110"/>
        </w:trPr>
        <w:tc>
          <w:tcPr>
            <w:tcW w:w="2500" w:type="pct"/>
            <w:tcBorders>
              <w:top w:val="single" w:sz="8" w:space="0" w:color="auto"/>
            </w:tcBorders>
          </w:tcPr>
          <w:p w:rsidR="00E9597E" w:rsidRPr="00E9597E" w:rsidRDefault="00E9597E" w:rsidP="00E9597E">
            <w:pPr>
              <w:pStyle w:val="tabletext"/>
              <w:rPr>
                <w:highlight w:val="magenta"/>
              </w:rPr>
            </w:pPr>
          </w:p>
        </w:tc>
        <w:tc>
          <w:tcPr>
            <w:tcW w:w="2500" w:type="pct"/>
            <w:tcBorders>
              <w:top w:val="single" w:sz="8" w:space="0" w:color="auto"/>
            </w:tcBorders>
          </w:tcPr>
          <w:p w:rsidR="00E9597E" w:rsidRPr="00E9597E" w:rsidRDefault="00E9597E" w:rsidP="00E9597E">
            <w:pPr>
              <w:pStyle w:val="tabletext"/>
            </w:pPr>
          </w:p>
        </w:tc>
      </w:tr>
    </w:tbl>
    <w:p w:rsidR="00E563DE" w:rsidRPr="00A17A5F" w:rsidRDefault="00E563DE" w:rsidP="00E563DE">
      <w:pPr>
        <w:widowControl w:val="0"/>
        <w:rPr>
          <w:sz w:val="16"/>
          <w:szCs w:val="16"/>
        </w:rPr>
      </w:pPr>
    </w:p>
    <w:tbl>
      <w:tblPr>
        <w:tblStyle w:val="TableGrid"/>
        <w:tblW w:w="5003" w:type="pct"/>
        <w:tblLook w:val="01E0" w:firstRow="1" w:lastRow="1" w:firstColumn="1" w:lastColumn="1" w:noHBand="0" w:noVBand="0"/>
      </w:tblPr>
      <w:tblGrid>
        <w:gridCol w:w="3624"/>
        <w:gridCol w:w="3623"/>
        <w:gridCol w:w="3628"/>
        <w:gridCol w:w="5722"/>
        <w:gridCol w:w="5178"/>
      </w:tblGrid>
      <w:tr w:rsidR="00A17A5F" w:rsidRPr="008B2D79">
        <w:trPr>
          <w:trHeight w:val="92"/>
        </w:trPr>
        <w:tc>
          <w:tcPr>
            <w:tcW w:w="2497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9E6F6"/>
            <w:vAlign w:val="center"/>
          </w:tcPr>
          <w:p w:rsidR="00E563DE" w:rsidRPr="00E563DE" w:rsidRDefault="00E563DE" w:rsidP="00074449">
            <w:pPr>
              <w:widowControl w:val="0"/>
              <w:spacing w:before="40" w:after="20"/>
              <w:jc w:val="center"/>
              <w:rPr>
                <w:rFonts w:ascii="Arial" w:hAnsi="Arial" w:cs="Arial"/>
                <w:color w:val="004494"/>
                <w:sz w:val="36"/>
                <w:szCs w:val="36"/>
              </w:rPr>
            </w:pPr>
            <w:r w:rsidRPr="00E563DE">
              <w:rPr>
                <w:rFonts w:ascii="Arial" w:hAnsi="Arial" w:cs="Arial"/>
                <w:b/>
                <w:color w:val="004494"/>
                <w:sz w:val="36"/>
                <w:szCs w:val="36"/>
              </w:rPr>
              <w:t>Develop assessment</w:t>
            </w:r>
          </w:p>
        </w:tc>
        <w:tc>
          <w:tcPr>
            <w:tcW w:w="2503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BD3AE"/>
            <w:vAlign w:val="center"/>
          </w:tcPr>
          <w:p w:rsidR="00E563DE" w:rsidRPr="00E563DE" w:rsidRDefault="00E563DE" w:rsidP="00074449">
            <w:pPr>
              <w:widowControl w:val="0"/>
              <w:spacing w:before="40" w:after="20"/>
              <w:jc w:val="center"/>
              <w:rPr>
                <w:rFonts w:ascii="Arial" w:hAnsi="Arial" w:cs="Arial"/>
                <w:color w:val="720721"/>
                <w:sz w:val="36"/>
                <w:szCs w:val="36"/>
              </w:rPr>
            </w:pPr>
            <w:r w:rsidRPr="00E563DE">
              <w:rPr>
                <w:rFonts w:ascii="Arial" w:hAnsi="Arial" w:cs="Arial"/>
                <w:b/>
                <w:color w:val="720721"/>
                <w:sz w:val="36"/>
                <w:szCs w:val="36"/>
              </w:rPr>
              <w:t>Make judgments</w:t>
            </w:r>
          </w:p>
        </w:tc>
      </w:tr>
      <w:tr w:rsidR="00A17A5F" w:rsidRPr="00D70B03">
        <w:tc>
          <w:tcPr>
            <w:tcW w:w="832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63DE" w:rsidRPr="00E563DE" w:rsidRDefault="00E563DE" w:rsidP="00C87DA7">
            <w:pPr>
              <w:pStyle w:val="tablesubheadlevel2"/>
            </w:pPr>
            <w:r w:rsidRPr="00E563DE">
              <w:t>Type of assessment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63DE" w:rsidRPr="00E563DE" w:rsidRDefault="00E563DE" w:rsidP="00C87DA7">
            <w:pPr>
              <w:pStyle w:val="tablesubheadlevel2"/>
            </w:pPr>
            <w:r w:rsidRPr="00E563DE">
              <w:t>What will be assessed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563DE" w:rsidRPr="00E563DE" w:rsidRDefault="00E563DE" w:rsidP="00C87DA7">
            <w:pPr>
              <w:pStyle w:val="tablesubheadlevel2"/>
            </w:pPr>
            <w:r w:rsidRPr="00E563DE">
              <w:t>When it will be assessed</w:t>
            </w:r>
          </w:p>
        </w:tc>
        <w:tc>
          <w:tcPr>
            <w:tcW w:w="13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63DE" w:rsidRPr="00E563DE" w:rsidRDefault="00E563DE" w:rsidP="00C87DA7">
            <w:pPr>
              <w:pStyle w:val="tablesubheadlevel2"/>
            </w:pPr>
            <w:r w:rsidRPr="00E563DE">
              <w:t>Purpose of assessment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563DE" w:rsidRPr="00E563DE" w:rsidRDefault="00E563DE" w:rsidP="00C87DA7">
            <w:pPr>
              <w:pStyle w:val="tablesubheadlevel2"/>
            </w:pPr>
            <w:r w:rsidRPr="00E563DE">
              <w:t>Assessable elements</w:t>
            </w:r>
          </w:p>
        </w:tc>
      </w:tr>
      <w:tr w:rsidR="00A17A5F" w:rsidRPr="008B2D79">
        <w:trPr>
          <w:trHeight w:val="3069"/>
        </w:trPr>
        <w:tc>
          <w:tcPr>
            <w:tcW w:w="832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87DA7" w:rsidRPr="00C87DA7" w:rsidRDefault="00C87DA7" w:rsidP="00C87DA7">
            <w:pPr>
              <w:pStyle w:val="Tablebulletslevel1"/>
              <w:numPr>
                <w:ilvl w:val="0"/>
                <w:numId w:val="0"/>
              </w:num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563DE" w:rsidRPr="00074449" w:rsidRDefault="00E563DE" w:rsidP="00C87DA7">
            <w:pPr>
              <w:pStyle w:val="tabletext"/>
              <w:rPr>
                <w:highlight w:val="magenta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63DE" w:rsidRPr="00074449" w:rsidRDefault="00E563DE" w:rsidP="00C87DA7">
            <w:pPr>
              <w:pStyle w:val="tabletext"/>
              <w:rPr>
                <w:highlight w:val="magenta"/>
              </w:rPr>
            </w:pPr>
          </w:p>
        </w:tc>
        <w:tc>
          <w:tcPr>
            <w:tcW w:w="131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563DE" w:rsidRPr="00074449" w:rsidRDefault="00E563DE" w:rsidP="00C87DA7">
            <w:pPr>
              <w:pStyle w:val="tabletext"/>
              <w:rPr>
                <w:highlight w:val="magenta"/>
              </w:rPr>
            </w:pPr>
          </w:p>
        </w:tc>
        <w:tc>
          <w:tcPr>
            <w:tcW w:w="118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63DE" w:rsidRPr="00C87DA7" w:rsidRDefault="00E563DE" w:rsidP="00C87DA7">
            <w:pPr>
              <w:pStyle w:val="tabletext"/>
              <w:rPr>
                <w:highlight w:val="magenta"/>
              </w:rPr>
            </w:pPr>
          </w:p>
        </w:tc>
      </w:tr>
    </w:tbl>
    <w:p w:rsidR="00DE33BB" w:rsidRPr="00074449" w:rsidRDefault="00DE33BB">
      <w:pPr>
        <w:rPr>
          <w:sz w:val="16"/>
          <w:szCs w:val="16"/>
        </w:rPr>
      </w:pPr>
    </w:p>
    <w:tbl>
      <w:tblPr>
        <w:tblStyle w:val="TableGrid"/>
        <w:tblW w:w="502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210"/>
        <w:gridCol w:w="5613"/>
        <w:gridCol w:w="4035"/>
      </w:tblGrid>
      <w:tr w:rsidR="005A4DD9" w:rsidRPr="00DB1829">
        <w:tc>
          <w:tcPr>
            <w:tcW w:w="5000" w:type="pct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FFD64D"/>
            <w:vAlign w:val="center"/>
          </w:tcPr>
          <w:p w:rsidR="005A4DD9" w:rsidRPr="00A17A5F" w:rsidRDefault="005A4DD9" w:rsidP="00074449">
            <w:pPr>
              <w:pageBreakBefore/>
              <w:spacing w:before="40" w:after="20"/>
              <w:jc w:val="center"/>
              <w:rPr>
                <w:rFonts w:ascii="Arial" w:hAnsi="Arial" w:cs="Arial"/>
                <w:color w:val="C54613"/>
                <w:sz w:val="36"/>
                <w:szCs w:val="36"/>
              </w:rPr>
            </w:pPr>
            <w:r w:rsidRPr="00A17A5F">
              <w:rPr>
                <w:rFonts w:ascii="Arial" w:hAnsi="Arial" w:cs="Arial"/>
                <w:b/>
                <w:color w:val="C54613"/>
                <w:sz w:val="36"/>
                <w:szCs w:val="36"/>
              </w:rPr>
              <w:lastRenderedPageBreak/>
              <w:t>Sequence learning</w:t>
            </w:r>
          </w:p>
        </w:tc>
      </w:tr>
      <w:tr w:rsidR="005A4DD9" w:rsidRPr="008B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3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4DD9" w:rsidRPr="00A17A5F" w:rsidRDefault="005A4DD9" w:rsidP="00C87DA7">
            <w:pPr>
              <w:pStyle w:val="tablesubheadlevel2"/>
            </w:pPr>
            <w:r w:rsidRPr="00A17A5F">
              <w:t>Learning experiences and teaching strategies</w:t>
            </w:r>
          </w:p>
        </w:tc>
        <w:tc>
          <w:tcPr>
            <w:tcW w:w="12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4DD9" w:rsidRPr="00A17A5F" w:rsidRDefault="005A4DD9" w:rsidP="00C87DA7">
            <w:pPr>
              <w:pStyle w:val="tablesubheadlevel2"/>
            </w:pPr>
            <w:r w:rsidRPr="00C87DA7">
              <w:rPr>
                <w:rStyle w:val="tablesubheadlevel2Char"/>
              </w:rPr>
              <w:t>Adjustments for</w:t>
            </w:r>
            <w:r w:rsidRPr="00A17A5F">
              <w:t xml:space="preserve"> </w:t>
            </w:r>
            <w:r w:rsidR="007E5E82" w:rsidRPr="00A17A5F">
              <w:t xml:space="preserve">needs of </w:t>
            </w:r>
            <w:r w:rsidR="00046695" w:rsidRPr="00A17A5F">
              <w:t>learners</w:t>
            </w:r>
          </w:p>
        </w:tc>
        <w:tc>
          <w:tcPr>
            <w:tcW w:w="9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A4DD9" w:rsidRPr="00A17A5F" w:rsidRDefault="005A4DD9" w:rsidP="00C87DA7">
            <w:pPr>
              <w:pStyle w:val="tablesubheadlevel2"/>
            </w:pPr>
            <w:r w:rsidRPr="00A17A5F">
              <w:t>Resources</w:t>
            </w:r>
          </w:p>
        </w:tc>
      </w:tr>
      <w:tr w:rsidR="005A4DD9" w:rsidRPr="00DB1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08"/>
        </w:trPr>
        <w:tc>
          <w:tcPr>
            <w:tcW w:w="2793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A4DD9" w:rsidRDefault="005A4DD9" w:rsidP="00C87DA7">
            <w:pPr>
              <w:pStyle w:val="tabletext"/>
            </w:pPr>
          </w:p>
        </w:tc>
        <w:tc>
          <w:tcPr>
            <w:tcW w:w="1284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4DD9" w:rsidRPr="0018427C" w:rsidRDefault="005A4DD9" w:rsidP="00C87DA7">
            <w:pPr>
              <w:pStyle w:val="tabletext"/>
            </w:pPr>
          </w:p>
        </w:tc>
        <w:tc>
          <w:tcPr>
            <w:tcW w:w="92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A4DD9" w:rsidRPr="00DB1829" w:rsidRDefault="005A4DD9" w:rsidP="00C87DA7">
            <w:pPr>
              <w:pStyle w:val="tabletext"/>
            </w:pPr>
          </w:p>
        </w:tc>
      </w:tr>
    </w:tbl>
    <w:p w:rsidR="008F3232" w:rsidRPr="00074449" w:rsidRDefault="008F3232" w:rsidP="005A4DD9">
      <w:pPr>
        <w:rPr>
          <w:sz w:val="16"/>
          <w:szCs w:val="16"/>
        </w:rPr>
      </w:pPr>
    </w:p>
    <w:tbl>
      <w:tblPr>
        <w:tblStyle w:val="TableGrid"/>
        <w:tblW w:w="502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858"/>
      </w:tblGrid>
      <w:tr w:rsidR="00074449" w:rsidRPr="00D826EE">
        <w:trPr>
          <w:trHeight w:val="390"/>
        </w:trPr>
        <w:tc>
          <w:tcPr>
            <w:tcW w:w="5000" w:type="pct"/>
            <w:tcBorders>
              <w:top w:val="single" w:sz="18" w:space="0" w:color="auto"/>
              <w:bottom w:val="single" w:sz="8" w:space="0" w:color="auto"/>
            </w:tcBorders>
            <w:shd w:val="clear" w:color="auto" w:fill="E8DFEE"/>
            <w:vAlign w:val="center"/>
          </w:tcPr>
          <w:p w:rsidR="00074449" w:rsidRPr="00074449" w:rsidRDefault="00074449" w:rsidP="00791FE5">
            <w:pPr>
              <w:jc w:val="center"/>
              <w:rPr>
                <w:rFonts w:ascii="Arial" w:hAnsi="Arial" w:cs="Arial"/>
                <w:color w:val="491966"/>
                <w:sz w:val="36"/>
                <w:szCs w:val="36"/>
              </w:rPr>
            </w:pPr>
            <w:r w:rsidRPr="00074449">
              <w:rPr>
                <w:rFonts w:ascii="Arial" w:hAnsi="Arial" w:cs="Arial"/>
                <w:b/>
                <w:color w:val="491966"/>
                <w:sz w:val="36"/>
                <w:szCs w:val="36"/>
              </w:rPr>
              <w:t>Use feedback</w:t>
            </w:r>
          </w:p>
        </w:tc>
      </w:tr>
      <w:tr w:rsidR="00074449" w:rsidRPr="000446E9">
        <w:trPr>
          <w:trHeight w:val="373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074449" w:rsidRPr="000446E9" w:rsidRDefault="00074449" w:rsidP="00C87DA7">
            <w:pPr>
              <w:pStyle w:val="tablesubheadlevel2"/>
              <w:rPr>
                <w:szCs w:val="28"/>
              </w:rPr>
            </w:pPr>
            <w:r w:rsidRPr="00074449">
              <w:t>Ways to monitor learning and assessment</w:t>
            </w:r>
          </w:p>
        </w:tc>
      </w:tr>
      <w:tr w:rsidR="00074449" w:rsidRPr="00FF47AF">
        <w:trPr>
          <w:trHeight w:val="3015"/>
        </w:trPr>
        <w:tc>
          <w:tcPr>
            <w:tcW w:w="5000" w:type="pct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</w:tcPr>
          <w:p w:rsidR="00074449" w:rsidRPr="00074449" w:rsidRDefault="00074449" w:rsidP="00C87DA7">
            <w:pPr>
              <w:pStyle w:val="tabletext"/>
              <w:rPr>
                <w:highlight w:val="magenta"/>
              </w:rPr>
            </w:pPr>
          </w:p>
        </w:tc>
      </w:tr>
    </w:tbl>
    <w:p w:rsidR="00EE6A52" w:rsidRDefault="00EE6A52" w:rsidP="00D551F5"/>
    <w:sectPr w:rsidR="00EE6A52" w:rsidSect="00A17A5F">
      <w:headerReference w:type="default" r:id="rId8"/>
      <w:footerReference w:type="default" r:id="rId9"/>
      <w:pgSz w:w="23814" w:h="16840" w:orient="landscape" w:code="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3D" w:rsidRDefault="00AD343D">
      <w:r>
        <w:separator/>
      </w:r>
    </w:p>
  </w:endnote>
  <w:endnote w:type="continuationSeparator" w:id="0">
    <w:p w:rsidR="00AD343D" w:rsidRDefault="00AD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EF" w:rsidRPr="00B560EF" w:rsidRDefault="00491429" w:rsidP="00B560EF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4C2177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10548620</wp:posOffset>
          </wp:positionH>
          <wp:positionV relativeFrom="paragraph">
            <wp:posOffset>-330200</wp:posOffset>
          </wp:positionV>
          <wp:extent cx="3148965" cy="478790"/>
          <wp:effectExtent l="0" t="0" r="0" b="0"/>
          <wp:wrapNone/>
          <wp:docPr id="10" name="Picture 10" descr="QG&amp;QSARGB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QG&amp;QSARGB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0EF" w:rsidRPr="00B560EF">
      <w:rPr>
        <w:rFonts w:ascii="Arial" w:hAnsi="Arial" w:cs="Arial"/>
        <w:b/>
        <w:sz w:val="20"/>
        <w:szCs w:val="20"/>
      </w:rPr>
      <w:t>QCAR Professional Development Package</w:t>
    </w:r>
  </w:p>
  <w:p w:rsidR="00B560EF" w:rsidRPr="00B560EF" w:rsidRDefault="00B560EF" w:rsidP="00B560EF">
    <w:pPr>
      <w:pStyle w:val="Titlepagefootertext"/>
      <w:pBdr>
        <w:top w:val="single" w:sz="4" w:space="8" w:color="4C2177"/>
      </w:pBdr>
      <w:tabs>
        <w:tab w:val="right" w:pos="14572"/>
      </w:tabs>
      <w:spacing w:before="120"/>
      <w:rPr>
        <w:b/>
        <w:color w:val="4C2177"/>
        <w:sz w:val="18"/>
        <w:szCs w:val="18"/>
      </w:rPr>
    </w:pPr>
    <w:smartTag w:uri="urn:schemas-microsoft-com:office:smarttags" w:element="State">
      <w:smartTag w:uri="urn:schemas-microsoft-com:office:smarttags" w:element="place">
        <w:r w:rsidRPr="00B560EF">
          <w:rPr>
            <w:b/>
            <w:color w:val="4C2177"/>
            <w:sz w:val="18"/>
            <w:szCs w:val="18"/>
          </w:rPr>
          <w:t>Queensland</w:t>
        </w:r>
      </w:smartTag>
    </w:smartTag>
    <w:r w:rsidRPr="00B560EF">
      <w:rPr>
        <w:b/>
        <w:color w:val="4C2177"/>
        <w:sz w:val="18"/>
        <w:szCs w:val="18"/>
      </w:rPr>
      <w:t xml:space="preserve"> Studies Authority</w:t>
    </w:r>
    <w:r w:rsidRPr="00B560EF">
      <w:rPr>
        <w:color w:val="4C2177"/>
        <w:sz w:val="18"/>
        <w:szCs w:val="18"/>
      </w:rPr>
      <w:t> </w:t>
    </w:r>
    <w:r w:rsidRPr="00B560EF">
      <w:rPr>
        <w:color w:val="4C2177"/>
        <w:sz w:val="18"/>
        <w:szCs w:val="18"/>
      </w:rPr>
      <w:t xml:space="preserve">Ground floor, </w:t>
    </w:r>
    <w:smartTag w:uri="urn:schemas-microsoft-com:office:smarttags" w:element="address">
      <w:smartTag w:uri="urn:schemas-microsoft-com:office:smarttags" w:element="Street">
        <w:r w:rsidRPr="00B560EF">
          <w:rPr>
            <w:color w:val="4C2177"/>
            <w:sz w:val="18"/>
            <w:szCs w:val="18"/>
          </w:rPr>
          <w:t>295 Ann Street</w:t>
        </w:r>
      </w:smartTag>
      <w:r w:rsidRPr="00B560EF">
        <w:rPr>
          <w:color w:val="4C2177"/>
          <w:sz w:val="18"/>
          <w:szCs w:val="18"/>
        </w:rPr>
        <w:t xml:space="preserve">, </w:t>
      </w:r>
      <w:smartTag w:uri="urn:schemas-microsoft-com:office:smarttags" w:element="City">
        <w:r w:rsidRPr="00B560EF">
          <w:rPr>
            <w:color w:val="4C2177"/>
            <w:sz w:val="18"/>
            <w:szCs w:val="18"/>
          </w:rPr>
          <w:t>Brisbane</w:t>
        </w:r>
      </w:smartTag>
    </w:smartTag>
    <w:r w:rsidRPr="00B560EF">
      <w:rPr>
        <w:color w:val="4C2177"/>
        <w:sz w:val="18"/>
        <w:szCs w:val="18"/>
      </w:rPr>
      <w:t>.</w:t>
    </w:r>
    <w:r w:rsidRPr="00B560EF">
      <w:rPr>
        <w:color w:val="4C2177"/>
        <w:sz w:val="18"/>
        <w:szCs w:val="18"/>
      </w:rPr>
      <w:t> </w:t>
    </w:r>
    <w:smartTag w:uri="urn:schemas-microsoft-com:office:smarttags" w:element="address">
      <w:smartTag w:uri="urn:schemas-microsoft-com:office:smarttags" w:element="Street">
        <w:r w:rsidRPr="00B560EF">
          <w:rPr>
            <w:color w:val="4C2177"/>
            <w:sz w:val="18"/>
            <w:szCs w:val="18"/>
          </w:rPr>
          <w:t>PO Box 307</w:t>
        </w:r>
      </w:smartTag>
      <w:r w:rsidRPr="00B560EF">
        <w:rPr>
          <w:color w:val="4C2177"/>
          <w:sz w:val="18"/>
          <w:szCs w:val="18"/>
        </w:rPr>
        <w:t xml:space="preserve">, </w:t>
      </w:r>
      <w:smartTag w:uri="urn:schemas-microsoft-com:office:smarttags" w:element="City">
        <w:r w:rsidRPr="00B560EF">
          <w:rPr>
            <w:color w:val="4C2177"/>
            <w:sz w:val="18"/>
            <w:szCs w:val="18"/>
          </w:rPr>
          <w:t>Spring Hill</w:t>
        </w:r>
      </w:smartTag>
      <w:r w:rsidRPr="00B560EF">
        <w:rPr>
          <w:color w:val="4C2177"/>
          <w:sz w:val="18"/>
          <w:szCs w:val="18"/>
        </w:rPr>
        <w:t> </w:t>
      </w:r>
      <w:smartTag w:uri="urn:schemas-microsoft-com:office:smarttags" w:element="State">
        <w:r w:rsidRPr="00B560EF">
          <w:rPr>
            <w:color w:val="4C2177"/>
            <w:sz w:val="18"/>
            <w:szCs w:val="18"/>
          </w:rPr>
          <w:t>Queensland</w:t>
        </w:r>
      </w:smartTag>
    </w:smartTag>
    <w:r w:rsidRPr="00B560EF">
      <w:rPr>
        <w:color w:val="4C2177"/>
        <w:sz w:val="18"/>
        <w:szCs w:val="18"/>
      </w:rPr>
      <w:t> </w:t>
    </w:r>
    <w:r w:rsidRPr="00B560EF">
      <w:rPr>
        <w:color w:val="4C2177"/>
        <w:sz w:val="18"/>
        <w:szCs w:val="18"/>
      </w:rPr>
      <w:t>4004</w:t>
    </w:r>
    <w:r w:rsidRPr="00B560EF">
      <w:rPr>
        <w:color w:val="4C2177"/>
        <w:sz w:val="18"/>
        <w:szCs w:val="18"/>
      </w:rPr>
      <w:t> </w:t>
    </w:r>
    <w:r w:rsidRPr="00B560EF">
      <w:rPr>
        <w:color w:val="4C2177"/>
        <w:spacing w:val="-2"/>
        <w:sz w:val="18"/>
        <w:szCs w:val="18"/>
      </w:rPr>
      <w:t>Phone: (07) 3864 0299; Fax: (07) 3221 2553; Email: office@qsa.qld.edu.au; Website: www.qsa.qld.edu.au</w:t>
    </w:r>
  </w:p>
  <w:p w:rsidR="00307C41" w:rsidRPr="00B560EF" w:rsidRDefault="00B560EF" w:rsidP="00B560EF">
    <w:pPr>
      <w:pStyle w:val="Titlepagefootertext"/>
      <w:tabs>
        <w:tab w:val="right" w:pos="21546"/>
      </w:tabs>
      <w:spacing w:before="40"/>
      <w:rPr>
        <w:color w:val="4C2177"/>
        <w:sz w:val="18"/>
        <w:szCs w:val="18"/>
      </w:rPr>
    </w:pPr>
    <w:r w:rsidRPr="00B560EF">
      <w:rPr>
        <w:color w:val="4C2177"/>
        <w:sz w:val="18"/>
        <w:szCs w:val="18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B560EF">
          <w:rPr>
            <w:color w:val="4C2177"/>
            <w:sz w:val="18"/>
            <w:szCs w:val="18"/>
          </w:rPr>
          <w:t>Queensland</w:t>
        </w:r>
      </w:smartTag>
    </w:smartTag>
    <w:r w:rsidRPr="00B560EF">
      <w:rPr>
        <w:color w:val="4C2177"/>
        <w:sz w:val="18"/>
        <w:szCs w:val="18"/>
      </w:rPr>
      <w:t xml:space="preserve"> (Queensland Studies Authority) </w:t>
    </w:r>
    <w:r w:rsidRPr="00B560EF">
      <w:rPr>
        <w:color w:val="4C2177"/>
        <w:sz w:val="18"/>
        <w:szCs w:val="18"/>
      </w:rPr>
      <w:fldChar w:fldCharType="begin"/>
    </w:r>
    <w:r w:rsidRPr="00B560EF">
      <w:rPr>
        <w:color w:val="4C2177"/>
        <w:sz w:val="18"/>
        <w:szCs w:val="18"/>
      </w:rPr>
      <w:instrText xml:space="preserve"> DATE  \@ "yyyy"  \* MERGEFORMAT </w:instrText>
    </w:r>
    <w:r w:rsidRPr="00B560EF">
      <w:rPr>
        <w:color w:val="4C2177"/>
        <w:sz w:val="18"/>
        <w:szCs w:val="18"/>
      </w:rPr>
      <w:fldChar w:fldCharType="separate"/>
    </w:r>
    <w:r w:rsidR="000B5409">
      <w:rPr>
        <w:noProof/>
        <w:color w:val="4C2177"/>
        <w:sz w:val="18"/>
        <w:szCs w:val="18"/>
      </w:rPr>
      <w:t>2014</w:t>
    </w:r>
    <w:r w:rsidRPr="00B560EF">
      <w:rPr>
        <w:color w:val="4C2177"/>
        <w:sz w:val="18"/>
        <w:szCs w:val="18"/>
      </w:rPr>
      <w:fldChar w:fldCharType="end"/>
    </w:r>
    <w:r w:rsidRPr="00B560EF">
      <w:rPr>
        <w:color w:val="4C2177"/>
        <w:sz w:val="18"/>
        <w:szCs w:val="18"/>
      </w:rPr>
      <w:t> </w:t>
    </w:r>
    <w:r w:rsidRPr="00B560EF">
      <w:rPr>
        <w:color w:val="4C2177"/>
        <w:sz w:val="18"/>
        <w:szCs w:val="18"/>
      </w:rPr>
      <w:t xml:space="preserve">Copyright protects this work. Please read the Copyright notice on our website. </w:t>
    </w:r>
    <w:r w:rsidRPr="00B560EF">
      <w:rPr>
        <w:sz w:val="18"/>
        <w:szCs w:val="18"/>
      </w:rPr>
      <w:tab/>
    </w:r>
    <w:r w:rsidRPr="00B560EF">
      <w:rPr>
        <w:color w:val="4C2177"/>
        <w:sz w:val="18"/>
        <w:szCs w:val="18"/>
      </w:rPr>
      <w:t xml:space="preserve">Page </w:t>
    </w:r>
    <w:r w:rsidRPr="00B560EF">
      <w:rPr>
        <w:color w:val="4C2177"/>
        <w:sz w:val="18"/>
        <w:szCs w:val="18"/>
      </w:rPr>
      <w:fldChar w:fldCharType="begin"/>
    </w:r>
    <w:r w:rsidRPr="00B560EF">
      <w:rPr>
        <w:color w:val="4C2177"/>
        <w:sz w:val="18"/>
        <w:szCs w:val="18"/>
      </w:rPr>
      <w:instrText xml:space="preserve"> PAGE </w:instrText>
    </w:r>
    <w:r w:rsidRPr="00B560EF">
      <w:rPr>
        <w:color w:val="4C2177"/>
        <w:sz w:val="18"/>
        <w:szCs w:val="18"/>
      </w:rPr>
      <w:fldChar w:fldCharType="separate"/>
    </w:r>
    <w:r w:rsidR="00491429">
      <w:rPr>
        <w:color w:val="4C2177"/>
        <w:sz w:val="18"/>
        <w:szCs w:val="18"/>
      </w:rPr>
      <w:t>1</w:t>
    </w:r>
    <w:r w:rsidRPr="00B560EF">
      <w:rPr>
        <w:color w:val="4C2177"/>
        <w:sz w:val="18"/>
        <w:szCs w:val="18"/>
      </w:rPr>
      <w:fldChar w:fldCharType="end"/>
    </w:r>
    <w:r w:rsidRPr="00B560EF">
      <w:rPr>
        <w:color w:val="4C2177"/>
        <w:sz w:val="18"/>
        <w:szCs w:val="18"/>
      </w:rPr>
      <w:t xml:space="preserve"> of </w:t>
    </w:r>
    <w:r w:rsidRPr="00B560EF">
      <w:rPr>
        <w:color w:val="4C2177"/>
        <w:sz w:val="18"/>
        <w:szCs w:val="18"/>
      </w:rPr>
      <w:fldChar w:fldCharType="begin"/>
    </w:r>
    <w:r w:rsidRPr="00B560EF">
      <w:rPr>
        <w:color w:val="4C2177"/>
        <w:sz w:val="18"/>
        <w:szCs w:val="18"/>
      </w:rPr>
      <w:instrText xml:space="preserve"> NUMPAGES </w:instrText>
    </w:r>
    <w:r w:rsidRPr="00B560EF">
      <w:rPr>
        <w:color w:val="4C2177"/>
        <w:sz w:val="18"/>
        <w:szCs w:val="18"/>
      </w:rPr>
      <w:fldChar w:fldCharType="separate"/>
    </w:r>
    <w:r w:rsidR="00491429">
      <w:rPr>
        <w:color w:val="4C2177"/>
        <w:sz w:val="18"/>
        <w:szCs w:val="18"/>
      </w:rPr>
      <w:t>2</w:t>
    </w:r>
    <w:r w:rsidRPr="00B560EF">
      <w:rPr>
        <w:color w:val="4C217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3D" w:rsidRDefault="00AD343D">
      <w:r>
        <w:separator/>
      </w:r>
    </w:p>
  </w:footnote>
  <w:footnote w:type="continuationSeparator" w:id="0">
    <w:p w:rsidR="00AD343D" w:rsidRDefault="00AD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2F" w:rsidRPr="00B560EF" w:rsidRDefault="00491429" w:rsidP="0075552F">
    <w:pPr>
      <w:pStyle w:val="Header"/>
      <w:jc w:val="right"/>
      <w:rPr>
        <w:rFonts w:ascii="Arial" w:hAnsi="Arial" w:cs="Arial"/>
        <w:b/>
        <w:color w:val="4C2177"/>
        <w:sz w:val="35"/>
        <w:szCs w:val="35"/>
      </w:rPr>
    </w:pPr>
    <w:r>
      <w:rPr>
        <w:noProof/>
        <w:sz w:val="35"/>
        <w:szCs w:val="35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66040</wp:posOffset>
          </wp:positionV>
          <wp:extent cx="13677900" cy="295275"/>
          <wp:effectExtent l="0" t="0" r="0" b="9525"/>
          <wp:wrapNone/>
          <wp:docPr id="9" name="Picture 9" descr="Word doc header dots - landscape 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ord doc header dots - landscape 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State">
      <w:smartTag w:uri="urn:schemas-microsoft-com:office:smarttags" w:element="place">
        <w:r w:rsidR="0075552F" w:rsidRPr="00B560EF">
          <w:rPr>
            <w:rFonts w:ascii="Arial" w:hAnsi="Arial" w:cs="Arial"/>
            <w:b/>
            <w:color w:val="4C2177"/>
            <w:sz w:val="35"/>
            <w:szCs w:val="35"/>
          </w:rPr>
          <w:t>Queensland</w:t>
        </w:r>
      </w:smartTag>
    </w:smartTag>
    <w:r w:rsidR="0075552F" w:rsidRPr="00B560EF">
      <w:rPr>
        <w:rFonts w:ascii="Arial" w:hAnsi="Arial" w:cs="Arial"/>
        <w:b/>
        <w:color w:val="4C2177"/>
        <w:sz w:val="35"/>
        <w:szCs w:val="35"/>
      </w:rPr>
      <w:t xml:space="preserve"> Curriculum, Assessment and Reporting Framework</w:t>
    </w:r>
  </w:p>
  <w:p w:rsidR="0075552F" w:rsidRPr="00B560EF" w:rsidRDefault="0075552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CBD21312_0000[1]"/>
      </v:shape>
    </w:pict>
  </w:numPicBullet>
  <w:numPicBullet w:numPicBulletId="1">
    <w:pict>
      <v:shape id="_x0000_i1027" type="#_x0000_t75" style="width:9.2pt;height:9.2pt" o:bullet="t">
        <v:imagedata r:id="rId2" o:title="BD15275_"/>
      </v:shape>
    </w:pict>
  </w:numPicBullet>
  <w:numPicBullet w:numPicBulletId="2">
    <w:pict>
      <v:shape id="_x0000_i1028" type="#_x0000_t75" style="width:9.2pt;height:9.2pt" o:bullet="t">
        <v:imagedata r:id="rId3" o:title="BD10300_"/>
      </v:shape>
    </w:pict>
  </w:numPicBullet>
  <w:numPicBullet w:numPicBulletId="3">
    <w:pict>
      <v:shape id="_x0000_i1029" type="#_x0000_t75" style="width:10.05pt;height:10.05pt" o:bullet="t">
        <v:imagedata r:id="rId4" o:title="BD21294_"/>
      </v:shape>
    </w:pict>
  </w:numPicBullet>
  <w:numPicBullet w:numPicBulletId="4">
    <w:pict>
      <v:shape id="_x0000_i1030" type="#_x0000_t75" style="width:9.2pt;height:9.2pt" o:bullet="t">
        <v:imagedata r:id="rId5" o:title="BD10302_"/>
      </v:shape>
    </w:pict>
  </w:numPicBullet>
  <w:numPicBullet w:numPicBulletId="5">
    <w:pict>
      <v:shape id="_x0000_i1031" type="#_x0000_t75" style="width:9.2pt;height:9.2pt" o:bullet="t">
        <v:imagedata r:id="rId6" o:title="BD21422_"/>
      </v:shape>
    </w:pict>
  </w:numPicBullet>
  <w:numPicBullet w:numPicBulletId="6">
    <w:pict>
      <v:shape id="_x0000_i1032" type="#_x0000_t75" style="width:9.2pt;height:9.2pt" o:bullet="t">
        <v:imagedata r:id="rId7" o:title="MCBD15170_0000[1]"/>
      </v:shape>
    </w:pict>
  </w:numPicBullet>
  <w:numPicBullet w:numPicBulletId="7">
    <w:pict>
      <v:shape id="_x0000_i1033" type="#_x0000_t75" style="width:9.2pt;height:9.2pt" o:bullet="t">
        <v:imagedata r:id="rId8" o:title="BD10299_"/>
      </v:shape>
    </w:pict>
  </w:numPicBullet>
  <w:numPicBullet w:numPicBulletId="8">
    <w:pict>
      <v:shape id="_x0000_i1034" type="#_x0000_t75" style="width:465.5pt;height:542.5pt" o:bullet="t">
        <v:imagedata r:id="rId9" o:title="SingleUseFeedback" croptop="9513f" cropbottom="26383f" cropright="30922f"/>
      </v:shape>
    </w:pict>
  </w:numPicBullet>
  <w:numPicBullet w:numPicBulletId="9">
    <w:pict>
      <v:shape id="_x0000_i1035" type="#_x0000_t75" style="width:465.5pt;height:542.5pt" o:bullet="t">
        <v:imagedata r:id="rId10" o:title="SingleSequenceTeaching" croptop="31722f" cropbottom="3764f" cropleft="18793f" cropright="11930f"/>
      </v:shape>
    </w:pict>
  </w:numPicBullet>
  <w:numPicBullet w:numPicBulletId="10">
    <w:pict>
      <v:shape id="_x0000_i1036" type="#_x0000_t75" style="width:465.5pt;height:542.5pt" o:bullet="t">
        <v:imagedata r:id="rId11" o:title="SingleIdentifyCurriculum" croptop="4038f" cropbottom="31824f" cropleft="18633f" cropright="11890f"/>
      </v:shape>
    </w:pict>
  </w:numPicBullet>
  <w:numPicBullet w:numPicBulletId="11">
    <w:pict>
      <v:shape id="_x0000_i1037" type="#_x0000_t75" style="width:466.35pt;height:542.5pt" o:bullet="t">
        <v:imagedata r:id="rId12" o:title="SingleMakeJudments" croptop="26383f" cropbottom="9137f" cropright="31289f" chromakey="white"/>
      </v:shape>
    </w:pict>
  </w:numPicBullet>
  <w:numPicBullet w:numPicBulletId="12">
    <w:pict>
      <v:shape id="_x0000_i1038" type="#_x0000_t75" style="width:465.5pt;height:542.5pt" o:bullet="t">
        <v:imagedata r:id="rId13" o:title="SingleDevelopAssessment" croptop="17794f" cropbottom="17349f" cropleft="30483f" chromakey="white"/>
      </v:shape>
    </w:pict>
  </w:numPicBullet>
  <w:abstractNum w:abstractNumId="0">
    <w:nsid w:val="11B1687A"/>
    <w:multiLevelType w:val="hybridMultilevel"/>
    <w:tmpl w:val="D0E6BD5E"/>
    <w:lvl w:ilvl="0" w:tplc="C3D40F7C">
      <w:start w:val="1"/>
      <w:numFmt w:val="bullet"/>
      <w:lvlText w:val=""/>
      <w:lvlPicBulletId w:val="1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95A3F"/>
    <w:multiLevelType w:val="multilevel"/>
    <w:tmpl w:val="94A6537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66B54"/>
    <w:multiLevelType w:val="hybridMultilevel"/>
    <w:tmpl w:val="F22AE69C"/>
    <w:lvl w:ilvl="0" w:tplc="A91E6D26">
      <w:start w:val="1"/>
      <w:numFmt w:val="bullet"/>
      <w:lvlText w:val=""/>
      <w:lvlPicBulletId w:val="8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B955FA"/>
    <w:multiLevelType w:val="multilevel"/>
    <w:tmpl w:val="0F045F36"/>
    <w:lvl w:ilvl="0">
      <w:start w:val="1"/>
      <w:numFmt w:val="bullet"/>
      <w:lvlText w:val=""/>
      <w:lvlPicBulletId w:val="11"/>
      <w:lvlJc w:val="left"/>
      <w:pPr>
        <w:tabs>
          <w:tab w:val="num" w:pos="242"/>
        </w:tabs>
        <w:ind w:left="242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3F6F4FC0"/>
    <w:multiLevelType w:val="hybridMultilevel"/>
    <w:tmpl w:val="A9187038"/>
    <w:lvl w:ilvl="0" w:tplc="C97E81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7742E0"/>
    <w:multiLevelType w:val="hybridMultilevel"/>
    <w:tmpl w:val="8D406190"/>
    <w:lvl w:ilvl="0" w:tplc="620E4584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A2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6276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343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E4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0EC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8A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6D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E077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57D7069"/>
    <w:multiLevelType w:val="hybridMultilevel"/>
    <w:tmpl w:val="9204472A"/>
    <w:lvl w:ilvl="0" w:tplc="5DD41982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658864B1"/>
    <w:multiLevelType w:val="hybridMultilevel"/>
    <w:tmpl w:val="D278DB90"/>
    <w:lvl w:ilvl="0" w:tplc="57CEF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011F62"/>
    <w:multiLevelType w:val="multilevel"/>
    <w:tmpl w:val="A1E8E268"/>
    <w:lvl w:ilvl="0">
      <w:start w:val="1"/>
      <w:numFmt w:val="bullet"/>
      <w:lvlText w:val=""/>
      <w:lvlPicBulletId w:val="4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9529E7"/>
    <w:multiLevelType w:val="hybridMultilevel"/>
    <w:tmpl w:val="70304162"/>
    <w:lvl w:ilvl="0" w:tplc="3A7E6C88">
      <w:start w:val="1"/>
      <w:numFmt w:val="bullet"/>
      <w:lvlText w:val=""/>
      <w:lvlPicBulletId w:val="7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710217"/>
    <w:multiLevelType w:val="hybridMultilevel"/>
    <w:tmpl w:val="0F045F36"/>
    <w:lvl w:ilvl="0" w:tplc="F724E9AC">
      <w:start w:val="1"/>
      <w:numFmt w:val="bullet"/>
      <w:lvlText w:val=""/>
      <w:lvlPicBulletId w:val="11"/>
      <w:lvlJc w:val="left"/>
      <w:pPr>
        <w:tabs>
          <w:tab w:val="num" w:pos="242"/>
        </w:tabs>
        <w:ind w:left="242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>
    <w:nsid w:val="72E050A9"/>
    <w:multiLevelType w:val="hybridMultilevel"/>
    <w:tmpl w:val="60F29B2E"/>
    <w:lvl w:ilvl="0" w:tplc="C97E816E">
      <w:start w:val="1"/>
      <w:numFmt w:val="bullet"/>
      <w:pStyle w:val="Table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>
      <o:colormru v:ext="edit" colors="#eaeaea,#d3df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AF"/>
    <w:rsid w:val="00042961"/>
    <w:rsid w:val="00046695"/>
    <w:rsid w:val="00074449"/>
    <w:rsid w:val="00075F62"/>
    <w:rsid w:val="000B5409"/>
    <w:rsid w:val="0012121D"/>
    <w:rsid w:val="001723BF"/>
    <w:rsid w:val="001E2DDF"/>
    <w:rsid w:val="00215BEF"/>
    <w:rsid w:val="00240740"/>
    <w:rsid w:val="00260D0D"/>
    <w:rsid w:val="002F6E5D"/>
    <w:rsid w:val="00307C41"/>
    <w:rsid w:val="00327A8F"/>
    <w:rsid w:val="00353978"/>
    <w:rsid w:val="00365C30"/>
    <w:rsid w:val="003B0F9B"/>
    <w:rsid w:val="003E3713"/>
    <w:rsid w:val="00420160"/>
    <w:rsid w:val="00422972"/>
    <w:rsid w:val="00491429"/>
    <w:rsid w:val="00493D23"/>
    <w:rsid w:val="00503464"/>
    <w:rsid w:val="005A4DD9"/>
    <w:rsid w:val="006856A7"/>
    <w:rsid w:val="00685A0F"/>
    <w:rsid w:val="00686075"/>
    <w:rsid w:val="00736DDD"/>
    <w:rsid w:val="0075552F"/>
    <w:rsid w:val="0079015F"/>
    <w:rsid w:val="00791FE5"/>
    <w:rsid w:val="007E5E82"/>
    <w:rsid w:val="008F3232"/>
    <w:rsid w:val="009156D9"/>
    <w:rsid w:val="00923DB3"/>
    <w:rsid w:val="0092761F"/>
    <w:rsid w:val="0095196A"/>
    <w:rsid w:val="00977D0D"/>
    <w:rsid w:val="009C0E30"/>
    <w:rsid w:val="009C2B31"/>
    <w:rsid w:val="009D0ED4"/>
    <w:rsid w:val="009D46C8"/>
    <w:rsid w:val="00A15A31"/>
    <w:rsid w:val="00A17A5F"/>
    <w:rsid w:val="00A5235E"/>
    <w:rsid w:val="00AD343D"/>
    <w:rsid w:val="00AF3C33"/>
    <w:rsid w:val="00B560EF"/>
    <w:rsid w:val="00B85265"/>
    <w:rsid w:val="00BB5636"/>
    <w:rsid w:val="00C41C15"/>
    <w:rsid w:val="00C51511"/>
    <w:rsid w:val="00C76224"/>
    <w:rsid w:val="00C87DA7"/>
    <w:rsid w:val="00CE0981"/>
    <w:rsid w:val="00D551F5"/>
    <w:rsid w:val="00D72F33"/>
    <w:rsid w:val="00DE33BB"/>
    <w:rsid w:val="00DF0125"/>
    <w:rsid w:val="00DF2BA9"/>
    <w:rsid w:val="00DF6673"/>
    <w:rsid w:val="00E10EF7"/>
    <w:rsid w:val="00E563DE"/>
    <w:rsid w:val="00E9597E"/>
    <w:rsid w:val="00EB11FE"/>
    <w:rsid w:val="00EB66A6"/>
    <w:rsid w:val="00EE6A52"/>
    <w:rsid w:val="00F27F5A"/>
    <w:rsid w:val="00F44057"/>
    <w:rsid w:val="00F8394A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3074">
      <o:colormru v:ext="edit" colors="#eaeaea,#d3df8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1CharCharChar1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17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F33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33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53FEA"/>
    <w:rPr>
      <w:rFonts w:ascii="Tahoma" w:hAnsi="Tahoma" w:cs="Tahoma"/>
      <w:sz w:val="16"/>
      <w:szCs w:val="16"/>
    </w:rPr>
  </w:style>
  <w:style w:type="paragraph" w:customStyle="1" w:styleId="1CharCharChar1CharCharCharChar">
    <w:name w:val="1 Char Char Char1 Char Char Char Char"/>
    <w:basedOn w:val="Normal"/>
    <w:link w:val="DefaultParagraphFont"/>
    <w:rsid w:val="007555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tlepagefootertext">
    <w:name w:val="Title page footer text"/>
    <w:rsid w:val="00B560EF"/>
    <w:rPr>
      <w:rFonts w:ascii="Arial" w:hAnsi="Arial" w:cs="Arial"/>
      <w:sz w:val="16"/>
      <w:szCs w:val="16"/>
      <w:lang w:eastAsia="en-US"/>
    </w:rPr>
  </w:style>
  <w:style w:type="paragraph" w:customStyle="1" w:styleId="tabletext">
    <w:name w:val="table text"/>
    <w:rsid w:val="00E9597E"/>
    <w:pPr>
      <w:widowControl w:val="0"/>
      <w:spacing w:before="60" w:after="60"/>
    </w:pPr>
    <w:rPr>
      <w:rFonts w:ascii="Arial" w:hAnsi="Arial" w:cs="Arial"/>
      <w:sz w:val="19"/>
      <w:szCs w:val="19"/>
    </w:rPr>
  </w:style>
  <w:style w:type="paragraph" w:customStyle="1" w:styleId="tablesubheadlevel2">
    <w:name w:val="table subhead level 2"/>
    <w:basedOn w:val="Normal"/>
    <w:link w:val="tablesubheadlevel2Char"/>
    <w:rsid w:val="00C87DA7"/>
    <w:pPr>
      <w:spacing w:before="40" w:after="40"/>
      <w:jc w:val="center"/>
    </w:pPr>
    <w:rPr>
      <w:rFonts w:ascii="Arial" w:hAnsi="Arial" w:cs="Arial"/>
      <w:sz w:val="28"/>
      <w:szCs w:val="20"/>
    </w:rPr>
  </w:style>
  <w:style w:type="paragraph" w:customStyle="1" w:styleId="Tablebulletslevel1">
    <w:name w:val="Table bullets level 1"/>
    <w:basedOn w:val="Normal"/>
    <w:rsid w:val="00C87DA7"/>
    <w:pPr>
      <w:numPr>
        <w:numId w:val="12"/>
      </w:numPr>
      <w:tabs>
        <w:tab w:val="left" w:pos="170"/>
      </w:tabs>
      <w:spacing w:before="20" w:after="20"/>
    </w:pPr>
    <w:rPr>
      <w:rFonts w:ascii="Arial" w:hAnsi="Arial" w:cs="Arial"/>
      <w:sz w:val="19"/>
      <w:szCs w:val="19"/>
    </w:rPr>
  </w:style>
  <w:style w:type="character" w:customStyle="1" w:styleId="tablesubheadlevel2Char">
    <w:name w:val="table subhead level 2 Char"/>
    <w:basedOn w:val="DefaultParagraphFont"/>
    <w:link w:val="tablesubheadlevel2"/>
    <w:rsid w:val="00C87DA7"/>
    <w:rPr>
      <w:rFonts w:ascii="Arial" w:hAnsi="Arial" w:cs="Arial"/>
      <w:sz w:val="28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link w:val="1CharCharChar1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17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F33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33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53FEA"/>
    <w:rPr>
      <w:rFonts w:ascii="Tahoma" w:hAnsi="Tahoma" w:cs="Tahoma"/>
      <w:sz w:val="16"/>
      <w:szCs w:val="16"/>
    </w:rPr>
  </w:style>
  <w:style w:type="paragraph" w:customStyle="1" w:styleId="1CharCharChar1CharCharCharChar">
    <w:name w:val="1 Char Char Char1 Char Char Char Char"/>
    <w:basedOn w:val="Normal"/>
    <w:link w:val="DefaultParagraphFont"/>
    <w:rsid w:val="007555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tlepagefootertext">
    <w:name w:val="Title page footer text"/>
    <w:rsid w:val="00B560EF"/>
    <w:rPr>
      <w:rFonts w:ascii="Arial" w:hAnsi="Arial" w:cs="Arial"/>
      <w:sz w:val="16"/>
      <w:szCs w:val="16"/>
      <w:lang w:eastAsia="en-US"/>
    </w:rPr>
  </w:style>
  <w:style w:type="paragraph" w:customStyle="1" w:styleId="tabletext">
    <w:name w:val="table text"/>
    <w:rsid w:val="00E9597E"/>
    <w:pPr>
      <w:widowControl w:val="0"/>
      <w:spacing w:before="60" w:after="60"/>
    </w:pPr>
    <w:rPr>
      <w:rFonts w:ascii="Arial" w:hAnsi="Arial" w:cs="Arial"/>
      <w:sz w:val="19"/>
      <w:szCs w:val="19"/>
    </w:rPr>
  </w:style>
  <w:style w:type="paragraph" w:customStyle="1" w:styleId="tablesubheadlevel2">
    <w:name w:val="table subhead level 2"/>
    <w:basedOn w:val="Normal"/>
    <w:link w:val="tablesubheadlevel2Char"/>
    <w:rsid w:val="00C87DA7"/>
    <w:pPr>
      <w:spacing w:before="40" w:after="40"/>
      <w:jc w:val="center"/>
    </w:pPr>
    <w:rPr>
      <w:rFonts w:ascii="Arial" w:hAnsi="Arial" w:cs="Arial"/>
      <w:sz w:val="28"/>
      <w:szCs w:val="20"/>
    </w:rPr>
  </w:style>
  <w:style w:type="paragraph" w:customStyle="1" w:styleId="Tablebulletslevel1">
    <w:name w:val="Table bullets level 1"/>
    <w:basedOn w:val="Normal"/>
    <w:rsid w:val="00C87DA7"/>
    <w:pPr>
      <w:numPr>
        <w:numId w:val="12"/>
      </w:numPr>
      <w:tabs>
        <w:tab w:val="left" w:pos="170"/>
      </w:tabs>
      <w:spacing w:before="20" w:after="20"/>
    </w:pPr>
    <w:rPr>
      <w:rFonts w:ascii="Arial" w:hAnsi="Arial" w:cs="Arial"/>
      <w:sz w:val="19"/>
      <w:szCs w:val="19"/>
    </w:rPr>
  </w:style>
  <w:style w:type="character" w:customStyle="1" w:styleId="tablesubheadlevel2Char">
    <w:name w:val="table subhead level 2 Char"/>
    <w:basedOn w:val="DefaultParagraphFont"/>
    <w:link w:val="tablesubheadlevel2"/>
    <w:rsid w:val="00C87DA7"/>
    <w:rPr>
      <w:rFonts w:ascii="Arial" w:hAnsi="Arial" w:cs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planner template -- Blank template for teachers</vt:lpstr>
    </vt:vector>
  </TitlesOfParts>
  <Company>QSA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planner template -- Blank template for teachers</dc:title>
  <dc:subject>Planning with the Essential Learnings</dc:subject>
  <dc:creator>Queensland  Studies Authority</dc:creator>
  <cp:lastModifiedBy>CMED</cp:lastModifiedBy>
  <cp:revision>3</cp:revision>
  <cp:lastPrinted>2008-10-17T02:23:00Z</cp:lastPrinted>
  <dcterms:created xsi:type="dcterms:W3CDTF">2014-06-17T05:29:00Z</dcterms:created>
  <dcterms:modified xsi:type="dcterms:W3CDTF">2014-06-17T05:29:00Z</dcterms:modified>
</cp:coreProperties>
</file>