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Noparagraphstyle"/>
        <w:tblW w:w="21546" w:type="dxa"/>
        <w:tblBorders>
          <w:top w:val="single" w:sz="4" w:space="0" w:color="49176D"/>
          <w:left w:val="single" w:sz="4" w:space="0" w:color="49176D"/>
          <w:bottom w:val="single" w:sz="4" w:space="0" w:color="49176D"/>
          <w:right w:val="single" w:sz="4" w:space="0" w:color="49176D"/>
          <w:insideH w:val="single" w:sz="4" w:space="0" w:color="49176D"/>
          <w:insideV w:val="single" w:sz="4" w:space="0" w:color="49176D"/>
        </w:tblBorders>
        <w:tblLayout w:type="fixed"/>
        <w:tblLook w:val="01E0" w:firstRow="1" w:lastRow="1" w:firstColumn="1" w:lastColumn="1" w:noHBand="0" w:noVBand="0"/>
      </w:tblPr>
      <w:tblGrid>
        <w:gridCol w:w="5372"/>
        <w:gridCol w:w="13"/>
        <w:gridCol w:w="5387"/>
        <w:gridCol w:w="5387"/>
        <w:gridCol w:w="5387"/>
      </w:tblGrid>
      <w:tr w:rsidR="00FB1694" w:rsidRPr="004D0D36">
        <w:tc>
          <w:tcPr>
            <w:tcW w:w="5372" w:type="dxa"/>
            <w:shd w:val="clear" w:color="auto" w:fill="E2E477"/>
          </w:tcPr>
          <w:p w:rsidR="00FB1694" w:rsidRPr="001E5B30" w:rsidRDefault="00FB1694" w:rsidP="003B6569">
            <w:pPr>
              <w:tabs>
                <w:tab w:val="right" w:pos="13860"/>
              </w:tabs>
              <w:spacing w:before="120"/>
              <w:rPr>
                <w:rFonts w:cs="Arial"/>
                <w:b/>
                <w:color w:val="FFFFFF"/>
                <w:sz w:val="28"/>
                <w:szCs w:val="28"/>
              </w:rPr>
            </w:pPr>
            <w:bookmarkStart w:id="0" w:name="_GoBack"/>
            <w:bookmarkEnd w:id="0"/>
            <w:r w:rsidRPr="00FF3879">
              <w:rPr>
                <w:rStyle w:val="Heading1Char"/>
              </w:rPr>
              <w:t>SCIENCE</w:t>
            </w:r>
          </w:p>
        </w:tc>
        <w:tc>
          <w:tcPr>
            <w:tcW w:w="5400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FB1694" w:rsidRPr="001E5B30" w:rsidRDefault="00FB1694" w:rsidP="003B6569">
            <w:pPr>
              <w:tabs>
                <w:tab w:val="right" w:pos="13860"/>
              </w:tabs>
              <w:spacing w:before="120"/>
              <w:rPr>
                <w:rFonts w:cs="Arial"/>
                <w:b/>
                <w:color w:val="FFFFFF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B1694" w:rsidRPr="001E5B30" w:rsidRDefault="00FB1694" w:rsidP="003B6569">
            <w:pPr>
              <w:tabs>
                <w:tab w:val="right" w:pos="13860"/>
              </w:tabs>
              <w:spacing w:before="120"/>
              <w:rPr>
                <w:rFonts w:cs="Arial"/>
                <w:b/>
                <w:color w:val="FFFFFF"/>
                <w:sz w:val="28"/>
                <w:szCs w:val="28"/>
              </w:rPr>
            </w:pP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FB1694" w:rsidRPr="001E5B30" w:rsidRDefault="00FB1694" w:rsidP="003B6569">
            <w:pPr>
              <w:tabs>
                <w:tab w:val="right" w:pos="13860"/>
              </w:tabs>
              <w:spacing w:before="120"/>
              <w:rPr>
                <w:rFonts w:cs="Arial"/>
                <w:b/>
                <w:color w:val="FFFFFF"/>
                <w:sz w:val="28"/>
                <w:szCs w:val="28"/>
              </w:rPr>
            </w:pPr>
          </w:p>
        </w:tc>
      </w:tr>
      <w:tr w:rsidR="00802DF9" w:rsidRPr="004D0D36">
        <w:tc>
          <w:tcPr>
            <w:tcW w:w="5385" w:type="dxa"/>
            <w:gridSpan w:val="2"/>
            <w:shd w:val="clear" w:color="auto" w:fill="EBE8F1"/>
          </w:tcPr>
          <w:p w:rsidR="00802DF9" w:rsidRPr="001E5B30" w:rsidRDefault="00802DF9" w:rsidP="00AE1B49">
            <w:pPr>
              <w:pStyle w:val="Heading2"/>
              <w:outlineLvl w:val="1"/>
              <w:rPr>
                <w:sz w:val="22"/>
                <w:szCs w:val="22"/>
              </w:rPr>
            </w:pPr>
            <w:r w:rsidRPr="001A4AD7">
              <w:t xml:space="preserve">By the end of </w:t>
            </w:r>
            <w:r w:rsidRPr="00FB1694">
              <w:rPr>
                <w:b/>
              </w:rPr>
              <w:t>Year 3</w:t>
            </w:r>
          </w:p>
        </w:tc>
        <w:tc>
          <w:tcPr>
            <w:tcW w:w="5387" w:type="dxa"/>
            <w:shd w:val="clear" w:color="auto" w:fill="EBE8F1"/>
          </w:tcPr>
          <w:p w:rsidR="00802DF9" w:rsidRPr="001E5B30" w:rsidRDefault="00802DF9" w:rsidP="00AE1B49">
            <w:pPr>
              <w:pStyle w:val="Heading2"/>
              <w:outlineLvl w:val="1"/>
              <w:rPr>
                <w:sz w:val="22"/>
                <w:szCs w:val="22"/>
              </w:rPr>
            </w:pPr>
            <w:r w:rsidRPr="001A4AD7">
              <w:t xml:space="preserve">By the end of </w:t>
            </w:r>
            <w:r w:rsidRPr="00FB1694">
              <w:rPr>
                <w:b/>
              </w:rPr>
              <w:t>Year 5</w:t>
            </w:r>
          </w:p>
        </w:tc>
        <w:tc>
          <w:tcPr>
            <w:tcW w:w="5387" w:type="dxa"/>
            <w:shd w:val="clear" w:color="auto" w:fill="EBE8F1"/>
          </w:tcPr>
          <w:p w:rsidR="00802DF9" w:rsidRPr="001E5B30" w:rsidRDefault="00802DF9" w:rsidP="00AE1B49">
            <w:pPr>
              <w:pStyle w:val="Heading2"/>
              <w:outlineLvl w:val="1"/>
              <w:rPr>
                <w:sz w:val="22"/>
                <w:szCs w:val="22"/>
              </w:rPr>
            </w:pPr>
            <w:r w:rsidRPr="001A4AD7">
              <w:t xml:space="preserve">By the end of </w:t>
            </w:r>
            <w:r w:rsidRPr="00FB1694">
              <w:rPr>
                <w:b/>
              </w:rPr>
              <w:t>Year 7</w:t>
            </w:r>
          </w:p>
        </w:tc>
        <w:tc>
          <w:tcPr>
            <w:tcW w:w="5387" w:type="dxa"/>
            <w:shd w:val="clear" w:color="auto" w:fill="EBE8F1"/>
          </w:tcPr>
          <w:p w:rsidR="00802DF9" w:rsidRPr="001E5B30" w:rsidRDefault="00802DF9" w:rsidP="00AE1B49">
            <w:pPr>
              <w:pStyle w:val="Heading2"/>
              <w:outlineLvl w:val="1"/>
              <w:rPr>
                <w:sz w:val="22"/>
                <w:szCs w:val="22"/>
              </w:rPr>
            </w:pPr>
            <w:r w:rsidRPr="001A4AD7">
              <w:t xml:space="preserve">By the end of </w:t>
            </w:r>
            <w:r w:rsidRPr="00FB1694">
              <w:rPr>
                <w:b/>
              </w:rPr>
              <w:t>Year 9</w:t>
            </w:r>
          </w:p>
        </w:tc>
      </w:tr>
    </w:tbl>
    <w:tbl>
      <w:tblPr>
        <w:tblW w:w="0" w:type="auto"/>
        <w:tblBorders>
          <w:top w:val="single" w:sz="4" w:space="0" w:color="49176D"/>
          <w:left w:val="single" w:sz="4" w:space="0" w:color="49176D"/>
          <w:bottom w:val="single" w:sz="4" w:space="0" w:color="49176D"/>
          <w:right w:val="single" w:sz="4" w:space="0" w:color="49176D"/>
          <w:insideH w:val="single" w:sz="4" w:space="0" w:color="49176D"/>
          <w:insideV w:val="single" w:sz="4" w:space="0" w:color="49176D"/>
        </w:tblBorders>
        <w:tblLayout w:type="fixed"/>
        <w:tblLook w:val="01E0" w:firstRow="1" w:lastRow="1" w:firstColumn="1" w:lastColumn="1" w:noHBand="0" w:noVBand="0"/>
      </w:tblPr>
      <w:tblGrid>
        <w:gridCol w:w="5385"/>
        <w:gridCol w:w="5387"/>
        <w:gridCol w:w="5387"/>
        <w:gridCol w:w="5387"/>
      </w:tblGrid>
      <w:tr w:rsidR="0014583B" w:rsidTr="0014583B">
        <w:trPr>
          <w:trHeight w:val="6684"/>
        </w:trPr>
        <w:tc>
          <w:tcPr>
            <w:tcW w:w="5385" w:type="dxa"/>
            <w:tcBorders>
              <w:top w:val="single" w:sz="4" w:space="0" w:color="49176D"/>
              <w:left w:val="single" w:sz="4" w:space="0" w:color="49176D"/>
              <w:bottom w:val="single" w:sz="4" w:space="0" w:color="49176D"/>
              <w:right w:val="single" w:sz="4" w:space="0" w:color="49176D"/>
            </w:tcBorders>
          </w:tcPr>
          <w:p w:rsidR="0014583B" w:rsidRDefault="0014583B">
            <w:pPr>
              <w:pStyle w:val="bulletlevel1"/>
              <w:spacing w:line="240" w:lineRule="auto"/>
            </w:pPr>
            <w:r>
              <w:t>Students are able to:</w:t>
            </w:r>
          </w:p>
          <w:p w:rsidR="0014583B" w:rsidRDefault="0014583B">
            <w:pPr>
              <w:pStyle w:val="bulletlevel1"/>
              <w:spacing w:line="240" w:lineRule="auto"/>
            </w:pPr>
            <w:r>
              <w:t>•</w:t>
            </w:r>
            <w:r>
              <w:tab/>
              <w:t>pose questions and make predictions</w:t>
            </w:r>
          </w:p>
          <w:p w:rsidR="0014583B" w:rsidRDefault="0014583B">
            <w:pPr>
              <w:pStyle w:val="bulletlevel1"/>
              <w:spacing w:line="240" w:lineRule="auto"/>
            </w:pPr>
            <w:r>
              <w:t>•</w:t>
            </w:r>
            <w:r>
              <w:tab/>
              <w:t>plan activities and simple investigations, and identify elements of a fair test</w:t>
            </w:r>
          </w:p>
          <w:p w:rsidR="0014583B" w:rsidRDefault="0014583B">
            <w:pPr>
              <w:pStyle w:val="bulletlevel1"/>
              <w:spacing w:line="240" w:lineRule="auto"/>
            </w:pPr>
            <w:r>
              <w:t>•</w:t>
            </w:r>
            <w:r>
              <w:tab/>
              <w:t>identify and collect data, information and evidence</w:t>
            </w:r>
          </w:p>
          <w:p w:rsidR="0014583B" w:rsidRDefault="0014583B">
            <w:pPr>
              <w:pStyle w:val="bulletlevel1"/>
              <w:spacing w:line="240" w:lineRule="auto"/>
            </w:pPr>
            <w:r>
              <w:t>•</w:t>
            </w:r>
            <w:r>
              <w:tab/>
              <w:t>make judgments about the usefulness of the data, information and evidence</w:t>
            </w:r>
          </w:p>
          <w:p w:rsidR="0014583B" w:rsidRDefault="0014583B">
            <w:pPr>
              <w:pStyle w:val="bulletlevel1"/>
              <w:spacing w:line="240" w:lineRule="auto"/>
            </w:pPr>
            <w:r>
              <w:t>•</w:t>
            </w:r>
            <w:r>
              <w:tab/>
              <w:t>use identified tools, technologies and materials</w:t>
            </w:r>
          </w:p>
          <w:p w:rsidR="0014583B" w:rsidRDefault="0014583B">
            <w:pPr>
              <w:pStyle w:val="bulletlevel1"/>
              <w:spacing w:line="240" w:lineRule="auto"/>
            </w:pPr>
            <w:r>
              <w:t>•</w:t>
            </w:r>
            <w:r>
              <w:tab/>
              <w:t>draw conclusions and give explanations, using data, information and evidence</w:t>
            </w:r>
          </w:p>
          <w:p w:rsidR="0014583B" w:rsidRDefault="0014583B">
            <w:pPr>
              <w:pStyle w:val="bulletlevel1"/>
              <w:spacing w:line="240" w:lineRule="auto"/>
            </w:pPr>
            <w:r>
              <w:t>•</w:t>
            </w:r>
            <w:r>
              <w:tab/>
              <w:t>communicate scientific ideas, data, information and evidence, using terminology, illustrations or representations</w:t>
            </w:r>
          </w:p>
          <w:p w:rsidR="0014583B" w:rsidRDefault="0014583B">
            <w:pPr>
              <w:pStyle w:val="bulletlevel1"/>
              <w:spacing w:line="240" w:lineRule="auto"/>
            </w:pPr>
            <w:r>
              <w:t>•</w:t>
            </w:r>
            <w:r>
              <w:tab/>
              <w:t>follow guidelines to apply safe practices</w:t>
            </w:r>
          </w:p>
          <w:p w:rsidR="0014583B" w:rsidRDefault="0014583B">
            <w:pPr>
              <w:pStyle w:val="bulletlevel1"/>
              <w:spacing w:line="240" w:lineRule="auto"/>
            </w:pPr>
            <w:r>
              <w:t>•</w:t>
            </w:r>
            <w:r>
              <w:tab/>
              <w:t>reflect on and identify other points of view relating to science in everyday situations</w:t>
            </w:r>
          </w:p>
          <w:p w:rsidR="0014583B" w:rsidRDefault="0014583B">
            <w:pPr>
              <w:pStyle w:val="bulletlevel1"/>
              <w:spacing w:line="240" w:lineRule="auto"/>
            </w:pPr>
            <w:r>
              <w:t>•</w:t>
            </w:r>
            <w:r>
              <w:tab/>
              <w:t>reflect on learning to identify new understandings.</w:t>
            </w:r>
          </w:p>
        </w:tc>
        <w:tc>
          <w:tcPr>
            <w:tcW w:w="5387" w:type="dxa"/>
            <w:tcBorders>
              <w:top w:val="single" w:sz="4" w:space="0" w:color="49176D"/>
              <w:left w:val="single" w:sz="4" w:space="0" w:color="49176D"/>
              <w:bottom w:val="single" w:sz="4" w:space="0" w:color="49176D"/>
              <w:right w:val="single" w:sz="4" w:space="0" w:color="49176D"/>
            </w:tcBorders>
          </w:tcPr>
          <w:p w:rsidR="0014583B" w:rsidRDefault="0014583B">
            <w:pPr>
              <w:pStyle w:val="bulletlevel1"/>
              <w:spacing w:line="240" w:lineRule="auto"/>
            </w:pPr>
            <w:r>
              <w:t>Students are able to:</w:t>
            </w:r>
          </w:p>
          <w:p w:rsidR="0014583B" w:rsidRDefault="0014583B">
            <w:pPr>
              <w:pStyle w:val="bulletlevel1"/>
              <w:spacing w:line="240" w:lineRule="auto"/>
            </w:pPr>
            <w:r>
              <w:t xml:space="preserve">• </w:t>
            </w:r>
            <w:r>
              <w:tab/>
              <w:t>pose and refine simple questions, and make predictions to be tested</w:t>
            </w:r>
          </w:p>
          <w:p w:rsidR="0014583B" w:rsidRDefault="0014583B">
            <w:pPr>
              <w:pStyle w:val="bulletlevel1"/>
              <w:spacing w:line="240" w:lineRule="auto"/>
            </w:pPr>
            <w:r>
              <w:t xml:space="preserve">• </w:t>
            </w:r>
            <w:r>
              <w:tab/>
              <w:t>plan activities and investigations, identifying and using elements of a fair test</w:t>
            </w:r>
          </w:p>
          <w:p w:rsidR="0014583B" w:rsidRDefault="0014583B">
            <w:pPr>
              <w:pStyle w:val="bulletlevel1"/>
              <w:spacing w:line="240" w:lineRule="auto"/>
            </w:pPr>
            <w:r>
              <w:t xml:space="preserve">• </w:t>
            </w:r>
            <w:r>
              <w:tab/>
              <w:t>collect and organise data, information and evidence</w:t>
            </w:r>
          </w:p>
          <w:p w:rsidR="0014583B" w:rsidRDefault="0014583B">
            <w:pPr>
              <w:pStyle w:val="bulletlevel1"/>
              <w:spacing w:line="240" w:lineRule="auto"/>
            </w:pPr>
            <w:r>
              <w:t xml:space="preserve">• </w:t>
            </w:r>
            <w:r>
              <w:tab/>
              <w:t>evaluate information and evidence to support data gathered from activities and investigations</w:t>
            </w:r>
          </w:p>
          <w:p w:rsidR="0014583B" w:rsidRDefault="0014583B">
            <w:pPr>
              <w:pStyle w:val="bulletlevel1"/>
              <w:spacing w:line="240" w:lineRule="auto"/>
            </w:pPr>
            <w:r>
              <w:t xml:space="preserve">• </w:t>
            </w:r>
            <w:r>
              <w:tab/>
              <w:t>select and use tools, technologies and materials suited to the activities and investigations</w:t>
            </w:r>
          </w:p>
          <w:p w:rsidR="0014583B" w:rsidRDefault="0014583B">
            <w:pPr>
              <w:pStyle w:val="bulletlevel1"/>
              <w:spacing w:line="240" w:lineRule="auto"/>
            </w:pPr>
            <w:r>
              <w:t xml:space="preserve">• </w:t>
            </w:r>
            <w:r>
              <w:tab/>
              <w:t>draw conclusions that are supported by evidence, reproducible data and established scientific concepts</w:t>
            </w:r>
          </w:p>
          <w:p w:rsidR="0014583B" w:rsidRDefault="0014583B">
            <w:pPr>
              <w:pStyle w:val="bulletlevel1"/>
              <w:spacing w:line="240" w:lineRule="auto"/>
            </w:pPr>
            <w:r>
              <w:t xml:space="preserve">• </w:t>
            </w:r>
            <w:r>
              <w:tab/>
              <w:t>communicate scientific ideas, data and findings, using scientific terminology and formats appropriate to context and purpose</w:t>
            </w:r>
          </w:p>
          <w:p w:rsidR="0014583B" w:rsidRDefault="0014583B">
            <w:pPr>
              <w:pStyle w:val="bulletlevel1"/>
              <w:spacing w:line="240" w:lineRule="auto"/>
            </w:pPr>
            <w:r>
              <w:t xml:space="preserve">• </w:t>
            </w:r>
            <w:r>
              <w:tab/>
              <w:t>identify and apply safe practices</w:t>
            </w:r>
          </w:p>
          <w:p w:rsidR="0014583B" w:rsidRDefault="0014583B">
            <w:pPr>
              <w:pStyle w:val="bulletlevel1"/>
              <w:spacing w:line="240" w:lineRule="auto"/>
            </w:pPr>
            <w:r>
              <w:t xml:space="preserve">• </w:t>
            </w:r>
            <w:r>
              <w:tab/>
              <w:t>reflect on and identify different points of view and consider other people’s values relating to science</w:t>
            </w:r>
          </w:p>
          <w:p w:rsidR="0014583B" w:rsidRDefault="0014583B">
            <w:pPr>
              <w:pStyle w:val="bulletlevel1"/>
              <w:spacing w:line="240" w:lineRule="auto"/>
            </w:pPr>
            <w:r>
              <w:t xml:space="preserve">• </w:t>
            </w:r>
            <w:r>
              <w:tab/>
              <w:t>reflect on learning to identify new understandings and future applications.</w:t>
            </w:r>
          </w:p>
          <w:p w:rsidR="0014583B" w:rsidRDefault="0014583B">
            <w:pPr>
              <w:pStyle w:val="bulletlevel1"/>
              <w:spacing w:line="240" w:lineRule="auto"/>
            </w:pPr>
          </w:p>
        </w:tc>
        <w:tc>
          <w:tcPr>
            <w:tcW w:w="5387" w:type="dxa"/>
            <w:tcBorders>
              <w:top w:val="single" w:sz="4" w:space="0" w:color="49176D"/>
              <w:left w:val="single" w:sz="4" w:space="0" w:color="49176D"/>
              <w:bottom w:val="single" w:sz="4" w:space="0" w:color="49176D"/>
              <w:right w:val="single" w:sz="4" w:space="0" w:color="49176D"/>
            </w:tcBorders>
          </w:tcPr>
          <w:p w:rsidR="0014583B" w:rsidRDefault="0014583B">
            <w:pPr>
              <w:pStyle w:val="bulletlevel1"/>
              <w:spacing w:line="240" w:lineRule="auto"/>
            </w:pPr>
            <w:r>
              <w:t>Students are able to:</w:t>
            </w:r>
          </w:p>
          <w:p w:rsidR="0014583B" w:rsidRDefault="0014583B">
            <w:pPr>
              <w:pStyle w:val="bulletlevel1"/>
              <w:spacing w:line="240" w:lineRule="auto"/>
            </w:pPr>
            <w:r>
              <w:t xml:space="preserve">• </w:t>
            </w:r>
            <w:r>
              <w:tab/>
              <w:t>identify problems and issues, and formulate testable scientific questions</w:t>
            </w:r>
          </w:p>
          <w:p w:rsidR="0014583B" w:rsidRDefault="0014583B">
            <w:pPr>
              <w:pStyle w:val="bulletlevel1"/>
              <w:spacing w:line="240" w:lineRule="auto"/>
            </w:pPr>
            <w:r>
              <w:t xml:space="preserve">• </w:t>
            </w:r>
            <w:r>
              <w:tab/>
              <w:t>plan investigations, including identifying conditions for a fair comparison, variables to be changed and variables to be measured</w:t>
            </w:r>
          </w:p>
          <w:p w:rsidR="0014583B" w:rsidRDefault="0014583B">
            <w:pPr>
              <w:pStyle w:val="bulletlevel1"/>
              <w:spacing w:line="240" w:lineRule="auto"/>
            </w:pPr>
            <w:r>
              <w:t xml:space="preserve">• </w:t>
            </w:r>
            <w:r>
              <w:tab/>
              <w:t>collect and analyse first- and second-hand data, information and evidence</w:t>
            </w:r>
          </w:p>
          <w:p w:rsidR="0014583B" w:rsidRDefault="0014583B">
            <w:pPr>
              <w:pStyle w:val="bulletlevel1"/>
              <w:spacing w:line="240" w:lineRule="auto"/>
            </w:pPr>
            <w:r>
              <w:t xml:space="preserve">• </w:t>
            </w:r>
            <w:r>
              <w:tab/>
              <w:t>evaluate information and evidence and identify and analyse errors in data</w:t>
            </w:r>
          </w:p>
          <w:p w:rsidR="0014583B" w:rsidRDefault="0014583B">
            <w:pPr>
              <w:pStyle w:val="bulletlevel1"/>
              <w:spacing w:line="240" w:lineRule="auto"/>
            </w:pPr>
            <w:r>
              <w:t xml:space="preserve">• </w:t>
            </w:r>
            <w:r>
              <w:tab/>
              <w:t>select and use scientific tools and technologies suited to the investigation</w:t>
            </w:r>
          </w:p>
          <w:p w:rsidR="0014583B" w:rsidRDefault="0014583B">
            <w:pPr>
              <w:pStyle w:val="bulletlevel1"/>
              <w:spacing w:line="240" w:lineRule="auto"/>
            </w:pPr>
            <w:r>
              <w:t xml:space="preserve">• </w:t>
            </w:r>
            <w:r>
              <w:tab/>
              <w:t>draw conclusions that summarise and explain patterns in data and are supported by experimental evidence and scientific concepts</w:t>
            </w:r>
          </w:p>
          <w:p w:rsidR="0014583B" w:rsidRDefault="0014583B">
            <w:pPr>
              <w:pStyle w:val="bulletlevel1"/>
              <w:spacing w:line="240" w:lineRule="auto"/>
            </w:pPr>
            <w:r>
              <w:t xml:space="preserve">• </w:t>
            </w:r>
            <w:r>
              <w:tab/>
              <w:t>communicate scientific ideas, data and evidence, using scientific terminology suited to the context and purpose</w:t>
            </w:r>
          </w:p>
          <w:p w:rsidR="0014583B" w:rsidRDefault="0014583B">
            <w:pPr>
              <w:pStyle w:val="bulletlevel1"/>
              <w:spacing w:line="240" w:lineRule="auto"/>
            </w:pPr>
            <w:r>
              <w:t xml:space="preserve">• </w:t>
            </w:r>
            <w:r>
              <w:tab/>
              <w:t>identify, apply and justify safe practices</w:t>
            </w:r>
          </w:p>
          <w:p w:rsidR="0014583B" w:rsidRDefault="0014583B">
            <w:pPr>
              <w:pStyle w:val="bulletlevel1"/>
              <w:spacing w:line="240" w:lineRule="auto"/>
            </w:pPr>
            <w:r>
              <w:t xml:space="preserve">• </w:t>
            </w:r>
            <w:r>
              <w:tab/>
              <w:t>reflect on different points of view and recognise and clarify people’s values relating to the applications and impacts of science</w:t>
            </w:r>
          </w:p>
          <w:p w:rsidR="0014583B" w:rsidRDefault="0014583B">
            <w:pPr>
              <w:pStyle w:val="bulletlevel1"/>
              <w:spacing w:line="240" w:lineRule="auto"/>
            </w:pPr>
            <w:r>
              <w:t xml:space="preserve">• </w:t>
            </w:r>
            <w:r>
              <w:tab/>
              <w:t>reflect on learning, apply new understandings and identify future applications.</w:t>
            </w:r>
          </w:p>
          <w:p w:rsidR="0014583B" w:rsidRDefault="0014583B">
            <w:pPr>
              <w:pStyle w:val="bulletlevel1"/>
              <w:spacing w:line="240" w:lineRule="auto"/>
            </w:pPr>
          </w:p>
        </w:tc>
        <w:tc>
          <w:tcPr>
            <w:tcW w:w="5387" w:type="dxa"/>
            <w:tcBorders>
              <w:top w:val="single" w:sz="4" w:space="0" w:color="49176D"/>
              <w:left w:val="single" w:sz="4" w:space="0" w:color="49176D"/>
              <w:bottom w:val="single" w:sz="4" w:space="0" w:color="49176D"/>
              <w:right w:val="single" w:sz="4" w:space="0" w:color="49176D"/>
            </w:tcBorders>
          </w:tcPr>
          <w:p w:rsidR="0014583B" w:rsidRDefault="0014583B">
            <w:pPr>
              <w:pStyle w:val="bulletlevel1"/>
              <w:spacing w:line="240" w:lineRule="auto"/>
            </w:pPr>
            <w:r>
              <w:t>Students are able to:</w:t>
            </w:r>
          </w:p>
          <w:p w:rsidR="0014583B" w:rsidRDefault="0014583B">
            <w:pPr>
              <w:pStyle w:val="bulletlevel1"/>
              <w:spacing w:line="240" w:lineRule="auto"/>
            </w:pPr>
            <w:r>
              <w:t xml:space="preserve">• </w:t>
            </w:r>
            <w:r>
              <w:tab/>
              <w:t>identify problems and issues, formulate scientific questions and design investigations</w:t>
            </w:r>
          </w:p>
          <w:p w:rsidR="0014583B" w:rsidRDefault="0014583B">
            <w:pPr>
              <w:pStyle w:val="bulletlevel1"/>
              <w:spacing w:line="240" w:lineRule="auto"/>
            </w:pPr>
            <w:r>
              <w:t xml:space="preserve">• </w:t>
            </w:r>
            <w:r>
              <w:tab/>
              <w:t>plan investigations guided by scientific concepts and design and carry out fair tests</w:t>
            </w:r>
          </w:p>
          <w:p w:rsidR="0014583B" w:rsidRDefault="0014583B">
            <w:pPr>
              <w:pStyle w:val="bulletlevel1"/>
              <w:spacing w:line="240" w:lineRule="auto"/>
            </w:pPr>
            <w:r>
              <w:t xml:space="preserve">• </w:t>
            </w:r>
            <w:r>
              <w:tab/>
              <w:t>research and analyse data, information and evidence</w:t>
            </w:r>
          </w:p>
          <w:p w:rsidR="0014583B" w:rsidRDefault="0014583B">
            <w:pPr>
              <w:pStyle w:val="bulletlevel1"/>
              <w:spacing w:line="240" w:lineRule="auto"/>
            </w:pPr>
            <w:r>
              <w:t xml:space="preserve">• </w:t>
            </w:r>
            <w:r>
              <w:tab/>
              <w:t>evaluate data, information and evidence to identify connections, construct arguments and link results to theory</w:t>
            </w:r>
          </w:p>
          <w:p w:rsidR="0014583B" w:rsidRDefault="0014583B">
            <w:pPr>
              <w:pStyle w:val="bulletlevel1"/>
              <w:spacing w:line="240" w:lineRule="auto"/>
            </w:pPr>
            <w:r>
              <w:t xml:space="preserve">• </w:t>
            </w:r>
            <w:r>
              <w:tab/>
              <w:t>select and use scientific equipment and technologies to enhance the reliability and accuracy of data collected in investigations</w:t>
            </w:r>
          </w:p>
          <w:p w:rsidR="0014583B" w:rsidRDefault="0014583B">
            <w:pPr>
              <w:pStyle w:val="bulletlevel1"/>
              <w:spacing w:line="240" w:lineRule="auto"/>
            </w:pPr>
            <w:r>
              <w:t xml:space="preserve">• </w:t>
            </w:r>
            <w:r>
              <w:tab/>
              <w:t>conduct and apply safety audits and identify and manage risks</w:t>
            </w:r>
          </w:p>
          <w:p w:rsidR="0014583B" w:rsidRDefault="0014583B">
            <w:pPr>
              <w:pStyle w:val="bulletlevel1"/>
              <w:spacing w:line="240" w:lineRule="auto"/>
            </w:pPr>
            <w:r>
              <w:t xml:space="preserve">• </w:t>
            </w:r>
            <w:r>
              <w:tab/>
              <w:t>draw conclusions that summarise and explain patterns, and that are consistent with the data and respond to the question</w:t>
            </w:r>
          </w:p>
          <w:p w:rsidR="0014583B" w:rsidRDefault="0014583B">
            <w:pPr>
              <w:pStyle w:val="bulletlevel1"/>
              <w:spacing w:line="240" w:lineRule="auto"/>
            </w:pPr>
            <w:r>
              <w:t xml:space="preserve">• </w:t>
            </w:r>
            <w:r>
              <w:tab/>
              <w:t>communicate scientific ideas, explanations, conclusions, decisions and data, using scientific argument and terminology, in appropriate formats</w:t>
            </w:r>
          </w:p>
          <w:p w:rsidR="0014583B" w:rsidRDefault="0014583B">
            <w:pPr>
              <w:pStyle w:val="bulletlevel1"/>
              <w:spacing w:line="240" w:lineRule="auto"/>
            </w:pPr>
            <w:r>
              <w:t xml:space="preserve">• </w:t>
            </w:r>
            <w:r>
              <w:tab/>
              <w:t>reflect on different perspectives and evaluate the influence of people’s values and culture on the applications of science</w:t>
            </w:r>
          </w:p>
          <w:p w:rsidR="0014583B" w:rsidRDefault="0014583B">
            <w:pPr>
              <w:pStyle w:val="bulletlevel1"/>
              <w:spacing w:line="240" w:lineRule="auto"/>
            </w:pPr>
            <w:r>
              <w:t xml:space="preserve">• </w:t>
            </w:r>
            <w:r>
              <w:tab/>
              <w:t>reflect on learning, apply new understandings and justify future applications.</w:t>
            </w:r>
          </w:p>
          <w:p w:rsidR="0014583B" w:rsidRDefault="0014583B">
            <w:pPr>
              <w:pStyle w:val="bulletlevel1"/>
              <w:spacing w:line="240" w:lineRule="auto"/>
            </w:pPr>
          </w:p>
        </w:tc>
      </w:tr>
    </w:tbl>
    <w:p w:rsidR="00802DF9" w:rsidRPr="004D0D36" w:rsidRDefault="00802DF9" w:rsidP="00902162">
      <w:pPr>
        <w:rPr>
          <w:rFonts w:cs="Arial"/>
        </w:rPr>
      </w:pPr>
    </w:p>
    <w:sectPr w:rsidR="00802DF9" w:rsidRPr="004D0D36" w:rsidSect="0032286F">
      <w:headerReference w:type="default" r:id="rId8"/>
      <w:headerReference w:type="first" r:id="rId9"/>
      <w:footerReference w:type="first" r:id="rId10"/>
      <w:pgSz w:w="23814" w:h="16840" w:orient="landscape" w:code="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394" w:rsidRDefault="00BD1394">
      <w:r>
        <w:separator/>
      </w:r>
    </w:p>
  </w:endnote>
  <w:endnote w:type="continuationSeparator" w:id="0">
    <w:p w:rsidR="00BD1394" w:rsidRDefault="00BD1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694" w:rsidRPr="00400E5C" w:rsidRDefault="00FE07A1" w:rsidP="0002415D">
    <w:pPr>
      <w:spacing w:after="160"/>
      <w:rPr>
        <w:b/>
        <w:color w:val="49176D"/>
        <w:sz w:val="22"/>
        <w:szCs w:val="22"/>
      </w:rPr>
    </w:pPr>
    <w:r>
      <w:rPr>
        <w:noProof/>
        <w:color w:val="49176D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9411335</wp:posOffset>
          </wp:positionH>
          <wp:positionV relativeFrom="paragraph">
            <wp:posOffset>-156210</wp:posOffset>
          </wp:positionV>
          <wp:extent cx="4297680" cy="557530"/>
          <wp:effectExtent l="0" t="0" r="7620" b="0"/>
          <wp:wrapNone/>
          <wp:docPr id="5" name="Picture 5" descr="logos_5percent_t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s_5percent_t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7680" cy="557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B1694" w:rsidRPr="00400E5C">
      <w:rPr>
        <w:b/>
        <w:color w:val="49176D"/>
        <w:sz w:val="22"/>
        <w:szCs w:val="22"/>
      </w:rPr>
      <w:t xml:space="preserve">Page </w:t>
    </w:r>
    <w:r w:rsidR="00FB1694" w:rsidRPr="00400E5C">
      <w:rPr>
        <w:b/>
        <w:color w:val="49176D"/>
        <w:sz w:val="22"/>
        <w:szCs w:val="22"/>
      </w:rPr>
      <w:fldChar w:fldCharType="begin"/>
    </w:r>
    <w:r w:rsidR="00FB1694" w:rsidRPr="00400E5C">
      <w:rPr>
        <w:b/>
        <w:color w:val="49176D"/>
        <w:sz w:val="22"/>
        <w:szCs w:val="22"/>
      </w:rPr>
      <w:instrText xml:space="preserve"> PAGE </w:instrText>
    </w:r>
    <w:r w:rsidR="00FB1694" w:rsidRPr="00400E5C">
      <w:rPr>
        <w:b/>
        <w:color w:val="49176D"/>
        <w:sz w:val="22"/>
        <w:szCs w:val="22"/>
      </w:rPr>
      <w:fldChar w:fldCharType="separate"/>
    </w:r>
    <w:r>
      <w:rPr>
        <w:b/>
        <w:noProof/>
        <w:color w:val="49176D"/>
        <w:sz w:val="22"/>
        <w:szCs w:val="22"/>
      </w:rPr>
      <w:t>1</w:t>
    </w:r>
    <w:r w:rsidR="00FB1694" w:rsidRPr="00400E5C">
      <w:rPr>
        <w:b/>
        <w:color w:val="49176D"/>
        <w:sz w:val="22"/>
        <w:szCs w:val="22"/>
      </w:rPr>
      <w:fldChar w:fldCharType="end"/>
    </w:r>
    <w:r w:rsidR="00FB1694" w:rsidRPr="00400E5C">
      <w:rPr>
        <w:b/>
        <w:color w:val="49176D"/>
        <w:sz w:val="22"/>
        <w:szCs w:val="22"/>
      </w:rPr>
      <w:t xml:space="preserve"> of </w:t>
    </w:r>
    <w:r w:rsidR="00FB1694" w:rsidRPr="00400E5C">
      <w:rPr>
        <w:b/>
        <w:color w:val="49176D"/>
        <w:sz w:val="22"/>
        <w:szCs w:val="22"/>
      </w:rPr>
      <w:fldChar w:fldCharType="begin"/>
    </w:r>
    <w:r w:rsidR="00FB1694" w:rsidRPr="00400E5C">
      <w:rPr>
        <w:b/>
        <w:color w:val="49176D"/>
        <w:sz w:val="22"/>
        <w:szCs w:val="22"/>
      </w:rPr>
      <w:instrText xml:space="preserve"> NUMPAGES </w:instrText>
    </w:r>
    <w:r w:rsidR="00FB1694" w:rsidRPr="00400E5C">
      <w:rPr>
        <w:b/>
        <w:color w:val="49176D"/>
        <w:sz w:val="22"/>
        <w:szCs w:val="22"/>
      </w:rPr>
      <w:fldChar w:fldCharType="separate"/>
    </w:r>
    <w:r>
      <w:rPr>
        <w:b/>
        <w:noProof/>
        <w:color w:val="49176D"/>
        <w:sz w:val="22"/>
        <w:szCs w:val="22"/>
      </w:rPr>
      <w:t>1</w:t>
    </w:r>
    <w:r w:rsidR="00FB1694" w:rsidRPr="00400E5C">
      <w:rPr>
        <w:b/>
        <w:color w:val="49176D"/>
        <w:sz w:val="22"/>
        <w:szCs w:val="22"/>
      </w:rPr>
      <w:fldChar w:fldCharType="end"/>
    </w:r>
  </w:p>
  <w:p w:rsidR="00FB1694" w:rsidRPr="0002415D" w:rsidRDefault="00FB1694" w:rsidP="0002415D">
    <w:pPr>
      <w:spacing w:before="0" w:after="0"/>
      <w:rPr>
        <w:color w:val="49176D"/>
      </w:rPr>
    </w:pPr>
    <w:r w:rsidRPr="0002415D">
      <w:rPr>
        <w:b/>
        <w:color w:val="49176D"/>
      </w:rPr>
      <w:t>www.qsa.qld.edu.au</w:t>
    </w:r>
    <w:r w:rsidRPr="0002415D">
      <w:rPr>
        <w:rFonts w:ascii="MS Gothic" w:eastAsia="MS Gothic" w:hAnsi="MS Gothic" w:cs="MS Gothic" w:hint="eastAsia"/>
        <w:color w:val="49176D"/>
      </w:rPr>
      <w:t> </w:t>
    </w:r>
    <w:r w:rsidRPr="0002415D">
      <w:rPr>
        <w:color w:val="49176D"/>
      </w:rPr>
      <w:t xml:space="preserve">© The State of </w:t>
    </w:r>
    <w:smartTag w:uri="urn:schemas-microsoft-com:office:smarttags" w:element="State">
      <w:smartTag w:uri="urn:schemas-microsoft-com:office:smarttags" w:element="place">
        <w:r w:rsidRPr="0002415D">
          <w:rPr>
            <w:color w:val="49176D"/>
          </w:rPr>
          <w:t>Queensland</w:t>
        </w:r>
      </w:smartTag>
    </w:smartTag>
    <w:r w:rsidRPr="0002415D">
      <w:rPr>
        <w:color w:val="49176D"/>
      </w:rPr>
      <w:t xml:space="preserve"> (Qu</w:t>
    </w:r>
    <w:r>
      <w:rPr>
        <w:color w:val="49176D"/>
      </w:rPr>
      <w:t>eensland Studies Authority) 2008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394" w:rsidRDefault="00BD1394">
      <w:r>
        <w:separator/>
      </w:r>
    </w:p>
  </w:footnote>
  <w:footnote w:type="continuationSeparator" w:id="0">
    <w:p w:rsidR="00BD1394" w:rsidRDefault="00BD13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694" w:rsidRPr="00400E5C" w:rsidRDefault="00FB1694" w:rsidP="00400E5C">
    <w:pPr>
      <w:pStyle w:val="Header"/>
      <w:tabs>
        <w:tab w:val="clear" w:pos="4153"/>
        <w:tab w:val="clear" w:pos="8306"/>
        <w:tab w:val="right" w:pos="21546"/>
      </w:tabs>
      <w:rPr>
        <w:smallCaps/>
        <w:color w:val="49176D"/>
        <w:szCs w:val="19"/>
      </w:rPr>
    </w:pPr>
    <w:r>
      <w:rPr>
        <w:b/>
        <w:i/>
        <w:color w:val="49176D"/>
      </w:rPr>
      <w:t>Knowled</w:t>
    </w:r>
    <w:r w:rsidRPr="00962D4D">
      <w:rPr>
        <w:b/>
        <w:i/>
        <w:color w:val="49176D"/>
      </w:rPr>
      <w:t>g</w:t>
    </w:r>
    <w:r>
      <w:rPr>
        <w:b/>
        <w:i/>
        <w:color w:val="49176D"/>
      </w:rPr>
      <w:t>e</w:t>
    </w:r>
    <w:r w:rsidRPr="00962D4D">
      <w:rPr>
        <w:b/>
        <w:i/>
        <w:color w:val="49176D"/>
      </w:rPr>
      <w:t xml:space="preserve"> and understanding</w:t>
    </w:r>
    <w:r w:rsidRPr="00400E5C">
      <w:rPr>
        <w:i/>
        <w:color w:val="49176D"/>
      </w:rPr>
      <w:t xml:space="preserve"> — for a specific KLA across all junctures</w:t>
    </w:r>
    <w:r>
      <w:rPr>
        <w:i/>
        <w:color w:val="49176D"/>
      </w:rPr>
      <w:tab/>
    </w:r>
    <w:smartTag w:uri="urn:schemas-microsoft-com:office:smarttags" w:element="place">
      <w:smartTag w:uri="urn:schemas-microsoft-com:office:smarttags" w:element="State">
        <w:r w:rsidRPr="00400E5C">
          <w:rPr>
            <w:smallCaps/>
            <w:color w:val="49176D"/>
            <w:szCs w:val="19"/>
          </w:rPr>
          <w:t>Queensland</w:t>
        </w:r>
      </w:smartTag>
    </w:smartTag>
    <w:r w:rsidRPr="00400E5C">
      <w:rPr>
        <w:smallCaps/>
        <w:color w:val="49176D"/>
        <w:szCs w:val="19"/>
      </w:rPr>
      <w:t xml:space="preserve"> Curriculum, Assessment and Reporting Framework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694" w:rsidRPr="00400E5C" w:rsidRDefault="00FB1694" w:rsidP="00FB1694">
    <w:pPr>
      <w:pStyle w:val="Header"/>
      <w:tabs>
        <w:tab w:val="clear" w:pos="4153"/>
        <w:tab w:val="clear" w:pos="8306"/>
        <w:tab w:val="right" w:pos="21420"/>
      </w:tabs>
      <w:rPr>
        <w:smallCaps/>
        <w:color w:val="49176D"/>
        <w:szCs w:val="19"/>
      </w:rPr>
    </w:pPr>
    <w:r>
      <w:rPr>
        <w:b/>
        <w:i/>
        <w:color w:val="49176D"/>
        <w:sz w:val="28"/>
        <w:szCs w:val="28"/>
      </w:rPr>
      <w:t>Ways of working</w:t>
    </w:r>
    <w:r>
      <w:rPr>
        <w:i/>
        <w:color w:val="49176D"/>
      </w:rPr>
      <w:tab/>
    </w:r>
    <w:smartTag w:uri="urn:schemas-microsoft-com:office:smarttags" w:element="place">
      <w:smartTag w:uri="urn:schemas-microsoft-com:office:smarttags" w:element="State">
        <w:r w:rsidRPr="00400E5C">
          <w:rPr>
            <w:smallCaps/>
            <w:color w:val="49176D"/>
            <w:szCs w:val="19"/>
          </w:rPr>
          <w:t>Queensland</w:t>
        </w:r>
      </w:smartTag>
    </w:smartTag>
    <w:r w:rsidRPr="00400E5C">
      <w:rPr>
        <w:smallCaps/>
        <w:color w:val="49176D"/>
        <w:szCs w:val="19"/>
      </w:rPr>
      <w:t xml:space="preserve"> Curriculum, Assessment and Reporting Framework</w:t>
    </w:r>
  </w:p>
  <w:p w:rsidR="00FB1694" w:rsidRDefault="00FB16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BB61E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8CFC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59CB7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CD496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97A9E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4CA6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E414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83E65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B722E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0E00F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17D3C"/>
    <w:multiLevelType w:val="hybridMultilevel"/>
    <w:tmpl w:val="12629BBE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92EAB4DE">
      <w:start w:val="1"/>
      <w:numFmt w:val="bullet"/>
      <w:lvlText w:val="►"/>
      <w:lvlJc w:val="left"/>
      <w:pPr>
        <w:tabs>
          <w:tab w:val="num" w:pos="1364"/>
        </w:tabs>
        <w:ind w:left="1364" w:hanging="284"/>
      </w:pPr>
      <w:rPr>
        <w:rFonts w:ascii="Arial" w:hAnsi="Arial" w:hint="default"/>
        <w:color w:val="auto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1BA7884"/>
    <w:multiLevelType w:val="multilevel"/>
    <w:tmpl w:val="15665190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>
      <w:start w:val="1"/>
      <w:numFmt w:val="bullet"/>
      <w:lvlText w:val="►"/>
      <w:lvlJc w:val="left"/>
      <w:pPr>
        <w:tabs>
          <w:tab w:val="num" w:pos="1364"/>
        </w:tabs>
        <w:ind w:left="1364" w:hanging="284"/>
      </w:pPr>
      <w:rPr>
        <w:rFonts w:ascii="Arial" w:hAnsi="Arial" w:hint="default"/>
        <w:color w:val="auto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5A36750"/>
    <w:multiLevelType w:val="hybridMultilevel"/>
    <w:tmpl w:val="90488FC8"/>
    <w:lvl w:ilvl="0" w:tplc="92EAB4DE">
      <w:start w:val="1"/>
      <w:numFmt w:val="bullet"/>
      <w:lvlText w:val="►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C912E5"/>
    <w:multiLevelType w:val="hybridMultilevel"/>
    <w:tmpl w:val="013EFA30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820012D"/>
    <w:multiLevelType w:val="hybridMultilevel"/>
    <w:tmpl w:val="0D886932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A582D"/>
    <w:multiLevelType w:val="hybridMultilevel"/>
    <w:tmpl w:val="33A47296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92EAB4DE">
      <w:start w:val="1"/>
      <w:numFmt w:val="bullet"/>
      <w:lvlText w:val="►"/>
      <w:lvlJc w:val="left"/>
      <w:pPr>
        <w:tabs>
          <w:tab w:val="num" w:pos="1364"/>
        </w:tabs>
        <w:ind w:left="1364" w:hanging="284"/>
      </w:pPr>
      <w:rPr>
        <w:rFonts w:ascii="Arial" w:hAnsi="Arial" w:hint="default"/>
        <w:color w:val="auto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46C2DD8"/>
    <w:multiLevelType w:val="hybridMultilevel"/>
    <w:tmpl w:val="19866810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3F62D7"/>
    <w:multiLevelType w:val="hybridMultilevel"/>
    <w:tmpl w:val="5B42631C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51A7E30"/>
    <w:multiLevelType w:val="hybridMultilevel"/>
    <w:tmpl w:val="AB7682B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B94FDE"/>
    <w:multiLevelType w:val="hybridMultilevel"/>
    <w:tmpl w:val="5A783424"/>
    <w:lvl w:ilvl="0" w:tplc="92EAB4DE">
      <w:start w:val="1"/>
      <w:numFmt w:val="bullet"/>
      <w:lvlText w:val="►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18"/>
        <w:szCs w:val="18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8A57B2"/>
    <w:multiLevelType w:val="hybridMultilevel"/>
    <w:tmpl w:val="62B66E66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B95958"/>
    <w:multiLevelType w:val="hybridMultilevel"/>
    <w:tmpl w:val="85CC743A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7767348"/>
    <w:multiLevelType w:val="multilevel"/>
    <w:tmpl w:val="90488FC8"/>
    <w:lvl w:ilvl="0">
      <w:start w:val="1"/>
      <w:numFmt w:val="bullet"/>
      <w:lvlText w:val="►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color w:val="auto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14821C4"/>
    <w:multiLevelType w:val="hybridMultilevel"/>
    <w:tmpl w:val="1A768768"/>
    <w:lvl w:ilvl="0" w:tplc="C1AA4AF6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  <w:sz w:val="18"/>
        <w:szCs w:val="18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23"/>
  </w:num>
  <w:num w:numId="4">
    <w:abstractNumId w:val="10"/>
  </w:num>
  <w:num w:numId="5">
    <w:abstractNumId w:val="13"/>
  </w:num>
  <w:num w:numId="6">
    <w:abstractNumId w:val="19"/>
  </w:num>
  <w:num w:numId="7">
    <w:abstractNumId w:val="18"/>
  </w:num>
  <w:num w:numId="8">
    <w:abstractNumId w:val="11"/>
  </w:num>
  <w:num w:numId="9">
    <w:abstractNumId w:val="15"/>
  </w:num>
  <w:num w:numId="10">
    <w:abstractNumId w:val="21"/>
  </w:num>
  <w:num w:numId="11">
    <w:abstractNumId w:val="16"/>
  </w:num>
  <w:num w:numId="12">
    <w:abstractNumId w:val="14"/>
  </w:num>
  <w:num w:numId="13">
    <w:abstractNumId w:val="20"/>
  </w:num>
  <w:num w:numId="14">
    <w:abstractNumId w:val="17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4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162"/>
    <w:rsid w:val="0002415D"/>
    <w:rsid w:val="00036124"/>
    <w:rsid w:val="00043AA2"/>
    <w:rsid w:val="000555F2"/>
    <w:rsid w:val="00062255"/>
    <w:rsid w:val="00071F8A"/>
    <w:rsid w:val="00083B77"/>
    <w:rsid w:val="000D3BE4"/>
    <w:rsid w:val="000E39B5"/>
    <w:rsid w:val="000E443B"/>
    <w:rsid w:val="000F368E"/>
    <w:rsid w:val="000F4815"/>
    <w:rsid w:val="000F5587"/>
    <w:rsid w:val="001106BF"/>
    <w:rsid w:val="0013210A"/>
    <w:rsid w:val="0014583B"/>
    <w:rsid w:val="001741F0"/>
    <w:rsid w:val="0019040E"/>
    <w:rsid w:val="001A4AD7"/>
    <w:rsid w:val="001B50EC"/>
    <w:rsid w:val="001E5B30"/>
    <w:rsid w:val="001E6C0A"/>
    <w:rsid w:val="00206B52"/>
    <w:rsid w:val="0022633E"/>
    <w:rsid w:val="002475D1"/>
    <w:rsid w:val="00255423"/>
    <w:rsid w:val="002635D9"/>
    <w:rsid w:val="00265645"/>
    <w:rsid w:val="002B028B"/>
    <w:rsid w:val="002B2929"/>
    <w:rsid w:val="002B4205"/>
    <w:rsid w:val="002C0440"/>
    <w:rsid w:val="002C26B9"/>
    <w:rsid w:val="00306311"/>
    <w:rsid w:val="0032286F"/>
    <w:rsid w:val="00337B09"/>
    <w:rsid w:val="00370BDB"/>
    <w:rsid w:val="0037378D"/>
    <w:rsid w:val="00380999"/>
    <w:rsid w:val="0038741C"/>
    <w:rsid w:val="003A3ACB"/>
    <w:rsid w:val="003B6569"/>
    <w:rsid w:val="003D4000"/>
    <w:rsid w:val="00400E5C"/>
    <w:rsid w:val="00400E87"/>
    <w:rsid w:val="00420252"/>
    <w:rsid w:val="00426752"/>
    <w:rsid w:val="00435560"/>
    <w:rsid w:val="0043799E"/>
    <w:rsid w:val="0048412C"/>
    <w:rsid w:val="004A26AC"/>
    <w:rsid w:val="004A3084"/>
    <w:rsid w:val="004A4669"/>
    <w:rsid w:val="004A4B57"/>
    <w:rsid w:val="004B65FE"/>
    <w:rsid w:val="004C5A51"/>
    <w:rsid w:val="004D2F2D"/>
    <w:rsid w:val="004E6E7B"/>
    <w:rsid w:val="00500F08"/>
    <w:rsid w:val="0051749B"/>
    <w:rsid w:val="0052187D"/>
    <w:rsid w:val="0053106F"/>
    <w:rsid w:val="0055799A"/>
    <w:rsid w:val="005A7B22"/>
    <w:rsid w:val="005C16A3"/>
    <w:rsid w:val="00611DE7"/>
    <w:rsid w:val="00632D2A"/>
    <w:rsid w:val="006534A6"/>
    <w:rsid w:val="00664426"/>
    <w:rsid w:val="00670DD2"/>
    <w:rsid w:val="00687DF7"/>
    <w:rsid w:val="006967BB"/>
    <w:rsid w:val="00734080"/>
    <w:rsid w:val="007733D9"/>
    <w:rsid w:val="007C0A46"/>
    <w:rsid w:val="007E1656"/>
    <w:rsid w:val="007E79F0"/>
    <w:rsid w:val="008008BA"/>
    <w:rsid w:val="00802DF9"/>
    <w:rsid w:val="00823CC2"/>
    <w:rsid w:val="0083048E"/>
    <w:rsid w:val="00842489"/>
    <w:rsid w:val="00853229"/>
    <w:rsid w:val="00855D9B"/>
    <w:rsid w:val="00857F89"/>
    <w:rsid w:val="00880598"/>
    <w:rsid w:val="008A23B4"/>
    <w:rsid w:val="0090114C"/>
    <w:rsid w:val="00902162"/>
    <w:rsid w:val="00922562"/>
    <w:rsid w:val="00925BD3"/>
    <w:rsid w:val="00934419"/>
    <w:rsid w:val="00962D4D"/>
    <w:rsid w:val="009D60C7"/>
    <w:rsid w:val="009E495C"/>
    <w:rsid w:val="00A0475B"/>
    <w:rsid w:val="00A2796A"/>
    <w:rsid w:val="00A53947"/>
    <w:rsid w:val="00A61124"/>
    <w:rsid w:val="00A66B5E"/>
    <w:rsid w:val="00A71726"/>
    <w:rsid w:val="00A82BA3"/>
    <w:rsid w:val="00A9771B"/>
    <w:rsid w:val="00AC77F4"/>
    <w:rsid w:val="00AD4F7E"/>
    <w:rsid w:val="00AE1B49"/>
    <w:rsid w:val="00AF2CF7"/>
    <w:rsid w:val="00B204FF"/>
    <w:rsid w:val="00B27C14"/>
    <w:rsid w:val="00B43C65"/>
    <w:rsid w:val="00B4543D"/>
    <w:rsid w:val="00B55C2D"/>
    <w:rsid w:val="00B86258"/>
    <w:rsid w:val="00B955AA"/>
    <w:rsid w:val="00BA3635"/>
    <w:rsid w:val="00BB73E7"/>
    <w:rsid w:val="00BD1394"/>
    <w:rsid w:val="00BE0FDC"/>
    <w:rsid w:val="00C070A2"/>
    <w:rsid w:val="00C14D94"/>
    <w:rsid w:val="00C42296"/>
    <w:rsid w:val="00C942BF"/>
    <w:rsid w:val="00CB315C"/>
    <w:rsid w:val="00CE4E80"/>
    <w:rsid w:val="00D224AF"/>
    <w:rsid w:val="00D52A1C"/>
    <w:rsid w:val="00D54ABC"/>
    <w:rsid w:val="00D62570"/>
    <w:rsid w:val="00DC0B48"/>
    <w:rsid w:val="00DE02BB"/>
    <w:rsid w:val="00DE2B3D"/>
    <w:rsid w:val="00DF7A0A"/>
    <w:rsid w:val="00E139B3"/>
    <w:rsid w:val="00E322D5"/>
    <w:rsid w:val="00E34FC7"/>
    <w:rsid w:val="00E5634F"/>
    <w:rsid w:val="00E61164"/>
    <w:rsid w:val="00E848BC"/>
    <w:rsid w:val="00EA04F3"/>
    <w:rsid w:val="00EA5257"/>
    <w:rsid w:val="00EE5387"/>
    <w:rsid w:val="00EF5146"/>
    <w:rsid w:val="00F14FE6"/>
    <w:rsid w:val="00F377E6"/>
    <w:rsid w:val="00F72F55"/>
    <w:rsid w:val="00F73C3A"/>
    <w:rsid w:val="00F75776"/>
    <w:rsid w:val="00FB1694"/>
    <w:rsid w:val="00FC6909"/>
    <w:rsid w:val="00FD472B"/>
    <w:rsid w:val="00FE07A1"/>
    <w:rsid w:val="00FE2EDD"/>
    <w:rsid w:val="00FE75C1"/>
    <w:rsid w:val="00FF3879"/>
    <w:rsid w:val="00FF4D12"/>
    <w:rsid w:val="00FF55DD"/>
    <w:rsid w:val="00FF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C14"/>
    <w:pPr>
      <w:spacing w:before="80" w:after="80"/>
    </w:pPr>
    <w:rPr>
      <w:rFonts w:ascii="Arial" w:hAnsi="Arial"/>
      <w:sz w:val="19"/>
      <w:szCs w:val="24"/>
    </w:rPr>
  </w:style>
  <w:style w:type="paragraph" w:styleId="Heading1">
    <w:name w:val="heading 1"/>
    <w:next w:val="Noparagraphstyle"/>
    <w:link w:val="Heading1Char"/>
    <w:qFormat/>
    <w:rsid w:val="00FF3879"/>
    <w:pPr>
      <w:outlineLvl w:val="0"/>
    </w:pPr>
    <w:rPr>
      <w:rFonts w:ascii="Arial" w:hAnsi="Arial" w:cs="Arial"/>
      <w:b/>
      <w:color w:val="49176D"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AE1B49"/>
    <w:pPr>
      <w:keepNext/>
      <w:spacing w:before="120" w:after="60"/>
      <w:outlineLvl w:val="1"/>
    </w:pPr>
    <w:rPr>
      <w:b w:val="0"/>
      <w:bCs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37378D"/>
    <w:pPr>
      <w:autoSpaceDE w:val="0"/>
      <w:autoSpaceDN w:val="0"/>
      <w:adjustRightInd w:val="0"/>
      <w:spacing w:before="160" w:after="0" w:line="288" w:lineRule="auto"/>
      <w:textAlignment w:val="center"/>
      <w:outlineLvl w:val="2"/>
    </w:pPr>
    <w:rPr>
      <w:rFonts w:cs="Times Roman"/>
      <w:b/>
      <w:color w:val="000000"/>
      <w:sz w:val="21"/>
      <w:szCs w:val="2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paragraphstyle">
    <w:name w:val="[No paragraph style]"/>
    <w:rsid w:val="00902162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table" w:styleId="TableGrid">
    <w:name w:val="Table Grid"/>
    <w:basedOn w:val="TableNormal"/>
    <w:rsid w:val="00902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021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02162"/>
    <w:pPr>
      <w:tabs>
        <w:tab w:val="center" w:pos="4153"/>
        <w:tab w:val="right" w:pos="8306"/>
      </w:tabs>
    </w:pPr>
  </w:style>
  <w:style w:type="paragraph" w:customStyle="1" w:styleId="Headerlevel2">
    <w:name w:val="Header level 2"/>
    <w:basedOn w:val="Noparagraphstyle"/>
    <w:rsid w:val="00902162"/>
    <w:pPr>
      <w:suppressAutoHyphens/>
      <w:spacing w:before="240" w:line="400" w:lineRule="atLeast"/>
    </w:pPr>
    <w:rPr>
      <w:rFonts w:ascii="Zurich Cn BT" w:hAnsi="Zurich Cn BT" w:cs="Zurich Cn BT"/>
      <w:b/>
      <w:bCs/>
      <w:i/>
      <w:iCs/>
      <w:color w:val="0000AF"/>
      <w:sz w:val="36"/>
      <w:szCs w:val="36"/>
      <w:lang w:val="en-GB"/>
    </w:rPr>
  </w:style>
  <w:style w:type="paragraph" w:customStyle="1" w:styleId="bulletlevel1">
    <w:name w:val="bullet level 1"/>
    <w:rsid w:val="0002415D"/>
    <w:pPr>
      <w:tabs>
        <w:tab w:val="left" w:pos="170"/>
      </w:tabs>
      <w:autoSpaceDE w:val="0"/>
      <w:autoSpaceDN w:val="0"/>
      <w:adjustRightInd w:val="0"/>
      <w:spacing w:before="80" w:after="80" w:line="288" w:lineRule="auto"/>
      <w:ind w:left="170" w:hanging="170"/>
      <w:textAlignment w:val="center"/>
    </w:pPr>
    <w:rPr>
      <w:rFonts w:ascii="Arial" w:hAnsi="Arial" w:cs="Times Roman"/>
      <w:color w:val="000000"/>
      <w:sz w:val="19"/>
      <w:szCs w:val="24"/>
    </w:rPr>
  </w:style>
  <w:style w:type="paragraph" w:customStyle="1" w:styleId="example">
    <w:name w:val="example"/>
    <w:link w:val="exampleChar"/>
    <w:rsid w:val="005A7B22"/>
    <w:pPr>
      <w:tabs>
        <w:tab w:val="left" w:pos="624"/>
      </w:tabs>
      <w:autoSpaceDE w:val="0"/>
      <w:autoSpaceDN w:val="0"/>
      <w:adjustRightInd w:val="0"/>
      <w:spacing w:after="40"/>
      <w:ind w:left="624" w:hanging="454"/>
      <w:textAlignment w:val="center"/>
    </w:pPr>
    <w:rPr>
      <w:rFonts w:ascii="Arial" w:hAnsi="Arial" w:cs="Arial"/>
      <w:color w:val="000000"/>
      <w:sz w:val="19"/>
    </w:rPr>
  </w:style>
  <w:style w:type="character" w:customStyle="1" w:styleId="exampleChar">
    <w:name w:val="example Char"/>
    <w:basedOn w:val="DefaultParagraphFont"/>
    <w:link w:val="example"/>
    <w:rsid w:val="00BB73E7"/>
    <w:rPr>
      <w:rFonts w:ascii="Arial" w:hAnsi="Arial" w:cs="Arial"/>
      <w:color w:val="000000"/>
      <w:sz w:val="19"/>
      <w:lang w:val="en-AU" w:eastAsia="en-AU" w:bidi="ar-SA"/>
    </w:rPr>
  </w:style>
  <w:style w:type="character" w:customStyle="1" w:styleId="FooterChar">
    <w:name w:val="Footer Char"/>
    <w:basedOn w:val="DefaultParagraphFont"/>
    <w:link w:val="Footer"/>
    <w:rsid w:val="004A4669"/>
    <w:rPr>
      <w:rFonts w:ascii="Arial" w:hAnsi="Arial"/>
      <w:sz w:val="19"/>
      <w:szCs w:val="24"/>
      <w:lang w:val="en-AU" w:eastAsia="en-AU" w:bidi="ar-SA"/>
    </w:rPr>
  </w:style>
  <w:style w:type="character" w:customStyle="1" w:styleId="HeaderChar">
    <w:name w:val="Header Char"/>
    <w:basedOn w:val="DefaultParagraphFont"/>
    <w:link w:val="Header"/>
    <w:rsid w:val="004A4669"/>
    <w:rPr>
      <w:rFonts w:ascii="Arial" w:hAnsi="Arial"/>
      <w:sz w:val="19"/>
      <w:szCs w:val="24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rsid w:val="004A4669"/>
    <w:rPr>
      <w:rFonts w:ascii="Arial" w:hAnsi="Arial" w:cs="Times Roman"/>
      <w:b/>
      <w:color w:val="000000"/>
      <w:sz w:val="21"/>
      <w:szCs w:val="21"/>
      <w:lang w:val="en-AU" w:eastAsia="en-AU" w:bidi="ar-SA"/>
    </w:rPr>
  </w:style>
  <w:style w:type="character" w:customStyle="1" w:styleId="Heading1Char">
    <w:name w:val="Heading 1 Char"/>
    <w:basedOn w:val="DefaultParagraphFont"/>
    <w:link w:val="Heading1"/>
    <w:rsid w:val="00FF3879"/>
    <w:rPr>
      <w:rFonts w:ascii="Arial" w:hAnsi="Arial" w:cs="Arial"/>
      <w:b/>
      <w:color w:val="49176D"/>
      <w:sz w:val="40"/>
      <w:szCs w:val="40"/>
      <w:lang w:val="en-AU" w:eastAsia="en-AU" w:bidi="ar-SA"/>
    </w:rPr>
  </w:style>
  <w:style w:type="character" w:customStyle="1" w:styleId="Heading2Char">
    <w:name w:val="Heading 2 Char"/>
    <w:basedOn w:val="Heading1Char"/>
    <w:link w:val="Heading2"/>
    <w:rsid w:val="00AE1B49"/>
    <w:rPr>
      <w:rFonts w:ascii="Arial" w:hAnsi="Arial" w:cs="Arial"/>
      <w:b/>
      <w:bCs/>
      <w:iCs/>
      <w:color w:val="49176D"/>
      <w:sz w:val="24"/>
      <w:szCs w:val="24"/>
      <w:lang w:val="en-AU" w:eastAsia="en-AU" w:bidi="ar-SA"/>
    </w:rPr>
  </w:style>
  <w:style w:type="character" w:customStyle="1" w:styleId="Heading2notbold">
    <w:name w:val="Heading 2 not bold"/>
    <w:basedOn w:val="Heading2Char"/>
    <w:rsid w:val="001A4AD7"/>
    <w:rPr>
      <w:rFonts w:ascii="Arial" w:hAnsi="Arial" w:cs="Arial"/>
      <w:b/>
      <w:bCs w:val="0"/>
      <w:iCs w:val="0"/>
      <w:color w:val="49176D"/>
      <w:sz w:val="24"/>
      <w:szCs w:val="24"/>
      <w:lang w:val="en-AU" w:eastAsia="en-A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7C14"/>
    <w:pPr>
      <w:spacing w:before="80" w:after="80"/>
    </w:pPr>
    <w:rPr>
      <w:rFonts w:ascii="Arial" w:hAnsi="Arial"/>
      <w:sz w:val="19"/>
      <w:szCs w:val="24"/>
    </w:rPr>
  </w:style>
  <w:style w:type="paragraph" w:styleId="Heading1">
    <w:name w:val="heading 1"/>
    <w:next w:val="Noparagraphstyle"/>
    <w:link w:val="Heading1Char"/>
    <w:qFormat/>
    <w:rsid w:val="00FF3879"/>
    <w:pPr>
      <w:outlineLvl w:val="0"/>
    </w:pPr>
    <w:rPr>
      <w:rFonts w:ascii="Arial" w:hAnsi="Arial" w:cs="Arial"/>
      <w:b/>
      <w:color w:val="49176D"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AE1B49"/>
    <w:pPr>
      <w:keepNext/>
      <w:spacing w:before="120" w:after="60"/>
      <w:outlineLvl w:val="1"/>
    </w:pPr>
    <w:rPr>
      <w:b w:val="0"/>
      <w:bCs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37378D"/>
    <w:pPr>
      <w:autoSpaceDE w:val="0"/>
      <w:autoSpaceDN w:val="0"/>
      <w:adjustRightInd w:val="0"/>
      <w:spacing w:before="160" w:after="0" w:line="288" w:lineRule="auto"/>
      <w:textAlignment w:val="center"/>
      <w:outlineLvl w:val="2"/>
    </w:pPr>
    <w:rPr>
      <w:rFonts w:cs="Times Roman"/>
      <w:b/>
      <w:color w:val="000000"/>
      <w:sz w:val="21"/>
      <w:szCs w:val="21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paragraphstyle">
    <w:name w:val="[No paragraph style]"/>
    <w:rsid w:val="00902162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table" w:styleId="TableGrid">
    <w:name w:val="Table Grid"/>
    <w:basedOn w:val="TableNormal"/>
    <w:rsid w:val="009021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9021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902162"/>
    <w:pPr>
      <w:tabs>
        <w:tab w:val="center" w:pos="4153"/>
        <w:tab w:val="right" w:pos="8306"/>
      </w:tabs>
    </w:pPr>
  </w:style>
  <w:style w:type="paragraph" w:customStyle="1" w:styleId="Headerlevel2">
    <w:name w:val="Header level 2"/>
    <w:basedOn w:val="Noparagraphstyle"/>
    <w:rsid w:val="00902162"/>
    <w:pPr>
      <w:suppressAutoHyphens/>
      <w:spacing w:before="240" w:line="400" w:lineRule="atLeast"/>
    </w:pPr>
    <w:rPr>
      <w:rFonts w:ascii="Zurich Cn BT" w:hAnsi="Zurich Cn BT" w:cs="Zurich Cn BT"/>
      <w:b/>
      <w:bCs/>
      <w:i/>
      <w:iCs/>
      <w:color w:val="0000AF"/>
      <w:sz w:val="36"/>
      <w:szCs w:val="36"/>
      <w:lang w:val="en-GB"/>
    </w:rPr>
  </w:style>
  <w:style w:type="paragraph" w:customStyle="1" w:styleId="bulletlevel1">
    <w:name w:val="bullet level 1"/>
    <w:rsid w:val="0002415D"/>
    <w:pPr>
      <w:tabs>
        <w:tab w:val="left" w:pos="170"/>
      </w:tabs>
      <w:autoSpaceDE w:val="0"/>
      <w:autoSpaceDN w:val="0"/>
      <w:adjustRightInd w:val="0"/>
      <w:spacing w:before="80" w:after="80" w:line="288" w:lineRule="auto"/>
      <w:ind w:left="170" w:hanging="170"/>
      <w:textAlignment w:val="center"/>
    </w:pPr>
    <w:rPr>
      <w:rFonts w:ascii="Arial" w:hAnsi="Arial" w:cs="Times Roman"/>
      <w:color w:val="000000"/>
      <w:sz w:val="19"/>
      <w:szCs w:val="24"/>
    </w:rPr>
  </w:style>
  <w:style w:type="paragraph" w:customStyle="1" w:styleId="example">
    <w:name w:val="example"/>
    <w:link w:val="exampleChar"/>
    <w:rsid w:val="005A7B22"/>
    <w:pPr>
      <w:tabs>
        <w:tab w:val="left" w:pos="624"/>
      </w:tabs>
      <w:autoSpaceDE w:val="0"/>
      <w:autoSpaceDN w:val="0"/>
      <w:adjustRightInd w:val="0"/>
      <w:spacing w:after="40"/>
      <w:ind w:left="624" w:hanging="454"/>
      <w:textAlignment w:val="center"/>
    </w:pPr>
    <w:rPr>
      <w:rFonts w:ascii="Arial" w:hAnsi="Arial" w:cs="Arial"/>
      <w:color w:val="000000"/>
      <w:sz w:val="19"/>
    </w:rPr>
  </w:style>
  <w:style w:type="character" w:customStyle="1" w:styleId="exampleChar">
    <w:name w:val="example Char"/>
    <w:basedOn w:val="DefaultParagraphFont"/>
    <w:link w:val="example"/>
    <w:rsid w:val="00BB73E7"/>
    <w:rPr>
      <w:rFonts w:ascii="Arial" w:hAnsi="Arial" w:cs="Arial"/>
      <w:color w:val="000000"/>
      <w:sz w:val="19"/>
      <w:lang w:val="en-AU" w:eastAsia="en-AU" w:bidi="ar-SA"/>
    </w:rPr>
  </w:style>
  <w:style w:type="character" w:customStyle="1" w:styleId="FooterChar">
    <w:name w:val="Footer Char"/>
    <w:basedOn w:val="DefaultParagraphFont"/>
    <w:link w:val="Footer"/>
    <w:rsid w:val="004A4669"/>
    <w:rPr>
      <w:rFonts w:ascii="Arial" w:hAnsi="Arial"/>
      <w:sz w:val="19"/>
      <w:szCs w:val="24"/>
      <w:lang w:val="en-AU" w:eastAsia="en-AU" w:bidi="ar-SA"/>
    </w:rPr>
  </w:style>
  <w:style w:type="character" w:customStyle="1" w:styleId="HeaderChar">
    <w:name w:val="Header Char"/>
    <w:basedOn w:val="DefaultParagraphFont"/>
    <w:link w:val="Header"/>
    <w:rsid w:val="004A4669"/>
    <w:rPr>
      <w:rFonts w:ascii="Arial" w:hAnsi="Arial"/>
      <w:sz w:val="19"/>
      <w:szCs w:val="24"/>
      <w:lang w:val="en-AU" w:eastAsia="en-AU" w:bidi="ar-SA"/>
    </w:rPr>
  </w:style>
  <w:style w:type="character" w:customStyle="1" w:styleId="Heading3Char">
    <w:name w:val="Heading 3 Char"/>
    <w:basedOn w:val="DefaultParagraphFont"/>
    <w:link w:val="Heading3"/>
    <w:rsid w:val="004A4669"/>
    <w:rPr>
      <w:rFonts w:ascii="Arial" w:hAnsi="Arial" w:cs="Times Roman"/>
      <w:b/>
      <w:color w:val="000000"/>
      <w:sz w:val="21"/>
      <w:szCs w:val="21"/>
      <w:lang w:val="en-AU" w:eastAsia="en-AU" w:bidi="ar-SA"/>
    </w:rPr>
  </w:style>
  <w:style w:type="character" w:customStyle="1" w:styleId="Heading1Char">
    <w:name w:val="Heading 1 Char"/>
    <w:basedOn w:val="DefaultParagraphFont"/>
    <w:link w:val="Heading1"/>
    <w:rsid w:val="00FF3879"/>
    <w:rPr>
      <w:rFonts w:ascii="Arial" w:hAnsi="Arial" w:cs="Arial"/>
      <w:b/>
      <w:color w:val="49176D"/>
      <w:sz w:val="40"/>
      <w:szCs w:val="40"/>
      <w:lang w:val="en-AU" w:eastAsia="en-AU" w:bidi="ar-SA"/>
    </w:rPr>
  </w:style>
  <w:style w:type="character" w:customStyle="1" w:styleId="Heading2Char">
    <w:name w:val="Heading 2 Char"/>
    <w:basedOn w:val="Heading1Char"/>
    <w:link w:val="Heading2"/>
    <w:rsid w:val="00AE1B49"/>
    <w:rPr>
      <w:rFonts w:ascii="Arial" w:hAnsi="Arial" w:cs="Arial"/>
      <w:b/>
      <w:bCs/>
      <w:iCs/>
      <w:color w:val="49176D"/>
      <w:sz w:val="24"/>
      <w:szCs w:val="24"/>
      <w:lang w:val="en-AU" w:eastAsia="en-AU" w:bidi="ar-SA"/>
    </w:rPr>
  </w:style>
  <w:style w:type="character" w:customStyle="1" w:styleId="Heading2notbold">
    <w:name w:val="Heading 2 not bold"/>
    <w:basedOn w:val="Heading2Char"/>
    <w:rsid w:val="001A4AD7"/>
    <w:rPr>
      <w:rFonts w:ascii="Arial" w:hAnsi="Arial" w:cs="Arial"/>
      <w:b/>
      <w:bCs w:val="0"/>
      <w:iCs w:val="0"/>
      <w:color w:val="49176D"/>
      <w:sz w:val="24"/>
      <w:szCs w:val="24"/>
      <w:lang w:val="en-AU" w:eastAsia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and assessment focus – for a specific KLA across all junctures</vt:lpstr>
    </vt:vector>
  </TitlesOfParts>
  <Company>Queensland Studies Authority</Company>
  <LinksUpToDate>false</LinksUpToDate>
  <CharactersWithSpaces>3703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Ways of working - SCIENCE</dc:title>
  <dc:subject>Queensland Curriculum, Assessment And Reporting Framework (QCAR)</dc:subject>
  <dc:creator>Queensland Studies Authority</dc:creator>
  <cp:keywords/>
  <dc:description/>
  <cp:lastModifiedBy>QSA</cp:lastModifiedBy>
  <cp:revision>2</cp:revision>
  <cp:lastPrinted>2008-04-15T06:21:00Z</cp:lastPrinted>
  <dcterms:created xsi:type="dcterms:W3CDTF">2014-06-18T07:20:00Z</dcterms:created>
  <dcterms:modified xsi:type="dcterms:W3CDTF">2014-06-18T07:20:00Z</dcterms:modified>
</cp:coreProperties>
</file>