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27" w:rsidRPr="00897652" w:rsidRDefault="00897652" w:rsidP="00016827">
      <w:pPr>
        <w:pStyle w:val="Heading1"/>
      </w:pPr>
      <w:bookmarkStart w:id="0" w:name="_GoBack"/>
      <w:bookmarkEnd w:id="0"/>
      <w:r w:rsidRPr="00897652">
        <w:t>Mathematics</w:t>
      </w:r>
    </w:p>
    <w:p w:rsidR="00EF0BFB" w:rsidRPr="006E3927" w:rsidRDefault="006E3927" w:rsidP="008E4B9E">
      <w:pPr>
        <w:pStyle w:val="Heading3"/>
        <w:spacing w:before="120"/>
      </w:pPr>
      <w:r w:rsidRPr="006E3927">
        <w:t>Assessable elements and descriptors of quality for A–E</w:t>
      </w:r>
    </w:p>
    <w:p w:rsidR="006E3927" w:rsidRPr="0069467D" w:rsidRDefault="0069467D" w:rsidP="005F439C">
      <w:pPr>
        <w:spacing w:after="80"/>
      </w:pPr>
      <w:r w:rsidRPr="0069467D">
        <w:rPr>
          <w:b/>
        </w:rPr>
        <w:t>Assessable elements</w:t>
      </w:r>
      <w:r w:rsidRPr="0069467D">
        <w:t xml:space="preserve"> and </w:t>
      </w:r>
      <w:r w:rsidRPr="0069467D">
        <w:rPr>
          <w:b/>
        </w:rPr>
        <w:t>descriptors</w:t>
      </w:r>
      <w:r w:rsidRPr="0069467D">
        <w:t xml:space="preserve"> support teacher judgments about the standard a student has achieved.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109"/>
        <w:gridCol w:w="7109"/>
      </w:tblGrid>
      <w:tr w:rsidR="008E4B9E">
        <w:tc>
          <w:tcPr>
            <w:tcW w:w="7109" w:type="dxa"/>
          </w:tcPr>
          <w:p w:rsidR="008E4B9E" w:rsidRPr="0069467D" w:rsidRDefault="008E4B9E" w:rsidP="008E4B9E">
            <w:pPr>
              <w:rPr>
                <w:b/>
              </w:rPr>
            </w:pPr>
            <w:r w:rsidRPr="0069467D">
              <w:rPr>
                <w:b/>
              </w:rPr>
              <w:t xml:space="preserve">Assessable elements: </w:t>
            </w:r>
          </w:p>
          <w:p w:rsidR="008E4B9E" w:rsidRDefault="008E4B9E" w:rsidP="008E4B9E">
            <w:pPr>
              <w:pStyle w:val="bullet"/>
            </w:pPr>
            <w:r>
              <w:t>•</w:t>
            </w:r>
            <w:r>
              <w:tab/>
              <w:t>identify the valued features of the key learning area to be assessed</w:t>
            </w:r>
          </w:p>
          <w:p w:rsidR="008E4B9E" w:rsidRDefault="008E4B9E" w:rsidP="008E4B9E">
            <w:pPr>
              <w:pStyle w:val="bullet"/>
            </w:pPr>
            <w:r>
              <w:t>•</w:t>
            </w:r>
            <w:r>
              <w:tab/>
              <w:t xml:space="preserve">draw from the two dimensions of the Essential Learnings: </w:t>
            </w:r>
            <w:r w:rsidRPr="0069467D">
              <w:rPr>
                <w:b/>
              </w:rPr>
              <w:t>Ways of working</w:t>
            </w:r>
            <w:r>
              <w:t xml:space="preserve"> </w:t>
            </w:r>
            <w:r>
              <w:br/>
              <w:t xml:space="preserve">and </w:t>
            </w:r>
            <w:r w:rsidRPr="0069467D">
              <w:rPr>
                <w:b/>
              </w:rPr>
              <w:t>Knowledge and understanding</w:t>
            </w:r>
          </w:p>
          <w:p w:rsidR="008E4B9E" w:rsidRPr="008E4B9E" w:rsidRDefault="008E4B9E" w:rsidP="008E4B9E">
            <w:pPr>
              <w:pStyle w:val="bullet"/>
            </w:pPr>
            <w:r>
              <w:t>•</w:t>
            </w:r>
            <w:r>
              <w:tab/>
              <w:t>can be used together or independently when designing assessment.</w:t>
            </w:r>
          </w:p>
        </w:tc>
        <w:tc>
          <w:tcPr>
            <w:tcW w:w="7109" w:type="dxa"/>
          </w:tcPr>
          <w:p w:rsidR="008E4B9E" w:rsidRPr="0069467D" w:rsidRDefault="008E4B9E" w:rsidP="008E4B9E">
            <w:pPr>
              <w:rPr>
                <w:b/>
              </w:rPr>
            </w:pPr>
            <w:r w:rsidRPr="0069467D">
              <w:rPr>
                <w:b/>
              </w:rPr>
              <w:t xml:space="preserve">Descriptors: </w:t>
            </w:r>
          </w:p>
          <w:p w:rsidR="008E4B9E" w:rsidRDefault="008E4B9E" w:rsidP="008E4B9E">
            <w:pPr>
              <w:pStyle w:val="bullet"/>
            </w:pPr>
            <w:r>
              <w:t>• indicate the qualities evident in student work</w:t>
            </w:r>
          </w:p>
          <w:p w:rsidR="008E4B9E" w:rsidRPr="008E4B9E" w:rsidRDefault="008E4B9E" w:rsidP="008E4B9E">
            <w:pPr>
              <w:pStyle w:val="bullet"/>
              <w:spacing w:after="240"/>
            </w:pPr>
            <w:r>
              <w:t>• use an A–E scale.</w:t>
            </w:r>
          </w:p>
        </w:tc>
      </w:tr>
    </w:tbl>
    <w:p w:rsidR="008E4B9E" w:rsidRPr="005F439C" w:rsidRDefault="008E4B9E" w:rsidP="0069467D">
      <w:pPr>
        <w:rPr>
          <w:b/>
          <w:sz w:val="8"/>
          <w:szCs w:val="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96"/>
        <w:gridCol w:w="2526"/>
        <w:gridCol w:w="2524"/>
        <w:gridCol w:w="2524"/>
        <w:gridCol w:w="2524"/>
        <w:gridCol w:w="2524"/>
      </w:tblGrid>
      <w:tr w:rsidR="0069467D">
        <w:tc>
          <w:tcPr>
            <w:tcW w:w="1596" w:type="dxa"/>
            <w:vMerge w:val="restart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69467D" w:rsidRPr="002A7505" w:rsidRDefault="0069467D" w:rsidP="00B9777E">
            <w:pPr>
              <w:spacing w:before="40" w:after="40"/>
              <w:rPr>
                <w:b/>
                <w:caps/>
                <w:sz w:val="20"/>
                <w:szCs w:val="20"/>
              </w:rPr>
            </w:pPr>
            <w:r w:rsidRPr="002A7505">
              <w:rPr>
                <w:b/>
                <w:caps/>
                <w:sz w:val="20"/>
                <w:szCs w:val="20"/>
              </w:rPr>
              <w:t>Assessable</w:t>
            </w:r>
          </w:p>
          <w:p w:rsidR="0069467D" w:rsidRPr="002A7505" w:rsidRDefault="0069467D" w:rsidP="00B9777E">
            <w:pPr>
              <w:spacing w:before="40" w:after="40"/>
              <w:rPr>
                <w:b/>
                <w:caps/>
                <w:sz w:val="20"/>
                <w:szCs w:val="20"/>
              </w:rPr>
            </w:pPr>
            <w:r w:rsidRPr="002A7505">
              <w:rPr>
                <w:b/>
                <w:caps/>
                <w:sz w:val="20"/>
                <w:szCs w:val="20"/>
              </w:rPr>
              <w:t>elements</w:t>
            </w:r>
          </w:p>
        </w:tc>
        <w:tc>
          <w:tcPr>
            <w:tcW w:w="12622" w:type="dxa"/>
            <w:gridSpan w:val="5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CCCCCC"/>
          </w:tcPr>
          <w:p w:rsidR="0069467D" w:rsidRPr="002A7505" w:rsidRDefault="0069467D" w:rsidP="00B9777E">
            <w:pPr>
              <w:spacing w:before="40" w:after="40"/>
              <w:rPr>
                <w:rFonts w:ascii="Arial Bold" w:hAnsi="Arial Bold"/>
                <w:b/>
                <w:caps/>
                <w:sz w:val="20"/>
                <w:szCs w:val="20"/>
              </w:rPr>
            </w:pPr>
            <w:r w:rsidRPr="002A7505">
              <w:rPr>
                <w:rFonts w:ascii="Arial Bold" w:hAnsi="Arial Bold"/>
                <w:b/>
                <w:caps/>
                <w:sz w:val="20"/>
                <w:szCs w:val="20"/>
              </w:rPr>
              <w:t>Descriptors</w:t>
            </w:r>
          </w:p>
        </w:tc>
      </w:tr>
      <w:tr w:rsidR="0069467D">
        <w:tc>
          <w:tcPr>
            <w:tcW w:w="1596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69467D" w:rsidRDefault="0069467D" w:rsidP="00B9777E">
            <w:pPr>
              <w:spacing w:before="40" w:after="40"/>
            </w:pPr>
          </w:p>
        </w:tc>
        <w:tc>
          <w:tcPr>
            <w:tcW w:w="2526" w:type="dxa"/>
            <w:tcBorders>
              <w:left w:val="double" w:sz="12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B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C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D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single" w:sz="12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E</w:t>
            </w:r>
          </w:p>
        </w:tc>
      </w:tr>
      <w:tr w:rsidR="0069467D">
        <w:tc>
          <w:tcPr>
            <w:tcW w:w="1596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69467D" w:rsidRPr="0069467D" w:rsidRDefault="0069467D" w:rsidP="00B9777E">
            <w:pPr>
              <w:spacing w:before="40" w:after="40"/>
            </w:pPr>
          </w:p>
        </w:tc>
        <w:tc>
          <w:tcPr>
            <w:tcW w:w="12622" w:type="dxa"/>
            <w:gridSpan w:val="5"/>
            <w:tcBorders>
              <w:left w:val="double" w:sz="12" w:space="0" w:color="auto"/>
              <w:bottom w:val="dashSmallGap" w:sz="8" w:space="0" w:color="auto"/>
              <w:right w:val="single" w:sz="12" w:space="0" w:color="auto"/>
            </w:tcBorders>
            <w:shd w:val="clear" w:color="auto" w:fill="E6E6E6"/>
          </w:tcPr>
          <w:p w:rsidR="0069467D" w:rsidRPr="00B9777E" w:rsidRDefault="0069467D" w:rsidP="00B9777E">
            <w:pPr>
              <w:spacing w:before="40" w:after="40"/>
              <w:rPr>
                <w:sz w:val="16"/>
                <w:szCs w:val="16"/>
              </w:rPr>
            </w:pPr>
            <w:r w:rsidRPr="00B9777E">
              <w:rPr>
                <w:sz w:val="16"/>
                <w:szCs w:val="16"/>
              </w:rPr>
              <w:t>The student work demonstrates evidence of:</w:t>
            </w:r>
          </w:p>
        </w:tc>
      </w:tr>
      <w:tr w:rsidR="0069467D">
        <w:tc>
          <w:tcPr>
            <w:tcW w:w="1596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69467D" w:rsidRPr="00964C70" w:rsidRDefault="00964C70" w:rsidP="00964C70">
            <w:pPr>
              <w:spacing w:before="40" w:after="40"/>
              <w:rPr>
                <w:b/>
              </w:rPr>
            </w:pPr>
            <w:r w:rsidRPr="00964C70">
              <w:rPr>
                <w:b/>
              </w:rPr>
              <w:t>Knowledge and</w:t>
            </w:r>
            <w:r>
              <w:rPr>
                <w:b/>
              </w:rPr>
              <w:t xml:space="preserve"> </w:t>
            </w:r>
            <w:r w:rsidRPr="00964C70">
              <w:rPr>
                <w:b/>
              </w:rPr>
              <w:t>understanding</w:t>
            </w:r>
          </w:p>
        </w:tc>
        <w:tc>
          <w:tcPr>
            <w:tcW w:w="2526" w:type="dxa"/>
            <w:tcBorders>
              <w:top w:val="dashSmallGap" w:sz="8" w:space="0" w:color="auto"/>
              <w:left w:val="double" w:sz="12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964C70" w:rsidRDefault="00964C70" w:rsidP="00964C70">
            <w:pPr>
              <w:spacing w:before="40" w:after="40"/>
              <w:rPr>
                <w:sz w:val="16"/>
                <w:szCs w:val="16"/>
              </w:rPr>
            </w:pPr>
            <w:r w:rsidRPr="00964C70">
              <w:rPr>
                <w:sz w:val="16"/>
                <w:szCs w:val="16"/>
              </w:rPr>
              <w:t>Comprehensive knowledge and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understanding of concepts, facts and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procedures</w:t>
            </w:r>
          </w:p>
        </w:tc>
        <w:tc>
          <w:tcPr>
            <w:tcW w:w="2524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964C70" w:rsidRDefault="00964C70" w:rsidP="00964C70">
            <w:pPr>
              <w:spacing w:before="40" w:after="40"/>
              <w:rPr>
                <w:sz w:val="16"/>
                <w:szCs w:val="16"/>
              </w:rPr>
            </w:pPr>
            <w:r w:rsidRPr="00964C70">
              <w:rPr>
                <w:sz w:val="16"/>
                <w:szCs w:val="16"/>
              </w:rPr>
              <w:t>Thorough knowledge and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understanding of concepts, facts and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procedures</w:t>
            </w:r>
          </w:p>
        </w:tc>
        <w:tc>
          <w:tcPr>
            <w:tcW w:w="2524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964C70" w:rsidRDefault="00964C70" w:rsidP="00964C70">
            <w:pPr>
              <w:spacing w:before="40" w:after="40"/>
              <w:rPr>
                <w:sz w:val="16"/>
                <w:szCs w:val="16"/>
              </w:rPr>
            </w:pPr>
            <w:r w:rsidRPr="00964C70">
              <w:rPr>
                <w:sz w:val="16"/>
                <w:szCs w:val="16"/>
              </w:rPr>
              <w:t>Satisfactory knowledge and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understanding of concepts, facts and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procedures</w:t>
            </w:r>
          </w:p>
        </w:tc>
        <w:tc>
          <w:tcPr>
            <w:tcW w:w="2524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964C70" w:rsidRDefault="00964C70" w:rsidP="00964C70">
            <w:pPr>
              <w:spacing w:before="40" w:after="40"/>
              <w:rPr>
                <w:sz w:val="16"/>
                <w:szCs w:val="16"/>
              </w:rPr>
            </w:pPr>
            <w:r w:rsidRPr="00964C70">
              <w:rPr>
                <w:sz w:val="16"/>
                <w:szCs w:val="16"/>
              </w:rPr>
              <w:t>Variable knowledge and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understanding of concepts, facts and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procedures</w:t>
            </w:r>
          </w:p>
        </w:tc>
        <w:tc>
          <w:tcPr>
            <w:tcW w:w="2524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single" w:sz="12" w:space="0" w:color="auto"/>
            </w:tcBorders>
          </w:tcPr>
          <w:p w:rsidR="0069467D" w:rsidRPr="00964C70" w:rsidRDefault="00964C70" w:rsidP="00964C70">
            <w:pPr>
              <w:spacing w:before="40" w:after="40"/>
              <w:rPr>
                <w:sz w:val="16"/>
                <w:szCs w:val="16"/>
              </w:rPr>
            </w:pPr>
            <w:r w:rsidRPr="00964C70">
              <w:rPr>
                <w:sz w:val="16"/>
                <w:szCs w:val="16"/>
              </w:rPr>
              <w:t>Rudimentary knowledge and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understanding of concepts, facts and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procedures</w:t>
            </w:r>
          </w:p>
        </w:tc>
      </w:tr>
      <w:tr w:rsidR="00ED7349">
        <w:trPr>
          <w:trHeight w:val="382"/>
        </w:trPr>
        <w:tc>
          <w:tcPr>
            <w:tcW w:w="1596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ED7349" w:rsidRPr="00964C70" w:rsidRDefault="00964C70" w:rsidP="00964C70">
            <w:pPr>
              <w:spacing w:before="40" w:after="40"/>
              <w:rPr>
                <w:b/>
              </w:rPr>
            </w:pPr>
            <w:r w:rsidRPr="00964C70">
              <w:rPr>
                <w:b/>
              </w:rPr>
              <w:t>Thinking and</w:t>
            </w:r>
            <w:r>
              <w:rPr>
                <w:b/>
              </w:rPr>
              <w:t xml:space="preserve"> </w:t>
            </w:r>
            <w:r w:rsidRPr="00964C70">
              <w:rPr>
                <w:b/>
              </w:rPr>
              <w:t>reasoning</w:t>
            </w:r>
          </w:p>
        </w:tc>
        <w:tc>
          <w:tcPr>
            <w:tcW w:w="2526" w:type="dxa"/>
            <w:tcBorders>
              <w:left w:val="double" w:sz="12" w:space="0" w:color="auto"/>
              <w:right w:val="dashSmallGap" w:sz="8" w:space="0" w:color="auto"/>
            </w:tcBorders>
          </w:tcPr>
          <w:p w:rsidR="00ED7349" w:rsidRPr="00964C70" w:rsidRDefault="00964C70" w:rsidP="00964C70">
            <w:pPr>
              <w:spacing w:before="40" w:after="40"/>
              <w:rPr>
                <w:sz w:val="16"/>
                <w:szCs w:val="16"/>
              </w:rPr>
            </w:pPr>
            <w:r w:rsidRPr="00964C70">
              <w:rPr>
                <w:sz w:val="16"/>
                <w:szCs w:val="16"/>
              </w:rPr>
              <w:t>Insightful application of mathematical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processes to generate solutions and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check for reasonableness</w:t>
            </w:r>
          </w:p>
        </w:tc>
        <w:tc>
          <w:tcPr>
            <w:tcW w:w="2524" w:type="dxa"/>
            <w:tcBorders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ED7349" w:rsidRPr="00964C70" w:rsidRDefault="00964C70" w:rsidP="00964C70">
            <w:pPr>
              <w:spacing w:before="40" w:after="40"/>
              <w:rPr>
                <w:sz w:val="16"/>
                <w:szCs w:val="16"/>
              </w:rPr>
            </w:pPr>
            <w:r w:rsidRPr="00964C70">
              <w:rPr>
                <w:sz w:val="16"/>
                <w:szCs w:val="16"/>
              </w:rPr>
              <w:t>Proficient application of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mathematical processes to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generate solutions and check for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reasonableness</w:t>
            </w:r>
          </w:p>
        </w:tc>
        <w:tc>
          <w:tcPr>
            <w:tcW w:w="2524" w:type="dxa"/>
            <w:tcBorders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ED7349" w:rsidRPr="00964C70" w:rsidRDefault="00964C70" w:rsidP="00964C70">
            <w:pPr>
              <w:spacing w:before="40" w:after="40"/>
              <w:rPr>
                <w:sz w:val="16"/>
                <w:szCs w:val="16"/>
              </w:rPr>
            </w:pPr>
            <w:r w:rsidRPr="00964C70">
              <w:rPr>
                <w:sz w:val="16"/>
                <w:szCs w:val="16"/>
              </w:rPr>
              <w:t>Competent application of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mathematical processes to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generate solutions and check for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reasonableness</w:t>
            </w:r>
          </w:p>
        </w:tc>
        <w:tc>
          <w:tcPr>
            <w:tcW w:w="2524" w:type="dxa"/>
            <w:tcBorders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ED7349" w:rsidRPr="00964C70" w:rsidRDefault="00964C70" w:rsidP="00964C70">
            <w:pPr>
              <w:spacing w:before="40" w:after="40"/>
              <w:rPr>
                <w:sz w:val="16"/>
                <w:szCs w:val="16"/>
              </w:rPr>
            </w:pPr>
            <w:r w:rsidRPr="00964C70">
              <w:rPr>
                <w:sz w:val="16"/>
                <w:szCs w:val="16"/>
              </w:rPr>
              <w:t>Variable application of mathematical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processes to generate solutions and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check for reasonableness</w:t>
            </w:r>
          </w:p>
        </w:tc>
        <w:tc>
          <w:tcPr>
            <w:tcW w:w="2524" w:type="dxa"/>
            <w:tcBorders>
              <w:left w:val="dashSmallGap" w:sz="8" w:space="0" w:color="auto"/>
              <w:right w:val="single" w:sz="12" w:space="0" w:color="auto"/>
            </w:tcBorders>
            <w:shd w:val="clear" w:color="auto" w:fill="auto"/>
          </w:tcPr>
          <w:p w:rsidR="00ED7349" w:rsidRPr="00964C70" w:rsidRDefault="00964C70" w:rsidP="00964C70">
            <w:pPr>
              <w:spacing w:before="40" w:after="40"/>
              <w:rPr>
                <w:sz w:val="16"/>
                <w:szCs w:val="16"/>
              </w:rPr>
            </w:pPr>
            <w:r w:rsidRPr="00964C70">
              <w:rPr>
                <w:sz w:val="16"/>
                <w:szCs w:val="16"/>
              </w:rPr>
              <w:t>Minimal application of mathematical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processes to generate solutions and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check for reasonableness</w:t>
            </w:r>
          </w:p>
        </w:tc>
      </w:tr>
      <w:tr w:rsidR="0069467D">
        <w:tc>
          <w:tcPr>
            <w:tcW w:w="1596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69467D" w:rsidRPr="00964C70" w:rsidRDefault="00964C70" w:rsidP="009A6350">
            <w:pPr>
              <w:spacing w:before="40" w:after="40"/>
              <w:rPr>
                <w:b/>
              </w:rPr>
            </w:pPr>
            <w:r w:rsidRPr="00964C70">
              <w:rPr>
                <w:b/>
              </w:rPr>
              <w:t>Communicating</w:t>
            </w:r>
          </w:p>
        </w:tc>
        <w:tc>
          <w:tcPr>
            <w:tcW w:w="2526" w:type="dxa"/>
            <w:tcBorders>
              <w:left w:val="double" w:sz="12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964C70" w:rsidRDefault="00964C70" w:rsidP="00964C70">
            <w:pPr>
              <w:spacing w:before="40" w:after="40"/>
              <w:rPr>
                <w:sz w:val="16"/>
                <w:szCs w:val="16"/>
              </w:rPr>
            </w:pPr>
            <w:r w:rsidRPr="00964C70">
              <w:rPr>
                <w:sz w:val="16"/>
                <w:szCs w:val="16"/>
              </w:rPr>
              <w:t>Clear and accurate communication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of ideas, explanations and findings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using mathematical representations,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language and technologies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964C70" w:rsidRDefault="00964C70" w:rsidP="00964C70">
            <w:pPr>
              <w:spacing w:before="40" w:after="40"/>
              <w:rPr>
                <w:sz w:val="16"/>
                <w:szCs w:val="16"/>
              </w:rPr>
            </w:pPr>
            <w:r w:rsidRPr="00964C70">
              <w:rPr>
                <w:sz w:val="16"/>
                <w:szCs w:val="16"/>
              </w:rPr>
              <w:t>Coherent and accurate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communication of ideas,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explanations and findings using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mathematical representations,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language and technologies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964C70" w:rsidRDefault="00964C70" w:rsidP="00964C70">
            <w:pPr>
              <w:spacing w:before="40" w:after="40"/>
              <w:rPr>
                <w:sz w:val="16"/>
                <w:szCs w:val="16"/>
              </w:rPr>
            </w:pPr>
            <w:r w:rsidRPr="00964C70">
              <w:rPr>
                <w:sz w:val="16"/>
                <w:szCs w:val="16"/>
              </w:rPr>
              <w:t>Sound communication of ideas,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explanations and findings using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mathematical representations,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language and technologies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964C70" w:rsidRDefault="00964C70" w:rsidP="00964C70">
            <w:pPr>
              <w:spacing w:before="40" w:after="40"/>
              <w:rPr>
                <w:sz w:val="16"/>
                <w:szCs w:val="16"/>
              </w:rPr>
            </w:pPr>
            <w:r w:rsidRPr="00964C70">
              <w:rPr>
                <w:sz w:val="16"/>
                <w:szCs w:val="16"/>
              </w:rPr>
              <w:t>Disjointed communication of ideas,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explanations and findings using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representations, language and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technologies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single" w:sz="12" w:space="0" w:color="auto"/>
            </w:tcBorders>
          </w:tcPr>
          <w:p w:rsidR="0069467D" w:rsidRPr="00964C70" w:rsidRDefault="00964C70" w:rsidP="00964C70">
            <w:pPr>
              <w:spacing w:before="40" w:after="40"/>
              <w:rPr>
                <w:sz w:val="16"/>
                <w:szCs w:val="16"/>
              </w:rPr>
            </w:pPr>
            <w:r w:rsidRPr="00964C70">
              <w:rPr>
                <w:sz w:val="16"/>
                <w:szCs w:val="16"/>
              </w:rPr>
              <w:t>Unclear communication of ideas,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explanations and findings using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representations, language and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technologies</w:t>
            </w:r>
          </w:p>
        </w:tc>
      </w:tr>
      <w:tr w:rsidR="0069467D"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E6E6E6"/>
          </w:tcPr>
          <w:p w:rsidR="0069467D" w:rsidRPr="00ED7349" w:rsidRDefault="00964C70" w:rsidP="00B9777E">
            <w:pPr>
              <w:spacing w:before="40" w:after="40"/>
              <w:rPr>
                <w:b/>
              </w:rPr>
            </w:pPr>
            <w:r w:rsidRPr="00964C70">
              <w:rPr>
                <w:b/>
              </w:rPr>
              <w:t>Reflecting</w:t>
            </w:r>
          </w:p>
        </w:tc>
        <w:tc>
          <w:tcPr>
            <w:tcW w:w="2526" w:type="dxa"/>
            <w:tcBorders>
              <w:left w:val="double" w:sz="12" w:space="0" w:color="auto"/>
              <w:bottom w:val="single" w:sz="12" w:space="0" w:color="auto"/>
              <w:right w:val="dashSmallGap" w:sz="8" w:space="0" w:color="auto"/>
            </w:tcBorders>
          </w:tcPr>
          <w:p w:rsidR="0069467D" w:rsidRPr="00964C70" w:rsidRDefault="00964C70" w:rsidP="00964C70">
            <w:pPr>
              <w:spacing w:before="40" w:after="40"/>
              <w:rPr>
                <w:sz w:val="16"/>
                <w:szCs w:val="16"/>
              </w:rPr>
            </w:pPr>
            <w:r w:rsidRPr="00964C70">
              <w:rPr>
                <w:sz w:val="16"/>
                <w:szCs w:val="16"/>
              </w:rPr>
              <w:t>Perceptive reflection on thinking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and reasoning, the contribution of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mathematics and learning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</w:tcPr>
          <w:p w:rsidR="0069467D" w:rsidRPr="00964C70" w:rsidRDefault="00964C70" w:rsidP="00964C70">
            <w:pPr>
              <w:spacing w:before="40" w:after="40"/>
              <w:rPr>
                <w:sz w:val="16"/>
                <w:szCs w:val="16"/>
              </w:rPr>
            </w:pPr>
            <w:r w:rsidRPr="00964C70">
              <w:rPr>
                <w:sz w:val="16"/>
                <w:szCs w:val="16"/>
              </w:rPr>
              <w:t>Informed reflection on thinking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and reasoning, the contribution of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mathematics and learning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</w:tcPr>
          <w:p w:rsidR="0069467D" w:rsidRPr="00964C70" w:rsidRDefault="00964C70" w:rsidP="00964C70">
            <w:pPr>
              <w:spacing w:before="40" w:after="40"/>
              <w:rPr>
                <w:sz w:val="16"/>
                <w:szCs w:val="16"/>
              </w:rPr>
            </w:pPr>
            <w:r w:rsidRPr="00964C70">
              <w:rPr>
                <w:sz w:val="16"/>
                <w:szCs w:val="16"/>
              </w:rPr>
              <w:t>Relevant reflection on thinking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and reasoning, the contribution of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mathematics and learning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</w:tcPr>
          <w:p w:rsidR="0069467D" w:rsidRPr="00964C70" w:rsidRDefault="00964C70" w:rsidP="00964C70">
            <w:pPr>
              <w:spacing w:before="40" w:after="40"/>
              <w:rPr>
                <w:sz w:val="16"/>
                <w:szCs w:val="16"/>
              </w:rPr>
            </w:pPr>
            <w:r w:rsidRPr="00964C70">
              <w:rPr>
                <w:sz w:val="16"/>
                <w:szCs w:val="16"/>
              </w:rPr>
              <w:t>Superficial reflection on thinking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and reasoning, the contribution of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mathematics and learning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12" w:space="0" w:color="auto"/>
              <w:right w:val="single" w:sz="12" w:space="0" w:color="auto"/>
            </w:tcBorders>
          </w:tcPr>
          <w:p w:rsidR="0069467D" w:rsidRPr="00964C70" w:rsidRDefault="00964C70" w:rsidP="00964C70">
            <w:pPr>
              <w:spacing w:before="40" w:after="40"/>
              <w:rPr>
                <w:sz w:val="16"/>
                <w:szCs w:val="16"/>
              </w:rPr>
            </w:pPr>
            <w:r w:rsidRPr="00964C70">
              <w:rPr>
                <w:sz w:val="16"/>
                <w:szCs w:val="16"/>
              </w:rPr>
              <w:t>Cursory reflection on thinking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and reasoning, the contribution of</w:t>
            </w:r>
            <w:r>
              <w:rPr>
                <w:sz w:val="16"/>
                <w:szCs w:val="16"/>
              </w:rPr>
              <w:t xml:space="preserve"> </w:t>
            </w:r>
            <w:r w:rsidRPr="00964C70">
              <w:rPr>
                <w:sz w:val="16"/>
                <w:szCs w:val="16"/>
              </w:rPr>
              <w:t>mathematics and learning</w:t>
            </w:r>
          </w:p>
        </w:tc>
      </w:tr>
    </w:tbl>
    <w:p w:rsidR="00321270" w:rsidRPr="005F439C" w:rsidRDefault="00321270" w:rsidP="005F439C">
      <w:pPr>
        <w:pStyle w:val="bullet"/>
        <w:spacing w:before="0"/>
        <w:rPr>
          <w:sz w:val="8"/>
          <w:szCs w:val="8"/>
        </w:rPr>
      </w:pPr>
    </w:p>
    <w:sectPr w:rsidR="00321270" w:rsidRPr="005F439C" w:rsidSect="0069467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18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E42" w:rsidRDefault="00377E42">
      <w:r>
        <w:separator/>
      </w:r>
    </w:p>
  </w:endnote>
  <w:endnote w:type="continuationSeparator" w:id="0">
    <w:p w:rsidR="00377E42" w:rsidRDefault="0037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27" w:rsidRPr="006E3927" w:rsidRDefault="00E22533" w:rsidP="006E3927">
    <w:pPr>
      <w:spacing w:after="160"/>
      <w:rPr>
        <w:rFonts w:ascii="Arial Bold" w:hAnsi="Arial Bold"/>
        <w:b/>
        <w:color w:val="000000"/>
        <w:sz w:val="22"/>
        <w:szCs w:val="22"/>
      </w:rPr>
    </w:pPr>
    <w:r>
      <w:rPr>
        <w:rFonts w:ascii="Arial Bold" w:hAnsi="Arial Bold"/>
        <w:noProof/>
        <w:color w:val="00000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9411335</wp:posOffset>
          </wp:positionH>
          <wp:positionV relativeFrom="paragraph">
            <wp:posOffset>-156210</wp:posOffset>
          </wp:positionV>
          <wp:extent cx="4297680" cy="557530"/>
          <wp:effectExtent l="0" t="0" r="7620" b="0"/>
          <wp:wrapNone/>
          <wp:docPr id="4" name="Picture 4" descr="logos_5percent_t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5percent_t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68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927" w:rsidRPr="006E3927">
      <w:rPr>
        <w:rFonts w:ascii="Arial Bold" w:hAnsi="Arial Bold"/>
        <w:b/>
        <w:color w:val="000000"/>
        <w:sz w:val="22"/>
        <w:szCs w:val="22"/>
      </w:rPr>
      <w:t xml:space="preserve">Page 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6E3927" w:rsidRPr="006E3927">
      <w:rPr>
        <w:rFonts w:ascii="Arial Bold" w:hAnsi="Arial Bold"/>
        <w:b/>
        <w:color w:val="000000"/>
        <w:sz w:val="22"/>
        <w:szCs w:val="22"/>
      </w:rPr>
      <w:instrText xml:space="preserve"> PAGE </w:instrTex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 w:rsidR="005F439C">
      <w:rPr>
        <w:rFonts w:ascii="Arial Bold" w:hAnsi="Arial Bold"/>
        <w:b/>
        <w:noProof/>
        <w:color w:val="000000"/>
        <w:sz w:val="22"/>
        <w:szCs w:val="22"/>
      </w:rPr>
      <w:t>2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end"/>
    </w:r>
    <w:r w:rsidR="006E3927" w:rsidRPr="006E3927">
      <w:rPr>
        <w:rFonts w:ascii="Arial Bold" w:hAnsi="Arial Bold"/>
        <w:b/>
        <w:color w:val="000000"/>
        <w:sz w:val="22"/>
        <w:szCs w:val="22"/>
      </w:rPr>
      <w:t xml:space="preserve"> of 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6E3927" w:rsidRPr="006E3927">
      <w:rPr>
        <w:rFonts w:ascii="Arial Bold" w:hAnsi="Arial Bold"/>
        <w:b/>
        <w:color w:val="000000"/>
        <w:sz w:val="22"/>
        <w:szCs w:val="22"/>
      </w:rPr>
      <w:instrText xml:space="preserve"> NUMPAGES </w:instrTex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 w:rsidR="00ED7349">
      <w:rPr>
        <w:rFonts w:ascii="Arial Bold" w:hAnsi="Arial Bold"/>
        <w:b/>
        <w:noProof/>
        <w:color w:val="000000"/>
        <w:sz w:val="22"/>
        <w:szCs w:val="22"/>
      </w:rPr>
      <w:t>1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end"/>
    </w:r>
  </w:p>
  <w:p w:rsidR="009A0DCE" w:rsidRPr="006E3927" w:rsidRDefault="006E3927" w:rsidP="006E3927">
    <w:pPr>
      <w:spacing w:before="0"/>
      <w:rPr>
        <w:color w:val="000000"/>
      </w:rPr>
    </w:pPr>
    <w:r w:rsidRPr="006E3927">
      <w:rPr>
        <w:b/>
        <w:color w:val="000000"/>
      </w:rPr>
      <w:t>www.qsa.qld.edu.au</w:t>
    </w:r>
    <w:r w:rsidRPr="006E3927">
      <w:rPr>
        <w:rFonts w:ascii="MS Gothic" w:eastAsia="MS Gothic" w:hAnsi="MS Gothic" w:cs="MS Gothic" w:hint="eastAsia"/>
        <w:color w:val="000000"/>
      </w:rPr>
      <w:t> </w:t>
    </w:r>
    <w:r w:rsidRPr="006E3927">
      <w:rPr>
        <w:color w:val="000000"/>
      </w:rPr>
      <w:t xml:space="preserve">© The State of </w:t>
    </w:r>
    <w:smartTag w:uri="urn:schemas-microsoft-com:office:smarttags" w:element="State">
      <w:smartTag w:uri="urn:schemas-microsoft-com:office:smarttags" w:element="place">
        <w:r w:rsidRPr="006E3927">
          <w:rPr>
            <w:color w:val="000000"/>
          </w:rPr>
          <w:t>Queensland</w:t>
        </w:r>
      </w:smartTag>
    </w:smartTag>
    <w:r w:rsidRPr="006E3927">
      <w:rPr>
        <w:color w:val="000000"/>
      </w:rPr>
      <w:t xml:space="preserve"> (Queensland Studies Authority) 2007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27" w:rsidRPr="006E3927" w:rsidRDefault="00E22533" w:rsidP="00B9777E">
    <w:pPr>
      <w:spacing w:after="160"/>
      <w:rPr>
        <w:rFonts w:ascii="Arial Bold" w:hAnsi="Arial Bold"/>
        <w:b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5248275</wp:posOffset>
          </wp:positionH>
          <wp:positionV relativeFrom="paragraph">
            <wp:posOffset>45085</wp:posOffset>
          </wp:positionV>
          <wp:extent cx="3669030" cy="465455"/>
          <wp:effectExtent l="0" t="0" r="7620" b="0"/>
          <wp:wrapNone/>
          <wp:docPr id="7" name="Picture 7" descr="ETA Govt and QSA horz logos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TA Govt and QSA horz logos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903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927" w:rsidRPr="006E3927">
      <w:rPr>
        <w:rFonts w:ascii="Arial Bold" w:hAnsi="Arial Bold"/>
        <w:b/>
        <w:color w:val="000000"/>
        <w:sz w:val="22"/>
        <w:szCs w:val="22"/>
      </w:rPr>
      <w:t xml:space="preserve">Page 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6E3927" w:rsidRPr="006E3927">
      <w:rPr>
        <w:rFonts w:ascii="Arial Bold" w:hAnsi="Arial Bold"/>
        <w:b/>
        <w:color w:val="000000"/>
        <w:sz w:val="22"/>
        <w:szCs w:val="22"/>
      </w:rPr>
      <w:instrText xml:space="preserve"> PAGE </w:instrTex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>
      <w:rPr>
        <w:rFonts w:ascii="Arial Bold" w:hAnsi="Arial Bold"/>
        <w:b/>
        <w:noProof/>
        <w:color w:val="000000"/>
        <w:sz w:val="22"/>
        <w:szCs w:val="22"/>
      </w:rPr>
      <w:t>1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end"/>
    </w:r>
    <w:r w:rsidR="006E3927" w:rsidRPr="006E3927">
      <w:rPr>
        <w:rFonts w:ascii="Arial Bold" w:hAnsi="Arial Bold"/>
        <w:b/>
        <w:color w:val="000000"/>
        <w:sz w:val="22"/>
        <w:szCs w:val="22"/>
      </w:rPr>
      <w:t xml:space="preserve"> of 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6E3927" w:rsidRPr="006E3927">
      <w:rPr>
        <w:rFonts w:ascii="Arial Bold" w:hAnsi="Arial Bold"/>
        <w:b/>
        <w:color w:val="000000"/>
        <w:sz w:val="22"/>
        <w:szCs w:val="22"/>
      </w:rPr>
      <w:instrText xml:space="preserve"> NUMPAGES </w:instrTex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>
      <w:rPr>
        <w:rFonts w:ascii="Arial Bold" w:hAnsi="Arial Bold"/>
        <w:b/>
        <w:noProof/>
        <w:color w:val="000000"/>
        <w:sz w:val="22"/>
        <w:szCs w:val="22"/>
      </w:rPr>
      <w:t>1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end"/>
    </w:r>
  </w:p>
  <w:p w:rsidR="006E3927" w:rsidRPr="006E3927" w:rsidRDefault="006E3927" w:rsidP="0069467D">
    <w:pPr>
      <w:spacing w:before="0"/>
      <w:rPr>
        <w:color w:val="000000"/>
      </w:rPr>
    </w:pPr>
    <w:r w:rsidRPr="006E3927">
      <w:rPr>
        <w:b/>
      </w:rPr>
      <w:t>www.qsa.qld.edu.au</w:t>
    </w:r>
    <w:r w:rsidRPr="006E3927">
      <w:rPr>
        <w:rFonts w:ascii="MS Gothic" w:eastAsia="MS Gothic" w:hAnsi="MS Gothic" w:cs="MS Gothic" w:hint="eastAsia"/>
      </w:rPr>
      <w:t> </w:t>
    </w:r>
    <w:r w:rsidRPr="006E3927">
      <w:t xml:space="preserve">© The State of </w:t>
    </w:r>
    <w:smartTag w:uri="urn:schemas-microsoft-com:office:smarttags" w:element="place">
      <w:smartTag w:uri="urn:schemas-microsoft-com:office:smarttags" w:element="State">
        <w:r w:rsidRPr="006E3927">
          <w:t>Queensland</w:t>
        </w:r>
      </w:smartTag>
    </w:smartTag>
    <w:r w:rsidRPr="006E3927">
      <w:t xml:space="preserve"> (Queensland Studies Authority) 2007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E42" w:rsidRDefault="00377E42">
      <w:r>
        <w:separator/>
      </w:r>
    </w:p>
  </w:footnote>
  <w:footnote w:type="continuationSeparator" w:id="0">
    <w:p w:rsidR="00377E42" w:rsidRDefault="00377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CE" w:rsidRPr="006B1A24" w:rsidRDefault="00B9777E" w:rsidP="006B1A24">
    <w:pPr>
      <w:pStyle w:val="Header"/>
      <w:rPr>
        <w:rFonts w:ascii="Arial Bold" w:hAnsi="Arial Bold" w:cs="Arial"/>
        <w:caps/>
        <w:smallCaps/>
        <w:sz w:val="16"/>
        <w:szCs w:val="16"/>
      </w:rPr>
    </w:pPr>
    <w:r w:rsidRPr="00B9777E">
      <w:rPr>
        <w:rFonts w:cs="Arial"/>
        <w:b/>
        <w:bCs/>
        <w:caps/>
        <w:sz w:val="16"/>
        <w:szCs w:val="16"/>
      </w:rPr>
      <w:t>Assessable elements and descriptors of quality for A–E</w:t>
    </w:r>
    <w:r w:rsidR="006B1A24">
      <w:rPr>
        <w:rFonts w:cs="Arial"/>
        <w:b/>
        <w:bCs/>
        <w:caps/>
        <w:sz w:val="16"/>
        <w:szCs w:val="16"/>
      </w:rPr>
      <w:t xml:space="preserve"> ― </w:t>
    </w:r>
    <w:smartTag w:uri="urn:schemas-microsoft-com:office:smarttags" w:element="place">
      <w:smartTag w:uri="urn:schemas-microsoft-com:office:smarttags" w:element="State">
        <w:r w:rsidR="006B1A24" w:rsidRPr="00A60B2D">
          <w:rPr>
            <w:rFonts w:ascii="Arial Bold" w:hAnsi="Arial Bold" w:cs="Arial"/>
            <w:bCs/>
            <w:smallCaps/>
            <w:sz w:val="16"/>
            <w:szCs w:val="16"/>
          </w:rPr>
          <w:t>Queensland</w:t>
        </w:r>
      </w:smartTag>
    </w:smartTag>
    <w:r w:rsidR="006B1A24" w:rsidRPr="00A60B2D">
      <w:rPr>
        <w:rFonts w:ascii="Arial Bold" w:hAnsi="Arial Bold" w:cs="Arial"/>
        <w:bCs/>
        <w:smallCaps/>
        <w:sz w:val="16"/>
        <w:szCs w:val="16"/>
      </w:rPr>
      <w:t xml:space="preserve"> Curriculum, Assessment and Reporting framework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27" w:rsidRDefault="00E22533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5775960</wp:posOffset>
          </wp:positionH>
          <wp:positionV relativeFrom="paragraph">
            <wp:posOffset>-132715</wp:posOffset>
          </wp:positionV>
          <wp:extent cx="3115310" cy="457200"/>
          <wp:effectExtent l="0" t="0" r="8890" b="0"/>
          <wp:wrapNone/>
          <wp:docPr id="5" name="Picture 5" descr="black QCAR identifier_lndscape_CO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lack QCAR identifier_lndscape_CO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0A4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E283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540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30C42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2E6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30F6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9A8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2E20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DAF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206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2D"/>
    <w:rsid w:val="00016827"/>
    <w:rsid w:val="00023F90"/>
    <w:rsid w:val="00031493"/>
    <w:rsid w:val="00050C28"/>
    <w:rsid w:val="00061D89"/>
    <w:rsid w:val="00070FFF"/>
    <w:rsid w:val="0007689D"/>
    <w:rsid w:val="00094B14"/>
    <w:rsid w:val="000B4CD7"/>
    <w:rsid w:val="000C46BD"/>
    <w:rsid w:val="000F1315"/>
    <w:rsid w:val="001216B7"/>
    <w:rsid w:val="001228C6"/>
    <w:rsid w:val="00130EFC"/>
    <w:rsid w:val="00137833"/>
    <w:rsid w:val="00160D2B"/>
    <w:rsid w:val="00177BBF"/>
    <w:rsid w:val="00184DFB"/>
    <w:rsid w:val="001A0B0A"/>
    <w:rsid w:val="001D1D2B"/>
    <w:rsid w:val="001D5731"/>
    <w:rsid w:val="001F5F92"/>
    <w:rsid w:val="00204102"/>
    <w:rsid w:val="00211D0C"/>
    <w:rsid w:val="002A7505"/>
    <w:rsid w:val="002B604C"/>
    <w:rsid w:val="002C2945"/>
    <w:rsid w:val="002F609B"/>
    <w:rsid w:val="002F72D9"/>
    <w:rsid w:val="003015AF"/>
    <w:rsid w:val="00321270"/>
    <w:rsid w:val="00327AC7"/>
    <w:rsid w:val="00346A3D"/>
    <w:rsid w:val="00361D9A"/>
    <w:rsid w:val="00373E8A"/>
    <w:rsid w:val="003757F8"/>
    <w:rsid w:val="00377E42"/>
    <w:rsid w:val="00383907"/>
    <w:rsid w:val="003867A5"/>
    <w:rsid w:val="00387181"/>
    <w:rsid w:val="00394893"/>
    <w:rsid w:val="003A1B51"/>
    <w:rsid w:val="003B3610"/>
    <w:rsid w:val="003D4134"/>
    <w:rsid w:val="003E4350"/>
    <w:rsid w:val="004036DE"/>
    <w:rsid w:val="00403FC1"/>
    <w:rsid w:val="004178D4"/>
    <w:rsid w:val="0044109C"/>
    <w:rsid w:val="004419DB"/>
    <w:rsid w:val="00450F9C"/>
    <w:rsid w:val="00453F95"/>
    <w:rsid w:val="004818D8"/>
    <w:rsid w:val="00485F6D"/>
    <w:rsid w:val="0049472A"/>
    <w:rsid w:val="004A0EEF"/>
    <w:rsid w:val="004A315D"/>
    <w:rsid w:val="004B3D99"/>
    <w:rsid w:val="004B733F"/>
    <w:rsid w:val="004C3646"/>
    <w:rsid w:val="004D1B83"/>
    <w:rsid w:val="004D5EE3"/>
    <w:rsid w:val="00502518"/>
    <w:rsid w:val="00525627"/>
    <w:rsid w:val="005515FA"/>
    <w:rsid w:val="00563164"/>
    <w:rsid w:val="00566735"/>
    <w:rsid w:val="0057356D"/>
    <w:rsid w:val="00577012"/>
    <w:rsid w:val="005832C1"/>
    <w:rsid w:val="005832D2"/>
    <w:rsid w:val="00591337"/>
    <w:rsid w:val="005A7C02"/>
    <w:rsid w:val="005C15A2"/>
    <w:rsid w:val="005F439C"/>
    <w:rsid w:val="0061567F"/>
    <w:rsid w:val="00655A7B"/>
    <w:rsid w:val="00676B95"/>
    <w:rsid w:val="0069467D"/>
    <w:rsid w:val="00697B35"/>
    <w:rsid w:val="006A2C14"/>
    <w:rsid w:val="006B1A24"/>
    <w:rsid w:val="006C0238"/>
    <w:rsid w:val="006D1617"/>
    <w:rsid w:val="006D1DD0"/>
    <w:rsid w:val="006E3927"/>
    <w:rsid w:val="006E603F"/>
    <w:rsid w:val="006F4E0F"/>
    <w:rsid w:val="00722B71"/>
    <w:rsid w:val="007478CC"/>
    <w:rsid w:val="007565B4"/>
    <w:rsid w:val="00763A51"/>
    <w:rsid w:val="00777EF3"/>
    <w:rsid w:val="0079630D"/>
    <w:rsid w:val="007A2A6E"/>
    <w:rsid w:val="007B0539"/>
    <w:rsid w:val="007D1011"/>
    <w:rsid w:val="007D71F4"/>
    <w:rsid w:val="007F7E1C"/>
    <w:rsid w:val="00804483"/>
    <w:rsid w:val="00813264"/>
    <w:rsid w:val="00846E47"/>
    <w:rsid w:val="0085259A"/>
    <w:rsid w:val="008975EE"/>
    <w:rsid w:val="00897652"/>
    <w:rsid w:val="008A46D2"/>
    <w:rsid w:val="008A63DE"/>
    <w:rsid w:val="008B22B1"/>
    <w:rsid w:val="008B4413"/>
    <w:rsid w:val="008B7E06"/>
    <w:rsid w:val="008C31F3"/>
    <w:rsid w:val="008E4B9E"/>
    <w:rsid w:val="009551A7"/>
    <w:rsid w:val="00964C70"/>
    <w:rsid w:val="00973E30"/>
    <w:rsid w:val="009A0655"/>
    <w:rsid w:val="009A0DCE"/>
    <w:rsid w:val="009A500B"/>
    <w:rsid w:val="009A6350"/>
    <w:rsid w:val="009B644F"/>
    <w:rsid w:val="009D2B59"/>
    <w:rsid w:val="009F2072"/>
    <w:rsid w:val="00A25110"/>
    <w:rsid w:val="00A465A8"/>
    <w:rsid w:val="00A52C16"/>
    <w:rsid w:val="00A546B8"/>
    <w:rsid w:val="00A60B2D"/>
    <w:rsid w:val="00A729D2"/>
    <w:rsid w:val="00A82C3A"/>
    <w:rsid w:val="00A86041"/>
    <w:rsid w:val="00AC1830"/>
    <w:rsid w:val="00AC3CC3"/>
    <w:rsid w:val="00AC418A"/>
    <w:rsid w:val="00AE766C"/>
    <w:rsid w:val="00AE7E05"/>
    <w:rsid w:val="00AF30D2"/>
    <w:rsid w:val="00AF5ABE"/>
    <w:rsid w:val="00B3398D"/>
    <w:rsid w:val="00B8587F"/>
    <w:rsid w:val="00B9777E"/>
    <w:rsid w:val="00BA2970"/>
    <w:rsid w:val="00BB2428"/>
    <w:rsid w:val="00BD2618"/>
    <w:rsid w:val="00BD28E8"/>
    <w:rsid w:val="00BD6033"/>
    <w:rsid w:val="00BE57E2"/>
    <w:rsid w:val="00BE661F"/>
    <w:rsid w:val="00BE7634"/>
    <w:rsid w:val="00C1768B"/>
    <w:rsid w:val="00C66F69"/>
    <w:rsid w:val="00C7150A"/>
    <w:rsid w:val="00CB2C13"/>
    <w:rsid w:val="00CC08FE"/>
    <w:rsid w:val="00CC247C"/>
    <w:rsid w:val="00CC349D"/>
    <w:rsid w:val="00CC7919"/>
    <w:rsid w:val="00CD4632"/>
    <w:rsid w:val="00CE34DF"/>
    <w:rsid w:val="00D00C6E"/>
    <w:rsid w:val="00D114DF"/>
    <w:rsid w:val="00D13ACA"/>
    <w:rsid w:val="00D25A86"/>
    <w:rsid w:val="00D34EF2"/>
    <w:rsid w:val="00D51D8F"/>
    <w:rsid w:val="00D566E3"/>
    <w:rsid w:val="00D669ED"/>
    <w:rsid w:val="00D85153"/>
    <w:rsid w:val="00DB1B7C"/>
    <w:rsid w:val="00DC16A2"/>
    <w:rsid w:val="00DF4AC2"/>
    <w:rsid w:val="00E0401A"/>
    <w:rsid w:val="00E22533"/>
    <w:rsid w:val="00E33BF2"/>
    <w:rsid w:val="00E4031C"/>
    <w:rsid w:val="00E668A0"/>
    <w:rsid w:val="00E73869"/>
    <w:rsid w:val="00E84B0D"/>
    <w:rsid w:val="00E84F93"/>
    <w:rsid w:val="00EA2723"/>
    <w:rsid w:val="00EC349C"/>
    <w:rsid w:val="00EC3662"/>
    <w:rsid w:val="00ED7349"/>
    <w:rsid w:val="00EF0BFB"/>
    <w:rsid w:val="00EF0E9A"/>
    <w:rsid w:val="00F24B46"/>
    <w:rsid w:val="00F42C8A"/>
    <w:rsid w:val="00F6482A"/>
    <w:rsid w:val="00F6560A"/>
    <w:rsid w:val="00F80C7B"/>
    <w:rsid w:val="00F816DE"/>
    <w:rsid w:val="00FA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F3"/>
    <w:pPr>
      <w:spacing w:before="80"/>
    </w:pPr>
    <w:rPr>
      <w:rFonts w:ascii="Arial" w:hAnsi="Arial"/>
      <w:sz w:val="18"/>
      <w:szCs w:val="24"/>
    </w:rPr>
  </w:style>
  <w:style w:type="paragraph" w:styleId="Heading1">
    <w:name w:val="heading 1"/>
    <w:next w:val="Noparagraphstyle"/>
    <w:qFormat/>
    <w:rsid w:val="00016827"/>
    <w:pPr>
      <w:outlineLvl w:val="0"/>
    </w:pPr>
    <w:rPr>
      <w:rFonts w:ascii="Arial" w:hAnsi="Arial" w:cs="Arial"/>
      <w:color w:val="808080"/>
      <w:sz w:val="84"/>
      <w:szCs w:val="84"/>
    </w:rPr>
  </w:style>
  <w:style w:type="paragraph" w:styleId="Heading2">
    <w:name w:val="heading 2"/>
    <w:next w:val="Noparagraphstyle"/>
    <w:qFormat/>
    <w:rsid w:val="00016827"/>
    <w:pPr>
      <w:outlineLvl w:val="1"/>
    </w:pPr>
    <w:rPr>
      <w:rFonts w:ascii="Arial" w:hAnsi="Arial" w:cs="Arial"/>
      <w:bCs/>
      <w:color w:val="808080"/>
      <w:sz w:val="40"/>
      <w:szCs w:val="32"/>
    </w:rPr>
  </w:style>
  <w:style w:type="paragraph" w:styleId="Heading3">
    <w:name w:val="heading 3"/>
    <w:basedOn w:val="Normal"/>
    <w:next w:val="Noparagraphstyle"/>
    <w:qFormat/>
    <w:rsid w:val="00016827"/>
    <w:pPr>
      <w:spacing w:before="360"/>
      <w:outlineLvl w:val="2"/>
    </w:pPr>
    <w:rPr>
      <w:rFonts w:cs="Arial"/>
      <w:b/>
      <w:color w:val="808080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A60B2D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styleId="Header">
    <w:name w:val="header"/>
    <w:basedOn w:val="Normal"/>
    <w:rsid w:val="00A60B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B2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60B2D"/>
    <w:rPr>
      <w:color w:val="0000FF"/>
      <w:u w:val="single"/>
    </w:rPr>
  </w:style>
  <w:style w:type="paragraph" w:customStyle="1" w:styleId="bullet">
    <w:name w:val="bullet"/>
    <w:basedOn w:val="Noparagraphstyle"/>
    <w:rsid w:val="0069467D"/>
    <w:pPr>
      <w:spacing w:before="40" w:line="240" w:lineRule="auto"/>
      <w:ind w:left="227" w:hanging="227"/>
    </w:pPr>
    <w:rPr>
      <w:rFonts w:ascii="Arial" w:hAnsi="Arial" w:cs="Arial"/>
      <w:sz w:val="18"/>
      <w:szCs w:val="18"/>
    </w:rPr>
  </w:style>
  <w:style w:type="paragraph" w:customStyle="1" w:styleId="heading4">
    <w:name w:val="heading 4"/>
    <w:next w:val="Noparagraphstyle"/>
    <w:rsid w:val="00016827"/>
    <w:pPr>
      <w:spacing w:before="320"/>
    </w:pPr>
    <w:rPr>
      <w:rFonts w:ascii="Arial" w:hAnsi="Arial" w:cs="Arial"/>
      <w:b/>
      <w:i/>
      <w:color w:val="000000"/>
      <w:spacing w:val="-3"/>
      <w:sz w:val="26"/>
      <w:szCs w:val="26"/>
    </w:rPr>
  </w:style>
  <w:style w:type="character" w:customStyle="1" w:styleId="exampletextChar">
    <w:name w:val="example text Char"/>
    <w:basedOn w:val="DefaultParagraphFont"/>
    <w:link w:val="exampletext"/>
    <w:rsid w:val="00F6482A"/>
    <w:rPr>
      <w:rFonts w:ascii="Arial" w:hAnsi="Arial" w:cs="Zurich Cn BT"/>
      <w:i/>
      <w:iCs/>
      <w:color w:val="000000"/>
      <w:sz w:val="18"/>
      <w:lang w:val="en-GB" w:eastAsia="en-AU" w:bidi="ar-SA"/>
    </w:rPr>
  </w:style>
  <w:style w:type="character" w:styleId="PageNumber">
    <w:name w:val="page number"/>
    <w:basedOn w:val="DefaultParagraphFont"/>
    <w:rsid w:val="00D13ACA"/>
  </w:style>
  <w:style w:type="paragraph" w:customStyle="1" w:styleId="exampletext">
    <w:name w:val="example text"/>
    <w:basedOn w:val="Normal"/>
    <w:link w:val="exampletextChar"/>
    <w:rsid w:val="00016827"/>
    <w:pPr>
      <w:tabs>
        <w:tab w:val="left" w:pos="680"/>
      </w:tabs>
      <w:suppressAutoHyphens/>
      <w:autoSpaceDE w:val="0"/>
      <w:autoSpaceDN w:val="0"/>
      <w:adjustRightInd w:val="0"/>
      <w:spacing w:before="40"/>
      <w:ind w:left="681" w:hanging="454"/>
      <w:textAlignment w:val="center"/>
    </w:pPr>
    <w:rPr>
      <w:rFonts w:cs="Zurich Cn BT"/>
      <w:i/>
      <w:iCs/>
      <w:color w:val="000000"/>
      <w:szCs w:val="20"/>
      <w:lang w:val="en-GB"/>
    </w:rPr>
  </w:style>
  <w:style w:type="paragraph" w:styleId="BalloonText">
    <w:name w:val="Balloon Text"/>
    <w:basedOn w:val="Normal"/>
    <w:semiHidden/>
    <w:rsid w:val="000C46BD"/>
    <w:rPr>
      <w:rFonts w:ascii="Tahoma" w:hAnsi="Tahoma" w:cs="Tahoma"/>
      <w:sz w:val="16"/>
      <w:szCs w:val="16"/>
    </w:rPr>
  </w:style>
  <w:style w:type="paragraph" w:customStyle="1" w:styleId="heading4TOP">
    <w:name w:val="heading 4 TOP"/>
    <w:basedOn w:val="heading4"/>
    <w:rsid w:val="007478CC"/>
    <w:pPr>
      <w:pageBreakBefore/>
      <w:spacing w:before="0"/>
    </w:pPr>
    <w:rPr>
      <w:lang w:val="en-GB"/>
    </w:rPr>
  </w:style>
  <w:style w:type="paragraph" w:customStyle="1" w:styleId="Heading3TOP">
    <w:name w:val="Heading 3 TOP"/>
    <w:basedOn w:val="Heading3"/>
    <w:rsid w:val="00373E8A"/>
    <w:pPr>
      <w:pageBreakBefore/>
      <w:spacing w:before="0"/>
    </w:pPr>
  </w:style>
  <w:style w:type="table" w:styleId="TableGrid">
    <w:name w:val="Table Grid"/>
    <w:basedOn w:val="TableNormal"/>
    <w:rsid w:val="0069467D"/>
    <w:pPr>
      <w:spacing w:before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F3"/>
    <w:pPr>
      <w:spacing w:before="80"/>
    </w:pPr>
    <w:rPr>
      <w:rFonts w:ascii="Arial" w:hAnsi="Arial"/>
      <w:sz w:val="18"/>
      <w:szCs w:val="24"/>
    </w:rPr>
  </w:style>
  <w:style w:type="paragraph" w:styleId="Heading1">
    <w:name w:val="heading 1"/>
    <w:next w:val="Noparagraphstyle"/>
    <w:qFormat/>
    <w:rsid w:val="00016827"/>
    <w:pPr>
      <w:outlineLvl w:val="0"/>
    </w:pPr>
    <w:rPr>
      <w:rFonts w:ascii="Arial" w:hAnsi="Arial" w:cs="Arial"/>
      <w:color w:val="808080"/>
      <w:sz w:val="84"/>
      <w:szCs w:val="84"/>
    </w:rPr>
  </w:style>
  <w:style w:type="paragraph" w:styleId="Heading2">
    <w:name w:val="heading 2"/>
    <w:next w:val="Noparagraphstyle"/>
    <w:qFormat/>
    <w:rsid w:val="00016827"/>
    <w:pPr>
      <w:outlineLvl w:val="1"/>
    </w:pPr>
    <w:rPr>
      <w:rFonts w:ascii="Arial" w:hAnsi="Arial" w:cs="Arial"/>
      <w:bCs/>
      <w:color w:val="808080"/>
      <w:sz w:val="40"/>
      <w:szCs w:val="32"/>
    </w:rPr>
  </w:style>
  <w:style w:type="paragraph" w:styleId="Heading3">
    <w:name w:val="heading 3"/>
    <w:basedOn w:val="Normal"/>
    <w:next w:val="Noparagraphstyle"/>
    <w:qFormat/>
    <w:rsid w:val="00016827"/>
    <w:pPr>
      <w:spacing w:before="360"/>
      <w:outlineLvl w:val="2"/>
    </w:pPr>
    <w:rPr>
      <w:rFonts w:cs="Arial"/>
      <w:b/>
      <w:color w:val="808080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A60B2D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styleId="Header">
    <w:name w:val="header"/>
    <w:basedOn w:val="Normal"/>
    <w:rsid w:val="00A60B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B2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60B2D"/>
    <w:rPr>
      <w:color w:val="0000FF"/>
      <w:u w:val="single"/>
    </w:rPr>
  </w:style>
  <w:style w:type="paragraph" w:customStyle="1" w:styleId="bullet">
    <w:name w:val="bullet"/>
    <w:basedOn w:val="Noparagraphstyle"/>
    <w:rsid w:val="0069467D"/>
    <w:pPr>
      <w:spacing w:before="40" w:line="240" w:lineRule="auto"/>
      <w:ind w:left="227" w:hanging="227"/>
    </w:pPr>
    <w:rPr>
      <w:rFonts w:ascii="Arial" w:hAnsi="Arial" w:cs="Arial"/>
      <w:sz w:val="18"/>
      <w:szCs w:val="18"/>
    </w:rPr>
  </w:style>
  <w:style w:type="paragraph" w:customStyle="1" w:styleId="heading4">
    <w:name w:val="heading 4"/>
    <w:next w:val="Noparagraphstyle"/>
    <w:rsid w:val="00016827"/>
    <w:pPr>
      <w:spacing w:before="320"/>
    </w:pPr>
    <w:rPr>
      <w:rFonts w:ascii="Arial" w:hAnsi="Arial" w:cs="Arial"/>
      <w:b/>
      <w:i/>
      <w:color w:val="000000"/>
      <w:spacing w:val="-3"/>
      <w:sz w:val="26"/>
      <w:szCs w:val="26"/>
    </w:rPr>
  </w:style>
  <w:style w:type="character" w:customStyle="1" w:styleId="exampletextChar">
    <w:name w:val="example text Char"/>
    <w:basedOn w:val="DefaultParagraphFont"/>
    <w:link w:val="exampletext"/>
    <w:rsid w:val="00F6482A"/>
    <w:rPr>
      <w:rFonts w:ascii="Arial" w:hAnsi="Arial" w:cs="Zurich Cn BT"/>
      <w:i/>
      <w:iCs/>
      <w:color w:val="000000"/>
      <w:sz w:val="18"/>
      <w:lang w:val="en-GB" w:eastAsia="en-AU" w:bidi="ar-SA"/>
    </w:rPr>
  </w:style>
  <w:style w:type="character" w:styleId="PageNumber">
    <w:name w:val="page number"/>
    <w:basedOn w:val="DefaultParagraphFont"/>
    <w:rsid w:val="00D13ACA"/>
  </w:style>
  <w:style w:type="paragraph" w:customStyle="1" w:styleId="exampletext">
    <w:name w:val="example text"/>
    <w:basedOn w:val="Normal"/>
    <w:link w:val="exampletextChar"/>
    <w:rsid w:val="00016827"/>
    <w:pPr>
      <w:tabs>
        <w:tab w:val="left" w:pos="680"/>
      </w:tabs>
      <w:suppressAutoHyphens/>
      <w:autoSpaceDE w:val="0"/>
      <w:autoSpaceDN w:val="0"/>
      <w:adjustRightInd w:val="0"/>
      <w:spacing w:before="40"/>
      <w:ind w:left="681" w:hanging="454"/>
      <w:textAlignment w:val="center"/>
    </w:pPr>
    <w:rPr>
      <w:rFonts w:cs="Zurich Cn BT"/>
      <w:i/>
      <w:iCs/>
      <w:color w:val="000000"/>
      <w:szCs w:val="20"/>
      <w:lang w:val="en-GB"/>
    </w:rPr>
  </w:style>
  <w:style w:type="paragraph" w:styleId="BalloonText">
    <w:name w:val="Balloon Text"/>
    <w:basedOn w:val="Normal"/>
    <w:semiHidden/>
    <w:rsid w:val="000C46BD"/>
    <w:rPr>
      <w:rFonts w:ascii="Tahoma" w:hAnsi="Tahoma" w:cs="Tahoma"/>
      <w:sz w:val="16"/>
      <w:szCs w:val="16"/>
    </w:rPr>
  </w:style>
  <w:style w:type="paragraph" w:customStyle="1" w:styleId="heading4TOP">
    <w:name w:val="heading 4 TOP"/>
    <w:basedOn w:val="heading4"/>
    <w:rsid w:val="007478CC"/>
    <w:pPr>
      <w:pageBreakBefore/>
      <w:spacing w:before="0"/>
    </w:pPr>
    <w:rPr>
      <w:lang w:val="en-GB"/>
    </w:rPr>
  </w:style>
  <w:style w:type="paragraph" w:customStyle="1" w:styleId="Heading3TOP">
    <w:name w:val="Heading 3 TOP"/>
    <w:basedOn w:val="Heading3"/>
    <w:rsid w:val="00373E8A"/>
    <w:pPr>
      <w:pageBreakBefore/>
      <w:spacing w:before="0"/>
    </w:pPr>
  </w:style>
  <w:style w:type="table" w:styleId="TableGrid">
    <w:name w:val="Table Grid"/>
    <w:basedOn w:val="TableNormal"/>
    <w:rsid w:val="0069467D"/>
    <w:pPr>
      <w:spacing w:before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Arts</vt:lpstr>
    </vt:vector>
  </TitlesOfParts>
  <Company>Queensland Studies Authority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Mathematics: Assessable elements and descriptors of quality for A–E</dc:title>
  <dc:subject>Queensland Curriculum, Assessment and Reporting (QCAR) Framework</dc:subject>
  <dc:creator>Queensland Studies Authority</dc:creator>
  <cp:keywords/>
  <dc:description/>
  <cp:lastModifiedBy>QSA</cp:lastModifiedBy>
  <cp:revision>2</cp:revision>
  <cp:lastPrinted>2007-12-06T02:06:00Z</cp:lastPrinted>
  <dcterms:created xsi:type="dcterms:W3CDTF">2014-06-18T07:19:00Z</dcterms:created>
  <dcterms:modified xsi:type="dcterms:W3CDTF">2014-06-18T07:19:00Z</dcterms:modified>
</cp:coreProperties>
</file>