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4E1" w:rsidRDefault="004B0120">
      <w:pPr>
        <w:pStyle w:val="Heading1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-161290</wp:posOffset>
            </wp:positionV>
            <wp:extent cx="953770" cy="732790"/>
            <wp:effectExtent l="0" t="0" r="0" b="0"/>
            <wp:wrapNone/>
            <wp:docPr id="2" name="Picture 2" descr="Queensland Studies Authority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ensland Studies Authority 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732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44E1">
        <w:rPr>
          <w:rFonts w:ascii="Arial" w:hAnsi="Arial" w:cs="Arial"/>
          <w:noProof/>
          <w:lang w:val="en-US"/>
        </w:rPr>
        <w:t>Technology</w:t>
      </w:r>
      <w:r w:rsidR="00FC44E1">
        <w:rPr>
          <w:rFonts w:ascii="Arial" w:hAnsi="Arial" w:cs="Arial"/>
        </w:rPr>
        <w:t xml:space="preserve"> Years 1 to 10 Syllabus</w:t>
      </w:r>
    </w:p>
    <w:p w:rsidR="00FC44E1" w:rsidRDefault="00FC44E1">
      <w:pPr>
        <w:rPr>
          <w:rFonts w:ascii="Arial" w:hAnsi="Arial" w:cs="Arial"/>
          <w:sz w:val="16"/>
        </w:rPr>
      </w:pPr>
    </w:p>
    <w:p w:rsidR="00FC44E1" w:rsidRDefault="00FC44E1">
      <w:pPr>
        <w:pStyle w:val="Heading2"/>
        <w:spacing w:before="240" w:after="120"/>
        <w:rPr>
          <w:sz w:val="22"/>
        </w:rPr>
      </w:pPr>
      <w:r>
        <w:rPr>
          <w:sz w:val="22"/>
        </w:rPr>
        <w:t>Nature of the technology key learning area</w:t>
      </w:r>
    </w:p>
    <w:p w:rsidR="00FC44E1" w:rsidRDefault="00FC44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Technology involves </w:t>
      </w:r>
      <w:r>
        <w:rPr>
          <w:rFonts w:ascii="Arial" w:hAnsi="Arial" w:cs="Arial"/>
          <w:b/>
          <w:bCs/>
          <w:sz w:val="20"/>
        </w:rPr>
        <w:t>envisioning and developing products</w:t>
      </w:r>
      <w:r>
        <w:rPr>
          <w:rFonts w:ascii="Arial" w:hAnsi="Arial" w:cs="Arial"/>
          <w:sz w:val="20"/>
        </w:rPr>
        <w:t xml:space="preserve"> to meet human </w:t>
      </w:r>
      <w:r>
        <w:rPr>
          <w:rFonts w:ascii="Arial" w:hAnsi="Arial" w:cs="Arial"/>
          <w:b/>
          <w:bCs/>
          <w:sz w:val="20"/>
        </w:rPr>
        <w:t>needs and wants</w:t>
      </w:r>
      <w:r>
        <w:rPr>
          <w:rFonts w:ascii="Arial" w:hAnsi="Arial" w:cs="Arial"/>
          <w:sz w:val="20"/>
        </w:rPr>
        <w:t xml:space="preserve">, capitalise on </w:t>
      </w:r>
      <w:r>
        <w:rPr>
          <w:rFonts w:ascii="Arial" w:hAnsi="Arial" w:cs="Arial"/>
          <w:b/>
          <w:bCs/>
          <w:sz w:val="20"/>
        </w:rPr>
        <w:t>opportunities</w:t>
      </w:r>
      <w:r>
        <w:rPr>
          <w:rFonts w:ascii="Arial" w:hAnsi="Arial" w:cs="Arial"/>
          <w:sz w:val="20"/>
        </w:rPr>
        <w:t xml:space="preserve"> and extend human </w:t>
      </w:r>
      <w:r>
        <w:rPr>
          <w:rFonts w:ascii="Arial" w:hAnsi="Arial" w:cs="Arial"/>
          <w:b/>
          <w:bCs/>
          <w:sz w:val="20"/>
        </w:rPr>
        <w:t>capabilities</w:t>
      </w:r>
      <w:r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b/>
          <w:bCs/>
          <w:sz w:val="20"/>
        </w:rPr>
        <w:t>Products of technology</w:t>
      </w:r>
      <w:r>
        <w:rPr>
          <w:rFonts w:ascii="Arial" w:hAnsi="Arial" w:cs="Arial"/>
          <w:sz w:val="20"/>
        </w:rPr>
        <w:t xml:space="preserve"> include artefacts, processes, systems, services and environments. These products make up the designed world. Products of technology have </w:t>
      </w:r>
      <w:r>
        <w:rPr>
          <w:rFonts w:ascii="Arial" w:hAnsi="Arial" w:cs="Arial"/>
          <w:b/>
          <w:bCs/>
          <w:sz w:val="20"/>
        </w:rPr>
        <w:t>impacts and consequences</w:t>
      </w:r>
      <w:r>
        <w:rPr>
          <w:rFonts w:ascii="Arial" w:hAnsi="Arial" w:cs="Arial"/>
          <w:sz w:val="20"/>
        </w:rPr>
        <w:t xml:space="preserve"> on individuals, local and global communities, and environments.’</w:t>
      </w:r>
    </w:p>
    <w:p w:rsidR="00FC44E1" w:rsidRDefault="00FC44E1">
      <w:pPr>
        <w:jc w:val="both"/>
        <w:rPr>
          <w:rFonts w:ascii="Arial" w:hAnsi="Arial" w:cs="Arial"/>
          <w:sz w:val="20"/>
        </w:rPr>
      </w:pPr>
    </w:p>
    <w:p w:rsidR="00FC44E1" w:rsidRDefault="00FC44E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‘Working technologically’</w:t>
      </w:r>
      <w:r>
        <w:rPr>
          <w:rFonts w:ascii="Arial" w:hAnsi="Arial" w:cs="Arial"/>
          <w:sz w:val="20"/>
        </w:rPr>
        <w:t xml:space="preserve"> is the term used in the Technology syllabus to describe </w:t>
      </w:r>
      <w:r>
        <w:rPr>
          <w:rFonts w:ascii="Arial" w:hAnsi="Arial" w:cs="Arial"/>
          <w:b/>
          <w:bCs/>
          <w:sz w:val="20"/>
        </w:rPr>
        <w:t xml:space="preserve">a way of </w:t>
      </w:r>
    </w:p>
    <w:p w:rsidR="00FC44E1" w:rsidRDefault="00FC44E1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working</w:t>
      </w:r>
      <w:r>
        <w:rPr>
          <w:rFonts w:ascii="Arial" w:hAnsi="Arial" w:cs="Arial"/>
          <w:sz w:val="20"/>
        </w:rPr>
        <w:t xml:space="preserve"> that interweaves technology practice, information, materials and systems with considerations of appropriateness, contexts and management.</w:t>
      </w:r>
    </w:p>
    <w:p w:rsidR="00FC44E1" w:rsidRDefault="00FC44E1">
      <w:pPr>
        <w:jc w:val="both"/>
        <w:rPr>
          <w:rFonts w:ascii="Arial" w:hAnsi="Arial" w:cs="Arial"/>
          <w:b/>
          <w:bCs/>
          <w:sz w:val="20"/>
        </w:rPr>
      </w:pPr>
    </w:p>
    <w:p w:rsidR="00FC44E1" w:rsidRDefault="00FC44E1">
      <w:pPr>
        <w:rPr>
          <w:rFonts w:ascii="Arial" w:hAnsi="Arial" w:cs="Arial"/>
          <w:sz w:val="16"/>
        </w:rPr>
      </w:pPr>
    </w:p>
    <w:p w:rsidR="00FC44E1" w:rsidRDefault="00A97418">
      <w:r>
        <w:t xml:space="preserve">                                </w:t>
      </w:r>
      <w:r>
        <w:object w:dxaOrig="4341" w:dyaOrig="2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6.75pt;height:144.75pt" o:ole="">
            <v:imagedata r:id="rId7" o:title=""/>
          </v:shape>
          <o:OLEObject Type="Embed" ProgID="Photoshop.Image.9" ShapeID="_x0000_i1025" DrawAspect="Content" ObjectID="_1464617030" r:id="rId8">
            <o:FieldCodes>\s</o:FieldCodes>
          </o:OLEObject>
        </w:object>
      </w:r>
    </w:p>
    <w:p w:rsidR="00A97418" w:rsidRDefault="00A97418">
      <w:pPr>
        <w:rPr>
          <w:rFonts w:ascii="Arial" w:hAnsi="Arial" w:cs="Arial"/>
          <w:sz w:val="16"/>
        </w:rPr>
      </w:pPr>
    </w:p>
    <w:tbl>
      <w:tblPr>
        <w:tblW w:w="9720" w:type="dxa"/>
        <w:tblInd w:w="108" w:type="dxa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60"/>
      </w:tblGrid>
      <w:tr w:rsidR="00FC44E1">
        <w:tblPrEx>
          <w:tblCellMar>
            <w:top w:w="0" w:type="dxa"/>
            <w:bottom w:w="0" w:type="dxa"/>
          </w:tblCellMar>
        </w:tblPrEx>
        <w:trPr>
          <w:trHeight w:val="5717"/>
        </w:trPr>
        <w:tc>
          <w:tcPr>
            <w:tcW w:w="4860" w:type="dxa"/>
            <w:tcBorders>
              <w:top w:val="nil"/>
              <w:bottom w:val="nil"/>
              <w:right w:val="nil"/>
            </w:tcBorders>
          </w:tcPr>
          <w:p w:rsidR="00FC44E1" w:rsidRDefault="00FC44E1">
            <w:pPr>
              <w:pStyle w:val="Heading2"/>
              <w:jc w:val="both"/>
              <w:rPr>
                <w:sz w:val="22"/>
              </w:rPr>
            </w:pPr>
            <w:r>
              <w:rPr>
                <w:sz w:val="22"/>
              </w:rPr>
              <w:t xml:space="preserve">Strands </w:t>
            </w:r>
          </w:p>
          <w:p w:rsidR="00FC44E1" w:rsidRDefault="00FC44E1">
            <w:pPr>
              <w:pStyle w:val="BodyText2"/>
              <w:jc w:val="both"/>
            </w:pPr>
            <w:r>
              <w:t>The learning outcomes of the Technology key learning area are organised into four strands:</w:t>
            </w:r>
          </w:p>
          <w:p w:rsidR="00FC44E1" w:rsidRDefault="00FC44E1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>Technology Practice</w:t>
            </w:r>
          </w:p>
          <w:p w:rsidR="00FC44E1" w:rsidRDefault="00FC44E1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 xml:space="preserve">Information </w:t>
            </w:r>
          </w:p>
          <w:p w:rsidR="00FC44E1" w:rsidRDefault="00FC44E1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>Materials</w:t>
            </w:r>
          </w:p>
          <w:p w:rsidR="00FC44E1" w:rsidRDefault="00FC44E1">
            <w:pPr>
              <w:pStyle w:val="BodyText2"/>
              <w:numPr>
                <w:ilvl w:val="0"/>
                <w:numId w:val="3"/>
              </w:numPr>
              <w:jc w:val="both"/>
            </w:pPr>
            <w:r>
              <w:t>Systems</w:t>
            </w:r>
          </w:p>
          <w:p w:rsidR="00FC44E1" w:rsidRDefault="00FC44E1">
            <w:pPr>
              <w:jc w:val="both"/>
              <w:rPr>
                <w:rFonts w:ascii="Arial" w:hAnsi="Arial" w:cs="Arial"/>
                <w:sz w:val="20"/>
              </w:rPr>
            </w:pPr>
          </w:p>
          <w:p w:rsidR="00FC44E1" w:rsidRDefault="00FC44E1">
            <w:pPr>
              <w:pStyle w:val="BodyText2"/>
              <w:jc w:val="both"/>
            </w:pPr>
            <w:r>
              <w:t xml:space="preserve">The </w:t>
            </w:r>
            <w:r>
              <w:rPr>
                <w:b/>
                <w:bCs/>
              </w:rPr>
              <w:t>Technology Practice</w:t>
            </w:r>
            <w:r>
              <w:t xml:space="preserve"> strand has four key concepts:</w:t>
            </w:r>
          </w:p>
          <w:p w:rsidR="00FC44E1" w:rsidRDefault="00FC44E1">
            <w:pPr>
              <w:numPr>
                <w:ilvl w:val="0"/>
                <w:numId w:val="4"/>
              </w:numPr>
              <w:ind w:left="360" w:hanging="3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Investigation is carried out to gather knowledge ideas and data for use in meeting design challenges.</w:t>
            </w:r>
          </w:p>
          <w:p w:rsidR="00FC44E1" w:rsidRDefault="00FC44E1">
            <w:pPr>
              <w:numPr>
                <w:ilvl w:val="0"/>
                <w:numId w:val="4"/>
              </w:numPr>
              <w:ind w:left="360" w:hanging="3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Ideation is undertaken to generate and communicate ideas that meet design challenges, and to justify the selection of these ideas.</w:t>
            </w:r>
          </w:p>
          <w:p w:rsidR="00FC44E1" w:rsidRDefault="00FC44E1">
            <w:pPr>
              <w:numPr>
                <w:ilvl w:val="0"/>
                <w:numId w:val="4"/>
              </w:numPr>
              <w:ind w:left="360" w:hanging="360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Production procedures can be identified, described and managed when making products that meet design challenges.</w:t>
            </w:r>
          </w:p>
          <w:p w:rsidR="00FC44E1" w:rsidRDefault="00FC44E1">
            <w:pPr>
              <w:numPr>
                <w:ilvl w:val="0"/>
                <w:numId w:val="4"/>
              </w:numPr>
              <w:ind w:left="360" w:hanging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Evaluation is undertaken to make judgments about the appropriateness of design ideas, processes and products when meeting design challenges.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FC44E1" w:rsidRDefault="00FC44E1">
            <w:pPr>
              <w:pStyle w:val="BodyText2"/>
              <w:jc w:val="both"/>
              <w:rPr>
                <w:b/>
                <w:bCs/>
              </w:rPr>
            </w:pPr>
          </w:p>
          <w:p w:rsidR="00FC44E1" w:rsidRDefault="00FC44E1">
            <w:pPr>
              <w:pStyle w:val="BodyText2"/>
              <w:jc w:val="both"/>
            </w:pPr>
            <w:r>
              <w:rPr>
                <w:b/>
                <w:bCs/>
              </w:rPr>
              <w:t>The Information</w:t>
            </w:r>
            <w:r>
              <w:t xml:space="preserve"> strand has two key concepts:</w:t>
            </w:r>
          </w:p>
          <w:p w:rsidR="00FC44E1" w:rsidRDefault="00FC44E1">
            <w:pPr>
              <w:numPr>
                <w:ilvl w:val="0"/>
                <w:numId w:val="4"/>
              </w:numPr>
              <w:tabs>
                <w:tab w:val="clear" w:pos="360"/>
                <w:tab w:val="num" w:pos="434"/>
              </w:tabs>
              <w:ind w:left="434" w:hanging="43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Information originates from different sources, exists in various forms and can be used for different purposes.</w:t>
            </w:r>
          </w:p>
          <w:p w:rsidR="00FC44E1" w:rsidRDefault="00FC44E1">
            <w:pPr>
              <w:numPr>
                <w:ilvl w:val="0"/>
                <w:numId w:val="4"/>
              </w:numPr>
              <w:tabs>
                <w:tab w:val="clear" w:pos="360"/>
                <w:tab w:val="num" w:pos="434"/>
              </w:tabs>
              <w:ind w:left="434" w:hanging="43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Information can be manipulated, presented and managed in different ways for different purposes.</w:t>
            </w:r>
          </w:p>
          <w:p w:rsidR="00FC44E1" w:rsidRDefault="00FC44E1">
            <w:pPr>
              <w:pStyle w:val="BodyText2"/>
              <w:tabs>
                <w:tab w:val="num" w:pos="254"/>
              </w:tabs>
              <w:ind w:left="254" w:hanging="254"/>
              <w:jc w:val="both"/>
            </w:pPr>
          </w:p>
          <w:p w:rsidR="00FC44E1" w:rsidRDefault="00FC44E1">
            <w:pPr>
              <w:pStyle w:val="BodyText2"/>
              <w:tabs>
                <w:tab w:val="num" w:pos="254"/>
              </w:tabs>
              <w:ind w:left="254" w:hanging="254"/>
              <w:jc w:val="both"/>
            </w:pPr>
            <w:r>
              <w:t>The</w:t>
            </w:r>
            <w:r>
              <w:rPr>
                <w:b/>
                <w:bCs/>
              </w:rPr>
              <w:t xml:space="preserve"> Materials </w:t>
            </w:r>
            <w:r>
              <w:t>strand has two key concepts:</w:t>
            </w:r>
          </w:p>
          <w:p w:rsidR="00FC44E1" w:rsidRDefault="00FC44E1">
            <w:pPr>
              <w:numPr>
                <w:ilvl w:val="0"/>
                <w:numId w:val="4"/>
              </w:numPr>
              <w:tabs>
                <w:tab w:val="clear" w:pos="360"/>
                <w:tab w:val="num" w:pos="434"/>
              </w:tabs>
              <w:ind w:left="434" w:hanging="43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Materials have characteristics that affect their selection and use in products.</w:t>
            </w:r>
          </w:p>
          <w:p w:rsidR="00FC44E1" w:rsidRDefault="00FC44E1">
            <w:pPr>
              <w:numPr>
                <w:ilvl w:val="0"/>
                <w:numId w:val="4"/>
              </w:numPr>
              <w:tabs>
                <w:tab w:val="clear" w:pos="360"/>
                <w:tab w:val="num" w:pos="434"/>
              </w:tabs>
              <w:ind w:left="434" w:hanging="43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Materials can be manipulated and processed by using suitable equipment and techniques.</w:t>
            </w:r>
          </w:p>
          <w:p w:rsidR="00FC44E1" w:rsidRDefault="00FC44E1">
            <w:pPr>
              <w:tabs>
                <w:tab w:val="num" w:pos="254"/>
              </w:tabs>
              <w:ind w:left="254" w:hanging="254"/>
              <w:jc w:val="both"/>
              <w:rPr>
                <w:rFonts w:ascii="Arial" w:hAnsi="Arial" w:cs="Arial"/>
                <w:i/>
                <w:iCs/>
                <w:sz w:val="20"/>
              </w:rPr>
            </w:pPr>
          </w:p>
          <w:p w:rsidR="00FC44E1" w:rsidRDefault="00FC44E1">
            <w:pPr>
              <w:pStyle w:val="BodyText2"/>
              <w:tabs>
                <w:tab w:val="num" w:pos="254"/>
              </w:tabs>
              <w:ind w:left="254" w:hanging="254"/>
              <w:jc w:val="both"/>
            </w:pPr>
            <w:r>
              <w:t>The</w:t>
            </w:r>
            <w:r>
              <w:rPr>
                <w:b/>
                <w:bCs/>
              </w:rPr>
              <w:t xml:space="preserve"> Systems </w:t>
            </w:r>
            <w:r>
              <w:t>strand has two key concepts:</w:t>
            </w:r>
          </w:p>
          <w:p w:rsidR="00FC44E1" w:rsidRDefault="00FC44E1">
            <w:pPr>
              <w:numPr>
                <w:ilvl w:val="0"/>
                <w:numId w:val="4"/>
              </w:numPr>
              <w:tabs>
                <w:tab w:val="clear" w:pos="360"/>
                <w:tab w:val="num" w:pos="434"/>
              </w:tabs>
              <w:ind w:left="434" w:hanging="434"/>
              <w:jc w:val="both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Systems comprise interactive components and have inputs, processes and outputs that can be controlled in logical ways based on certain principles.</w:t>
            </w:r>
          </w:p>
          <w:p w:rsidR="00FC44E1" w:rsidRDefault="00FC44E1">
            <w:pPr>
              <w:numPr>
                <w:ilvl w:val="0"/>
                <w:numId w:val="4"/>
              </w:numPr>
              <w:tabs>
                <w:tab w:val="clear" w:pos="360"/>
                <w:tab w:val="num" w:pos="434"/>
              </w:tabs>
              <w:ind w:left="434" w:hanging="434"/>
              <w:jc w:val="both"/>
              <w:rPr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Systems can be developed, refined and optimised by organising their components.</w:t>
            </w:r>
          </w:p>
        </w:tc>
      </w:tr>
    </w:tbl>
    <w:p w:rsidR="00FC44E1" w:rsidRDefault="00FC44E1">
      <w:pPr>
        <w:rPr>
          <w:rFonts w:ascii="Arial" w:hAnsi="Arial" w:cs="Arial"/>
          <w:sz w:val="22"/>
        </w:rPr>
      </w:pPr>
    </w:p>
    <w:p w:rsidR="00FC44E1" w:rsidRDefault="00FC44E1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Technology education provides opportunities for students to </w:t>
      </w:r>
      <w:r>
        <w:rPr>
          <w:rFonts w:ascii="Arial" w:hAnsi="Arial" w:cs="Arial"/>
          <w:b/>
          <w:bCs/>
          <w:i/>
          <w:iCs/>
          <w:sz w:val="20"/>
        </w:rPr>
        <w:t>respond to design challenges.</w:t>
      </w:r>
      <w:r>
        <w:rPr>
          <w:rFonts w:ascii="Arial" w:hAnsi="Arial" w:cs="Arial"/>
          <w:sz w:val="20"/>
        </w:rPr>
        <w:t xml:space="preserve"> Design challenges are situations, problems or tasks that require students to make cognitive and practical responses that draw on their technology knowledge, practices and dispositions.</w:t>
      </w:r>
    </w:p>
    <w:p w:rsidR="00FC44E1" w:rsidRDefault="00FC44E1">
      <w:pPr>
        <w:rPr>
          <w:rFonts w:ascii="Arial" w:hAnsi="Arial" w:cs="Arial"/>
          <w:sz w:val="22"/>
        </w:rPr>
      </w:pPr>
    </w:p>
    <w:sectPr w:rsidR="00FC44E1">
      <w:pgSz w:w="11906" w:h="16838" w:code="9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aram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864"/>
    <w:multiLevelType w:val="hybridMultilevel"/>
    <w:tmpl w:val="B6F8CF64"/>
    <w:lvl w:ilvl="0" w:tplc="6964BA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487A27"/>
    <w:multiLevelType w:val="hybridMultilevel"/>
    <w:tmpl w:val="FA24C8FE"/>
    <w:lvl w:ilvl="0" w:tplc="6964BAB4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7A261F"/>
    <w:multiLevelType w:val="hybridMultilevel"/>
    <w:tmpl w:val="46C093C8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C402DD"/>
    <w:multiLevelType w:val="hybridMultilevel"/>
    <w:tmpl w:val="F790E06A"/>
    <w:lvl w:ilvl="0" w:tplc="FFFFFFFF">
      <w:start w:val="1"/>
      <w:numFmt w:val="bullet"/>
      <w:lvlText w:val=""/>
      <w:legacy w:legacy="1" w:legacySpace="0" w:legacyIndent="283"/>
      <w:lvlJc w:val="left"/>
      <w:pPr>
        <w:ind w:left="339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A1"/>
    <w:rsid w:val="0011433B"/>
    <w:rsid w:val="004B0120"/>
    <w:rsid w:val="009A0D69"/>
    <w:rsid w:val="00A97418"/>
    <w:rsid w:val="00D0161F"/>
    <w:rsid w:val="00D916A1"/>
    <w:rsid w:val="00FC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customStyle="1" w:styleId="Body">
    <w:name w:val="Body"/>
    <w:pPr>
      <w:widowControl w:val="0"/>
      <w:autoSpaceDE w:val="0"/>
      <w:autoSpaceDN w:val="0"/>
      <w:spacing w:before="120"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odyafterHead">
    <w:name w:val="Body after Head"/>
    <w:pPr>
      <w:widowControl w:val="0"/>
      <w:autoSpaceDE w:val="0"/>
      <w:autoSpaceDN w:val="0"/>
      <w:spacing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ullet">
    <w:name w:val="Bullet"/>
    <w:pPr>
      <w:widowControl w:val="0"/>
      <w:tabs>
        <w:tab w:val="left" w:pos="2040"/>
      </w:tabs>
      <w:autoSpaceDE w:val="0"/>
      <w:autoSpaceDN w:val="0"/>
      <w:spacing w:before="60" w:line="259" w:lineRule="exact"/>
      <w:ind w:left="2040" w:hanging="341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customStyle="1" w:styleId="Body">
    <w:name w:val="Body"/>
    <w:pPr>
      <w:widowControl w:val="0"/>
      <w:autoSpaceDE w:val="0"/>
      <w:autoSpaceDN w:val="0"/>
      <w:spacing w:before="120"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odyafterHead">
    <w:name w:val="Body after Head"/>
    <w:pPr>
      <w:widowControl w:val="0"/>
      <w:autoSpaceDE w:val="0"/>
      <w:autoSpaceDN w:val="0"/>
      <w:spacing w:line="259" w:lineRule="exact"/>
      <w:ind w:left="1700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customStyle="1" w:styleId="Bullet">
    <w:name w:val="Bullet"/>
    <w:pPr>
      <w:widowControl w:val="0"/>
      <w:tabs>
        <w:tab w:val="left" w:pos="2040"/>
      </w:tabs>
      <w:autoSpaceDE w:val="0"/>
      <w:autoSpaceDN w:val="0"/>
      <w:spacing w:before="60" w:line="259" w:lineRule="exact"/>
      <w:ind w:left="2040" w:hanging="341"/>
    </w:pPr>
    <w:rPr>
      <w:rFonts w:ascii="Adobe Garamond" w:hAnsi="Adobe Garamond"/>
      <w:color w:val="FFFFFF"/>
      <w:sz w:val="21"/>
      <w:szCs w:val="21"/>
      <w:lang w:val="en-US" w:eastAsia="en-US"/>
    </w:rPr>
  </w:style>
  <w:style w:type="paragraph" w:styleId="BodyText2">
    <w:name w:val="Body Text 2"/>
    <w:basedOn w:val="Normal"/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Technology Years 1 to 10 Syllabus (2003)</vt:lpstr>
    </vt:vector>
  </TitlesOfParts>
  <Company>Queensland Studies Authority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Years 1 to 10 Syllabus (2003)</dc:title>
  <dc:subject>Nature of the Key Learning Area</dc:subject>
  <dc:creator>Queensland Studies Authority</dc:creator>
  <cp:keywords/>
  <dc:description/>
  <cp:lastModifiedBy>QSA</cp:lastModifiedBy>
  <cp:revision>2</cp:revision>
  <cp:lastPrinted>2003-09-29T01:20:00Z</cp:lastPrinted>
  <dcterms:created xsi:type="dcterms:W3CDTF">2014-06-18T07:17:00Z</dcterms:created>
  <dcterms:modified xsi:type="dcterms:W3CDTF">2014-06-18T07:17:00Z</dcterms:modified>
</cp:coreProperties>
</file>