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AF" w:rsidRDefault="006B1A8F">
      <w:pPr>
        <w:pStyle w:val="Heading1"/>
        <w:spacing w:before="20" w:after="20"/>
        <w:rPr>
          <w:sz w:val="18"/>
        </w:rPr>
      </w:pPr>
      <w:bookmarkStart w:id="0" w:name="_GoBack"/>
      <w:bookmarkEnd w:id="0"/>
      <w:r>
        <w:rPr>
          <w:noProof/>
          <w:sz w:val="20"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-243205</wp:posOffset>
            </wp:positionV>
            <wp:extent cx="914400" cy="688340"/>
            <wp:effectExtent l="0" t="0" r="0" b="0"/>
            <wp:wrapNone/>
            <wp:docPr id="6" name="Picture 6" descr="Copy of QSAlogoBW full siz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opy of QSAlogoBW full siz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6AF" w:rsidRDefault="00E056AF">
      <w:pPr>
        <w:pStyle w:val="Heading3"/>
        <w:spacing w:before="20" w:after="20"/>
      </w:pPr>
      <w:r>
        <w:t>TECHNOLOGY: CORE LEARNING OUTCOMES for Years 1 to 10</w:t>
      </w:r>
    </w:p>
    <w:p w:rsidR="00E056AF" w:rsidRDefault="00E056AF">
      <w:pPr>
        <w:spacing w:before="20" w:after="20"/>
        <w:jc w:val="center"/>
        <w:rPr>
          <w:rFonts w:ascii="Arial" w:hAnsi="Arial"/>
          <w:sz w:val="1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2"/>
        <w:gridCol w:w="1450"/>
        <w:gridCol w:w="3227"/>
        <w:gridCol w:w="3360"/>
        <w:gridCol w:w="3223"/>
        <w:gridCol w:w="3499"/>
        <w:gridCol w:w="3085"/>
        <w:gridCol w:w="3365"/>
      </w:tblGrid>
      <w:tr w:rsidR="00E056AF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smartTag w:uri="urn:schemas-microsoft-com:office:smarttags" w:element="place">
              <w:r>
                <w:rPr>
                  <w:rFonts w:ascii="Arial" w:hAnsi="Arial"/>
                  <w:b/>
                  <w:sz w:val="18"/>
                </w:rPr>
                <w:t>STRAND</w:t>
              </w:r>
            </w:smartTag>
          </w:p>
        </w:tc>
        <w:tc>
          <w:tcPr>
            <w:tcW w:w="1450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Organisers</w:t>
            </w:r>
          </w:p>
        </w:tc>
        <w:tc>
          <w:tcPr>
            <w:tcW w:w="3227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1</w:t>
            </w:r>
          </w:p>
        </w:tc>
        <w:tc>
          <w:tcPr>
            <w:tcW w:w="3360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2</w:t>
            </w:r>
          </w:p>
        </w:tc>
        <w:tc>
          <w:tcPr>
            <w:tcW w:w="3223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3</w:t>
            </w:r>
          </w:p>
        </w:tc>
        <w:tc>
          <w:tcPr>
            <w:tcW w:w="3499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4</w:t>
            </w:r>
          </w:p>
        </w:tc>
        <w:tc>
          <w:tcPr>
            <w:tcW w:w="3085" w:type="dxa"/>
            <w:tcBorders>
              <w:top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5</w:t>
            </w:r>
          </w:p>
        </w:tc>
        <w:tc>
          <w:tcPr>
            <w:tcW w:w="3365" w:type="dxa"/>
            <w:tcBorders>
              <w:top w:val="single" w:sz="18" w:space="0" w:color="auto"/>
              <w:right w:val="single" w:sz="18" w:space="0" w:color="auto"/>
            </w:tcBorders>
            <w:shd w:val="clear" w:color="auto" w:fill="C0C0C0"/>
          </w:tcPr>
          <w:p w:rsidR="00E056AF" w:rsidRDefault="00E056AF">
            <w:pPr>
              <w:spacing w:before="20" w:after="2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LEVEL 6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472" w:type="dxa"/>
            <w:vMerge w:val="restart"/>
            <w:tcBorders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pStyle w:val="BodyText3"/>
              <w:spacing w:before="20" w:after="20"/>
              <w:rPr>
                <w:sz w:val="20"/>
              </w:rPr>
            </w:pPr>
            <w:r>
              <w:rPr>
                <w:sz w:val="20"/>
              </w:rPr>
              <w:t>Technology Practice</w:t>
            </w:r>
          </w:p>
          <w:p w:rsidR="00E056AF" w:rsidRDefault="00E056AF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5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Investigation</w:t>
            </w:r>
          </w:p>
        </w:tc>
        <w:tc>
          <w:tcPr>
            <w:tcW w:w="3227" w:type="dxa"/>
          </w:tcPr>
          <w:p w:rsidR="00E056AF" w:rsidRDefault="00E056AF">
            <w:pPr>
              <w:pStyle w:val="BodyText"/>
              <w:tabs>
                <w:tab w:val="left" w:pos="656"/>
              </w:tabs>
              <w:spacing w:before="20" w:after="20"/>
            </w:pPr>
            <w:r>
              <w:rPr>
                <w:b/>
              </w:rPr>
              <w:t>TP1.1</w:t>
            </w:r>
            <w:r>
              <w:tab/>
              <w:t>Students gather knowledge, ideas and data from familiar environments and show how these are used to meet design challenges.</w:t>
            </w:r>
          </w:p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</w:p>
          <w:p w:rsidR="00E056AF" w:rsidRDefault="00E056AF">
            <w:pPr>
              <w:tabs>
                <w:tab w:val="left" w:pos="656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TP2.1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organise knowledge, ideas and data about how needs and wants might be met and use this information when meeting design challenges.</w:t>
            </w:r>
          </w:p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TP3.1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examine knowledge, ideas and data from a range of sources and establish the relevance of this information when meeting design challenges.</w:t>
            </w:r>
          </w:p>
          <w:p w:rsidR="00E056AF" w:rsidRDefault="00E056AF">
            <w:pPr>
              <w:spacing w:before="20" w:after="20"/>
            </w:pPr>
          </w:p>
        </w:tc>
        <w:tc>
          <w:tcPr>
            <w:tcW w:w="3499" w:type="dxa"/>
          </w:tcPr>
          <w:p w:rsidR="00E056AF" w:rsidRDefault="00E056AF">
            <w:pPr>
              <w:tabs>
                <w:tab w:val="left" w:pos="769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TP4.1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use consultative methods to gather knowledge, ideas and data when researching alternatives within design challenges.</w:t>
            </w:r>
          </w:p>
          <w:p w:rsidR="00E056AF" w:rsidRDefault="00E056AF">
            <w:pPr>
              <w:tabs>
                <w:tab w:val="left" w:pos="459"/>
                <w:tab w:val="left" w:pos="769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085" w:type="dxa"/>
          </w:tcPr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TP5.1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analyse links between knowledge, ideas and data gathered to meet design challenges and the design and development of new and improved products.</w:t>
            </w:r>
          </w:p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365" w:type="dxa"/>
            <w:tcBorders>
              <w:right w:val="single" w:sz="18" w:space="0" w:color="auto"/>
            </w:tcBorders>
          </w:tcPr>
          <w:p w:rsidR="00E056AF" w:rsidRDefault="00E056AF">
            <w:pPr>
              <w:tabs>
                <w:tab w:val="left" w:pos="705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TP6.1</w:t>
            </w:r>
            <w:r>
              <w:rPr>
                <w:rFonts w:ascii="Arial" w:hAnsi="Arial"/>
                <w:sz w:val="18"/>
              </w:rPr>
              <w:tab/>
              <w:t>Students formulate detailed plans for gathering knowledge, ideas and data and validate choices of information, sources and methods.</w:t>
            </w:r>
          </w:p>
          <w:p w:rsidR="00E056AF" w:rsidRDefault="00E056AF">
            <w:pPr>
              <w:tabs>
                <w:tab w:val="left" w:pos="459"/>
                <w:tab w:val="left" w:pos="705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45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Ideation</w:t>
            </w:r>
          </w:p>
        </w:tc>
        <w:tc>
          <w:tcPr>
            <w:tcW w:w="3227" w:type="dxa"/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TP1.2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generate design ideas and communicate them through experimentation, play and pictures.</w:t>
            </w:r>
          </w:p>
          <w:p w:rsidR="00E056AF" w:rsidRDefault="00E056AF">
            <w:pPr>
              <w:tabs>
                <w:tab w:val="left" w:pos="459"/>
                <w:tab w:val="left" w:pos="656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TP2.2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generate design ideas, acknowledge the design ideas of others and communicate their design ideas using annotated drawings that identify basic design features.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 w:hanging="34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TP3.2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collaboratively generate design ideas and communicate these using presentations, models and technical terms.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499" w:type="dxa"/>
          </w:tcPr>
          <w:p w:rsidR="00E056AF" w:rsidRDefault="00E056AF">
            <w:pPr>
              <w:tabs>
                <w:tab w:val="left" w:pos="769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TP4.2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generate ideas through consultation and communicate these in detailed design proposals.</w:t>
            </w:r>
          </w:p>
        </w:tc>
        <w:tc>
          <w:tcPr>
            <w:tcW w:w="3085" w:type="dxa"/>
          </w:tcPr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TP5.2</w:t>
            </w:r>
            <w:r>
              <w:rPr>
                <w:rFonts w:ascii="Arial" w:hAnsi="Arial"/>
                <w:sz w:val="18"/>
              </w:rPr>
              <w:tab/>
              <w:t>Students generate ideas and communicate these in design proposals that indicate an understanding of factors influencing production of the option(s) they have selected.</w:t>
            </w:r>
          </w:p>
          <w:p w:rsidR="00E056AF" w:rsidRDefault="00E056AF">
            <w:pPr>
              <w:tabs>
                <w:tab w:val="left" w:pos="459"/>
                <w:tab w:val="left" w:pos="672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5" w:type="dxa"/>
            <w:tcBorders>
              <w:right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TP6.2</w:t>
            </w:r>
            <w:r>
              <w:rPr>
                <w:i w:val="0"/>
                <w:sz w:val="18"/>
              </w:rPr>
              <w:tab/>
              <w:t>Students generate design ideas and communicate these in design proposals that indicate various options and incorporate management strategies for managing resources.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922"/>
        </w:trPr>
        <w:tc>
          <w:tcPr>
            <w:tcW w:w="147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45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Production</w:t>
            </w:r>
          </w:p>
        </w:tc>
        <w:tc>
          <w:tcPr>
            <w:tcW w:w="3227" w:type="dxa"/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TP1.3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make products that are meaningful to them, and describe their production procedures.</w:t>
            </w:r>
          </w:p>
          <w:p w:rsidR="00E056AF" w:rsidRDefault="00E056AF">
            <w:pPr>
              <w:tabs>
                <w:tab w:val="left" w:pos="459"/>
                <w:tab w:val="left" w:pos="656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TP2.3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identify, sequence and follow production procedures needed to make products of their own design.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 w:hanging="34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TP3.3</w:t>
            </w:r>
            <w:r>
              <w:rPr>
                <w:rFonts w:ascii="Arial" w:hAnsi="Arial"/>
                <w:sz w:val="18"/>
              </w:rPr>
              <w:tab/>
              <w:t>Students cooperatively develop and follow production procedures to make products that reflect their design ideas.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499" w:type="dxa"/>
          </w:tcPr>
          <w:p w:rsidR="00E056AF" w:rsidRDefault="00E056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TP4.3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 xml:space="preserve">Students identify and make use of the practical expertise of others when following production procedures to make products for specific users. </w:t>
            </w:r>
          </w:p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085" w:type="dxa"/>
          </w:tcPr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TP5.3</w:t>
            </w:r>
            <w:r>
              <w:rPr>
                <w:rFonts w:ascii="Arial" w:hAnsi="Arial"/>
                <w:sz w:val="18"/>
              </w:rPr>
              <w:tab/>
              <w:t>Students meet predetermined standards as they follow production procedures to make quality products.</w:t>
            </w:r>
          </w:p>
          <w:p w:rsidR="00E056AF" w:rsidRDefault="00E056AF">
            <w:pPr>
              <w:tabs>
                <w:tab w:val="left" w:pos="459"/>
                <w:tab w:val="left" w:pos="672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5" w:type="dxa"/>
            <w:tcBorders>
              <w:right w:val="single" w:sz="18" w:space="0" w:color="auto"/>
            </w:tcBorders>
          </w:tcPr>
          <w:p w:rsidR="00E056AF" w:rsidRDefault="00E056AF">
            <w:pPr>
              <w:pStyle w:val="Heading2"/>
              <w:tabs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TP6.3</w:t>
            </w:r>
            <w:r>
              <w:rPr>
                <w:i w:val="0"/>
                <w:color w:val="FF0000"/>
                <w:sz w:val="18"/>
              </w:rPr>
              <w:tab/>
            </w:r>
            <w:r>
              <w:rPr>
                <w:i w:val="0"/>
                <w:sz w:val="18"/>
              </w:rPr>
              <w:t>Students negotiate and refine production procedures in making quality products that meet detailed specifications.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47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Evaluation</w:t>
            </w:r>
          </w:p>
        </w:tc>
        <w:tc>
          <w:tcPr>
            <w:tcW w:w="3227" w:type="dxa"/>
            <w:tcBorders>
              <w:bottom w:val="single" w:sz="18" w:space="0" w:color="auto"/>
            </w:tcBorders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TP1.4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express thoughts and opinions to evaluate their own and others’ design ideas or products</w:t>
            </w:r>
            <w:r>
              <w:rPr>
                <w:sz w:val="16"/>
              </w:rPr>
              <w:t>.</w:t>
            </w:r>
          </w:p>
          <w:p w:rsidR="00E056AF" w:rsidRDefault="00E056AF">
            <w:pPr>
              <w:tabs>
                <w:tab w:val="left" w:pos="459"/>
                <w:tab w:val="left" w:pos="656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  <w:tcBorders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TP2.4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compare initial design ideas with final products and give reasons for similarities and differences.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 w:hanging="34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  <w:tcBorders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TP3.4</w:t>
            </w:r>
            <w:r>
              <w:rPr>
                <w:rFonts w:ascii="Arial" w:hAnsi="Arial"/>
                <w:sz w:val="18"/>
              </w:rPr>
              <w:tab/>
              <w:t>Students test and judge how effectively their own or others’ processes and products meet the design challenge.</w:t>
            </w:r>
          </w:p>
          <w:p w:rsidR="00E056AF" w:rsidRDefault="00E056AF">
            <w:pPr>
              <w:tabs>
                <w:tab w:val="left" w:pos="2020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499" w:type="dxa"/>
            <w:tcBorders>
              <w:bottom w:val="single" w:sz="18" w:space="0" w:color="auto"/>
            </w:tcBorders>
          </w:tcPr>
          <w:p w:rsidR="00E056AF" w:rsidRDefault="00E056AF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TP4.4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gather feedback to gauge how effectively their design ideas and processes meet design challenges and how effectively products meet the needs of specific users.</w:t>
            </w:r>
          </w:p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  <w:p w:rsidR="00E056AF" w:rsidRDefault="00E056AF">
            <w:pPr>
              <w:tabs>
                <w:tab w:val="left" w:pos="459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TP5.4</w:t>
            </w:r>
            <w:r>
              <w:rPr>
                <w:rFonts w:ascii="Arial" w:hAnsi="Arial"/>
                <w:sz w:val="18"/>
              </w:rPr>
              <w:tab/>
              <w:t>Students use predetermined criteria to judge how well processes and products meet the needs of specific users, and recommend modifications or improvements.</w:t>
            </w:r>
          </w:p>
          <w:p w:rsidR="00E056AF" w:rsidRDefault="00E056AF">
            <w:pPr>
              <w:tabs>
                <w:tab w:val="left" w:pos="459"/>
                <w:tab w:val="left" w:pos="672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365" w:type="dxa"/>
            <w:tcBorders>
              <w:bottom w:val="single" w:sz="18" w:space="0" w:color="auto"/>
              <w:right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TP6.4</w:t>
            </w:r>
            <w:r>
              <w:rPr>
                <w:i w:val="0"/>
                <w:sz w:val="18"/>
              </w:rPr>
              <w:tab/>
              <w:t>Students identify methods for evaluating commercial or industrial products and processes and use these to judge the appropriateness of their own processes and products.</w:t>
            </w:r>
          </w:p>
          <w:p w:rsidR="00E056AF" w:rsidRDefault="00E056AF"/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1105"/>
        </w:trPr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Information</w:t>
            </w:r>
          </w:p>
        </w:tc>
        <w:tc>
          <w:tcPr>
            <w:tcW w:w="1450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Nature</w:t>
            </w:r>
          </w:p>
        </w:tc>
        <w:tc>
          <w:tcPr>
            <w:tcW w:w="3227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INF1.1</w:t>
            </w:r>
            <w:r>
              <w:rPr>
                <w:rFonts w:ascii="Arial" w:hAnsi="Arial"/>
                <w:sz w:val="18"/>
              </w:rPr>
              <w:tab/>
              <w:t>Students identify and describe different forms of information.</w:t>
            </w:r>
          </w:p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pStyle w:val="Heading5"/>
              <w:tabs>
                <w:tab w:val="clear" w:pos="459"/>
                <w:tab w:val="left" w:pos="689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INF</w:t>
            </w:r>
            <w:r>
              <w:rPr>
                <w:b/>
                <w:i w:val="0"/>
                <w:sz w:val="18"/>
              </w:rPr>
              <w:t>2.1</w:t>
            </w:r>
            <w:r>
              <w:rPr>
                <w:i w:val="0"/>
                <w:sz w:val="18"/>
              </w:rPr>
              <w:tab/>
              <w:t>Students explain the purposes of different forms of information and describe how these are used in everyday life.</w:t>
            </w:r>
          </w:p>
        </w:tc>
        <w:tc>
          <w:tcPr>
            <w:tcW w:w="3223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31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INF3.1</w:t>
            </w:r>
            <w:r>
              <w:rPr>
                <w:i w:val="0"/>
                <w:sz w:val="18"/>
              </w:rPr>
              <w:t xml:space="preserve"> </w:t>
            </w:r>
            <w:r>
              <w:rPr>
                <w:i w:val="0"/>
                <w:sz w:val="18"/>
              </w:rPr>
              <w:tab/>
              <w:t>Students describe advantages and disadvantages of different sources and forms of information.</w:t>
            </w:r>
          </w:p>
        </w:tc>
        <w:tc>
          <w:tcPr>
            <w:tcW w:w="3499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INF4.1</w:t>
            </w:r>
            <w:r>
              <w:rPr>
                <w:i w:val="0"/>
                <w:sz w:val="18"/>
              </w:rPr>
              <w:tab/>
              <w:t>Students analyse sources and forms of information and match these to the requirements of design challenges.</w:t>
            </w:r>
          </w:p>
        </w:tc>
        <w:tc>
          <w:tcPr>
            <w:tcW w:w="3085" w:type="dxa"/>
            <w:tcBorders>
              <w:top w:val="single" w:sz="18" w:space="0" w:color="auto"/>
              <w:bottom w:val="single" w:sz="4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672"/>
                <w:tab w:val="left" w:pos="813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INF5.1</w:t>
            </w:r>
            <w:r>
              <w:rPr>
                <w:i w:val="0"/>
                <w:sz w:val="18"/>
              </w:rPr>
              <w:tab/>
              <w:t>Students explain how changes to sources, forms and management of information affect design and production decisions.</w:t>
            </w:r>
          </w:p>
        </w:tc>
        <w:tc>
          <w:tcPr>
            <w:tcW w:w="3365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INF6.1</w:t>
            </w:r>
            <w:r>
              <w:rPr>
                <w:i w:val="0"/>
                <w:sz w:val="18"/>
              </w:rPr>
              <w:tab/>
              <w:t>Students analyse issues related to ownership and control of information in societies.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1084"/>
        </w:trPr>
        <w:tc>
          <w:tcPr>
            <w:tcW w:w="1472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450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Techniques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INF1.2</w:t>
            </w:r>
            <w:r>
              <w:rPr>
                <w:rFonts w:ascii="Arial" w:hAnsi="Arial"/>
                <w:sz w:val="18"/>
              </w:rPr>
              <w:tab/>
              <w:t>Students use simple techniques for presenting information for their own purposes.</w:t>
            </w:r>
          </w:p>
          <w:p w:rsidR="00E056AF" w:rsidRDefault="00E056AF">
            <w:pPr>
              <w:tabs>
                <w:tab w:val="left" w:pos="656"/>
              </w:tabs>
              <w:spacing w:before="20" w:after="20"/>
              <w:rPr>
                <w:sz w:val="18"/>
              </w:rPr>
            </w:pPr>
          </w:p>
        </w:tc>
        <w:tc>
          <w:tcPr>
            <w:tcW w:w="3360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tabs>
                <w:tab w:val="left" w:pos="656"/>
                <w:tab w:val="left" w:pos="689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INF2.2</w:t>
            </w:r>
            <w:r>
              <w:rPr>
                <w:rFonts w:ascii="Arial" w:hAnsi="Arial"/>
                <w:sz w:val="18"/>
              </w:rPr>
              <w:tab/>
              <w:t>Students use simple techniques for accessing and presenting information for themselves and others.</w:t>
            </w:r>
          </w:p>
        </w:tc>
        <w:tc>
          <w:tcPr>
            <w:tcW w:w="3223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31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 xml:space="preserve">INF3.2 </w:t>
            </w:r>
            <w:r>
              <w:rPr>
                <w:b/>
                <w:i w:val="0"/>
                <w:sz w:val="18"/>
              </w:rPr>
              <w:tab/>
            </w:r>
            <w:r>
              <w:rPr>
                <w:i w:val="0"/>
                <w:sz w:val="18"/>
              </w:rPr>
              <w:t>Students select and use techniques for generating, modifying and presenting information for different purposes.</w:t>
            </w:r>
          </w:p>
        </w:tc>
        <w:tc>
          <w:tcPr>
            <w:tcW w:w="3499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INF4.2</w:t>
            </w:r>
            <w:r>
              <w:rPr>
                <w:b/>
                <w:i w:val="0"/>
                <w:color w:val="FF0000"/>
                <w:sz w:val="18"/>
              </w:rPr>
              <w:tab/>
            </w:r>
            <w:r>
              <w:rPr>
                <w:i w:val="0"/>
                <w:sz w:val="18"/>
              </w:rPr>
              <w:t>Students apply techniques for transforming and transmitting information for different audiences.</w:t>
            </w:r>
          </w:p>
        </w:tc>
        <w:tc>
          <w:tcPr>
            <w:tcW w:w="3085" w:type="dxa"/>
            <w:tcBorders>
              <w:top w:val="single" w:sz="4" w:space="0" w:color="auto"/>
              <w:bottom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672"/>
                <w:tab w:val="left" w:pos="813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INF5.2</w:t>
            </w:r>
            <w:r>
              <w:rPr>
                <w:b/>
                <w:i w:val="0"/>
                <w:color w:val="FF0000"/>
                <w:sz w:val="18"/>
              </w:rPr>
              <w:tab/>
            </w:r>
            <w:r>
              <w:rPr>
                <w:i w:val="0"/>
                <w:sz w:val="18"/>
              </w:rPr>
              <w:t>Students compare and select techniques for processing, managing and presenting information for specific users.</w:t>
            </w:r>
          </w:p>
        </w:tc>
        <w:tc>
          <w:tcPr>
            <w:tcW w:w="3365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INF6.2</w:t>
            </w:r>
            <w:r>
              <w:rPr>
                <w:b/>
                <w:i w:val="0"/>
                <w:sz w:val="18"/>
              </w:rPr>
              <w:tab/>
            </w:r>
            <w:r>
              <w:rPr>
                <w:i w:val="0"/>
                <w:sz w:val="18"/>
              </w:rPr>
              <w:t>Students use specialised techniques for managing and organising the presentation of information to meet detailed specifications.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1221"/>
        </w:trPr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Materials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Nature</w:t>
            </w:r>
          </w:p>
        </w:tc>
        <w:tc>
          <w:tcPr>
            <w:tcW w:w="3227" w:type="dxa"/>
            <w:tcBorders>
              <w:top w:val="single" w:sz="18" w:space="0" w:color="auto"/>
            </w:tcBorders>
          </w:tcPr>
          <w:p w:rsidR="00E056AF" w:rsidRDefault="00E056AF">
            <w:pPr>
              <w:tabs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MAT1.1</w:t>
            </w:r>
            <w:r>
              <w:rPr>
                <w:rFonts w:ascii="Arial" w:hAnsi="Arial"/>
                <w:sz w:val="18"/>
              </w:rPr>
              <w:tab/>
              <w:t>Students identify characteristics of materials and explain how materials are used in everyday products.</w:t>
            </w:r>
          </w:p>
          <w:p w:rsidR="00E056AF" w:rsidRDefault="00E056AF">
            <w:pPr>
              <w:tabs>
                <w:tab w:val="left" w:pos="459"/>
                <w:tab w:val="left" w:pos="656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360" w:type="dxa"/>
            <w:tcBorders>
              <w:top w:val="single" w:sz="18" w:space="0" w:color="auto"/>
            </w:tcBorders>
          </w:tcPr>
          <w:p w:rsidR="00E056AF" w:rsidRDefault="00E056AF">
            <w:pPr>
              <w:tabs>
                <w:tab w:val="left" w:pos="689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2.1</w:t>
            </w:r>
            <w:r>
              <w:rPr>
                <w:rFonts w:ascii="Arial" w:hAnsi="Arial"/>
                <w:sz w:val="18"/>
              </w:rPr>
              <w:tab/>
              <w:t>Students match the characteristics of materials to design requirements</w:t>
            </w:r>
            <w:r>
              <w:rPr>
                <w:sz w:val="16"/>
              </w:rPr>
              <w:t>.</w:t>
            </w:r>
          </w:p>
          <w:p w:rsidR="00E056AF" w:rsidRDefault="00E056AF">
            <w:pPr>
              <w:tabs>
                <w:tab w:val="left" w:pos="459"/>
                <w:tab w:val="left" w:pos="689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  <w:tcBorders>
              <w:top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3.1</w:t>
            </w:r>
            <w:r>
              <w:rPr>
                <w:rFonts w:ascii="Arial" w:hAnsi="Arial"/>
                <w:sz w:val="18"/>
              </w:rPr>
              <w:tab/>
            </w:r>
            <w:r>
              <w:rPr>
                <w:rFonts w:ascii="Arial" w:hAnsi="Arial" w:cs="Arial"/>
                <w:iCs/>
                <w:sz w:val="18"/>
              </w:rPr>
              <w:t>Students choose materials according to various characteristics that best suit the product and user.</w:t>
            </w:r>
          </w:p>
          <w:p w:rsidR="00E056AF" w:rsidRDefault="00E056AF">
            <w:pPr>
              <w:tabs>
                <w:tab w:val="left" w:pos="459"/>
              </w:tabs>
              <w:spacing w:before="20" w:after="20"/>
              <w:ind w:left="34"/>
              <w:rPr>
                <w:rFonts w:ascii="Arial" w:hAnsi="Arial"/>
                <w:sz w:val="18"/>
              </w:rPr>
            </w:pPr>
          </w:p>
        </w:tc>
        <w:tc>
          <w:tcPr>
            <w:tcW w:w="3499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MAT</w:t>
            </w:r>
            <w:r>
              <w:rPr>
                <w:b/>
                <w:i w:val="0"/>
                <w:sz w:val="18"/>
              </w:rPr>
              <w:t xml:space="preserve"> 4.1</w:t>
            </w:r>
            <w:r>
              <w:rPr>
                <w:i w:val="0"/>
                <w:sz w:val="18"/>
              </w:rPr>
              <w:tab/>
              <w:t>Students explain how characteristics of materials affect ways they can be manipulated.</w:t>
            </w: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72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MAT</w:t>
            </w:r>
            <w:r>
              <w:rPr>
                <w:b/>
                <w:i w:val="0"/>
                <w:sz w:val="18"/>
              </w:rPr>
              <w:t xml:space="preserve"> 5.1</w:t>
            </w:r>
            <w:r>
              <w:rPr>
                <w:i w:val="0"/>
                <w:color w:val="FF0000"/>
                <w:sz w:val="18"/>
              </w:rPr>
              <w:tab/>
            </w:r>
            <w:r>
              <w:rPr>
                <w:i w:val="0"/>
                <w:sz w:val="18"/>
              </w:rPr>
              <w:t>Students compare and contrast materials according to their characteristics to determine how effectively the materials meet predetermined standards.</w:t>
            </w:r>
          </w:p>
        </w:tc>
        <w:tc>
          <w:tcPr>
            <w:tcW w:w="3365" w:type="dxa"/>
            <w:tcBorders>
              <w:top w:val="single" w:sz="18" w:space="0" w:color="auto"/>
              <w:right w:val="single" w:sz="18" w:space="0" w:color="auto"/>
            </w:tcBorders>
          </w:tcPr>
          <w:p w:rsidR="00E056AF" w:rsidRDefault="00E056AF">
            <w:pPr>
              <w:tabs>
                <w:tab w:val="left" w:pos="705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6.1</w:t>
            </w:r>
            <w:r>
              <w:rPr>
                <w:rFonts w:ascii="Arial" w:hAnsi="Arial"/>
                <w:sz w:val="18"/>
              </w:rPr>
              <w:tab/>
              <w:t>Students incorporate in their design proposals ideas about the impacts of particular materials used in products.</w:t>
            </w:r>
          </w:p>
          <w:p w:rsidR="00E056AF" w:rsidRDefault="00E056AF">
            <w:pPr>
              <w:pStyle w:val="CommentText"/>
              <w:tabs>
                <w:tab w:val="left" w:pos="459"/>
                <w:tab w:val="left" w:pos="705"/>
              </w:tabs>
              <w:spacing w:before="20" w:after="20"/>
              <w:rPr>
                <w:sz w:val="18"/>
              </w:rPr>
            </w:pP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2" w:type="dxa"/>
            <w:vMerge/>
            <w:tcBorders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Techniques</w:t>
            </w:r>
          </w:p>
        </w:tc>
        <w:tc>
          <w:tcPr>
            <w:tcW w:w="3227" w:type="dxa"/>
            <w:tcBorders>
              <w:bottom w:val="single" w:sz="18" w:space="0" w:color="auto"/>
            </w:tcBorders>
          </w:tcPr>
          <w:p w:rsidR="00E056AF" w:rsidRDefault="00E056A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b/>
                <w:sz w:val="18"/>
              </w:rPr>
              <w:t>MAT</w:t>
            </w:r>
            <w:r>
              <w:rPr>
                <w:rFonts w:ascii="Arial" w:hAnsi="Arial" w:cs="Arial"/>
                <w:b/>
                <w:iCs/>
                <w:sz w:val="18"/>
              </w:rPr>
              <w:t xml:space="preserve"> 1.2</w:t>
            </w:r>
            <w:r>
              <w:rPr>
                <w:i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explore equipment and techniques when joining and combining materials for meaningful purposes.</w:t>
            </w:r>
          </w:p>
          <w:p w:rsidR="00E056AF" w:rsidRDefault="00E056AF">
            <w:pPr>
              <w:pStyle w:val="CommentText"/>
              <w:tabs>
                <w:tab w:val="left" w:pos="656"/>
              </w:tabs>
              <w:rPr>
                <w:rFonts w:ascii="Times New Roman" w:hAnsi="Times New Roman"/>
              </w:rPr>
            </w:pPr>
          </w:p>
        </w:tc>
        <w:tc>
          <w:tcPr>
            <w:tcW w:w="3360" w:type="dxa"/>
            <w:tcBorders>
              <w:bottom w:val="single" w:sz="18" w:space="0" w:color="auto"/>
            </w:tcBorders>
          </w:tcPr>
          <w:p w:rsidR="00E056AF" w:rsidRDefault="00E056AF">
            <w:pPr>
              <w:tabs>
                <w:tab w:val="left" w:pos="689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2.2</w:t>
            </w:r>
            <w:r>
              <w:rPr>
                <w:rFonts w:ascii="Arial" w:hAnsi="Arial"/>
                <w:sz w:val="18"/>
              </w:rPr>
              <w:tab/>
              <w:t>Students select and use suitable equipment and techniques for manipulating and processing materials.</w:t>
            </w:r>
          </w:p>
          <w:p w:rsidR="00E056AF" w:rsidRDefault="00E056AF">
            <w:pPr>
              <w:tabs>
                <w:tab w:val="left" w:pos="459"/>
                <w:tab w:val="left" w:pos="689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223" w:type="dxa"/>
            <w:tcBorders>
              <w:bottom w:val="single" w:sz="18" w:space="0" w:color="auto"/>
            </w:tcBorders>
          </w:tcPr>
          <w:p w:rsidR="00E056AF" w:rsidRDefault="00E056AF">
            <w:pPr>
              <w:tabs>
                <w:tab w:val="left" w:pos="731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3.2</w:t>
            </w:r>
            <w:r>
              <w:rPr>
                <w:rFonts w:ascii="Arial" w:hAnsi="Arial"/>
                <w:sz w:val="18"/>
              </w:rPr>
              <w:tab/>
              <w:t>Students select and use suitable equipment and techniques to combine accurately in order to meet design requirements</w:t>
            </w:r>
            <w:r>
              <w:rPr>
                <w:rFonts w:ascii="Arial" w:hAnsi="Arial"/>
                <w:color w:val="FF0000"/>
                <w:sz w:val="18"/>
              </w:rPr>
              <w:t>.</w:t>
            </w:r>
          </w:p>
          <w:p w:rsidR="00E056AF" w:rsidRDefault="00E056AF">
            <w:pPr>
              <w:tabs>
                <w:tab w:val="left" w:pos="731"/>
              </w:tabs>
              <w:spacing w:before="20" w:after="20"/>
              <w:rPr>
                <w:rFonts w:ascii="Arial" w:hAnsi="Arial"/>
                <w:sz w:val="18"/>
              </w:rPr>
            </w:pPr>
          </w:p>
        </w:tc>
        <w:tc>
          <w:tcPr>
            <w:tcW w:w="3499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MAT</w:t>
            </w:r>
            <w:r>
              <w:rPr>
                <w:b/>
                <w:i w:val="0"/>
                <w:sz w:val="18"/>
              </w:rPr>
              <w:t xml:space="preserve"> 4.2</w:t>
            </w:r>
            <w:r>
              <w:rPr>
                <w:i w:val="0"/>
                <w:sz w:val="18"/>
              </w:rPr>
              <w:tab/>
              <w:t>Students employ their own and others’ practical knowledge about equipment and techniques for manipulating and processing materials in order to enhance their products.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E056AF" w:rsidRDefault="00E056AF">
            <w:pPr>
              <w:tabs>
                <w:tab w:val="left" w:pos="672"/>
              </w:tabs>
              <w:spacing w:before="20" w:after="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MAT 5.2</w:t>
            </w:r>
            <w:r>
              <w:rPr>
                <w:rFonts w:ascii="Arial" w:hAnsi="Arial"/>
                <w:b/>
                <w:sz w:val="18"/>
              </w:rPr>
              <w:tab/>
            </w:r>
            <w:r>
              <w:rPr>
                <w:rFonts w:ascii="Arial" w:hAnsi="Arial"/>
                <w:sz w:val="18"/>
              </w:rPr>
              <w:t>Students operate equipment and apply techniques for manipulating and processing materials to meet predetermined standards.</w:t>
            </w:r>
          </w:p>
        </w:tc>
        <w:tc>
          <w:tcPr>
            <w:tcW w:w="3365" w:type="dxa"/>
            <w:tcBorders>
              <w:bottom w:val="single" w:sz="18" w:space="0" w:color="auto"/>
              <w:right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iCs w:val="0"/>
                <w:sz w:val="18"/>
              </w:rPr>
              <w:t>MAT</w:t>
            </w:r>
            <w:r>
              <w:rPr>
                <w:b/>
                <w:i w:val="0"/>
                <w:sz w:val="18"/>
              </w:rPr>
              <w:t xml:space="preserve"> 6.2</w:t>
            </w:r>
            <w:r>
              <w:rPr>
                <w:i w:val="0"/>
                <w:sz w:val="18"/>
              </w:rPr>
              <w:tab/>
              <w:t>Students use specialised equipment and refined techniques to make quality products to detailed specifications.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47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Systems</w:t>
            </w:r>
          </w:p>
        </w:tc>
        <w:tc>
          <w:tcPr>
            <w:tcW w:w="1450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56"/>
                <w:tab w:val="left" w:pos="798"/>
              </w:tabs>
              <w:spacing w:before="20" w:after="20"/>
              <w:rPr>
                <w:b/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Nature</w:t>
            </w:r>
          </w:p>
        </w:tc>
        <w:tc>
          <w:tcPr>
            <w:tcW w:w="3227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56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SYS1.1</w:t>
            </w:r>
            <w:r>
              <w:rPr>
                <w:i w:val="0"/>
                <w:sz w:val="18"/>
              </w:rPr>
              <w:tab/>
              <w:t>Students identify familiar systems and describe how these are used in everyday life.</w:t>
            </w:r>
          </w:p>
        </w:tc>
        <w:tc>
          <w:tcPr>
            <w:tcW w:w="3360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56"/>
                <w:tab w:val="left" w:pos="689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SYS2.1</w:t>
            </w:r>
            <w:r>
              <w:rPr>
                <w:i w:val="0"/>
                <w:sz w:val="18"/>
              </w:rPr>
              <w:tab/>
              <w:t>Students identify and describe the order of components in familiar systems.</w:t>
            </w:r>
          </w:p>
        </w:tc>
        <w:tc>
          <w:tcPr>
            <w:tcW w:w="3223" w:type="dxa"/>
            <w:tcBorders>
              <w:top w:val="single" w:sz="18" w:space="0" w:color="auto"/>
            </w:tcBorders>
          </w:tcPr>
          <w:p w:rsidR="00E056AF" w:rsidRDefault="00E056AF">
            <w:pPr>
              <w:pStyle w:val="BodyTextIndent2"/>
              <w:tabs>
                <w:tab w:val="left" w:pos="731"/>
              </w:tabs>
              <w:spacing w:before="20" w:after="20"/>
              <w:ind w:left="34" w:firstLine="0"/>
            </w:pPr>
            <w:r>
              <w:rPr>
                <w:b/>
              </w:rPr>
              <w:t>SYS3.1</w:t>
            </w:r>
            <w:r>
              <w:tab/>
              <w:t>Students identify and describe relationships between inputs, processes and outputs in systems.</w:t>
            </w:r>
          </w:p>
          <w:p w:rsidR="00E056AF" w:rsidRDefault="00E056AF">
            <w:pPr>
              <w:pStyle w:val="BodyTextIndent2"/>
              <w:tabs>
                <w:tab w:val="left" w:pos="459"/>
                <w:tab w:val="left" w:pos="731"/>
              </w:tabs>
              <w:spacing w:before="20" w:after="20"/>
              <w:ind w:left="34" w:firstLine="0"/>
            </w:pPr>
          </w:p>
        </w:tc>
        <w:tc>
          <w:tcPr>
            <w:tcW w:w="3499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SYS4.1</w:t>
            </w:r>
            <w:r>
              <w:rPr>
                <w:i w:val="0"/>
                <w:color w:val="FF0000"/>
                <w:sz w:val="18"/>
              </w:rPr>
              <w:tab/>
            </w:r>
            <w:r>
              <w:rPr>
                <w:i w:val="0"/>
                <w:sz w:val="18"/>
              </w:rPr>
              <w:t>Students identify and explain the logic of systems and subsystems.</w:t>
            </w:r>
          </w:p>
        </w:tc>
        <w:tc>
          <w:tcPr>
            <w:tcW w:w="3085" w:type="dxa"/>
            <w:tcBorders>
              <w:top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72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SYS5.1</w:t>
            </w:r>
            <w:r>
              <w:rPr>
                <w:i w:val="0"/>
                <w:sz w:val="18"/>
              </w:rPr>
              <w:tab/>
              <w:t>Students explain the structures, controls and management of systems and subsystems.</w:t>
            </w:r>
          </w:p>
        </w:tc>
        <w:tc>
          <w:tcPr>
            <w:tcW w:w="3365" w:type="dxa"/>
            <w:tcBorders>
              <w:top w:val="single" w:sz="18" w:space="0" w:color="auto"/>
              <w:right w:val="single" w:sz="18" w:space="0" w:color="auto"/>
            </w:tcBorders>
          </w:tcPr>
          <w:p w:rsidR="00E056AF" w:rsidRDefault="00E056AF">
            <w:pPr>
              <w:pStyle w:val="Heading4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SYS6.1</w:t>
            </w:r>
            <w:r>
              <w:rPr>
                <w:b/>
                <w:i w:val="0"/>
                <w:sz w:val="18"/>
              </w:rPr>
              <w:tab/>
            </w:r>
            <w:r>
              <w:rPr>
                <w:i w:val="0"/>
                <w:sz w:val="18"/>
              </w:rPr>
              <w:t>Students explain principles underlying complex systems in terms of structures, control and management.</w:t>
            </w:r>
          </w:p>
        </w:tc>
      </w:tr>
      <w:tr w:rsidR="00E056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7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50" w:type="dxa"/>
            <w:tcBorders>
              <w:bottom w:val="single" w:sz="18" w:space="0" w:color="auto"/>
            </w:tcBorders>
          </w:tcPr>
          <w:p w:rsidR="00E056AF" w:rsidRDefault="00E056AF">
            <w:pPr>
              <w:spacing w:before="20" w:after="2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lang w:val="fr-FR"/>
              </w:rPr>
              <w:t>Techniques</w:t>
            </w:r>
          </w:p>
        </w:tc>
        <w:tc>
          <w:tcPr>
            <w:tcW w:w="3227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56"/>
              </w:tabs>
              <w:spacing w:before="20" w:after="20"/>
              <w:rPr>
                <w:sz w:val="18"/>
              </w:rPr>
            </w:pPr>
            <w:r>
              <w:rPr>
                <w:b/>
                <w:i w:val="0"/>
                <w:sz w:val="18"/>
              </w:rPr>
              <w:t>SYS1.2</w:t>
            </w:r>
            <w:r>
              <w:rPr>
                <w:i w:val="0"/>
                <w:sz w:val="18"/>
              </w:rPr>
              <w:tab/>
              <w:t>Students sequence steps to develop simple systems to carry out familiar tasks.</w:t>
            </w:r>
          </w:p>
        </w:tc>
        <w:tc>
          <w:tcPr>
            <w:tcW w:w="3360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56"/>
                <w:tab w:val="left" w:pos="689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SYS2.2</w:t>
            </w:r>
            <w:r>
              <w:rPr>
                <w:i w:val="0"/>
                <w:sz w:val="18"/>
              </w:rPr>
              <w:tab/>
              <w:t>Students combine components to assemble systems in order to meet their needs and the needs of others.</w:t>
            </w:r>
          </w:p>
        </w:tc>
        <w:tc>
          <w:tcPr>
            <w:tcW w:w="3223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BodyTextIndent2"/>
              <w:tabs>
                <w:tab w:val="left" w:pos="731"/>
              </w:tabs>
              <w:spacing w:before="20" w:after="20"/>
              <w:ind w:left="34" w:firstLine="0"/>
            </w:pPr>
            <w:r>
              <w:rPr>
                <w:b/>
              </w:rPr>
              <w:t>SYS3.2</w:t>
            </w:r>
            <w:r>
              <w:rPr>
                <w:b/>
              </w:rPr>
              <w:tab/>
            </w:r>
            <w:r>
              <w:t>Students assemble and trial systems they design by considering inputs, processes and outputs.</w:t>
            </w:r>
          </w:p>
          <w:p w:rsidR="00E056AF" w:rsidRDefault="00E056AF">
            <w:pPr>
              <w:pStyle w:val="BodyTextIndent2"/>
              <w:tabs>
                <w:tab w:val="left" w:pos="459"/>
                <w:tab w:val="left" w:pos="731"/>
              </w:tabs>
              <w:spacing w:before="20" w:after="20"/>
              <w:ind w:left="34" w:firstLine="0"/>
            </w:pPr>
          </w:p>
        </w:tc>
        <w:tc>
          <w:tcPr>
            <w:tcW w:w="3499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627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SYS4.2</w:t>
            </w:r>
            <w:r>
              <w:rPr>
                <w:i w:val="0"/>
                <w:sz w:val="18"/>
              </w:rPr>
              <w:tab/>
              <w:t>Students incorporate feedback to refine and modify systems and/or subsystems.</w:t>
            </w:r>
          </w:p>
        </w:tc>
        <w:tc>
          <w:tcPr>
            <w:tcW w:w="3085" w:type="dxa"/>
            <w:tcBorders>
              <w:bottom w:val="single" w:sz="18" w:space="0" w:color="auto"/>
            </w:tcBorders>
          </w:tcPr>
          <w:p w:rsidR="00E056AF" w:rsidRDefault="00E056AF">
            <w:pPr>
              <w:pStyle w:val="Heading6"/>
              <w:tabs>
                <w:tab w:val="clear" w:pos="459"/>
                <w:tab w:val="left" w:pos="672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SYS5.2</w:t>
            </w:r>
            <w:r>
              <w:rPr>
                <w:i w:val="0"/>
                <w:sz w:val="18"/>
              </w:rPr>
              <w:tab/>
              <w:t>Students incorporate control and management mechanisms in systems that include subsystems.</w:t>
            </w:r>
          </w:p>
        </w:tc>
        <w:tc>
          <w:tcPr>
            <w:tcW w:w="3365" w:type="dxa"/>
            <w:tcBorders>
              <w:bottom w:val="single" w:sz="18" w:space="0" w:color="auto"/>
              <w:right w:val="single" w:sz="18" w:space="0" w:color="auto"/>
            </w:tcBorders>
          </w:tcPr>
          <w:p w:rsidR="00E056AF" w:rsidRDefault="00E056AF">
            <w:pPr>
              <w:pStyle w:val="Heading2"/>
              <w:tabs>
                <w:tab w:val="clear" w:pos="459"/>
                <w:tab w:val="left" w:pos="705"/>
              </w:tabs>
              <w:spacing w:before="20" w:after="20"/>
              <w:rPr>
                <w:i w:val="0"/>
                <w:sz w:val="18"/>
              </w:rPr>
            </w:pPr>
            <w:r>
              <w:rPr>
                <w:b/>
                <w:i w:val="0"/>
                <w:sz w:val="18"/>
              </w:rPr>
              <w:t>SYS6.2</w:t>
            </w:r>
            <w:r>
              <w:rPr>
                <w:i w:val="0"/>
                <w:sz w:val="18"/>
              </w:rPr>
              <w:tab/>
              <w:t>Students devise ways to manage and monitor the operation of complex systems.</w:t>
            </w:r>
          </w:p>
        </w:tc>
      </w:tr>
    </w:tbl>
    <w:p w:rsidR="00E056AF" w:rsidRDefault="00E056AF">
      <w:pPr>
        <w:pStyle w:val="CommentText"/>
        <w:spacing w:before="20" w:after="20"/>
      </w:pPr>
    </w:p>
    <w:sectPr w:rsidR="00E056AF">
      <w:footerReference w:type="default" r:id="rId9"/>
      <w:pgSz w:w="23814" w:h="16840" w:orient="landscape" w:code="8"/>
      <w:pgMar w:top="567" w:right="851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6AF" w:rsidRDefault="00E056AF">
      <w:r>
        <w:separator/>
      </w:r>
    </w:p>
  </w:endnote>
  <w:endnote w:type="continuationSeparator" w:id="0">
    <w:p w:rsidR="00E056AF" w:rsidRDefault="00E05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3224" w:rsidRDefault="001E3224">
    <w:pPr>
      <w:pStyle w:val="Footer"/>
      <w:rPr>
        <w:sz w:val="16"/>
      </w:rPr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\p </w:instrText>
    </w:r>
    <w:r>
      <w:rPr>
        <w:snapToGrid w:val="0"/>
        <w:sz w:val="16"/>
      </w:rPr>
      <w:fldChar w:fldCharType="separate"/>
    </w:r>
    <w:r>
      <w:rPr>
        <w:noProof/>
        <w:snapToGrid w:val="0"/>
        <w:sz w:val="16"/>
      </w:rPr>
      <w:t>\\Intranet\webdev\webt\cd\files\klas\clo\technology-clo.doc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6AF" w:rsidRDefault="00E056AF">
      <w:r>
        <w:separator/>
      </w:r>
    </w:p>
  </w:footnote>
  <w:footnote w:type="continuationSeparator" w:id="0">
    <w:p w:rsidR="00E056AF" w:rsidRDefault="00E05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22D55"/>
    <w:multiLevelType w:val="multilevel"/>
    <w:tmpl w:val="9D788CB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8CC"/>
    <w:rsid w:val="001E3224"/>
    <w:rsid w:val="006B1A8F"/>
    <w:rsid w:val="009C78CC"/>
    <w:rsid w:val="00E0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59"/>
      </w:tabs>
      <w:spacing w:before="4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459"/>
      </w:tabs>
      <w:spacing w:before="40"/>
      <w:ind w:left="33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459"/>
      </w:tabs>
      <w:spacing w:before="60" w:after="60"/>
      <w:ind w:left="34" w:hanging="34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59"/>
      </w:tabs>
      <w:spacing w:before="40" w:after="60"/>
      <w:ind w:left="34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59"/>
      </w:tabs>
      <w:spacing w:before="40" w:after="60"/>
      <w:ind w:left="34"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459"/>
      </w:tabs>
      <w:spacing w:before="40" w:after="60"/>
      <w:ind w:left="34" w:hanging="34"/>
      <w:outlineLvl w:val="8"/>
    </w:pPr>
    <w:rPr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60" w:after="60"/>
      <w:ind w:left="317" w:hanging="317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spacing w:before="40" w:after="60"/>
      <w:ind w:left="317" w:hanging="283"/>
    </w:pPr>
    <w:rPr>
      <w:rFonts w:ascii="Arial" w:hAnsi="Arial" w:cs="Arial"/>
      <w:sz w:val="18"/>
    </w:rPr>
  </w:style>
  <w:style w:type="paragraph" w:styleId="BodyText">
    <w:name w:val="Body Text"/>
    <w:basedOn w:val="Normal"/>
    <w:pPr>
      <w:spacing w:before="40" w:after="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pPr>
      <w:tabs>
        <w:tab w:val="left" w:pos="459"/>
      </w:tabs>
      <w:spacing w:before="60" w:after="60"/>
      <w:ind w:left="34" w:hanging="34"/>
    </w:pPr>
    <w:rPr>
      <w:rFonts w:ascii="Arial" w:hAnsi="Arial" w:cs="Arial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spacing w:before="60" w:after="60"/>
    </w:pPr>
    <w:rPr>
      <w:rFonts w:ascii="Arial" w:hAnsi="Arial" w:cs="Arial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459"/>
      </w:tabs>
      <w:spacing w:before="40"/>
      <w:outlineLvl w:val="1"/>
    </w:pPr>
    <w:rPr>
      <w:rFonts w:ascii="Arial" w:hAnsi="Arial" w:cs="Arial"/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459"/>
      </w:tabs>
      <w:spacing w:before="40"/>
      <w:ind w:left="33"/>
      <w:outlineLvl w:val="3"/>
    </w:pPr>
    <w:rPr>
      <w:rFonts w:ascii="Arial" w:hAnsi="Arial" w:cs="Arial"/>
      <w:i/>
      <w:iCs/>
    </w:rPr>
  </w:style>
  <w:style w:type="paragraph" w:styleId="Heading5">
    <w:name w:val="heading 5"/>
    <w:basedOn w:val="Normal"/>
    <w:next w:val="Normal"/>
    <w:qFormat/>
    <w:pPr>
      <w:keepNext/>
      <w:tabs>
        <w:tab w:val="left" w:pos="459"/>
      </w:tabs>
      <w:spacing w:before="60" w:after="60"/>
      <w:ind w:left="34" w:hanging="34"/>
      <w:outlineLvl w:val="4"/>
    </w:pPr>
    <w:rPr>
      <w:rFonts w:ascii="Arial" w:hAnsi="Arial" w:cs="Arial"/>
      <w:i/>
      <w:iCs/>
    </w:rPr>
  </w:style>
  <w:style w:type="paragraph" w:styleId="Heading6">
    <w:name w:val="heading 6"/>
    <w:basedOn w:val="Normal"/>
    <w:next w:val="Normal"/>
    <w:qFormat/>
    <w:pPr>
      <w:keepNext/>
      <w:tabs>
        <w:tab w:val="left" w:pos="459"/>
      </w:tabs>
      <w:spacing w:before="40" w:after="60"/>
      <w:ind w:left="34"/>
      <w:outlineLvl w:val="5"/>
    </w:pPr>
    <w:rPr>
      <w:rFonts w:ascii="Arial" w:hAnsi="Arial" w:cs="Arial"/>
      <w:i/>
      <w:iCs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tabs>
        <w:tab w:val="left" w:pos="459"/>
      </w:tabs>
      <w:spacing w:before="40" w:after="60"/>
      <w:ind w:left="34"/>
      <w:outlineLvl w:val="7"/>
    </w:pPr>
    <w:rPr>
      <w:i/>
      <w:iCs/>
      <w:sz w:val="16"/>
    </w:rPr>
  </w:style>
  <w:style w:type="paragraph" w:styleId="Heading9">
    <w:name w:val="heading 9"/>
    <w:basedOn w:val="Normal"/>
    <w:next w:val="Normal"/>
    <w:qFormat/>
    <w:pPr>
      <w:keepNext/>
      <w:tabs>
        <w:tab w:val="left" w:pos="459"/>
      </w:tabs>
      <w:spacing w:before="40" w:after="60"/>
      <w:ind w:left="34" w:hanging="34"/>
      <w:outlineLvl w:val="8"/>
    </w:pPr>
    <w:rPr>
      <w:i/>
      <w:iCs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Arial" w:hAnsi="Arial"/>
      <w:sz w:val="22"/>
    </w:rPr>
  </w:style>
  <w:style w:type="paragraph" w:styleId="BodyTextIndent">
    <w:name w:val="Body Text Indent"/>
    <w:basedOn w:val="Normal"/>
    <w:pPr>
      <w:spacing w:before="60" w:after="60"/>
      <w:ind w:left="317" w:hanging="317"/>
    </w:pPr>
    <w:rPr>
      <w:rFonts w:ascii="Arial" w:hAnsi="Arial" w:cs="Arial"/>
      <w:sz w:val="18"/>
    </w:rPr>
  </w:style>
  <w:style w:type="paragraph" w:styleId="BodyTextIndent2">
    <w:name w:val="Body Text Indent 2"/>
    <w:basedOn w:val="Normal"/>
    <w:pPr>
      <w:spacing w:before="40" w:after="60"/>
      <w:ind w:left="317" w:hanging="283"/>
    </w:pPr>
    <w:rPr>
      <w:rFonts w:ascii="Arial" w:hAnsi="Arial" w:cs="Arial"/>
      <w:sz w:val="18"/>
    </w:rPr>
  </w:style>
  <w:style w:type="paragraph" w:styleId="BodyText">
    <w:name w:val="Body Text"/>
    <w:basedOn w:val="Normal"/>
    <w:pPr>
      <w:spacing w:before="40" w:after="60"/>
    </w:pPr>
    <w:rPr>
      <w:rFonts w:ascii="Arial" w:hAnsi="Arial" w:cs="Arial"/>
      <w:sz w:val="18"/>
    </w:rPr>
  </w:style>
  <w:style w:type="paragraph" w:styleId="BodyTextIndent3">
    <w:name w:val="Body Text Indent 3"/>
    <w:basedOn w:val="Normal"/>
    <w:pPr>
      <w:tabs>
        <w:tab w:val="left" w:pos="459"/>
      </w:tabs>
      <w:spacing w:before="60" w:after="60"/>
      <w:ind w:left="34" w:hanging="34"/>
    </w:pPr>
    <w:rPr>
      <w:rFonts w:ascii="Arial" w:hAnsi="Arial" w:cs="Arial"/>
      <w:sz w:val="18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rFonts w:ascii="Arial" w:hAnsi="Arial"/>
    </w:rPr>
  </w:style>
  <w:style w:type="paragraph" w:styleId="BodyText2">
    <w:name w:val="Body Text 2"/>
    <w:basedOn w:val="Normal"/>
    <w:rPr>
      <w:rFonts w:ascii="Arial" w:hAnsi="Arial" w:cs="Arial"/>
      <w:sz w:val="22"/>
    </w:rPr>
  </w:style>
  <w:style w:type="paragraph" w:styleId="BodyText3">
    <w:name w:val="Body Text 3"/>
    <w:basedOn w:val="Normal"/>
    <w:pPr>
      <w:spacing w:before="60" w:after="60"/>
    </w:pPr>
    <w:rPr>
      <w:rFonts w:ascii="Arial" w:hAnsi="Arial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Technology: CORE LEARNING OUTCOMES for Years 1 to 10</vt:lpstr>
    </vt:vector>
  </TitlesOfParts>
  <Company>Queensland Studies Authority</Company>
  <LinksUpToDate>false</LinksUpToDate>
  <CharactersWithSpaces>7430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Technology: Core learning outcomes for Years 1 to 10</dc:title>
  <dc:subject>Years 1 to 10 Technology (2003) Syllabus</dc:subject>
  <dc:creator>Queensland Studies Authority</dc:creator>
  <cp:keywords/>
  <dc:description/>
  <cp:lastModifiedBy>QSA</cp:lastModifiedBy>
  <cp:revision>2</cp:revision>
  <cp:lastPrinted>2002-05-17T05:40:00Z</cp:lastPrinted>
  <dcterms:created xsi:type="dcterms:W3CDTF">2014-06-18T07:17:00Z</dcterms:created>
  <dcterms:modified xsi:type="dcterms:W3CDTF">2014-06-18T07:17:00Z</dcterms:modified>
</cp:coreProperties>
</file>