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129"/>
        <w:gridCol w:w="3128"/>
        <w:gridCol w:w="1467"/>
        <w:gridCol w:w="1662"/>
        <w:gridCol w:w="1955"/>
        <w:gridCol w:w="1173"/>
        <w:gridCol w:w="636"/>
        <w:gridCol w:w="2493"/>
        <w:gridCol w:w="2935"/>
      </w:tblGrid>
      <w:tr w:rsidR="00340A33">
        <w:tblPrEx>
          <w:tblCellMar>
            <w:top w:w="0" w:type="dxa"/>
            <w:bottom w:w="0" w:type="dxa"/>
          </w:tblCellMar>
        </w:tblPrEx>
        <w:trPr>
          <w:cantSplit/>
          <w:trHeight w:val="486"/>
        </w:trPr>
        <w:tc>
          <w:tcPr>
            <w:tcW w:w="10852" w:type="dxa"/>
            <w:gridSpan w:val="4"/>
            <w:tcBorders>
              <w:bottom w:val="single" w:sz="4" w:space="0" w:color="auto"/>
            </w:tcBorders>
          </w:tcPr>
          <w:p w:rsidR="00340A33" w:rsidRDefault="00340A33">
            <w:pPr>
              <w:spacing w:before="120"/>
              <w:rPr>
                <w:rFonts w:ascii="Arial" w:hAnsi="Arial" w:cs="Arial"/>
                <w:b/>
                <w:bCs/>
                <w:sz w:val="16"/>
              </w:rPr>
            </w:pPr>
            <w:commentRangeStart w:id="0"/>
            <w:r>
              <w:rPr>
                <w:rFonts w:ascii="Arial" w:hAnsi="Arial" w:cs="Arial"/>
                <w:b/>
                <w:bCs/>
                <w:sz w:val="16"/>
              </w:rPr>
              <w:t>Context:</w:t>
            </w:r>
            <w:commentRangeEnd w:id="0"/>
            <w:r>
              <w:rPr>
                <w:rStyle w:val="CommentReference"/>
                <w:vanish/>
              </w:rPr>
              <w:commentReference w:id="0"/>
            </w:r>
            <w:r>
              <w:rPr>
                <w:rFonts w:ascii="Arial" w:hAnsi="Arial" w:cs="Arial"/>
                <w:b/>
                <w:bCs/>
                <w:sz w:val="16"/>
              </w:rPr>
              <w:tab/>
            </w:r>
            <w:r>
              <w:rPr>
                <w:rFonts w:ascii="Arial" w:hAnsi="Arial" w:cs="Arial"/>
                <w:sz w:val="16"/>
              </w:rPr>
              <w:fldChar w:fldCharType="begin">
                <w:ffData>
                  <w:name w:val="Text1"/>
                  <w:enabled/>
                  <w:calcOnExit w:val="0"/>
                  <w:textInput/>
                </w:ffData>
              </w:fldChar>
            </w:r>
            <w:bookmarkStart w:id="1" w:name="Text1"/>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
          </w:p>
        </w:tc>
        <w:tc>
          <w:tcPr>
            <w:tcW w:w="10854" w:type="dxa"/>
            <w:gridSpan w:val="6"/>
            <w:tcBorders>
              <w:bottom w:val="single" w:sz="4" w:space="0" w:color="auto"/>
            </w:tcBorders>
          </w:tcPr>
          <w:p w:rsidR="00340A33" w:rsidRDefault="00340A33">
            <w:pPr>
              <w:spacing w:before="120"/>
              <w:rPr>
                <w:rFonts w:ascii="Arial" w:hAnsi="Arial" w:cs="Arial"/>
                <w:b/>
                <w:bCs/>
                <w:sz w:val="16"/>
              </w:rPr>
            </w:pPr>
            <w:commentRangeStart w:id="2"/>
            <w:r>
              <w:rPr>
                <w:rFonts w:ascii="Arial" w:hAnsi="Arial" w:cs="Arial"/>
                <w:b/>
                <w:bCs/>
                <w:sz w:val="16"/>
              </w:rPr>
              <w:t>Length of unit:</w:t>
            </w:r>
            <w:commentRangeEnd w:id="2"/>
            <w:r>
              <w:rPr>
                <w:rStyle w:val="CommentReference"/>
                <w:vanish/>
              </w:rPr>
              <w:commentReference w:id="2"/>
            </w:r>
            <w:r>
              <w:rPr>
                <w:rFonts w:ascii="Arial" w:hAnsi="Arial" w:cs="Arial"/>
                <w:b/>
                <w:bCs/>
                <w:sz w:val="16"/>
              </w:rPr>
              <w:tab/>
            </w:r>
          </w:p>
        </w:tc>
      </w:tr>
      <w:tr w:rsidR="00340A33">
        <w:tblPrEx>
          <w:tblCellMar>
            <w:top w:w="0" w:type="dxa"/>
            <w:bottom w:w="0" w:type="dxa"/>
          </w:tblCellMar>
        </w:tblPrEx>
        <w:trPr>
          <w:cantSplit/>
          <w:trHeight w:val="471"/>
        </w:trPr>
        <w:tc>
          <w:tcPr>
            <w:tcW w:w="10852" w:type="dxa"/>
            <w:gridSpan w:val="4"/>
            <w:tcBorders>
              <w:top w:val="single" w:sz="4" w:space="0" w:color="auto"/>
              <w:bottom w:val="single" w:sz="4" w:space="0" w:color="auto"/>
            </w:tcBorders>
          </w:tcPr>
          <w:p w:rsidR="00340A33" w:rsidRDefault="00340A33">
            <w:pPr>
              <w:spacing w:before="120"/>
              <w:rPr>
                <w:rFonts w:ascii="Arial" w:hAnsi="Arial" w:cs="Arial"/>
                <w:b/>
                <w:bCs/>
                <w:sz w:val="16"/>
              </w:rPr>
            </w:pPr>
            <w:commentRangeStart w:id="3"/>
            <w:r>
              <w:rPr>
                <w:rFonts w:ascii="Arial" w:hAnsi="Arial" w:cs="Arial"/>
                <w:b/>
                <w:bCs/>
                <w:sz w:val="16"/>
              </w:rPr>
              <w:t>Question, problem, task or issue:</w:t>
            </w:r>
            <w:commentRangeEnd w:id="3"/>
            <w:r>
              <w:rPr>
                <w:rStyle w:val="CommentReference"/>
                <w:vanish/>
              </w:rPr>
              <w:commentReference w:id="3"/>
            </w:r>
            <w:r>
              <w:rPr>
                <w:rFonts w:ascii="Arial" w:hAnsi="Arial" w:cs="Arial"/>
                <w:b/>
                <w:bCs/>
                <w:sz w:val="16"/>
              </w:rPr>
              <w:tab/>
            </w:r>
          </w:p>
        </w:tc>
        <w:tc>
          <w:tcPr>
            <w:tcW w:w="5426" w:type="dxa"/>
            <w:gridSpan w:val="4"/>
            <w:tcBorders>
              <w:bottom w:val="nil"/>
            </w:tcBorders>
          </w:tcPr>
          <w:p w:rsidR="00340A33" w:rsidRDefault="00340A33">
            <w:pPr>
              <w:spacing w:before="120"/>
              <w:rPr>
                <w:rFonts w:ascii="Arial" w:hAnsi="Arial" w:cs="Arial"/>
                <w:b/>
                <w:bCs/>
                <w:sz w:val="16"/>
              </w:rPr>
            </w:pPr>
            <w:commentRangeStart w:id="4"/>
            <w:r>
              <w:rPr>
                <w:rFonts w:ascii="Arial" w:hAnsi="Arial" w:cs="Arial"/>
                <w:b/>
                <w:bCs/>
                <w:sz w:val="16"/>
              </w:rPr>
              <w:t>Consistency strategies:</w:t>
            </w:r>
            <w:commentRangeEnd w:id="4"/>
            <w:r>
              <w:rPr>
                <w:rStyle w:val="CommentReference"/>
                <w:vanish/>
              </w:rPr>
              <w:commentReference w:id="4"/>
            </w:r>
          </w:p>
        </w:tc>
        <w:tc>
          <w:tcPr>
            <w:tcW w:w="5428" w:type="dxa"/>
            <w:gridSpan w:val="2"/>
            <w:tcBorders>
              <w:bottom w:val="nil"/>
            </w:tcBorders>
          </w:tcPr>
          <w:p w:rsidR="00340A33" w:rsidRDefault="00340A33">
            <w:pPr>
              <w:spacing w:before="120"/>
              <w:rPr>
                <w:rFonts w:ascii="Arial" w:hAnsi="Arial" w:cs="Arial"/>
                <w:b/>
                <w:bCs/>
                <w:sz w:val="16"/>
              </w:rPr>
            </w:pPr>
          </w:p>
        </w:tc>
      </w:tr>
      <w:tr w:rsidR="00340A33">
        <w:tblPrEx>
          <w:tblCellMar>
            <w:top w:w="0" w:type="dxa"/>
            <w:bottom w:w="0" w:type="dxa"/>
          </w:tblCellMar>
        </w:tblPrEx>
        <w:trPr>
          <w:cantSplit/>
          <w:trHeight w:val="966"/>
        </w:trPr>
        <w:tc>
          <w:tcPr>
            <w:tcW w:w="10852" w:type="dxa"/>
            <w:gridSpan w:val="4"/>
            <w:tcBorders>
              <w:top w:val="single" w:sz="4" w:space="0" w:color="auto"/>
              <w:bottom w:val="single" w:sz="4" w:space="0" w:color="auto"/>
            </w:tcBorders>
          </w:tcPr>
          <w:p w:rsidR="00340A33" w:rsidRDefault="00340A33">
            <w:pPr>
              <w:spacing w:before="120"/>
              <w:rPr>
                <w:rFonts w:ascii="Arial" w:hAnsi="Arial" w:cs="Arial"/>
                <w:b/>
                <w:bCs/>
                <w:sz w:val="16"/>
              </w:rPr>
            </w:pPr>
            <w:commentRangeStart w:id="5"/>
            <w:r>
              <w:rPr>
                <w:rFonts w:ascii="Arial" w:hAnsi="Arial" w:cs="Arial"/>
                <w:b/>
                <w:bCs/>
                <w:sz w:val="16"/>
              </w:rPr>
              <w:t>Overview of the investigation:</w:t>
            </w:r>
            <w:commentRangeEnd w:id="5"/>
            <w:r>
              <w:rPr>
                <w:rStyle w:val="CommentReference"/>
                <w:vanish/>
              </w:rPr>
              <w:commentReference w:id="5"/>
            </w:r>
            <w:r>
              <w:rPr>
                <w:rFonts w:ascii="Arial" w:hAnsi="Arial" w:cs="Arial"/>
                <w:b/>
                <w:bCs/>
                <w:sz w:val="16"/>
              </w:rPr>
              <w:tab/>
            </w:r>
          </w:p>
        </w:tc>
        <w:tc>
          <w:tcPr>
            <w:tcW w:w="5426" w:type="dxa"/>
            <w:gridSpan w:val="4"/>
            <w:tcBorders>
              <w:top w:val="nil"/>
              <w:bottom w:val="single" w:sz="4" w:space="0" w:color="auto"/>
            </w:tcBorders>
          </w:tcPr>
          <w:p w:rsidR="00340A33" w:rsidRDefault="00340A33">
            <w:pPr>
              <w:spacing w:before="120"/>
              <w:rPr>
                <w:rFonts w:ascii="Arial" w:hAnsi="Arial" w:cs="Arial"/>
                <w:b/>
                <w:bCs/>
                <w:sz w:val="16"/>
              </w:rPr>
            </w:pPr>
            <w:r>
              <w:rPr>
                <w:rFonts w:ascii="Arial" w:hAnsi="Arial" w:cs="Arial"/>
                <w:b/>
                <w:bCs/>
                <w:sz w:val="16"/>
              </w:rPr>
              <w:fldChar w:fldCharType="begin">
                <w:ffData>
                  <w:name w:val="Check6"/>
                  <w:enabled/>
                  <w:calcOnExit w:val="0"/>
                  <w:checkBox>
                    <w:sizeAuto/>
                    <w:default w:val="0"/>
                  </w:checkBox>
                </w:ffData>
              </w:fldChar>
            </w:r>
            <w:bookmarkStart w:id="6" w:name="Check6"/>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6"/>
            <w:r>
              <w:rPr>
                <w:rFonts w:ascii="Arial" w:hAnsi="Arial" w:cs="Arial"/>
                <w:b/>
                <w:bCs/>
                <w:sz w:val="16"/>
              </w:rPr>
              <w:tab/>
              <w:t>Sharing understandings</w:t>
            </w:r>
          </w:p>
          <w:p w:rsidR="00340A33" w:rsidRDefault="00340A33">
            <w:pPr>
              <w:rPr>
                <w:rFonts w:ascii="Arial" w:hAnsi="Arial" w:cs="Arial"/>
                <w:b/>
                <w:bCs/>
                <w:sz w:val="16"/>
              </w:rPr>
            </w:pPr>
            <w:r>
              <w:rPr>
                <w:rFonts w:ascii="Arial" w:hAnsi="Arial" w:cs="Arial"/>
                <w:b/>
                <w:bCs/>
                <w:sz w:val="16"/>
              </w:rPr>
              <w:fldChar w:fldCharType="begin">
                <w:ffData>
                  <w:name w:val="Check7"/>
                  <w:enabled/>
                  <w:calcOnExit w:val="0"/>
                  <w:checkBox>
                    <w:sizeAuto/>
                    <w:default w:val="0"/>
                  </w:checkBox>
                </w:ffData>
              </w:fldChar>
            </w:r>
            <w:bookmarkStart w:id="7" w:name="Check7"/>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7"/>
            <w:r>
              <w:rPr>
                <w:rFonts w:ascii="Arial" w:hAnsi="Arial" w:cs="Arial"/>
                <w:b/>
                <w:bCs/>
                <w:sz w:val="16"/>
              </w:rPr>
              <w:tab/>
              <w:t>Collaborative planning</w:t>
            </w:r>
          </w:p>
          <w:p w:rsidR="00340A33" w:rsidRDefault="00340A33">
            <w:pPr>
              <w:rPr>
                <w:rFonts w:ascii="Arial" w:hAnsi="Arial" w:cs="Arial"/>
                <w:b/>
                <w:bCs/>
                <w:sz w:val="16"/>
              </w:rPr>
            </w:pPr>
            <w:r>
              <w:rPr>
                <w:rFonts w:ascii="Arial" w:hAnsi="Arial" w:cs="Arial"/>
                <w:b/>
                <w:bCs/>
                <w:sz w:val="16"/>
              </w:rPr>
              <w:fldChar w:fldCharType="begin">
                <w:ffData>
                  <w:name w:val="Check8"/>
                  <w:enabled/>
                  <w:calcOnExit w:val="0"/>
                  <w:checkBox>
                    <w:sizeAuto/>
                    <w:default w:val="0"/>
                  </w:checkBox>
                </w:ffData>
              </w:fldChar>
            </w:r>
            <w:bookmarkStart w:id="8" w:name="Check8"/>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8"/>
            <w:r>
              <w:rPr>
                <w:rFonts w:ascii="Arial" w:hAnsi="Arial" w:cs="Arial"/>
                <w:b/>
                <w:bCs/>
                <w:sz w:val="16"/>
              </w:rPr>
              <w:tab/>
              <w:t>Common assessment tasks</w:t>
            </w:r>
          </w:p>
        </w:tc>
        <w:tc>
          <w:tcPr>
            <w:tcW w:w="5428" w:type="dxa"/>
            <w:gridSpan w:val="2"/>
            <w:tcBorders>
              <w:top w:val="nil"/>
              <w:bottom w:val="single" w:sz="4" w:space="0" w:color="auto"/>
            </w:tcBorders>
          </w:tcPr>
          <w:p w:rsidR="00340A33" w:rsidRDefault="00340A33">
            <w:pPr>
              <w:spacing w:before="120"/>
              <w:rPr>
                <w:rFonts w:ascii="Arial" w:hAnsi="Arial" w:cs="Arial"/>
                <w:b/>
                <w:bCs/>
                <w:sz w:val="16"/>
              </w:rPr>
            </w:pPr>
            <w:r>
              <w:rPr>
                <w:rFonts w:ascii="Arial" w:hAnsi="Arial" w:cs="Arial"/>
                <w:b/>
                <w:bCs/>
                <w:sz w:val="16"/>
              </w:rPr>
              <w:fldChar w:fldCharType="begin">
                <w:ffData>
                  <w:name w:val="Check9"/>
                  <w:enabled/>
                  <w:calcOnExit w:val="0"/>
                  <w:checkBox>
                    <w:sizeAuto/>
                    <w:default w:val="0"/>
                  </w:checkBox>
                </w:ffData>
              </w:fldChar>
            </w:r>
            <w:bookmarkStart w:id="9" w:name="Check9"/>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9"/>
            <w:r>
              <w:rPr>
                <w:rFonts w:ascii="Arial" w:hAnsi="Arial" w:cs="Arial"/>
                <w:b/>
                <w:bCs/>
                <w:sz w:val="16"/>
              </w:rPr>
              <w:tab/>
              <w:t>Criteria sheets</w:t>
            </w:r>
          </w:p>
          <w:p w:rsidR="00340A33" w:rsidRDefault="00340A33">
            <w:pPr>
              <w:rPr>
                <w:rFonts w:ascii="Arial" w:hAnsi="Arial" w:cs="Arial"/>
                <w:b/>
                <w:bCs/>
                <w:sz w:val="16"/>
              </w:rPr>
            </w:pPr>
            <w:r>
              <w:rPr>
                <w:rFonts w:ascii="Arial" w:hAnsi="Arial" w:cs="Arial"/>
                <w:b/>
                <w:bCs/>
                <w:sz w:val="16"/>
              </w:rPr>
              <w:fldChar w:fldCharType="begin">
                <w:ffData>
                  <w:name w:val="Check10"/>
                  <w:enabled/>
                  <w:calcOnExit w:val="0"/>
                  <w:checkBox>
                    <w:sizeAuto/>
                    <w:default w:val="0"/>
                  </w:checkBox>
                </w:ffData>
              </w:fldChar>
            </w:r>
            <w:bookmarkStart w:id="10" w:name="Check10"/>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10"/>
            <w:r>
              <w:rPr>
                <w:rFonts w:ascii="Arial" w:hAnsi="Arial" w:cs="Arial"/>
                <w:b/>
                <w:bCs/>
                <w:sz w:val="16"/>
              </w:rPr>
              <w:tab/>
              <w:t>Moderation processes</w:t>
            </w:r>
          </w:p>
          <w:p w:rsidR="00340A33" w:rsidRDefault="00340A33">
            <w:pPr>
              <w:rPr>
                <w:rFonts w:ascii="Arial" w:hAnsi="Arial" w:cs="Arial"/>
                <w:b/>
                <w:bCs/>
                <w:sz w:val="16"/>
              </w:rPr>
            </w:pPr>
            <w:r>
              <w:rPr>
                <w:rFonts w:ascii="Arial" w:hAnsi="Arial" w:cs="Arial"/>
                <w:b/>
                <w:bCs/>
                <w:sz w:val="16"/>
              </w:rPr>
              <w:fldChar w:fldCharType="begin">
                <w:ffData>
                  <w:name w:val="Check11"/>
                  <w:enabled/>
                  <w:calcOnExit w:val="0"/>
                  <w:checkBox>
                    <w:sizeAuto/>
                    <w:default w:val="0"/>
                  </w:checkBox>
                </w:ffData>
              </w:fldChar>
            </w:r>
            <w:bookmarkStart w:id="11" w:name="Check11"/>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11"/>
            <w:r>
              <w:rPr>
                <w:rFonts w:ascii="Arial" w:hAnsi="Arial" w:cs="Arial"/>
                <w:b/>
                <w:bCs/>
                <w:sz w:val="16"/>
              </w:rPr>
              <w:tab/>
              <w:t>Samples of typical responses</w:t>
            </w:r>
          </w:p>
        </w:tc>
      </w:tr>
      <w:tr w:rsidR="00340A33">
        <w:tblPrEx>
          <w:tblCellMar>
            <w:top w:w="0" w:type="dxa"/>
            <w:bottom w:w="0" w:type="dxa"/>
          </w:tblCellMar>
        </w:tblPrEx>
        <w:trPr>
          <w:cantSplit/>
          <w:trHeight w:val="332"/>
        </w:trPr>
        <w:tc>
          <w:tcPr>
            <w:tcW w:w="6257" w:type="dxa"/>
            <w:gridSpan w:val="2"/>
            <w:tcBorders>
              <w:top w:val="double" w:sz="6" w:space="0" w:color="auto"/>
              <w:left w:val="double" w:sz="6" w:space="0" w:color="auto"/>
              <w:bottom w:val="nil"/>
              <w:right w:val="single" w:sz="4" w:space="0" w:color="auto"/>
            </w:tcBorders>
          </w:tcPr>
          <w:p w:rsidR="00340A33" w:rsidRDefault="00340A33">
            <w:pPr>
              <w:spacing w:before="60" w:after="120"/>
              <w:rPr>
                <w:rFonts w:ascii="Arial" w:hAnsi="Arial" w:cs="Arial"/>
                <w:b/>
                <w:bCs/>
                <w:sz w:val="16"/>
              </w:rPr>
            </w:pPr>
            <w:commentRangeStart w:id="12"/>
            <w:r>
              <w:rPr>
                <w:rFonts w:ascii="Arial" w:hAnsi="Arial" w:cs="Arial"/>
                <w:b/>
                <w:bCs/>
                <w:sz w:val="16"/>
              </w:rPr>
              <w:t xml:space="preserve">Focus learning outcome: </w:t>
            </w:r>
            <w:commentRangeEnd w:id="12"/>
            <w:r>
              <w:rPr>
                <w:rStyle w:val="CommentReference"/>
                <w:vanish/>
              </w:rPr>
              <w:commentReference w:id="12"/>
            </w:r>
          </w:p>
        </w:tc>
        <w:tc>
          <w:tcPr>
            <w:tcW w:w="6257" w:type="dxa"/>
            <w:gridSpan w:val="3"/>
            <w:tcBorders>
              <w:top w:val="double" w:sz="6" w:space="0" w:color="auto"/>
              <w:left w:val="single" w:sz="4" w:space="0" w:color="auto"/>
              <w:bottom w:val="nil"/>
              <w:right w:val="single" w:sz="4" w:space="0" w:color="auto"/>
            </w:tcBorders>
          </w:tcPr>
          <w:p w:rsidR="00340A33" w:rsidRDefault="00340A33">
            <w:pPr>
              <w:spacing w:before="60" w:after="120"/>
              <w:rPr>
                <w:rFonts w:ascii="Arial" w:hAnsi="Arial" w:cs="Arial"/>
                <w:b/>
                <w:bCs/>
                <w:sz w:val="16"/>
              </w:rPr>
            </w:pPr>
            <w:r>
              <w:rPr>
                <w:rFonts w:ascii="Arial" w:hAnsi="Arial" w:cs="Arial"/>
                <w:b/>
                <w:bCs/>
                <w:sz w:val="16"/>
              </w:rPr>
              <w:t>Focus learning outcome:</w:t>
            </w:r>
            <w:bookmarkStart w:id="13" w:name="Text5"/>
            <w:r>
              <w:rPr>
                <w:rFonts w:ascii="Arial" w:hAnsi="Arial" w:cs="Arial"/>
                <w:b/>
                <w:bCs/>
                <w:sz w:val="16"/>
              </w:rPr>
              <w:t xml:space="preserve"> </w:t>
            </w:r>
          </w:p>
        </w:tc>
        <w:bookmarkEnd w:id="13"/>
        <w:tc>
          <w:tcPr>
            <w:tcW w:w="6257" w:type="dxa"/>
            <w:gridSpan w:val="4"/>
            <w:tcBorders>
              <w:top w:val="double" w:sz="6" w:space="0" w:color="auto"/>
              <w:left w:val="single" w:sz="4" w:space="0" w:color="auto"/>
              <w:bottom w:val="nil"/>
              <w:right w:val="double" w:sz="6" w:space="0" w:color="auto"/>
            </w:tcBorders>
          </w:tcPr>
          <w:p w:rsidR="00340A33" w:rsidRDefault="00340A33">
            <w:pPr>
              <w:spacing w:before="60" w:after="120"/>
              <w:rPr>
                <w:rFonts w:ascii="Arial" w:hAnsi="Arial" w:cs="Arial"/>
                <w:b/>
                <w:bCs/>
                <w:sz w:val="16"/>
              </w:rPr>
            </w:pPr>
            <w:r>
              <w:rPr>
                <w:rFonts w:ascii="Arial" w:hAnsi="Arial" w:cs="Arial"/>
                <w:b/>
                <w:bCs/>
                <w:sz w:val="16"/>
              </w:rPr>
              <w:t xml:space="preserve">Focus learning outcome: </w:t>
            </w:r>
          </w:p>
        </w:tc>
        <w:tc>
          <w:tcPr>
            <w:tcW w:w="2935" w:type="dxa"/>
            <w:tcBorders>
              <w:left w:val="double" w:sz="6" w:space="0" w:color="auto"/>
              <w:bottom w:val="nil"/>
            </w:tcBorders>
          </w:tcPr>
          <w:p w:rsidR="00340A33" w:rsidRDefault="00340A33">
            <w:pPr>
              <w:spacing w:before="120"/>
              <w:rPr>
                <w:rFonts w:ascii="Arial" w:hAnsi="Arial" w:cs="Arial"/>
                <w:b/>
                <w:bCs/>
                <w:sz w:val="16"/>
              </w:rPr>
            </w:pPr>
            <w:commentRangeStart w:id="14"/>
            <w:r>
              <w:rPr>
                <w:rFonts w:ascii="Arial" w:hAnsi="Arial" w:cs="Arial"/>
                <w:b/>
                <w:bCs/>
                <w:sz w:val="16"/>
              </w:rPr>
              <w:t>CLOs for levels before and after:</w:t>
            </w:r>
            <w:commentRangeEnd w:id="14"/>
            <w:r>
              <w:rPr>
                <w:rStyle w:val="CommentReference"/>
                <w:vanish/>
              </w:rPr>
              <w:commentReference w:id="14"/>
            </w:r>
          </w:p>
        </w:tc>
      </w:tr>
      <w:tr w:rsidR="00340A33">
        <w:tblPrEx>
          <w:tblCellMar>
            <w:top w:w="0" w:type="dxa"/>
            <w:bottom w:w="0" w:type="dxa"/>
          </w:tblCellMar>
        </w:tblPrEx>
        <w:trPr>
          <w:cantSplit/>
          <w:trHeight w:val="2081"/>
        </w:trPr>
        <w:tc>
          <w:tcPr>
            <w:tcW w:w="3128" w:type="dxa"/>
            <w:tcBorders>
              <w:top w:val="nil"/>
              <w:left w:val="double" w:sz="6" w:space="0" w:color="auto"/>
              <w:bottom w:val="double" w:sz="6" w:space="0" w:color="auto"/>
              <w:right w:val="nil"/>
            </w:tcBorders>
          </w:tcPr>
          <w:p w:rsidR="00340A33" w:rsidRDefault="00340A33">
            <w:pPr>
              <w:spacing w:before="60" w:after="120"/>
              <w:rPr>
                <w:rFonts w:ascii="Arial" w:hAnsi="Arial" w:cs="Arial"/>
                <w:b/>
                <w:bCs/>
                <w:sz w:val="16"/>
              </w:rPr>
            </w:pPr>
            <w:commentRangeStart w:id="15"/>
            <w:r>
              <w:rPr>
                <w:rFonts w:ascii="Arial" w:hAnsi="Arial" w:cs="Arial"/>
                <w:b/>
                <w:bCs/>
                <w:sz w:val="16"/>
              </w:rPr>
              <w:t>Core content:</w:t>
            </w:r>
            <w:commentRangeEnd w:id="15"/>
            <w:r>
              <w:rPr>
                <w:rStyle w:val="CommentReference"/>
                <w:vanish/>
              </w:rPr>
              <w:commentReference w:id="15"/>
            </w:r>
          </w:p>
          <w:p w:rsidR="00340A33" w:rsidRDefault="00340A33">
            <w:pPr>
              <w:rPr>
                <w:rFonts w:ascii="Arial" w:hAnsi="Arial" w:cs="Arial"/>
                <w:sz w:val="16"/>
              </w:rPr>
            </w:pPr>
          </w:p>
        </w:tc>
        <w:tc>
          <w:tcPr>
            <w:tcW w:w="3129" w:type="dxa"/>
            <w:tcBorders>
              <w:top w:val="nil"/>
              <w:left w:val="nil"/>
              <w:bottom w:val="double" w:sz="6" w:space="0" w:color="auto"/>
              <w:right w:val="single" w:sz="4" w:space="0" w:color="auto"/>
            </w:tcBorders>
          </w:tcPr>
          <w:p w:rsidR="00340A33" w:rsidRDefault="00340A33">
            <w:pPr>
              <w:rPr>
                <w:rFonts w:ascii="Arial" w:hAnsi="Arial" w:cs="Arial"/>
                <w:sz w:val="16"/>
              </w:rPr>
            </w:pPr>
          </w:p>
        </w:tc>
        <w:tc>
          <w:tcPr>
            <w:tcW w:w="3128" w:type="dxa"/>
            <w:tcBorders>
              <w:top w:val="nil"/>
              <w:left w:val="single" w:sz="4" w:space="0" w:color="auto"/>
              <w:bottom w:val="double" w:sz="6" w:space="0" w:color="auto"/>
              <w:right w:val="nil"/>
            </w:tcBorders>
          </w:tcPr>
          <w:p w:rsidR="00340A33" w:rsidRDefault="00340A33">
            <w:pPr>
              <w:spacing w:before="60" w:after="120"/>
              <w:rPr>
                <w:rFonts w:ascii="Arial" w:hAnsi="Arial" w:cs="Arial"/>
                <w:b/>
                <w:bCs/>
                <w:sz w:val="16"/>
              </w:rPr>
            </w:pPr>
            <w:r>
              <w:rPr>
                <w:rFonts w:ascii="Arial" w:hAnsi="Arial" w:cs="Arial"/>
                <w:b/>
                <w:bCs/>
                <w:sz w:val="16"/>
              </w:rPr>
              <w:t>Core content:</w:t>
            </w:r>
          </w:p>
          <w:p w:rsidR="00340A33" w:rsidRDefault="00340A33">
            <w:pPr>
              <w:rPr>
                <w:rFonts w:ascii="Arial" w:hAnsi="Arial" w:cs="Arial"/>
                <w:sz w:val="16"/>
              </w:rPr>
            </w:pPr>
          </w:p>
        </w:tc>
        <w:tc>
          <w:tcPr>
            <w:tcW w:w="3129" w:type="dxa"/>
            <w:gridSpan w:val="2"/>
            <w:tcBorders>
              <w:top w:val="nil"/>
              <w:left w:val="nil"/>
              <w:bottom w:val="double" w:sz="6" w:space="0" w:color="auto"/>
              <w:right w:val="single" w:sz="4" w:space="0" w:color="auto"/>
            </w:tcBorders>
          </w:tcPr>
          <w:p w:rsidR="00340A33" w:rsidRDefault="00340A33">
            <w:pPr>
              <w:rPr>
                <w:rFonts w:ascii="Arial" w:hAnsi="Arial" w:cs="Arial"/>
                <w:sz w:val="16"/>
              </w:rPr>
            </w:pPr>
          </w:p>
        </w:tc>
        <w:tc>
          <w:tcPr>
            <w:tcW w:w="3128" w:type="dxa"/>
            <w:gridSpan w:val="2"/>
            <w:tcBorders>
              <w:top w:val="nil"/>
              <w:left w:val="single" w:sz="4" w:space="0" w:color="auto"/>
              <w:bottom w:val="double" w:sz="6" w:space="0" w:color="auto"/>
              <w:right w:val="nil"/>
            </w:tcBorders>
          </w:tcPr>
          <w:p w:rsidR="00340A33" w:rsidRDefault="00340A33">
            <w:pPr>
              <w:spacing w:before="60" w:after="120"/>
              <w:rPr>
                <w:rFonts w:ascii="Arial" w:hAnsi="Arial" w:cs="Arial"/>
                <w:b/>
                <w:bCs/>
                <w:sz w:val="16"/>
              </w:rPr>
            </w:pPr>
            <w:r>
              <w:rPr>
                <w:rFonts w:ascii="Arial" w:hAnsi="Arial" w:cs="Arial"/>
                <w:b/>
                <w:bCs/>
                <w:sz w:val="16"/>
              </w:rPr>
              <w:t>Core content:</w:t>
            </w:r>
          </w:p>
          <w:p w:rsidR="00340A33" w:rsidRDefault="00340A33">
            <w:pPr>
              <w:rPr>
                <w:rFonts w:ascii="Arial" w:hAnsi="Arial" w:cs="Arial"/>
                <w:sz w:val="16"/>
              </w:rPr>
            </w:pPr>
          </w:p>
        </w:tc>
        <w:tc>
          <w:tcPr>
            <w:tcW w:w="3129" w:type="dxa"/>
            <w:gridSpan w:val="2"/>
            <w:tcBorders>
              <w:top w:val="nil"/>
              <w:left w:val="nil"/>
              <w:bottom w:val="double" w:sz="6" w:space="0" w:color="auto"/>
              <w:right w:val="double" w:sz="6" w:space="0" w:color="auto"/>
            </w:tcBorders>
          </w:tcPr>
          <w:p w:rsidR="00340A33" w:rsidRDefault="00340A33">
            <w:pPr>
              <w:rPr>
                <w:rFonts w:ascii="Arial" w:hAnsi="Arial" w:cs="Arial"/>
                <w:sz w:val="16"/>
              </w:rPr>
            </w:pPr>
          </w:p>
        </w:tc>
        <w:tc>
          <w:tcPr>
            <w:tcW w:w="2935" w:type="dxa"/>
            <w:tcBorders>
              <w:top w:val="nil"/>
              <w:left w:val="double" w:sz="6" w:space="0" w:color="auto"/>
              <w:bottom w:val="double" w:sz="6" w:space="0" w:color="auto"/>
            </w:tcBorders>
          </w:tcPr>
          <w:p w:rsidR="00340A33" w:rsidRDefault="00340A33">
            <w:pPr>
              <w:rPr>
                <w:rFonts w:ascii="Arial" w:hAnsi="Arial" w:cs="Arial"/>
                <w:sz w:val="16"/>
              </w:rPr>
            </w:pPr>
          </w:p>
        </w:tc>
      </w:tr>
      <w:tr w:rsidR="00340A33">
        <w:tblPrEx>
          <w:tblCellMar>
            <w:top w:w="0" w:type="dxa"/>
            <w:bottom w:w="0" w:type="dxa"/>
          </w:tblCellMar>
        </w:tblPrEx>
        <w:trPr>
          <w:cantSplit/>
          <w:trHeight w:val="694"/>
        </w:trPr>
        <w:tc>
          <w:tcPr>
            <w:tcW w:w="10852" w:type="dxa"/>
            <w:gridSpan w:val="4"/>
            <w:tcBorders>
              <w:top w:val="double" w:sz="6" w:space="0" w:color="auto"/>
              <w:left w:val="double" w:sz="6" w:space="0" w:color="auto"/>
              <w:bottom w:val="single" w:sz="4" w:space="0" w:color="auto"/>
              <w:right w:val="dashed" w:sz="4" w:space="0" w:color="auto"/>
            </w:tcBorders>
          </w:tcPr>
          <w:p w:rsidR="00340A33" w:rsidRDefault="00340A33">
            <w:pPr>
              <w:pStyle w:val="Heading1"/>
            </w:pPr>
            <w:r>
              <w:t>Thinking, reasoning and working mathematically</w:t>
            </w:r>
          </w:p>
          <w:p w:rsidR="00340A33" w:rsidRDefault="00340A33">
            <w:pPr>
              <w:jc w:val="center"/>
              <w:rPr>
                <w:rFonts w:ascii="Arial" w:hAnsi="Arial" w:cs="Arial"/>
                <w:sz w:val="16"/>
              </w:rPr>
            </w:pPr>
            <w:commentRangeStart w:id="16"/>
            <w:r>
              <w:rPr>
                <w:rFonts w:ascii="Arial" w:hAnsi="Arial" w:cs="Arial"/>
                <w:sz w:val="16"/>
              </w:rPr>
              <w:t>Learning and teaching sequence of activities</w:t>
            </w:r>
            <w:commentRangeEnd w:id="16"/>
            <w:r>
              <w:rPr>
                <w:rStyle w:val="CommentReference"/>
                <w:vanish/>
              </w:rPr>
              <w:commentReference w:id="16"/>
            </w:r>
          </w:p>
        </w:tc>
        <w:tc>
          <w:tcPr>
            <w:tcW w:w="3617" w:type="dxa"/>
            <w:gridSpan w:val="2"/>
            <w:tcBorders>
              <w:top w:val="double" w:sz="6" w:space="0" w:color="auto"/>
              <w:left w:val="dashed" w:sz="4" w:space="0" w:color="auto"/>
              <w:bottom w:val="single" w:sz="4" w:space="0" w:color="auto"/>
              <w:right w:val="single" w:sz="4" w:space="0" w:color="auto"/>
            </w:tcBorders>
          </w:tcPr>
          <w:p w:rsidR="00340A33" w:rsidRDefault="00340A33">
            <w:pPr>
              <w:spacing w:before="120"/>
              <w:rPr>
                <w:rFonts w:ascii="Arial" w:hAnsi="Arial" w:cs="Arial"/>
                <w:b/>
                <w:bCs/>
                <w:sz w:val="16"/>
              </w:rPr>
            </w:pPr>
            <w:commentRangeStart w:id="17"/>
            <w:r>
              <w:rPr>
                <w:rFonts w:ascii="Arial" w:hAnsi="Arial" w:cs="Arial"/>
                <w:b/>
                <w:bCs/>
                <w:sz w:val="16"/>
              </w:rPr>
              <w:t>Assessment opportunities:</w:t>
            </w:r>
            <w:commentRangeEnd w:id="17"/>
            <w:r>
              <w:rPr>
                <w:rStyle w:val="CommentReference"/>
                <w:vanish/>
              </w:rPr>
              <w:commentReference w:id="17"/>
            </w:r>
          </w:p>
        </w:tc>
        <w:tc>
          <w:tcPr>
            <w:tcW w:w="4302" w:type="dxa"/>
            <w:gridSpan w:val="3"/>
            <w:tcBorders>
              <w:top w:val="double" w:sz="6" w:space="0" w:color="auto"/>
              <w:left w:val="single" w:sz="4" w:space="0" w:color="auto"/>
              <w:bottom w:val="single" w:sz="4" w:space="0" w:color="auto"/>
              <w:right w:val="single" w:sz="4" w:space="0" w:color="auto"/>
            </w:tcBorders>
          </w:tcPr>
          <w:p w:rsidR="00340A33" w:rsidRDefault="00340A33">
            <w:pPr>
              <w:spacing w:before="120"/>
              <w:rPr>
                <w:rFonts w:ascii="Arial" w:hAnsi="Arial" w:cs="Arial"/>
                <w:b/>
                <w:bCs/>
                <w:sz w:val="16"/>
              </w:rPr>
            </w:pPr>
            <w:commentRangeStart w:id="18"/>
            <w:r>
              <w:rPr>
                <w:rFonts w:ascii="Arial" w:hAnsi="Arial" w:cs="Arial"/>
                <w:b/>
                <w:bCs/>
                <w:sz w:val="16"/>
              </w:rPr>
              <w:t>What students need to know and do:</w:t>
            </w:r>
            <w:commentRangeEnd w:id="18"/>
            <w:r>
              <w:rPr>
                <w:rStyle w:val="CommentReference"/>
                <w:vanish/>
              </w:rPr>
              <w:commentReference w:id="18"/>
            </w:r>
          </w:p>
        </w:tc>
        <w:tc>
          <w:tcPr>
            <w:tcW w:w="2935" w:type="dxa"/>
            <w:tcBorders>
              <w:top w:val="double" w:sz="6" w:space="0" w:color="auto"/>
              <w:left w:val="single" w:sz="4" w:space="0" w:color="auto"/>
              <w:bottom w:val="single" w:sz="4" w:space="0" w:color="auto"/>
              <w:right w:val="double" w:sz="6" w:space="0" w:color="auto"/>
            </w:tcBorders>
          </w:tcPr>
          <w:p w:rsidR="00340A33" w:rsidRDefault="00340A33">
            <w:pPr>
              <w:spacing w:before="120"/>
              <w:rPr>
                <w:rFonts w:ascii="Arial" w:hAnsi="Arial" w:cs="Arial"/>
                <w:b/>
                <w:bCs/>
                <w:sz w:val="16"/>
              </w:rPr>
            </w:pPr>
            <w:commentRangeStart w:id="19"/>
            <w:r>
              <w:rPr>
                <w:rFonts w:ascii="Arial" w:hAnsi="Arial" w:cs="Arial"/>
                <w:b/>
                <w:bCs/>
                <w:sz w:val="16"/>
              </w:rPr>
              <w:t>Demonstrated attributes of a lifelong learner</w:t>
            </w:r>
            <w:commentRangeEnd w:id="19"/>
            <w:r>
              <w:rPr>
                <w:rStyle w:val="CommentReference"/>
                <w:vanish/>
              </w:rPr>
              <w:commentReference w:id="19"/>
            </w:r>
          </w:p>
        </w:tc>
      </w:tr>
      <w:tr w:rsidR="00340A33">
        <w:tblPrEx>
          <w:tblCellMar>
            <w:top w:w="0" w:type="dxa"/>
            <w:bottom w:w="0" w:type="dxa"/>
          </w:tblCellMar>
        </w:tblPrEx>
        <w:trPr>
          <w:cantSplit/>
          <w:trHeight w:val="2081"/>
        </w:trPr>
        <w:tc>
          <w:tcPr>
            <w:tcW w:w="10852" w:type="dxa"/>
            <w:gridSpan w:val="4"/>
            <w:tcBorders>
              <w:left w:val="double" w:sz="6" w:space="0" w:color="auto"/>
              <w:bottom w:val="single" w:sz="4" w:space="0" w:color="auto"/>
              <w:right w:val="dashed" w:sz="4" w:space="0" w:color="auto"/>
            </w:tcBorders>
          </w:tcPr>
          <w:p w:rsidR="00340A33" w:rsidRDefault="00340A33">
            <w:pPr>
              <w:spacing w:before="120"/>
              <w:rPr>
                <w:rFonts w:ascii="Arial" w:hAnsi="Arial" w:cs="Arial"/>
                <w:b/>
                <w:bCs/>
                <w:sz w:val="16"/>
              </w:rPr>
            </w:pPr>
            <w:commentRangeStart w:id="20"/>
            <w:r>
              <w:rPr>
                <w:rFonts w:ascii="Arial" w:hAnsi="Arial" w:cs="Arial"/>
                <w:b/>
                <w:bCs/>
                <w:sz w:val="16"/>
              </w:rPr>
              <w:t>Phase 1: Identifying and describing:</w:t>
            </w:r>
            <w:commentRangeEnd w:id="20"/>
            <w:r>
              <w:rPr>
                <w:rStyle w:val="CommentReference"/>
                <w:vanish/>
              </w:rPr>
              <w:commentReference w:id="20"/>
            </w:r>
          </w:p>
          <w:p w:rsidR="00340A33" w:rsidRDefault="00340A33">
            <w:pPr>
              <w:spacing w:before="120" w:after="120"/>
              <w:rPr>
                <w:rFonts w:ascii="Arial" w:hAnsi="Arial" w:cs="Arial"/>
                <w:b/>
                <w:bCs/>
                <w:sz w:val="16"/>
              </w:rPr>
            </w:pPr>
            <w:commentRangeStart w:id="21"/>
            <w:r>
              <w:rPr>
                <w:rFonts w:ascii="Arial" w:hAnsi="Arial" w:cs="Arial"/>
                <w:b/>
                <w:bCs/>
                <w:sz w:val="16"/>
              </w:rPr>
              <w:t>Focus questions</w:t>
            </w:r>
            <w:commentRangeEnd w:id="21"/>
            <w:r>
              <w:rPr>
                <w:rStyle w:val="CommentReference"/>
                <w:vanish/>
              </w:rPr>
              <w:commentReference w:id="21"/>
            </w:r>
            <w:r>
              <w:rPr>
                <w:rFonts w:ascii="Arial" w:hAnsi="Arial" w:cs="Arial"/>
                <w:b/>
                <w:bCs/>
                <w:sz w:val="16"/>
              </w:rPr>
              <w:t>:</w:t>
            </w:r>
          </w:p>
          <w:p w:rsidR="00340A33" w:rsidRDefault="00340A33">
            <w:pPr>
              <w:rPr>
                <w:rFonts w:ascii="Arial" w:hAnsi="Arial" w:cs="Arial"/>
                <w:sz w:val="16"/>
              </w:rPr>
            </w:pPr>
          </w:p>
          <w:p w:rsidR="00340A33" w:rsidRDefault="00340A33">
            <w:pPr>
              <w:spacing w:before="120" w:after="120"/>
              <w:rPr>
                <w:rFonts w:ascii="Arial" w:hAnsi="Arial" w:cs="Arial"/>
                <w:b/>
                <w:bCs/>
                <w:sz w:val="16"/>
              </w:rPr>
            </w:pPr>
            <w:r>
              <w:rPr>
                <w:rFonts w:ascii="Arial" w:hAnsi="Arial" w:cs="Arial"/>
                <w:b/>
                <w:bCs/>
                <w:sz w:val="16"/>
              </w:rPr>
              <w:t>Activities:</w:t>
            </w:r>
          </w:p>
          <w:p w:rsidR="00340A33" w:rsidRDefault="00340A33">
            <w:pPr>
              <w:spacing w:before="120" w:after="120"/>
              <w:rPr>
                <w:rFonts w:ascii="Arial" w:hAnsi="Arial" w:cs="Arial"/>
                <w:b/>
                <w:bCs/>
                <w:sz w:val="16"/>
              </w:rPr>
            </w:pPr>
          </w:p>
          <w:p w:rsidR="00340A33" w:rsidRDefault="00340A33">
            <w:pPr>
              <w:spacing w:before="120" w:after="120"/>
              <w:rPr>
                <w:rFonts w:ascii="Arial" w:hAnsi="Arial" w:cs="Arial"/>
                <w:b/>
                <w:bCs/>
                <w:sz w:val="16"/>
              </w:rPr>
            </w:pPr>
          </w:p>
          <w:p w:rsidR="00340A33" w:rsidRDefault="00340A33">
            <w:pPr>
              <w:rPr>
                <w:rFonts w:ascii="Arial" w:hAnsi="Arial" w:cs="Arial"/>
                <w:sz w:val="16"/>
              </w:rPr>
            </w:pPr>
          </w:p>
        </w:tc>
        <w:tc>
          <w:tcPr>
            <w:tcW w:w="3617" w:type="dxa"/>
            <w:gridSpan w:val="2"/>
            <w:tcBorders>
              <w:left w:val="dashed" w:sz="4" w:space="0" w:color="auto"/>
              <w:bottom w:val="single" w:sz="4" w:space="0" w:color="auto"/>
              <w:right w:val="single" w:sz="4" w:space="0" w:color="auto"/>
            </w:tcBorders>
          </w:tcPr>
          <w:p w:rsidR="00340A33" w:rsidRDefault="00340A33">
            <w:pPr>
              <w:rPr>
                <w:rFonts w:ascii="Arial" w:hAnsi="Arial" w:cs="Arial"/>
                <w:b/>
                <w:bCs/>
                <w:sz w:val="16"/>
              </w:rPr>
            </w:pPr>
          </w:p>
          <w:p w:rsidR="00340A33" w:rsidRDefault="00340A33">
            <w:pPr>
              <w:rPr>
                <w:rFonts w:ascii="Arial" w:hAnsi="Arial" w:cs="Arial"/>
                <w:sz w:val="16"/>
              </w:rPr>
            </w:pPr>
          </w:p>
        </w:tc>
        <w:tc>
          <w:tcPr>
            <w:tcW w:w="4302" w:type="dxa"/>
            <w:gridSpan w:val="3"/>
            <w:vMerge w:val="restart"/>
            <w:tcBorders>
              <w:left w:val="single" w:sz="4" w:space="0" w:color="auto"/>
              <w:right w:val="single" w:sz="4" w:space="0" w:color="auto"/>
            </w:tcBorders>
          </w:tcPr>
          <w:p w:rsidR="00340A33" w:rsidRDefault="00340A33">
            <w:pPr>
              <w:rPr>
                <w:rFonts w:ascii="Arial" w:hAnsi="Arial" w:cs="Arial"/>
                <w:sz w:val="16"/>
              </w:rPr>
            </w:pPr>
          </w:p>
          <w:p w:rsidR="00340A33" w:rsidRDefault="00340A33">
            <w:pPr>
              <w:rPr>
                <w:rFonts w:ascii="Arial" w:hAnsi="Arial" w:cs="Arial"/>
                <w:sz w:val="16"/>
              </w:rPr>
            </w:pPr>
          </w:p>
          <w:p w:rsidR="00340A33" w:rsidRDefault="00340A33">
            <w:pPr>
              <w:rPr>
                <w:rFonts w:ascii="Arial" w:hAnsi="Arial" w:cs="Arial"/>
                <w:sz w:val="16"/>
              </w:rPr>
            </w:pPr>
          </w:p>
          <w:p w:rsidR="00340A33" w:rsidRDefault="00340A33">
            <w:pPr>
              <w:rPr>
                <w:rFonts w:ascii="Arial" w:hAnsi="Arial" w:cs="Arial"/>
                <w:sz w:val="16"/>
              </w:rPr>
            </w:pPr>
          </w:p>
        </w:tc>
        <w:tc>
          <w:tcPr>
            <w:tcW w:w="2935" w:type="dxa"/>
            <w:tcBorders>
              <w:left w:val="single" w:sz="4" w:space="0" w:color="auto"/>
              <w:bottom w:val="single" w:sz="4" w:space="0" w:color="auto"/>
              <w:right w:val="double" w:sz="6" w:space="0" w:color="auto"/>
            </w:tcBorders>
          </w:tcPr>
          <w:p w:rsidR="00340A33" w:rsidRDefault="00340A33">
            <w:pPr>
              <w:rPr>
                <w:rFonts w:ascii="Arial" w:hAnsi="Arial" w:cs="Arial"/>
                <w:sz w:val="16"/>
              </w:rPr>
            </w:pPr>
          </w:p>
          <w:p w:rsidR="00340A33" w:rsidRDefault="00340A33">
            <w:pPr>
              <w:rPr>
                <w:rFonts w:ascii="Arial" w:hAnsi="Arial" w:cs="Arial"/>
                <w:sz w:val="16"/>
              </w:rPr>
            </w:pPr>
          </w:p>
        </w:tc>
      </w:tr>
      <w:tr w:rsidR="00340A33">
        <w:tblPrEx>
          <w:tblCellMar>
            <w:top w:w="0" w:type="dxa"/>
            <w:bottom w:w="0" w:type="dxa"/>
          </w:tblCellMar>
        </w:tblPrEx>
        <w:trPr>
          <w:cantSplit/>
          <w:trHeight w:val="2081"/>
        </w:trPr>
        <w:tc>
          <w:tcPr>
            <w:tcW w:w="10852" w:type="dxa"/>
            <w:gridSpan w:val="4"/>
            <w:tcBorders>
              <w:top w:val="single" w:sz="4" w:space="0" w:color="auto"/>
              <w:left w:val="double" w:sz="6" w:space="0" w:color="auto"/>
              <w:bottom w:val="single" w:sz="4" w:space="0" w:color="auto"/>
              <w:right w:val="dashed" w:sz="4" w:space="0" w:color="auto"/>
            </w:tcBorders>
          </w:tcPr>
          <w:p w:rsidR="00340A33" w:rsidRDefault="00340A33">
            <w:pPr>
              <w:spacing w:before="120"/>
              <w:rPr>
                <w:rFonts w:ascii="Arial" w:hAnsi="Arial" w:cs="Arial"/>
                <w:b/>
                <w:bCs/>
                <w:sz w:val="16"/>
              </w:rPr>
            </w:pPr>
            <w:r>
              <w:rPr>
                <w:rFonts w:ascii="Arial" w:hAnsi="Arial" w:cs="Arial"/>
                <w:b/>
                <w:bCs/>
                <w:sz w:val="16"/>
              </w:rPr>
              <w:t xml:space="preserve">Phase 2: </w:t>
            </w:r>
            <w:commentRangeStart w:id="22"/>
            <w:r>
              <w:rPr>
                <w:rFonts w:ascii="Arial" w:hAnsi="Arial" w:cs="Arial"/>
                <w:b/>
                <w:bCs/>
                <w:sz w:val="16"/>
              </w:rPr>
              <w:t>Understanding and applying:</w:t>
            </w:r>
            <w:commentRangeEnd w:id="22"/>
            <w:r>
              <w:rPr>
                <w:rStyle w:val="CommentReference"/>
                <w:vanish/>
              </w:rPr>
              <w:commentReference w:id="22"/>
            </w:r>
          </w:p>
          <w:p w:rsidR="00340A33" w:rsidRDefault="00340A33">
            <w:pPr>
              <w:spacing w:before="120" w:after="120"/>
              <w:rPr>
                <w:rFonts w:ascii="Arial" w:hAnsi="Arial" w:cs="Arial"/>
                <w:b/>
                <w:bCs/>
                <w:sz w:val="16"/>
              </w:rPr>
            </w:pPr>
            <w:r>
              <w:rPr>
                <w:rFonts w:ascii="Arial" w:hAnsi="Arial" w:cs="Arial"/>
                <w:b/>
                <w:bCs/>
                <w:sz w:val="16"/>
              </w:rPr>
              <w:t>Focus questions:</w:t>
            </w:r>
          </w:p>
          <w:p w:rsidR="00340A33" w:rsidRDefault="00340A33">
            <w:pPr>
              <w:rPr>
                <w:rFonts w:ascii="Arial" w:hAnsi="Arial" w:cs="Arial"/>
                <w:sz w:val="16"/>
              </w:rPr>
            </w:pPr>
          </w:p>
          <w:p w:rsidR="00340A33" w:rsidRDefault="00340A33">
            <w:pPr>
              <w:spacing w:before="120" w:after="120"/>
              <w:rPr>
                <w:rFonts w:ascii="Arial" w:hAnsi="Arial" w:cs="Arial"/>
                <w:b/>
                <w:bCs/>
                <w:sz w:val="16"/>
              </w:rPr>
            </w:pPr>
            <w:r>
              <w:rPr>
                <w:rFonts w:ascii="Arial" w:hAnsi="Arial" w:cs="Arial"/>
                <w:b/>
                <w:bCs/>
                <w:sz w:val="16"/>
              </w:rPr>
              <w:t>Activities:</w:t>
            </w:r>
          </w:p>
          <w:p w:rsidR="00340A33" w:rsidRDefault="00340A33">
            <w:pPr>
              <w:spacing w:before="120" w:after="120"/>
              <w:rPr>
                <w:rFonts w:ascii="Arial" w:hAnsi="Arial" w:cs="Arial"/>
                <w:b/>
                <w:bCs/>
                <w:sz w:val="16"/>
              </w:rPr>
            </w:pPr>
          </w:p>
          <w:p w:rsidR="00340A33" w:rsidRDefault="00340A33">
            <w:pPr>
              <w:spacing w:before="120" w:after="120"/>
              <w:rPr>
                <w:rFonts w:ascii="Arial" w:hAnsi="Arial" w:cs="Arial"/>
                <w:b/>
                <w:bCs/>
                <w:sz w:val="16"/>
              </w:rPr>
            </w:pPr>
          </w:p>
          <w:p w:rsidR="00340A33" w:rsidRDefault="00340A33">
            <w:pPr>
              <w:rPr>
                <w:rFonts w:ascii="Arial" w:hAnsi="Arial" w:cs="Arial"/>
                <w:sz w:val="16"/>
              </w:rPr>
            </w:pPr>
          </w:p>
        </w:tc>
        <w:tc>
          <w:tcPr>
            <w:tcW w:w="3617" w:type="dxa"/>
            <w:gridSpan w:val="2"/>
            <w:tcBorders>
              <w:top w:val="single" w:sz="4" w:space="0" w:color="auto"/>
              <w:left w:val="dashed" w:sz="4" w:space="0" w:color="auto"/>
              <w:bottom w:val="single" w:sz="4" w:space="0" w:color="auto"/>
              <w:right w:val="single" w:sz="4" w:space="0" w:color="auto"/>
            </w:tcBorders>
          </w:tcPr>
          <w:p w:rsidR="00340A33" w:rsidRDefault="00340A33">
            <w:pPr>
              <w:rPr>
                <w:rFonts w:ascii="Arial" w:hAnsi="Arial" w:cs="Arial"/>
                <w:b/>
                <w:bCs/>
                <w:sz w:val="16"/>
              </w:rPr>
            </w:pPr>
          </w:p>
          <w:p w:rsidR="00340A33" w:rsidRDefault="00340A33">
            <w:pPr>
              <w:rPr>
                <w:rFonts w:ascii="Arial" w:hAnsi="Arial" w:cs="Arial"/>
                <w:sz w:val="16"/>
              </w:rPr>
            </w:pPr>
          </w:p>
        </w:tc>
        <w:tc>
          <w:tcPr>
            <w:tcW w:w="4302" w:type="dxa"/>
            <w:gridSpan w:val="3"/>
            <w:vMerge/>
            <w:tcBorders>
              <w:left w:val="single" w:sz="4" w:space="0" w:color="auto"/>
              <w:right w:val="single" w:sz="4" w:space="0" w:color="auto"/>
            </w:tcBorders>
          </w:tcPr>
          <w:p w:rsidR="00340A33" w:rsidRDefault="00340A33">
            <w:pPr>
              <w:rPr>
                <w:rFonts w:ascii="Arial" w:hAnsi="Arial" w:cs="Arial"/>
                <w:sz w:val="16"/>
              </w:rPr>
            </w:pPr>
          </w:p>
        </w:tc>
        <w:tc>
          <w:tcPr>
            <w:tcW w:w="2935" w:type="dxa"/>
            <w:tcBorders>
              <w:top w:val="single" w:sz="4" w:space="0" w:color="auto"/>
              <w:left w:val="single" w:sz="4" w:space="0" w:color="auto"/>
              <w:bottom w:val="single" w:sz="4" w:space="0" w:color="auto"/>
              <w:right w:val="double" w:sz="6" w:space="0" w:color="auto"/>
            </w:tcBorders>
          </w:tcPr>
          <w:p w:rsidR="00340A33" w:rsidRDefault="00340A33">
            <w:pPr>
              <w:rPr>
                <w:rFonts w:ascii="Arial" w:hAnsi="Arial" w:cs="Arial"/>
                <w:sz w:val="16"/>
              </w:rPr>
            </w:pPr>
          </w:p>
          <w:p w:rsidR="00340A33" w:rsidRDefault="00340A33">
            <w:pPr>
              <w:rPr>
                <w:rFonts w:ascii="Arial" w:hAnsi="Arial" w:cs="Arial"/>
                <w:sz w:val="16"/>
              </w:rPr>
            </w:pPr>
          </w:p>
        </w:tc>
      </w:tr>
      <w:tr w:rsidR="00340A33">
        <w:tblPrEx>
          <w:tblCellMar>
            <w:top w:w="0" w:type="dxa"/>
            <w:bottom w:w="0" w:type="dxa"/>
          </w:tblCellMar>
        </w:tblPrEx>
        <w:trPr>
          <w:cantSplit/>
          <w:trHeight w:val="2081"/>
        </w:trPr>
        <w:tc>
          <w:tcPr>
            <w:tcW w:w="10852" w:type="dxa"/>
            <w:gridSpan w:val="4"/>
            <w:tcBorders>
              <w:top w:val="single" w:sz="4" w:space="0" w:color="auto"/>
              <w:left w:val="double" w:sz="6" w:space="0" w:color="auto"/>
              <w:bottom w:val="double" w:sz="6" w:space="0" w:color="auto"/>
              <w:right w:val="dashed" w:sz="4" w:space="0" w:color="auto"/>
            </w:tcBorders>
          </w:tcPr>
          <w:p w:rsidR="00340A33" w:rsidRDefault="00340A33">
            <w:pPr>
              <w:spacing w:before="120"/>
              <w:rPr>
                <w:rFonts w:ascii="Arial" w:hAnsi="Arial" w:cs="Arial"/>
                <w:b/>
                <w:bCs/>
                <w:sz w:val="16"/>
              </w:rPr>
            </w:pPr>
            <w:r>
              <w:rPr>
                <w:rFonts w:ascii="Arial" w:hAnsi="Arial" w:cs="Arial"/>
                <w:b/>
                <w:bCs/>
                <w:sz w:val="16"/>
              </w:rPr>
              <w:t xml:space="preserve">Phase 3: </w:t>
            </w:r>
            <w:commentRangeStart w:id="23"/>
            <w:r>
              <w:rPr>
                <w:rFonts w:ascii="Arial" w:hAnsi="Arial" w:cs="Arial"/>
                <w:b/>
                <w:bCs/>
                <w:sz w:val="16"/>
              </w:rPr>
              <w:t>Communicating and justifying:</w:t>
            </w:r>
            <w:commentRangeEnd w:id="23"/>
            <w:r>
              <w:rPr>
                <w:rStyle w:val="CommentReference"/>
                <w:vanish/>
              </w:rPr>
              <w:commentReference w:id="23"/>
            </w:r>
          </w:p>
          <w:p w:rsidR="00340A33" w:rsidRDefault="00340A33">
            <w:pPr>
              <w:spacing w:before="120" w:after="120"/>
              <w:rPr>
                <w:rFonts w:ascii="Arial" w:hAnsi="Arial" w:cs="Arial"/>
                <w:b/>
                <w:bCs/>
                <w:sz w:val="16"/>
              </w:rPr>
            </w:pPr>
            <w:r>
              <w:rPr>
                <w:rFonts w:ascii="Arial" w:hAnsi="Arial" w:cs="Arial"/>
                <w:b/>
                <w:bCs/>
                <w:sz w:val="16"/>
              </w:rPr>
              <w:t>Focus questions:</w:t>
            </w:r>
          </w:p>
          <w:p w:rsidR="00340A33" w:rsidRDefault="00340A33">
            <w:pPr>
              <w:rPr>
                <w:rFonts w:ascii="Arial" w:hAnsi="Arial" w:cs="Arial"/>
                <w:sz w:val="16"/>
              </w:rPr>
            </w:pPr>
          </w:p>
          <w:p w:rsidR="00340A33" w:rsidRDefault="00340A33">
            <w:pPr>
              <w:spacing w:before="120" w:after="120"/>
              <w:rPr>
                <w:rFonts w:ascii="Arial" w:hAnsi="Arial" w:cs="Arial"/>
                <w:b/>
                <w:bCs/>
                <w:sz w:val="16"/>
              </w:rPr>
            </w:pPr>
            <w:r>
              <w:rPr>
                <w:rFonts w:ascii="Arial" w:hAnsi="Arial" w:cs="Arial"/>
                <w:b/>
                <w:bCs/>
                <w:sz w:val="16"/>
              </w:rPr>
              <w:t>Activities:</w:t>
            </w:r>
          </w:p>
          <w:p w:rsidR="00340A33" w:rsidRDefault="00340A33">
            <w:pPr>
              <w:spacing w:before="120" w:after="120"/>
              <w:rPr>
                <w:rFonts w:ascii="Arial" w:hAnsi="Arial" w:cs="Arial"/>
                <w:b/>
                <w:bCs/>
                <w:sz w:val="16"/>
              </w:rPr>
            </w:pPr>
          </w:p>
          <w:p w:rsidR="00340A33" w:rsidRDefault="00340A33">
            <w:pPr>
              <w:spacing w:before="120" w:after="120"/>
              <w:rPr>
                <w:rFonts w:ascii="Arial" w:hAnsi="Arial" w:cs="Arial"/>
                <w:b/>
                <w:bCs/>
                <w:sz w:val="16"/>
              </w:rPr>
            </w:pPr>
          </w:p>
          <w:p w:rsidR="00340A33" w:rsidRDefault="00340A33">
            <w:pPr>
              <w:rPr>
                <w:rFonts w:ascii="Arial" w:hAnsi="Arial" w:cs="Arial"/>
                <w:sz w:val="16"/>
              </w:rPr>
            </w:pPr>
          </w:p>
        </w:tc>
        <w:tc>
          <w:tcPr>
            <w:tcW w:w="3617" w:type="dxa"/>
            <w:gridSpan w:val="2"/>
            <w:tcBorders>
              <w:top w:val="single" w:sz="4" w:space="0" w:color="auto"/>
              <w:left w:val="dashed" w:sz="4" w:space="0" w:color="auto"/>
              <w:bottom w:val="double" w:sz="6" w:space="0" w:color="auto"/>
              <w:right w:val="single" w:sz="4" w:space="0" w:color="auto"/>
            </w:tcBorders>
          </w:tcPr>
          <w:p w:rsidR="00340A33" w:rsidRDefault="00340A33">
            <w:pPr>
              <w:rPr>
                <w:rFonts w:ascii="Arial" w:hAnsi="Arial" w:cs="Arial"/>
                <w:sz w:val="16"/>
              </w:rPr>
            </w:pPr>
          </w:p>
          <w:p w:rsidR="00340A33" w:rsidRDefault="00340A33">
            <w:pPr>
              <w:rPr>
                <w:rFonts w:ascii="Arial" w:hAnsi="Arial" w:cs="Arial"/>
                <w:sz w:val="16"/>
              </w:rPr>
            </w:pPr>
          </w:p>
        </w:tc>
        <w:tc>
          <w:tcPr>
            <w:tcW w:w="4302" w:type="dxa"/>
            <w:gridSpan w:val="3"/>
            <w:vMerge/>
            <w:tcBorders>
              <w:left w:val="single" w:sz="4" w:space="0" w:color="auto"/>
              <w:bottom w:val="double" w:sz="6" w:space="0" w:color="auto"/>
              <w:right w:val="single" w:sz="4" w:space="0" w:color="auto"/>
            </w:tcBorders>
          </w:tcPr>
          <w:p w:rsidR="00340A33" w:rsidRDefault="00340A33">
            <w:pPr>
              <w:rPr>
                <w:rFonts w:ascii="Arial" w:hAnsi="Arial" w:cs="Arial"/>
                <w:sz w:val="16"/>
              </w:rPr>
            </w:pPr>
          </w:p>
        </w:tc>
        <w:tc>
          <w:tcPr>
            <w:tcW w:w="2935" w:type="dxa"/>
            <w:tcBorders>
              <w:top w:val="single" w:sz="4" w:space="0" w:color="auto"/>
              <w:left w:val="single" w:sz="4" w:space="0" w:color="auto"/>
              <w:bottom w:val="double" w:sz="6" w:space="0" w:color="auto"/>
              <w:right w:val="double" w:sz="6" w:space="0" w:color="auto"/>
            </w:tcBorders>
          </w:tcPr>
          <w:p w:rsidR="00340A33" w:rsidRDefault="00340A33">
            <w:pPr>
              <w:rPr>
                <w:rFonts w:ascii="Arial" w:hAnsi="Arial" w:cs="Arial"/>
                <w:sz w:val="16"/>
              </w:rPr>
            </w:pPr>
          </w:p>
          <w:p w:rsidR="00340A33" w:rsidRDefault="00340A33">
            <w:pPr>
              <w:rPr>
                <w:rFonts w:ascii="Arial" w:hAnsi="Arial" w:cs="Arial"/>
                <w:sz w:val="16"/>
              </w:rPr>
            </w:pPr>
          </w:p>
        </w:tc>
      </w:tr>
      <w:tr w:rsidR="00340A33">
        <w:tblPrEx>
          <w:tblCellMar>
            <w:top w:w="0" w:type="dxa"/>
            <w:bottom w:w="0" w:type="dxa"/>
          </w:tblCellMar>
        </w:tblPrEx>
        <w:trPr>
          <w:cantSplit/>
          <w:trHeight w:val="2081"/>
        </w:trPr>
        <w:tc>
          <w:tcPr>
            <w:tcW w:w="10852" w:type="dxa"/>
            <w:gridSpan w:val="4"/>
            <w:tcBorders>
              <w:top w:val="double" w:sz="6" w:space="0" w:color="auto"/>
            </w:tcBorders>
          </w:tcPr>
          <w:p w:rsidR="00340A33" w:rsidRDefault="00340A33">
            <w:pPr>
              <w:pStyle w:val="Heading2"/>
            </w:pPr>
            <w:commentRangeStart w:id="24"/>
            <w:r>
              <w:t>Links to other KLAs</w:t>
            </w:r>
            <w:commentRangeEnd w:id="24"/>
            <w:r>
              <w:rPr>
                <w:rStyle w:val="CommentReference"/>
                <w:rFonts w:ascii="Times New Roman" w:hAnsi="Times New Roman" w:cs="Times New Roman"/>
                <w:b w:val="0"/>
                <w:bCs w:val="0"/>
                <w:vanish/>
              </w:rPr>
              <w:commentReference w:id="24"/>
            </w:r>
          </w:p>
          <w:p w:rsidR="00340A33" w:rsidRDefault="00340A33">
            <w:pPr>
              <w:rPr>
                <w:rFonts w:ascii="Arial" w:hAnsi="Arial" w:cs="Arial"/>
                <w:sz w:val="16"/>
              </w:rPr>
            </w:pPr>
          </w:p>
        </w:tc>
        <w:tc>
          <w:tcPr>
            <w:tcW w:w="3617" w:type="dxa"/>
            <w:gridSpan w:val="2"/>
            <w:tcBorders>
              <w:top w:val="double" w:sz="6" w:space="0" w:color="auto"/>
            </w:tcBorders>
          </w:tcPr>
          <w:p w:rsidR="00340A33" w:rsidRDefault="00340A33">
            <w:pPr>
              <w:spacing w:before="120" w:after="120"/>
              <w:rPr>
                <w:rFonts w:ascii="Arial" w:hAnsi="Arial" w:cs="Arial"/>
                <w:b/>
                <w:bCs/>
                <w:sz w:val="16"/>
              </w:rPr>
            </w:pPr>
            <w:commentRangeStart w:id="25"/>
            <w:r>
              <w:rPr>
                <w:rFonts w:ascii="Arial" w:hAnsi="Arial" w:cs="Arial"/>
                <w:b/>
                <w:bCs/>
                <w:sz w:val="16"/>
              </w:rPr>
              <w:t>Sources of evidence</w:t>
            </w:r>
            <w:commentRangeEnd w:id="25"/>
            <w:r>
              <w:rPr>
                <w:rStyle w:val="CommentReference"/>
                <w:vanish/>
              </w:rPr>
              <w:commentReference w:id="25"/>
            </w:r>
            <w:r>
              <w:rPr>
                <w:rFonts w:ascii="Arial" w:hAnsi="Arial" w:cs="Arial"/>
                <w:b/>
                <w:bCs/>
                <w:sz w:val="16"/>
              </w:rPr>
              <w:t>:</w:t>
            </w:r>
          </w:p>
          <w:p w:rsidR="00340A33" w:rsidRDefault="00340A33">
            <w:pPr>
              <w:rPr>
                <w:rFonts w:ascii="Arial" w:hAnsi="Arial" w:cs="Arial"/>
                <w:sz w:val="16"/>
              </w:rPr>
            </w:pPr>
          </w:p>
        </w:tc>
        <w:tc>
          <w:tcPr>
            <w:tcW w:w="4302" w:type="dxa"/>
            <w:gridSpan w:val="3"/>
            <w:tcBorders>
              <w:top w:val="double" w:sz="6" w:space="0" w:color="auto"/>
            </w:tcBorders>
          </w:tcPr>
          <w:p w:rsidR="00340A33" w:rsidRDefault="00340A33">
            <w:pPr>
              <w:spacing w:before="120" w:after="120"/>
              <w:rPr>
                <w:rFonts w:ascii="Arial" w:hAnsi="Arial" w:cs="Arial"/>
                <w:b/>
                <w:bCs/>
                <w:sz w:val="16"/>
              </w:rPr>
            </w:pPr>
            <w:commentRangeStart w:id="26"/>
            <w:r>
              <w:rPr>
                <w:rFonts w:ascii="Arial" w:hAnsi="Arial" w:cs="Arial"/>
                <w:b/>
                <w:bCs/>
                <w:sz w:val="16"/>
              </w:rPr>
              <w:t>Assessment techniques:</w:t>
            </w:r>
            <w:commentRangeEnd w:id="26"/>
            <w:r>
              <w:rPr>
                <w:rStyle w:val="CommentReference"/>
                <w:vanish/>
              </w:rPr>
              <w:commentReference w:id="26"/>
            </w:r>
          </w:p>
          <w:p w:rsidR="00340A33" w:rsidRDefault="00340A33">
            <w:pPr>
              <w:spacing w:before="60"/>
              <w:rPr>
                <w:rFonts w:ascii="Arial" w:hAnsi="Arial" w:cs="Arial"/>
                <w:b/>
                <w:bCs/>
                <w:sz w:val="16"/>
              </w:rPr>
            </w:pPr>
            <w:r>
              <w:rPr>
                <w:rFonts w:ascii="Arial" w:hAnsi="Arial" w:cs="Arial"/>
                <w:b/>
                <w:bCs/>
                <w:sz w:val="16"/>
              </w:rPr>
              <w:fldChar w:fldCharType="begin">
                <w:ffData>
                  <w:name w:val="Check1"/>
                  <w:enabled/>
                  <w:calcOnExit w:val="0"/>
                  <w:checkBox>
                    <w:sizeAuto/>
                    <w:default w:val="0"/>
                  </w:checkBox>
                </w:ffData>
              </w:fldChar>
            </w:r>
            <w:bookmarkStart w:id="27" w:name="Check1"/>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27"/>
            <w:r>
              <w:rPr>
                <w:rFonts w:ascii="Arial" w:hAnsi="Arial" w:cs="Arial"/>
                <w:b/>
                <w:bCs/>
                <w:sz w:val="16"/>
              </w:rPr>
              <w:tab/>
              <w:t>Observation</w:t>
            </w:r>
          </w:p>
          <w:p w:rsidR="00340A33" w:rsidRDefault="00340A33">
            <w:pPr>
              <w:spacing w:before="60"/>
              <w:rPr>
                <w:rFonts w:ascii="Arial" w:hAnsi="Arial" w:cs="Arial"/>
                <w:b/>
                <w:bCs/>
                <w:sz w:val="16"/>
              </w:rPr>
            </w:pPr>
            <w:r>
              <w:rPr>
                <w:rFonts w:ascii="Arial" w:hAnsi="Arial" w:cs="Arial"/>
                <w:b/>
                <w:bCs/>
                <w:sz w:val="16"/>
              </w:rPr>
              <w:fldChar w:fldCharType="begin">
                <w:ffData>
                  <w:name w:val="Check2"/>
                  <w:enabled/>
                  <w:calcOnExit w:val="0"/>
                  <w:checkBox>
                    <w:sizeAuto/>
                    <w:default w:val="0"/>
                  </w:checkBox>
                </w:ffData>
              </w:fldChar>
            </w:r>
            <w:bookmarkStart w:id="28" w:name="Check2"/>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28"/>
            <w:r>
              <w:rPr>
                <w:rFonts w:ascii="Arial" w:hAnsi="Arial" w:cs="Arial"/>
                <w:b/>
                <w:bCs/>
                <w:sz w:val="16"/>
              </w:rPr>
              <w:tab/>
              <w:t>Consultation</w:t>
            </w:r>
          </w:p>
          <w:p w:rsidR="00340A33" w:rsidRDefault="00340A33">
            <w:pPr>
              <w:spacing w:before="60"/>
              <w:rPr>
                <w:rFonts w:ascii="Arial" w:hAnsi="Arial" w:cs="Arial"/>
                <w:b/>
                <w:bCs/>
                <w:sz w:val="16"/>
              </w:rPr>
            </w:pPr>
            <w:r>
              <w:rPr>
                <w:rFonts w:ascii="Arial" w:hAnsi="Arial" w:cs="Arial"/>
                <w:b/>
                <w:bCs/>
                <w:sz w:val="16"/>
              </w:rPr>
              <w:fldChar w:fldCharType="begin">
                <w:ffData>
                  <w:name w:val="Check3"/>
                  <w:enabled/>
                  <w:calcOnExit w:val="0"/>
                  <w:checkBox>
                    <w:sizeAuto/>
                    <w:default w:val="0"/>
                  </w:checkBox>
                </w:ffData>
              </w:fldChar>
            </w:r>
            <w:bookmarkStart w:id="29" w:name="Check3"/>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29"/>
            <w:r>
              <w:rPr>
                <w:rFonts w:ascii="Arial" w:hAnsi="Arial" w:cs="Arial"/>
                <w:b/>
                <w:bCs/>
                <w:sz w:val="16"/>
              </w:rPr>
              <w:tab/>
              <w:t>Focussed analysis</w:t>
            </w:r>
          </w:p>
          <w:p w:rsidR="00340A33" w:rsidRDefault="00340A33">
            <w:pPr>
              <w:spacing w:before="60"/>
              <w:rPr>
                <w:rFonts w:ascii="Arial" w:hAnsi="Arial" w:cs="Arial"/>
                <w:b/>
                <w:bCs/>
                <w:sz w:val="16"/>
              </w:rPr>
            </w:pPr>
            <w:r>
              <w:rPr>
                <w:rFonts w:ascii="Arial" w:hAnsi="Arial" w:cs="Arial"/>
                <w:b/>
                <w:bCs/>
                <w:sz w:val="16"/>
              </w:rPr>
              <w:fldChar w:fldCharType="begin">
                <w:ffData>
                  <w:name w:val="Check4"/>
                  <w:enabled/>
                  <w:calcOnExit w:val="0"/>
                  <w:checkBox>
                    <w:sizeAuto/>
                    <w:default w:val="0"/>
                  </w:checkBox>
                </w:ffData>
              </w:fldChar>
            </w:r>
            <w:bookmarkStart w:id="30" w:name="Check4"/>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30"/>
            <w:r>
              <w:rPr>
                <w:rFonts w:ascii="Arial" w:hAnsi="Arial" w:cs="Arial"/>
                <w:b/>
                <w:bCs/>
                <w:sz w:val="16"/>
              </w:rPr>
              <w:tab/>
              <w:t>Self-assessment</w:t>
            </w:r>
          </w:p>
          <w:p w:rsidR="00340A33" w:rsidRDefault="00340A33">
            <w:pPr>
              <w:spacing w:before="60"/>
              <w:rPr>
                <w:rFonts w:ascii="Arial" w:hAnsi="Arial" w:cs="Arial"/>
                <w:b/>
                <w:bCs/>
                <w:sz w:val="16"/>
              </w:rPr>
            </w:pPr>
            <w:r>
              <w:rPr>
                <w:rFonts w:ascii="Arial" w:hAnsi="Arial" w:cs="Arial"/>
                <w:b/>
                <w:bCs/>
                <w:sz w:val="16"/>
              </w:rPr>
              <w:fldChar w:fldCharType="begin">
                <w:ffData>
                  <w:name w:val="Check5"/>
                  <w:enabled/>
                  <w:calcOnExit w:val="0"/>
                  <w:checkBox>
                    <w:sizeAuto/>
                    <w:default w:val="0"/>
                  </w:checkBox>
                </w:ffData>
              </w:fldChar>
            </w:r>
            <w:bookmarkStart w:id="31" w:name="Check5"/>
            <w:r>
              <w:rPr>
                <w:rFonts w:ascii="Arial" w:hAnsi="Arial" w:cs="Arial"/>
                <w:b/>
                <w:bCs/>
                <w:sz w:val="16"/>
              </w:rPr>
              <w:instrText xml:space="preserve"> FORMCHECKBOX </w:instrText>
            </w:r>
            <w:r>
              <w:rPr>
                <w:rFonts w:ascii="Arial" w:hAnsi="Arial" w:cs="Arial"/>
                <w:b/>
                <w:bCs/>
                <w:sz w:val="16"/>
              </w:rPr>
            </w:r>
            <w:r>
              <w:rPr>
                <w:rFonts w:ascii="Arial" w:hAnsi="Arial" w:cs="Arial"/>
                <w:b/>
                <w:bCs/>
                <w:sz w:val="16"/>
              </w:rPr>
              <w:fldChar w:fldCharType="end"/>
            </w:r>
            <w:bookmarkEnd w:id="31"/>
            <w:r>
              <w:rPr>
                <w:rFonts w:ascii="Arial" w:hAnsi="Arial" w:cs="Arial"/>
                <w:b/>
                <w:bCs/>
                <w:sz w:val="16"/>
              </w:rPr>
              <w:tab/>
              <w:t xml:space="preserve">Peer-assessment </w:t>
            </w:r>
          </w:p>
        </w:tc>
        <w:tc>
          <w:tcPr>
            <w:tcW w:w="2935" w:type="dxa"/>
            <w:tcBorders>
              <w:top w:val="double" w:sz="6" w:space="0" w:color="auto"/>
            </w:tcBorders>
          </w:tcPr>
          <w:p w:rsidR="00340A33" w:rsidRDefault="00340A33">
            <w:pPr>
              <w:spacing w:before="120" w:after="120"/>
              <w:rPr>
                <w:rFonts w:ascii="Arial" w:hAnsi="Arial" w:cs="Arial"/>
                <w:b/>
                <w:bCs/>
                <w:sz w:val="16"/>
              </w:rPr>
            </w:pPr>
            <w:commentRangeStart w:id="32"/>
            <w:r>
              <w:rPr>
                <w:rFonts w:ascii="Arial" w:hAnsi="Arial" w:cs="Arial"/>
                <w:b/>
                <w:bCs/>
                <w:sz w:val="16"/>
              </w:rPr>
              <w:t>Recording instruments:</w:t>
            </w:r>
            <w:commentRangeEnd w:id="32"/>
            <w:r>
              <w:rPr>
                <w:rStyle w:val="CommentReference"/>
                <w:vanish/>
              </w:rPr>
              <w:commentReference w:id="32"/>
            </w:r>
          </w:p>
          <w:p w:rsidR="00340A33" w:rsidRDefault="00340A33">
            <w:pPr>
              <w:rPr>
                <w:rFonts w:ascii="Arial" w:hAnsi="Arial" w:cs="Arial"/>
                <w:sz w:val="16"/>
              </w:rPr>
            </w:pPr>
          </w:p>
        </w:tc>
      </w:tr>
    </w:tbl>
    <w:p w:rsidR="00340A33" w:rsidRDefault="00340A33"/>
    <w:sectPr w:rsidR="00340A33">
      <w:headerReference w:type="default" r:id="rId9"/>
      <w:pgSz w:w="23814" w:h="16840" w:orient="landscape" w:code="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Indicate the context chosen for the investigation e.g. Organising a class excursion</w:t>
      </w:r>
    </w:p>
  </w:comment>
  <w:comment w:id="2"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The length of the unit will be influenced by many factors including: the prior learning of the students, the number of learning outcomes included in the investigation</w:t>
      </w:r>
    </w:p>
  </w:comment>
  <w:comment w:id="3"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Frame the investigation in terms of a question to be answered, a problem to be solved, a task to be completed or an issue to be explored.</w:t>
      </w:r>
    </w:p>
  </w:comment>
  <w:comment w:id="4"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Indicate the strategies being used to promote consistency of teacher judgments. (Refer to page 74 of the syllabus.)</w:t>
      </w:r>
    </w:p>
  </w:comment>
  <w:comment w:id="5" w:author="Queensland Studies Authority" w:initials="QSA">
    <w:p w:rsidR="00340A33" w:rsidRDefault="00340A33">
      <w:pPr>
        <w:pStyle w:val="BodyText3"/>
        <w:rPr>
          <w:rFonts w:cs="Arial"/>
          <w:sz w:val="16"/>
        </w:rPr>
      </w:pPr>
      <w:r>
        <w:rPr>
          <w:rFonts w:cs="Arial"/>
          <w:sz w:val="16"/>
        </w:rPr>
        <w:fldChar w:fldCharType="begin"/>
      </w:r>
      <w:r>
        <w:rPr>
          <w:rFonts w:cs="Arial"/>
          <w:sz w:val="16"/>
        </w:rPr>
        <w:instrText>PAGE \# "'Page: '#'</w:instrText>
      </w:r>
      <w:r>
        <w:rPr>
          <w:rFonts w:cs="Arial"/>
          <w:sz w:val="16"/>
        </w:rPr>
        <w:br/>
        <w:instrText>'"</w:instrText>
      </w:r>
      <w:r>
        <w:rPr>
          <w:rStyle w:val="CommentReference"/>
          <w:rFonts w:cs="Arial"/>
        </w:rPr>
        <w:instrText xml:space="preserve">  </w:instrText>
      </w:r>
      <w:r>
        <w:rPr>
          <w:rFonts w:cs="Arial"/>
          <w:sz w:val="16"/>
        </w:rPr>
        <w:fldChar w:fldCharType="separate"/>
      </w:r>
      <w:r>
        <w:rPr>
          <w:rFonts w:cs="Arial"/>
          <w:noProof/>
          <w:sz w:val="16"/>
        </w:rPr>
        <w:t>Page: 1</w:t>
      </w:r>
      <w:r>
        <w:rPr>
          <w:rFonts w:cs="Arial"/>
          <w:noProof/>
          <w:sz w:val="16"/>
        </w:rPr>
        <w:br/>
      </w:r>
      <w:r>
        <w:rPr>
          <w:rFonts w:cs="Arial"/>
          <w:sz w:val="16"/>
        </w:rPr>
        <w:fldChar w:fldCharType="end"/>
      </w:r>
      <w:r>
        <w:rPr>
          <w:rStyle w:val="CommentReference"/>
          <w:rFonts w:cs="Arial"/>
        </w:rPr>
        <w:annotationRef/>
      </w:r>
      <w:r>
        <w:rPr>
          <w:rFonts w:cs="Arial"/>
          <w:sz w:val="16"/>
        </w:rPr>
        <w:t xml:space="preserve"> Describe the purpose and focus of the unit.  Refer to:</w:t>
      </w:r>
    </w:p>
    <w:p w:rsidR="00340A33" w:rsidRDefault="00340A33">
      <w:pPr>
        <w:pStyle w:val="BodyText3"/>
        <w:numPr>
          <w:ilvl w:val="0"/>
          <w:numId w:val="1"/>
        </w:numPr>
        <w:rPr>
          <w:rFonts w:cs="Arial"/>
          <w:sz w:val="16"/>
        </w:rPr>
      </w:pPr>
      <w:r>
        <w:rPr>
          <w:rFonts w:cs="Arial"/>
          <w:sz w:val="16"/>
        </w:rPr>
        <w:t>the chosen or negotiated learning context</w:t>
      </w:r>
    </w:p>
    <w:p w:rsidR="00340A33" w:rsidRDefault="00340A33">
      <w:pPr>
        <w:pStyle w:val="BodyText3"/>
        <w:numPr>
          <w:ilvl w:val="0"/>
          <w:numId w:val="1"/>
        </w:numPr>
        <w:rPr>
          <w:rFonts w:cs="Arial"/>
          <w:sz w:val="16"/>
        </w:rPr>
      </w:pPr>
      <w:r>
        <w:rPr>
          <w:rFonts w:cs="Arial"/>
          <w:sz w:val="16"/>
        </w:rPr>
        <w:t>aspects of the learning outcomes that are the focus for the investigation</w:t>
      </w:r>
    </w:p>
    <w:p w:rsidR="00340A33" w:rsidRDefault="00340A33">
      <w:pPr>
        <w:pStyle w:val="BodyText3"/>
        <w:numPr>
          <w:ilvl w:val="0"/>
          <w:numId w:val="1"/>
        </w:numPr>
        <w:rPr>
          <w:rFonts w:cs="Arial"/>
          <w:sz w:val="16"/>
        </w:rPr>
      </w:pPr>
      <w:r>
        <w:rPr>
          <w:rFonts w:cs="Arial"/>
          <w:sz w:val="16"/>
        </w:rPr>
        <w:t>the core content</w:t>
      </w:r>
    </w:p>
    <w:p w:rsidR="00340A33" w:rsidRDefault="00340A33">
      <w:pPr>
        <w:pStyle w:val="CommentText"/>
        <w:numPr>
          <w:ilvl w:val="0"/>
          <w:numId w:val="1"/>
        </w:numPr>
        <w:rPr>
          <w:rFonts w:ascii="Arial" w:hAnsi="Arial" w:cs="Arial"/>
          <w:sz w:val="16"/>
        </w:rPr>
      </w:pPr>
      <w:proofErr w:type="gramStart"/>
      <w:r>
        <w:rPr>
          <w:rFonts w:ascii="Arial" w:hAnsi="Arial" w:cs="Arial"/>
          <w:sz w:val="16"/>
        </w:rPr>
        <w:t>what</w:t>
      </w:r>
      <w:proofErr w:type="gramEnd"/>
      <w:r>
        <w:rPr>
          <w:rFonts w:ascii="Arial" w:hAnsi="Arial" w:cs="Arial"/>
          <w:sz w:val="16"/>
        </w:rPr>
        <w:t xml:space="preserve"> the students will do to demonstrate their learning.</w:t>
      </w:r>
    </w:p>
  </w:comment>
  <w:comment w:id="12" w:author="Queensland Studies Authority" w:initials="QSA">
    <w:p w:rsidR="00340A33" w:rsidRDefault="00340A33">
      <w:pPr>
        <w:pStyle w:val="BodyText"/>
        <w:tabs>
          <w:tab w:val="left" w:pos="1485"/>
        </w:tabs>
        <w:jc w:val="left"/>
        <w:rPr>
          <w:b w:val="0"/>
          <w:bCs w:val="0"/>
          <w:sz w:val="16"/>
        </w:rPr>
      </w:pPr>
      <w:r>
        <w:rPr>
          <w:b w:val="0"/>
          <w:bCs w:val="0"/>
          <w:sz w:val="16"/>
        </w:rPr>
        <w:fldChar w:fldCharType="begin"/>
      </w:r>
      <w:r>
        <w:rPr>
          <w:b w:val="0"/>
          <w:bCs w:val="0"/>
          <w:sz w:val="16"/>
        </w:rPr>
        <w:instrText>PAGE \# "'Page: '#'</w:instrText>
      </w:r>
      <w:r>
        <w:rPr>
          <w:b w:val="0"/>
          <w:bCs w:val="0"/>
          <w:sz w:val="16"/>
        </w:rPr>
        <w:br/>
        <w:instrText>'"</w:instrText>
      </w:r>
      <w:r>
        <w:rPr>
          <w:rStyle w:val="CommentReference"/>
          <w:b w:val="0"/>
          <w:bCs w:val="0"/>
        </w:rPr>
        <w:instrText xml:space="preserve">  </w:instrText>
      </w:r>
      <w:r>
        <w:rPr>
          <w:b w:val="0"/>
          <w:bCs w:val="0"/>
          <w:sz w:val="16"/>
        </w:rPr>
        <w:fldChar w:fldCharType="separate"/>
      </w:r>
      <w:r>
        <w:rPr>
          <w:b w:val="0"/>
          <w:bCs w:val="0"/>
          <w:noProof/>
          <w:sz w:val="16"/>
        </w:rPr>
        <w:t>Page: 1</w:t>
      </w:r>
      <w:r>
        <w:rPr>
          <w:b w:val="0"/>
          <w:bCs w:val="0"/>
          <w:noProof/>
          <w:sz w:val="16"/>
        </w:rPr>
        <w:br/>
      </w:r>
      <w:r>
        <w:rPr>
          <w:b w:val="0"/>
          <w:bCs w:val="0"/>
          <w:sz w:val="16"/>
        </w:rPr>
        <w:fldChar w:fldCharType="end"/>
      </w:r>
      <w:r>
        <w:rPr>
          <w:rStyle w:val="CommentReference"/>
          <w:b w:val="0"/>
          <w:bCs w:val="0"/>
        </w:rPr>
        <w:annotationRef/>
      </w:r>
      <w:r>
        <w:rPr>
          <w:b w:val="0"/>
          <w:bCs w:val="0"/>
          <w:sz w:val="16"/>
        </w:rPr>
        <w:t xml:space="preserve"> Identify the learning outcomes to be demonstrated.  Consider: </w:t>
      </w:r>
    </w:p>
    <w:p w:rsidR="00340A33" w:rsidRDefault="00340A33">
      <w:pPr>
        <w:numPr>
          <w:ilvl w:val="0"/>
          <w:numId w:val="2"/>
        </w:numPr>
        <w:rPr>
          <w:rFonts w:ascii="Arial" w:hAnsi="Arial" w:cs="Arial"/>
          <w:sz w:val="16"/>
        </w:rPr>
      </w:pPr>
      <w:r>
        <w:rPr>
          <w:rFonts w:ascii="Arial" w:hAnsi="Arial" w:cs="Arial"/>
          <w:sz w:val="16"/>
        </w:rPr>
        <w:t xml:space="preserve">the prior learning (including outcomes previously demonstrated), needs and interests of students </w:t>
      </w:r>
    </w:p>
    <w:p w:rsidR="00340A33" w:rsidRDefault="00340A33">
      <w:pPr>
        <w:numPr>
          <w:ilvl w:val="0"/>
          <w:numId w:val="2"/>
        </w:numPr>
        <w:rPr>
          <w:rFonts w:ascii="Arial" w:hAnsi="Arial" w:cs="Arial"/>
          <w:sz w:val="16"/>
        </w:rPr>
      </w:pPr>
      <w:r>
        <w:rPr>
          <w:rFonts w:ascii="Arial" w:hAnsi="Arial" w:cs="Arial"/>
          <w:sz w:val="16"/>
        </w:rPr>
        <w:t>the elaborations of the learning outcome(s)</w:t>
      </w:r>
    </w:p>
    <w:p w:rsidR="00340A33" w:rsidRDefault="00340A33">
      <w:pPr>
        <w:pStyle w:val="CommentText"/>
        <w:numPr>
          <w:ilvl w:val="0"/>
          <w:numId w:val="2"/>
        </w:numPr>
        <w:rPr>
          <w:rFonts w:ascii="Arial" w:hAnsi="Arial" w:cs="Arial"/>
          <w:sz w:val="16"/>
        </w:rPr>
      </w:pPr>
      <w:proofErr w:type="gramStart"/>
      <w:r>
        <w:rPr>
          <w:rFonts w:ascii="Arial" w:hAnsi="Arial" w:cs="Arial"/>
          <w:sz w:val="16"/>
        </w:rPr>
        <w:t>the</w:t>
      </w:r>
      <w:proofErr w:type="gramEnd"/>
      <w:r>
        <w:rPr>
          <w:rFonts w:ascii="Arial" w:hAnsi="Arial" w:cs="Arial"/>
          <w:sz w:val="16"/>
        </w:rPr>
        <w:t xml:space="preserve"> learning outcomes at the levels before and after the focus outcomes.</w:t>
      </w:r>
    </w:p>
    <w:p w:rsidR="00340A33" w:rsidRDefault="00340A33">
      <w:pPr>
        <w:pStyle w:val="CommentText"/>
      </w:pPr>
    </w:p>
  </w:comment>
  <w:comment w:id="14"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Record the codes for the outcomes at the levels before and after the focus outcomes and key requirements of those outcomes.</w:t>
      </w:r>
    </w:p>
  </w:comment>
  <w:comment w:id="15"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List the core content for each focus learning outcome to be included in the investigation. </w:t>
      </w:r>
    </w:p>
  </w:comment>
  <w:comment w:id="16"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Develop or select learning activities that:</w:t>
      </w:r>
    </w:p>
    <w:p w:rsidR="00340A33" w:rsidRDefault="00340A33">
      <w:pPr>
        <w:pStyle w:val="ListBullet2"/>
        <w:rPr>
          <w:rFonts w:ascii="Arial" w:eastAsia="Arial Unicode MS" w:hAnsi="Arial" w:cs="Arial"/>
          <w:sz w:val="16"/>
        </w:rPr>
      </w:pPr>
      <w:r>
        <w:rPr>
          <w:rFonts w:ascii="Arial" w:hAnsi="Arial" w:cs="Arial"/>
          <w:sz w:val="16"/>
        </w:rPr>
        <w:t>meet the needs, interests and abilities of students</w:t>
      </w:r>
    </w:p>
    <w:p w:rsidR="00340A33" w:rsidRDefault="00340A33">
      <w:pPr>
        <w:pStyle w:val="ListBullet2"/>
        <w:rPr>
          <w:rFonts w:ascii="Arial" w:hAnsi="Arial" w:cs="Arial"/>
          <w:sz w:val="16"/>
        </w:rPr>
      </w:pPr>
      <w:r>
        <w:rPr>
          <w:rFonts w:ascii="Arial" w:hAnsi="Arial" w:cs="Arial"/>
          <w:sz w:val="16"/>
        </w:rPr>
        <w:t xml:space="preserve">relate to the core learning outcomes </w:t>
      </w:r>
    </w:p>
    <w:p w:rsidR="00340A33" w:rsidRDefault="00340A33">
      <w:pPr>
        <w:pStyle w:val="ListBullet2"/>
        <w:rPr>
          <w:rFonts w:ascii="Arial" w:hAnsi="Arial" w:cs="Arial"/>
          <w:sz w:val="16"/>
        </w:rPr>
      </w:pPr>
      <w:r>
        <w:rPr>
          <w:rFonts w:ascii="Arial" w:hAnsi="Arial" w:cs="Arial"/>
          <w:sz w:val="16"/>
        </w:rPr>
        <w:t xml:space="preserve">incorporate the core content relevant to the context </w:t>
      </w:r>
    </w:p>
    <w:p w:rsidR="00340A33" w:rsidRDefault="00340A33">
      <w:pPr>
        <w:pStyle w:val="ListBullet2"/>
        <w:rPr>
          <w:rFonts w:ascii="Arial" w:hAnsi="Arial" w:cs="Arial"/>
          <w:b/>
          <w:bCs/>
          <w:sz w:val="16"/>
        </w:rPr>
      </w:pPr>
      <w:r>
        <w:rPr>
          <w:rFonts w:ascii="Arial" w:hAnsi="Arial" w:cs="Arial"/>
          <w:sz w:val="16"/>
        </w:rPr>
        <w:t>include opportunities for students to develop one or more of the attributes of a lifelong learner</w:t>
      </w:r>
    </w:p>
    <w:p w:rsidR="00340A33" w:rsidRDefault="00340A33">
      <w:pPr>
        <w:pStyle w:val="ListBullet2"/>
        <w:rPr>
          <w:rFonts w:ascii="Arial" w:hAnsi="Arial" w:cs="Arial"/>
          <w:sz w:val="16"/>
        </w:rPr>
      </w:pPr>
      <w:r>
        <w:rPr>
          <w:rFonts w:ascii="Arial" w:hAnsi="Arial" w:cs="Arial"/>
          <w:sz w:val="16"/>
        </w:rPr>
        <w:t>promote the cross-curricular priorities (literacy, numeracy, futures, life skills)</w:t>
      </w:r>
    </w:p>
    <w:p w:rsidR="00340A33" w:rsidRDefault="00340A33">
      <w:pPr>
        <w:pStyle w:val="ListBullet2"/>
        <w:rPr>
          <w:rFonts w:ascii="Arial" w:hAnsi="Arial" w:cs="Arial"/>
          <w:sz w:val="16"/>
          <w:szCs w:val="28"/>
        </w:rPr>
      </w:pPr>
      <w:proofErr w:type="gramStart"/>
      <w:r>
        <w:rPr>
          <w:rFonts w:ascii="Arial" w:hAnsi="Arial" w:cs="Arial"/>
          <w:sz w:val="16"/>
        </w:rPr>
        <w:t>use</w:t>
      </w:r>
      <w:proofErr w:type="gramEnd"/>
      <w:r>
        <w:rPr>
          <w:rFonts w:ascii="Arial" w:hAnsi="Arial" w:cs="Arial"/>
          <w:sz w:val="16"/>
        </w:rPr>
        <w:t xml:space="preserve"> a range and balance of texts and resources.</w:t>
      </w:r>
    </w:p>
    <w:p w:rsidR="00340A33" w:rsidRDefault="00340A33">
      <w:pPr>
        <w:rPr>
          <w:rFonts w:ascii="Arial" w:hAnsi="Arial" w:cs="Arial"/>
          <w:sz w:val="16"/>
          <w:szCs w:val="28"/>
        </w:rPr>
      </w:pPr>
      <w:r>
        <w:rPr>
          <w:rFonts w:ascii="Arial" w:hAnsi="Arial" w:cs="Arial"/>
          <w:sz w:val="16"/>
          <w:szCs w:val="28"/>
        </w:rPr>
        <w:t>Sequence the learning activities according to a preferred teaching approach</w:t>
      </w:r>
      <w:r>
        <w:rPr>
          <w:rFonts w:ascii="Arial" w:hAnsi="Arial" w:cs="Arial"/>
          <w:sz w:val="16"/>
          <w:szCs w:val="28"/>
          <w:lang w:val="en-US"/>
        </w:rPr>
        <w:t xml:space="preserve"> </w:t>
      </w:r>
      <w:r>
        <w:rPr>
          <w:rFonts w:ascii="Arial" w:hAnsi="Arial" w:cs="Arial" w:hint="eastAsia"/>
          <w:sz w:val="16"/>
          <w:szCs w:val="28"/>
          <w:lang w:val="en-US"/>
        </w:rPr>
        <w:t>—</w:t>
      </w:r>
      <w:r>
        <w:rPr>
          <w:rFonts w:ascii="Arial" w:hAnsi="Arial" w:cs="Arial"/>
          <w:sz w:val="16"/>
          <w:szCs w:val="28"/>
          <w:lang w:val="en-US"/>
        </w:rPr>
        <w:t xml:space="preserve"> for example, an </w:t>
      </w:r>
      <w:r>
        <w:rPr>
          <w:rFonts w:ascii="Arial" w:hAnsi="Arial" w:cs="Arial"/>
          <w:sz w:val="16"/>
          <w:szCs w:val="28"/>
        </w:rPr>
        <w:t>investigative approach i.e. Identifying and describing, Understanding and applying, Communicating and justifying.</w:t>
      </w:r>
    </w:p>
    <w:p w:rsidR="00340A33" w:rsidRDefault="00340A33">
      <w:pPr>
        <w:pStyle w:val="CommentText"/>
        <w:rPr>
          <w:rFonts w:ascii="Arial" w:hAnsi="Arial" w:cs="Arial"/>
          <w:sz w:val="16"/>
        </w:rPr>
      </w:pPr>
    </w:p>
  </w:comment>
  <w:comment w:id="17"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Identify and/or design activities in the learning sequence that could provide opportunities to gather evidence of students’ demonstrations of learning.</w:t>
      </w:r>
    </w:p>
  </w:comment>
  <w:comment w:id="18" w:author="Queensland Studies Authority" w:initials="QSA">
    <w:p w:rsidR="00340A33" w:rsidRDefault="00340A33">
      <w:pPr>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Analyse the learning outcomes or use the elaborations to make explicit what students are expected to know and do with what they know to demonstrate the learning required by the learning outcomes that are the focus for the investigation. </w:t>
      </w:r>
    </w:p>
    <w:p w:rsidR="00340A33" w:rsidRDefault="00340A33">
      <w:pPr>
        <w:pStyle w:val="CommentText"/>
        <w:rPr>
          <w:rFonts w:ascii="Arial" w:hAnsi="Arial" w:cs="Arial"/>
          <w:sz w:val="16"/>
        </w:rPr>
      </w:pPr>
    </w:p>
  </w:comment>
  <w:comment w:id="19"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Describe how the investigation contributes to the development of the attributes of a lifelong learner.</w:t>
      </w:r>
    </w:p>
  </w:comment>
  <w:comment w:id="20" w:author="Queensland Studies Authority" w:initials="QSA">
    <w:p w:rsidR="00340A33" w:rsidRDefault="00340A33">
      <w:pPr>
        <w:rPr>
          <w:rFonts w:ascii="Arial" w:eastAsia="Arial Unicode MS" w:hAnsi="Arial" w:cs="Arial"/>
          <w:b/>
          <w:bCs/>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rPr>
        <w:t xml:space="preserve"> </w:t>
      </w:r>
      <w:r>
        <w:rPr>
          <w:rFonts w:ascii="Arial" w:hAnsi="Arial" w:cs="Arial"/>
          <w:b/>
          <w:bCs/>
          <w:sz w:val="16"/>
        </w:rPr>
        <w:t>Is exemplified by students:</w:t>
      </w:r>
    </w:p>
    <w:p w:rsidR="00340A33" w:rsidRDefault="00340A33">
      <w:pPr>
        <w:numPr>
          <w:ilvl w:val="0"/>
          <w:numId w:val="5"/>
        </w:numPr>
        <w:rPr>
          <w:rFonts w:ascii="Arial" w:hAnsi="Arial" w:cs="Arial"/>
          <w:sz w:val="16"/>
        </w:rPr>
      </w:pPr>
      <w:r>
        <w:rPr>
          <w:rFonts w:ascii="Arial" w:hAnsi="Arial" w:cs="Arial"/>
          <w:sz w:val="16"/>
        </w:rPr>
        <w:t>describing an investigation in their own words</w:t>
      </w:r>
    </w:p>
    <w:p w:rsidR="00340A33" w:rsidRDefault="00340A33">
      <w:pPr>
        <w:numPr>
          <w:ilvl w:val="0"/>
          <w:numId w:val="5"/>
        </w:numPr>
        <w:rPr>
          <w:rFonts w:ascii="Arial" w:hAnsi="Arial" w:cs="Arial"/>
          <w:sz w:val="16"/>
        </w:rPr>
      </w:pPr>
      <w:r>
        <w:rPr>
          <w:rFonts w:ascii="Arial" w:hAnsi="Arial" w:cs="Arial"/>
          <w:sz w:val="16"/>
        </w:rPr>
        <w:t>linking an investigation to known mathematics</w:t>
      </w:r>
    </w:p>
    <w:p w:rsidR="00340A33" w:rsidRDefault="00340A33">
      <w:pPr>
        <w:numPr>
          <w:ilvl w:val="0"/>
          <w:numId w:val="5"/>
        </w:numPr>
        <w:rPr>
          <w:rFonts w:ascii="Arial" w:hAnsi="Arial" w:cs="Arial"/>
          <w:sz w:val="16"/>
        </w:rPr>
      </w:pPr>
      <w:r>
        <w:rPr>
          <w:rFonts w:ascii="Arial" w:hAnsi="Arial" w:cs="Arial"/>
          <w:sz w:val="16"/>
        </w:rPr>
        <w:t>identifying situations that required similar thinking and mathematics</w:t>
      </w:r>
    </w:p>
    <w:p w:rsidR="00340A33" w:rsidRDefault="00340A33">
      <w:pPr>
        <w:numPr>
          <w:ilvl w:val="0"/>
          <w:numId w:val="5"/>
        </w:numPr>
        <w:rPr>
          <w:rFonts w:ascii="Arial" w:hAnsi="Arial" w:cs="Arial"/>
          <w:sz w:val="16"/>
        </w:rPr>
      </w:pPr>
      <w:r>
        <w:rPr>
          <w:rFonts w:ascii="Arial" w:hAnsi="Arial" w:cs="Arial"/>
          <w:sz w:val="16"/>
        </w:rPr>
        <w:t>identifying the mathematics required for an investigation</w:t>
      </w:r>
    </w:p>
    <w:p w:rsidR="00340A33" w:rsidRDefault="00340A33">
      <w:pPr>
        <w:numPr>
          <w:ilvl w:val="0"/>
          <w:numId w:val="5"/>
        </w:numPr>
        <w:rPr>
          <w:rFonts w:ascii="Arial" w:hAnsi="Arial" w:cs="Arial"/>
          <w:sz w:val="16"/>
        </w:rPr>
      </w:pPr>
      <w:r>
        <w:rPr>
          <w:rFonts w:ascii="Arial" w:hAnsi="Arial" w:cs="Arial"/>
          <w:sz w:val="16"/>
        </w:rPr>
        <w:t xml:space="preserve">revising and clarifying knowledge, </w:t>
      </w:r>
      <w:r>
        <w:rPr>
          <w:rFonts w:ascii="Arial" w:hAnsi="Arial" w:cs="Arial"/>
          <w:sz w:val="16"/>
        </w:rPr>
        <w:br/>
        <w:t>procedures and strategies</w:t>
      </w:r>
    </w:p>
    <w:p w:rsidR="00340A33" w:rsidRDefault="00340A33">
      <w:pPr>
        <w:numPr>
          <w:ilvl w:val="0"/>
          <w:numId w:val="5"/>
        </w:numPr>
        <w:rPr>
          <w:rFonts w:ascii="Arial" w:hAnsi="Arial" w:cs="Arial"/>
          <w:sz w:val="16"/>
        </w:rPr>
      </w:pPr>
      <w:proofErr w:type="gramStart"/>
      <w:r>
        <w:rPr>
          <w:rFonts w:ascii="Arial" w:hAnsi="Arial" w:cs="Arial"/>
          <w:sz w:val="16"/>
        </w:rPr>
        <w:t>identifying</w:t>
      </w:r>
      <w:proofErr w:type="gramEnd"/>
      <w:r>
        <w:rPr>
          <w:rFonts w:ascii="Arial" w:hAnsi="Arial" w:cs="Arial"/>
          <w:sz w:val="16"/>
        </w:rPr>
        <w:t xml:space="preserve"> and negotiating possible</w:t>
      </w:r>
      <w:r>
        <w:rPr>
          <w:rFonts w:ascii="Arial" w:hAnsi="Arial" w:cs="Arial"/>
          <w:sz w:val="16"/>
        </w:rPr>
        <w:br/>
        <w:t>pathways through an investigation.</w:t>
      </w:r>
    </w:p>
    <w:p w:rsidR="00340A33" w:rsidRDefault="00340A33">
      <w:pPr>
        <w:pStyle w:val="CommentText"/>
        <w:rPr>
          <w:rFonts w:ascii="Arial" w:hAnsi="Arial" w:cs="Arial"/>
        </w:rPr>
      </w:pPr>
    </w:p>
  </w:comment>
  <w:comment w:id="21"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Develop focus questions to prompt students to think, reason and work mathematically.</w:t>
      </w:r>
    </w:p>
  </w:comment>
  <w:comment w:id="22" w:author="Queensland Studies Authority" w:initials="QSA">
    <w:p w:rsidR="00340A33" w:rsidRDefault="00340A33">
      <w:pPr>
        <w:rPr>
          <w:rFonts w:ascii="Arial" w:eastAsia="Arial Unicode MS" w:hAnsi="Arial" w:cs="Arial"/>
          <w:b/>
          <w:bCs/>
          <w:sz w:val="16"/>
        </w:rPr>
      </w:pPr>
      <w:r>
        <w:rPr>
          <w:rStyle w:val="CommentReference"/>
          <w:rFonts w:ascii="Arial" w:hAnsi="Arial" w:cs="Arial"/>
        </w:rPr>
        <w:annotationRef/>
      </w:r>
      <w:r>
        <w:rPr>
          <w:rFonts w:ascii="Arial" w:hAnsi="Arial" w:cs="Arial"/>
          <w:sz w:val="16"/>
        </w:rPr>
        <w:t xml:space="preserve"> </w:t>
      </w:r>
      <w:r>
        <w:rPr>
          <w:rFonts w:ascii="Arial" w:hAnsi="Arial" w:cs="Arial"/>
          <w:b/>
          <w:bCs/>
          <w:sz w:val="16"/>
        </w:rPr>
        <w:t>Is exemplified by students:</w:t>
      </w:r>
    </w:p>
    <w:p w:rsidR="00340A33" w:rsidRDefault="00340A33">
      <w:pPr>
        <w:numPr>
          <w:ilvl w:val="0"/>
          <w:numId w:val="6"/>
        </w:numPr>
        <w:rPr>
          <w:rFonts w:ascii="Arial" w:hAnsi="Arial" w:cs="Arial"/>
          <w:sz w:val="16"/>
        </w:rPr>
      </w:pPr>
      <w:r>
        <w:rPr>
          <w:rFonts w:ascii="Arial" w:hAnsi="Arial" w:cs="Arial"/>
          <w:sz w:val="16"/>
        </w:rPr>
        <w:t>representing problems using objects, pictures, symbols or mathematical models</w:t>
      </w:r>
    </w:p>
    <w:p w:rsidR="00340A33" w:rsidRDefault="00340A33">
      <w:pPr>
        <w:numPr>
          <w:ilvl w:val="0"/>
          <w:numId w:val="6"/>
        </w:numPr>
        <w:rPr>
          <w:rFonts w:ascii="Arial" w:hAnsi="Arial" w:cs="Arial"/>
          <w:sz w:val="16"/>
        </w:rPr>
      </w:pPr>
      <w:r>
        <w:rPr>
          <w:rFonts w:ascii="Arial" w:hAnsi="Arial" w:cs="Arial"/>
          <w:sz w:val="16"/>
        </w:rPr>
        <w:t>applying previously learned mathematics to progress through an investigation</w:t>
      </w:r>
    </w:p>
    <w:p w:rsidR="00340A33" w:rsidRDefault="00340A33">
      <w:pPr>
        <w:numPr>
          <w:ilvl w:val="0"/>
          <w:numId w:val="6"/>
        </w:numPr>
        <w:rPr>
          <w:rFonts w:ascii="Arial" w:hAnsi="Arial" w:cs="Arial"/>
          <w:sz w:val="16"/>
        </w:rPr>
      </w:pPr>
      <w:r>
        <w:rPr>
          <w:rFonts w:ascii="Arial" w:hAnsi="Arial" w:cs="Arial"/>
          <w:sz w:val="16"/>
        </w:rPr>
        <w:t>developing new mathematical knowledge, procedures and strategies appropriate to an investigation</w:t>
      </w:r>
    </w:p>
    <w:p w:rsidR="00340A33" w:rsidRDefault="00340A33">
      <w:pPr>
        <w:numPr>
          <w:ilvl w:val="0"/>
          <w:numId w:val="6"/>
        </w:numPr>
        <w:rPr>
          <w:rFonts w:ascii="Arial" w:hAnsi="Arial" w:cs="Arial"/>
          <w:sz w:val="16"/>
        </w:rPr>
      </w:pPr>
      <w:r>
        <w:rPr>
          <w:rFonts w:ascii="Arial" w:hAnsi="Arial" w:cs="Arial"/>
          <w:sz w:val="16"/>
        </w:rPr>
        <w:t>generating possible solutions</w:t>
      </w:r>
    </w:p>
    <w:p w:rsidR="00340A33" w:rsidRDefault="00340A33">
      <w:pPr>
        <w:numPr>
          <w:ilvl w:val="0"/>
          <w:numId w:val="6"/>
        </w:numPr>
        <w:rPr>
          <w:rFonts w:ascii="Arial" w:hAnsi="Arial" w:cs="Arial"/>
          <w:sz w:val="16"/>
        </w:rPr>
      </w:pPr>
      <w:r>
        <w:rPr>
          <w:rFonts w:ascii="Arial" w:hAnsi="Arial" w:cs="Arial"/>
          <w:sz w:val="16"/>
        </w:rPr>
        <w:t>considering the reasonableness of solutions</w:t>
      </w:r>
    </w:p>
    <w:p w:rsidR="00340A33" w:rsidRDefault="00340A33">
      <w:pPr>
        <w:numPr>
          <w:ilvl w:val="0"/>
          <w:numId w:val="6"/>
        </w:numPr>
        <w:rPr>
          <w:rFonts w:ascii="Arial" w:hAnsi="Arial" w:cs="Arial"/>
          <w:sz w:val="16"/>
        </w:rPr>
      </w:pPr>
      <w:r>
        <w:rPr>
          <w:rFonts w:ascii="Arial" w:hAnsi="Arial" w:cs="Arial"/>
          <w:sz w:val="16"/>
        </w:rPr>
        <w:t>validating their findings by observation, trial or experimentation</w:t>
      </w:r>
    </w:p>
    <w:p w:rsidR="00340A33" w:rsidRDefault="00340A33">
      <w:pPr>
        <w:numPr>
          <w:ilvl w:val="0"/>
          <w:numId w:val="6"/>
        </w:numPr>
        <w:rPr>
          <w:rFonts w:ascii="Arial" w:hAnsi="Arial" w:cs="Arial"/>
          <w:sz w:val="16"/>
        </w:rPr>
      </w:pPr>
      <w:proofErr w:type="gramStart"/>
      <w:r>
        <w:rPr>
          <w:rFonts w:ascii="Arial" w:hAnsi="Arial" w:cs="Arial"/>
          <w:sz w:val="16"/>
        </w:rPr>
        <w:t>exhibiting</w:t>
      </w:r>
      <w:proofErr w:type="gramEnd"/>
      <w:r>
        <w:rPr>
          <w:rFonts w:ascii="Arial" w:hAnsi="Arial" w:cs="Arial"/>
          <w:sz w:val="16"/>
        </w:rPr>
        <w:t xml:space="preserve"> some self-correcting behaviour.</w:t>
      </w:r>
    </w:p>
    <w:p w:rsidR="00340A33" w:rsidRDefault="00340A33">
      <w:pPr>
        <w:pStyle w:val="CommentText"/>
        <w:rPr>
          <w:rFonts w:ascii="Arial" w:hAnsi="Arial" w:cs="Arial"/>
          <w:sz w:val="16"/>
        </w:rPr>
      </w:pPr>
    </w:p>
  </w:comment>
  <w:comment w:id="23" w:author="Queensland Studies Authority" w:initials="QSA">
    <w:p w:rsidR="00340A33" w:rsidRDefault="00340A33">
      <w:pPr>
        <w:rPr>
          <w:rFonts w:ascii="Arial" w:eastAsia="Arial Unicode MS" w:hAnsi="Arial" w:cs="Arial"/>
          <w:b/>
          <w:bCs/>
          <w:sz w:val="16"/>
          <w:szCs w:val="28"/>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w:t>
      </w:r>
      <w:r>
        <w:rPr>
          <w:rFonts w:ascii="Arial" w:hAnsi="Arial" w:cs="Arial"/>
          <w:b/>
          <w:bCs/>
          <w:sz w:val="16"/>
          <w:szCs w:val="28"/>
        </w:rPr>
        <w:t>Is exemplified by students:</w:t>
      </w:r>
    </w:p>
    <w:p w:rsidR="00340A33" w:rsidRDefault="00340A33">
      <w:pPr>
        <w:numPr>
          <w:ilvl w:val="0"/>
          <w:numId w:val="7"/>
        </w:numPr>
        <w:rPr>
          <w:rFonts w:ascii="Arial" w:hAnsi="Arial" w:cs="Arial"/>
          <w:sz w:val="16"/>
        </w:rPr>
      </w:pPr>
      <w:r>
        <w:rPr>
          <w:rFonts w:ascii="Arial" w:hAnsi="Arial" w:cs="Arial"/>
          <w:sz w:val="16"/>
        </w:rPr>
        <w:t>presenting findings or conclusions</w:t>
      </w:r>
    </w:p>
    <w:p w:rsidR="00340A33" w:rsidRDefault="00340A33">
      <w:pPr>
        <w:numPr>
          <w:ilvl w:val="0"/>
          <w:numId w:val="7"/>
        </w:numPr>
        <w:rPr>
          <w:rFonts w:ascii="Arial" w:hAnsi="Arial" w:cs="Arial"/>
          <w:sz w:val="16"/>
        </w:rPr>
      </w:pPr>
      <w:r>
        <w:rPr>
          <w:rFonts w:ascii="Arial" w:hAnsi="Arial" w:cs="Arial"/>
          <w:sz w:val="16"/>
        </w:rPr>
        <w:t>recounting the pathway through an investigation</w:t>
      </w:r>
    </w:p>
    <w:p w:rsidR="00340A33" w:rsidRDefault="00340A33">
      <w:pPr>
        <w:numPr>
          <w:ilvl w:val="0"/>
          <w:numId w:val="7"/>
        </w:numPr>
        <w:rPr>
          <w:rFonts w:ascii="Arial" w:hAnsi="Arial" w:cs="Arial"/>
          <w:sz w:val="16"/>
        </w:rPr>
      </w:pPr>
      <w:r>
        <w:rPr>
          <w:rFonts w:ascii="Arial" w:hAnsi="Arial" w:cs="Arial"/>
          <w:sz w:val="16"/>
        </w:rPr>
        <w:t>evaluating thinking and reasoning</w:t>
      </w:r>
    </w:p>
    <w:p w:rsidR="00340A33" w:rsidRDefault="00340A33">
      <w:pPr>
        <w:numPr>
          <w:ilvl w:val="0"/>
          <w:numId w:val="7"/>
        </w:numPr>
        <w:rPr>
          <w:rFonts w:ascii="Arial" w:hAnsi="Arial" w:cs="Arial"/>
          <w:sz w:val="16"/>
        </w:rPr>
      </w:pPr>
      <w:r>
        <w:rPr>
          <w:rFonts w:ascii="Arial" w:hAnsi="Arial" w:cs="Arial"/>
          <w:sz w:val="16"/>
        </w:rPr>
        <w:t>making connections between prior and new learning</w:t>
      </w:r>
    </w:p>
    <w:p w:rsidR="00340A33" w:rsidRDefault="00340A33">
      <w:pPr>
        <w:numPr>
          <w:ilvl w:val="0"/>
          <w:numId w:val="7"/>
        </w:numPr>
        <w:rPr>
          <w:rFonts w:ascii="Arial" w:hAnsi="Arial" w:cs="Arial"/>
          <w:sz w:val="16"/>
        </w:rPr>
      </w:pPr>
      <w:r>
        <w:rPr>
          <w:rFonts w:ascii="Arial" w:hAnsi="Arial" w:cs="Arial"/>
          <w:sz w:val="16"/>
        </w:rPr>
        <w:t>making generalisations</w:t>
      </w:r>
    </w:p>
    <w:p w:rsidR="00340A33" w:rsidRDefault="00340A33">
      <w:pPr>
        <w:numPr>
          <w:ilvl w:val="0"/>
          <w:numId w:val="7"/>
        </w:numPr>
        <w:rPr>
          <w:rFonts w:ascii="Arial" w:hAnsi="Arial" w:cs="Arial"/>
          <w:sz w:val="16"/>
        </w:rPr>
      </w:pPr>
      <w:r>
        <w:rPr>
          <w:rFonts w:ascii="Arial" w:hAnsi="Arial" w:cs="Arial"/>
          <w:sz w:val="16"/>
        </w:rPr>
        <w:t>describing new learning</w:t>
      </w:r>
    </w:p>
    <w:p w:rsidR="00340A33" w:rsidRDefault="00340A33">
      <w:pPr>
        <w:numPr>
          <w:ilvl w:val="0"/>
          <w:numId w:val="7"/>
        </w:numPr>
        <w:rPr>
          <w:rFonts w:ascii="Arial" w:hAnsi="Arial" w:cs="Arial"/>
          <w:sz w:val="16"/>
        </w:rPr>
      </w:pPr>
      <w:r>
        <w:rPr>
          <w:rFonts w:ascii="Arial" w:hAnsi="Arial" w:cs="Arial"/>
          <w:sz w:val="16"/>
        </w:rPr>
        <w:t>evaluating strategies and procedures used</w:t>
      </w:r>
    </w:p>
    <w:p w:rsidR="00340A33" w:rsidRDefault="00340A33">
      <w:pPr>
        <w:numPr>
          <w:ilvl w:val="0"/>
          <w:numId w:val="7"/>
        </w:numPr>
        <w:rPr>
          <w:rFonts w:ascii="Arial" w:hAnsi="Arial" w:cs="Arial"/>
          <w:sz w:val="16"/>
        </w:rPr>
      </w:pPr>
      <w:r>
        <w:rPr>
          <w:rFonts w:ascii="Arial" w:hAnsi="Arial" w:cs="Arial"/>
          <w:sz w:val="16"/>
        </w:rPr>
        <w:t>reflecting on new knowledge</w:t>
      </w:r>
    </w:p>
    <w:p w:rsidR="00340A33" w:rsidRDefault="00340A33">
      <w:pPr>
        <w:numPr>
          <w:ilvl w:val="0"/>
          <w:numId w:val="7"/>
        </w:numPr>
        <w:rPr>
          <w:rFonts w:ascii="Arial" w:hAnsi="Arial" w:cs="Arial"/>
          <w:sz w:val="16"/>
        </w:rPr>
      </w:pPr>
      <w:proofErr w:type="gramStart"/>
      <w:r>
        <w:rPr>
          <w:rFonts w:ascii="Arial" w:hAnsi="Arial" w:cs="Arial"/>
          <w:sz w:val="16"/>
        </w:rPr>
        <w:t>posing</w:t>
      </w:r>
      <w:proofErr w:type="gramEnd"/>
      <w:r>
        <w:rPr>
          <w:rFonts w:ascii="Arial" w:hAnsi="Arial" w:cs="Arial"/>
          <w:sz w:val="16"/>
        </w:rPr>
        <w:t xml:space="preserve"> similar investigations or problems</w:t>
      </w:r>
      <w:r>
        <w:rPr>
          <w:rFonts w:ascii="Arial" w:hAnsi="Arial" w:cs="Arial"/>
          <w:sz w:val="16"/>
          <w:lang w:val="en-US"/>
        </w:rPr>
        <w:t>.</w:t>
      </w:r>
    </w:p>
  </w:comment>
  <w:comment w:id="24" w:author="Queensland Studies Authority" w:initials="QSA">
    <w:p w:rsidR="00340A33" w:rsidRDefault="00340A33">
      <w:pPr>
        <w:pStyle w:val="CommentText"/>
        <w:rPr>
          <w:rFonts w:ascii="Arial" w:hAnsi="Arial" w:cs="Arial"/>
          <w:sz w:val="16"/>
        </w:rPr>
      </w:pPr>
    </w:p>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Identify how the investigation links to other key learning areas.</w:t>
      </w:r>
    </w:p>
  </w:comment>
  <w:comment w:id="25"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Possible sources of evidence of student learning are listed on page 71 of the syllabus. A variety of sources should be used to cater for different learning styles. </w:t>
      </w:r>
    </w:p>
  </w:comment>
  <w:comment w:id="26"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Indicate the assessment techniques being used in the investigation. (Refer to page 71 of the syllabus for descriptions.) Assessment techniques should be selected to best suit the context in which the learning is being demonstrated and the type of evidence required. Over time, a variety of sources should be used. </w:t>
      </w:r>
    </w:p>
  </w:comment>
  <w:comment w:id="32" w:author="Queensland Studies Authority" w:initials="QSA">
    <w:p w:rsidR="00340A33" w:rsidRDefault="00340A33">
      <w:pPr>
        <w:pStyle w:val="CommentText"/>
        <w:rPr>
          <w:rFonts w:ascii="Arial" w:hAnsi="Arial" w:cs="Arial"/>
          <w:sz w:val="16"/>
        </w:rPr>
      </w:pPr>
      <w:r>
        <w:rPr>
          <w:rFonts w:ascii="Arial" w:hAnsi="Arial" w:cs="Arial"/>
          <w:sz w:val="16"/>
        </w:rPr>
        <w:fldChar w:fldCharType="begin"/>
      </w:r>
      <w:r>
        <w:rPr>
          <w:rFonts w:ascii="Arial" w:hAnsi="Arial" w:cs="Arial"/>
          <w:sz w:val="16"/>
        </w:rPr>
        <w:instrText>PAGE \# "'Page: '#'</w:instrText>
      </w:r>
      <w:r>
        <w:rPr>
          <w:rFonts w:ascii="Arial" w:hAnsi="Arial" w:cs="Arial"/>
          <w:sz w:val="16"/>
        </w:rPr>
        <w:br/>
        <w:instrText>'"</w:instrText>
      </w:r>
      <w:r>
        <w:rPr>
          <w:rStyle w:val="CommentReference"/>
          <w:rFonts w:ascii="Arial" w:hAnsi="Arial" w:cs="Arial"/>
        </w:rPr>
        <w:instrText xml:space="preserve">  </w:instrText>
      </w:r>
      <w:r>
        <w:rPr>
          <w:rFonts w:ascii="Arial" w:hAnsi="Arial" w:cs="Arial"/>
          <w:sz w:val="16"/>
        </w:rPr>
        <w:fldChar w:fldCharType="separate"/>
      </w:r>
      <w:r>
        <w:rPr>
          <w:rFonts w:ascii="Arial" w:hAnsi="Arial" w:cs="Arial"/>
          <w:noProof/>
          <w:sz w:val="16"/>
        </w:rPr>
        <w:t>Page: 1</w:t>
      </w:r>
      <w:r>
        <w:rPr>
          <w:rFonts w:ascii="Arial" w:hAnsi="Arial" w:cs="Arial"/>
          <w:noProof/>
          <w:sz w:val="16"/>
        </w:rPr>
        <w:br/>
      </w:r>
      <w:r>
        <w:rPr>
          <w:rFonts w:ascii="Arial" w:hAnsi="Arial" w:cs="Arial"/>
          <w:sz w:val="16"/>
        </w:rPr>
        <w:fldChar w:fldCharType="end"/>
      </w:r>
      <w:r>
        <w:rPr>
          <w:rStyle w:val="CommentReference"/>
          <w:rFonts w:ascii="Arial" w:hAnsi="Arial" w:cs="Arial"/>
        </w:rPr>
        <w:annotationRef/>
      </w:r>
      <w:r>
        <w:rPr>
          <w:rFonts w:ascii="Arial" w:hAnsi="Arial" w:cs="Arial"/>
          <w:sz w:val="16"/>
        </w:rPr>
        <w:t xml:space="preserve"> See page 71 of the syllabus for examples of recording instruments. Record keeping should support planning and should be manageable and easily maintained.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CD" w:rsidRDefault="000948CD">
      <w:r>
        <w:separator/>
      </w:r>
    </w:p>
  </w:endnote>
  <w:endnote w:type="continuationSeparator" w:id="0">
    <w:p w:rsidR="000948CD" w:rsidRDefault="0009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CD" w:rsidRDefault="000948CD">
      <w:r>
        <w:separator/>
      </w:r>
    </w:p>
  </w:footnote>
  <w:footnote w:type="continuationSeparator" w:id="0">
    <w:p w:rsidR="000948CD" w:rsidRDefault="0009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33" w:rsidRDefault="00340A33">
    <w:pPr>
      <w:pStyle w:val="Header"/>
      <w:rPr>
        <w:rFonts w:ascii="Arial" w:hAnsi="Arial" w:cs="Arial"/>
        <w:sz w:val="16"/>
      </w:rPr>
    </w:pPr>
    <w:r>
      <w:rPr>
        <w:rFonts w:ascii="Arial" w:hAnsi="Arial" w:cs="Arial"/>
        <w:sz w:val="16"/>
      </w:rPr>
      <w:t>Mathematics 1 to 10 syllabus - planning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D6CB962"/>
    <w:lvl w:ilvl="0">
      <w:start w:val="1"/>
      <w:numFmt w:val="bullet"/>
      <w:lvlText w:val=""/>
      <w:lvlJc w:val="left"/>
      <w:pPr>
        <w:tabs>
          <w:tab w:val="num" w:pos="643"/>
        </w:tabs>
        <w:ind w:left="643" w:hanging="360"/>
      </w:pPr>
      <w:rPr>
        <w:rFonts w:ascii="Symbol" w:hAnsi="Symbol" w:hint="default"/>
      </w:rPr>
    </w:lvl>
  </w:abstractNum>
  <w:abstractNum w:abstractNumId="1">
    <w:nsid w:val="03C373D0"/>
    <w:multiLevelType w:val="hybridMultilevel"/>
    <w:tmpl w:val="8FE4B8D0"/>
    <w:lvl w:ilvl="0" w:tplc="831AE204">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34196"/>
    <w:multiLevelType w:val="hybridMultilevel"/>
    <w:tmpl w:val="CFA800C4"/>
    <w:lvl w:ilvl="0" w:tplc="AB20964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F311D9"/>
    <w:multiLevelType w:val="hybridMultilevel"/>
    <w:tmpl w:val="A49A3BFA"/>
    <w:lvl w:ilvl="0" w:tplc="AB20964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195647"/>
    <w:multiLevelType w:val="hybridMultilevel"/>
    <w:tmpl w:val="6B6EF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3914B1"/>
    <w:multiLevelType w:val="hybridMultilevel"/>
    <w:tmpl w:val="FCACD6A2"/>
    <w:lvl w:ilvl="0" w:tplc="AB20964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120404"/>
    <w:multiLevelType w:val="hybridMultilevel"/>
    <w:tmpl w:val="8B827CA2"/>
    <w:lvl w:ilvl="0" w:tplc="C7745B7A">
      <w:start w:val="1"/>
      <w:numFmt w:val="bullet"/>
      <w:lvlText w:val=""/>
      <w:lvlJc w:val="left"/>
      <w:pPr>
        <w:tabs>
          <w:tab w:val="num" w:pos="360"/>
        </w:tabs>
        <w:ind w:left="360" w:hanging="360"/>
      </w:pPr>
      <w:rPr>
        <w:rFonts w:ascii="Symbol" w:hAnsi="Symbol" w:hint="default"/>
        <w:strike w:val="0"/>
        <w:dstrike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0A0CE1"/>
    <w:multiLevelType w:val="hybridMultilevel"/>
    <w:tmpl w:val="725A62B4"/>
    <w:lvl w:ilvl="0" w:tplc="AB20964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A96676"/>
    <w:multiLevelType w:val="hybridMultilevel"/>
    <w:tmpl w:val="1E04C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4857C2"/>
    <w:multiLevelType w:val="hybridMultilevel"/>
    <w:tmpl w:val="8B827CA2"/>
    <w:lvl w:ilvl="0" w:tplc="19A8C3A6">
      <w:start w:val="1"/>
      <w:numFmt w:val="bullet"/>
      <w:pStyle w:val="ListBullet2"/>
      <w:lvlText w:val=""/>
      <w:lvlJc w:val="left"/>
      <w:pPr>
        <w:tabs>
          <w:tab w:val="num" w:pos="360"/>
        </w:tabs>
        <w:ind w:left="340" w:hanging="340"/>
      </w:pPr>
      <w:rPr>
        <w:rFonts w:ascii="Symbol" w:hAnsi="Symbol" w:hint="default"/>
        <w:strike w:val="0"/>
        <w:dstrike w:val="0"/>
        <w:sz w:val="1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38A"/>
    <w:rsid w:val="000948CD"/>
    <w:rsid w:val="00340A33"/>
    <w:rsid w:val="0083138A"/>
    <w:rsid w:val="00AF1D27"/>
    <w:rsid w:val="00C85EDC"/>
    <w:rsid w:val="00F92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rFonts w:ascii="Arial" w:hAnsi="Arial" w:cs="Arial"/>
      <w:b/>
      <w:bCs/>
      <w:sz w:val="16"/>
    </w:rPr>
  </w:style>
  <w:style w:type="paragraph" w:styleId="Heading2">
    <w:name w:val="heading 2"/>
    <w:basedOn w:val="Normal"/>
    <w:next w:val="Normal"/>
    <w:qFormat/>
    <w:pPr>
      <w:keepNext/>
      <w:spacing w:before="120" w:after="120"/>
      <w:outlineLvl w:val="1"/>
    </w:pPr>
    <w:rPr>
      <w:rFonts w:ascii="Arial" w:hAnsi="Arial" w:cs="Arial"/>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jc w:val="center"/>
    </w:pPr>
    <w:rPr>
      <w:rFonts w:ascii="Arial" w:hAnsi="Arial" w:cs="Arial"/>
      <w:b/>
      <w:bCs/>
      <w:sz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rPr>
      <w:rFonts w:ascii="Arial" w:hAnsi="Arial"/>
      <w:sz w:val="20"/>
      <w:szCs w:val="20"/>
    </w:rPr>
  </w:style>
  <w:style w:type="paragraph" w:styleId="ListBullet2">
    <w:name w:val="List Bullet 2"/>
    <w:basedOn w:val="Normal"/>
    <w:autoRedefine/>
    <w:pPr>
      <w:numPr>
        <w:numId w:val="10"/>
      </w:numPr>
    </w:pPr>
  </w:style>
  <w:style w:type="paragraph" w:styleId="BalloonText">
    <w:name w:val="Balloon Text"/>
    <w:basedOn w:val="Normal"/>
    <w:semiHidden/>
    <w:rsid w:val="00831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rFonts w:ascii="Arial" w:hAnsi="Arial" w:cs="Arial"/>
      <w:b/>
      <w:bCs/>
      <w:sz w:val="16"/>
    </w:rPr>
  </w:style>
  <w:style w:type="paragraph" w:styleId="Heading2">
    <w:name w:val="heading 2"/>
    <w:basedOn w:val="Normal"/>
    <w:next w:val="Normal"/>
    <w:qFormat/>
    <w:pPr>
      <w:keepNext/>
      <w:spacing w:before="120" w:after="120"/>
      <w:outlineLvl w:val="1"/>
    </w:pPr>
    <w:rPr>
      <w:rFonts w:ascii="Arial" w:hAnsi="Arial" w:cs="Arial"/>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jc w:val="center"/>
    </w:pPr>
    <w:rPr>
      <w:rFonts w:ascii="Arial" w:hAnsi="Arial" w:cs="Arial"/>
      <w:b/>
      <w:bCs/>
      <w:sz w:val="1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rPr>
      <w:rFonts w:ascii="Arial" w:hAnsi="Arial"/>
      <w:sz w:val="20"/>
      <w:szCs w:val="20"/>
    </w:rPr>
  </w:style>
  <w:style w:type="paragraph" w:styleId="ListBullet2">
    <w:name w:val="List Bullet 2"/>
    <w:basedOn w:val="Normal"/>
    <w:autoRedefine/>
    <w:pPr>
      <w:numPr>
        <w:numId w:val="10"/>
      </w:numPr>
    </w:pPr>
  </w:style>
  <w:style w:type="paragraph" w:styleId="BalloonText">
    <w:name w:val="Balloon Text"/>
    <w:basedOn w:val="Normal"/>
    <w:semiHidden/>
    <w:rsid w:val="00831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Blank investigation template with comments</vt:lpstr>
    </vt:vector>
  </TitlesOfParts>
  <Company>Queensland Studies Authority</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investigation template with comments</dc:title>
  <dc:subject>Years 1 to 10 Mathematics (2004) syllabus support materials</dc:subject>
  <dc:creator>Queensland  Studies Authority</dc:creator>
  <cp:lastModifiedBy>HQAO</cp:lastModifiedBy>
  <cp:revision>2</cp:revision>
  <cp:lastPrinted>2005-11-07T03:17:00Z</cp:lastPrinted>
  <dcterms:created xsi:type="dcterms:W3CDTF">2014-06-17T05:13:00Z</dcterms:created>
  <dcterms:modified xsi:type="dcterms:W3CDTF">2014-06-17T05:13:00Z</dcterms:modified>
</cp:coreProperties>
</file>