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174083" w:rsidP="00BC58D9">
      <w:pPr>
        <w:pStyle w:val="CoverTitle"/>
      </w:pPr>
      <w:bookmarkStart w:id="0" w:name="_GoBack"/>
      <w:bookmarkEnd w:id="0"/>
      <w:r>
        <w:t>Spacetroopers</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300618">
            <w:pPr>
              <w:pStyle w:val="CoverYearKLAName"/>
              <w:spacing w:after="0"/>
            </w:pPr>
            <w:r w:rsidRPr="00C557B7">
              <w:t xml:space="preserve">Year </w:t>
            </w:r>
            <w:r w:rsidR="00174083">
              <w:t>5</w:t>
            </w:r>
          </w:p>
        </w:tc>
        <w:tc>
          <w:tcPr>
            <w:tcW w:w="6396" w:type="dxa"/>
            <w:shd w:val="clear" w:color="auto" w:fill="E3DEE8"/>
            <w:tcMar>
              <w:top w:w="113" w:type="dxa"/>
              <w:left w:w="113" w:type="dxa"/>
              <w:bottom w:w="113" w:type="dxa"/>
              <w:right w:w="113" w:type="dxa"/>
            </w:tcMar>
            <w:vAlign w:val="center"/>
          </w:tcPr>
          <w:p w:rsidR="00321DA5" w:rsidRDefault="00174083" w:rsidP="00300618">
            <w:pPr>
              <w:pStyle w:val="CoverYearKLAName"/>
              <w:spacing w:after="0"/>
            </w:pPr>
            <w:r>
              <w:t xml:space="preserve">The Arts — Drama </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6E466E" w:rsidP="003E771F">
            <w:pPr>
              <w:pStyle w:val="CoverOverview"/>
              <w:spacing w:before="80"/>
            </w:pPr>
            <w:r w:rsidRPr="003A05E8">
              <w:t>Students are enrolled as spacetroopers in a process drama</w:t>
            </w:r>
            <w:r w:rsidR="003E771F">
              <w:t>. They work</w:t>
            </w:r>
            <w:r w:rsidRPr="003A05E8">
              <w:t xml:space="preserve"> in teams to make decisions and problem solve in response to a mission brief. </w:t>
            </w:r>
          </w:p>
        </w:tc>
      </w:tr>
      <w:tr w:rsidR="006E466E">
        <w:tc>
          <w:tcPr>
            <w:tcW w:w="1874" w:type="dxa"/>
            <w:tcBorders>
              <w:top w:val="single" w:sz="12" w:space="0" w:color="E3DEE8"/>
              <w:bottom w:val="single" w:sz="12" w:space="0" w:color="E3DEE8"/>
            </w:tcBorders>
            <w:tcMar>
              <w:top w:w="113" w:type="dxa"/>
              <w:left w:w="113" w:type="dxa"/>
              <w:bottom w:w="113" w:type="dxa"/>
              <w:right w:w="113" w:type="dxa"/>
            </w:tcMar>
            <w:vAlign w:val="center"/>
          </w:tcPr>
          <w:p w:rsidR="006E466E" w:rsidRPr="009D15D5" w:rsidRDefault="006E466E" w:rsidP="00C96592">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6E466E" w:rsidRPr="003A05E8" w:rsidRDefault="009E05F8" w:rsidP="00D25D6F">
            <w:r>
              <w:t>5</w:t>
            </w:r>
            <w:r w:rsidR="006E466E" w:rsidRPr="003A05E8">
              <w:t xml:space="preserve"> hours </w:t>
            </w:r>
          </w:p>
        </w:tc>
      </w:tr>
      <w:tr w:rsidR="006E466E">
        <w:tc>
          <w:tcPr>
            <w:tcW w:w="1874" w:type="dxa"/>
            <w:tcBorders>
              <w:top w:val="single" w:sz="12" w:space="0" w:color="E3DEE8"/>
              <w:bottom w:val="single" w:sz="12" w:space="0" w:color="E3DEE8"/>
            </w:tcBorders>
            <w:tcMar>
              <w:top w:w="113" w:type="dxa"/>
              <w:left w:w="113" w:type="dxa"/>
              <w:bottom w:w="113" w:type="dxa"/>
              <w:right w:w="113" w:type="dxa"/>
            </w:tcMar>
            <w:vAlign w:val="center"/>
          </w:tcPr>
          <w:p w:rsidR="006E466E" w:rsidRPr="009D15D5" w:rsidRDefault="006E466E" w:rsidP="00C96592">
            <w:pPr>
              <w:spacing w:before="120" w:after="120" w:line="240" w:lineRule="auto"/>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6E466E" w:rsidRPr="003A05E8" w:rsidRDefault="006E466E" w:rsidP="00D25D6F">
            <w:r>
              <w:t>Individual</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6E466E" w:rsidP="00CD0037">
            <w:r w:rsidRPr="003A05E8">
              <w:t>Drama is about imagining you are somebody else and behaving as that person would in a given situation.</w:t>
            </w:r>
            <w:r w:rsidR="003E771F">
              <w:t xml:space="preserve"> </w:t>
            </w:r>
            <w:r w:rsidRPr="003A05E8">
              <w:t xml:space="preserve">In process drama the teacher works with students in role to help build a story through different activities. </w:t>
            </w:r>
            <w:r w:rsidR="003E771F">
              <w:t>Students</w:t>
            </w:r>
            <w:r w:rsidRPr="003A05E8">
              <w:t xml:space="preserve"> are audience to their own actions and are imaginatively involved in both the creation and consideration of their drama. The teacher </w:t>
            </w:r>
            <w:r w:rsidR="003E771F">
              <w:t>also</w:t>
            </w:r>
            <w:r w:rsidRPr="003A05E8">
              <w:t xml:space="preserve"> takes a full part in the improvisational encounter, and through living inside the text together</w:t>
            </w:r>
            <w:r w:rsidR="003E771F">
              <w:t>,</w:t>
            </w:r>
            <w:r w:rsidRPr="003A05E8">
              <w:t xml:space="preserve"> the class develop their ability to take roles, empathise with others, solve social problems and imagine alternatives, the consequences of which can also be examined through the dramatic action. While some parts of the story are planned, there is no script (and none is ever written) and everyone can help contribute to how the story ends.</w:t>
            </w:r>
          </w:p>
        </w:tc>
      </w:tr>
    </w:tbl>
    <w:p w:rsidR="00B34779" w:rsidRPr="00A326AC" w:rsidRDefault="00CE4AD5" w:rsidP="00750B88">
      <w:pPr>
        <w:pageBreakBefore/>
      </w:pPr>
      <w:r>
        <w:rPr>
          <w:b/>
          <w:i/>
          <w:noProof/>
          <w:color w:val="FF0000"/>
        </w:rPr>
        <w:lastRenderedPageBreak/>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138"/>
      </w:tblGrid>
      <w:tr w:rsidR="00CD0037" w:rsidRPr="00750B88">
        <w:trPr>
          <w:trHeight w:val="76"/>
          <w:jc w:val="center"/>
        </w:trPr>
        <w:tc>
          <w:tcPr>
            <w:tcW w:w="9639" w:type="dxa"/>
            <w:gridSpan w:val="2"/>
            <w:shd w:val="clear" w:color="auto" w:fill="E6E6E6"/>
          </w:tcPr>
          <w:p w:rsidR="00CD0037" w:rsidRPr="00750B88" w:rsidRDefault="00300618" w:rsidP="00C20914">
            <w:pPr>
              <w:pStyle w:val="Heading2Table"/>
            </w:pPr>
            <w:r>
              <w:t>The Arts</w:t>
            </w:r>
            <w:r w:rsidR="00CD0037" w:rsidRPr="00750B88">
              <w:tab/>
              <w:t xml:space="preserve">Essential Learnings by the end of Year </w:t>
            </w:r>
            <w:r>
              <w:t>5</w:t>
            </w:r>
          </w:p>
        </w:tc>
      </w:tr>
      <w:tr w:rsidR="00934842">
        <w:trPr>
          <w:trHeight w:val="3454"/>
          <w:jc w:val="center"/>
        </w:trPr>
        <w:tc>
          <w:tcPr>
            <w:tcW w:w="4501"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300618" w:rsidRPr="003A05E8" w:rsidRDefault="00300618" w:rsidP="00300618">
            <w:pPr>
              <w:pStyle w:val="Bulletslevel1"/>
            </w:pPr>
            <w:r w:rsidRPr="003A05E8">
              <w:t>select and develop ideas for arts works, considering different audiences and different purposes, using arts elements and languages</w:t>
            </w:r>
          </w:p>
          <w:p w:rsidR="00300618" w:rsidRPr="003A05E8" w:rsidRDefault="00300618" w:rsidP="00300618">
            <w:pPr>
              <w:pStyle w:val="Bulletslevel1"/>
            </w:pPr>
            <w:r w:rsidRPr="003A05E8">
              <w:t>create and shape arts works by organising arts elements to express personal and community values, beliefs and observations</w:t>
            </w:r>
          </w:p>
          <w:p w:rsidR="00300618" w:rsidRPr="003A05E8" w:rsidRDefault="00300618" w:rsidP="00300618">
            <w:pPr>
              <w:pStyle w:val="Bulletslevel1"/>
            </w:pPr>
            <w:r w:rsidRPr="003A05E8">
              <w:t>rehearse and rework arts works, using interpretive and technical skills</w:t>
            </w:r>
          </w:p>
          <w:p w:rsidR="00300618" w:rsidRPr="003A05E8" w:rsidRDefault="00300618" w:rsidP="00300618">
            <w:pPr>
              <w:pStyle w:val="Bulletslevel1"/>
            </w:pPr>
            <w:r w:rsidRPr="003A05E8">
              <w:t>present arts works to informal and formal audiences, using arts techniques, skills and processes</w:t>
            </w:r>
          </w:p>
          <w:p w:rsidR="00300618" w:rsidRPr="003A05E8" w:rsidRDefault="00300618" w:rsidP="00300618">
            <w:pPr>
              <w:pStyle w:val="Bulletslevel1"/>
            </w:pPr>
            <w:r w:rsidRPr="003A05E8">
              <w:t>identify and apply safe practices</w:t>
            </w:r>
          </w:p>
          <w:p w:rsidR="00300618" w:rsidRPr="003A05E8" w:rsidRDefault="00300618" w:rsidP="00300618">
            <w:pPr>
              <w:pStyle w:val="Bulletslevel1"/>
            </w:pPr>
            <w:r w:rsidRPr="003A05E8">
              <w:t>respond to arts works by identifying and interpreting the influences of social, cultural and historical contexts, using arts elements and languages</w:t>
            </w:r>
          </w:p>
          <w:p w:rsidR="00934842" w:rsidRPr="00A67D85" w:rsidRDefault="00300618" w:rsidP="0071509B">
            <w:pPr>
              <w:pStyle w:val="Bulletslevel1"/>
            </w:pPr>
            <w:r w:rsidRPr="003A05E8">
              <w:t>reflect on learning to identify new understandings and future applications.</w:t>
            </w:r>
          </w:p>
        </w:tc>
        <w:tc>
          <w:tcPr>
            <w:tcW w:w="5138" w:type="dxa"/>
          </w:tcPr>
          <w:p w:rsidR="00934842" w:rsidRDefault="00934842" w:rsidP="002C1299">
            <w:pPr>
              <w:pStyle w:val="Heading3"/>
              <w:keepLines/>
            </w:pPr>
            <w:r>
              <w:t>Knowledge and understanding</w:t>
            </w:r>
          </w:p>
          <w:p w:rsidR="00300618" w:rsidRPr="00300618" w:rsidRDefault="00300618" w:rsidP="00300618">
            <w:pPr>
              <w:pStyle w:val="Organiser"/>
              <w:rPr>
                <w:i/>
              </w:rPr>
            </w:pPr>
            <w:r w:rsidRPr="00300618">
              <w:rPr>
                <w:i/>
              </w:rPr>
              <w:t>Drama</w:t>
            </w:r>
          </w:p>
          <w:p w:rsidR="00300618" w:rsidRPr="003A05E8" w:rsidRDefault="00300618" w:rsidP="00300618">
            <w:pPr>
              <w:pStyle w:val="Organiser"/>
            </w:pPr>
            <w:r w:rsidRPr="003A05E8">
              <w:t>Drama involves selecting dramatic elements and conventions to express ideas, considering different audiences and different purposes, through dramatic action based on real or imagined events.</w:t>
            </w:r>
          </w:p>
          <w:p w:rsidR="00300618" w:rsidRPr="003A05E8" w:rsidRDefault="00300618" w:rsidP="00300618">
            <w:pPr>
              <w:pStyle w:val="Bulletslevel1"/>
            </w:pPr>
            <w:r w:rsidRPr="003A05E8">
              <w:t>Role and status of relationships can be maintained using movement, including posture, gesture and body position, and expression of voice</w:t>
            </w:r>
            <w:r>
              <w:t>.</w:t>
            </w:r>
          </w:p>
          <w:p w:rsidR="00300618" w:rsidRPr="003A05E8" w:rsidRDefault="00300618" w:rsidP="00300618">
            <w:pPr>
              <w:pStyle w:val="Bulletslevel1"/>
            </w:pPr>
            <w:r w:rsidRPr="003A05E8">
              <w:t>Purpose and context guide the selection of time frames, language, place and space to express ideas</w:t>
            </w:r>
            <w:r>
              <w:t>.</w:t>
            </w:r>
          </w:p>
          <w:p w:rsidR="00934842" w:rsidRDefault="00300618" w:rsidP="00EB10C2">
            <w:pPr>
              <w:pStyle w:val="Bulletslevel1"/>
            </w:pPr>
            <w:r w:rsidRPr="003A05E8">
              <w:t>Dramatic action is structured through storytelling, improvisation and extended roleplays</w:t>
            </w:r>
            <w:r>
              <w:t>.</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300618" w:rsidRPr="003A05E8" w:rsidRDefault="00300618" w:rsidP="00300618">
            <w:pPr>
              <w:pStyle w:val="Bulletslevel1"/>
            </w:pPr>
            <w:r w:rsidRPr="003A05E8">
              <w:t xml:space="preserve">Knowledge and understanding </w:t>
            </w:r>
          </w:p>
          <w:p w:rsidR="00300618" w:rsidRPr="003A05E8" w:rsidRDefault="00300618" w:rsidP="00300618">
            <w:pPr>
              <w:pStyle w:val="Bulletslevel1"/>
            </w:pPr>
            <w:r w:rsidRPr="003A05E8">
              <w:t xml:space="preserve">Creating </w:t>
            </w:r>
          </w:p>
          <w:p w:rsidR="00300618" w:rsidRPr="003A05E8" w:rsidRDefault="00300618" w:rsidP="00300618">
            <w:pPr>
              <w:pStyle w:val="Bulletslevel1"/>
            </w:pPr>
            <w:r w:rsidRPr="003A05E8">
              <w:t>Presenting</w:t>
            </w:r>
          </w:p>
          <w:p w:rsidR="00300618" w:rsidRPr="003A05E8" w:rsidRDefault="00300618" w:rsidP="00300618">
            <w:pPr>
              <w:pStyle w:val="Bulletslevel1"/>
            </w:pPr>
            <w:r w:rsidRPr="003A05E8">
              <w:t>Responding</w:t>
            </w:r>
          </w:p>
          <w:p w:rsidR="00B34779" w:rsidRPr="00AD12C7" w:rsidRDefault="00300618" w:rsidP="00300618">
            <w:pPr>
              <w:pStyle w:val="Bulletslevel1"/>
            </w:pPr>
            <w:r w:rsidRPr="003A05E8">
              <w:t>Reflecting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300618">
              <w:rPr>
                <w:rStyle w:val="SourceTitleChar"/>
              </w:rPr>
              <w:t>The Arts</w:t>
            </w:r>
            <w:r w:rsidRPr="00F377B6">
              <w:rPr>
                <w:rStyle w:val="SourceTitleChar"/>
              </w:rPr>
              <w:t xml:space="preserve"> Essential</w:t>
            </w:r>
            <w:r w:rsidRPr="00750B88">
              <w:rPr>
                <w:rStyle w:val="SourceTitleChar"/>
              </w:rPr>
              <w:t xml:space="preserve"> Learnings by the end of Year </w:t>
            </w:r>
            <w:r w:rsidR="00300618">
              <w:rPr>
                <w:rStyle w:val="SourceTitleChar"/>
              </w:rPr>
              <w:t>5</w:t>
            </w:r>
            <w:r w:rsidRPr="00750B88">
              <w:t xml:space="preserve">, QSA, </w:t>
            </w:r>
            <w:smartTag w:uri="urn:schemas-microsoft-com:office:smarttags" w:element="City">
              <w:smartTag w:uri="urn:schemas-microsoft-com:office:smarttags" w:element="place">
                <w:r w:rsidRPr="00750B88">
                  <w:t>Brisbane</w:t>
                </w:r>
              </w:smartTag>
            </w:smartTag>
            <w:r w:rsidRPr="00474B75">
              <w:t>.</w:t>
            </w:r>
          </w:p>
        </w:tc>
      </w:tr>
    </w:tbl>
    <w:p w:rsidR="00E8667A" w:rsidRDefault="00E8667A" w:rsidP="00E935F6"/>
    <w:p w:rsidR="003B310F" w:rsidRDefault="003B310F" w:rsidP="009C6793">
      <w:pPr>
        <w:pStyle w:val="Heading2TOP"/>
      </w:pPr>
      <w:r w:rsidRPr="00C53E99">
        <w:t>Links to other KLAs</w:t>
      </w:r>
    </w:p>
    <w:p w:rsidR="009C6793" w:rsidRPr="003A05E8" w:rsidRDefault="009C6793" w:rsidP="009C6793">
      <w:r w:rsidRPr="003A05E8">
        <w:t xml:space="preserve">If students were involved in research of </w:t>
      </w:r>
      <w:r w:rsidR="00130902">
        <w:t>E</w:t>
      </w:r>
      <w:r w:rsidRPr="009C6793">
        <w:t>arth, solar systems and the universe</w:t>
      </w:r>
      <w:r w:rsidR="00130902">
        <w:t>,</w:t>
      </w:r>
      <w:r w:rsidRPr="003A05E8">
        <w:t xml:space="preserve"> this assessment could be expanded to assess the following </w:t>
      </w:r>
      <w:r w:rsidRPr="009C6793">
        <w:rPr>
          <w:b/>
        </w:rPr>
        <w:t>Essential Learnings</w:t>
      </w:r>
      <w:r w:rsidRPr="003A05E8">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138"/>
      </w:tblGrid>
      <w:tr w:rsidR="003B310F" w:rsidRPr="00FE5E2B">
        <w:trPr>
          <w:trHeight w:val="76"/>
          <w:jc w:val="center"/>
        </w:trPr>
        <w:tc>
          <w:tcPr>
            <w:tcW w:w="9639" w:type="dxa"/>
            <w:gridSpan w:val="2"/>
            <w:shd w:val="clear" w:color="auto" w:fill="E6E6E6"/>
          </w:tcPr>
          <w:p w:rsidR="003B310F" w:rsidRPr="00750B88" w:rsidRDefault="009C6793" w:rsidP="009624E3">
            <w:pPr>
              <w:pStyle w:val="Heading2Table"/>
            </w:pPr>
            <w:r>
              <w:t>Science</w:t>
            </w:r>
            <w:r w:rsidR="003B310F" w:rsidRPr="00750B88">
              <w:tab/>
              <w:t xml:space="preserve">Essential Learnings by the end of Year </w:t>
            </w:r>
            <w:r>
              <w:t>5</w:t>
            </w:r>
          </w:p>
        </w:tc>
      </w:tr>
      <w:tr w:rsidR="003B310F">
        <w:trPr>
          <w:trHeight w:val="2513"/>
          <w:jc w:val="center"/>
        </w:trPr>
        <w:tc>
          <w:tcPr>
            <w:tcW w:w="4501" w:type="dxa"/>
          </w:tcPr>
          <w:p w:rsidR="003B310F" w:rsidRPr="00A67D85" w:rsidRDefault="003B310F" w:rsidP="009624E3">
            <w:pPr>
              <w:pStyle w:val="Heading3"/>
              <w:keepLines/>
            </w:pPr>
            <w:r w:rsidRPr="00A67D85">
              <w:t>Ways of working</w:t>
            </w:r>
          </w:p>
          <w:p w:rsidR="003B310F" w:rsidRPr="00750B88" w:rsidRDefault="003B310F" w:rsidP="009624E3">
            <w:pPr>
              <w:pStyle w:val="Organiser"/>
            </w:pPr>
            <w:r w:rsidRPr="00750B88">
              <w:t>Students are able to:</w:t>
            </w:r>
          </w:p>
          <w:p w:rsidR="00E42003" w:rsidRPr="003A05E8" w:rsidRDefault="00E42003" w:rsidP="00E42003">
            <w:pPr>
              <w:pStyle w:val="Bulletslevel1"/>
            </w:pPr>
            <w:r w:rsidRPr="003A05E8">
              <w:t>collect and organise data, information and evidence</w:t>
            </w:r>
          </w:p>
          <w:p w:rsidR="003B310F" w:rsidRPr="00A67D85" w:rsidRDefault="00E42003" w:rsidP="0071509B">
            <w:pPr>
              <w:pStyle w:val="Bulletslevel1"/>
            </w:pPr>
            <w:r w:rsidRPr="003A05E8">
              <w:t>evaluate information and evidence to support data gathered from activities and investigations</w:t>
            </w:r>
            <w:r w:rsidR="009B62A6">
              <w:t>.</w:t>
            </w:r>
          </w:p>
        </w:tc>
        <w:tc>
          <w:tcPr>
            <w:tcW w:w="5138" w:type="dxa"/>
          </w:tcPr>
          <w:p w:rsidR="003B310F" w:rsidRDefault="003B310F" w:rsidP="009624E3">
            <w:pPr>
              <w:pStyle w:val="Heading3"/>
              <w:keepLines/>
            </w:pPr>
            <w:r>
              <w:t>Knowledge and understanding</w:t>
            </w:r>
          </w:p>
          <w:p w:rsidR="00E42003" w:rsidRPr="00E42003" w:rsidRDefault="00E42003" w:rsidP="00E42003">
            <w:pPr>
              <w:pStyle w:val="Organiser"/>
              <w:rPr>
                <w:i/>
              </w:rPr>
            </w:pPr>
            <w:r w:rsidRPr="00E42003">
              <w:rPr>
                <w:i/>
              </w:rPr>
              <w:t>Earth and beyond</w:t>
            </w:r>
          </w:p>
          <w:p w:rsidR="00E42003" w:rsidRPr="003A05E8" w:rsidRDefault="00E42003" w:rsidP="00E42003">
            <w:pPr>
              <w:pStyle w:val="Organiser"/>
            </w:pPr>
            <w:r w:rsidRPr="003A05E8">
              <w:t>Changes and patterns in different environments and space have scientific explanations.</w:t>
            </w:r>
          </w:p>
          <w:p w:rsidR="003B310F" w:rsidRDefault="00E42003" w:rsidP="00E42003">
            <w:pPr>
              <w:pStyle w:val="Bulletslevel1"/>
            </w:pPr>
            <w:r w:rsidRPr="003A05E8">
              <w:t>The earth, solar system and universe are dynamic systems</w:t>
            </w:r>
            <w:r>
              <w:t>.</w:t>
            </w:r>
          </w:p>
        </w:tc>
      </w:tr>
      <w:tr w:rsidR="003B310F" w:rsidRPr="00474B75">
        <w:trPr>
          <w:trHeight w:val="76"/>
          <w:jc w:val="center"/>
        </w:trPr>
        <w:tc>
          <w:tcPr>
            <w:tcW w:w="9639" w:type="dxa"/>
            <w:gridSpan w:val="2"/>
          </w:tcPr>
          <w:p w:rsidR="003B310F" w:rsidRPr="00474B75" w:rsidRDefault="003B310F" w:rsidP="009624E3">
            <w:pPr>
              <w:pStyle w:val="Source"/>
            </w:pPr>
            <w:r w:rsidRPr="00474B75">
              <w:t xml:space="preserve">Source: </w:t>
            </w:r>
            <w:smartTag w:uri="urn:schemas-microsoft-com:office:smarttags" w:element="State">
              <w:r w:rsidRPr="00474B75">
                <w:t>Queensland</w:t>
              </w:r>
            </w:smartTag>
            <w:r w:rsidRPr="00474B75">
              <w:t xml:space="preserve"> Studies Authority </w:t>
            </w:r>
            <w:r w:rsidRPr="00750B88">
              <w:t xml:space="preserve">2007, </w:t>
            </w:r>
            <w:r w:rsidR="009C6793">
              <w:rPr>
                <w:rStyle w:val="SourceTitleChar"/>
              </w:rPr>
              <w:t>Science</w:t>
            </w:r>
            <w:r w:rsidRPr="00444D1F">
              <w:rPr>
                <w:rStyle w:val="SourceTitleChar"/>
              </w:rPr>
              <w:t xml:space="preserve"> Es</w:t>
            </w:r>
            <w:r w:rsidRPr="00F377B6">
              <w:rPr>
                <w:rStyle w:val="SourceTitleChar"/>
              </w:rPr>
              <w:t>sential</w:t>
            </w:r>
            <w:r w:rsidRPr="00750B88">
              <w:rPr>
                <w:rStyle w:val="SourceTitleChar"/>
              </w:rPr>
              <w:t xml:space="preserve"> Learnings by the end of Year </w:t>
            </w:r>
            <w:r w:rsidR="009C6793">
              <w:rPr>
                <w:rStyle w:val="SourceTitleChar"/>
              </w:rPr>
              <w:t>5</w:t>
            </w:r>
            <w:r w:rsidRPr="00750B88">
              <w:t>, QSA</w:t>
            </w:r>
            <w:r w:rsidRPr="00474B75">
              <w:t xml:space="preserve">, </w:t>
            </w:r>
            <w:smartTag w:uri="urn:schemas-microsoft-com:office:smarttags" w:element="City">
              <w:smartTag w:uri="urn:schemas-microsoft-com:office:smarttags" w:element="place">
                <w:r w:rsidRPr="00474B75">
                  <w:t>Brisbane</w:t>
                </w:r>
              </w:smartTag>
            </w:smartTag>
            <w:r w:rsidRPr="00474B75">
              <w:t>.</w:t>
            </w:r>
          </w:p>
        </w:tc>
      </w:tr>
    </w:tbl>
    <w:p w:rsidR="0049389D" w:rsidRDefault="0049389D" w:rsidP="00DB0CB9"/>
    <w:p w:rsidR="009C6793" w:rsidRPr="003A05E8" w:rsidRDefault="009C6793" w:rsidP="009C6793">
      <w:r w:rsidRPr="003A05E8">
        <w:t>If students were asked to create their own identity tags rather than use the set template</w:t>
      </w:r>
      <w:r w:rsidR="00130902">
        <w:t>,</w:t>
      </w:r>
      <w:r w:rsidRPr="003A05E8">
        <w:t xml:space="preserve"> this assessment could be expanded to assess the following </w:t>
      </w:r>
      <w:r w:rsidRPr="009C6793">
        <w:rPr>
          <w:b/>
        </w:rPr>
        <w:t>Essential Learnings</w:t>
      </w:r>
      <w:r w:rsidRPr="003A05E8">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138"/>
      </w:tblGrid>
      <w:tr w:rsidR="009C6793" w:rsidRPr="00FE5E2B">
        <w:trPr>
          <w:trHeight w:val="76"/>
          <w:jc w:val="center"/>
        </w:trPr>
        <w:tc>
          <w:tcPr>
            <w:tcW w:w="9639" w:type="dxa"/>
            <w:gridSpan w:val="2"/>
            <w:shd w:val="clear" w:color="auto" w:fill="E6E6E6"/>
          </w:tcPr>
          <w:p w:rsidR="009C6793" w:rsidRPr="00750B88" w:rsidRDefault="00E42003" w:rsidP="00D25D6F">
            <w:pPr>
              <w:pStyle w:val="Heading2Table"/>
            </w:pPr>
            <w:r>
              <w:t>The Arts</w:t>
            </w:r>
            <w:r w:rsidR="009C6793" w:rsidRPr="00750B88">
              <w:tab/>
              <w:t xml:space="preserve">Essential Learnings by the end of Year </w:t>
            </w:r>
            <w:r w:rsidR="009C6793">
              <w:t>5</w:t>
            </w:r>
          </w:p>
        </w:tc>
      </w:tr>
      <w:tr w:rsidR="009C6793">
        <w:trPr>
          <w:trHeight w:val="3454"/>
          <w:jc w:val="center"/>
        </w:trPr>
        <w:tc>
          <w:tcPr>
            <w:tcW w:w="4501" w:type="dxa"/>
          </w:tcPr>
          <w:p w:rsidR="009C6793" w:rsidRPr="00A67D85" w:rsidRDefault="009C6793" w:rsidP="00D25D6F">
            <w:pPr>
              <w:pStyle w:val="Heading3"/>
              <w:keepLines/>
            </w:pPr>
            <w:r w:rsidRPr="00A67D85">
              <w:t>Ways of working</w:t>
            </w:r>
          </w:p>
          <w:p w:rsidR="009C6793" w:rsidRPr="00750B88" w:rsidRDefault="009C6793" w:rsidP="00D25D6F">
            <w:pPr>
              <w:pStyle w:val="Organiser"/>
            </w:pPr>
            <w:r w:rsidRPr="00750B88">
              <w:t>Students are able to:</w:t>
            </w:r>
          </w:p>
          <w:p w:rsidR="00E42003" w:rsidRPr="003A05E8" w:rsidRDefault="00E42003" w:rsidP="00E42003">
            <w:pPr>
              <w:pStyle w:val="Bulletslevel1"/>
            </w:pPr>
            <w:r w:rsidRPr="003A05E8">
              <w:t>select and develop ideas for arts works, considering different audiences and different purposes, using arts elements and languages</w:t>
            </w:r>
          </w:p>
          <w:p w:rsidR="00E42003" w:rsidRPr="003A05E8" w:rsidRDefault="00E42003" w:rsidP="00E42003">
            <w:pPr>
              <w:pStyle w:val="Bulletslevel1"/>
            </w:pPr>
            <w:r w:rsidRPr="003A05E8">
              <w:t>create and shape arts works by organising arts elements to express personal and community values, beliefs and observations</w:t>
            </w:r>
            <w:r w:rsidR="009B62A6">
              <w:t>.</w:t>
            </w:r>
          </w:p>
          <w:p w:rsidR="009C6793" w:rsidRPr="00A67D85" w:rsidRDefault="009C6793" w:rsidP="00D25D6F">
            <w:pPr>
              <w:keepNext/>
              <w:keepLines/>
            </w:pPr>
          </w:p>
        </w:tc>
        <w:tc>
          <w:tcPr>
            <w:tcW w:w="5138" w:type="dxa"/>
          </w:tcPr>
          <w:p w:rsidR="009C6793" w:rsidRDefault="009C6793" w:rsidP="00D25D6F">
            <w:pPr>
              <w:pStyle w:val="Heading3"/>
              <w:keepLines/>
            </w:pPr>
            <w:r>
              <w:t>Knowledge and understanding</w:t>
            </w:r>
          </w:p>
          <w:p w:rsidR="00E42003" w:rsidRPr="00E42003" w:rsidRDefault="00E42003" w:rsidP="00E42003">
            <w:pPr>
              <w:pStyle w:val="Organiser"/>
              <w:rPr>
                <w:i/>
              </w:rPr>
            </w:pPr>
            <w:r w:rsidRPr="00E42003">
              <w:rPr>
                <w:i/>
              </w:rPr>
              <w:t>Visual Art</w:t>
            </w:r>
          </w:p>
          <w:p w:rsidR="00E42003" w:rsidRPr="003A05E8" w:rsidRDefault="00E42003" w:rsidP="00E42003">
            <w:pPr>
              <w:pStyle w:val="Organiser"/>
            </w:pPr>
            <w:r w:rsidRPr="003A05E8">
              <w:t>Visual Art involves selecting visual arts elements, concepts, processes and forms (both 2D and 3D) to express ideas, considering different audiences and different purposes, through images and objects.</w:t>
            </w:r>
          </w:p>
          <w:p w:rsidR="00E42003" w:rsidRPr="003A05E8" w:rsidRDefault="00E42003" w:rsidP="00E42003">
            <w:pPr>
              <w:pStyle w:val="Bulletslevel1"/>
            </w:pPr>
            <w:r w:rsidRPr="003A05E8">
              <w:t>Colour shades (adding black to a colour) and tints (adding colour to white) are used to create balance, contrast and patterns</w:t>
            </w:r>
            <w:r w:rsidR="009B62A6">
              <w:t>.</w:t>
            </w:r>
          </w:p>
          <w:p w:rsidR="00E42003" w:rsidRPr="003A05E8" w:rsidRDefault="00E42003" w:rsidP="00E42003">
            <w:pPr>
              <w:pStyle w:val="Bulletslevel1"/>
            </w:pPr>
            <w:r w:rsidRPr="003A05E8">
              <w:t>Continuous, broken and hatched lines are used to create balance, contrast, space and patterns</w:t>
            </w:r>
            <w:r w:rsidR="009B62A6">
              <w:t>.</w:t>
            </w:r>
          </w:p>
          <w:p w:rsidR="00E42003" w:rsidRPr="003A05E8" w:rsidRDefault="00E42003" w:rsidP="00E42003">
            <w:pPr>
              <w:pStyle w:val="Bulletslevel1"/>
            </w:pPr>
            <w:r w:rsidRPr="003A05E8">
              <w:t>Curved, angular, symmetrical, asymmetrical and overlapping shapes are used to create balance, contrast and patterns</w:t>
            </w:r>
            <w:r w:rsidR="009B62A6">
              <w:t>.</w:t>
            </w:r>
          </w:p>
          <w:p w:rsidR="009C6793" w:rsidRDefault="00E42003" w:rsidP="00E42003">
            <w:pPr>
              <w:pStyle w:val="Bulletslevel1"/>
            </w:pPr>
            <w:r w:rsidRPr="003A05E8">
              <w:t>Texture creates contrast and patterns using lines, rubbings and markings</w:t>
            </w:r>
            <w:r w:rsidR="009B62A6">
              <w:t>.</w:t>
            </w:r>
          </w:p>
        </w:tc>
      </w:tr>
      <w:tr w:rsidR="009C6793" w:rsidRPr="00474B75">
        <w:trPr>
          <w:trHeight w:val="76"/>
          <w:jc w:val="center"/>
        </w:trPr>
        <w:tc>
          <w:tcPr>
            <w:tcW w:w="9639" w:type="dxa"/>
            <w:gridSpan w:val="2"/>
          </w:tcPr>
          <w:p w:rsidR="009C6793" w:rsidRPr="00474B75" w:rsidRDefault="009C6793" w:rsidP="00D25D6F">
            <w:pPr>
              <w:pStyle w:val="Source"/>
            </w:pPr>
            <w:r w:rsidRPr="00474B75">
              <w:t xml:space="preserve">Source: </w:t>
            </w:r>
            <w:smartTag w:uri="urn:schemas-microsoft-com:office:smarttags" w:element="State">
              <w:r w:rsidRPr="00474B75">
                <w:t>Queensland</w:t>
              </w:r>
            </w:smartTag>
            <w:r w:rsidRPr="00474B75">
              <w:t xml:space="preserve"> Studies Authority </w:t>
            </w:r>
            <w:r w:rsidRPr="00750B88">
              <w:t xml:space="preserve">2007, </w:t>
            </w:r>
            <w:r w:rsidR="00E42003">
              <w:rPr>
                <w:rStyle w:val="SourceTitleChar"/>
              </w:rPr>
              <w:t>The Arts</w:t>
            </w:r>
            <w:r w:rsidRPr="00444D1F">
              <w:rPr>
                <w:rStyle w:val="SourceTitleChar"/>
              </w:rPr>
              <w:t xml:space="preserve"> Es</w:t>
            </w:r>
            <w:r w:rsidRPr="00F377B6">
              <w:rPr>
                <w:rStyle w:val="SourceTitleChar"/>
              </w:rPr>
              <w:t>sential</w:t>
            </w:r>
            <w:r w:rsidRPr="00750B88">
              <w:rPr>
                <w:rStyle w:val="SourceTitleChar"/>
              </w:rPr>
              <w:t xml:space="preserve"> Learnings by the end of Year </w:t>
            </w:r>
            <w:r>
              <w:rPr>
                <w:rStyle w:val="SourceTitleChar"/>
              </w:rPr>
              <w:t>5</w:t>
            </w:r>
            <w:r w:rsidRPr="00750B88">
              <w:t>, QSA</w:t>
            </w:r>
            <w:r w:rsidRPr="00474B75">
              <w:t xml:space="preserve">, </w:t>
            </w:r>
            <w:smartTag w:uri="urn:schemas-microsoft-com:office:smarttags" w:element="City">
              <w:smartTag w:uri="urn:schemas-microsoft-com:office:smarttags" w:element="place">
                <w:r w:rsidRPr="00474B75">
                  <w:t>Brisbane</w:t>
                </w:r>
              </w:smartTag>
            </w:smartTag>
            <w:r w:rsidRPr="00474B75">
              <w:t>.</w:t>
            </w:r>
          </w:p>
        </w:tc>
      </w:tr>
    </w:tbl>
    <w:p w:rsidR="009C6793" w:rsidRDefault="009C6793" w:rsidP="009C6793"/>
    <w:p w:rsidR="008F3048" w:rsidRDefault="002734E6" w:rsidP="008A37AF">
      <w:r>
        <w:br w:type="page"/>
      </w:r>
      <w:r w:rsidR="006651E7">
        <w:t>Listed here are s</w:t>
      </w:r>
      <w:r w:rsidR="008F3048">
        <w:t xml:space="preserve">uggested </w:t>
      </w:r>
      <w:r w:rsidR="008F3048" w:rsidRPr="00444D1F">
        <w:rPr>
          <w:b/>
        </w:rPr>
        <w:t>learning experiences</w:t>
      </w:r>
      <w:r w:rsidR="008F3048">
        <w:t xml:space="preserve"> for students be</w:t>
      </w:r>
      <w:r w:rsidR="00D43BC1">
        <w:t>fore attempting this assessment.</w:t>
      </w:r>
    </w:p>
    <w:p w:rsidR="00A7620B" w:rsidRPr="007E0C09" w:rsidRDefault="005A54EB" w:rsidP="00A7620B">
      <w:pPr>
        <w:pStyle w:val="Bulletslevel1"/>
      </w:pPr>
      <w:r w:rsidRPr="007E0C09">
        <w:t>Develop an understanding of accepting the fiction, accepting the role and building a story through this style</w:t>
      </w:r>
      <w:r w:rsidR="001C4993">
        <w:t>.</w:t>
      </w:r>
      <w:r w:rsidR="00A7620B">
        <w:t xml:space="preserve"> See Appendix A: Drama glossary.</w:t>
      </w:r>
    </w:p>
    <w:p w:rsidR="005A54EB" w:rsidRPr="007E0C09" w:rsidRDefault="000833D4" w:rsidP="005A54EB">
      <w:pPr>
        <w:pStyle w:val="Bulletslevel1"/>
      </w:pPr>
      <w:r>
        <w:t>Work</w:t>
      </w:r>
      <w:r w:rsidR="005A54EB" w:rsidRPr="007E0C09">
        <w:t xml:space="preserve"> with process drama conventions</w:t>
      </w:r>
      <w:r w:rsidR="00DF2217">
        <w:t>. S</w:t>
      </w:r>
      <w:r w:rsidR="005A54EB" w:rsidRPr="007E0C09">
        <w:t xml:space="preserve">ee </w:t>
      </w:r>
      <w:r w:rsidR="004A5718">
        <w:t xml:space="preserve">Appendix </w:t>
      </w:r>
      <w:r w:rsidR="00A7620B">
        <w:t>B</w:t>
      </w:r>
      <w:r w:rsidR="004A5718">
        <w:t xml:space="preserve">: Ideas for </w:t>
      </w:r>
      <w:r w:rsidR="00EB13F2">
        <w:t xml:space="preserve">spacetrooper </w:t>
      </w:r>
      <w:r w:rsidR="004A5718">
        <w:t xml:space="preserve">process drama </w:t>
      </w:r>
      <w:r w:rsidR="00CF3F14">
        <w:t>roleplay</w:t>
      </w:r>
      <w:r w:rsidR="004A5718">
        <w:t>s and presentations</w:t>
      </w:r>
      <w:r w:rsidR="009B5994">
        <w:t xml:space="preserve"> for explanations of a range of process drama tools</w:t>
      </w:r>
      <w:r w:rsidR="00A7620B">
        <w:t>.</w:t>
      </w:r>
    </w:p>
    <w:p w:rsidR="005A54EB" w:rsidRPr="007E0C09" w:rsidRDefault="00F10C38" w:rsidP="005A54EB">
      <w:pPr>
        <w:pStyle w:val="Bulletslevel1"/>
      </w:pPr>
      <w:r>
        <w:t>F</w:t>
      </w:r>
      <w:r w:rsidRPr="007E0C09">
        <w:t xml:space="preserve">ind ways of resolving or ending </w:t>
      </w:r>
      <w:r w:rsidR="00CF3F14">
        <w:t>a</w:t>
      </w:r>
      <w:r w:rsidRPr="007E0C09">
        <w:t xml:space="preserve"> drama</w:t>
      </w:r>
      <w:r>
        <w:t xml:space="preserve"> in</w:t>
      </w:r>
      <w:r w:rsidR="005A54EB" w:rsidRPr="007E0C09">
        <w:t xml:space="preserve"> short dramatic </w:t>
      </w:r>
      <w:r w:rsidR="00CF3F14">
        <w:t>roleplay</w:t>
      </w:r>
      <w:r>
        <w:t>s and presentations.</w:t>
      </w:r>
    </w:p>
    <w:p w:rsidR="005A54EB" w:rsidRPr="007E0C09" w:rsidRDefault="00F406CB" w:rsidP="005A54EB">
      <w:pPr>
        <w:pStyle w:val="Bulletslevel1"/>
      </w:pPr>
      <w:r>
        <w:t>B</w:t>
      </w:r>
      <w:r w:rsidRPr="007E0C09">
        <w:t>uild characters and dramatic skills</w:t>
      </w:r>
      <w:r>
        <w:t xml:space="preserve"> in</w:t>
      </w:r>
      <w:r w:rsidR="005A54EB" w:rsidRPr="007E0C09">
        <w:t xml:space="preserve"> group oral</w:t>
      </w:r>
      <w:r w:rsidR="00CF3F14">
        <w:t xml:space="preserve"> or </w:t>
      </w:r>
      <w:r w:rsidR="005A54EB" w:rsidRPr="007E0C09">
        <w:t xml:space="preserve">dramatic </w:t>
      </w:r>
      <w:r w:rsidR="00CF3F14">
        <w:t>roleplay</w:t>
      </w:r>
      <w:r>
        <w:t>s and presentations.</w:t>
      </w:r>
    </w:p>
    <w:p w:rsidR="005A54EB" w:rsidRPr="007E0C09" w:rsidRDefault="005A54EB" w:rsidP="005A54EB">
      <w:pPr>
        <w:pStyle w:val="Bulletslevel1"/>
      </w:pPr>
      <w:r w:rsidRPr="007E0C09">
        <w:t xml:space="preserve">Focus on presenting group </w:t>
      </w:r>
      <w:r w:rsidR="00CF3F14">
        <w:t>roleplay</w:t>
      </w:r>
      <w:r w:rsidRPr="007E0C09">
        <w:t>s and presentations using skills of making, accepting and extending offers, maintaining role, using voice, movement and gesture appropriate to character</w:t>
      </w:r>
      <w:r w:rsidR="001C4993">
        <w:t>.</w:t>
      </w:r>
    </w:p>
    <w:p w:rsidR="005A54EB" w:rsidRPr="007E0C09" w:rsidRDefault="005A54EB" w:rsidP="005A54EB">
      <w:pPr>
        <w:pStyle w:val="Bulletslevel1"/>
      </w:pPr>
      <w:r w:rsidRPr="007E0C09">
        <w:t xml:space="preserve">Respond to </w:t>
      </w:r>
      <w:r w:rsidR="00DF2217">
        <w:t>“</w:t>
      </w:r>
      <w:r w:rsidRPr="007E0C09">
        <w:t>hooks</w:t>
      </w:r>
      <w:r w:rsidR="00DF2217">
        <w:t>”</w:t>
      </w:r>
      <w:r w:rsidRPr="007E0C09">
        <w:t xml:space="preserve"> for drama activities, like a mission brief, a newspaper article or a photograph where the teacher provides questions, problems or ideas for students to focus on to create and present roleplays and dramatic action.</w:t>
      </w:r>
    </w:p>
    <w:p w:rsidR="005A54EB" w:rsidRPr="007E0C09" w:rsidRDefault="005A54EB" w:rsidP="005A54EB">
      <w:pPr>
        <w:pStyle w:val="Bulletslevel1"/>
      </w:pPr>
      <w:r w:rsidRPr="007E0C09">
        <w:t>Engag</w:t>
      </w:r>
      <w:r w:rsidR="000833D4">
        <w:t>e</w:t>
      </w:r>
      <w:r w:rsidRPr="007E0C09">
        <w:t xml:space="preserve"> in research prior to process drama </w:t>
      </w:r>
      <w:r w:rsidR="00CF3F14">
        <w:t>(</w:t>
      </w:r>
      <w:r w:rsidRPr="007E0C09">
        <w:t xml:space="preserve">e.g. </w:t>
      </w:r>
      <w:r w:rsidR="00CF3F14">
        <w:t>p</w:t>
      </w:r>
      <w:r w:rsidRPr="007E0C09">
        <w:t xml:space="preserve">lanets and </w:t>
      </w:r>
      <w:r w:rsidR="00CF3F14">
        <w:t xml:space="preserve">the </w:t>
      </w:r>
      <w:r w:rsidRPr="007E0C09">
        <w:t>universe</w:t>
      </w:r>
      <w:r w:rsidR="00CF3F14">
        <w:t>)</w:t>
      </w:r>
      <w:r w:rsidR="001C4993">
        <w:t>.</w:t>
      </w:r>
    </w:p>
    <w:p w:rsidR="005A54EB" w:rsidRPr="007E0C09" w:rsidRDefault="005A54EB" w:rsidP="005A54EB">
      <w:pPr>
        <w:pStyle w:val="Bulletslevel1"/>
      </w:pPr>
      <w:r w:rsidRPr="007E0C09">
        <w:t>Engag</w:t>
      </w:r>
      <w:r w:rsidR="000833D4">
        <w:t>e</w:t>
      </w:r>
      <w:r w:rsidR="00CF3F14">
        <w:t xml:space="preserve"> </w:t>
      </w:r>
      <w:r w:rsidRPr="007E0C09">
        <w:t>in group dynamics activities regarding how to arrive at decisions (</w:t>
      </w:r>
      <w:r w:rsidR="00CF3F14">
        <w:t xml:space="preserve">e.g. </w:t>
      </w:r>
      <w:r w:rsidRPr="007E0C09">
        <w:t>consensus, democratic processes, leadership skills, problem solving)</w:t>
      </w:r>
      <w:r w:rsidR="001C4993">
        <w:t>.</w:t>
      </w:r>
    </w:p>
    <w:p w:rsidR="005A54EB" w:rsidRDefault="005A54EB" w:rsidP="00C37D49">
      <w:pPr>
        <w:pStyle w:val="Bulletslevel1"/>
      </w:pPr>
      <w:r w:rsidRPr="007E0C09">
        <w:t>Reflect on use of drama elements and conventions in process drama</w:t>
      </w:r>
      <w:r w:rsidR="00CE4AD5">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993">
        <w:t>.</w:t>
      </w:r>
    </w:p>
    <w:p w:rsidR="00A7620B" w:rsidRDefault="00A7620B" w:rsidP="00A7620B">
      <w:pPr>
        <w:pStyle w:val="Bulletslevel1"/>
        <w:numPr>
          <w:ilvl w:val="0"/>
          <w:numId w:val="0"/>
        </w:numPr>
      </w:pPr>
    </w:p>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CE4AD5" w:rsidP="00A7620B">
            <w:pPr>
              <w:spacing w:before="0" w:after="0" w:line="240" w:lineRule="auto"/>
            </w:pPr>
            <w:r>
              <w:rPr>
                <w:noProof/>
              </w:rPr>
              <w:drawing>
                <wp:inline distT="0" distB="0" distL="0" distR="0">
                  <wp:extent cx="544195" cy="544195"/>
                  <wp:effectExtent l="0" t="0" r="825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AE7251" w:rsidRDefault="00AE7251" w:rsidP="005E4006">
      <w:pPr>
        <w:pStyle w:val="Heading3"/>
        <w:spacing w:before="120"/>
      </w:pPr>
      <w:r>
        <w:t xml:space="preserve">Texts </w:t>
      </w:r>
    </w:p>
    <w:p w:rsidR="00455EDC" w:rsidRDefault="00455EDC" w:rsidP="00E63A69">
      <w:pPr>
        <w:pStyle w:val="Bulletslevel1"/>
      </w:pPr>
      <w:r w:rsidRPr="00E63A69">
        <w:rPr>
          <w:i/>
        </w:rPr>
        <w:t>Structure and spontaneity: The process drama of Cecily O’Neill</w:t>
      </w:r>
      <w:r>
        <w:t xml:space="preserve">, </w:t>
      </w:r>
      <w:smartTag w:uri="urn:schemas-microsoft-com:office:smarttags" w:element="City">
        <w:r w:rsidR="00AE7251">
          <w:t>Taylor</w:t>
        </w:r>
      </w:smartTag>
      <w:r w:rsidR="00AE7251">
        <w:t>, P and Warner, C 2006</w:t>
      </w:r>
      <w:r>
        <w:t>,</w:t>
      </w:r>
      <w:r w:rsidR="00AE7251">
        <w:t xml:space="preserve"> Trentham Books, </w:t>
      </w:r>
      <w:smartTag w:uri="urn:schemas-microsoft-com:office:smarttags" w:element="place">
        <w:smartTag w:uri="urn:schemas-microsoft-com:office:smarttags" w:element="City">
          <w:r w:rsidR="00AE7251">
            <w:t>London</w:t>
          </w:r>
        </w:smartTag>
      </w:smartTag>
      <w:r w:rsidR="00AE7251">
        <w:t xml:space="preserve">. </w:t>
      </w:r>
    </w:p>
    <w:p w:rsidR="00AE7251" w:rsidRDefault="00E63A69" w:rsidP="00E63A69">
      <w:pPr>
        <w:ind w:left="380"/>
      </w:pPr>
      <w:r>
        <w:t>E</w:t>
      </w:r>
      <w:r w:rsidR="00AE7251">
        <w:t>xplores central questions about designing, implementing and evaluating process drama.</w:t>
      </w:r>
    </w:p>
    <w:p w:rsidR="00455EDC" w:rsidRDefault="00455EDC" w:rsidP="00E63A69">
      <w:pPr>
        <w:pStyle w:val="Bulletslevel1"/>
      </w:pPr>
      <w:r w:rsidRPr="00E63A69">
        <w:rPr>
          <w:i/>
        </w:rPr>
        <w:t xml:space="preserve">Drama </w:t>
      </w:r>
      <w:r w:rsidR="007F0236">
        <w:rPr>
          <w:i/>
        </w:rPr>
        <w:t>s</w:t>
      </w:r>
      <w:r w:rsidRPr="00E63A69">
        <w:rPr>
          <w:i/>
        </w:rPr>
        <w:t>tructures</w:t>
      </w:r>
      <w:r>
        <w:t xml:space="preserve">, </w:t>
      </w:r>
      <w:r w:rsidR="00AE7251">
        <w:t>O'Neill</w:t>
      </w:r>
      <w:r>
        <w:t>,</w:t>
      </w:r>
      <w:r w:rsidR="00AE7251">
        <w:t xml:space="preserve"> C &amp; Lambert</w:t>
      </w:r>
      <w:r>
        <w:t>,</w:t>
      </w:r>
      <w:r w:rsidR="00AE7251">
        <w:t xml:space="preserve"> A</w:t>
      </w:r>
      <w:r>
        <w:t xml:space="preserve"> </w:t>
      </w:r>
      <w:r w:rsidR="00AE7251">
        <w:t>1982</w:t>
      </w:r>
      <w:r>
        <w:t>,</w:t>
      </w:r>
      <w:r w:rsidR="00AE7251" w:rsidRPr="00E63A69">
        <w:t xml:space="preserve"> </w:t>
      </w:r>
      <w:smartTag w:uri="urn:schemas-microsoft-com:office:smarttags" w:element="City">
        <w:r w:rsidR="00AE7251">
          <w:t>Hutchinson</w:t>
        </w:r>
      </w:smartTag>
      <w:r w:rsidR="00AE7251">
        <w:t xml:space="preserve">, </w:t>
      </w:r>
      <w:smartTag w:uri="urn:schemas-microsoft-com:office:smarttags" w:element="City">
        <w:smartTag w:uri="urn:schemas-microsoft-com:office:smarttags" w:element="place">
          <w:r w:rsidR="00AE7251">
            <w:t>London</w:t>
          </w:r>
        </w:smartTag>
      </w:smartTag>
      <w:r w:rsidR="00AE7251">
        <w:t xml:space="preserve">. </w:t>
      </w:r>
    </w:p>
    <w:p w:rsidR="00AE7251" w:rsidRDefault="00AE7251" w:rsidP="00E63A69">
      <w:pPr>
        <w:ind w:left="380"/>
      </w:pPr>
      <w:r>
        <w:t xml:space="preserve">A teacher's manual </w:t>
      </w:r>
      <w:r w:rsidR="00E63A69">
        <w:t>that</w:t>
      </w:r>
      <w:r>
        <w:t xml:space="preserve"> </w:t>
      </w:r>
      <w:r w:rsidR="00E63A69">
        <w:t xml:space="preserve">contains lesson structures </w:t>
      </w:r>
      <w:r w:rsidR="00A7620B">
        <w:t xml:space="preserve">and </w:t>
      </w:r>
      <w:r w:rsidR="00E63A69">
        <w:t>a theoretical framework for drama teaching, considering some key strategies</w:t>
      </w:r>
      <w:r>
        <w:t xml:space="preserve">. </w:t>
      </w:r>
    </w:p>
    <w:p w:rsidR="00455EDC" w:rsidRDefault="00455EDC" w:rsidP="00E63A69">
      <w:pPr>
        <w:pStyle w:val="Bulletslevel1"/>
      </w:pPr>
      <w:r w:rsidRPr="00E63A69">
        <w:rPr>
          <w:i/>
        </w:rPr>
        <w:t xml:space="preserve">Drama </w:t>
      </w:r>
      <w:r w:rsidR="007F0236">
        <w:rPr>
          <w:i/>
        </w:rPr>
        <w:t>w</w:t>
      </w:r>
      <w:r w:rsidRPr="00E63A69">
        <w:rPr>
          <w:i/>
        </w:rPr>
        <w:t>orlds</w:t>
      </w:r>
      <w:r w:rsidRPr="00E63A69">
        <w:t>,</w:t>
      </w:r>
      <w:r>
        <w:t xml:space="preserve"> </w:t>
      </w:r>
      <w:r w:rsidR="00AE7251">
        <w:t>O'Neill</w:t>
      </w:r>
      <w:r>
        <w:t>,</w:t>
      </w:r>
      <w:r w:rsidR="00AE7251">
        <w:t xml:space="preserve"> C 1995</w:t>
      </w:r>
      <w:r>
        <w:t>,</w:t>
      </w:r>
      <w:r w:rsidR="00AE7251">
        <w:t xml:space="preserve"> Heinemann, </w:t>
      </w:r>
      <w:smartTag w:uri="urn:schemas-microsoft-com:office:smarttags" w:element="place">
        <w:smartTag w:uri="urn:schemas-microsoft-com:office:smarttags" w:element="City">
          <w:r w:rsidR="00AE7251">
            <w:t>Portsmouth</w:t>
          </w:r>
        </w:smartTag>
        <w:r w:rsidR="00AE7251">
          <w:t xml:space="preserve">, </w:t>
        </w:r>
        <w:smartTag w:uri="urn:schemas-microsoft-com:office:smarttags" w:element="State">
          <w:r w:rsidR="00AE7251">
            <w:t>NH</w:t>
          </w:r>
        </w:smartTag>
      </w:smartTag>
      <w:r w:rsidR="00AE7251">
        <w:t xml:space="preserve">. </w:t>
      </w:r>
    </w:p>
    <w:p w:rsidR="00AE7251" w:rsidRDefault="00E63A69" w:rsidP="00E63A69">
      <w:pPr>
        <w:ind w:left="380"/>
      </w:pPr>
      <w:r>
        <w:t>P</w:t>
      </w:r>
      <w:r w:rsidR="00AE7251">
        <w:t xml:space="preserve">rovides a description of process drama and models working in this form. </w:t>
      </w:r>
    </w:p>
    <w:p w:rsidR="00F146EB" w:rsidRDefault="00F146EB" w:rsidP="00F146EB">
      <w:pPr>
        <w:pStyle w:val="Bulletslevel1"/>
      </w:pPr>
      <w:r w:rsidRPr="00E63A69">
        <w:rPr>
          <w:i/>
        </w:rPr>
        <w:t>Planning process drama</w:t>
      </w:r>
      <w:r w:rsidRPr="00E63A69">
        <w:t>,</w:t>
      </w:r>
      <w:r>
        <w:t xml:space="preserve"> Bowell, P &amp; Heap, B 2001, David Fulton, </w:t>
      </w:r>
      <w:smartTag w:uri="urn:schemas-microsoft-com:office:smarttags" w:element="place">
        <w:smartTag w:uri="urn:schemas-microsoft-com:office:smarttags" w:element="City">
          <w:r>
            <w:t>London</w:t>
          </w:r>
        </w:smartTag>
      </w:smartTag>
      <w:r>
        <w:t xml:space="preserve">. </w:t>
      </w:r>
    </w:p>
    <w:p w:rsidR="00F146EB" w:rsidRDefault="00F146EB" w:rsidP="00F146EB">
      <w:pPr>
        <w:ind w:left="380"/>
      </w:pPr>
      <w:r>
        <w:t xml:space="preserve">Provides a structured way of creating process dramas including sequencing of steps and questions to consider when creating a successful process drama experience. </w:t>
      </w:r>
    </w:p>
    <w:p w:rsidR="00455EDC" w:rsidRDefault="00F146EB" w:rsidP="00F146EB">
      <w:pPr>
        <w:pStyle w:val="Bulletslevel1"/>
      </w:pPr>
      <w:r>
        <w:br w:type="page"/>
      </w:r>
      <w:r w:rsidR="00455EDC" w:rsidRPr="00E63A69">
        <w:rPr>
          <w:i/>
        </w:rPr>
        <w:t xml:space="preserve">Structuring </w:t>
      </w:r>
      <w:r w:rsidR="007F0236">
        <w:rPr>
          <w:i/>
        </w:rPr>
        <w:t>d</w:t>
      </w:r>
      <w:r w:rsidR="00455EDC" w:rsidRPr="00E63A69">
        <w:rPr>
          <w:i/>
        </w:rPr>
        <w:t xml:space="preserve">rama </w:t>
      </w:r>
      <w:r w:rsidR="007F0236">
        <w:rPr>
          <w:i/>
        </w:rPr>
        <w:t>w</w:t>
      </w:r>
      <w:r w:rsidR="00455EDC" w:rsidRPr="00E63A69">
        <w:rPr>
          <w:i/>
        </w:rPr>
        <w:t>ork</w:t>
      </w:r>
      <w:r w:rsidR="00455EDC">
        <w:t xml:space="preserve">, </w:t>
      </w:r>
      <w:r w:rsidR="00AE7251">
        <w:t>Neelands</w:t>
      </w:r>
      <w:r w:rsidR="00455EDC">
        <w:t>,</w:t>
      </w:r>
      <w:r w:rsidR="00AE7251">
        <w:t xml:space="preserve"> J 1990 </w:t>
      </w:r>
      <w:r w:rsidR="00455EDC">
        <w:t xml:space="preserve">Cambridge University Press, </w:t>
      </w:r>
      <w:smartTag w:uri="urn:schemas-microsoft-com:office:smarttags" w:element="City">
        <w:smartTag w:uri="urn:schemas-microsoft-com:office:smarttags" w:element="place">
          <w:r w:rsidR="00AE7251">
            <w:t>Cambridge</w:t>
          </w:r>
        </w:smartTag>
      </w:smartTag>
      <w:r w:rsidR="00AE7251">
        <w:t xml:space="preserve">. </w:t>
      </w:r>
    </w:p>
    <w:p w:rsidR="00AE7251" w:rsidRDefault="00AE7251" w:rsidP="00E63A69">
      <w:pPr>
        <w:ind w:left="380"/>
      </w:pPr>
      <w:r>
        <w:t>A handbook of practical activities for various theatre forms and styles</w:t>
      </w:r>
    </w:p>
    <w:p w:rsidR="00AE7251" w:rsidRDefault="00AE7251" w:rsidP="00AE7251">
      <w:pPr>
        <w:pStyle w:val="Heading3"/>
      </w:pPr>
      <w:r>
        <w:t>Websites</w:t>
      </w:r>
    </w:p>
    <w:p w:rsidR="00AE7251" w:rsidRDefault="00AE7251" w:rsidP="005E4006">
      <w:pPr>
        <w:pStyle w:val="Bulletslevel1"/>
      </w:pPr>
      <w:r>
        <w:t>Year 5 drama mini units using process drama conventions</w:t>
      </w:r>
      <w:r w:rsidR="005E4006">
        <w:t xml:space="preserve"> can be found at</w:t>
      </w:r>
      <w:r>
        <w:t>: &lt;www.sasked.gov.sk.ca/docs/artsed/g5arts_ed/drama/unit1.html&gt;.</w:t>
      </w:r>
      <w:r w:rsidR="005E4006">
        <w:t xml:space="preserve"> </w:t>
      </w:r>
    </w:p>
    <w:p w:rsidR="00AE7251" w:rsidRDefault="00CE4AD5" w:rsidP="005E4006">
      <w:pPr>
        <w:pStyle w:val="Bulletslevel1"/>
      </w:pPr>
      <w:r>
        <w:rPr>
          <w:noProof/>
        </w:rPr>
        <w:drawing>
          <wp:anchor distT="0" distB="0" distL="114300" distR="114300" simplePos="0" relativeHeight="251655680" behindDoc="0" locked="0" layoutInCell="1" allowOverlap="1">
            <wp:simplePos x="0" y="0"/>
            <wp:positionH relativeFrom="page">
              <wp:posOffset>423545</wp:posOffset>
            </wp:positionH>
            <wp:positionV relativeFrom="paragraph">
              <wp:posOffset>683260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006" w:rsidRPr="005E4006">
        <w:t xml:space="preserve">Lost boys of </w:t>
      </w:r>
      <w:smartTag w:uri="urn:schemas-microsoft-com:office:smarttags" w:element="country-region">
        <w:smartTag w:uri="urn:schemas-microsoft-com:office:smarttags" w:element="place">
          <w:r w:rsidR="005E4006" w:rsidRPr="005E4006">
            <w:t>Sudan</w:t>
          </w:r>
        </w:smartTag>
      </w:smartTag>
      <w:r w:rsidR="005E4006">
        <w:t xml:space="preserve"> is an o</w:t>
      </w:r>
      <w:r w:rsidR="00AE7251">
        <w:t>utline of a process drama using text and focus on cultural understanding, health and decision-making</w:t>
      </w:r>
      <w:r w:rsidR="005E4006">
        <w:t>. It can</w:t>
      </w:r>
      <w:r w:rsidR="00295E1F">
        <w:t xml:space="preserve"> be found at</w:t>
      </w:r>
      <w:r w:rsidR="00AE7251">
        <w:t xml:space="preserve">: </w:t>
      </w:r>
      <w:r w:rsidR="005E4006">
        <w:t>&lt;</w:t>
      </w:r>
      <w:r w:rsidR="00295E1F" w:rsidRPr="00295E1F">
        <w:t>education.byu.</w:t>
      </w:r>
      <w:r w:rsidR="005E4006">
        <w:t>edu/arts/lessonplans/drama.html&gt;.</w:t>
      </w:r>
    </w:p>
    <w:p w:rsidR="00233FC0" w:rsidRDefault="00233FC0" w:rsidP="00021EC1">
      <w:pPr>
        <w:pStyle w:val="Heading2"/>
      </w:pPr>
      <w:r>
        <w:t>Preparing</w:t>
      </w:r>
    </w:p>
    <w:p w:rsidR="004F20BA" w:rsidRDefault="004F20BA" w:rsidP="004F20BA">
      <w:r>
        <w:t>Consider these points bef</w:t>
      </w:r>
      <w:r w:rsidR="00227363">
        <w:t>ore implementing the assessment.</w:t>
      </w:r>
    </w:p>
    <w:p w:rsidR="006F0595" w:rsidRPr="00FA3642" w:rsidRDefault="006F0595" w:rsidP="006F0595">
      <w:pPr>
        <w:pStyle w:val="Bulletslevel1"/>
      </w:pPr>
      <w:r w:rsidRPr="00FA3642">
        <w:t xml:space="preserve">Special mission </w:t>
      </w:r>
      <w:r w:rsidR="00F839D2">
        <w:t>teams</w:t>
      </w:r>
      <w:r w:rsidRPr="00FA3642">
        <w:t xml:space="preserve"> </w:t>
      </w:r>
      <w:r w:rsidR="00F5771A">
        <w:t xml:space="preserve">should </w:t>
      </w:r>
      <w:r w:rsidRPr="00FA3642">
        <w:t>be decided by the teacher to ensure equity and balance of skills across the groups</w:t>
      </w:r>
      <w:r>
        <w:t>.</w:t>
      </w:r>
    </w:p>
    <w:p w:rsidR="006F0595" w:rsidRDefault="006F0595" w:rsidP="00420F93">
      <w:pPr>
        <w:pStyle w:val="Bulletslevel1"/>
      </w:pPr>
      <w:r w:rsidRPr="00FA3642">
        <w:t xml:space="preserve">Teachers </w:t>
      </w:r>
      <w:r w:rsidR="00DF2217">
        <w:t>with limited</w:t>
      </w:r>
      <w:r w:rsidRPr="00FA3642">
        <w:t xml:space="preserve"> access computers in their classroom may wish to gather resources for planet research. </w:t>
      </w:r>
      <w:r w:rsidR="00F5771A">
        <w:t>S</w:t>
      </w:r>
      <w:r w:rsidRPr="00FA3642">
        <w:t>tudents need this information to assist with access to vocabulary and text to use as dialogue in their dramas</w:t>
      </w:r>
      <w:r>
        <w:t>.</w:t>
      </w:r>
    </w:p>
    <w:p w:rsidR="009E05F8" w:rsidRDefault="009E05F8" w:rsidP="00420F93">
      <w:pPr>
        <w:pStyle w:val="Bulletslevel1"/>
      </w:pPr>
      <w:r>
        <w:t xml:space="preserve">Choose process drama conventions to be used. Refer to Appendix B: Ideas for </w:t>
      </w:r>
      <w:r w:rsidR="00EB13F2">
        <w:t xml:space="preserve">spacetrooper </w:t>
      </w:r>
      <w:r>
        <w:t>process drama roleplays and presentations.</w:t>
      </w:r>
      <w:r w:rsidRPr="009E05F8">
        <w:t xml:space="preserve"> </w:t>
      </w:r>
      <w:r>
        <w:t>One suggestion of how to implement this assessment is offered in Appendix C: Modelled process drama lesson.</w:t>
      </w:r>
    </w:p>
    <w:p w:rsidR="00DF2217" w:rsidRDefault="00DF2217" w:rsidP="00420F93">
      <w:pPr>
        <w:pStyle w:val="Bulletslevel1"/>
      </w:pPr>
      <w:r>
        <w:t xml:space="preserve">Print Appendix </w:t>
      </w:r>
      <w:r w:rsidR="009E05F8">
        <w:t>D</w:t>
      </w:r>
      <w:r>
        <w:t>: Badge template for each student.</w:t>
      </w:r>
    </w:p>
    <w:p w:rsidR="00A7620B" w:rsidRDefault="00A7620B" w:rsidP="00F146EB">
      <w:pPr>
        <w:pStyle w:val="Heading2"/>
        <w:spacing w:before="360"/>
      </w:pPr>
      <w:r>
        <w:t>Possible extension activities</w:t>
      </w:r>
    </w:p>
    <w:p w:rsidR="00A7620B" w:rsidRPr="00A7620B" w:rsidRDefault="00A7620B" w:rsidP="00F146EB">
      <w:pPr>
        <w:pStyle w:val="Bulletslevel1"/>
        <w:spacing w:after="360"/>
      </w:pPr>
      <w:r w:rsidRPr="00A7620B">
        <w:t xml:space="preserve">If linking this assessment to the Science KLA, </w:t>
      </w:r>
      <w:r w:rsidRPr="00A7620B">
        <w:rPr>
          <w:i/>
        </w:rPr>
        <w:t>Assessment-related resources</w:t>
      </w:r>
      <w:r w:rsidRPr="00A7620B">
        <w:t xml:space="preserve"> are available to guide </w:t>
      </w:r>
      <w:r w:rsidR="007F0236">
        <w:t xml:space="preserve">planet </w:t>
      </w:r>
      <w:r w:rsidRPr="00A7620B">
        <w:t>research.</w:t>
      </w:r>
    </w:p>
    <w:tbl>
      <w:tblPr>
        <w:tblW w:w="9639" w:type="dxa"/>
        <w:tblLook w:val="01E0" w:firstRow="1" w:lastRow="1" w:firstColumn="1" w:lastColumn="1" w:noHBand="0" w:noVBand="0"/>
      </w:tblPr>
      <w:tblGrid>
        <w:gridCol w:w="1086"/>
        <w:gridCol w:w="8553"/>
      </w:tblGrid>
      <w:tr w:rsidR="00F146EB" w:rsidRPr="008814B0">
        <w:trPr>
          <w:trHeight w:val="870"/>
        </w:trPr>
        <w:tc>
          <w:tcPr>
            <w:tcW w:w="557" w:type="pct"/>
          </w:tcPr>
          <w:p w:rsidR="00F146EB" w:rsidRPr="000B2F55" w:rsidRDefault="00F146EB" w:rsidP="00F146EB">
            <w:pPr>
              <w:spacing w:before="0" w:after="0" w:line="240" w:lineRule="auto"/>
            </w:pPr>
            <w:r>
              <w:br w:type="page"/>
            </w:r>
            <w:r w:rsidR="00CE4AD5">
              <w:rPr>
                <w:noProof/>
              </w:rPr>
              <w:drawing>
                <wp:inline distT="0" distB="0" distL="0" distR="0">
                  <wp:extent cx="544195" cy="544195"/>
                  <wp:effectExtent l="0" t="0" r="825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4443" w:type="pct"/>
            <w:vAlign w:val="center"/>
          </w:tcPr>
          <w:p w:rsidR="00F146EB" w:rsidRPr="008814B0" w:rsidRDefault="00F146EB" w:rsidP="00F146EB">
            <w:pPr>
              <w:pStyle w:val="Heading2"/>
              <w:pageBreakBefore/>
              <w:spacing w:before="0" w:after="0"/>
            </w:pPr>
            <w:r>
              <w:rPr>
                <w:noProof/>
              </w:rPr>
              <w:t>Resources for the assessment</w:t>
            </w:r>
          </w:p>
        </w:tc>
      </w:tr>
    </w:tbl>
    <w:p w:rsidR="00F146EB" w:rsidRPr="00D43BC1" w:rsidRDefault="00F146EB" w:rsidP="00F146EB">
      <w:pPr>
        <w:spacing w:after="120"/>
      </w:pPr>
      <w:r>
        <w:t>Appendix A</w:t>
      </w:r>
      <w:r>
        <w:tab/>
      </w:r>
      <w:r>
        <w:tab/>
        <w:t>Drama glossary</w:t>
      </w:r>
    </w:p>
    <w:p w:rsidR="00F146EB" w:rsidRDefault="00F146EB" w:rsidP="00F146EB">
      <w:pPr>
        <w:spacing w:after="120"/>
      </w:pPr>
      <w:r>
        <w:t>Appendix B</w:t>
      </w:r>
      <w:r>
        <w:tab/>
      </w:r>
      <w:r>
        <w:tab/>
        <w:t>Ideas for spacetrooper process drama roleplays and presentations</w:t>
      </w:r>
    </w:p>
    <w:p w:rsidR="00F146EB" w:rsidRDefault="00F146EB" w:rsidP="00F146EB">
      <w:pPr>
        <w:spacing w:after="120"/>
      </w:pPr>
      <w:r>
        <w:t>Appendix C</w:t>
      </w:r>
      <w:r>
        <w:tab/>
      </w:r>
      <w:r>
        <w:tab/>
        <w:t>Modelled process drama lesson</w:t>
      </w:r>
    </w:p>
    <w:p w:rsidR="00F146EB" w:rsidRDefault="00F146EB" w:rsidP="00F146EB">
      <w:pPr>
        <w:spacing w:after="120"/>
      </w:pPr>
      <w:r w:rsidRPr="00D43BC1">
        <w:t xml:space="preserve">Appendix </w:t>
      </w:r>
      <w:r>
        <w:t>D</w:t>
      </w:r>
      <w:r w:rsidRPr="00D43BC1">
        <w:tab/>
      </w:r>
      <w:r w:rsidRPr="00D43BC1">
        <w:tab/>
      </w:r>
      <w:r>
        <w:t>Badge template</w:t>
      </w:r>
    </w:p>
    <w:p w:rsidR="00F146EB" w:rsidRPr="00554557" w:rsidRDefault="00F146EB" w:rsidP="00F146EB">
      <w:pPr>
        <w:spacing w:after="120"/>
      </w:pPr>
      <w:r w:rsidRPr="00554557">
        <w:t>Coloured pencils, felt pens, safety pins</w:t>
      </w:r>
    </w:p>
    <w:p w:rsidR="00233FC0" w:rsidRDefault="00A7620B" w:rsidP="009F1EAE">
      <w:pPr>
        <w:pStyle w:val="Heading2"/>
      </w:pPr>
      <w:r>
        <w:br w:type="page"/>
      </w:r>
      <w:r w:rsidR="00233FC0">
        <w:t>Sample implementation plan</w:t>
      </w:r>
    </w:p>
    <w:p w:rsidR="00216C8D"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3240"/>
        <w:gridCol w:w="4418"/>
      </w:tblGrid>
      <w:tr w:rsidR="00216C8D" w:rsidRPr="009D15D5">
        <w:trPr>
          <w:jc w:val="center"/>
        </w:trPr>
        <w:tc>
          <w:tcPr>
            <w:tcW w:w="1981" w:type="dxa"/>
            <w:shd w:val="clear" w:color="auto" w:fill="CCCCCC"/>
          </w:tcPr>
          <w:p w:rsidR="00216C8D" w:rsidRPr="009D15D5" w:rsidRDefault="00216C8D" w:rsidP="00C11F18">
            <w:pPr>
              <w:keepNext/>
              <w:spacing w:before="120" w:after="120"/>
              <w:rPr>
                <w:b/>
              </w:rPr>
            </w:pPr>
            <w:r w:rsidRPr="009D15D5">
              <w:rPr>
                <w:b/>
              </w:rPr>
              <w:t>Suggested time</w:t>
            </w:r>
          </w:p>
        </w:tc>
        <w:tc>
          <w:tcPr>
            <w:tcW w:w="3240" w:type="dxa"/>
            <w:shd w:val="clear" w:color="auto" w:fill="CCCCCC"/>
          </w:tcPr>
          <w:p w:rsidR="00216C8D" w:rsidRPr="009D15D5" w:rsidRDefault="00216C8D" w:rsidP="00C11F18">
            <w:pPr>
              <w:keepNext/>
              <w:spacing w:before="120" w:after="120"/>
              <w:rPr>
                <w:b/>
              </w:rPr>
            </w:pPr>
            <w:r w:rsidRPr="009D15D5">
              <w:rPr>
                <w:b/>
              </w:rPr>
              <w:t>Student activity</w:t>
            </w:r>
          </w:p>
        </w:tc>
        <w:tc>
          <w:tcPr>
            <w:tcW w:w="4418" w:type="dxa"/>
            <w:shd w:val="clear" w:color="auto" w:fill="CCCCCC"/>
          </w:tcPr>
          <w:p w:rsidR="00216C8D" w:rsidRPr="009D15D5" w:rsidRDefault="00216C8D" w:rsidP="00C11F18">
            <w:pPr>
              <w:keepNext/>
              <w:spacing w:before="120" w:after="120"/>
              <w:rPr>
                <w:b/>
              </w:rPr>
            </w:pPr>
            <w:r w:rsidRPr="009D15D5">
              <w:rPr>
                <w:b/>
              </w:rPr>
              <w:t>Teacher role</w:t>
            </w:r>
          </w:p>
        </w:tc>
      </w:tr>
      <w:tr w:rsidR="00C11F18" w:rsidRPr="009D15D5">
        <w:trPr>
          <w:jc w:val="center"/>
        </w:trPr>
        <w:tc>
          <w:tcPr>
            <w:tcW w:w="9639" w:type="dxa"/>
            <w:gridSpan w:val="3"/>
            <w:shd w:val="clear" w:color="auto" w:fill="E6E6E6"/>
          </w:tcPr>
          <w:p w:rsidR="00C11F18" w:rsidRPr="00420F93" w:rsidRDefault="00420F93" w:rsidP="00C11F18">
            <w:pPr>
              <w:keepNext/>
              <w:spacing w:before="120" w:after="120"/>
            </w:pPr>
            <w:r>
              <w:rPr>
                <w:b/>
              </w:rPr>
              <w:t xml:space="preserve">Setting the scene: </w:t>
            </w:r>
            <w:smartTag w:uri="urn:schemas-microsoft-com:office:smarttags" w:element="place">
              <w:r>
                <w:t>Mission</w:t>
              </w:r>
            </w:smartTag>
            <w:r>
              <w:t xml:space="preserve"> brief and special mission teams (introducing the context and roles)</w:t>
            </w:r>
          </w:p>
        </w:tc>
      </w:tr>
      <w:tr w:rsidR="00205503" w:rsidRPr="00455EDC">
        <w:trPr>
          <w:jc w:val="center"/>
        </w:trPr>
        <w:tc>
          <w:tcPr>
            <w:tcW w:w="1981" w:type="dxa"/>
          </w:tcPr>
          <w:p w:rsidR="00205503" w:rsidRPr="00455EDC" w:rsidRDefault="009E05F8" w:rsidP="00F146EB">
            <w:pPr>
              <w:spacing w:before="60" w:after="80" w:line="280" w:lineRule="exact"/>
              <w:rPr>
                <w:sz w:val="20"/>
                <w:szCs w:val="20"/>
              </w:rPr>
            </w:pPr>
            <w:r>
              <w:rPr>
                <w:sz w:val="20"/>
                <w:szCs w:val="20"/>
              </w:rPr>
              <w:t>1–2 hours</w:t>
            </w:r>
          </w:p>
        </w:tc>
        <w:tc>
          <w:tcPr>
            <w:tcW w:w="3240" w:type="dxa"/>
          </w:tcPr>
          <w:p w:rsidR="00205503" w:rsidRPr="00455EDC" w:rsidRDefault="00205503" w:rsidP="00F146EB">
            <w:pPr>
              <w:spacing w:before="60" w:after="80" w:line="280" w:lineRule="exact"/>
              <w:rPr>
                <w:sz w:val="20"/>
                <w:szCs w:val="20"/>
              </w:rPr>
            </w:pPr>
            <w:r w:rsidRPr="00455EDC">
              <w:rPr>
                <w:sz w:val="20"/>
                <w:szCs w:val="20"/>
              </w:rPr>
              <w:t>Students are introduced to the role and process drama context.</w:t>
            </w:r>
          </w:p>
          <w:p w:rsidR="00205503" w:rsidRPr="00455EDC" w:rsidRDefault="00205503" w:rsidP="00F146EB">
            <w:pPr>
              <w:spacing w:before="60" w:after="80" w:line="280" w:lineRule="exact"/>
              <w:rPr>
                <w:sz w:val="20"/>
                <w:szCs w:val="20"/>
              </w:rPr>
            </w:pPr>
            <w:r w:rsidRPr="00455EDC">
              <w:rPr>
                <w:sz w:val="20"/>
                <w:szCs w:val="20"/>
              </w:rPr>
              <w:t xml:space="preserve">Students work in special mission </w:t>
            </w:r>
            <w:r w:rsidR="00F839D2">
              <w:rPr>
                <w:sz w:val="20"/>
                <w:szCs w:val="20"/>
              </w:rPr>
              <w:t>teams</w:t>
            </w:r>
            <w:r w:rsidRPr="00455EDC">
              <w:rPr>
                <w:sz w:val="20"/>
                <w:szCs w:val="20"/>
              </w:rPr>
              <w:t xml:space="preserve"> to decide:</w:t>
            </w:r>
          </w:p>
          <w:p w:rsidR="00205503" w:rsidRPr="00455EDC" w:rsidRDefault="00205503" w:rsidP="00F146EB">
            <w:pPr>
              <w:pStyle w:val="tablebullets"/>
              <w:spacing w:before="60" w:line="280" w:lineRule="exact"/>
              <w:rPr>
                <w:sz w:val="20"/>
                <w:szCs w:val="20"/>
              </w:rPr>
            </w:pPr>
            <w:r w:rsidRPr="00455EDC">
              <w:rPr>
                <w:sz w:val="20"/>
                <w:szCs w:val="20"/>
              </w:rPr>
              <w:t>team name</w:t>
            </w:r>
            <w:r w:rsidR="003E771F" w:rsidRPr="00455EDC">
              <w:rPr>
                <w:sz w:val="20"/>
                <w:szCs w:val="20"/>
              </w:rPr>
              <w:t xml:space="preserve"> </w:t>
            </w:r>
          </w:p>
          <w:p w:rsidR="00205503" w:rsidRPr="00455EDC" w:rsidRDefault="00205503" w:rsidP="00F146EB">
            <w:pPr>
              <w:pStyle w:val="tablebullets"/>
              <w:spacing w:before="60" w:line="280" w:lineRule="exact"/>
              <w:rPr>
                <w:sz w:val="20"/>
                <w:szCs w:val="20"/>
              </w:rPr>
            </w:pPr>
            <w:r w:rsidRPr="00455EDC">
              <w:rPr>
                <w:sz w:val="20"/>
                <w:szCs w:val="20"/>
              </w:rPr>
              <w:t>team attributes</w:t>
            </w:r>
          </w:p>
          <w:p w:rsidR="00205503" w:rsidRPr="00455EDC" w:rsidRDefault="002217C9" w:rsidP="00F146EB">
            <w:pPr>
              <w:pStyle w:val="tablebullets"/>
              <w:spacing w:before="60" w:line="280" w:lineRule="exact"/>
              <w:ind w:left="255" w:hanging="232"/>
              <w:rPr>
                <w:sz w:val="20"/>
                <w:szCs w:val="20"/>
              </w:rPr>
            </w:pPr>
            <w:r w:rsidRPr="00455EDC">
              <w:rPr>
                <w:sz w:val="20"/>
                <w:szCs w:val="20"/>
              </w:rPr>
              <w:t>team motto.</w:t>
            </w:r>
          </w:p>
          <w:p w:rsidR="00205503" w:rsidRPr="00455EDC" w:rsidRDefault="00205503" w:rsidP="00F146EB">
            <w:pPr>
              <w:spacing w:before="60" w:after="80" w:line="280" w:lineRule="exact"/>
              <w:rPr>
                <w:sz w:val="20"/>
                <w:szCs w:val="20"/>
              </w:rPr>
            </w:pPr>
            <w:r w:rsidRPr="00455EDC">
              <w:rPr>
                <w:sz w:val="20"/>
                <w:szCs w:val="20"/>
              </w:rPr>
              <w:t>Students individually complete badge for their team by:</w:t>
            </w:r>
          </w:p>
          <w:p w:rsidR="00205503" w:rsidRPr="00455EDC" w:rsidRDefault="00205503" w:rsidP="00F146EB">
            <w:pPr>
              <w:pStyle w:val="tablebullets"/>
              <w:spacing w:before="60" w:line="280" w:lineRule="exact"/>
              <w:rPr>
                <w:sz w:val="20"/>
                <w:szCs w:val="20"/>
              </w:rPr>
            </w:pPr>
            <w:r w:rsidRPr="00455EDC">
              <w:rPr>
                <w:sz w:val="20"/>
                <w:szCs w:val="20"/>
              </w:rPr>
              <w:t xml:space="preserve">colouring it in </w:t>
            </w:r>
          </w:p>
          <w:p w:rsidR="00205503" w:rsidRPr="00455EDC" w:rsidRDefault="00205503" w:rsidP="00F146EB">
            <w:pPr>
              <w:pStyle w:val="tablebullets"/>
              <w:spacing w:before="60" w:line="280" w:lineRule="exact"/>
              <w:rPr>
                <w:sz w:val="20"/>
                <w:szCs w:val="20"/>
              </w:rPr>
            </w:pPr>
            <w:r w:rsidRPr="00455EDC">
              <w:rPr>
                <w:sz w:val="20"/>
                <w:szCs w:val="20"/>
              </w:rPr>
              <w:t>adding a team name</w:t>
            </w:r>
          </w:p>
          <w:p w:rsidR="00205503" w:rsidRPr="00455EDC" w:rsidRDefault="00205503" w:rsidP="00F146EB">
            <w:pPr>
              <w:pStyle w:val="tablebullets"/>
              <w:spacing w:before="60" w:line="280" w:lineRule="exact"/>
              <w:rPr>
                <w:sz w:val="20"/>
                <w:szCs w:val="20"/>
              </w:rPr>
            </w:pPr>
            <w:r w:rsidRPr="00455EDC">
              <w:rPr>
                <w:sz w:val="20"/>
                <w:szCs w:val="20"/>
              </w:rPr>
              <w:t>adding a team motto</w:t>
            </w:r>
            <w:r w:rsidR="002217C9" w:rsidRPr="00455EDC">
              <w:rPr>
                <w:sz w:val="20"/>
                <w:szCs w:val="20"/>
              </w:rPr>
              <w:t>.</w:t>
            </w:r>
          </w:p>
        </w:tc>
        <w:tc>
          <w:tcPr>
            <w:tcW w:w="4418" w:type="dxa"/>
          </w:tcPr>
          <w:p w:rsidR="00205503" w:rsidRPr="00455EDC" w:rsidRDefault="00F839D2" w:rsidP="00F146EB">
            <w:pPr>
              <w:spacing w:before="60" w:after="80" w:line="280" w:lineRule="exact"/>
              <w:rPr>
                <w:sz w:val="20"/>
                <w:szCs w:val="20"/>
              </w:rPr>
            </w:pPr>
            <w:r>
              <w:rPr>
                <w:sz w:val="20"/>
                <w:szCs w:val="20"/>
              </w:rPr>
              <w:t>I</w:t>
            </w:r>
            <w:r w:rsidR="00205503" w:rsidRPr="00455EDC">
              <w:rPr>
                <w:sz w:val="20"/>
                <w:szCs w:val="20"/>
              </w:rPr>
              <w:t>ntroduce the drama focusing on:</w:t>
            </w:r>
          </w:p>
          <w:p w:rsidR="00205503" w:rsidRPr="00455EDC" w:rsidRDefault="00F839D2" w:rsidP="00F146EB">
            <w:pPr>
              <w:pStyle w:val="tablebullets"/>
              <w:spacing w:before="60" w:line="280" w:lineRule="exact"/>
              <w:rPr>
                <w:sz w:val="20"/>
                <w:szCs w:val="20"/>
              </w:rPr>
            </w:pPr>
            <w:r>
              <w:rPr>
                <w:sz w:val="20"/>
                <w:szCs w:val="20"/>
              </w:rPr>
              <w:t>t</w:t>
            </w:r>
            <w:r w:rsidR="00205503" w:rsidRPr="00455EDC">
              <w:rPr>
                <w:sz w:val="20"/>
                <w:szCs w:val="20"/>
              </w:rPr>
              <w:t>he key question</w:t>
            </w:r>
            <w:r>
              <w:rPr>
                <w:sz w:val="20"/>
                <w:szCs w:val="20"/>
              </w:rPr>
              <w:t xml:space="preserve"> —</w:t>
            </w:r>
            <w:r w:rsidR="00205503" w:rsidRPr="00455EDC">
              <w:rPr>
                <w:sz w:val="20"/>
                <w:szCs w:val="20"/>
              </w:rPr>
              <w:t xml:space="preserve"> </w:t>
            </w:r>
            <w:r w:rsidR="00796460">
              <w:rPr>
                <w:sz w:val="20"/>
                <w:szCs w:val="20"/>
              </w:rPr>
              <w:t>w</w:t>
            </w:r>
            <w:r w:rsidR="00205503" w:rsidRPr="00455EDC">
              <w:rPr>
                <w:sz w:val="20"/>
                <w:szCs w:val="20"/>
              </w:rPr>
              <w:t>hat planet/s can we live on?</w:t>
            </w:r>
          </w:p>
          <w:p w:rsidR="00205503" w:rsidRPr="00455EDC" w:rsidRDefault="00F31BE1" w:rsidP="00F146EB">
            <w:pPr>
              <w:pStyle w:val="tablebullets"/>
              <w:spacing w:before="60" w:line="280" w:lineRule="exact"/>
              <w:rPr>
                <w:sz w:val="20"/>
                <w:szCs w:val="20"/>
              </w:rPr>
            </w:pPr>
            <w:r>
              <w:rPr>
                <w:sz w:val="20"/>
                <w:szCs w:val="20"/>
              </w:rPr>
              <w:t>pre-text</w:t>
            </w:r>
            <w:r w:rsidR="00F839D2">
              <w:rPr>
                <w:sz w:val="20"/>
                <w:szCs w:val="20"/>
              </w:rPr>
              <w:t xml:space="preserve"> or hook for the drama —</w:t>
            </w:r>
            <w:r w:rsidR="00205503" w:rsidRPr="00455EDC">
              <w:rPr>
                <w:sz w:val="20"/>
                <w:szCs w:val="20"/>
              </w:rPr>
              <w:t xml:space="preserve"> the mission brief</w:t>
            </w:r>
          </w:p>
          <w:p w:rsidR="00205503" w:rsidRPr="00455EDC" w:rsidRDefault="00F839D2" w:rsidP="00F146EB">
            <w:pPr>
              <w:pStyle w:val="tablebullets"/>
              <w:spacing w:before="60" w:line="280" w:lineRule="exact"/>
              <w:rPr>
                <w:sz w:val="20"/>
                <w:szCs w:val="20"/>
              </w:rPr>
            </w:pPr>
            <w:r>
              <w:rPr>
                <w:sz w:val="20"/>
                <w:szCs w:val="20"/>
              </w:rPr>
              <w:t>introducing</w:t>
            </w:r>
            <w:r w:rsidR="00205503" w:rsidRPr="00455EDC">
              <w:rPr>
                <w:sz w:val="20"/>
                <w:szCs w:val="20"/>
              </w:rPr>
              <w:t xml:space="preserve"> and clarify</w:t>
            </w:r>
            <w:r>
              <w:rPr>
                <w:sz w:val="20"/>
                <w:szCs w:val="20"/>
              </w:rPr>
              <w:t>ing</w:t>
            </w:r>
            <w:r w:rsidR="00205503" w:rsidRPr="00455EDC">
              <w:rPr>
                <w:sz w:val="20"/>
                <w:szCs w:val="20"/>
              </w:rPr>
              <w:t xml:space="preserve"> </w:t>
            </w:r>
            <w:r>
              <w:rPr>
                <w:sz w:val="20"/>
                <w:szCs w:val="20"/>
              </w:rPr>
              <w:t>teacher and student</w:t>
            </w:r>
            <w:r w:rsidRPr="00455EDC">
              <w:rPr>
                <w:sz w:val="20"/>
                <w:szCs w:val="20"/>
              </w:rPr>
              <w:t xml:space="preserve"> </w:t>
            </w:r>
            <w:r>
              <w:rPr>
                <w:sz w:val="20"/>
                <w:szCs w:val="20"/>
              </w:rPr>
              <w:t xml:space="preserve">roles </w:t>
            </w:r>
            <w:r w:rsidR="00205503" w:rsidRPr="00455EDC">
              <w:rPr>
                <w:sz w:val="20"/>
                <w:szCs w:val="20"/>
              </w:rPr>
              <w:t xml:space="preserve">by identifying the </w:t>
            </w:r>
            <w:r>
              <w:rPr>
                <w:sz w:val="20"/>
                <w:szCs w:val="20"/>
              </w:rPr>
              <w:t>five</w:t>
            </w:r>
            <w:r w:rsidR="00205503" w:rsidRPr="00455EDC">
              <w:rPr>
                <w:sz w:val="20"/>
                <w:szCs w:val="20"/>
              </w:rPr>
              <w:t xml:space="preserve"> </w:t>
            </w:r>
            <w:r w:rsidR="00E000E4" w:rsidRPr="00455EDC">
              <w:rPr>
                <w:sz w:val="20"/>
                <w:szCs w:val="20"/>
              </w:rPr>
              <w:t>W</w:t>
            </w:r>
            <w:r w:rsidR="00205503" w:rsidRPr="00455EDC">
              <w:rPr>
                <w:sz w:val="20"/>
                <w:szCs w:val="20"/>
              </w:rPr>
              <w:t>’s:</w:t>
            </w:r>
          </w:p>
          <w:p w:rsidR="00205503" w:rsidRPr="00455EDC" w:rsidRDefault="00A54B71" w:rsidP="00F146EB">
            <w:pPr>
              <w:pStyle w:val="Bulletslevel2"/>
              <w:tabs>
                <w:tab w:val="clear" w:pos="794"/>
                <w:tab w:val="num" w:pos="432"/>
              </w:tabs>
              <w:spacing w:before="60" w:after="80" w:line="280" w:lineRule="exact"/>
              <w:ind w:left="432" w:hanging="180"/>
              <w:rPr>
                <w:sz w:val="20"/>
                <w:szCs w:val="20"/>
              </w:rPr>
            </w:pPr>
            <w:r w:rsidRPr="00455EDC">
              <w:rPr>
                <w:sz w:val="20"/>
                <w:szCs w:val="20"/>
              </w:rPr>
              <w:t>What i</w:t>
            </w:r>
            <w:r w:rsidR="00205503" w:rsidRPr="00455EDC">
              <w:rPr>
                <w:sz w:val="20"/>
                <w:szCs w:val="20"/>
              </w:rPr>
              <w:t>s happening?</w:t>
            </w:r>
          </w:p>
          <w:p w:rsidR="00205503" w:rsidRPr="00455EDC" w:rsidRDefault="00A54B71" w:rsidP="00F146EB">
            <w:pPr>
              <w:pStyle w:val="Bulletslevel2"/>
              <w:tabs>
                <w:tab w:val="clear" w:pos="794"/>
                <w:tab w:val="num" w:pos="432"/>
              </w:tabs>
              <w:spacing w:before="60" w:after="80" w:line="280" w:lineRule="exact"/>
              <w:ind w:left="432" w:hanging="180"/>
              <w:rPr>
                <w:sz w:val="20"/>
                <w:szCs w:val="20"/>
              </w:rPr>
            </w:pPr>
            <w:r w:rsidRPr="00455EDC">
              <w:rPr>
                <w:sz w:val="20"/>
                <w:szCs w:val="20"/>
              </w:rPr>
              <w:t>Who i</w:t>
            </w:r>
            <w:r w:rsidR="00205503" w:rsidRPr="00455EDC">
              <w:rPr>
                <w:sz w:val="20"/>
                <w:szCs w:val="20"/>
              </w:rPr>
              <w:t>s it happening to?</w:t>
            </w:r>
          </w:p>
          <w:p w:rsidR="00205503" w:rsidRPr="00455EDC" w:rsidRDefault="00205503" w:rsidP="00F146EB">
            <w:pPr>
              <w:pStyle w:val="Bulletslevel2"/>
              <w:tabs>
                <w:tab w:val="clear" w:pos="794"/>
                <w:tab w:val="num" w:pos="432"/>
              </w:tabs>
              <w:spacing w:before="60" w:after="80" w:line="280" w:lineRule="exact"/>
              <w:ind w:left="432" w:hanging="180"/>
              <w:rPr>
                <w:sz w:val="20"/>
                <w:szCs w:val="20"/>
              </w:rPr>
            </w:pPr>
            <w:r w:rsidRPr="00455EDC">
              <w:rPr>
                <w:sz w:val="20"/>
                <w:szCs w:val="20"/>
              </w:rPr>
              <w:t>Where is it happening?</w:t>
            </w:r>
          </w:p>
          <w:p w:rsidR="00205503" w:rsidRPr="00455EDC" w:rsidRDefault="00205503" w:rsidP="00F146EB">
            <w:pPr>
              <w:pStyle w:val="Bulletslevel2"/>
              <w:tabs>
                <w:tab w:val="clear" w:pos="794"/>
                <w:tab w:val="num" w:pos="432"/>
              </w:tabs>
              <w:spacing w:before="60" w:after="80" w:line="280" w:lineRule="exact"/>
              <w:ind w:left="432" w:hanging="180"/>
              <w:rPr>
                <w:sz w:val="20"/>
                <w:szCs w:val="20"/>
              </w:rPr>
            </w:pPr>
            <w:r w:rsidRPr="00455EDC">
              <w:rPr>
                <w:sz w:val="20"/>
                <w:szCs w:val="20"/>
              </w:rPr>
              <w:t>When is it happening?</w:t>
            </w:r>
          </w:p>
          <w:p w:rsidR="00205503" w:rsidRPr="00455EDC" w:rsidRDefault="00205503" w:rsidP="00F146EB">
            <w:pPr>
              <w:pStyle w:val="Bulletslevel2"/>
              <w:tabs>
                <w:tab w:val="clear" w:pos="794"/>
                <w:tab w:val="num" w:pos="432"/>
              </w:tabs>
              <w:spacing w:before="60" w:after="80" w:line="280" w:lineRule="exact"/>
              <w:ind w:left="432" w:hanging="180"/>
              <w:rPr>
                <w:sz w:val="20"/>
                <w:szCs w:val="20"/>
              </w:rPr>
            </w:pPr>
            <w:r w:rsidRPr="00455EDC">
              <w:rPr>
                <w:sz w:val="20"/>
                <w:szCs w:val="20"/>
              </w:rPr>
              <w:t>Wh</w:t>
            </w:r>
            <w:r w:rsidR="00A54B71" w:rsidRPr="00455EDC">
              <w:rPr>
                <w:sz w:val="20"/>
                <w:szCs w:val="20"/>
              </w:rPr>
              <w:t>at i</w:t>
            </w:r>
            <w:r w:rsidRPr="00455EDC">
              <w:rPr>
                <w:sz w:val="20"/>
                <w:szCs w:val="20"/>
              </w:rPr>
              <w:t>s at stake?</w:t>
            </w:r>
          </w:p>
          <w:p w:rsidR="00205503" w:rsidRPr="00455EDC" w:rsidRDefault="00205503" w:rsidP="00F146EB">
            <w:pPr>
              <w:spacing w:before="60" w:after="80" w:line="280" w:lineRule="exact"/>
              <w:rPr>
                <w:sz w:val="20"/>
                <w:szCs w:val="20"/>
              </w:rPr>
            </w:pPr>
            <w:r w:rsidRPr="00455EDC">
              <w:rPr>
                <w:sz w:val="20"/>
                <w:szCs w:val="20"/>
              </w:rPr>
              <w:t>Create and ask students to accept the fiction of the process drama context.</w:t>
            </w:r>
          </w:p>
          <w:p w:rsidR="00205503" w:rsidRPr="00455EDC" w:rsidRDefault="00205503" w:rsidP="00F146EB">
            <w:pPr>
              <w:spacing w:before="60" w:after="80" w:line="280" w:lineRule="exact"/>
              <w:rPr>
                <w:sz w:val="20"/>
                <w:szCs w:val="20"/>
              </w:rPr>
            </w:pPr>
            <w:r w:rsidRPr="00455EDC">
              <w:rPr>
                <w:sz w:val="20"/>
                <w:szCs w:val="20"/>
              </w:rPr>
              <w:t xml:space="preserve">Work </w:t>
            </w:r>
            <w:r w:rsidR="00F839D2">
              <w:rPr>
                <w:sz w:val="20"/>
                <w:szCs w:val="20"/>
              </w:rPr>
              <w:t>i</w:t>
            </w:r>
            <w:r w:rsidRPr="00455EDC">
              <w:rPr>
                <w:sz w:val="20"/>
                <w:szCs w:val="20"/>
              </w:rPr>
              <w:t xml:space="preserve">n role as </w:t>
            </w:r>
            <w:r w:rsidR="00E000E4" w:rsidRPr="00455EDC">
              <w:rPr>
                <w:sz w:val="20"/>
                <w:szCs w:val="20"/>
              </w:rPr>
              <w:t>“</w:t>
            </w:r>
            <w:r w:rsidRPr="00455EDC">
              <w:rPr>
                <w:sz w:val="20"/>
                <w:szCs w:val="20"/>
              </w:rPr>
              <w:t>Commander</w:t>
            </w:r>
            <w:r w:rsidR="00E000E4" w:rsidRPr="00455EDC">
              <w:rPr>
                <w:sz w:val="20"/>
                <w:szCs w:val="20"/>
              </w:rPr>
              <w:t>”</w:t>
            </w:r>
            <w:r w:rsidRPr="00455EDC">
              <w:rPr>
                <w:sz w:val="20"/>
                <w:szCs w:val="20"/>
              </w:rPr>
              <w:t xml:space="preserve"> when appropriate</w:t>
            </w:r>
            <w:r w:rsidR="00F839D2">
              <w:rPr>
                <w:sz w:val="20"/>
                <w:szCs w:val="20"/>
              </w:rPr>
              <w:t>.</w:t>
            </w:r>
          </w:p>
        </w:tc>
      </w:tr>
      <w:tr w:rsidR="006F0595" w:rsidRPr="009D15D5">
        <w:trPr>
          <w:jc w:val="center"/>
        </w:trPr>
        <w:tc>
          <w:tcPr>
            <w:tcW w:w="9639" w:type="dxa"/>
            <w:gridSpan w:val="3"/>
            <w:shd w:val="clear" w:color="auto" w:fill="E6E6E6"/>
          </w:tcPr>
          <w:p w:rsidR="006F0595" w:rsidRPr="009D15D5" w:rsidRDefault="006F0595" w:rsidP="00D25D6F">
            <w:pPr>
              <w:keepNext/>
              <w:spacing w:before="120" w:after="120"/>
              <w:rPr>
                <w:b/>
              </w:rPr>
            </w:pPr>
            <w:r w:rsidRPr="009D15D5">
              <w:rPr>
                <w:b/>
              </w:rPr>
              <w:t xml:space="preserve">Section 1. </w:t>
            </w:r>
            <w:r w:rsidR="00F839D2">
              <w:rPr>
                <w:b/>
              </w:rPr>
              <w:t>Bring a s</w:t>
            </w:r>
            <w:r w:rsidR="002217C9">
              <w:rPr>
                <w:b/>
              </w:rPr>
              <w:t>pacetrooper</w:t>
            </w:r>
          </w:p>
        </w:tc>
      </w:tr>
      <w:tr w:rsidR="001D3FFA" w:rsidRPr="00455EDC">
        <w:trPr>
          <w:jc w:val="center"/>
        </w:trPr>
        <w:tc>
          <w:tcPr>
            <w:tcW w:w="1981" w:type="dxa"/>
          </w:tcPr>
          <w:p w:rsidR="001D3FFA" w:rsidRPr="00455EDC" w:rsidRDefault="001D3FFA" w:rsidP="00F146EB">
            <w:pPr>
              <w:spacing w:before="60" w:after="80" w:line="280" w:lineRule="exact"/>
              <w:rPr>
                <w:sz w:val="20"/>
                <w:szCs w:val="20"/>
              </w:rPr>
            </w:pPr>
            <w:r w:rsidRPr="00455EDC">
              <w:rPr>
                <w:sz w:val="20"/>
                <w:szCs w:val="20"/>
              </w:rPr>
              <w:t>2</w:t>
            </w:r>
            <w:r w:rsidR="00F839D2">
              <w:rPr>
                <w:sz w:val="20"/>
                <w:szCs w:val="20"/>
              </w:rPr>
              <w:t>–</w:t>
            </w:r>
            <w:r w:rsidRPr="00455EDC">
              <w:rPr>
                <w:sz w:val="20"/>
                <w:szCs w:val="20"/>
              </w:rPr>
              <w:t xml:space="preserve">3 hours </w:t>
            </w:r>
          </w:p>
        </w:tc>
        <w:tc>
          <w:tcPr>
            <w:tcW w:w="3240" w:type="dxa"/>
          </w:tcPr>
          <w:p w:rsidR="001D3FFA" w:rsidRPr="00455EDC" w:rsidRDefault="00F839D2" w:rsidP="00F146EB">
            <w:pPr>
              <w:spacing w:before="60" w:after="80" w:line="280" w:lineRule="exact"/>
              <w:rPr>
                <w:sz w:val="20"/>
                <w:szCs w:val="20"/>
              </w:rPr>
            </w:pPr>
            <w:r>
              <w:rPr>
                <w:sz w:val="20"/>
                <w:szCs w:val="20"/>
              </w:rPr>
              <w:t>W</w:t>
            </w:r>
            <w:r w:rsidR="001D3FFA" w:rsidRPr="00455EDC">
              <w:rPr>
                <w:sz w:val="20"/>
                <w:szCs w:val="20"/>
              </w:rPr>
              <w:t>ork in role with the whole class and smaller groups to create spacetrooper process drama and shape material into short dramatic presentations.</w:t>
            </w:r>
          </w:p>
        </w:tc>
        <w:tc>
          <w:tcPr>
            <w:tcW w:w="4418" w:type="dxa"/>
          </w:tcPr>
          <w:p w:rsidR="004A5718" w:rsidRPr="00455EDC" w:rsidRDefault="00F146EB" w:rsidP="00F146EB">
            <w:pPr>
              <w:spacing w:before="60" w:after="80" w:line="280" w:lineRule="exact"/>
              <w:rPr>
                <w:sz w:val="20"/>
                <w:szCs w:val="20"/>
              </w:rPr>
            </w:pPr>
            <w:r>
              <w:rPr>
                <w:sz w:val="20"/>
                <w:szCs w:val="20"/>
              </w:rPr>
              <w:t>Work</w:t>
            </w:r>
            <w:r w:rsidR="001D3FFA" w:rsidRPr="00455EDC">
              <w:rPr>
                <w:sz w:val="20"/>
                <w:szCs w:val="20"/>
              </w:rPr>
              <w:t xml:space="preserve"> in and out of role to develop and progress the process drama selecting activities from </w:t>
            </w:r>
            <w:r w:rsidR="004A5718" w:rsidRPr="00455EDC">
              <w:rPr>
                <w:sz w:val="20"/>
                <w:szCs w:val="20"/>
              </w:rPr>
              <w:t xml:space="preserve">Appendix </w:t>
            </w:r>
            <w:r w:rsidR="00796460">
              <w:rPr>
                <w:sz w:val="20"/>
                <w:szCs w:val="20"/>
              </w:rPr>
              <w:t>B</w:t>
            </w:r>
            <w:r w:rsidR="004A5718" w:rsidRPr="00455EDC">
              <w:rPr>
                <w:sz w:val="20"/>
                <w:szCs w:val="20"/>
              </w:rPr>
              <w:t xml:space="preserve">: </w:t>
            </w:r>
            <w:r w:rsidR="001D3FFA" w:rsidRPr="00455EDC">
              <w:rPr>
                <w:sz w:val="20"/>
                <w:szCs w:val="20"/>
              </w:rPr>
              <w:t xml:space="preserve">Ideas for </w:t>
            </w:r>
            <w:r w:rsidR="00EB13F2" w:rsidRPr="00EB13F2">
              <w:rPr>
                <w:sz w:val="20"/>
                <w:szCs w:val="20"/>
              </w:rPr>
              <w:t>spacetrooper</w:t>
            </w:r>
            <w:r w:rsidR="00EB13F2" w:rsidRPr="00455EDC">
              <w:rPr>
                <w:sz w:val="20"/>
                <w:szCs w:val="20"/>
              </w:rPr>
              <w:t xml:space="preserve"> </w:t>
            </w:r>
            <w:r w:rsidR="001D3FFA" w:rsidRPr="00455EDC">
              <w:rPr>
                <w:sz w:val="20"/>
                <w:szCs w:val="20"/>
              </w:rPr>
              <w:t xml:space="preserve">process drama </w:t>
            </w:r>
            <w:r w:rsidR="00CF3F14">
              <w:rPr>
                <w:sz w:val="20"/>
                <w:szCs w:val="20"/>
              </w:rPr>
              <w:t>roleplay</w:t>
            </w:r>
            <w:r w:rsidR="001D3FFA" w:rsidRPr="00455EDC">
              <w:rPr>
                <w:sz w:val="20"/>
                <w:szCs w:val="20"/>
              </w:rPr>
              <w:t>s and presentations</w:t>
            </w:r>
            <w:r w:rsidR="004A5718" w:rsidRPr="00455EDC">
              <w:rPr>
                <w:sz w:val="20"/>
                <w:szCs w:val="20"/>
              </w:rPr>
              <w:t>.</w:t>
            </w:r>
          </w:p>
          <w:p w:rsidR="001D3FFA" w:rsidRPr="00455EDC" w:rsidRDefault="001D3FFA" w:rsidP="00F146EB">
            <w:pPr>
              <w:spacing w:before="60" w:after="80" w:line="280" w:lineRule="exact"/>
              <w:rPr>
                <w:sz w:val="20"/>
                <w:szCs w:val="20"/>
              </w:rPr>
            </w:pPr>
            <w:r w:rsidRPr="00455EDC">
              <w:rPr>
                <w:sz w:val="20"/>
                <w:szCs w:val="20"/>
              </w:rPr>
              <w:t xml:space="preserve">Where possible, </w:t>
            </w:r>
            <w:r w:rsidR="00F839D2">
              <w:rPr>
                <w:sz w:val="20"/>
                <w:szCs w:val="20"/>
              </w:rPr>
              <w:t xml:space="preserve">observe and </w:t>
            </w:r>
            <w:r w:rsidRPr="00455EDC">
              <w:rPr>
                <w:sz w:val="20"/>
                <w:szCs w:val="20"/>
              </w:rPr>
              <w:t>note student contribution</w:t>
            </w:r>
            <w:r w:rsidR="00F839D2">
              <w:rPr>
                <w:sz w:val="20"/>
                <w:szCs w:val="20"/>
              </w:rPr>
              <w:t>s</w:t>
            </w:r>
            <w:r w:rsidRPr="00455EDC">
              <w:rPr>
                <w:sz w:val="20"/>
                <w:szCs w:val="20"/>
              </w:rPr>
              <w:t xml:space="preserve"> to the drama, role creation and performance.</w:t>
            </w:r>
          </w:p>
          <w:p w:rsidR="00F839D2" w:rsidRDefault="001D3FFA" w:rsidP="00F146EB">
            <w:pPr>
              <w:spacing w:before="60" w:after="80" w:line="280" w:lineRule="exact"/>
              <w:rPr>
                <w:sz w:val="20"/>
                <w:szCs w:val="20"/>
              </w:rPr>
            </w:pPr>
            <w:r w:rsidRPr="00455EDC">
              <w:rPr>
                <w:sz w:val="20"/>
                <w:szCs w:val="20"/>
              </w:rPr>
              <w:t xml:space="preserve">Ensure opportunities for each </w:t>
            </w:r>
            <w:r w:rsidR="00F839D2">
              <w:rPr>
                <w:sz w:val="20"/>
                <w:szCs w:val="20"/>
              </w:rPr>
              <w:t>student to</w:t>
            </w:r>
            <w:r w:rsidRPr="00455EDC">
              <w:rPr>
                <w:sz w:val="20"/>
                <w:szCs w:val="20"/>
              </w:rPr>
              <w:t xml:space="preserve"> contribut</w:t>
            </w:r>
            <w:r w:rsidR="00F839D2">
              <w:rPr>
                <w:sz w:val="20"/>
                <w:szCs w:val="20"/>
              </w:rPr>
              <w:t>e</w:t>
            </w:r>
            <w:r w:rsidRPr="00455EDC">
              <w:rPr>
                <w:sz w:val="20"/>
                <w:szCs w:val="20"/>
              </w:rPr>
              <w:t xml:space="preserve">. </w:t>
            </w:r>
          </w:p>
          <w:p w:rsidR="001D3FFA" w:rsidRPr="00455EDC" w:rsidRDefault="001D3FFA" w:rsidP="00F146EB">
            <w:pPr>
              <w:spacing w:before="60" w:after="80" w:line="280" w:lineRule="exact"/>
              <w:rPr>
                <w:sz w:val="20"/>
                <w:szCs w:val="20"/>
              </w:rPr>
            </w:pPr>
            <w:r w:rsidRPr="00455EDC">
              <w:rPr>
                <w:sz w:val="20"/>
                <w:szCs w:val="20"/>
              </w:rPr>
              <w:t xml:space="preserve">Guide and assist students as required. </w:t>
            </w:r>
          </w:p>
        </w:tc>
      </w:tr>
      <w:tr w:rsidR="00C11F18" w:rsidRPr="009D15D5">
        <w:trPr>
          <w:jc w:val="center"/>
        </w:trPr>
        <w:tc>
          <w:tcPr>
            <w:tcW w:w="9639" w:type="dxa"/>
            <w:gridSpan w:val="3"/>
            <w:shd w:val="clear" w:color="auto" w:fill="E6E6E6"/>
          </w:tcPr>
          <w:p w:rsidR="00C11F18" w:rsidRPr="009D15D5" w:rsidRDefault="00C11F18" w:rsidP="00C11F18">
            <w:pPr>
              <w:keepNext/>
              <w:spacing w:before="120" w:after="120"/>
              <w:rPr>
                <w:b/>
              </w:rPr>
            </w:pPr>
            <w:r w:rsidRPr="009D15D5">
              <w:rPr>
                <w:b/>
              </w:rPr>
              <w:t xml:space="preserve">Section 2. </w:t>
            </w:r>
            <w:r w:rsidR="00F839D2">
              <w:rPr>
                <w:b/>
              </w:rPr>
              <w:t>Reflection</w:t>
            </w:r>
          </w:p>
        </w:tc>
      </w:tr>
      <w:tr w:rsidR="001D3FFA" w:rsidRPr="00455EDC">
        <w:trPr>
          <w:jc w:val="center"/>
        </w:trPr>
        <w:tc>
          <w:tcPr>
            <w:tcW w:w="1981" w:type="dxa"/>
          </w:tcPr>
          <w:p w:rsidR="001D3FFA" w:rsidRPr="00455EDC" w:rsidRDefault="001D3FFA" w:rsidP="00F146EB">
            <w:pPr>
              <w:spacing w:before="60" w:after="80" w:line="280" w:lineRule="exact"/>
              <w:rPr>
                <w:sz w:val="20"/>
                <w:szCs w:val="20"/>
              </w:rPr>
            </w:pPr>
            <w:r w:rsidRPr="00455EDC">
              <w:rPr>
                <w:sz w:val="20"/>
                <w:szCs w:val="20"/>
              </w:rPr>
              <w:t>15</w:t>
            </w:r>
            <w:r w:rsidR="00F839D2">
              <w:rPr>
                <w:sz w:val="20"/>
                <w:szCs w:val="20"/>
              </w:rPr>
              <w:t>–</w:t>
            </w:r>
            <w:r w:rsidRPr="00455EDC">
              <w:rPr>
                <w:sz w:val="20"/>
                <w:szCs w:val="20"/>
              </w:rPr>
              <w:t>20 minutes</w:t>
            </w:r>
          </w:p>
        </w:tc>
        <w:tc>
          <w:tcPr>
            <w:tcW w:w="3240" w:type="dxa"/>
          </w:tcPr>
          <w:p w:rsidR="001D3FFA" w:rsidRPr="00455EDC" w:rsidRDefault="00F839D2" w:rsidP="00F146EB">
            <w:pPr>
              <w:spacing w:before="60" w:after="80" w:line="280" w:lineRule="exact"/>
              <w:rPr>
                <w:sz w:val="20"/>
                <w:szCs w:val="20"/>
              </w:rPr>
            </w:pPr>
            <w:r>
              <w:rPr>
                <w:sz w:val="20"/>
                <w:szCs w:val="20"/>
              </w:rPr>
              <w:t>Co</w:t>
            </w:r>
            <w:r w:rsidR="001D3FFA" w:rsidRPr="00455EDC">
              <w:rPr>
                <w:sz w:val="20"/>
                <w:szCs w:val="20"/>
              </w:rPr>
              <w:t xml:space="preserve">mplete questions in </w:t>
            </w:r>
            <w:r w:rsidRPr="00352AC8">
              <w:rPr>
                <w:i/>
                <w:sz w:val="20"/>
                <w:szCs w:val="20"/>
              </w:rPr>
              <w:t xml:space="preserve">Student </w:t>
            </w:r>
            <w:r w:rsidR="001D3FFA" w:rsidRPr="00352AC8">
              <w:rPr>
                <w:i/>
                <w:sz w:val="20"/>
                <w:szCs w:val="20"/>
              </w:rPr>
              <w:t>booklet</w:t>
            </w:r>
            <w:r w:rsidR="001D3FFA" w:rsidRPr="00F146EB">
              <w:rPr>
                <w:sz w:val="20"/>
                <w:szCs w:val="20"/>
              </w:rPr>
              <w:t xml:space="preserve"> </w:t>
            </w:r>
            <w:r w:rsidR="001D3FFA" w:rsidRPr="00455EDC">
              <w:rPr>
                <w:sz w:val="20"/>
                <w:szCs w:val="20"/>
              </w:rPr>
              <w:t>on own and others’ process drama performance.</w:t>
            </w:r>
          </w:p>
        </w:tc>
        <w:tc>
          <w:tcPr>
            <w:tcW w:w="4418" w:type="dxa"/>
          </w:tcPr>
          <w:p w:rsidR="001D3FFA" w:rsidRPr="00455EDC" w:rsidRDefault="001D3FFA" w:rsidP="00F146EB">
            <w:pPr>
              <w:spacing w:before="60" w:after="80" w:line="280" w:lineRule="exact"/>
              <w:rPr>
                <w:sz w:val="20"/>
                <w:szCs w:val="20"/>
              </w:rPr>
            </w:pPr>
            <w:r w:rsidRPr="00455EDC">
              <w:rPr>
                <w:sz w:val="20"/>
                <w:szCs w:val="20"/>
              </w:rPr>
              <w:t>Guide and assist as necessary.</w:t>
            </w:r>
          </w:p>
          <w:p w:rsidR="001D3FFA" w:rsidRPr="00455EDC" w:rsidRDefault="001D3FFA" w:rsidP="00F146EB">
            <w:pPr>
              <w:spacing w:before="60" w:after="80" w:line="280" w:lineRule="exact"/>
              <w:rPr>
                <w:sz w:val="20"/>
                <w:szCs w:val="20"/>
              </w:rPr>
            </w:pPr>
            <w:r w:rsidRPr="00455EDC">
              <w:rPr>
                <w:sz w:val="20"/>
                <w:szCs w:val="20"/>
              </w:rPr>
              <w:t>Encourage students who have difficulty with writing ideas to talk through ideas with you.</w:t>
            </w:r>
          </w:p>
        </w:tc>
      </w:tr>
    </w:tbl>
    <w:p w:rsidR="009F1EAE" w:rsidRDefault="009F1EAE" w:rsidP="00E000E4">
      <w:pPr>
        <w:pStyle w:val="smallspace"/>
        <w:rPr>
          <w:rStyle w:val="Publishingnote"/>
          <w:b w:val="0"/>
          <w:i w:val="0"/>
          <w:color w:val="auto"/>
          <w:sz w:val="2"/>
        </w:rPr>
      </w:pPr>
    </w:p>
    <w:p w:rsidR="00FA5455" w:rsidRDefault="0050534C" w:rsidP="0050534C">
      <w:pPr>
        <w:spacing w:before="0" w:after="80"/>
      </w:pPr>
      <w:r>
        <w:br w:type="page"/>
      </w:r>
      <w:r w:rsidR="00FA5455">
        <w:t xml:space="preserve">During the learning process, you and your students should have developed a shared understanding of the curriculum expectations identified as part of the planning process. </w:t>
      </w:r>
    </w:p>
    <w:p w:rsidR="00FA5455" w:rsidRDefault="00CE4AD5" w:rsidP="0050534C">
      <w:pPr>
        <w:spacing w:before="0" w:after="80"/>
      </w:pPr>
      <w:r>
        <w:rPr>
          <w:noProof/>
        </w:rPr>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0534C">
      <w:pPr>
        <w:pStyle w:val="Bulletslevel1"/>
        <w:spacing w:before="40" w:after="80"/>
        <w:rPr>
          <w:i/>
        </w:rPr>
      </w:pPr>
      <w:r w:rsidRPr="005571B4">
        <w:rPr>
          <w:i/>
        </w:rPr>
        <w:t>Guide to making judgments</w:t>
      </w:r>
    </w:p>
    <w:p w:rsidR="00FA5455" w:rsidRPr="005571B4" w:rsidRDefault="00FA5455" w:rsidP="0050534C">
      <w:pPr>
        <w:pStyle w:val="Bulletslevel1"/>
        <w:spacing w:before="40" w:after="80"/>
        <w:rPr>
          <w:i/>
        </w:rPr>
      </w:pPr>
      <w:r w:rsidRPr="005571B4">
        <w:rPr>
          <w:i/>
        </w:rPr>
        <w:t>Indicative A response</w:t>
      </w:r>
    </w:p>
    <w:p w:rsidR="00FA5455" w:rsidRPr="005571B4" w:rsidRDefault="00FA5455" w:rsidP="0050534C">
      <w:pPr>
        <w:pStyle w:val="Bulletslevel1"/>
        <w:spacing w:before="40" w:after="80"/>
        <w:rPr>
          <w:i/>
        </w:rPr>
      </w:pPr>
      <w:r w:rsidRPr="005571B4">
        <w:rPr>
          <w:i/>
        </w:rPr>
        <w:t xml:space="preserve">Sample responses </w:t>
      </w:r>
      <w:r w:rsidRPr="009F1EAE">
        <w:t>(where available).</w:t>
      </w:r>
    </w:p>
    <w:p w:rsidR="005110F5" w:rsidRDefault="005110F5" w:rsidP="0050534C">
      <w:pPr>
        <w:pStyle w:val="Heading3"/>
        <w:spacing w:before="160" w:after="80"/>
      </w:pPr>
      <w:r w:rsidRPr="005110F5">
        <w:t>Making judgments about this assessment</w:t>
      </w:r>
    </w:p>
    <w:p w:rsidR="00F4690B" w:rsidRPr="00F4690B" w:rsidRDefault="00F4690B" w:rsidP="0050534C">
      <w:pPr>
        <w:spacing w:before="0" w:after="120"/>
      </w:pPr>
      <w:r w:rsidRPr="001D6FAB">
        <w:t xml:space="preserve">Teachers need to monitor the contribution of individual students within the process drama </w:t>
      </w:r>
      <w:r w:rsidR="00CF3F14" w:rsidRPr="001D6FAB">
        <w:t>carefully</w:t>
      </w:r>
      <w:r w:rsidR="00CF3F14">
        <w:t>,</w:t>
      </w:r>
      <w:r w:rsidR="00CF3F14" w:rsidRPr="001D6FAB">
        <w:t xml:space="preserve"> </w:t>
      </w:r>
      <w:r w:rsidRPr="001D6FAB">
        <w:t>providing opportunities where all students are required to contribute. Monitoring this involvement could be via a checklist as you move around the class or videoing sections of the process drama for future reference. The teacher in role may engage in dialogue with various students to encourage responses.</w:t>
      </w:r>
    </w:p>
    <w:tbl>
      <w:tblPr>
        <w:tblW w:w="9639" w:type="dxa"/>
        <w:tblLook w:val="01E0" w:firstRow="1" w:lastRow="1" w:firstColumn="1" w:lastColumn="1" w:noHBand="0" w:noVBand="0"/>
      </w:tblPr>
      <w:tblGrid>
        <w:gridCol w:w="1073"/>
        <w:gridCol w:w="8566"/>
      </w:tblGrid>
      <w:tr w:rsidR="00FA5455" w:rsidRPr="008814B0">
        <w:trPr>
          <w:trHeight w:val="870"/>
        </w:trPr>
        <w:tc>
          <w:tcPr>
            <w:tcW w:w="556" w:type="pct"/>
            <w:vAlign w:val="bottom"/>
          </w:tcPr>
          <w:p w:rsidR="00FA5455" w:rsidRPr="000B2F55" w:rsidRDefault="00CE4AD5" w:rsidP="002C1E49">
            <w:pPr>
              <w:spacing w:before="0" w:after="0" w:line="240" w:lineRule="auto"/>
            </w:pPr>
            <w:r>
              <w:rPr>
                <w:noProof/>
              </w:rPr>
              <w:drawing>
                <wp:inline distT="0" distB="0" distL="0" distR="0">
                  <wp:extent cx="544195" cy="544195"/>
                  <wp:effectExtent l="0" t="0" r="0" b="825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4444"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CE4AD5" w:rsidP="0050534C">
      <w:pPr>
        <w:spacing w:before="0" w:after="80"/>
      </w:pPr>
      <w:r>
        <w:rPr>
          <w:noProof/>
        </w:rPr>
        <w:drawing>
          <wp:anchor distT="0" distB="0" distL="114300" distR="114300" simplePos="0" relativeHeight="251659776" behindDoc="0" locked="0" layoutInCell="1" allowOverlap="1">
            <wp:simplePos x="0" y="0"/>
            <wp:positionH relativeFrom="page">
              <wp:posOffset>493395</wp:posOffset>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50534C">
      <w:pPr>
        <w:spacing w:before="0" w:after="80"/>
      </w:pPr>
      <w:r>
        <w:t>Involve students in the feedback process. Give students opportunities to ask follow-up questions and share their learning observations or experiences</w:t>
      </w:r>
      <w:r w:rsidR="00B25C0D">
        <w:t>.</w:t>
      </w:r>
    </w:p>
    <w:p w:rsidR="00FA5455" w:rsidRDefault="00FA5455" w:rsidP="0050534C">
      <w:pPr>
        <w:spacing w:before="0" w:after="120"/>
      </w:pPr>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p w:rsidR="005110F5" w:rsidRDefault="005110F5" w:rsidP="0050534C">
      <w:pPr>
        <w:pStyle w:val="Heading3"/>
        <w:spacing w:before="120" w:after="80"/>
      </w:pPr>
      <w:r>
        <w:t>Giving feedback</w:t>
      </w:r>
      <w:r w:rsidRPr="005110F5">
        <w:t xml:space="preserve"> about this assessment</w:t>
      </w:r>
    </w:p>
    <w:p w:rsidR="00F4690B" w:rsidRPr="00F4690B" w:rsidRDefault="00F4690B" w:rsidP="0050534C">
      <w:pPr>
        <w:spacing w:before="0" w:after="120"/>
      </w:pPr>
      <w:r w:rsidRPr="001D6FAB">
        <w:t xml:space="preserve">Teachers may provide feedback to individual students, small groups or the whole class as required. It is important that this feedback is given progressively through the drama using guidelines </w:t>
      </w:r>
      <w:r w:rsidR="00796460">
        <w:t xml:space="preserve">on page four of the </w:t>
      </w:r>
      <w:r w:rsidR="00796460" w:rsidRPr="00796460">
        <w:rPr>
          <w:i/>
        </w:rPr>
        <w:t>Student booklet</w:t>
      </w:r>
      <w:r w:rsidRPr="001D6FAB">
        <w:t xml:space="preserve"> so students may monitor and adjust performance throughout the process drama.</w:t>
      </w:r>
    </w:p>
    <w:tbl>
      <w:tblPr>
        <w:tblW w:w="9639" w:type="dxa"/>
        <w:tblLook w:val="01E0" w:firstRow="1" w:lastRow="1" w:firstColumn="1" w:lastColumn="1" w:noHBand="0" w:noVBand="0"/>
      </w:tblPr>
      <w:tblGrid>
        <w:gridCol w:w="1073"/>
        <w:gridCol w:w="8566"/>
      </w:tblGrid>
      <w:tr w:rsidR="006774B8" w:rsidRPr="008814B0">
        <w:tc>
          <w:tcPr>
            <w:tcW w:w="556" w:type="pct"/>
            <w:shd w:val="clear" w:color="auto" w:fill="auto"/>
          </w:tcPr>
          <w:p w:rsidR="006774B8" w:rsidRPr="000B2F55" w:rsidRDefault="00CE4AD5" w:rsidP="002C1E49">
            <w:pPr>
              <w:spacing w:before="0" w:after="0" w:line="240" w:lineRule="auto"/>
            </w:pPr>
            <w:r>
              <w:rPr>
                <w:noProof/>
              </w:rPr>
              <w:drawing>
                <wp:inline distT="0" distB="0" distL="0" distR="0">
                  <wp:extent cx="544195" cy="544195"/>
                  <wp:effectExtent l="0" t="0" r="0" b="825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4444"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612547">
          <w:headerReference w:type="even" r:id="rId18"/>
          <w:headerReference w:type="default" r:id="rId19"/>
          <w:footerReference w:type="default" r:id="rId20"/>
          <w:headerReference w:type="first" r:id="rId21"/>
          <w:footerReference w:type="first" r:id="rId22"/>
          <w:pgSz w:w="11906" w:h="16838" w:code="9"/>
          <w:pgMar w:top="1134" w:right="1134" w:bottom="567" w:left="1134" w:header="709" w:footer="510" w:gutter="0"/>
          <w:cols w:space="708"/>
          <w:titlePg/>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70" w:type="dxa"/>
          <w:bottom w:w="74" w:type="dxa"/>
          <w:right w:w="170" w:type="dxa"/>
        </w:tblCellMar>
        <w:tblLook w:val="01E0" w:firstRow="1" w:lastRow="1" w:firstColumn="1" w:lastColumn="1" w:noHBand="0" w:noVBand="0"/>
      </w:tblPr>
      <w:tblGrid>
        <w:gridCol w:w="1794"/>
        <w:gridCol w:w="7888"/>
      </w:tblGrid>
      <w:tr w:rsidR="00C15349" w:rsidRPr="00C24846" w:rsidTr="00C24846">
        <w:trPr>
          <w:trHeight w:val="441"/>
          <w:jc w:val="center"/>
        </w:trPr>
        <w:tc>
          <w:tcPr>
            <w:tcW w:w="9639" w:type="dxa"/>
            <w:gridSpan w:val="2"/>
            <w:shd w:val="clear" w:color="auto" w:fill="A6A6A6"/>
          </w:tcPr>
          <w:p w:rsidR="00C15349" w:rsidRPr="00C24846" w:rsidRDefault="00C15349" w:rsidP="00C24846">
            <w:pPr>
              <w:pStyle w:val="Heading2Table"/>
              <w:widowControl w:val="0"/>
              <w:spacing w:before="120" w:after="120"/>
              <w:rPr>
                <w:color w:val="FFFFFF"/>
              </w:rPr>
            </w:pPr>
            <w:r w:rsidRPr="00C24846">
              <w:rPr>
                <w:color w:val="FFFFFF"/>
              </w:rPr>
              <w:t xml:space="preserve">Drama glossary </w:t>
            </w:r>
          </w:p>
        </w:tc>
      </w:tr>
      <w:tr w:rsidR="00C15349" w:rsidRPr="00C24846" w:rsidTr="00C24846">
        <w:trPr>
          <w:trHeight w:val="918"/>
          <w:jc w:val="center"/>
        </w:trPr>
        <w:tc>
          <w:tcPr>
            <w:tcW w:w="1823" w:type="dxa"/>
            <w:shd w:val="clear" w:color="auto" w:fill="E6E6E6"/>
          </w:tcPr>
          <w:p w:rsidR="00C15349" w:rsidRDefault="00C15349" w:rsidP="00C24846">
            <w:pPr>
              <w:pStyle w:val="Heading3"/>
              <w:widowControl w:val="0"/>
              <w:spacing w:before="40" w:after="0"/>
            </w:pPr>
            <w:r w:rsidRPr="001D6FAB">
              <w:t>Accepting the fiction</w:t>
            </w:r>
          </w:p>
        </w:tc>
        <w:tc>
          <w:tcPr>
            <w:tcW w:w="7816" w:type="dxa"/>
            <w:shd w:val="clear" w:color="auto" w:fill="auto"/>
          </w:tcPr>
          <w:p w:rsidR="00C15349" w:rsidRPr="00C24846" w:rsidRDefault="00C15349" w:rsidP="00C24846">
            <w:pPr>
              <w:widowControl w:val="0"/>
              <w:spacing w:before="0" w:after="0"/>
              <w:rPr>
                <w:szCs w:val="22"/>
              </w:rPr>
            </w:pPr>
            <w:r w:rsidRPr="00C24846">
              <w:rPr>
                <w:szCs w:val="22"/>
              </w:rPr>
              <w:t>An implicit or explicit agreement to go along with a pretence. Students accept that drama is about pretending and that they, their teachers or actors involved in the drama will be pretending to be someone other than themselves and perhaps in another time or place.</w:t>
            </w:r>
          </w:p>
        </w:tc>
      </w:tr>
      <w:tr w:rsidR="00C15349" w:rsidRPr="00C24846" w:rsidTr="00C24846">
        <w:trPr>
          <w:trHeight w:val="1091"/>
          <w:jc w:val="center"/>
        </w:trPr>
        <w:tc>
          <w:tcPr>
            <w:tcW w:w="1823" w:type="dxa"/>
            <w:shd w:val="clear" w:color="auto" w:fill="E6E6E6"/>
          </w:tcPr>
          <w:p w:rsidR="00C15349" w:rsidRPr="001D6FAB" w:rsidRDefault="00C15349" w:rsidP="00C24846">
            <w:pPr>
              <w:pStyle w:val="Heading3"/>
              <w:widowControl w:val="0"/>
              <w:spacing w:before="40" w:after="0"/>
            </w:pPr>
            <w:r w:rsidRPr="001D6FAB">
              <w:t>Accepting the role</w:t>
            </w:r>
          </w:p>
        </w:tc>
        <w:tc>
          <w:tcPr>
            <w:tcW w:w="7816" w:type="dxa"/>
            <w:shd w:val="clear" w:color="auto" w:fill="auto"/>
          </w:tcPr>
          <w:p w:rsidR="00656912" w:rsidRPr="00C24846" w:rsidRDefault="00C15349" w:rsidP="00C24846">
            <w:pPr>
              <w:widowControl w:val="0"/>
              <w:spacing w:before="0" w:after="80"/>
              <w:rPr>
                <w:szCs w:val="22"/>
              </w:rPr>
            </w:pPr>
            <w:r w:rsidRPr="00C24846">
              <w:rPr>
                <w:szCs w:val="22"/>
              </w:rPr>
              <w:t xml:space="preserve">Students agree to go along with the pretence and accept roles suggested by the leader of the drama or each other. </w:t>
            </w:r>
          </w:p>
          <w:p w:rsidR="00C15349" w:rsidRPr="00C24846" w:rsidRDefault="00C15349" w:rsidP="00C24846">
            <w:pPr>
              <w:widowControl w:val="0"/>
              <w:spacing w:before="0" w:after="80"/>
              <w:rPr>
                <w:szCs w:val="22"/>
              </w:rPr>
            </w:pPr>
            <w:r w:rsidRPr="00C24846">
              <w:rPr>
                <w:szCs w:val="22"/>
              </w:rPr>
              <w:t>The acceptance may be implicit (when they engage in structured activities while in role) or signalled by the student wearing something (e.g. a badge, a scarf) to show they are in role.</w:t>
            </w:r>
          </w:p>
        </w:tc>
      </w:tr>
      <w:tr w:rsidR="00C15349" w:rsidRPr="00C24846" w:rsidTr="00C24846">
        <w:trPr>
          <w:trHeight w:val="1803"/>
          <w:jc w:val="center"/>
        </w:trPr>
        <w:tc>
          <w:tcPr>
            <w:tcW w:w="1823" w:type="dxa"/>
            <w:shd w:val="clear" w:color="auto" w:fill="E6E6E6"/>
          </w:tcPr>
          <w:p w:rsidR="00C15349" w:rsidRPr="001D6FAB" w:rsidRDefault="00C15349" w:rsidP="00C24846">
            <w:pPr>
              <w:pStyle w:val="Heading3"/>
              <w:widowControl w:val="0"/>
              <w:spacing w:before="0" w:after="0"/>
            </w:pPr>
            <w:r w:rsidRPr="00263EDC">
              <w:t>Offer</w:t>
            </w:r>
          </w:p>
        </w:tc>
        <w:tc>
          <w:tcPr>
            <w:tcW w:w="7816" w:type="dxa"/>
            <w:shd w:val="clear" w:color="auto" w:fill="auto"/>
          </w:tcPr>
          <w:p w:rsidR="00C15349" w:rsidRPr="00C24846" w:rsidRDefault="00C15349" w:rsidP="00C24846">
            <w:pPr>
              <w:widowControl w:val="0"/>
              <w:spacing w:before="0" w:after="80"/>
              <w:rPr>
                <w:szCs w:val="22"/>
              </w:rPr>
            </w:pPr>
            <w:r w:rsidRPr="00C24846">
              <w:rPr>
                <w:szCs w:val="22"/>
              </w:rPr>
              <w:t xml:space="preserve">Any action or dialogue that may allow actors to work together to create a scene. Offers should be accepted. A strong offer is an offer that clearly gives a direction into which a scene might evolve. </w:t>
            </w:r>
          </w:p>
          <w:p w:rsidR="00C15349" w:rsidRPr="00C24846" w:rsidRDefault="00C15349" w:rsidP="00C24846">
            <w:pPr>
              <w:pStyle w:val="Bulletslevel1"/>
              <w:widowControl w:val="0"/>
              <w:spacing w:before="0" w:after="0"/>
              <w:rPr>
                <w:szCs w:val="22"/>
              </w:rPr>
            </w:pPr>
            <w:r w:rsidRPr="00C24846">
              <w:rPr>
                <w:b/>
                <w:szCs w:val="22"/>
              </w:rPr>
              <w:t xml:space="preserve">Accepting offers: </w:t>
            </w:r>
            <w:r w:rsidRPr="00C24846">
              <w:rPr>
                <w:szCs w:val="22"/>
              </w:rPr>
              <w:t xml:space="preserve">Taking up offers made by other performers in order to advance the scene. </w:t>
            </w:r>
          </w:p>
          <w:p w:rsidR="00C15349" w:rsidRPr="00C24846" w:rsidRDefault="00C15349" w:rsidP="00C24846">
            <w:pPr>
              <w:pStyle w:val="Bulletslevel1"/>
              <w:widowControl w:val="0"/>
              <w:spacing w:before="0" w:after="0"/>
              <w:rPr>
                <w:szCs w:val="22"/>
              </w:rPr>
            </w:pPr>
            <w:r w:rsidRPr="00C24846">
              <w:rPr>
                <w:b/>
                <w:szCs w:val="22"/>
              </w:rPr>
              <w:t>Blocking:</w:t>
            </w:r>
            <w:r w:rsidRPr="00C24846">
              <w:rPr>
                <w:szCs w:val="22"/>
              </w:rPr>
              <w:t xml:space="preserve"> Not accepting other players’ offers, and actually destroying these offers. </w:t>
            </w:r>
          </w:p>
        </w:tc>
      </w:tr>
      <w:tr w:rsidR="00C15349" w:rsidRPr="00C24846" w:rsidTr="00C24846">
        <w:trPr>
          <w:trHeight w:val="2564"/>
          <w:jc w:val="center"/>
        </w:trPr>
        <w:tc>
          <w:tcPr>
            <w:tcW w:w="1823" w:type="dxa"/>
            <w:shd w:val="clear" w:color="auto" w:fill="E6E6E6"/>
          </w:tcPr>
          <w:p w:rsidR="00C15349" w:rsidRPr="001D6FAB" w:rsidRDefault="00C15349" w:rsidP="00C24846">
            <w:pPr>
              <w:pStyle w:val="Heading3"/>
              <w:widowControl w:val="0"/>
              <w:spacing w:before="0" w:after="0"/>
            </w:pPr>
            <w:r w:rsidRPr="001D6FAB">
              <w:t>Process drama</w:t>
            </w:r>
          </w:p>
        </w:tc>
        <w:tc>
          <w:tcPr>
            <w:tcW w:w="7816" w:type="dxa"/>
            <w:shd w:val="clear" w:color="auto" w:fill="auto"/>
          </w:tcPr>
          <w:p w:rsidR="007D3933" w:rsidRPr="00C24846" w:rsidRDefault="00C15349" w:rsidP="00C24846">
            <w:pPr>
              <w:widowControl w:val="0"/>
              <w:spacing w:before="0" w:after="80"/>
              <w:rPr>
                <w:szCs w:val="22"/>
              </w:rPr>
            </w:pPr>
            <w:r w:rsidRPr="00C24846">
              <w:rPr>
                <w:szCs w:val="22"/>
              </w:rPr>
              <w:t xml:space="preserve">A teacher-structured and improvised dramatic event, which proceeds without a written script and can include episodes, which are composed and rehearsed. It establishes an imagined world created by the participants. </w:t>
            </w:r>
          </w:p>
          <w:p w:rsidR="007D3933" w:rsidRPr="00C24846" w:rsidRDefault="00C15349" w:rsidP="00C24846">
            <w:pPr>
              <w:widowControl w:val="0"/>
              <w:spacing w:before="0" w:after="80"/>
              <w:rPr>
                <w:szCs w:val="22"/>
              </w:rPr>
            </w:pPr>
            <w:r w:rsidRPr="00C24846">
              <w:rPr>
                <w:szCs w:val="22"/>
              </w:rPr>
              <w:t xml:space="preserve">An important difference between process drama and improvisation is that process drama is not limited to single, brief exercises or scenes. </w:t>
            </w:r>
          </w:p>
          <w:p w:rsidR="007D3933" w:rsidRPr="00C24846" w:rsidRDefault="00C15349" w:rsidP="00C24846">
            <w:pPr>
              <w:widowControl w:val="0"/>
              <w:spacing w:before="0" w:after="80"/>
              <w:rPr>
                <w:szCs w:val="22"/>
              </w:rPr>
            </w:pPr>
            <w:r w:rsidRPr="00C24846">
              <w:rPr>
                <w:szCs w:val="22"/>
              </w:rPr>
              <w:t xml:space="preserve">Process drama does not necessarily end in </w:t>
            </w:r>
            <w:r w:rsidR="00F31BE1" w:rsidRPr="00C24846">
              <w:rPr>
                <w:szCs w:val="22"/>
              </w:rPr>
              <w:t xml:space="preserve">a </w:t>
            </w:r>
            <w:r w:rsidRPr="00C24846">
              <w:rPr>
                <w:szCs w:val="22"/>
              </w:rPr>
              <w:t xml:space="preserve">product, but does have a meaningful conclusion for the participants. </w:t>
            </w:r>
          </w:p>
          <w:p w:rsidR="00C15349" w:rsidRPr="00C24846" w:rsidRDefault="00C15349" w:rsidP="00C24846">
            <w:pPr>
              <w:widowControl w:val="0"/>
              <w:spacing w:before="0" w:after="80"/>
              <w:rPr>
                <w:szCs w:val="22"/>
              </w:rPr>
            </w:pPr>
            <w:r w:rsidRPr="00C24846">
              <w:rPr>
                <w:szCs w:val="22"/>
              </w:rPr>
              <w:t>The starting point for a process drama is usually a pre-text or hook such as a story, myth or legend, a song, newspaper cutting, poem, photograph or other visual image.</w:t>
            </w:r>
          </w:p>
        </w:tc>
      </w:tr>
      <w:tr w:rsidR="00C15349" w:rsidRPr="00C24846" w:rsidTr="00C24846">
        <w:trPr>
          <w:trHeight w:val="930"/>
          <w:jc w:val="center"/>
        </w:trPr>
        <w:tc>
          <w:tcPr>
            <w:tcW w:w="1823" w:type="dxa"/>
            <w:shd w:val="clear" w:color="auto" w:fill="E6E6E6"/>
          </w:tcPr>
          <w:p w:rsidR="00C15349" w:rsidRPr="001D6FAB" w:rsidRDefault="00C15349" w:rsidP="00C24846">
            <w:pPr>
              <w:pStyle w:val="Heading3"/>
              <w:widowControl w:val="0"/>
              <w:spacing w:before="0" w:after="0"/>
            </w:pPr>
            <w:r w:rsidRPr="001D6FAB">
              <w:t>Hook</w:t>
            </w:r>
          </w:p>
        </w:tc>
        <w:tc>
          <w:tcPr>
            <w:tcW w:w="7816" w:type="dxa"/>
            <w:shd w:val="clear" w:color="auto" w:fill="auto"/>
          </w:tcPr>
          <w:p w:rsidR="00C15349" w:rsidRPr="00C24846" w:rsidRDefault="00C15349" w:rsidP="00C24846">
            <w:pPr>
              <w:widowControl w:val="0"/>
              <w:spacing w:before="0" w:after="0"/>
              <w:rPr>
                <w:szCs w:val="22"/>
              </w:rPr>
            </w:pPr>
            <w:r w:rsidRPr="00C24846">
              <w:rPr>
                <w:szCs w:val="22"/>
              </w:rPr>
              <w:t>This is the beginning material in a drama, which engages an audience because of a quest, problem, issue, or surprise which draws them into wondering what the consequences of the dramatic action</w:t>
            </w:r>
            <w:r w:rsidR="00F31BE1" w:rsidRPr="00C24846">
              <w:rPr>
                <w:szCs w:val="22"/>
              </w:rPr>
              <w:t xml:space="preserve"> will be.</w:t>
            </w:r>
          </w:p>
        </w:tc>
      </w:tr>
      <w:tr w:rsidR="00C15349" w:rsidRPr="00C24846" w:rsidTr="00C24846">
        <w:trPr>
          <w:trHeight w:val="910"/>
          <w:jc w:val="center"/>
        </w:trPr>
        <w:tc>
          <w:tcPr>
            <w:tcW w:w="1823" w:type="dxa"/>
            <w:shd w:val="clear" w:color="auto" w:fill="E6E6E6"/>
          </w:tcPr>
          <w:p w:rsidR="00C15349" w:rsidRPr="001D6FAB" w:rsidRDefault="00C15349" w:rsidP="00C24846">
            <w:pPr>
              <w:pStyle w:val="Heading3"/>
              <w:widowControl w:val="0"/>
              <w:spacing w:before="0" w:after="0"/>
            </w:pPr>
            <w:r w:rsidRPr="001D6FAB">
              <w:t>Conventions</w:t>
            </w:r>
          </w:p>
        </w:tc>
        <w:tc>
          <w:tcPr>
            <w:tcW w:w="7816" w:type="dxa"/>
            <w:shd w:val="clear" w:color="auto" w:fill="auto"/>
          </w:tcPr>
          <w:p w:rsidR="00C15349" w:rsidRPr="00C24846" w:rsidRDefault="00C15349" w:rsidP="00C24846">
            <w:pPr>
              <w:widowControl w:val="0"/>
              <w:spacing w:before="0"/>
              <w:rPr>
                <w:szCs w:val="22"/>
              </w:rPr>
            </w:pPr>
            <w:r w:rsidRPr="00C24846">
              <w:rPr>
                <w:szCs w:val="22"/>
              </w:rPr>
              <w:t>Particular techniques and strategies used in dramatic action and frequently linked to particu</w:t>
            </w:r>
            <w:r w:rsidR="00F6085A" w:rsidRPr="00C24846">
              <w:rPr>
                <w:szCs w:val="22"/>
              </w:rPr>
              <w:t>lar forms and styles of theatre.</w:t>
            </w:r>
          </w:p>
          <w:p w:rsidR="00C15349" w:rsidRPr="00C24846" w:rsidRDefault="00C15349" w:rsidP="00C24846">
            <w:pPr>
              <w:widowControl w:val="0"/>
              <w:spacing w:after="0"/>
              <w:rPr>
                <w:b/>
                <w:szCs w:val="22"/>
              </w:rPr>
            </w:pPr>
            <w:r w:rsidRPr="00C24846">
              <w:rPr>
                <w:b/>
                <w:szCs w:val="22"/>
              </w:rPr>
              <w:t>Conventions of process drama</w:t>
            </w:r>
          </w:p>
          <w:tbl>
            <w:tblPr>
              <w:tblW w:w="7548" w:type="dxa"/>
              <w:tblCellMar>
                <w:top w:w="74" w:type="dxa"/>
                <w:left w:w="74" w:type="dxa"/>
                <w:bottom w:w="74" w:type="dxa"/>
                <w:right w:w="74" w:type="dxa"/>
              </w:tblCellMar>
              <w:tblLook w:val="01E0" w:firstRow="1" w:lastRow="1" w:firstColumn="1" w:lastColumn="1" w:noHBand="0" w:noVBand="0"/>
            </w:tblPr>
            <w:tblGrid>
              <w:gridCol w:w="2198"/>
              <w:gridCol w:w="2700"/>
              <w:gridCol w:w="2650"/>
            </w:tblGrid>
            <w:tr w:rsidR="00C15349" w:rsidRPr="001D6FAB" w:rsidTr="00C24846">
              <w:tc>
                <w:tcPr>
                  <w:tcW w:w="2198" w:type="dxa"/>
                  <w:shd w:val="clear" w:color="auto" w:fill="auto"/>
                </w:tcPr>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improvisation</w:t>
                  </w:r>
                </w:p>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teacher in role</w:t>
                  </w:r>
                </w:p>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still im</w:t>
                  </w:r>
                  <w:r w:rsidR="003B1C1D" w:rsidRPr="00C24846">
                    <w:rPr>
                      <w:sz w:val="20"/>
                      <w:szCs w:val="20"/>
                    </w:rPr>
                    <w:t xml:space="preserve">age </w:t>
                  </w:r>
                  <w:r w:rsidRPr="00C24846">
                    <w:rPr>
                      <w:sz w:val="20"/>
                      <w:szCs w:val="20"/>
                    </w:rPr>
                    <w:t>(tableau)</w:t>
                  </w:r>
                </w:p>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freeze frame</w:t>
                  </w:r>
                </w:p>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mantle of the expert</w:t>
                  </w:r>
                </w:p>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 xml:space="preserve">narration </w:t>
                  </w:r>
                </w:p>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thought tracking</w:t>
                  </w:r>
                </w:p>
              </w:tc>
              <w:tc>
                <w:tcPr>
                  <w:tcW w:w="2700" w:type="dxa"/>
                  <w:shd w:val="clear" w:color="auto" w:fill="auto"/>
                </w:tcPr>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hot seating</w:t>
                  </w:r>
                </w:p>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meetings</w:t>
                  </w:r>
                </w:p>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 xml:space="preserve">collective </w:t>
                  </w:r>
                  <w:r w:rsidR="00CF3F14" w:rsidRPr="00C24846">
                    <w:rPr>
                      <w:sz w:val="20"/>
                      <w:szCs w:val="20"/>
                    </w:rPr>
                    <w:t>roleplay</w:t>
                  </w:r>
                </w:p>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decision alley</w:t>
                  </w:r>
                </w:p>
                <w:p w:rsidR="00C15349" w:rsidRPr="00C24846" w:rsidRDefault="00F31BE1" w:rsidP="00C24846">
                  <w:pPr>
                    <w:pStyle w:val="Bulletslevel2"/>
                    <w:widowControl w:val="0"/>
                    <w:tabs>
                      <w:tab w:val="clear" w:pos="794"/>
                      <w:tab w:val="num" w:pos="368"/>
                    </w:tabs>
                    <w:spacing w:after="80" w:line="240" w:lineRule="auto"/>
                    <w:ind w:left="397"/>
                    <w:rPr>
                      <w:sz w:val="20"/>
                      <w:szCs w:val="20"/>
                    </w:rPr>
                  </w:pPr>
                  <w:r w:rsidRPr="00C24846">
                    <w:rPr>
                      <w:sz w:val="20"/>
                      <w:szCs w:val="20"/>
                    </w:rPr>
                    <w:t>role-on-the-</w:t>
                  </w:r>
                  <w:r w:rsidR="00C15349" w:rsidRPr="00C24846">
                    <w:rPr>
                      <w:sz w:val="20"/>
                      <w:szCs w:val="20"/>
                    </w:rPr>
                    <w:t>wall</w:t>
                  </w:r>
                </w:p>
                <w:p w:rsidR="00F31BE1" w:rsidRPr="00C24846" w:rsidRDefault="00E42855" w:rsidP="00C24846">
                  <w:pPr>
                    <w:pStyle w:val="Bulletslevel2"/>
                    <w:widowControl w:val="0"/>
                    <w:tabs>
                      <w:tab w:val="clear" w:pos="794"/>
                      <w:tab w:val="num" w:pos="368"/>
                    </w:tabs>
                    <w:spacing w:after="80" w:line="240" w:lineRule="auto"/>
                    <w:ind w:left="397"/>
                    <w:rPr>
                      <w:sz w:val="20"/>
                      <w:szCs w:val="20"/>
                    </w:rPr>
                  </w:pPr>
                  <w:r w:rsidRPr="00C24846">
                    <w:rPr>
                      <w:sz w:val="20"/>
                      <w:szCs w:val="20"/>
                    </w:rPr>
                    <w:t>guided imagery</w:t>
                  </w:r>
                  <w:r w:rsidR="00F31BE1" w:rsidRPr="00C24846">
                    <w:rPr>
                      <w:sz w:val="20"/>
                      <w:szCs w:val="20"/>
                    </w:rPr>
                    <w:t xml:space="preserve"> or</w:t>
                  </w:r>
                  <w:r w:rsidRPr="00C24846">
                    <w:rPr>
                      <w:sz w:val="20"/>
                      <w:szCs w:val="20"/>
                    </w:rPr>
                    <w:br/>
                  </w:r>
                  <w:r w:rsidR="00C15349" w:rsidRPr="00C24846">
                    <w:rPr>
                      <w:sz w:val="20"/>
                      <w:szCs w:val="20"/>
                    </w:rPr>
                    <w:t>visualisation</w:t>
                  </w:r>
                </w:p>
                <w:p w:rsidR="00C15349" w:rsidRPr="00C24846" w:rsidRDefault="00F31BE1" w:rsidP="00C24846">
                  <w:pPr>
                    <w:pStyle w:val="Bulletslevel2"/>
                    <w:widowControl w:val="0"/>
                    <w:tabs>
                      <w:tab w:val="clear" w:pos="794"/>
                      <w:tab w:val="num" w:pos="368"/>
                    </w:tabs>
                    <w:spacing w:after="80" w:line="240" w:lineRule="auto"/>
                    <w:ind w:left="397"/>
                    <w:rPr>
                      <w:sz w:val="20"/>
                      <w:szCs w:val="20"/>
                    </w:rPr>
                  </w:pPr>
                  <w:r w:rsidRPr="00C24846">
                    <w:rPr>
                      <w:sz w:val="20"/>
                      <w:szCs w:val="20"/>
                    </w:rPr>
                    <w:t>pantomime, movement or dance</w:t>
                  </w:r>
                </w:p>
              </w:tc>
              <w:tc>
                <w:tcPr>
                  <w:tcW w:w="2650" w:type="dxa"/>
                  <w:shd w:val="clear" w:color="auto" w:fill="auto"/>
                </w:tcPr>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soundscape</w:t>
                  </w:r>
                </w:p>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interview</w:t>
                  </w:r>
                </w:p>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choral speaking</w:t>
                  </w:r>
                </w:p>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speaking objects</w:t>
                  </w:r>
                </w:p>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performance carousel</w:t>
                  </w:r>
                </w:p>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eavesdropping</w:t>
                  </w:r>
                  <w:r w:rsidR="00F31BE1" w:rsidRPr="00C24846">
                    <w:rPr>
                      <w:sz w:val="20"/>
                      <w:szCs w:val="20"/>
                    </w:rPr>
                    <w:t xml:space="preserve"> or </w:t>
                  </w:r>
                  <w:r w:rsidRPr="00C24846">
                    <w:rPr>
                      <w:sz w:val="20"/>
                      <w:szCs w:val="20"/>
                    </w:rPr>
                    <w:t>gossip</w:t>
                  </w:r>
                </w:p>
                <w:p w:rsidR="00C15349" w:rsidRPr="00C24846" w:rsidRDefault="00C15349" w:rsidP="00C24846">
                  <w:pPr>
                    <w:pStyle w:val="Bulletslevel2"/>
                    <w:widowControl w:val="0"/>
                    <w:tabs>
                      <w:tab w:val="clear" w:pos="794"/>
                      <w:tab w:val="num" w:pos="368"/>
                    </w:tabs>
                    <w:spacing w:after="80" w:line="240" w:lineRule="auto"/>
                    <w:ind w:left="397"/>
                    <w:rPr>
                      <w:sz w:val="20"/>
                      <w:szCs w:val="20"/>
                    </w:rPr>
                  </w:pPr>
                  <w:r w:rsidRPr="00C24846">
                    <w:rPr>
                      <w:sz w:val="20"/>
                      <w:szCs w:val="20"/>
                    </w:rPr>
                    <w:t>forum theatre</w:t>
                  </w:r>
                </w:p>
              </w:tc>
            </w:tr>
          </w:tbl>
          <w:p w:rsidR="00C15349" w:rsidRPr="001D6FAB" w:rsidRDefault="00C15349" w:rsidP="00C24846">
            <w:pPr>
              <w:pStyle w:val="smallspace"/>
              <w:widowControl w:val="0"/>
            </w:pPr>
          </w:p>
        </w:tc>
      </w:tr>
    </w:tbl>
    <w:p w:rsidR="00E83223" w:rsidRDefault="003D0E81" w:rsidP="00F41AEA">
      <w:pPr>
        <w:pStyle w:val="Source"/>
        <w:rPr>
          <w:i/>
        </w:rPr>
        <w:sectPr w:rsidR="00E83223" w:rsidSect="00021EC1">
          <w:headerReference w:type="even" r:id="rId23"/>
          <w:headerReference w:type="default" r:id="rId24"/>
          <w:footerReference w:type="default" r:id="rId25"/>
          <w:type w:val="evenPage"/>
          <w:pgSz w:w="11906" w:h="16838" w:code="9"/>
          <w:pgMar w:top="1134" w:right="1134" w:bottom="567" w:left="1134" w:header="709" w:footer="0" w:gutter="0"/>
          <w:pgNumType w:fmt="upperLetter" w:start="1"/>
          <w:cols w:space="708"/>
          <w:docGrid w:linePitch="360"/>
        </w:sectPr>
      </w:pPr>
      <w:r>
        <w:rPr>
          <w:i/>
        </w:rPr>
        <w:t xml:space="preserve">Source: </w:t>
      </w:r>
      <w:r w:rsidR="00F41AEA" w:rsidRPr="00EA24AC">
        <w:rPr>
          <w:i/>
        </w:rPr>
        <w:t>The Arts Years 1 to 10 Curriculum Materials</w:t>
      </w:r>
      <w:r w:rsidR="00F41AEA" w:rsidRPr="00E83223">
        <w:rPr>
          <w:i/>
        </w:rPr>
        <w:t>,</w:t>
      </w:r>
      <w:r w:rsidR="00F41AEA" w:rsidRPr="001D6FAB">
        <w:t xml:space="preserve"> </w:t>
      </w:r>
      <w:smartTag w:uri="urn:schemas-microsoft-com:office:smarttags" w:element="place">
        <w:smartTag w:uri="urn:schemas-microsoft-com:office:smarttags" w:element="PlaceName">
          <w:r w:rsidR="00F41AEA" w:rsidRPr="00E83223">
            <w:rPr>
              <w:i/>
            </w:rPr>
            <w:t>Queens</w:t>
          </w:r>
          <w:r w:rsidR="003A2223" w:rsidRPr="00E83223">
            <w:rPr>
              <w:i/>
            </w:rPr>
            <w:t>land</w:t>
          </w:r>
        </w:smartTag>
        <w:r w:rsidR="003A2223" w:rsidRPr="00E83223">
          <w:rPr>
            <w:i/>
          </w:rPr>
          <w:t xml:space="preserve"> </w:t>
        </w:r>
        <w:smartTag w:uri="urn:schemas-microsoft-com:office:smarttags" w:element="PlaceType">
          <w:r w:rsidR="003A2223" w:rsidRPr="00E83223">
            <w:rPr>
              <w:i/>
            </w:rPr>
            <w:t>School</w:t>
          </w:r>
        </w:smartTag>
      </w:smartTag>
      <w:r w:rsidR="003A2223" w:rsidRPr="00E83223">
        <w:rPr>
          <w:i/>
        </w:rPr>
        <w:t xml:space="preserve"> Curriculum Council 2002 (CD-ROM)</w:t>
      </w:r>
    </w:p>
    <w:p w:rsidR="00E83223" w:rsidRPr="00554557" w:rsidRDefault="00E83223" w:rsidP="00E83223">
      <w:pPr>
        <w:pStyle w:val="Heading2TOP"/>
      </w:pPr>
      <w:r w:rsidRPr="00554557">
        <w:t xml:space="preserve">Ideas for </w:t>
      </w:r>
      <w:r w:rsidR="00EB13F2">
        <w:t xml:space="preserve">spacetrooper </w:t>
      </w:r>
      <w:r w:rsidRPr="00554557">
        <w:t xml:space="preserve">process drama </w:t>
      </w:r>
      <w:r>
        <w:t>roleplay</w:t>
      </w:r>
      <w:r w:rsidRPr="00554557">
        <w:t>s and presentations</w:t>
      </w:r>
    </w:p>
    <w:p w:rsidR="00E83223" w:rsidRPr="00554557" w:rsidRDefault="00E83223" w:rsidP="00E83223">
      <w:r w:rsidRPr="00554557">
        <w:t xml:space="preserve">The following is an explanation of several process drama tools and how they might be used in </w:t>
      </w:r>
      <w:r w:rsidR="00376356">
        <w:t>the</w:t>
      </w:r>
      <w:r w:rsidRPr="00554557">
        <w:t xml:space="preserve"> drama, either singly or in various combinations.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113" w:type="dxa"/>
          <w:bottom w:w="74" w:type="dxa"/>
          <w:right w:w="57" w:type="dxa"/>
        </w:tblCellMar>
        <w:tblLook w:val="01E0" w:firstRow="1" w:lastRow="1" w:firstColumn="1" w:lastColumn="1" w:noHBand="0" w:noVBand="0"/>
      </w:tblPr>
      <w:tblGrid>
        <w:gridCol w:w="9639"/>
      </w:tblGrid>
      <w:tr w:rsidR="00E83223" w:rsidRPr="00554557"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Improvisation</w:t>
            </w:r>
            <w:r w:rsidRPr="00C24846">
              <w:rPr>
                <w:szCs w:val="22"/>
              </w:rPr>
              <w:t xml:space="preserve"> </w:t>
            </w:r>
          </w:p>
        </w:tc>
      </w:tr>
      <w:tr w:rsidR="00E83223" w:rsidRPr="00554557" w:rsidTr="00C24846">
        <w:trPr>
          <w:jc w:val="center"/>
        </w:trPr>
        <w:tc>
          <w:tcPr>
            <w:tcW w:w="9639" w:type="dxa"/>
            <w:shd w:val="clear" w:color="auto" w:fill="auto"/>
          </w:tcPr>
          <w:p w:rsidR="00E83223" w:rsidRPr="00C24846" w:rsidRDefault="00E83223" w:rsidP="00C24846">
            <w:pPr>
              <w:widowControl w:val="0"/>
              <w:spacing w:after="120" w:line="240" w:lineRule="auto"/>
              <w:rPr>
                <w:szCs w:val="22"/>
              </w:rPr>
            </w:pPr>
            <w:r w:rsidRPr="00C24846">
              <w:rPr>
                <w:szCs w:val="22"/>
              </w:rPr>
              <w:t>Unrehearsed scene co-written with partner(s) without pen or paper.</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A spacetrooper team meeting to decide on which planet to explore; two spacetroopers discussing their concerns about a mission.</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Teacher in role</w:t>
            </w:r>
            <w:r w:rsidRPr="00C24846">
              <w:rPr>
                <w:szCs w:val="22"/>
              </w:rPr>
              <w:t xml:space="preserve"> </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 xml:space="preserve">Teacher takes on the role(s) of character(s) within a drama. </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Teacher takes on the role of the Commander coming to warn the spacetroopers about the potential doom of the human race. Later, </w:t>
            </w:r>
            <w:r w:rsidR="00376356" w:rsidRPr="00C24846">
              <w:rPr>
                <w:szCs w:val="22"/>
              </w:rPr>
              <w:t>they</w:t>
            </w:r>
            <w:r w:rsidRPr="00C24846">
              <w:rPr>
                <w:szCs w:val="22"/>
              </w:rPr>
              <w:t xml:space="preserve"> take on the role of the President of the world, another spacetrooper, or another character within the drama.</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Still image (tableau)</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 xml:space="preserve">The group takes up different poses to construct a picture describing what they want to say. </w:t>
            </w:r>
          </w:p>
          <w:p w:rsidR="00E83223" w:rsidRPr="00C24846" w:rsidRDefault="00E83223" w:rsidP="00C24846">
            <w:pPr>
              <w:widowControl w:val="0"/>
              <w:spacing w:line="240" w:lineRule="auto"/>
              <w:rPr>
                <w:szCs w:val="22"/>
              </w:rPr>
            </w:pPr>
            <w:r w:rsidRPr="00C24846">
              <w:rPr>
                <w:i/>
                <w:szCs w:val="22"/>
              </w:rPr>
              <w:t>Example:</w:t>
            </w:r>
            <w:r w:rsidRPr="00C24846">
              <w:rPr>
                <w:szCs w:val="22"/>
              </w:rPr>
              <w:t xml:space="preserve"> Each team will share some key parts of their mission with other </w:t>
            </w:r>
            <w:r w:rsidR="00376356" w:rsidRPr="00C24846">
              <w:rPr>
                <w:szCs w:val="22"/>
              </w:rPr>
              <w:t>s</w:t>
            </w:r>
            <w:r w:rsidRPr="00C24846">
              <w:rPr>
                <w:szCs w:val="22"/>
              </w:rPr>
              <w:t>pacetrooper teams by presenting freeze frames with headlines and being interviewed by a television news reporter.</w:t>
            </w:r>
          </w:p>
          <w:p w:rsidR="00E83223" w:rsidRPr="00C24846" w:rsidRDefault="00E83223" w:rsidP="00C24846">
            <w:pPr>
              <w:widowControl w:val="0"/>
              <w:spacing w:after="80" w:line="240" w:lineRule="auto"/>
              <w:rPr>
                <w:szCs w:val="22"/>
              </w:rPr>
            </w:pPr>
            <w:r w:rsidRPr="00C24846">
              <w:rPr>
                <w:szCs w:val="22"/>
              </w:rPr>
              <w:t>Students may use thought-tracking (see below) to extract meaning from the image.</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Freeze frame</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 xml:space="preserve">A series of linked still images that describe important moments within a drama, a piece of literature, an event in history, etc. </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Spacetroopers planning their mission, </w:t>
            </w:r>
            <w:r w:rsidR="00376356" w:rsidRPr="00C24846">
              <w:rPr>
                <w:szCs w:val="22"/>
              </w:rPr>
              <w:t>s</w:t>
            </w:r>
            <w:r w:rsidRPr="00C24846">
              <w:rPr>
                <w:szCs w:val="22"/>
              </w:rPr>
              <w:t xml:space="preserve">pacetroopers in spacecraft exploring planets, </w:t>
            </w:r>
            <w:r w:rsidR="00376356" w:rsidRPr="00C24846">
              <w:rPr>
                <w:szCs w:val="22"/>
              </w:rPr>
              <w:t>s</w:t>
            </w:r>
            <w:r w:rsidRPr="00C24846">
              <w:rPr>
                <w:szCs w:val="22"/>
              </w:rPr>
              <w:t xml:space="preserve">pacetroopers finding another planet for human habitation, </w:t>
            </w:r>
            <w:r w:rsidR="00376356" w:rsidRPr="00C24846">
              <w:rPr>
                <w:szCs w:val="22"/>
              </w:rPr>
              <w:t>s</w:t>
            </w:r>
            <w:r w:rsidRPr="00C24846">
              <w:rPr>
                <w:szCs w:val="22"/>
              </w:rPr>
              <w:t>pacetroopers sharing their news with the Commander.</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Mantle of the expert</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Students are asked to take on the role of people with speciali</w:t>
            </w:r>
            <w:r w:rsidR="00376356" w:rsidRPr="00C24846">
              <w:rPr>
                <w:szCs w:val="22"/>
              </w:rPr>
              <w:t>s</w:t>
            </w:r>
            <w:r w:rsidRPr="00C24846">
              <w:rPr>
                <w:szCs w:val="22"/>
              </w:rPr>
              <w:t>ed knowledge that is relevant to the situation of the drama.</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Two students take on roles of scientists discussing planets to choose for human habitation.</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Narration</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Teacher narrates part of story or sequence of events to help it begin, move it on, to aid reflection, to create atmosphere, to give information, to maintain control.</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Teacher narrates as spacetroopers prepare spacecraft for the mission.</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Thought</w:t>
            </w:r>
            <w:r w:rsidRPr="00C24846">
              <w:rPr>
                <w:b/>
                <w:szCs w:val="22"/>
              </w:rPr>
              <w:noBreakHyphen/>
              <w:t>tracking</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 xml:space="preserve">Individuals, in role, are asked to speak aloud their private thoughts and reactions to events. </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As each spacetrooper team presents </w:t>
            </w:r>
            <w:r w:rsidR="00376356" w:rsidRPr="00C24846">
              <w:rPr>
                <w:szCs w:val="22"/>
              </w:rPr>
              <w:t>its</w:t>
            </w:r>
            <w:r w:rsidRPr="00C24846">
              <w:rPr>
                <w:szCs w:val="22"/>
              </w:rPr>
              <w:t xml:space="preserve"> roleplay on </w:t>
            </w:r>
            <w:r w:rsidR="00376356" w:rsidRPr="00C24846">
              <w:rPr>
                <w:szCs w:val="22"/>
              </w:rPr>
              <w:t>its</w:t>
            </w:r>
            <w:r w:rsidRPr="00C24846">
              <w:rPr>
                <w:szCs w:val="22"/>
              </w:rPr>
              <w:t xml:space="preserve"> plan for the human race and which planet will suit human habitation, audience members ask questions of the persons playing the team members. They may come from the audience, tap the person on the shoulder, and ask their thoughts or feelings.</w:t>
            </w:r>
          </w:p>
        </w:tc>
      </w:tr>
    </w:tbl>
    <w:p w:rsidR="00E83223" w:rsidRPr="008B4555" w:rsidRDefault="00E83223" w:rsidP="00E83223">
      <w:pPr>
        <w:jc w:val="right"/>
        <w:rPr>
          <w:i/>
        </w:rPr>
      </w:pPr>
      <w:r w:rsidRPr="008B4555">
        <w:rPr>
          <w:i/>
        </w:rPr>
        <w:t>(Continued on next page)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113" w:type="dxa"/>
          <w:bottom w:w="74" w:type="dxa"/>
          <w:right w:w="57" w:type="dxa"/>
        </w:tblCellMar>
        <w:tblLook w:val="01E0" w:firstRow="1" w:lastRow="1" w:firstColumn="1" w:lastColumn="1" w:noHBand="0" w:noVBand="0"/>
      </w:tblPr>
      <w:tblGrid>
        <w:gridCol w:w="9639"/>
      </w:tblGrid>
      <w:tr w:rsidR="00E83223" w:rsidRPr="001D30AE" w:rsidTr="00C24846">
        <w:trPr>
          <w:jc w:val="center"/>
        </w:trPr>
        <w:tc>
          <w:tcPr>
            <w:tcW w:w="9639" w:type="dxa"/>
            <w:shd w:val="clear" w:color="auto" w:fill="E6E6E6"/>
          </w:tcPr>
          <w:p w:rsidR="00E83223" w:rsidRPr="00C24846" w:rsidRDefault="00E83223" w:rsidP="00C24846">
            <w:pPr>
              <w:pageBreakBefore/>
              <w:widowControl w:val="0"/>
              <w:numPr>
                <w:ilvl w:val="0"/>
                <w:numId w:val="9"/>
              </w:numPr>
              <w:spacing w:before="0" w:after="0" w:line="240" w:lineRule="auto"/>
              <w:rPr>
                <w:szCs w:val="22"/>
              </w:rPr>
            </w:pPr>
            <w:r w:rsidRPr="00C24846">
              <w:rPr>
                <w:b/>
                <w:szCs w:val="22"/>
              </w:rPr>
              <w:t>Hot</w:t>
            </w:r>
            <w:r w:rsidRPr="00C24846">
              <w:rPr>
                <w:b/>
                <w:szCs w:val="22"/>
              </w:rPr>
              <w:noBreakHyphen/>
              <w:t>seating</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 xml:space="preserve">Students, as themselves, question the teacher in role or student in role to find out more information about the character and their situation. </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Teacher (or student) takes on the role of spacetrooper. Students ask questions about their life.</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Meetings</w:t>
            </w:r>
          </w:p>
        </w:tc>
      </w:tr>
      <w:tr w:rsidR="00E83223" w:rsidRPr="00554557" w:rsidTr="00C24846">
        <w:trPr>
          <w:jc w:val="center"/>
        </w:trPr>
        <w:tc>
          <w:tcPr>
            <w:tcW w:w="9639" w:type="dxa"/>
            <w:shd w:val="clear" w:color="auto" w:fill="auto"/>
          </w:tcPr>
          <w:p w:rsidR="00E83223" w:rsidRPr="00C24846" w:rsidRDefault="00376356" w:rsidP="00C24846">
            <w:pPr>
              <w:widowControl w:val="0"/>
              <w:spacing w:line="240" w:lineRule="auto"/>
              <w:rPr>
                <w:szCs w:val="22"/>
              </w:rPr>
            </w:pPr>
            <w:r w:rsidRPr="00C24846">
              <w:rPr>
                <w:szCs w:val="22"/>
              </w:rPr>
              <w:t>S</w:t>
            </w:r>
            <w:r w:rsidR="00E83223" w:rsidRPr="00C24846">
              <w:rPr>
                <w:szCs w:val="22"/>
              </w:rPr>
              <w:t xml:space="preserve">tudents come together in a meeting (in role) to present information, plan action, suggest strategies, and solve problems. </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The spacetroopers meet to develop a plan about which planet might support human habitation.</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Collective roleplay</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 xml:space="preserve">Several members of the class play the same part simultaneously to provide mutual support and present a range of ideas. </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Four students play the part of the President of the world who needs to decide which planets to explore.</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Decision alley</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 xml:space="preserve">Students </w:t>
            </w:r>
            <w:r w:rsidR="00376356" w:rsidRPr="00C24846">
              <w:rPr>
                <w:szCs w:val="22"/>
              </w:rPr>
              <w:t>form</w:t>
            </w:r>
            <w:r w:rsidRPr="00C24846">
              <w:rPr>
                <w:szCs w:val="22"/>
              </w:rPr>
              <w:t xml:space="preserve"> two lines facing each other. One side favours one opinion, the other side another. A student walks down the “alley” as each side tries to convince the person of the truth of their opinion. The person who has “walked the alley” tells the class what </w:t>
            </w:r>
            <w:r w:rsidR="00376356" w:rsidRPr="00C24846">
              <w:rPr>
                <w:szCs w:val="22"/>
              </w:rPr>
              <w:t>their</w:t>
            </w:r>
            <w:r w:rsidRPr="00C24846">
              <w:rPr>
                <w:szCs w:val="22"/>
              </w:rPr>
              <w:t xml:space="preserve"> opinion is or what </w:t>
            </w:r>
            <w:r w:rsidR="00376356" w:rsidRPr="00C24846">
              <w:rPr>
                <w:szCs w:val="22"/>
              </w:rPr>
              <w:t>they</w:t>
            </w:r>
            <w:r w:rsidRPr="00C24846">
              <w:rPr>
                <w:szCs w:val="22"/>
              </w:rPr>
              <w:t xml:space="preserve"> decided after having this experience. </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One side of the alley tries to convince the person walking through the alley that Mars is the planet to go to, the other side tries to convince the</w:t>
            </w:r>
            <w:r w:rsidR="00376356" w:rsidRPr="00C24846">
              <w:rPr>
                <w:szCs w:val="22"/>
              </w:rPr>
              <w:t xml:space="preserve">m </w:t>
            </w:r>
            <w:r w:rsidRPr="00C24846">
              <w:rPr>
                <w:szCs w:val="22"/>
              </w:rPr>
              <w:t>that it should be Jupiter.</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Role</w:t>
            </w:r>
            <w:r w:rsidRPr="00C24846">
              <w:rPr>
                <w:b/>
                <w:szCs w:val="22"/>
              </w:rPr>
              <w:noBreakHyphen/>
              <w:t>on</w:t>
            </w:r>
            <w:r w:rsidRPr="00C24846">
              <w:rPr>
                <w:b/>
                <w:szCs w:val="22"/>
              </w:rPr>
              <w:noBreakHyphen/>
              <w:t>the</w:t>
            </w:r>
            <w:r w:rsidRPr="00C24846">
              <w:rPr>
                <w:b/>
                <w:szCs w:val="22"/>
              </w:rPr>
              <w:noBreakHyphen/>
              <w:t>wall</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 xml:space="preserve">Students outline the figure of a person on a long sheet of butcher paper. They then write on the paper feelings or thoughts they have about the person. </w:t>
            </w:r>
          </w:p>
          <w:p w:rsidR="00E83223" w:rsidRPr="00C24846" w:rsidRDefault="00E83223" w:rsidP="00C24846">
            <w:pPr>
              <w:widowControl w:val="0"/>
              <w:spacing w:after="80" w:line="240" w:lineRule="auto"/>
              <w:rPr>
                <w:szCs w:val="22"/>
              </w:rPr>
            </w:pPr>
            <w:r w:rsidRPr="00C24846">
              <w:rPr>
                <w:i/>
                <w:szCs w:val="22"/>
              </w:rPr>
              <w:t>Example:</w:t>
            </w:r>
            <w:r w:rsidR="00376356" w:rsidRPr="00C24846">
              <w:rPr>
                <w:szCs w:val="22"/>
              </w:rPr>
              <w:t xml:space="preserve"> The father or </w:t>
            </w:r>
            <w:r w:rsidRPr="00C24846">
              <w:rPr>
                <w:szCs w:val="22"/>
              </w:rPr>
              <w:t>mother spacetrooper who must leave their family to go on a potentially dangerous space mission.</w:t>
            </w:r>
          </w:p>
        </w:tc>
      </w:tr>
      <w:tr w:rsidR="00E83223" w:rsidRPr="001D30AE" w:rsidTr="00C24846">
        <w:trPr>
          <w:jc w:val="center"/>
        </w:trPr>
        <w:tc>
          <w:tcPr>
            <w:tcW w:w="9639" w:type="dxa"/>
            <w:shd w:val="clear" w:color="auto" w:fill="E6E6E6"/>
          </w:tcPr>
          <w:p w:rsidR="00E83223" w:rsidRPr="00C24846" w:rsidRDefault="00376356" w:rsidP="00C24846">
            <w:pPr>
              <w:widowControl w:val="0"/>
              <w:numPr>
                <w:ilvl w:val="0"/>
                <w:numId w:val="9"/>
              </w:numPr>
              <w:spacing w:before="0" w:after="0" w:line="240" w:lineRule="auto"/>
              <w:rPr>
                <w:szCs w:val="22"/>
              </w:rPr>
            </w:pPr>
            <w:r w:rsidRPr="00C24846">
              <w:rPr>
                <w:b/>
                <w:szCs w:val="22"/>
              </w:rPr>
              <w:t xml:space="preserve">Guided imagery or </w:t>
            </w:r>
            <w:r w:rsidR="00E83223" w:rsidRPr="00C24846">
              <w:rPr>
                <w:b/>
                <w:szCs w:val="22"/>
              </w:rPr>
              <w:t>visualisation</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 xml:space="preserve">Teacher narrates part of the story while the students close their eyes and visualize sensory details. </w:t>
            </w:r>
          </w:p>
          <w:p w:rsidR="00E83223" w:rsidRPr="00C24846" w:rsidRDefault="00E83223" w:rsidP="00C24846">
            <w:pPr>
              <w:widowControl w:val="0"/>
              <w:spacing w:line="240" w:lineRule="auto"/>
              <w:rPr>
                <w:szCs w:val="22"/>
              </w:rPr>
            </w:pPr>
            <w:r w:rsidRPr="00C24846">
              <w:rPr>
                <w:i/>
                <w:szCs w:val="22"/>
              </w:rPr>
              <w:t>Example:</w:t>
            </w:r>
            <w:r w:rsidRPr="00C24846">
              <w:rPr>
                <w:szCs w:val="22"/>
              </w:rPr>
              <w:t xml:space="preserve"> What a particular planet surface might look and feel like when they land; what it feels and sounds like in space in their spacecraft.</w:t>
            </w:r>
          </w:p>
          <w:p w:rsidR="00E83223" w:rsidRPr="00C24846" w:rsidRDefault="00E83223" w:rsidP="00C24846">
            <w:pPr>
              <w:widowControl w:val="0"/>
              <w:spacing w:after="80" w:line="240" w:lineRule="auto"/>
              <w:rPr>
                <w:szCs w:val="22"/>
              </w:rPr>
            </w:pPr>
            <w:r w:rsidRPr="00C24846">
              <w:rPr>
                <w:szCs w:val="22"/>
              </w:rPr>
              <w:t xml:space="preserve">A writing assignment directly after </w:t>
            </w:r>
            <w:r w:rsidR="00376356" w:rsidRPr="00C24846">
              <w:rPr>
                <w:szCs w:val="22"/>
              </w:rPr>
              <w:t xml:space="preserve">this </w:t>
            </w:r>
            <w:r w:rsidRPr="00C24846">
              <w:rPr>
                <w:szCs w:val="22"/>
              </w:rPr>
              <w:t>could enhance their sensory impressions. Soft music while visuali</w:t>
            </w:r>
            <w:r w:rsidR="00376356" w:rsidRPr="00C24846">
              <w:rPr>
                <w:szCs w:val="22"/>
              </w:rPr>
              <w:t>s</w:t>
            </w:r>
            <w:r w:rsidRPr="00C24846">
              <w:rPr>
                <w:szCs w:val="22"/>
              </w:rPr>
              <w:t>ing can also add depth to the experience.</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Pantomime</w:t>
            </w:r>
            <w:r w:rsidR="00376356" w:rsidRPr="00C24846">
              <w:rPr>
                <w:b/>
                <w:szCs w:val="22"/>
              </w:rPr>
              <w:t xml:space="preserve">, </w:t>
            </w:r>
            <w:r w:rsidRPr="00C24846">
              <w:rPr>
                <w:b/>
                <w:szCs w:val="22"/>
              </w:rPr>
              <w:t>movement</w:t>
            </w:r>
            <w:r w:rsidR="00376356" w:rsidRPr="00C24846">
              <w:rPr>
                <w:b/>
                <w:szCs w:val="22"/>
              </w:rPr>
              <w:t xml:space="preserve"> or </w:t>
            </w:r>
            <w:r w:rsidRPr="00C24846">
              <w:rPr>
                <w:b/>
                <w:szCs w:val="22"/>
              </w:rPr>
              <w:t>dance</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 xml:space="preserve">Students act a part of the story using no voice. Music may add to the pantomime. Abstract movement can illustrate an emotion or sensory details of a story. </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Slow motion movement sequence showing spacetroopers preparing for a mission.</w:t>
            </w:r>
          </w:p>
        </w:tc>
      </w:tr>
    </w:tbl>
    <w:p w:rsidR="00E83223" w:rsidRPr="008B4555" w:rsidRDefault="00E83223" w:rsidP="00E83223">
      <w:pPr>
        <w:jc w:val="right"/>
        <w:rPr>
          <w:i/>
        </w:rPr>
      </w:pPr>
      <w:r w:rsidRPr="008B4555">
        <w:rPr>
          <w:i/>
        </w:rPr>
        <w:t>(Continued on next page)</w:t>
      </w:r>
    </w:p>
    <w:p w:rsidR="00E83223" w:rsidRDefault="00E83223" w:rsidP="00E83223"/>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113" w:type="dxa"/>
          <w:bottom w:w="74" w:type="dxa"/>
          <w:right w:w="113" w:type="dxa"/>
        </w:tblCellMar>
        <w:tblLook w:val="01E0" w:firstRow="1" w:lastRow="1" w:firstColumn="1" w:lastColumn="1" w:noHBand="0" w:noVBand="0"/>
      </w:tblPr>
      <w:tblGrid>
        <w:gridCol w:w="9639"/>
      </w:tblGrid>
      <w:tr w:rsidR="00E83223" w:rsidRPr="001D30AE" w:rsidTr="00C24846">
        <w:trPr>
          <w:jc w:val="center"/>
        </w:trPr>
        <w:tc>
          <w:tcPr>
            <w:tcW w:w="9639" w:type="dxa"/>
            <w:shd w:val="clear" w:color="auto" w:fill="E6E6E6"/>
          </w:tcPr>
          <w:p w:rsidR="00E83223" w:rsidRPr="00C24846" w:rsidRDefault="00E83223" w:rsidP="00C24846">
            <w:pPr>
              <w:pageBreakBefore/>
              <w:widowControl w:val="0"/>
              <w:numPr>
                <w:ilvl w:val="0"/>
                <w:numId w:val="9"/>
              </w:numPr>
              <w:spacing w:before="0" w:after="0" w:line="240" w:lineRule="auto"/>
              <w:rPr>
                <w:szCs w:val="22"/>
              </w:rPr>
            </w:pPr>
            <w:r w:rsidRPr="00C24846">
              <w:rPr>
                <w:b/>
                <w:szCs w:val="22"/>
              </w:rPr>
              <w:t>Soundscape</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 xml:space="preserve">Students use voice and body to suggest the sounds of a certain setting within a story. The soundscapes may be recorded or played live later during the students' drama. </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Spacetroopers preparing spacecraft for the mission; crowd reaction as they return from successful mission.</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Interview</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Students act as newspaper reporters finding out information about a scene.</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Reporters interview spacetroopers before they leave on mission or when they return.</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Choral speaking</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Students repeat certain lines in unison or divided into various parts according to gender, pitch of voice or character</w:t>
            </w:r>
            <w:r w:rsidR="00376356" w:rsidRPr="00C24846">
              <w:rPr>
                <w:szCs w:val="22"/>
              </w:rPr>
              <w:t>.</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Students recite lines from a relevant poem on space travel or adventures that could be researched or written by students.</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Speaking objects</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Objects in a scene speak about themselves in relation to a character or event as an eye-witness with a viewpoint.</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Object could be the spacecraft or the President’s well wishes speech.</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Performance carousel</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Groups prepare scenes representing parts of the drama story, then arrange them in chronological order and perform them in sequence without interruption.</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Spacetroopers planning the mission; hearing the President’s well wishes; preparing the spacecraft for mission; exploring a planet; victorious return.</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Eavesdropping</w:t>
            </w:r>
            <w:r w:rsidR="00376356" w:rsidRPr="00C24846">
              <w:rPr>
                <w:b/>
                <w:szCs w:val="22"/>
              </w:rPr>
              <w:t xml:space="preserve"> or </w:t>
            </w:r>
            <w:r w:rsidRPr="00C24846">
              <w:rPr>
                <w:b/>
                <w:szCs w:val="22"/>
              </w:rPr>
              <w:t>gossip</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Groups or individuals overhear conversations and report them back to others.</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Spacetroopers overhear plans of other teams and report back to their own groups.</w:t>
            </w:r>
          </w:p>
        </w:tc>
      </w:tr>
      <w:tr w:rsidR="00E83223" w:rsidRPr="001D30AE" w:rsidTr="00C24846">
        <w:trPr>
          <w:jc w:val="center"/>
        </w:trPr>
        <w:tc>
          <w:tcPr>
            <w:tcW w:w="9639" w:type="dxa"/>
            <w:shd w:val="clear" w:color="auto" w:fill="E6E6E6"/>
          </w:tcPr>
          <w:p w:rsidR="00E83223" w:rsidRPr="00C24846" w:rsidRDefault="00E83223" w:rsidP="00C24846">
            <w:pPr>
              <w:widowControl w:val="0"/>
              <w:numPr>
                <w:ilvl w:val="0"/>
                <w:numId w:val="9"/>
              </w:numPr>
              <w:spacing w:before="0" w:after="0" w:line="240" w:lineRule="auto"/>
              <w:rPr>
                <w:szCs w:val="22"/>
              </w:rPr>
            </w:pPr>
            <w:r w:rsidRPr="00C24846">
              <w:rPr>
                <w:b/>
                <w:szCs w:val="22"/>
              </w:rPr>
              <w:t>Forum theatre</w:t>
            </w:r>
          </w:p>
        </w:tc>
      </w:tr>
      <w:tr w:rsidR="00E83223" w:rsidRPr="00554557" w:rsidTr="00C24846">
        <w:trPr>
          <w:jc w:val="center"/>
        </w:trPr>
        <w:tc>
          <w:tcPr>
            <w:tcW w:w="9639" w:type="dxa"/>
            <w:shd w:val="clear" w:color="auto" w:fill="auto"/>
          </w:tcPr>
          <w:p w:rsidR="00E83223" w:rsidRPr="00C24846" w:rsidRDefault="00E83223" w:rsidP="00C24846">
            <w:pPr>
              <w:widowControl w:val="0"/>
              <w:spacing w:line="240" w:lineRule="auto"/>
              <w:rPr>
                <w:szCs w:val="22"/>
              </w:rPr>
            </w:pPr>
            <w:r w:rsidRPr="00C24846">
              <w:rPr>
                <w:szCs w:val="22"/>
              </w:rPr>
              <w:t xml:space="preserve">Students enact a scene. The audience can stop the drama, replace or introduce new characters to change the scene. </w:t>
            </w:r>
          </w:p>
          <w:p w:rsidR="00E83223" w:rsidRPr="00C24846" w:rsidRDefault="00E83223" w:rsidP="00C24846">
            <w:pPr>
              <w:widowControl w:val="0"/>
              <w:spacing w:after="80" w:line="240" w:lineRule="auto"/>
              <w:rPr>
                <w:szCs w:val="22"/>
              </w:rPr>
            </w:pPr>
            <w:r w:rsidRPr="00C24846">
              <w:rPr>
                <w:i/>
                <w:szCs w:val="22"/>
              </w:rPr>
              <w:t>Example:</w:t>
            </w:r>
            <w:r w:rsidRPr="00C24846">
              <w:rPr>
                <w:szCs w:val="22"/>
              </w:rPr>
              <w:t xml:space="preserve"> Spacetroopers are at a meeting deciding which planet would suit their mission, action is stopped as other spacetroopers or scientists step in to change the drama.</w:t>
            </w:r>
          </w:p>
        </w:tc>
      </w:tr>
    </w:tbl>
    <w:p w:rsidR="00E83223" w:rsidRPr="00376356" w:rsidRDefault="00E83223" w:rsidP="00E83223">
      <w:pPr>
        <w:pStyle w:val="Source"/>
        <w:spacing w:before="120"/>
        <w:rPr>
          <w:i/>
        </w:rPr>
        <w:sectPr w:rsidR="00E83223" w:rsidRPr="00376356" w:rsidSect="00E83223">
          <w:headerReference w:type="even" r:id="rId26"/>
          <w:pgSz w:w="11906" w:h="16838" w:code="9"/>
          <w:pgMar w:top="1134" w:right="1134" w:bottom="567" w:left="1134" w:header="709" w:footer="0" w:gutter="0"/>
          <w:pgNumType w:fmt="upperLetter" w:start="1"/>
          <w:cols w:space="708"/>
          <w:docGrid w:linePitch="360"/>
        </w:sectPr>
      </w:pPr>
      <w:r w:rsidRPr="00376356">
        <w:rPr>
          <w:i/>
        </w:rPr>
        <w:t>Adapted from: &lt;http://education.byu.edu/arts/documents/21Red-HotProcessDramaTools.doc</w:t>
      </w:r>
      <w:r w:rsidR="00376356">
        <w:rPr>
          <w:i/>
        </w:rPr>
        <w:t>&gt;.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170" w:type="dxa"/>
          <w:bottom w:w="74" w:type="dxa"/>
          <w:right w:w="85" w:type="dxa"/>
        </w:tblCellMar>
        <w:tblLook w:val="01E0" w:firstRow="1" w:lastRow="1" w:firstColumn="1" w:lastColumn="1" w:noHBand="0" w:noVBand="0"/>
      </w:tblPr>
      <w:tblGrid>
        <w:gridCol w:w="1737"/>
        <w:gridCol w:w="7902"/>
      </w:tblGrid>
      <w:tr w:rsidR="003A03B1" w:rsidRPr="000B49C2" w:rsidTr="00C24846">
        <w:trPr>
          <w:jc w:val="center"/>
        </w:trPr>
        <w:tc>
          <w:tcPr>
            <w:tcW w:w="9639" w:type="dxa"/>
            <w:gridSpan w:val="2"/>
            <w:shd w:val="clear" w:color="auto" w:fill="A6A6A6"/>
          </w:tcPr>
          <w:p w:rsidR="003A03B1" w:rsidRPr="00C24846" w:rsidRDefault="003A03B1" w:rsidP="00C24846">
            <w:pPr>
              <w:pStyle w:val="Heading2TOP"/>
              <w:widowControl w:val="0"/>
              <w:spacing w:before="120"/>
              <w:rPr>
                <w:color w:val="FFFFFF"/>
              </w:rPr>
            </w:pPr>
            <w:r w:rsidRPr="00C24846">
              <w:rPr>
                <w:color w:val="FFFFFF"/>
              </w:rPr>
              <w:t>Modelled process drama lesson</w:t>
            </w:r>
          </w:p>
        </w:tc>
      </w:tr>
      <w:tr w:rsidR="00DC22CA" w:rsidRPr="000B49C2" w:rsidTr="00C24846">
        <w:trPr>
          <w:jc w:val="center"/>
        </w:trPr>
        <w:tc>
          <w:tcPr>
            <w:tcW w:w="1737" w:type="dxa"/>
            <w:shd w:val="clear" w:color="auto" w:fill="E6E6E6"/>
          </w:tcPr>
          <w:p w:rsidR="00DC22CA" w:rsidRPr="00C24846" w:rsidRDefault="00DC22CA" w:rsidP="00C24846">
            <w:pPr>
              <w:widowControl w:val="0"/>
              <w:rPr>
                <w:b/>
                <w:szCs w:val="22"/>
              </w:rPr>
            </w:pPr>
            <w:r w:rsidRPr="00C24846">
              <w:rPr>
                <w:b/>
                <w:szCs w:val="22"/>
              </w:rPr>
              <w:t>Convention</w:t>
            </w:r>
          </w:p>
        </w:tc>
        <w:tc>
          <w:tcPr>
            <w:tcW w:w="7902" w:type="dxa"/>
            <w:shd w:val="clear" w:color="auto" w:fill="auto"/>
          </w:tcPr>
          <w:p w:rsidR="00DC22CA" w:rsidRPr="00C24846" w:rsidRDefault="00DC22CA" w:rsidP="00C24846">
            <w:pPr>
              <w:widowControl w:val="0"/>
              <w:rPr>
                <w:szCs w:val="22"/>
              </w:rPr>
            </w:pPr>
            <w:r w:rsidRPr="00C24846">
              <w:rPr>
                <w:szCs w:val="22"/>
              </w:rPr>
              <w:t>Activity</w:t>
            </w:r>
          </w:p>
        </w:tc>
      </w:tr>
      <w:tr w:rsidR="00DC22CA" w:rsidRPr="000B49C2" w:rsidTr="00C24846">
        <w:trPr>
          <w:jc w:val="center"/>
        </w:trPr>
        <w:tc>
          <w:tcPr>
            <w:tcW w:w="1737" w:type="dxa"/>
            <w:shd w:val="clear" w:color="auto" w:fill="E6E6E6"/>
          </w:tcPr>
          <w:p w:rsidR="00DC22CA" w:rsidRPr="00C24846" w:rsidRDefault="00DC22CA" w:rsidP="00C24846">
            <w:pPr>
              <w:widowControl w:val="0"/>
              <w:rPr>
                <w:b/>
                <w:szCs w:val="22"/>
              </w:rPr>
            </w:pPr>
            <w:r w:rsidRPr="00C24846">
              <w:rPr>
                <w:b/>
                <w:szCs w:val="22"/>
              </w:rPr>
              <w:t>Introduction</w:t>
            </w:r>
          </w:p>
        </w:tc>
        <w:tc>
          <w:tcPr>
            <w:tcW w:w="7902" w:type="dxa"/>
            <w:shd w:val="clear" w:color="auto" w:fill="auto"/>
          </w:tcPr>
          <w:p w:rsidR="00DC22CA" w:rsidRPr="00C24846" w:rsidRDefault="00DC22CA" w:rsidP="00C24846">
            <w:pPr>
              <w:widowControl w:val="0"/>
              <w:rPr>
                <w:szCs w:val="22"/>
              </w:rPr>
            </w:pPr>
            <w:r w:rsidRPr="00C24846">
              <w:rPr>
                <w:szCs w:val="22"/>
              </w:rPr>
              <w:t xml:space="preserve">Teacher asks students to accept the fiction and take on role/s in the spacetrooper process drama. </w:t>
            </w:r>
          </w:p>
        </w:tc>
      </w:tr>
      <w:tr w:rsidR="00DC22CA" w:rsidRPr="000B49C2" w:rsidTr="00C24846">
        <w:trPr>
          <w:jc w:val="center"/>
        </w:trPr>
        <w:tc>
          <w:tcPr>
            <w:tcW w:w="1737" w:type="dxa"/>
            <w:shd w:val="clear" w:color="auto" w:fill="E6E6E6"/>
          </w:tcPr>
          <w:p w:rsidR="00DC22CA" w:rsidRPr="00C24846" w:rsidRDefault="00DC22CA" w:rsidP="00C24846">
            <w:pPr>
              <w:widowControl w:val="0"/>
              <w:rPr>
                <w:b/>
                <w:szCs w:val="22"/>
              </w:rPr>
            </w:pPr>
            <w:r w:rsidRPr="00C24846">
              <w:rPr>
                <w:b/>
                <w:szCs w:val="22"/>
              </w:rPr>
              <w:t>Teacher in role</w:t>
            </w:r>
          </w:p>
        </w:tc>
        <w:tc>
          <w:tcPr>
            <w:tcW w:w="7902" w:type="dxa"/>
            <w:shd w:val="clear" w:color="auto" w:fill="auto"/>
          </w:tcPr>
          <w:p w:rsidR="00DC22CA" w:rsidRPr="00C24846" w:rsidRDefault="00DC22CA" w:rsidP="00C24846">
            <w:pPr>
              <w:widowControl w:val="0"/>
              <w:rPr>
                <w:szCs w:val="22"/>
              </w:rPr>
            </w:pPr>
            <w:r w:rsidRPr="00C24846">
              <w:rPr>
                <w:szCs w:val="22"/>
              </w:rPr>
              <w:t xml:space="preserve">Teacher takes on the role of the Commander coming to warn the spacetroopers about the potential doom of the human race. </w:t>
            </w:r>
          </w:p>
          <w:p w:rsidR="00DC22CA" w:rsidRPr="00C24846" w:rsidRDefault="00DC22CA" w:rsidP="00C24846">
            <w:pPr>
              <w:widowControl w:val="0"/>
              <w:rPr>
                <w:szCs w:val="22"/>
              </w:rPr>
            </w:pPr>
            <w:r w:rsidRPr="00C24846">
              <w:rPr>
                <w:szCs w:val="22"/>
              </w:rPr>
              <w:t>Reads mission brief.</w:t>
            </w:r>
          </w:p>
        </w:tc>
      </w:tr>
      <w:tr w:rsidR="00DC22CA" w:rsidRPr="000B49C2" w:rsidTr="00C24846">
        <w:trPr>
          <w:jc w:val="center"/>
        </w:trPr>
        <w:tc>
          <w:tcPr>
            <w:tcW w:w="1737" w:type="dxa"/>
            <w:shd w:val="clear" w:color="auto" w:fill="E6E6E6"/>
          </w:tcPr>
          <w:p w:rsidR="00DC22CA" w:rsidRPr="00C24846" w:rsidRDefault="00DC22CA" w:rsidP="00C24846">
            <w:pPr>
              <w:widowControl w:val="0"/>
              <w:rPr>
                <w:b/>
                <w:szCs w:val="22"/>
              </w:rPr>
            </w:pPr>
            <w:r w:rsidRPr="00C24846">
              <w:rPr>
                <w:b/>
                <w:szCs w:val="22"/>
              </w:rPr>
              <w:t>Improvisation</w:t>
            </w:r>
          </w:p>
        </w:tc>
        <w:tc>
          <w:tcPr>
            <w:tcW w:w="7902" w:type="dxa"/>
            <w:shd w:val="clear" w:color="auto" w:fill="auto"/>
          </w:tcPr>
          <w:p w:rsidR="00DC22CA" w:rsidRPr="00C24846" w:rsidRDefault="00DC22CA" w:rsidP="00C24846">
            <w:pPr>
              <w:widowControl w:val="0"/>
              <w:rPr>
                <w:szCs w:val="22"/>
              </w:rPr>
            </w:pPr>
            <w:r w:rsidRPr="00C24846">
              <w:rPr>
                <w:szCs w:val="22"/>
              </w:rPr>
              <w:t>Students enrol as spacetroopers and meet in small groups to decide on which planet to explore.</w:t>
            </w:r>
          </w:p>
          <w:p w:rsidR="00DC22CA" w:rsidRPr="00C24846" w:rsidRDefault="00DC22CA" w:rsidP="00C24846">
            <w:pPr>
              <w:widowControl w:val="0"/>
              <w:rPr>
                <w:szCs w:val="22"/>
              </w:rPr>
            </w:pPr>
            <w:r w:rsidRPr="00C24846">
              <w:rPr>
                <w:szCs w:val="22"/>
              </w:rPr>
              <w:t>Each spacetrooper team reports back to the rest of the class about their ideas.</w:t>
            </w:r>
          </w:p>
        </w:tc>
      </w:tr>
      <w:tr w:rsidR="00DC22CA" w:rsidRPr="00C24846" w:rsidTr="00C24846">
        <w:trPr>
          <w:jc w:val="center"/>
        </w:trPr>
        <w:tc>
          <w:tcPr>
            <w:tcW w:w="1737" w:type="dxa"/>
            <w:shd w:val="clear" w:color="auto" w:fill="E6E6E6"/>
          </w:tcPr>
          <w:p w:rsidR="00DC22CA" w:rsidRPr="00C24846" w:rsidRDefault="00DC22CA" w:rsidP="00C24846">
            <w:pPr>
              <w:widowControl w:val="0"/>
              <w:rPr>
                <w:b/>
                <w:szCs w:val="22"/>
              </w:rPr>
            </w:pPr>
            <w:r w:rsidRPr="00C24846">
              <w:rPr>
                <w:b/>
                <w:szCs w:val="22"/>
              </w:rPr>
              <w:t>Movement sequence</w:t>
            </w:r>
          </w:p>
        </w:tc>
        <w:tc>
          <w:tcPr>
            <w:tcW w:w="7902" w:type="dxa"/>
            <w:shd w:val="clear" w:color="auto" w:fill="auto"/>
          </w:tcPr>
          <w:p w:rsidR="00376356" w:rsidRPr="00C24846" w:rsidRDefault="00DC22CA" w:rsidP="00C24846">
            <w:pPr>
              <w:widowControl w:val="0"/>
              <w:spacing w:after="80"/>
              <w:rPr>
                <w:szCs w:val="22"/>
              </w:rPr>
            </w:pPr>
            <w:r w:rsidRPr="00C24846">
              <w:rPr>
                <w:szCs w:val="22"/>
              </w:rPr>
              <w:t xml:space="preserve">Students create a slow motion movement sequence showing spacetroopers preparing for a mission </w:t>
            </w:r>
            <w:r w:rsidR="00376356" w:rsidRPr="00C24846">
              <w:rPr>
                <w:szCs w:val="22"/>
              </w:rPr>
              <w:t>—</w:t>
            </w:r>
            <w:r w:rsidRPr="00C24846">
              <w:rPr>
                <w:szCs w:val="22"/>
              </w:rPr>
              <w:t xml:space="preserve"> the packing of equipment, the testing of the spacecraft and personal equipment. This i</w:t>
            </w:r>
            <w:r w:rsidR="00376356" w:rsidRPr="00C24846">
              <w:rPr>
                <w:szCs w:val="22"/>
              </w:rPr>
              <w:t>s accompanied by suitable music.</w:t>
            </w:r>
          </w:p>
          <w:p w:rsidR="00DC22CA" w:rsidRPr="00C24846" w:rsidRDefault="00376356" w:rsidP="00C24846">
            <w:pPr>
              <w:widowControl w:val="0"/>
              <w:spacing w:after="80"/>
              <w:rPr>
                <w:szCs w:val="22"/>
              </w:rPr>
            </w:pPr>
            <w:r w:rsidRPr="00C24846">
              <w:rPr>
                <w:i/>
                <w:szCs w:val="22"/>
              </w:rPr>
              <w:t>Example:</w:t>
            </w:r>
            <w:r w:rsidR="00DC22CA" w:rsidRPr="00C24846">
              <w:rPr>
                <w:szCs w:val="22"/>
              </w:rPr>
              <w:t xml:space="preserve"> </w:t>
            </w:r>
          </w:p>
          <w:p w:rsidR="00BB05B7" w:rsidRPr="00C24846" w:rsidRDefault="00DC22CA" w:rsidP="00C24846">
            <w:pPr>
              <w:pStyle w:val="Bulletslevel1"/>
              <w:widowControl w:val="0"/>
              <w:rPr>
                <w:szCs w:val="22"/>
              </w:rPr>
            </w:pPr>
            <w:r w:rsidRPr="00C24846">
              <w:rPr>
                <w:szCs w:val="22"/>
              </w:rPr>
              <w:t>Enig</w:t>
            </w:r>
            <w:r w:rsidRPr="00C24846">
              <w:rPr>
                <w:szCs w:val="22"/>
              </w:rPr>
              <w:t>m</w:t>
            </w:r>
            <w:r w:rsidRPr="00C24846">
              <w:rPr>
                <w:szCs w:val="22"/>
              </w:rPr>
              <w:t xml:space="preserve">a </w:t>
            </w:r>
            <w:r w:rsidR="003A03B1" w:rsidRPr="00C24846">
              <w:rPr>
                <w:szCs w:val="22"/>
              </w:rPr>
              <w:t>—</w:t>
            </w:r>
            <w:r w:rsidRPr="00C24846">
              <w:rPr>
                <w:szCs w:val="22"/>
              </w:rPr>
              <w:t xml:space="preserve"> MCMXC </w:t>
            </w:r>
            <w:r w:rsidR="00376356" w:rsidRPr="00C24846">
              <w:rPr>
                <w:szCs w:val="22"/>
              </w:rPr>
              <w:t>A</w:t>
            </w:r>
            <w:r w:rsidRPr="00C24846">
              <w:rPr>
                <w:szCs w:val="22"/>
              </w:rPr>
              <w:t>.D: &lt;http://en.wikipedia.org/wiki/Enigma_%28musical_project%29&gt;.</w:t>
            </w:r>
          </w:p>
          <w:p w:rsidR="00BB05B7" w:rsidRPr="00C24846" w:rsidRDefault="00DC22CA" w:rsidP="00C24846">
            <w:pPr>
              <w:pStyle w:val="Bulletslevel1"/>
              <w:widowControl w:val="0"/>
              <w:rPr>
                <w:szCs w:val="22"/>
              </w:rPr>
            </w:pPr>
            <w:r w:rsidRPr="00C24846">
              <w:rPr>
                <w:szCs w:val="22"/>
              </w:rPr>
              <w:t>Bri</w:t>
            </w:r>
            <w:r w:rsidRPr="00C24846">
              <w:rPr>
                <w:szCs w:val="22"/>
              </w:rPr>
              <w:t>a</w:t>
            </w:r>
            <w:r w:rsidRPr="00C24846">
              <w:rPr>
                <w:szCs w:val="22"/>
              </w:rPr>
              <w:t>n</w:t>
            </w:r>
            <w:r w:rsidRPr="00C24846">
              <w:rPr>
                <w:szCs w:val="22"/>
              </w:rPr>
              <w:t xml:space="preserve"> </w:t>
            </w:r>
            <w:r w:rsidRPr="00C24846">
              <w:rPr>
                <w:szCs w:val="22"/>
              </w:rPr>
              <w:t xml:space="preserve">Eno </w:t>
            </w:r>
            <w:r w:rsidR="003A03B1" w:rsidRPr="00C24846">
              <w:rPr>
                <w:szCs w:val="22"/>
              </w:rPr>
              <w:t>—</w:t>
            </w:r>
            <w:r w:rsidRPr="00C24846">
              <w:rPr>
                <w:szCs w:val="22"/>
              </w:rPr>
              <w:t xml:space="preserve"> Apollo</w:t>
            </w:r>
            <w:r w:rsidR="00376356" w:rsidRPr="00C24846">
              <w:rPr>
                <w:szCs w:val="22"/>
              </w:rPr>
              <w:t xml:space="preserve">, </w:t>
            </w:r>
            <w:r w:rsidRPr="00C24846">
              <w:rPr>
                <w:szCs w:val="22"/>
              </w:rPr>
              <w:t>Music for Airports: &lt;http://en.wikipedia.org/wiki/Brian_Eno&gt;.</w:t>
            </w:r>
          </w:p>
          <w:p w:rsidR="00BB05B7" w:rsidRPr="00C24846" w:rsidRDefault="00DC22CA" w:rsidP="00C24846">
            <w:pPr>
              <w:pStyle w:val="Bulletslevel1"/>
              <w:widowControl w:val="0"/>
              <w:rPr>
                <w:szCs w:val="22"/>
                <w:lang w:val="fr-FR"/>
              </w:rPr>
            </w:pPr>
            <w:r w:rsidRPr="00C24846">
              <w:rPr>
                <w:szCs w:val="22"/>
                <w:lang w:val="fr-FR"/>
              </w:rPr>
              <w:t>Jean Michel J</w:t>
            </w:r>
            <w:r w:rsidRPr="00C24846">
              <w:rPr>
                <w:szCs w:val="22"/>
                <w:lang w:val="fr-FR"/>
              </w:rPr>
              <w:t>a</w:t>
            </w:r>
            <w:r w:rsidRPr="00C24846">
              <w:rPr>
                <w:szCs w:val="22"/>
                <w:lang w:val="fr-FR"/>
              </w:rPr>
              <w:t xml:space="preserve">rre </w:t>
            </w:r>
            <w:r w:rsidR="003A03B1" w:rsidRPr="00C24846">
              <w:rPr>
                <w:szCs w:val="22"/>
                <w:lang w:val="fr-FR"/>
              </w:rPr>
              <w:t>—</w:t>
            </w:r>
            <w:r w:rsidRPr="00C24846">
              <w:rPr>
                <w:szCs w:val="22"/>
                <w:lang w:val="fr-FR"/>
              </w:rPr>
              <w:t xml:space="preserve"> Oxygene, Equinoxe, Magnetic Fields, Rendez-Vous, Revolutions : &lt;http://en.wikipedia.org/wiki/Jean_Michel_Jarre&gt;.</w:t>
            </w:r>
          </w:p>
        </w:tc>
      </w:tr>
      <w:tr w:rsidR="00DC22CA" w:rsidRPr="000B49C2" w:rsidTr="00C24846">
        <w:trPr>
          <w:jc w:val="center"/>
        </w:trPr>
        <w:tc>
          <w:tcPr>
            <w:tcW w:w="1737" w:type="dxa"/>
            <w:shd w:val="clear" w:color="auto" w:fill="E6E6E6"/>
          </w:tcPr>
          <w:p w:rsidR="00DC22CA" w:rsidRPr="00C24846" w:rsidRDefault="00DC22CA" w:rsidP="00C24846">
            <w:pPr>
              <w:widowControl w:val="0"/>
              <w:rPr>
                <w:b/>
                <w:szCs w:val="22"/>
              </w:rPr>
            </w:pPr>
            <w:r w:rsidRPr="00C24846">
              <w:rPr>
                <w:b/>
                <w:szCs w:val="22"/>
              </w:rPr>
              <w:t>Interview</w:t>
            </w:r>
          </w:p>
        </w:tc>
        <w:tc>
          <w:tcPr>
            <w:tcW w:w="7902" w:type="dxa"/>
            <w:shd w:val="clear" w:color="auto" w:fill="auto"/>
          </w:tcPr>
          <w:p w:rsidR="00DC22CA" w:rsidRPr="00C24846" w:rsidRDefault="00DC22CA" w:rsidP="00C24846">
            <w:pPr>
              <w:widowControl w:val="0"/>
              <w:rPr>
                <w:szCs w:val="22"/>
              </w:rPr>
            </w:pPr>
            <w:r w:rsidRPr="00C24846">
              <w:rPr>
                <w:szCs w:val="22"/>
              </w:rPr>
              <w:t xml:space="preserve">Students enrol as reporters who interview spacetroopers when they return from their mission. </w:t>
            </w:r>
          </w:p>
        </w:tc>
      </w:tr>
      <w:tr w:rsidR="00DC22CA" w:rsidRPr="000B49C2" w:rsidTr="00C24846">
        <w:trPr>
          <w:jc w:val="center"/>
        </w:trPr>
        <w:tc>
          <w:tcPr>
            <w:tcW w:w="1737" w:type="dxa"/>
            <w:shd w:val="clear" w:color="auto" w:fill="E6E6E6"/>
          </w:tcPr>
          <w:p w:rsidR="00DC22CA" w:rsidRPr="00C24846" w:rsidRDefault="00DC22CA" w:rsidP="00C24846">
            <w:pPr>
              <w:widowControl w:val="0"/>
              <w:rPr>
                <w:b/>
                <w:szCs w:val="22"/>
              </w:rPr>
            </w:pPr>
            <w:r w:rsidRPr="00C24846">
              <w:rPr>
                <w:b/>
                <w:szCs w:val="22"/>
              </w:rPr>
              <w:t>Conclusion</w:t>
            </w:r>
          </w:p>
        </w:tc>
        <w:tc>
          <w:tcPr>
            <w:tcW w:w="7902" w:type="dxa"/>
            <w:shd w:val="clear" w:color="auto" w:fill="auto"/>
          </w:tcPr>
          <w:p w:rsidR="00DC22CA" w:rsidRPr="00C24846" w:rsidRDefault="00DC22CA" w:rsidP="00C24846">
            <w:pPr>
              <w:widowControl w:val="0"/>
              <w:rPr>
                <w:szCs w:val="22"/>
              </w:rPr>
            </w:pPr>
            <w:r w:rsidRPr="00C24846">
              <w:rPr>
                <w:szCs w:val="22"/>
              </w:rPr>
              <w:t>Teacher discusses with students the dramatic action and roleplays seen and gives them time to reflect upon what they have seen.</w:t>
            </w:r>
          </w:p>
        </w:tc>
      </w:tr>
    </w:tbl>
    <w:p w:rsidR="00DC22CA" w:rsidRPr="000B49C2" w:rsidRDefault="00DC22CA" w:rsidP="00DC22CA"/>
    <w:p w:rsidR="00F4198E" w:rsidRDefault="00F4198E" w:rsidP="00DC22CA">
      <w:pPr>
        <w:sectPr w:rsidR="00F4198E" w:rsidSect="00E83223">
          <w:headerReference w:type="even" r:id="rId27"/>
          <w:type w:val="evenPage"/>
          <w:pgSz w:w="11906" w:h="16838" w:code="9"/>
          <w:pgMar w:top="1134" w:right="1134" w:bottom="567" w:left="1134" w:header="709" w:footer="0" w:gutter="0"/>
          <w:pgNumType w:fmt="upperLetter" w:start="1"/>
          <w:cols w:space="708"/>
          <w:docGrid w:linePitch="360"/>
        </w:sectPr>
      </w:pPr>
    </w:p>
    <w:p w:rsidR="00E83223" w:rsidRDefault="00E83223" w:rsidP="00E83223">
      <w:pPr>
        <w:pStyle w:val="Heading2TOP"/>
      </w:pPr>
      <w:r>
        <w:t>Badge template</w:t>
      </w:r>
    </w:p>
    <w:p w:rsidR="00E83223" w:rsidRDefault="00E83223" w:rsidP="00E83223"/>
    <w:p w:rsidR="00E83223" w:rsidRPr="00B41A7C" w:rsidRDefault="00CE4AD5" w:rsidP="00E83223">
      <w:pPr>
        <w:jc w:val="center"/>
      </w:pPr>
      <w:r>
        <w:rPr>
          <w:noProof/>
        </w:rPr>
        <w:drawing>
          <wp:inline distT="0" distB="0" distL="0" distR="0">
            <wp:extent cx="5370830" cy="4398645"/>
            <wp:effectExtent l="0" t="0" r="0" b="0"/>
            <wp:docPr id="6" name="Picture 6" descr="Yr5_Arts-Drama_Spacetroopers_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r5_Arts-Drama_Spacetroopers_bad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70830" cy="4398645"/>
                    </a:xfrm>
                    <a:prstGeom prst="rect">
                      <a:avLst/>
                    </a:prstGeom>
                    <a:noFill/>
                    <a:ln>
                      <a:noFill/>
                    </a:ln>
                  </pic:spPr>
                </pic:pic>
              </a:graphicData>
            </a:graphic>
          </wp:inline>
        </w:drawing>
      </w:r>
    </w:p>
    <w:p w:rsidR="00D61E66" w:rsidRPr="002F45D0" w:rsidRDefault="00D61E66" w:rsidP="001B1A9A">
      <w:pPr>
        <w:pStyle w:val="Source"/>
        <w:spacing w:before="120"/>
      </w:pPr>
    </w:p>
    <w:sectPr w:rsidR="00D61E66" w:rsidRPr="002F45D0" w:rsidSect="00BE6E2F">
      <w:headerReference w:type="even" r:id="rId29"/>
      <w:headerReference w:type="default" r:id="rId30"/>
      <w:footerReference w:type="even" r:id="rId31"/>
      <w:footerReference w:type="default" r:id="rId32"/>
      <w:type w:val="oddPage"/>
      <w:pgSz w:w="11906" w:h="16838" w:code="9"/>
      <w:pgMar w:top="1134" w:right="1134" w:bottom="567" w:left="1134" w:header="709" w:footer="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3C" w:rsidRDefault="000E643C">
      <w:r>
        <w:separator/>
      </w:r>
    </w:p>
    <w:p w:rsidR="000E643C" w:rsidRDefault="000E643C"/>
    <w:p w:rsidR="000E643C" w:rsidRDefault="000E643C"/>
    <w:p w:rsidR="000E643C" w:rsidRDefault="000E643C"/>
    <w:p w:rsidR="000E643C" w:rsidRDefault="000E643C"/>
    <w:p w:rsidR="000E643C" w:rsidRDefault="000E643C"/>
  </w:endnote>
  <w:endnote w:type="continuationSeparator" w:id="0">
    <w:p w:rsidR="000E643C" w:rsidRDefault="000E643C">
      <w:r>
        <w:continuationSeparator/>
      </w:r>
    </w:p>
    <w:p w:rsidR="000E643C" w:rsidRDefault="000E643C"/>
    <w:p w:rsidR="000E643C" w:rsidRDefault="000E643C"/>
    <w:p w:rsidR="000E643C" w:rsidRDefault="000E643C"/>
    <w:p w:rsidR="000E643C" w:rsidRDefault="000E643C"/>
    <w:p w:rsidR="000E643C" w:rsidRDefault="000E6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36" w:rsidRDefault="007F0236" w:rsidP="00C20914">
    <w:pPr>
      <w:pStyle w:val="Footerodd"/>
    </w:pPr>
    <w:r>
      <w:fldChar w:fldCharType="begin"/>
    </w:r>
    <w:r>
      <w:instrText xml:space="preserve">PAGE  </w:instrText>
    </w:r>
    <w:r>
      <w:fldChar w:fldCharType="separate"/>
    </w:r>
    <w:r w:rsidR="00DE280A">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7F0236" w:rsidRPr="0090603A">
      <w:trPr>
        <w:trHeight w:hRule="exact" w:val="1043"/>
        <w:jc w:val="right"/>
      </w:trPr>
      <w:tc>
        <w:tcPr>
          <w:tcW w:w="1800" w:type="dxa"/>
          <w:tcBorders>
            <w:top w:val="nil"/>
            <w:left w:val="nil"/>
            <w:bottom w:val="nil"/>
            <w:right w:val="nil"/>
          </w:tcBorders>
          <w:vAlign w:val="bottom"/>
        </w:tcPr>
        <w:p w:rsidR="007F0236" w:rsidRPr="00FA3FE7" w:rsidRDefault="007F0236" w:rsidP="00C85825">
          <w:pPr>
            <w:spacing w:after="0"/>
          </w:pPr>
        </w:p>
      </w:tc>
      <w:tc>
        <w:tcPr>
          <w:tcW w:w="5040" w:type="dxa"/>
          <w:tcBorders>
            <w:top w:val="nil"/>
            <w:left w:val="nil"/>
            <w:bottom w:val="nil"/>
            <w:right w:val="nil"/>
          </w:tcBorders>
          <w:shd w:val="clear" w:color="auto" w:fill="auto"/>
          <w:vAlign w:val="bottom"/>
        </w:tcPr>
        <w:p w:rsidR="007F0236" w:rsidRPr="000875B8" w:rsidRDefault="007F0236"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7F0236" w:rsidRPr="0090603A" w:rsidRDefault="00CE4AD5" w:rsidP="00C85825">
          <w:pPr>
            <w:pStyle w:val="Footer"/>
            <w:rPr>
              <w:rFonts w:ascii="Arial Narrow" w:hAnsi="Arial Narrow"/>
            </w:rPr>
          </w:pPr>
          <w:r>
            <w:drawing>
              <wp:inline distT="0" distB="0" distL="0" distR="0">
                <wp:extent cx="1533525" cy="659765"/>
                <wp:effectExtent l="0" t="0" r="9525" b="698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9765"/>
                        </a:xfrm>
                        <a:prstGeom prst="rect">
                          <a:avLst/>
                        </a:prstGeom>
                        <a:noFill/>
                        <a:ln>
                          <a:noFill/>
                        </a:ln>
                      </pic:spPr>
                    </pic:pic>
                  </a:graphicData>
                </a:graphic>
              </wp:inline>
            </w:drawing>
          </w:r>
        </w:p>
      </w:tc>
    </w:tr>
  </w:tbl>
  <w:p w:rsidR="007F0236" w:rsidRPr="0054418E" w:rsidRDefault="007F0236" w:rsidP="0054418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36" w:rsidRDefault="007F0236" w:rsidP="000875B8">
    <w:pPr>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36" w:rsidRDefault="007F0236"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36" w:rsidRDefault="007F0236"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3C" w:rsidRDefault="000E643C">
      <w:r>
        <w:separator/>
      </w:r>
    </w:p>
    <w:p w:rsidR="000E643C" w:rsidRDefault="000E643C"/>
    <w:p w:rsidR="000E643C" w:rsidRDefault="000E643C"/>
    <w:p w:rsidR="000E643C" w:rsidRDefault="000E643C"/>
    <w:p w:rsidR="000E643C" w:rsidRDefault="000E643C"/>
    <w:p w:rsidR="000E643C" w:rsidRDefault="000E643C"/>
  </w:footnote>
  <w:footnote w:type="continuationSeparator" w:id="0">
    <w:p w:rsidR="000E643C" w:rsidRDefault="000E643C">
      <w:r>
        <w:continuationSeparator/>
      </w:r>
    </w:p>
    <w:p w:rsidR="000E643C" w:rsidRDefault="000E643C"/>
    <w:p w:rsidR="000E643C" w:rsidRDefault="000E643C"/>
    <w:p w:rsidR="000E643C" w:rsidRDefault="000E643C"/>
    <w:p w:rsidR="000E643C" w:rsidRDefault="000E643C"/>
    <w:p w:rsidR="000E643C" w:rsidRDefault="000E64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36" w:rsidRDefault="007F0236"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36" w:rsidRPr="00784506" w:rsidRDefault="007F0236" w:rsidP="00E8667A">
    <w:pPr>
      <w:pStyle w:val="Headerright"/>
    </w:pPr>
    <w:r w:rsidRPr="00784506">
      <w:t xml:space="preserve">Year </w:t>
    </w:r>
    <w:r>
      <w:t xml:space="preserve">5 The Arts — Drama: Spacetroopers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36" w:rsidRDefault="00CE4AD5">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36" w:rsidRPr="00D61E66" w:rsidRDefault="007F0236" w:rsidP="00B53152">
    <w:pPr>
      <w:pStyle w:val="Headerleft"/>
      <w:rPr>
        <w:lang w:val="en-US"/>
      </w:rPr>
    </w:pPr>
    <w:r>
      <w:rPr>
        <w:lang w:val="en-US"/>
      </w:rPr>
      <w:t xml:space="preserve">Appendix </w:t>
    </w:r>
    <w: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36" w:rsidRPr="002F45D0" w:rsidRDefault="007F0236" w:rsidP="003A5656">
    <w:pPr>
      <w:pStyle w:val="Headerleft"/>
      <w:rPr>
        <w:lang w:val="en-US"/>
      </w:rPr>
    </w:pPr>
    <w:r>
      <w:rPr>
        <w:lang w:val="en-US"/>
      </w:rPr>
      <w:t xml:space="preserve">Appendix </w:t>
    </w:r>
    <w:r>
      <w:t>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36" w:rsidRPr="00D61E66" w:rsidRDefault="007F0236" w:rsidP="00B53152">
    <w:pPr>
      <w:pStyle w:val="Headerleft"/>
      <w:rPr>
        <w:lang w:val="en-US"/>
      </w:rPr>
    </w:pPr>
    <w:r>
      <w:rPr>
        <w:lang w:val="en-US"/>
      </w:rPr>
      <w:t xml:space="preserve">Appendix </w:t>
    </w:r>
    <w:r>
      <w:t>B</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36" w:rsidRPr="00D61E66" w:rsidRDefault="007F0236" w:rsidP="00B53152">
    <w:pPr>
      <w:pStyle w:val="Headerleft"/>
      <w:rPr>
        <w:lang w:val="en-US"/>
      </w:rPr>
    </w:pPr>
    <w:r>
      <w:rPr>
        <w:lang w:val="en-US"/>
      </w:rPr>
      <w:t xml:space="preserve">Appendix </w:t>
    </w:r>
    <w:r>
      <w:t>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36" w:rsidRPr="00D61E66" w:rsidRDefault="007F0236" w:rsidP="00B53152">
    <w:pPr>
      <w:pStyle w:val="Headerleft"/>
      <w:rPr>
        <w:lang w:val="en-US"/>
      </w:rPr>
    </w:pPr>
    <w:r>
      <w:rPr>
        <w:lang w:val="en-US"/>
      </w:rPr>
      <w:t xml:space="preserve">Appendix </w:t>
    </w:r>
    <w:r>
      <w:t>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36" w:rsidRPr="002F45D0" w:rsidRDefault="007F0236" w:rsidP="003A5656">
    <w:pPr>
      <w:pStyle w:val="Headerleft"/>
      <w:rPr>
        <w:lang w:val="en-US"/>
      </w:rPr>
    </w:pPr>
    <w:r>
      <w:rPr>
        <w:lang w:val="en-US"/>
      </w:rPr>
      <w:t xml:space="preserve">Appendix </w:t>
    </w:r>
    <w:r>
      <w: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8384504"/>
    <w:multiLevelType w:val="multilevel"/>
    <w:tmpl w:val="D4FAF8C0"/>
    <w:numStyleLink w:val="Outlinenumbered"/>
  </w:abstractNum>
  <w:abstractNum w:abstractNumId="3">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29828B0"/>
    <w:multiLevelType w:val="hybridMultilevel"/>
    <w:tmpl w:val="E960A9CA"/>
    <w:lvl w:ilvl="0" w:tplc="3A84338A">
      <w:start w:val="1"/>
      <w:numFmt w:val="bullet"/>
      <w:pStyle w:val="Bulletslevel1"/>
      <w:lvlText w:val=""/>
      <w:lvlJc w:val="left"/>
      <w:pPr>
        <w:tabs>
          <w:tab w:val="num" w:pos="380"/>
        </w:tabs>
        <w:ind w:left="380" w:hanging="380"/>
      </w:pPr>
      <w:rPr>
        <w:rFonts w:ascii="Symbol" w:hAnsi="Symbol" w:hint="default"/>
        <w:sz w:val="22"/>
        <w:szCs w:val="22"/>
      </w:rPr>
    </w:lvl>
    <w:lvl w:ilvl="1" w:tplc="443AF228">
      <w:start w:val="1"/>
      <w:numFmt w:val="bullet"/>
      <w:pStyle w:val="tablebullets"/>
      <w:lvlText w:val=""/>
      <w:lvlJc w:val="left"/>
      <w:pPr>
        <w:tabs>
          <w:tab w:val="num" w:pos="1820"/>
        </w:tabs>
        <w:ind w:left="1800" w:hanging="340"/>
      </w:pPr>
      <w:rPr>
        <w:rFonts w:ascii="Symbol" w:hAnsi="Symbol" w:hint="default"/>
        <w:sz w:val="18"/>
        <w:szCs w:val="22"/>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7">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7"/>
  </w:num>
  <w:num w:numId="5">
    <w:abstractNumId w:val="4"/>
  </w:num>
  <w:num w:numId="6">
    <w:abstractNumId w:val="5"/>
  </w:num>
  <w:num w:numId="7">
    <w:abstractNumId w:val="3"/>
  </w:num>
  <w:num w:numId="8">
    <w:abstractNumId w:val="8"/>
  </w:num>
  <w:num w:numId="9">
    <w:abstractNumId w:val="2"/>
    <w:lvlOverride w:ilvl="0">
      <w:lvl w:ilvl="0">
        <w:start w:val="1"/>
        <w:numFmt w:val="decimal"/>
        <w:lvlText w:val="%1."/>
        <w:lvlJc w:val="left"/>
        <w:pPr>
          <w:tabs>
            <w:tab w:val="num" w:pos="380"/>
          </w:tabs>
          <w:ind w:left="380" w:hanging="380"/>
        </w:pPr>
        <w:rPr>
          <w:rFonts w:ascii="Arial" w:hAnsi="Arial" w:hint="default"/>
          <w:b/>
          <w:sz w:val="22"/>
        </w:rPr>
      </w:lvl>
    </w:lvlOverride>
  </w:num>
  <w:num w:numId="10">
    <w:abstractNumId w:val="6"/>
  </w:num>
  <w:num w:numId="11">
    <w:abstractNumId w:val="6"/>
  </w:num>
  <w:num w:numId="12">
    <w:abstractNumId w:val="6"/>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83"/>
    <w:rsid w:val="000011FD"/>
    <w:rsid w:val="000018FE"/>
    <w:rsid w:val="000022FF"/>
    <w:rsid w:val="00003280"/>
    <w:rsid w:val="000040CE"/>
    <w:rsid w:val="000043A4"/>
    <w:rsid w:val="00005381"/>
    <w:rsid w:val="00007DBF"/>
    <w:rsid w:val="00021EC1"/>
    <w:rsid w:val="00026548"/>
    <w:rsid w:val="0004134C"/>
    <w:rsid w:val="00042BF3"/>
    <w:rsid w:val="000517C2"/>
    <w:rsid w:val="00061D89"/>
    <w:rsid w:val="00066520"/>
    <w:rsid w:val="00072021"/>
    <w:rsid w:val="000736CA"/>
    <w:rsid w:val="000825C6"/>
    <w:rsid w:val="00082765"/>
    <w:rsid w:val="000833D4"/>
    <w:rsid w:val="00083BFA"/>
    <w:rsid w:val="00083EF5"/>
    <w:rsid w:val="00085CFC"/>
    <w:rsid w:val="000875B8"/>
    <w:rsid w:val="00095960"/>
    <w:rsid w:val="000A0660"/>
    <w:rsid w:val="000A1635"/>
    <w:rsid w:val="000A6147"/>
    <w:rsid w:val="000A7071"/>
    <w:rsid w:val="000A779D"/>
    <w:rsid w:val="000B6310"/>
    <w:rsid w:val="000B7AA0"/>
    <w:rsid w:val="000C0E6D"/>
    <w:rsid w:val="000D2039"/>
    <w:rsid w:val="000D6A12"/>
    <w:rsid w:val="000E0E12"/>
    <w:rsid w:val="000E3AB2"/>
    <w:rsid w:val="000E4E18"/>
    <w:rsid w:val="000E643C"/>
    <w:rsid w:val="000E6EA3"/>
    <w:rsid w:val="000F0DAD"/>
    <w:rsid w:val="000F52B5"/>
    <w:rsid w:val="000F5EF5"/>
    <w:rsid w:val="001019F0"/>
    <w:rsid w:val="00101CF6"/>
    <w:rsid w:val="00102ECC"/>
    <w:rsid w:val="001054F1"/>
    <w:rsid w:val="001103BE"/>
    <w:rsid w:val="0011406E"/>
    <w:rsid w:val="00120E4C"/>
    <w:rsid w:val="00123E4E"/>
    <w:rsid w:val="001247D8"/>
    <w:rsid w:val="00127A14"/>
    <w:rsid w:val="00127BB0"/>
    <w:rsid w:val="00130902"/>
    <w:rsid w:val="00130EFC"/>
    <w:rsid w:val="00132BC2"/>
    <w:rsid w:val="00137481"/>
    <w:rsid w:val="00140F5D"/>
    <w:rsid w:val="00145842"/>
    <w:rsid w:val="00155056"/>
    <w:rsid w:val="001574F9"/>
    <w:rsid w:val="001627BF"/>
    <w:rsid w:val="001634B0"/>
    <w:rsid w:val="001659AA"/>
    <w:rsid w:val="00170657"/>
    <w:rsid w:val="00171987"/>
    <w:rsid w:val="00171A8D"/>
    <w:rsid w:val="00173489"/>
    <w:rsid w:val="0017388F"/>
    <w:rsid w:val="00173B46"/>
    <w:rsid w:val="00174083"/>
    <w:rsid w:val="00174197"/>
    <w:rsid w:val="0017557A"/>
    <w:rsid w:val="001769B4"/>
    <w:rsid w:val="001839CC"/>
    <w:rsid w:val="00184DFB"/>
    <w:rsid w:val="00186CDA"/>
    <w:rsid w:val="001871B3"/>
    <w:rsid w:val="00190075"/>
    <w:rsid w:val="00190C5F"/>
    <w:rsid w:val="00191133"/>
    <w:rsid w:val="00193E81"/>
    <w:rsid w:val="001971C2"/>
    <w:rsid w:val="001B1A9A"/>
    <w:rsid w:val="001C4993"/>
    <w:rsid w:val="001C4D23"/>
    <w:rsid w:val="001C5BD9"/>
    <w:rsid w:val="001D07D3"/>
    <w:rsid w:val="001D30AE"/>
    <w:rsid w:val="001D3FFA"/>
    <w:rsid w:val="001E43BD"/>
    <w:rsid w:val="001F0901"/>
    <w:rsid w:val="00205503"/>
    <w:rsid w:val="00205805"/>
    <w:rsid w:val="00207534"/>
    <w:rsid w:val="00210015"/>
    <w:rsid w:val="00216C8D"/>
    <w:rsid w:val="002170E0"/>
    <w:rsid w:val="002217C9"/>
    <w:rsid w:val="00227363"/>
    <w:rsid w:val="002303A7"/>
    <w:rsid w:val="00232959"/>
    <w:rsid w:val="00233FC0"/>
    <w:rsid w:val="00237D91"/>
    <w:rsid w:val="0024509A"/>
    <w:rsid w:val="002450D1"/>
    <w:rsid w:val="0024608E"/>
    <w:rsid w:val="002466C7"/>
    <w:rsid w:val="00253D87"/>
    <w:rsid w:val="00254350"/>
    <w:rsid w:val="00254E68"/>
    <w:rsid w:val="00263EDC"/>
    <w:rsid w:val="00264F51"/>
    <w:rsid w:val="00271371"/>
    <w:rsid w:val="00271417"/>
    <w:rsid w:val="002723C2"/>
    <w:rsid w:val="002734E6"/>
    <w:rsid w:val="00273DE2"/>
    <w:rsid w:val="00274767"/>
    <w:rsid w:val="0027478D"/>
    <w:rsid w:val="00276D36"/>
    <w:rsid w:val="00284B38"/>
    <w:rsid w:val="002859A3"/>
    <w:rsid w:val="002865DA"/>
    <w:rsid w:val="00295E1F"/>
    <w:rsid w:val="002A79B9"/>
    <w:rsid w:val="002B198E"/>
    <w:rsid w:val="002B30EB"/>
    <w:rsid w:val="002B39F0"/>
    <w:rsid w:val="002B5BFC"/>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2F6D0F"/>
    <w:rsid w:val="00300618"/>
    <w:rsid w:val="00300F05"/>
    <w:rsid w:val="00302E5C"/>
    <w:rsid w:val="003145E1"/>
    <w:rsid w:val="00314E3C"/>
    <w:rsid w:val="0032073F"/>
    <w:rsid w:val="00321DA5"/>
    <w:rsid w:val="00327D43"/>
    <w:rsid w:val="00330421"/>
    <w:rsid w:val="00331E85"/>
    <w:rsid w:val="003347CE"/>
    <w:rsid w:val="0033529F"/>
    <w:rsid w:val="00343962"/>
    <w:rsid w:val="00343C39"/>
    <w:rsid w:val="0034451A"/>
    <w:rsid w:val="00352347"/>
    <w:rsid w:val="00352AC8"/>
    <w:rsid w:val="00354B41"/>
    <w:rsid w:val="003573C7"/>
    <w:rsid w:val="00357A2A"/>
    <w:rsid w:val="00360CDA"/>
    <w:rsid w:val="00361735"/>
    <w:rsid w:val="0036290B"/>
    <w:rsid w:val="00363611"/>
    <w:rsid w:val="00364F37"/>
    <w:rsid w:val="00376356"/>
    <w:rsid w:val="00382D15"/>
    <w:rsid w:val="00386B43"/>
    <w:rsid w:val="0039100E"/>
    <w:rsid w:val="00391A20"/>
    <w:rsid w:val="003931E0"/>
    <w:rsid w:val="0039605F"/>
    <w:rsid w:val="003A03B1"/>
    <w:rsid w:val="003A0CE3"/>
    <w:rsid w:val="003A17B6"/>
    <w:rsid w:val="003A1874"/>
    <w:rsid w:val="003A2223"/>
    <w:rsid w:val="003A5656"/>
    <w:rsid w:val="003A5964"/>
    <w:rsid w:val="003B1C1D"/>
    <w:rsid w:val="003B310F"/>
    <w:rsid w:val="003B3B98"/>
    <w:rsid w:val="003C105A"/>
    <w:rsid w:val="003C1342"/>
    <w:rsid w:val="003C1DE1"/>
    <w:rsid w:val="003C2382"/>
    <w:rsid w:val="003C302E"/>
    <w:rsid w:val="003C61E5"/>
    <w:rsid w:val="003C702A"/>
    <w:rsid w:val="003D0E81"/>
    <w:rsid w:val="003E105B"/>
    <w:rsid w:val="003E217B"/>
    <w:rsid w:val="003E33A5"/>
    <w:rsid w:val="003E3A3A"/>
    <w:rsid w:val="003E500C"/>
    <w:rsid w:val="003E7321"/>
    <w:rsid w:val="003E771F"/>
    <w:rsid w:val="003F089F"/>
    <w:rsid w:val="003F5E8A"/>
    <w:rsid w:val="00411E67"/>
    <w:rsid w:val="00416BAF"/>
    <w:rsid w:val="004172A0"/>
    <w:rsid w:val="00420F93"/>
    <w:rsid w:val="00421645"/>
    <w:rsid w:val="00424A51"/>
    <w:rsid w:val="004316D0"/>
    <w:rsid w:val="004423A4"/>
    <w:rsid w:val="00444D1F"/>
    <w:rsid w:val="004475A2"/>
    <w:rsid w:val="00453F95"/>
    <w:rsid w:val="00455EDC"/>
    <w:rsid w:val="00457A26"/>
    <w:rsid w:val="004605DF"/>
    <w:rsid w:val="00474B75"/>
    <w:rsid w:val="00480A76"/>
    <w:rsid w:val="00483E6B"/>
    <w:rsid w:val="0048671D"/>
    <w:rsid w:val="00486DDE"/>
    <w:rsid w:val="004876A9"/>
    <w:rsid w:val="004928CF"/>
    <w:rsid w:val="0049389D"/>
    <w:rsid w:val="00494EB0"/>
    <w:rsid w:val="00495D94"/>
    <w:rsid w:val="004A1033"/>
    <w:rsid w:val="004A5718"/>
    <w:rsid w:val="004B2135"/>
    <w:rsid w:val="004B69C7"/>
    <w:rsid w:val="004B7E94"/>
    <w:rsid w:val="004C3EC8"/>
    <w:rsid w:val="004D42F2"/>
    <w:rsid w:val="004D7A58"/>
    <w:rsid w:val="004E0F30"/>
    <w:rsid w:val="004F20BA"/>
    <w:rsid w:val="004F68EC"/>
    <w:rsid w:val="0050177D"/>
    <w:rsid w:val="0050534C"/>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67C99"/>
    <w:rsid w:val="00574599"/>
    <w:rsid w:val="005759C7"/>
    <w:rsid w:val="00575DED"/>
    <w:rsid w:val="00577012"/>
    <w:rsid w:val="00577F68"/>
    <w:rsid w:val="00585563"/>
    <w:rsid w:val="005A0AA4"/>
    <w:rsid w:val="005A1C09"/>
    <w:rsid w:val="005A52BC"/>
    <w:rsid w:val="005A53FC"/>
    <w:rsid w:val="005A54EB"/>
    <w:rsid w:val="005A7039"/>
    <w:rsid w:val="005A7940"/>
    <w:rsid w:val="005A7C02"/>
    <w:rsid w:val="005B710F"/>
    <w:rsid w:val="005C0020"/>
    <w:rsid w:val="005C19CD"/>
    <w:rsid w:val="005C207A"/>
    <w:rsid w:val="005D0C9A"/>
    <w:rsid w:val="005D5C4E"/>
    <w:rsid w:val="005E138A"/>
    <w:rsid w:val="005E4006"/>
    <w:rsid w:val="005F00FC"/>
    <w:rsid w:val="005F1A13"/>
    <w:rsid w:val="005F253C"/>
    <w:rsid w:val="005F25C9"/>
    <w:rsid w:val="005F2FBA"/>
    <w:rsid w:val="00605CB5"/>
    <w:rsid w:val="00612547"/>
    <w:rsid w:val="00612611"/>
    <w:rsid w:val="0062663E"/>
    <w:rsid w:val="00630422"/>
    <w:rsid w:val="00635253"/>
    <w:rsid w:val="00636670"/>
    <w:rsid w:val="006432CE"/>
    <w:rsid w:val="00643803"/>
    <w:rsid w:val="0064612E"/>
    <w:rsid w:val="00646423"/>
    <w:rsid w:val="00655515"/>
    <w:rsid w:val="00656912"/>
    <w:rsid w:val="00657BB0"/>
    <w:rsid w:val="00661055"/>
    <w:rsid w:val="00664FEE"/>
    <w:rsid w:val="006651E7"/>
    <w:rsid w:val="00666387"/>
    <w:rsid w:val="006701F4"/>
    <w:rsid w:val="006732D0"/>
    <w:rsid w:val="0067452E"/>
    <w:rsid w:val="006760FA"/>
    <w:rsid w:val="00676DF3"/>
    <w:rsid w:val="006774B8"/>
    <w:rsid w:val="0068018A"/>
    <w:rsid w:val="00683EB7"/>
    <w:rsid w:val="00691536"/>
    <w:rsid w:val="006A24FF"/>
    <w:rsid w:val="006A3901"/>
    <w:rsid w:val="006A3E9E"/>
    <w:rsid w:val="006B383C"/>
    <w:rsid w:val="006B3EA5"/>
    <w:rsid w:val="006C196E"/>
    <w:rsid w:val="006C1A10"/>
    <w:rsid w:val="006C26A0"/>
    <w:rsid w:val="006C7ECA"/>
    <w:rsid w:val="006D1DD0"/>
    <w:rsid w:val="006D21AD"/>
    <w:rsid w:val="006D394C"/>
    <w:rsid w:val="006D3F19"/>
    <w:rsid w:val="006D5672"/>
    <w:rsid w:val="006D7994"/>
    <w:rsid w:val="006E3C63"/>
    <w:rsid w:val="006E3CD1"/>
    <w:rsid w:val="006E466E"/>
    <w:rsid w:val="006E4BEF"/>
    <w:rsid w:val="006E59A5"/>
    <w:rsid w:val="006F03B7"/>
    <w:rsid w:val="006F0595"/>
    <w:rsid w:val="006F543A"/>
    <w:rsid w:val="00710F10"/>
    <w:rsid w:val="0071509B"/>
    <w:rsid w:val="00715381"/>
    <w:rsid w:val="0071550A"/>
    <w:rsid w:val="00720999"/>
    <w:rsid w:val="00722074"/>
    <w:rsid w:val="00723832"/>
    <w:rsid w:val="0072647A"/>
    <w:rsid w:val="00727BED"/>
    <w:rsid w:val="007335F1"/>
    <w:rsid w:val="007412EC"/>
    <w:rsid w:val="00746761"/>
    <w:rsid w:val="00747A3A"/>
    <w:rsid w:val="00750B88"/>
    <w:rsid w:val="00750E63"/>
    <w:rsid w:val="00753936"/>
    <w:rsid w:val="00764F67"/>
    <w:rsid w:val="00770160"/>
    <w:rsid w:val="007719D1"/>
    <w:rsid w:val="00781794"/>
    <w:rsid w:val="007825B7"/>
    <w:rsid w:val="0078406C"/>
    <w:rsid w:val="00784611"/>
    <w:rsid w:val="007856A2"/>
    <w:rsid w:val="007913D6"/>
    <w:rsid w:val="0079630D"/>
    <w:rsid w:val="00796460"/>
    <w:rsid w:val="007A04D1"/>
    <w:rsid w:val="007A1D95"/>
    <w:rsid w:val="007A43AE"/>
    <w:rsid w:val="007B2CAD"/>
    <w:rsid w:val="007C17CD"/>
    <w:rsid w:val="007C2383"/>
    <w:rsid w:val="007C2427"/>
    <w:rsid w:val="007C4A0C"/>
    <w:rsid w:val="007C4A1E"/>
    <w:rsid w:val="007C6600"/>
    <w:rsid w:val="007D3933"/>
    <w:rsid w:val="007E3A33"/>
    <w:rsid w:val="007E588F"/>
    <w:rsid w:val="007E7600"/>
    <w:rsid w:val="007F0236"/>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35449"/>
    <w:rsid w:val="00852BF6"/>
    <w:rsid w:val="00854A12"/>
    <w:rsid w:val="0085599D"/>
    <w:rsid w:val="00855D90"/>
    <w:rsid w:val="0085648F"/>
    <w:rsid w:val="0085683B"/>
    <w:rsid w:val="00861FF7"/>
    <w:rsid w:val="0087211E"/>
    <w:rsid w:val="008722CB"/>
    <w:rsid w:val="00872798"/>
    <w:rsid w:val="0087318E"/>
    <w:rsid w:val="00874902"/>
    <w:rsid w:val="00876869"/>
    <w:rsid w:val="0087711E"/>
    <w:rsid w:val="00886C72"/>
    <w:rsid w:val="00886F0C"/>
    <w:rsid w:val="00890972"/>
    <w:rsid w:val="00891C09"/>
    <w:rsid w:val="0089203C"/>
    <w:rsid w:val="008930E2"/>
    <w:rsid w:val="008A0612"/>
    <w:rsid w:val="008A37AF"/>
    <w:rsid w:val="008A37E1"/>
    <w:rsid w:val="008A6C51"/>
    <w:rsid w:val="008A6EB3"/>
    <w:rsid w:val="008B4555"/>
    <w:rsid w:val="008B58C8"/>
    <w:rsid w:val="008C0A2B"/>
    <w:rsid w:val="008C2C52"/>
    <w:rsid w:val="008C4341"/>
    <w:rsid w:val="008C550A"/>
    <w:rsid w:val="008C6405"/>
    <w:rsid w:val="008E1BD2"/>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2B1D"/>
    <w:rsid w:val="00934842"/>
    <w:rsid w:val="00934DA2"/>
    <w:rsid w:val="00943157"/>
    <w:rsid w:val="00943DC9"/>
    <w:rsid w:val="00946FB9"/>
    <w:rsid w:val="009611E2"/>
    <w:rsid w:val="00961B9F"/>
    <w:rsid w:val="009624E3"/>
    <w:rsid w:val="00964264"/>
    <w:rsid w:val="00964AFA"/>
    <w:rsid w:val="00971609"/>
    <w:rsid w:val="0097215D"/>
    <w:rsid w:val="00972963"/>
    <w:rsid w:val="009738DE"/>
    <w:rsid w:val="0098016C"/>
    <w:rsid w:val="009809B4"/>
    <w:rsid w:val="009814CC"/>
    <w:rsid w:val="00986690"/>
    <w:rsid w:val="00987A0A"/>
    <w:rsid w:val="009935D7"/>
    <w:rsid w:val="009A1A6E"/>
    <w:rsid w:val="009B5994"/>
    <w:rsid w:val="009B62A6"/>
    <w:rsid w:val="009B7248"/>
    <w:rsid w:val="009C02F6"/>
    <w:rsid w:val="009C1E6D"/>
    <w:rsid w:val="009C2FE1"/>
    <w:rsid w:val="009C3444"/>
    <w:rsid w:val="009C5022"/>
    <w:rsid w:val="009C6793"/>
    <w:rsid w:val="009D15D5"/>
    <w:rsid w:val="009D4FCB"/>
    <w:rsid w:val="009E05F8"/>
    <w:rsid w:val="009E1352"/>
    <w:rsid w:val="009F0A5B"/>
    <w:rsid w:val="009F1EAE"/>
    <w:rsid w:val="009F4C61"/>
    <w:rsid w:val="00A004E1"/>
    <w:rsid w:val="00A05F30"/>
    <w:rsid w:val="00A10F4B"/>
    <w:rsid w:val="00A1340E"/>
    <w:rsid w:val="00A138DA"/>
    <w:rsid w:val="00A14EA8"/>
    <w:rsid w:val="00A21C84"/>
    <w:rsid w:val="00A3071F"/>
    <w:rsid w:val="00A30C8E"/>
    <w:rsid w:val="00A326AC"/>
    <w:rsid w:val="00A3309D"/>
    <w:rsid w:val="00A33417"/>
    <w:rsid w:val="00A425D7"/>
    <w:rsid w:val="00A44765"/>
    <w:rsid w:val="00A456F4"/>
    <w:rsid w:val="00A54B71"/>
    <w:rsid w:val="00A55BB8"/>
    <w:rsid w:val="00A56A9B"/>
    <w:rsid w:val="00A652E4"/>
    <w:rsid w:val="00A67D85"/>
    <w:rsid w:val="00A705F2"/>
    <w:rsid w:val="00A70DDA"/>
    <w:rsid w:val="00A74B73"/>
    <w:rsid w:val="00A74C89"/>
    <w:rsid w:val="00A75BB6"/>
    <w:rsid w:val="00A7620B"/>
    <w:rsid w:val="00A84698"/>
    <w:rsid w:val="00A86041"/>
    <w:rsid w:val="00A9169C"/>
    <w:rsid w:val="00A91E04"/>
    <w:rsid w:val="00A9650D"/>
    <w:rsid w:val="00AA464E"/>
    <w:rsid w:val="00AA4B06"/>
    <w:rsid w:val="00AB2C0A"/>
    <w:rsid w:val="00AB7681"/>
    <w:rsid w:val="00AC154F"/>
    <w:rsid w:val="00AC2059"/>
    <w:rsid w:val="00AC3675"/>
    <w:rsid w:val="00AC4581"/>
    <w:rsid w:val="00AC6F7A"/>
    <w:rsid w:val="00AD34F1"/>
    <w:rsid w:val="00AD547B"/>
    <w:rsid w:val="00AD709F"/>
    <w:rsid w:val="00AD7BF7"/>
    <w:rsid w:val="00AE1FEC"/>
    <w:rsid w:val="00AE4DC8"/>
    <w:rsid w:val="00AE67F3"/>
    <w:rsid w:val="00AE7251"/>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41A7C"/>
    <w:rsid w:val="00B429CB"/>
    <w:rsid w:val="00B52BB3"/>
    <w:rsid w:val="00B53152"/>
    <w:rsid w:val="00B578F3"/>
    <w:rsid w:val="00B63195"/>
    <w:rsid w:val="00B63703"/>
    <w:rsid w:val="00B63DA9"/>
    <w:rsid w:val="00B64349"/>
    <w:rsid w:val="00B71E09"/>
    <w:rsid w:val="00B74071"/>
    <w:rsid w:val="00B82E85"/>
    <w:rsid w:val="00B85FF2"/>
    <w:rsid w:val="00B910EC"/>
    <w:rsid w:val="00B9722E"/>
    <w:rsid w:val="00BA2970"/>
    <w:rsid w:val="00BA3082"/>
    <w:rsid w:val="00BA3968"/>
    <w:rsid w:val="00BB05B7"/>
    <w:rsid w:val="00BC0903"/>
    <w:rsid w:val="00BC3009"/>
    <w:rsid w:val="00BC58D9"/>
    <w:rsid w:val="00BC7D49"/>
    <w:rsid w:val="00BC7DDE"/>
    <w:rsid w:val="00BD0732"/>
    <w:rsid w:val="00BD2618"/>
    <w:rsid w:val="00BD47BB"/>
    <w:rsid w:val="00BD6C92"/>
    <w:rsid w:val="00BE57E2"/>
    <w:rsid w:val="00BE6E2F"/>
    <w:rsid w:val="00BE70B3"/>
    <w:rsid w:val="00BF314E"/>
    <w:rsid w:val="00BF5C32"/>
    <w:rsid w:val="00BF6FFA"/>
    <w:rsid w:val="00BF7974"/>
    <w:rsid w:val="00C00CCD"/>
    <w:rsid w:val="00C02529"/>
    <w:rsid w:val="00C0441E"/>
    <w:rsid w:val="00C0583B"/>
    <w:rsid w:val="00C06C0C"/>
    <w:rsid w:val="00C10E44"/>
    <w:rsid w:val="00C11486"/>
    <w:rsid w:val="00C115C4"/>
    <w:rsid w:val="00C11F18"/>
    <w:rsid w:val="00C1486E"/>
    <w:rsid w:val="00C15349"/>
    <w:rsid w:val="00C158C1"/>
    <w:rsid w:val="00C20914"/>
    <w:rsid w:val="00C23AF2"/>
    <w:rsid w:val="00C24846"/>
    <w:rsid w:val="00C3021B"/>
    <w:rsid w:val="00C34701"/>
    <w:rsid w:val="00C36344"/>
    <w:rsid w:val="00C37D49"/>
    <w:rsid w:val="00C400C7"/>
    <w:rsid w:val="00C42C54"/>
    <w:rsid w:val="00C53E99"/>
    <w:rsid w:val="00C55404"/>
    <w:rsid w:val="00C557B7"/>
    <w:rsid w:val="00C6009E"/>
    <w:rsid w:val="00C61C2F"/>
    <w:rsid w:val="00C740A4"/>
    <w:rsid w:val="00C74303"/>
    <w:rsid w:val="00C85825"/>
    <w:rsid w:val="00C875B3"/>
    <w:rsid w:val="00C946AF"/>
    <w:rsid w:val="00C96592"/>
    <w:rsid w:val="00C9682B"/>
    <w:rsid w:val="00CA27BC"/>
    <w:rsid w:val="00CA2B94"/>
    <w:rsid w:val="00CA4D62"/>
    <w:rsid w:val="00CA5CD9"/>
    <w:rsid w:val="00CA5D9D"/>
    <w:rsid w:val="00CB63B6"/>
    <w:rsid w:val="00CC247C"/>
    <w:rsid w:val="00CC5948"/>
    <w:rsid w:val="00CD0037"/>
    <w:rsid w:val="00CD0397"/>
    <w:rsid w:val="00CD5F98"/>
    <w:rsid w:val="00CE11B0"/>
    <w:rsid w:val="00CE1AFF"/>
    <w:rsid w:val="00CE1E8A"/>
    <w:rsid w:val="00CE2FD1"/>
    <w:rsid w:val="00CE3336"/>
    <w:rsid w:val="00CE34DF"/>
    <w:rsid w:val="00CE4055"/>
    <w:rsid w:val="00CE4AD5"/>
    <w:rsid w:val="00CE563C"/>
    <w:rsid w:val="00CF1A05"/>
    <w:rsid w:val="00CF3F14"/>
    <w:rsid w:val="00CF41D8"/>
    <w:rsid w:val="00CF5C48"/>
    <w:rsid w:val="00D00E39"/>
    <w:rsid w:val="00D013A3"/>
    <w:rsid w:val="00D0400B"/>
    <w:rsid w:val="00D05C0E"/>
    <w:rsid w:val="00D10209"/>
    <w:rsid w:val="00D11B98"/>
    <w:rsid w:val="00D25A86"/>
    <w:rsid w:val="00D25D6F"/>
    <w:rsid w:val="00D3156F"/>
    <w:rsid w:val="00D32A2C"/>
    <w:rsid w:val="00D43526"/>
    <w:rsid w:val="00D43BC1"/>
    <w:rsid w:val="00D441DA"/>
    <w:rsid w:val="00D442BF"/>
    <w:rsid w:val="00D52EC3"/>
    <w:rsid w:val="00D566E3"/>
    <w:rsid w:val="00D56D88"/>
    <w:rsid w:val="00D57A1D"/>
    <w:rsid w:val="00D57E32"/>
    <w:rsid w:val="00D61E66"/>
    <w:rsid w:val="00D62680"/>
    <w:rsid w:val="00D6560C"/>
    <w:rsid w:val="00D66A63"/>
    <w:rsid w:val="00D71223"/>
    <w:rsid w:val="00D82FD6"/>
    <w:rsid w:val="00D85FDD"/>
    <w:rsid w:val="00DA3EA2"/>
    <w:rsid w:val="00DA483D"/>
    <w:rsid w:val="00DA60AF"/>
    <w:rsid w:val="00DA612D"/>
    <w:rsid w:val="00DB0CB9"/>
    <w:rsid w:val="00DC16A2"/>
    <w:rsid w:val="00DC22CA"/>
    <w:rsid w:val="00DC597F"/>
    <w:rsid w:val="00DC5D0F"/>
    <w:rsid w:val="00DC7626"/>
    <w:rsid w:val="00DC7DB5"/>
    <w:rsid w:val="00DD52A4"/>
    <w:rsid w:val="00DD6F88"/>
    <w:rsid w:val="00DD7FD6"/>
    <w:rsid w:val="00DE280A"/>
    <w:rsid w:val="00DE4277"/>
    <w:rsid w:val="00DF2217"/>
    <w:rsid w:val="00DF337F"/>
    <w:rsid w:val="00DF4AC2"/>
    <w:rsid w:val="00E000E4"/>
    <w:rsid w:val="00E002DD"/>
    <w:rsid w:val="00E00B81"/>
    <w:rsid w:val="00E01ABA"/>
    <w:rsid w:val="00E060B6"/>
    <w:rsid w:val="00E0662E"/>
    <w:rsid w:val="00E071D9"/>
    <w:rsid w:val="00E07785"/>
    <w:rsid w:val="00E14E07"/>
    <w:rsid w:val="00E17B94"/>
    <w:rsid w:val="00E221B2"/>
    <w:rsid w:val="00E226E1"/>
    <w:rsid w:val="00E300AA"/>
    <w:rsid w:val="00E33BF2"/>
    <w:rsid w:val="00E37F43"/>
    <w:rsid w:val="00E42003"/>
    <w:rsid w:val="00E42855"/>
    <w:rsid w:val="00E503E5"/>
    <w:rsid w:val="00E51F63"/>
    <w:rsid w:val="00E53A4A"/>
    <w:rsid w:val="00E53A66"/>
    <w:rsid w:val="00E53F6C"/>
    <w:rsid w:val="00E602B7"/>
    <w:rsid w:val="00E6385B"/>
    <w:rsid w:val="00E63A69"/>
    <w:rsid w:val="00E668A0"/>
    <w:rsid w:val="00E7289C"/>
    <w:rsid w:val="00E74CD8"/>
    <w:rsid w:val="00E83223"/>
    <w:rsid w:val="00E8667A"/>
    <w:rsid w:val="00E908C7"/>
    <w:rsid w:val="00E91D82"/>
    <w:rsid w:val="00E935F6"/>
    <w:rsid w:val="00EA24AC"/>
    <w:rsid w:val="00EA2D4B"/>
    <w:rsid w:val="00EA2FC8"/>
    <w:rsid w:val="00EA6839"/>
    <w:rsid w:val="00EA6C2B"/>
    <w:rsid w:val="00EA7134"/>
    <w:rsid w:val="00EB10C2"/>
    <w:rsid w:val="00EB13DA"/>
    <w:rsid w:val="00EB13F2"/>
    <w:rsid w:val="00EB41A9"/>
    <w:rsid w:val="00EB68B7"/>
    <w:rsid w:val="00EC226D"/>
    <w:rsid w:val="00EC4833"/>
    <w:rsid w:val="00EC6481"/>
    <w:rsid w:val="00EC6858"/>
    <w:rsid w:val="00EC7F8B"/>
    <w:rsid w:val="00ED0644"/>
    <w:rsid w:val="00ED24D2"/>
    <w:rsid w:val="00ED405F"/>
    <w:rsid w:val="00EE0396"/>
    <w:rsid w:val="00EE0587"/>
    <w:rsid w:val="00EE42D2"/>
    <w:rsid w:val="00EE5D2C"/>
    <w:rsid w:val="00EE6F56"/>
    <w:rsid w:val="00EF0769"/>
    <w:rsid w:val="00EF3318"/>
    <w:rsid w:val="00EF6E26"/>
    <w:rsid w:val="00F00203"/>
    <w:rsid w:val="00F07104"/>
    <w:rsid w:val="00F10C38"/>
    <w:rsid w:val="00F125B0"/>
    <w:rsid w:val="00F146EB"/>
    <w:rsid w:val="00F22F83"/>
    <w:rsid w:val="00F26AC6"/>
    <w:rsid w:val="00F27946"/>
    <w:rsid w:val="00F3010A"/>
    <w:rsid w:val="00F3032B"/>
    <w:rsid w:val="00F317F4"/>
    <w:rsid w:val="00F31BE1"/>
    <w:rsid w:val="00F33D66"/>
    <w:rsid w:val="00F377B6"/>
    <w:rsid w:val="00F406CB"/>
    <w:rsid w:val="00F4198E"/>
    <w:rsid w:val="00F41AEA"/>
    <w:rsid w:val="00F4324A"/>
    <w:rsid w:val="00F446C1"/>
    <w:rsid w:val="00F4690B"/>
    <w:rsid w:val="00F47546"/>
    <w:rsid w:val="00F52581"/>
    <w:rsid w:val="00F52C39"/>
    <w:rsid w:val="00F536F4"/>
    <w:rsid w:val="00F54623"/>
    <w:rsid w:val="00F5771A"/>
    <w:rsid w:val="00F6085A"/>
    <w:rsid w:val="00F632C1"/>
    <w:rsid w:val="00F65244"/>
    <w:rsid w:val="00F66CF9"/>
    <w:rsid w:val="00F70F2F"/>
    <w:rsid w:val="00F71307"/>
    <w:rsid w:val="00F754EE"/>
    <w:rsid w:val="00F80C7B"/>
    <w:rsid w:val="00F839D2"/>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E2B"/>
    <w:rsid w:val="00FF1AE6"/>
    <w:rsid w:val="00FF2A25"/>
    <w:rsid w:val="00FF6DED"/>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6"/>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8"/>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127BB0"/>
    <w:rPr>
      <w:color w:val="0000FF"/>
      <w:u w:val="single"/>
    </w:rPr>
  </w:style>
  <w:style w:type="paragraph" w:customStyle="1" w:styleId="Bulletslevel1">
    <w:name w:val="Bullets level 1"/>
    <w:basedOn w:val="Normal"/>
    <w:link w:val="Bulletslevel1CharChar"/>
    <w:rsid w:val="003C105A"/>
    <w:pPr>
      <w:numPr>
        <w:numId w:val="2"/>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tablebullets">
    <w:name w:val="table bullets"/>
    <w:basedOn w:val="Bulletslevel1"/>
    <w:rsid w:val="00BF7974"/>
    <w:pPr>
      <w:numPr>
        <w:ilvl w:val="1"/>
      </w:numPr>
      <w:tabs>
        <w:tab w:val="clear" w:pos="1820"/>
        <w:tab w:val="num" w:pos="252"/>
      </w:tabs>
      <w:spacing w:before="40" w:after="80" w:line="180" w:lineRule="exact"/>
      <w:ind w:left="252" w:hanging="230"/>
    </w:pPr>
    <w:rPr>
      <w:sz w:val="18"/>
      <w:szCs w:val="18"/>
    </w:rPr>
  </w:style>
  <w:style w:type="character" w:styleId="FollowedHyperlink">
    <w:name w:val="FollowedHyperlink"/>
    <w:rsid w:val="00DC22CA"/>
    <w:rPr>
      <w:color w:val="800080"/>
      <w:u w:val="single"/>
    </w:rPr>
  </w:style>
  <w:style w:type="paragraph" w:customStyle="1" w:styleId="Checkboxbulletlist">
    <w:name w:val="Checkbox bullet list"/>
    <w:basedOn w:val="Normal"/>
    <w:rsid w:val="003C105A"/>
    <w:pPr>
      <w:numPr>
        <w:numId w:val="1"/>
      </w:numPr>
    </w:pPr>
  </w:style>
  <w:style w:type="character" w:styleId="PageNumber">
    <w:name w:val="page number"/>
    <w:basedOn w:val="DefaultParagraphFont"/>
    <w:rsid w:val="00021EC1"/>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6"/>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8"/>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127BB0"/>
    <w:rPr>
      <w:color w:val="0000FF"/>
      <w:u w:val="single"/>
    </w:rPr>
  </w:style>
  <w:style w:type="paragraph" w:customStyle="1" w:styleId="Bulletslevel1">
    <w:name w:val="Bullets level 1"/>
    <w:basedOn w:val="Normal"/>
    <w:link w:val="Bulletslevel1CharChar"/>
    <w:rsid w:val="003C105A"/>
    <w:pPr>
      <w:numPr>
        <w:numId w:val="2"/>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tablebullets">
    <w:name w:val="table bullets"/>
    <w:basedOn w:val="Bulletslevel1"/>
    <w:rsid w:val="00BF7974"/>
    <w:pPr>
      <w:numPr>
        <w:ilvl w:val="1"/>
      </w:numPr>
      <w:tabs>
        <w:tab w:val="clear" w:pos="1820"/>
        <w:tab w:val="num" w:pos="252"/>
      </w:tabs>
      <w:spacing w:before="40" w:after="80" w:line="180" w:lineRule="exact"/>
      <w:ind w:left="252" w:hanging="230"/>
    </w:pPr>
    <w:rPr>
      <w:sz w:val="18"/>
      <w:szCs w:val="18"/>
    </w:rPr>
  </w:style>
  <w:style w:type="character" w:styleId="FollowedHyperlink">
    <w:name w:val="FollowedHyperlink"/>
    <w:rsid w:val="00DC22CA"/>
    <w:rPr>
      <w:color w:val="800080"/>
      <w:u w:val="single"/>
    </w:rPr>
  </w:style>
  <w:style w:type="paragraph" w:customStyle="1" w:styleId="Checkboxbulletlist">
    <w:name w:val="Checkbox bullet list"/>
    <w:basedOn w:val="Normal"/>
    <w:rsid w:val="003C105A"/>
    <w:pPr>
      <w:numPr>
        <w:numId w:val="1"/>
      </w:numPr>
    </w:pPr>
  </w:style>
  <w:style w:type="character" w:styleId="PageNumber">
    <w:name w:val="page number"/>
    <w:basedOn w:val="DefaultParagraphFont"/>
    <w:rsid w:val="00021EC1"/>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eader" Target="header8.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footer" Target="footer5.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4.xml"/><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header" Target="header7.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F9118B-FFEA-4032-B6DE-F4E5A7786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76DDFF-F00B-4769-A415-0EE7DB6C75C4}">
  <ds:schemaRefs>
    <ds:schemaRef ds:uri="http://schemas.microsoft.com/sharepoint/v3/contenttype/forms"/>
  </ds:schemaRefs>
</ds:datastoreItem>
</file>

<file path=customXml/itemProps3.xml><?xml version="1.0" encoding="utf-8"?>
<ds:datastoreItem xmlns:ds="http://schemas.openxmlformats.org/officeDocument/2006/customXml" ds:itemID="{58413C52-2435-4574-A781-B825005803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v8.dot</Template>
  <TotalTime>0</TotalTime>
  <Pages>2</Pages>
  <Words>3408</Words>
  <Characters>19429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Year 5 The Arts – Drama assessment teacher guidelines | Spacetroopers | Queensland Essential Learnings and Standards</vt:lpstr>
    </vt:vector>
  </TitlesOfParts>
  <Company>Queensland Studies Authority</Company>
  <LinksUpToDate>false</LinksUpToDate>
  <CharactersWithSpaces>22792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The Arts -  Drama assessment teacher guidelines | Spacetroopers | Queensland Essential Learnings and Standards</dc:title>
  <dc:subject/>
  <dc:creator>Queensland Studies Authority</dc:creator>
  <cp:keywords/>
  <dc:description>Students enrol as spacetroopers in a process drama, making decisions and problem solving in response to a mission brief. </dc:description>
  <cp:lastModifiedBy>QSA</cp:lastModifiedBy>
  <cp:revision>2</cp:revision>
  <cp:lastPrinted>2008-06-16T05:22:00Z</cp:lastPrinted>
  <dcterms:created xsi:type="dcterms:W3CDTF">2014-06-18T06:16:00Z</dcterms:created>
  <dcterms:modified xsi:type="dcterms:W3CDTF">2014-06-18T06:16:00Z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