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Pr="001D0F3C" w:rsidRDefault="00C43089" w:rsidP="001D0F3C">
      <w:pPr>
        <w:pStyle w:val="CoverTitle"/>
      </w:pPr>
      <w:bookmarkStart w:id="0" w:name="_GoBack"/>
      <w:bookmarkEnd w:id="0"/>
      <w:r w:rsidRPr="001D0F3C">
        <w:t>So you want to write a script</w:t>
      </w:r>
    </w:p>
    <w:tbl>
      <w:tblPr>
        <w:tblW w:w="0" w:type="auto"/>
        <w:tblLook w:val="01E0" w:firstRow="1" w:lastRow="1" w:firstColumn="1" w:lastColumn="1" w:noHBand="0" w:noVBand="0"/>
      </w:tblPr>
      <w:tblGrid>
        <w:gridCol w:w="1874"/>
        <w:gridCol w:w="6396"/>
      </w:tblGrid>
      <w:tr w:rsidR="00321DA5" w:rsidRPr="009E35D2">
        <w:trPr>
          <w:trHeight w:val="614"/>
        </w:trPr>
        <w:tc>
          <w:tcPr>
            <w:tcW w:w="1874" w:type="dxa"/>
            <w:shd w:val="clear" w:color="auto" w:fill="B4A7C0"/>
            <w:tcMar>
              <w:top w:w="113" w:type="dxa"/>
              <w:left w:w="113" w:type="dxa"/>
              <w:bottom w:w="113" w:type="dxa"/>
              <w:right w:w="113" w:type="dxa"/>
            </w:tcMar>
            <w:vAlign w:val="center"/>
          </w:tcPr>
          <w:p w:rsidR="00321DA5" w:rsidRPr="009E35D2" w:rsidRDefault="00321DA5" w:rsidP="002F4C51">
            <w:pPr>
              <w:pStyle w:val="CoverYearKLAName"/>
              <w:spacing w:after="0"/>
            </w:pPr>
            <w:r w:rsidRPr="009E35D2">
              <w:t xml:space="preserve">Year </w:t>
            </w:r>
            <w:r w:rsidR="00B035AE" w:rsidRPr="009E35D2">
              <w:t>7</w:t>
            </w:r>
          </w:p>
        </w:tc>
        <w:tc>
          <w:tcPr>
            <w:tcW w:w="6396" w:type="dxa"/>
            <w:shd w:val="clear" w:color="auto" w:fill="E3DEE8"/>
            <w:tcMar>
              <w:top w:w="113" w:type="dxa"/>
              <w:left w:w="113" w:type="dxa"/>
              <w:bottom w:w="113" w:type="dxa"/>
              <w:right w:w="113" w:type="dxa"/>
            </w:tcMar>
            <w:vAlign w:val="center"/>
          </w:tcPr>
          <w:p w:rsidR="00321DA5" w:rsidRPr="009E35D2" w:rsidRDefault="00B035AE" w:rsidP="002F4C51">
            <w:pPr>
              <w:pStyle w:val="CoverYearKLAName"/>
              <w:spacing w:after="0"/>
            </w:pPr>
            <w:r w:rsidRPr="009E35D2">
              <w:t>The Arts — Drama</w:t>
            </w:r>
          </w:p>
        </w:tc>
      </w:tr>
      <w:tr w:rsidR="00321DA5" w:rsidRPr="009E35D2">
        <w:tc>
          <w:tcPr>
            <w:tcW w:w="8270" w:type="dxa"/>
            <w:gridSpan w:val="2"/>
            <w:tcBorders>
              <w:bottom w:val="single" w:sz="12" w:space="0" w:color="E3DEE8"/>
            </w:tcBorders>
            <w:tcMar>
              <w:top w:w="113" w:type="dxa"/>
              <w:left w:w="113" w:type="dxa"/>
              <w:bottom w:w="113" w:type="dxa"/>
              <w:right w:w="113" w:type="dxa"/>
            </w:tcMar>
            <w:vAlign w:val="center"/>
          </w:tcPr>
          <w:p w:rsidR="00321DA5" w:rsidRPr="009E35D2" w:rsidRDefault="0032050A" w:rsidP="00CD0037">
            <w:pPr>
              <w:pStyle w:val="CoverOverview"/>
            </w:pPr>
            <w:r w:rsidRPr="009E35D2">
              <w:t xml:space="preserve">Students work in small groups to write, perform and respond to a drama script choosing ideas </w:t>
            </w:r>
            <w:r w:rsidR="00AD1266">
              <w:t>from the stimulus of — Who, Wh</w:t>
            </w:r>
            <w:r w:rsidR="004360B4">
              <w:t>en</w:t>
            </w:r>
            <w:r w:rsidRPr="009E35D2">
              <w:t>, W</w:t>
            </w:r>
            <w:r w:rsidR="00AD1266">
              <w:t>here and Wh</w:t>
            </w:r>
            <w:r w:rsidR="004360B4">
              <w:t>at</w:t>
            </w:r>
            <w:r w:rsidRPr="009E35D2">
              <w:t>.</w:t>
            </w:r>
          </w:p>
        </w:tc>
      </w:tr>
      <w:tr w:rsidR="0032050A" w:rsidRPr="009E35D2">
        <w:tc>
          <w:tcPr>
            <w:tcW w:w="1874" w:type="dxa"/>
            <w:tcBorders>
              <w:top w:val="single" w:sz="12" w:space="0" w:color="E3DEE8"/>
              <w:bottom w:val="single" w:sz="12" w:space="0" w:color="E3DEE8"/>
            </w:tcBorders>
            <w:tcMar>
              <w:top w:w="113" w:type="dxa"/>
              <w:left w:w="113" w:type="dxa"/>
              <w:bottom w:w="113" w:type="dxa"/>
              <w:right w:w="113" w:type="dxa"/>
            </w:tcMar>
          </w:tcPr>
          <w:p w:rsidR="0032050A" w:rsidRPr="009E35D2" w:rsidRDefault="0032050A" w:rsidP="0032050A">
            <w:pPr>
              <w:spacing w:before="120" w:after="120" w:line="240" w:lineRule="auto"/>
              <w:rPr>
                <w:b/>
              </w:rPr>
            </w:pPr>
            <w:r w:rsidRPr="009E35D2">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tcPr>
          <w:p w:rsidR="0032050A" w:rsidRPr="009E35D2" w:rsidRDefault="004F1162" w:rsidP="0032050A">
            <w:pPr>
              <w:spacing w:before="120" w:after="120" w:line="240" w:lineRule="auto"/>
            </w:pPr>
            <w:r w:rsidRPr="009E35D2">
              <w:t xml:space="preserve">Approximately </w:t>
            </w:r>
            <w:r w:rsidR="00DA7BE7" w:rsidRPr="009E35D2">
              <w:t>7</w:t>
            </w:r>
            <w:r w:rsidR="00DB6A8E" w:rsidRPr="009E35D2">
              <w:t>–</w:t>
            </w:r>
            <w:r w:rsidR="00DA7BE7" w:rsidRPr="009E35D2">
              <w:t>9</w:t>
            </w:r>
            <w:r w:rsidR="0032050A" w:rsidRPr="009E35D2">
              <w:t xml:space="preserve"> hours</w:t>
            </w:r>
          </w:p>
        </w:tc>
      </w:tr>
      <w:tr w:rsidR="0032050A" w:rsidRPr="009E35D2">
        <w:tc>
          <w:tcPr>
            <w:tcW w:w="1874" w:type="dxa"/>
            <w:tcBorders>
              <w:top w:val="single" w:sz="12" w:space="0" w:color="E3DEE8"/>
              <w:bottom w:val="single" w:sz="12" w:space="0" w:color="E3DEE8"/>
            </w:tcBorders>
            <w:tcMar>
              <w:top w:w="113" w:type="dxa"/>
              <w:left w:w="113" w:type="dxa"/>
              <w:bottom w:w="113" w:type="dxa"/>
              <w:right w:w="113" w:type="dxa"/>
            </w:tcMar>
          </w:tcPr>
          <w:p w:rsidR="0032050A" w:rsidRPr="009E35D2" w:rsidRDefault="0032050A" w:rsidP="0032050A">
            <w:pPr>
              <w:spacing w:before="120" w:after="120" w:line="240" w:lineRule="auto"/>
              <w:rPr>
                <w:b/>
              </w:rPr>
            </w:pPr>
            <w:r w:rsidRPr="009E35D2">
              <w:rPr>
                <w:b/>
              </w:rPr>
              <w:t>Student roles</w:t>
            </w:r>
          </w:p>
        </w:tc>
        <w:tc>
          <w:tcPr>
            <w:tcW w:w="6396" w:type="dxa"/>
            <w:tcBorders>
              <w:top w:val="single" w:sz="12" w:space="0" w:color="E3DEE8"/>
              <w:bottom w:val="single" w:sz="12" w:space="0" w:color="E3DEE8"/>
            </w:tcBorders>
            <w:tcMar>
              <w:top w:w="113" w:type="dxa"/>
              <w:left w:w="113" w:type="dxa"/>
              <w:bottom w:w="113" w:type="dxa"/>
              <w:right w:w="113" w:type="dxa"/>
            </w:tcMar>
          </w:tcPr>
          <w:p w:rsidR="0032050A" w:rsidRPr="009E35D2" w:rsidRDefault="0032050A" w:rsidP="0032050A">
            <w:pPr>
              <w:spacing w:before="120" w:after="120" w:line="240" w:lineRule="auto"/>
            </w:pPr>
            <w:r w:rsidRPr="009E35D2">
              <w:t>Students work in groups bu</w:t>
            </w:r>
            <w:r w:rsidR="00AD1266">
              <w:t>t will be assessed individually</w:t>
            </w:r>
          </w:p>
        </w:tc>
      </w:tr>
      <w:tr w:rsidR="00321DA5" w:rsidRPr="009E35D2">
        <w:tc>
          <w:tcPr>
            <w:tcW w:w="8270" w:type="dxa"/>
            <w:gridSpan w:val="2"/>
            <w:tcBorders>
              <w:top w:val="single" w:sz="12" w:space="0" w:color="E3DEE8"/>
            </w:tcBorders>
            <w:tcMar>
              <w:top w:w="113" w:type="dxa"/>
              <w:left w:w="113" w:type="dxa"/>
              <w:bottom w:w="113" w:type="dxa"/>
              <w:right w:w="113" w:type="dxa"/>
            </w:tcMar>
            <w:vAlign w:val="center"/>
          </w:tcPr>
          <w:p w:rsidR="00321DA5" w:rsidRPr="009E35D2" w:rsidRDefault="00321DA5" w:rsidP="00CD0037">
            <w:pPr>
              <w:pStyle w:val="CoverOverview"/>
            </w:pPr>
            <w:r w:rsidRPr="009E35D2">
              <w:t>Context for assessment</w:t>
            </w:r>
          </w:p>
          <w:p w:rsidR="00261376" w:rsidRPr="009E35D2" w:rsidRDefault="00261376" w:rsidP="00261376">
            <w:r w:rsidRPr="009E35D2">
              <w:t>Scriptwriting in drama asks the student to play the role of dramatic poet</w:t>
            </w:r>
            <w:r w:rsidR="00AE36A6" w:rsidRPr="009E35D2">
              <w:t xml:space="preserve"> to </w:t>
            </w:r>
            <w:r w:rsidRPr="009E35D2">
              <w:t>create and shape dramatic action into a script. The script is a blueprint or roadmap that outlines a story through visual descriptions, actions of characters and their dialogue.</w:t>
            </w:r>
          </w:p>
          <w:p w:rsidR="00321DA5" w:rsidRPr="009E35D2" w:rsidRDefault="00321DA5" w:rsidP="00CD0037"/>
        </w:tc>
      </w:tr>
    </w:tbl>
    <w:p w:rsidR="00B34779" w:rsidRPr="009E35D2" w:rsidRDefault="00E24598" w:rsidP="00750B88">
      <w:pPr>
        <w:pageBreakBefore/>
      </w:pPr>
      <w:r>
        <w:rPr>
          <w:b/>
          <w:i/>
          <w:noProof/>
          <w:color w:val="FF0000"/>
        </w:rPr>
        <w:lastRenderedPageBreak/>
        <w:drawing>
          <wp:anchor distT="0" distB="0" distL="114300" distR="114300" simplePos="0" relativeHeight="25165670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9E35D2">
        <w:t xml:space="preserve">This assessment gathers evidence of learning for the following </w:t>
      </w:r>
      <w:r w:rsidR="00B34779" w:rsidRPr="009E35D2">
        <w:rPr>
          <w:b/>
        </w:rPr>
        <w:t>Essential Learnings</w:t>
      </w:r>
      <w:r w:rsidR="008A37AF" w:rsidRPr="009E35D2">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5138"/>
      </w:tblGrid>
      <w:tr w:rsidR="00CD0037" w:rsidRPr="009E35D2">
        <w:trPr>
          <w:trHeight w:val="76"/>
          <w:jc w:val="center"/>
        </w:trPr>
        <w:tc>
          <w:tcPr>
            <w:tcW w:w="9639" w:type="dxa"/>
            <w:gridSpan w:val="2"/>
            <w:shd w:val="clear" w:color="auto" w:fill="E6E6E6"/>
          </w:tcPr>
          <w:p w:rsidR="00CD0037" w:rsidRPr="009E35D2" w:rsidRDefault="00261376" w:rsidP="00C20914">
            <w:pPr>
              <w:pStyle w:val="Heading2Table"/>
            </w:pPr>
            <w:r w:rsidRPr="009E35D2">
              <w:t>The Arts</w:t>
            </w:r>
            <w:r w:rsidR="00CD0037" w:rsidRPr="009E35D2">
              <w:tab/>
              <w:t xml:space="preserve">Essential Learnings by the end of Year </w:t>
            </w:r>
            <w:r w:rsidRPr="009E35D2">
              <w:t>7</w:t>
            </w:r>
          </w:p>
        </w:tc>
      </w:tr>
      <w:tr w:rsidR="00934842" w:rsidRPr="009E35D2">
        <w:trPr>
          <w:trHeight w:val="3454"/>
          <w:jc w:val="center"/>
        </w:trPr>
        <w:tc>
          <w:tcPr>
            <w:tcW w:w="4501" w:type="dxa"/>
          </w:tcPr>
          <w:p w:rsidR="00934842" w:rsidRPr="009E35D2" w:rsidRDefault="00934842" w:rsidP="002C1299">
            <w:pPr>
              <w:pStyle w:val="Heading3"/>
              <w:keepLines/>
            </w:pPr>
            <w:r w:rsidRPr="009E35D2">
              <w:t>Ways of working</w:t>
            </w:r>
          </w:p>
          <w:p w:rsidR="00934842" w:rsidRPr="009E35D2" w:rsidRDefault="00934842" w:rsidP="008A37AF">
            <w:pPr>
              <w:pStyle w:val="Stem"/>
              <w:rPr>
                <w:b/>
              </w:rPr>
            </w:pPr>
            <w:r w:rsidRPr="009E35D2">
              <w:rPr>
                <w:b/>
              </w:rPr>
              <w:t>Students are able to:</w:t>
            </w:r>
          </w:p>
          <w:p w:rsidR="00261376" w:rsidRPr="009E35D2" w:rsidRDefault="00261376" w:rsidP="00E4691B">
            <w:pPr>
              <w:pStyle w:val="Bulletslevel1"/>
              <w:spacing w:line="240" w:lineRule="auto"/>
            </w:pPr>
            <w:r w:rsidRPr="009E35D2">
              <w:t>select and develop ideas for arts works</w:t>
            </w:r>
            <w:r w:rsidR="005E0250" w:rsidRPr="009E35D2">
              <w:t>, considering intended audiences and intended purposes, and make decisions about arts elements and languages</w:t>
            </w:r>
          </w:p>
          <w:p w:rsidR="00261376" w:rsidRPr="009E35D2" w:rsidRDefault="00261376" w:rsidP="00E4691B">
            <w:pPr>
              <w:pStyle w:val="Bulletslevel1"/>
              <w:spacing w:line="240" w:lineRule="auto"/>
            </w:pPr>
            <w:r w:rsidRPr="009E35D2">
              <w:t>create and shape arts works by modifying arts elements to express purpose and to include influences from their own and other cultures and times</w:t>
            </w:r>
          </w:p>
          <w:p w:rsidR="00261376" w:rsidRPr="009E35D2" w:rsidRDefault="00261376" w:rsidP="00E4691B">
            <w:pPr>
              <w:pStyle w:val="Bulletslevel1"/>
              <w:spacing w:line="240" w:lineRule="auto"/>
            </w:pPr>
            <w:r w:rsidRPr="009E35D2">
              <w:t>modify and polish arts works, using interpretive and technical skills</w:t>
            </w:r>
          </w:p>
          <w:p w:rsidR="00261376" w:rsidRPr="009E35D2" w:rsidRDefault="00261376" w:rsidP="00E4691B">
            <w:pPr>
              <w:pStyle w:val="Bulletslevel1"/>
              <w:spacing w:line="240" w:lineRule="auto"/>
            </w:pPr>
            <w:r w:rsidRPr="009E35D2">
              <w:t xml:space="preserve">present arts works to informal and formal audiences for </w:t>
            </w:r>
            <w:r w:rsidR="005E0250" w:rsidRPr="009E35D2">
              <w:t>intended</w:t>
            </w:r>
            <w:r w:rsidRPr="009E35D2">
              <w:t xml:space="preserve"> purposes, using arts techniques, skills and </w:t>
            </w:r>
            <w:r w:rsidR="005E0250" w:rsidRPr="009E35D2">
              <w:t>processes</w:t>
            </w:r>
          </w:p>
          <w:p w:rsidR="00261376" w:rsidRPr="009E35D2" w:rsidRDefault="00261376" w:rsidP="00E4691B">
            <w:pPr>
              <w:pStyle w:val="Bulletslevel1"/>
              <w:spacing w:line="240" w:lineRule="auto"/>
            </w:pPr>
            <w:r w:rsidRPr="009E35D2">
              <w:t>identify, apply and justify safe practices</w:t>
            </w:r>
          </w:p>
          <w:p w:rsidR="00261376" w:rsidRPr="009E35D2" w:rsidRDefault="00261376" w:rsidP="00E4691B">
            <w:pPr>
              <w:pStyle w:val="Bulletslevel1"/>
              <w:spacing w:line="240" w:lineRule="auto"/>
            </w:pPr>
            <w:r w:rsidRPr="009E35D2">
              <w:t>respond by analysing and evaluating ar</w:t>
            </w:r>
            <w:r w:rsidR="005E0250" w:rsidRPr="009E35D2">
              <w:t xml:space="preserve">ts works in social, cultural, </w:t>
            </w:r>
            <w:r w:rsidRPr="009E35D2">
              <w:t>historical and spiritual contexts, using arts elements and languages</w:t>
            </w:r>
          </w:p>
          <w:p w:rsidR="00934842" w:rsidRPr="009E35D2" w:rsidRDefault="00261376" w:rsidP="00E4691B">
            <w:pPr>
              <w:pStyle w:val="Bulletslevel1"/>
              <w:spacing w:line="240" w:lineRule="auto"/>
            </w:pPr>
            <w:r w:rsidRPr="009E35D2">
              <w:t xml:space="preserve">reflect on </w:t>
            </w:r>
            <w:r w:rsidR="005E0250" w:rsidRPr="009E35D2">
              <w:t>learning</w:t>
            </w:r>
            <w:r w:rsidRPr="009E35D2">
              <w:t xml:space="preserve">, </w:t>
            </w:r>
            <w:r w:rsidR="005E0250" w:rsidRPr="009E35D2">
              <w:t>apply new understandings and identify  future applications</w:t>
            </w:r>
            <w:r w:rsidRPr="009E35D2">
              <w:t>.</w:t>
            </w:r>
          </w:p>
        </w:tc>
        <w:tc>
          <w:tcPr>
            <w:tcW w:w="5138" w:type="dxa"/>
          </w:tcPr>
          <w:p w:rsidR="00934842" w:rsidRPr="009E35D2" w:rsidRDefault="00934842" w:rsidP="002C1299">
            <w:pPr>
              <w:pStyle w:val="Heading3"/>
              <w:keepLines/>
            </w:pPr>
            <w:r w:rsidRPr="009E35D2">
              <w:t>Knowledge and understanding</w:t>
            </w:r>
          </w:p>
          <w:p w:rsidR="00261376" w:rsidRPr="009E35D2" w:rsidRDefault="00261376" w:rsidP="00261376">
            <w:pPr>
              <w:pStyle w:val="Organiser"/>
            </w:pPr>
            <w:r w:rsidRPr="009E35D2">
              <w:t>Drama</w:t>
            </w:r>
          </w:p>
          <w:p w:rsidR="00261376" w:rsidRPr="009E35D2" w:rsidRDefault="00261376" w:rsidP="00261376">
            <w:pPr>
              <w:rPr>
                <w:b/>
              </w:rPr>
            </w:pPr>
            <w:r w:rsidRPr="009E35D2">
              <w:rPr>
                <w:b/>
              </w:rPr>
              <w:t>Drama involves modifying dramatic elements and conventions to express ideas</w:t>
            </w:r>
            <w:r w:rsidR="00BB37B3" w:rsidRPr="009E35D2">
              <w:rPr>
                <w:b/>
              </w:rPr>
              <w:t>, considering intended audiences and intended purposes,</w:t>
            </w:r>
            <w:r w:rsidRPr="009E35D2">
              <w:rPr>
                <w:b/>
              </w:rPr>
              <w:t xml:space="preserve"> through dramatic action based on real or imagined events.</w:t>
            </w:r>
          </w:p>
          <w:p w:rsidR="00261376" w:rsidRPr="009E35D2" w:rsidRDefault="00261376" w:rsidP="00E4691B">
            <w:pPr>
              <w:pStyle w:val="Bulletslevel1"/>
              <w:spacing w:line="240" w:lineRule="auto"/>
            </w:pPr>
            <w:r w:rsidRPr="009E35D2">
              <w:t>Roles and characters can be presented from different perspectives and in different situations, using variations in voice, movement and focus.</w:t>
            </w:r>
          </w:p>
          <w:p w:rsidR="00261376" w:rsidRPr="009E35D2" w:rsidRDefault="00261376" w:rsidP="00E4691B">
            <w:pPr>
              <w:pStyle w:val="Bulletslevel1"/>
              <w:spacing w:line="240" w:lineRule="auto"/>
            </w:pPr>
            <w:r w:rsidRPr="009E35D2">
              <w:t>Purpose and context are considered when modifying mood, time frames, language, place and space, and are used to express ideas.</w:t>
            </w:r>
          </w:p>
          <w:p w:rsidR="00934842" w:rsidRPr="009E35D2" w:rsidRDefault="00261376" w:rsidP="00E4691B">
            <w:pPr>
              <w:pStyle w:val="Bulletslevel1"/>
              <w:spacing w:line="240" w:lineRule="auto"/>
            </w:pPr>
            <w:r w:rsidRPr="009E35D2">
              <w:t>Dramatic action is interpreted, prepared and shaped through scenarios and scripts.</w:t>
            </w:r>
          </w:p>
        </w:tc>
      </w:tr>
      <w:tr w:rsidR="00B34779" w:rsidRPr="009E35D2">
        <w:trPr>
          <w:trHeight w:val="1559"/>
          <w:jc w:val="center"/>
        </w:trPr>
        <w:tc>
          <w:tcPr>
            <w:tcW w:w="9639" w:type="dxa"/>
            <w:gridSpan w:val="2"/>
          </w:tcPr>
          <w:p w:rsidR="00B34779" w:rsidRPr="009E35D2" w:rsidRDefault="00B34779" w:rsidP="002C1299">
            <w:pPr>
              <w:pStyle w:val="Heading3"/>
              <w:keepLines/>
            </w:pPr>
            <w:r w:rsidRPr="009E35D2">
              <w:t>Assessable elements</w:t>
            </w:r>
          </w:p>
          <w:p w:rsidR="00B34779" w:rsidRPr="009E35D2" w:rsidRDefault="00261376" w:rsidP="00F70F2F">
            <w:pPr>
              <w:pStyle w:val="Bulletslevel1"/>
              <w:keepNext/>
              <w:keepLines/>
            </w:pPr>
            <w:r w:rsidRPr="009E35D2">
              <w:t>Knowledge and understanding</w:t>
            </w:r>
          </w:p>
          <w:p w:rsidR="00261376" w:rsidRPr="009E35D2" w:rsidRDefault="00261376" w:rsidP="00F70F2F">
            <w:pPr>
              <w:pStyle w:val="Bulletslevel1"/>
              <w:keepNext/>
              <w:keepLines/>
            </w:pPr>
            <w:r w:rsidRPr="009E35D2">
              <w:t>Creating</w:t>
            </w:r>
          </w:p>
          <w:p w:rsidR="00261376" w:rsidRPr="009E35D2" w:rsidRDefault="00261376" w:rsidP="00F70F2F">
            <w:pPr>
              <w:pStyle w:val="Bulletslevel1"/>
              <w:keepNext/>
              <w:keepLines/>
            </w:pPr>
            <w:r w:rsidRPr="009E35D2">
              <w:t>Presenting</w:t>
            </w:r>
          </w:p>
          <w:p w:rsidR="00261376" w:rsidRPr="009E35D2" w:rsidRDefault="00261376" w:rsidP="00F70F2F">
            <w:pPr>
              <w:pStyle w:val="Bulletslevel1"/>
              <w:keepNext/>
              <w:keepLines/>
            </w:pPr>
            <w:r w:rsidRPr="009E35D2">
              <w:t>Responding</w:t>
            </w:r>
          </w:p>
          <w:p w:rsidR="00261376" w:rsidRPr="009E35D2" w:rsidRDefault="00261376" w:rsidP="00F70F2F">
            <w:pPr>
              <w:pStyle w:val="Bulletslevel1"/>
              <w:keepNext/>
              <w:keepLines/>
            </w:pPr>
            <w:r w:rsidRPr="009E35D2">
              <w:t>Reflecting</w:t>
            </w:r>
          </w:p>
        </w:tc>
      </w:tr>
      <w:tr w:rsidR="00B34779" w:rsidRPr="009E35D2">
        <w:trPr>
          <w:trHeight w:val="76"/>
          <w:jc w:val="center"/>
        </w:trPr>
        <w:tc>
          <w:tcPr>
            <w:tcW w:w="9639" w:type="dxa"/>
            <w:gridSpan w:val="2"/>
          </w:tcPr>
          <w:p w:rsidR="00B34779" w:rsidRPr="009E35D2" w:rsidRDefault="00B34779" w:rsidP="00474B75">
            <w:pPr>
              <w:pStyle w:val="Source"/>
            </w:pPr>
            <w:r w:rsidRPr="009E35D2">
              <w:t xml:space="preserve">Source: </w:t>
            </w:r>
            <w:smartTag w:uri="urn:schemas-microsoft-com:office:smarttags" w:element="State">
              <w:r w:rsidRPr="009E35D2">
                <w:t>Queensland</w:t>
              </w:r>
            </w:smartTag>
            <w:r w:rsidRPr="009E35D2">
              <w:t xml:space="preserve"> Studies Authority 2007, </w:t>
            </w:r>
            <w:r w:rsidR="00261376" w:rsidRPr="009E35D2">
              <w:rPr>
                <w:rStyle w:val="SourceTitleChar"/>
              </w:rPr>
              <w:t>The Arts</w:t>
            </w:r>
            <w:r w:rsidRPr="009E35D2">
              <w:rPr>
                <w:rStyle w:val="SourceTitleChar"/>
              </w:rPr>
              <w:t xml:space="preserve"> Essential Learnings by the end of Year </w:t>
            </w:r>
            <w:r w:rsidR="00261376" w:rsidRPr="009E35D2">
              <w:rPr>
                <w:rStyle w:val="SourceTitleChar"/>
              </w:rPr>
              <w:t>7,</w:t>
            </w:r>
            <w:r w:rsidRPr="009E35D2">
              <w:t xml:space="preserve"> QSA, </w:t>
            </w:r>
            <w:smartTag w:uri="urn:schemas-microsoft-com:office:smarttags" w:element="City">
              <w:smartTag w:uri="urn:schemas-microsoft-com:office:smarttags" w:element="place">
                <w:r w:rsidRPr="009E35D2">
                  <w:t>Brisbane</w:t>
                </w:r>
              </w:smartTag>
            </w:smartTag>
            <w:r w:rsidRPr="009E35D2">
              <w:t>.</w:t>
            </w:r>
          </w:p>
        </w:tc>
      </w:tr>
    </w:tbl>
    <w:p w:rsidR="00B63195" w:rsidRPr="009E35D2" w:rsidRDefault="00B63195" w:rsidP="00261376">
      <w:pPr>
        <w:pStyle w:val="Heading2TOP"/>
        <w:rPr>
          <w:color w:val="FF0000"/>
        </w:rPr>
      </w:pPr>
      <w:r w:rsidRPr="009E35D2">
        <w:lastRenderedPageBreak/>
        <w:t>Links to other KLAs</w:t>
      </w:r>
    </w:p>
    <w:p w:rsidR="00B63195" w:rsidRPr="009E35D2" w:rsidRDefault="00B63195" w:rsidP="00DB0CB9">
      <w:r w:rsidRPr="009E35D2">
        <w:t xml:space="preserve">This assessment </w:t>
      </w:r>
      <w:r w:rsidR="00F70F2F" w:rsidRPr="009E35D2">
        <w:t xml:space="preserve">could be expanded to assess the following </w:t>
      </w:r>
      <w:r w:rsidR="00F70F2F" w:rsidRPr="009E35D2">
        <w:rPr>
          <w:b/>
        </w:rPr>
        <w:t>Essential Learnings</w:t>
      </w:r>
      <w:r w:rsidR="008A37AF" w:rsidRPr="009E35D2">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5138"/>
      </w:tblGrid>
      <w:tr w:rsidR="00F70F2F" w:rsidRPr="009E35D2">
        <w:trPr>
          <w:trHeight w:val="76"/>
          <w:jc w:val="center"/>
        </w:trPr>
        <w:tc>
          <w:tcPr>
            <w:tcW w:w="9639" w:type="dxa"/>
            <w:gridSpan w:val="2"/>
            <w:shd w:val="clear" w:color="auto" w:fill="E6E6E6"/>
          </w:tcPr>
          <w:p w:rsidR="00F70F2F" w:rsidRPr="009E35D2" w:rsidRDefault="00261376" w:rsidP="00C20914">
            <w:pPr>
              <w:pStyle w:val="Heading2Table"/>
            </w:pPr>
            <w:r w:rsidRPr="009E35D2">
              <w:t>English</w:t>
            </w:r>
            <w:r w:rsidR="00F70F2F" w:rsidRPr="009E35D2">
              <w:tab/>
            </w:r>
            <w:r w:rsidR="0049389D" w:rsidRPr="009E35D2">
              <w:t xml:space="preserve">Essential Learnings by the end of Year </w:t>
            </w:r>
            <w:r w:rsidRPr="009E35D2">
              <w:t>7</w:t>
            </w:r>
          </w:p>
        </w:tc>
      </w:tr>
      <w:tr w:rsidR="00F70F2F" w:rsidRPr="009E35D2">
        <w:trPr>
          <w:trHeight w:val="3454"/>
          <w:jc w:val="center"/>
        </w:trPr>
        <w:tc>
          <w:tcPr>
            <w:tcW w:w="4501" w:type="dxa"/>
          </w:tcPr>
          <w:p w:rsidR="00F70F2F" w:rsidRPr="009E35D2" w:rsidRDefault="00F70F2F" w:rsidP="002D621B">
            <w:pPr>
              <w:pStyle w:val="Heading3"/>
              <w:keepLines/>
            </w:pPr>
            <w:r w:rsidRPr="009E35D2">
              <w:t>Ways of working</w:t>
            </w:r>
          </w:p>
          <w:p w:rsidR="00F70F2F" w:rsidRPr="009E35D2" w:rsidRDefault="00F70F2F" w:rsidP="008A37AF">
            <w:pPr>
              <w:pStyle w:val="Stem"/>
              <w:rPr>
                <w:b/>
              </w:rPr>
            </w:pPr>
            <w:r w:rsidRPr="009E35D2">
              <w:rPr>
                <w:b/>
              </w:rPr>
              <w:t>Students are able to:</w:t>
            </w:r>
          </w:p>
          <w:p w:rsidR="00DC0B37" w:rsidRPr="009E35D2" w:rsidRDefault="00DC0B37" w:rsidP="00B4315A">
            <w:pPr>
              <w:pStyle w:val="Bulletslevel1"/>
              <w:spacing w:line="240" w:lineRule="auto"/>
            </w:pPr>
            <w:r w:rsidRPr="009E35D2">
              <w:t>identify and demonstrate the relationship between audience, subject matter, purpose and text type</w:t>
            </w:r>
          </w:p>
          <w:p w:rsidR="00F70F2F" w:rsidRPr="009E35D2" w:rsidRDefault="00DC0B37" w:rsidP="00B4315A">
            <w:pPr>
              <w:pStyle w:val="Bulletslevel1"/>
              <w:spacing w:line="240" w:lineRule="auto"/>
            </w:pPr>
            <w:r w:rsidRPr="009E35D2">
              <w:t>construct literary texts by planning and developing subject matter, using dialogue, description and evaluative language</w:t>
            </w:r>
            <w:r w:rsidR="00AD1266">
              <w:t>.</w:t>
            </w:r>
          </w:p>
        </w:tc>
        <w:tc>
          <w:tcPr>
            <w:tcW w:w="5138" w:type="dxa"/>
          </w:tcPr>
          <w:p w:rsidR="00F70F2F" w:rsidRPr="009E35D2" w:rsidRDefault="00F70F2F" w:rsidP="002D621B">
            <w:pPr>
              <w:pStyle w:val="Heading3"/>
              <w:keepLines/>
            </w:pPr>
            <w:r w:rsidRPr="009E35D2">
              <w:t>Knowledge and understanding</w:t>
            </w:r>
          </w:p>
          <w:p w:rsidR="00DC0B37" w:rsidRPr="009E35D2" w:rsidRDefault="00DC0B37" w:rsidP="00DC0B37">
            <w:pPr>
              <w:pStyle w:val="Organiser"/>
            </w:pPr>
            <w:r w:rsidRPr="009E35D2">
              <w:t>Writing and designing</w:t>
            </w:r>
          </w:p>
          <w:p w:rsidR="00DC0B37" w:rsidRPr="009E35D2" w:rsidRDefault="00DC0B37" w:rsidP="00DC0B37">
            <w:pPr>
              <w:rPr>
                <w:b/>
              </w:rPr>
            </w:pPr>
            <w:r w:rsidRPr="009E35D2">
              <w:rPr>
                <w:b/>
              </w:rPr>
              <w:t>Writing and designing involve using language elements to construct literary and non-literary texts for audiences across wider community contexts.</w:t>
            </w:r>
          </w:p>
          <w:p w:rsidR="00DC0B37" w:rsidRPr="009E35D2" w:rsidRDefault="00DC0B37" w:rsidP="00B4315A">
            <w:pPr>
              <w:pStyle w:val="Bulletslevel1"/>
              <w:spacing w:line="240" w:lineRule="auto"/>
            </w:pPr>
            <w:r w:rsidRPr="009E35D2">
              <w:t>The purpose of writing and designing includes evoking emotion, persuading and informing</w:t>
            </w:r>
            <w:r w:rsidR="00AF5673" w:rsidRPr="009E35D2">
              <w:t>.</w:t>
            </w:r>
          </w:p>
          <w:p w:rsidR="00DC0B37" w:rsidRPr="009E35D2" w:rsidRDefault="00DC0B37" w:rsidP="00B4315A">
            <w:pPr>
              <w:pStyle w:val="Bulletslevel1"/>
              <w:spacing w:line="240" w:lineRule="auto"/>
            </w:pPr>
            <w:r w:rsidRPr="009E35D2">
              <w:t>Writers and designers establish roles, make assumptions about their audience and position them through language choices</w:t>
            </w:r>
            <w:r w:rsidR="00AF5673" w:rsidRPr="009E35D2">
              <w:t>.</w:t>
            </w:r>
          </w:p>
          <w:p w:rsidR="00DC0B37" w:rsidRPr="009E35D2" w:rsidRDefault="00DC0B37" w:rsidP="00B4315A">
            <w:pPr>
              <w:pStyle w:val="Bulletslevel1"/>
              <w:spacing w:line="240" w:lineRule="auto"/>
            </w:pPr>
            <w:r w:rsidRPr="009E35D2">
              <w:t>Words and phrases, symbols, images and audio affect meaning and position an audience</w:t>
            </w:r>
            <w:r w:rsidR="00AF5673" w:rsidRPr="009E35D2">
              <w:t>.</w:t>
            </w:r>
          </w:p>
          <w:p w:rsidR="00DC0B37" w:rsidRPr="009E35D2" w:rsidRDefault="00DC0B37" w:rsidP="00DC0B37">
            <w:pPr>
              <w:pStyle w:val="Organiser"/>
            </w:pPr>
            <w:r w:rsidRPr="009E35D2">
              <w:t>Language elements</w:t>
            </w:r>
          </w:p>
          <w:p w:rsidR="00DC0B37" w:rsidRPr="009E35D2" w:rsidRDefault="00DC0B37" w:rsidP="00DC0B37">
            <w:pPr>
              <w:rPr>
                <w:b/>
              </w:rPr>
            </w:pPr>
            <w:r w:rsidRPr="009E35D2">
              <w:rPr>
                <w:b/>
              </w:rPr>
              <w:t>Interpreting and constructing texts involve selecting and controlling choices about grammar, punctuation, vocabulary, audio and visual elements, in print-based, electronic and face-to-face modes (speaking and listening, reading and viewing, writing and designing) across wider community contexts.</w:t>
            </w:r>
          </w:p>
          <w:p w:rsidR="00DC0B37" w:rsidRPr="009E35D2" w:rsidRDefault="00DC0B37" w:rsidP="00B4315A">
            <w:pPr>
              <w:pStyle w:val="Bulletslevel1"/>
              <w:spacing w:line="240" w:lineRule="auto"/>
            </w:pPr>
            <w:r w:rsidRPr="009E35D2">
              <w:t>Vocabulary is chosen to establish relationships, persuade others, describe ideas and demonstrate knowledge</w:t>
            </w:r>
            <w:r w:rsidR="00AF5673" w:rsidRPr="009E35D2">
              <w:t>.</w:t>
            </w:r>
          </w:p>
          <w:p w:rsidR="00DC0B37" w:rsidRPr="009E35D2" w:rsidRDefault="00DC0B37" w:rsidP="00DC0B37">
            <w:pPr>
              <w:pStyle w:val="Organiser"/>
            </w:pPr>
            <w:r w:rsidRPr="009E35D2">
              <w:t>Literary and non-literary texts</w:t>
            </w:r>
          </w:p>
          <w:p w:rsidR="00DC0B37" w:rsidRPr="009E35D2" w:rsidRDefault="00DC0B37" w:rsidP="00DC0B37">
            <w:pPr>
              <w:rPr>
                <w:b/>
              </w:rPr>
            </w:pPr>
            <w:r w:rsidRPr="009E35D2">
              <w:rPr>
                <w:b/>
              </w:rPr>
              <w:t>Evaluating literary and non-literary texts involves understanding the purpose, audience, subject matter and text structure.</w:t>
            </w:r>
          </w:p>
          <w:p w:rsidR="00DC0B37" w:rsidRPr="009E35D2" w:rsidRDefault="00DC0B37" w:rsidP="00B4315A">
            <w:pPr>
              <w:pStyle w:val="Bulletslevel1"/>
              <w:spacing w:line="240" w:lineRule="auto"/>
            </w:pPr>
            <w:r w:rsidRPr="009E35D2">
              <w:t>Literary texts entertain, evoke emotion, create suspense and convey messages and information.</w:t>
            </w:r>
          </w:p>
          <w:p w:rsidR="00DC0B37" w:rsidRPr="009E35D2" w:rsidRDefault="00DC0B37" w:rsidP="00B4315A">
            <w:pPr>
              <w:pStyle w:val="Bulletslevel1"/>
              <w:spacing w:line="240" w:lineRule="auto"/>
            </w:pPr>
            <w:r w:rsidRPr="009E35D2">
              <w:t>Characters with feelings and personalities beyond those of traditional characters are explored in texts by selecting vocabulary and using descriptions, imagery, actions and dialogue.</w:t>
            </w:r>
          </w:p>
          <w:p w:rsidR="00F70F2F" w:rsidRPr="009E35D2" w:rsidRDefault="00DC0B37" w:rsidP="00B4315A">
            <w:pPr>
              <w:pStyle w:val="Bulletslevel1"/>
              <w:spacing w:line="240" w:lineRule="auto"/>
            </w:pPr>
            <w:r w:rsidRPr="009E35D2">
              <w:t>Descriptions, actions and dialogue, using written and visual elements, develop characters and plot</w:t>
            </w:r>
            <w:r w:rsidR="00AF5673" w:rsidRPr="009E35D2">
              <w:t>.</w:t>
            </w:r>
          </w:p>
        </w:tc>
      </w:tr>
      <w:tr w:rsidR="00F70F2F" w:rsidRPr="009E35D2">
        <w:trPr>
          <w:trHeight w:val="76"/>
          <w:jc w:val="center"/>
        </w:trPr>
        <w:tc>
          <w:tcPr>
            <w:tcW w:w="9639" w:type="dxa"/>
            <w:gridSpan w:val="2"/>
          </w:tcPr>
          <w:p w:rsidR="00F70F2F" w:rsidRPr="009E35D2" w:rsidRDefault="0049389D" w:rsidP="002D621B">
            <w:pPr>
              <w:pStyle w:val="Source"/>
            </w:pPr>
            <w:r w:rsidRPr="009E35D2">
              <w:t xml:space="preserve">Source: </w:t>
            </w:r>
            <w:smartTag w:uri="urn:schemas-microsoft-com:office:smarttags" w:element="State">
              <w:r w:rsidRPr="009E35D2">
                <w:t>Queensland</w:t>
              </w:r>
            </w:smartTag>
            <w:r w:rsidRPr="009E35D2">
              <w:t xml:space="preserve"> Studies Authority 2007, </w:t>
            </w:r>
            <w:r w:rsidR="00261376" w:rsidRPr="009E35D2">
              <w:rPr>
                <w:rStyle w:val="SourceTitleChar"/>
              </w:rPr>
              <w:t>English</w:t>
            </w:r>
            <w:r w:rsidRPr="009E35D2">
              <w:rPr>
                <w:rStyle w:val="SourceTitleChar"/>
              </w:rPr>
              <w:t xml:space="preserve"> Essential Learnings by the end of Year </w:t>
            </w:r>
            <w:r w:rsidR="00261376" w:rsidRPr="009E35D2">
              <w:rPr>
                <w:rStyle w:val="SourceTitleChar"/>
              </w:rPr>
              <w:t>7,</w:t>
            </w:r>
            <w:r w:rsidRPr="009E35D2">
              <w:t xml:space="preserve"> QSA, </w:t>
            </w:r>
            <w:smartTag w:uri="urn:schemas-microsoft-com:office:smarttags" w:element="City">
              <w:smartTag w:uri="urn:schemas-microsoft-com:office:smarttags" w:element="place">
                <w:r w:rsidRPr="009E35D2">
                  <w:t>Brisbane</w:t>
                </w:r>
              </w:smartTag>
            </w:smartTag>
            <w:r w:rsidRPr="009E35D2">
              <w:t>.</w:t>
            </w:r>
          </w:p>
        </w:tc>
      </w:tr>
    </w:tbl>
    <w:p w:rsidR="008F3048" w:rsidRPr="009E35D2" w:rsidRDefault="002734E6" w:rsidP="008A37AF">
      <w:pPr>
        <w:pStyle w:val="Stem"/>
      </w:pPr>
      <w:r w:rsidRPr="009E35D2">
        <w:br w:type="page"/>
      </w:r>
      <w:r w:rsidR="006651E7" w:rsidRPr="009E35D2">
        <w:t>Listed here are s</w:t>
      </w:r>
      <w:r w:rsidR="008F3048" w:rsidRPr="009E35D2">
        <w:t xml:space="preserve">uggested </w:t>
      </w:r>
      <w:r w:rsidR="008F3048" w:rsidRPr="009E35D2">
        <w:rPr>
          <w:b/>
        </w:rPr>
        <w:t>learning experiences</w:t>
      </w:r>
      <w:r w:rsidR="008F3048" w:rsidRPr="009E35D2">
        <w:t xml:space="preserve"> for students be</w:t>
      </w:r>
      <w:r w:rsidR="00D43BC1" w:rsidRPr="009E35D2">
        <w:t>fore attempting this assessment.</w:t>
      </w:r>
    </w:p>
    <w:p w:rsidR="005B0D1E" w:rsidRPr="009E35D2" w:rsidRDefault="00E24598" w:rsidP="005B0D1E">
      <w:pPr>
        <w:pStyle w:val="Bulletslevel1"/>
      </w:pPr>
      <w:r>
        <w:rPr>
          <w:noProof/>
        </w:rPr>
        <w:drawing>
          <wp:anchor distT="0" distB="0" distL="114300" distR="114300" simplePos="0" relativeHeight="25165875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4" name="Picture 44"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1E" w:rsidRPr="009E35D2">
        <w:t>Collaborat</w:t>
      </w:r>
      <w:r w:rsidR="000E11CF" w:rsidRPr="009E35D2">
        <w:t>e</w:t>
      </w:r>
      <w:r w:rsidR="005B0D1E" w:rsidRPr="009E35D2">
        <w:t xml:space="preserve"> with others to structure drama by applying knowledge of drama elements </w:t>
      </w:r>
      <w:r w:rsidR="001D0212" w:rsidRPr="009E35D2">
        <w:t>—</w:t>
      </w:r>
      <w:r w:rsidR="005B0D1E" w:rsidRPr="009E35D2">
        <w:t xml:space="preserve"> character, place, time frame, language and mood</w:t>
      </w:r>
      <w:r w:rsidR="000E11CF" w:rsidRPr="009E35D2">
        <w:t>.</w:t>
      </w:r>
    </w:p>
    <w:p w:rsidR="005B0D1E" w:rsidRPr="009E35D2" w:rsidRDefault="000E11CF" w:rsidP="005B0D1E">
      <w:pPr>
        <w:pStyle w:val="Bulletslevel1"/>
      </w:pPr>
      <w:r w:rsidRPr="009E35D2">
        <w:t>Model</w:t>
      </w:r>
      <w:r w:rsidR="005B0D1E" w:rsidRPr="009E35D2">
        <w:t xml:space="preserve"> and </w:t>
      </w:r>
      <w:r w:rsidRPr="009E35D2">
        <w:t>create</w:t>
      </w:r>
      <w:r w:rsidR="005B0D1E" w:rsidRPr="009E35D2">
        <w:t xml:space="preserve"> scripts using basic conventions and layout</w:t>
      </w:r>
      <w:r w:rsidRPr="009E35D2">
        <w:t>.</w:t>
      </w:r>
    </w:p>
    <w:p w:rsidR="005B0D1E" w:rsidRPr="009E35D2" w:rsidRDefault="005B0D1E" w:rsidP="005B0D1E">
      <w:pPr>
        <w:pStyle w:val="Bulletslevel1"/>
      </w:pPr>
      <w:r w:rsidRPr="009E35D2">
        <w:t>Look at published scripts as ex</w:t>
      </w:r>
      <w:r w:rsidR="00374CDC" w:rsidRPr="009E35D2">
        <w:t>amples</w:t>
      </w:r>
      <w:r w:rsidRPr="009E35D2">
        <w:t xml:space="preserve"> of structuring dramatic action</w:t>
      </w:r>
      <w:r w:rsidR="000E11CF" w:rsidRPr="009E35D2">
        <w:t>.</w:t>
      </w:r>
    </w:p>
    <w:p w:rsidR="005B0D1E" w:rsidRPr="009E35D2" w:rsidRDefault="005B0D1E" w:rsidP="005B0D1E">
      <w:pPr>
        <w:pStyle w:val="Bulletslevel1"/>
      </w:pPr>
      <w:r w:rsidRPr="009E35D2">
        <w:t>De</w:t>
      </w:r>
      <w:r w:rsidR="004360B4">
        <w:t>velop scenes from selections of Who, When, Where and What</w:t>
      </w:r>
      <w:r w:rsidRPr="009E35D2">
        <w:t xml:space="preserve"> options to structure dramatic action</w:t>
      </w:r>
      <w:r w:rsidR="000E11CF" w:rsidRPr="009E35D2">
        <w:t>.</w:t>
      </w:r>
    </w:p>
    <w:p w:rsidR="005B0D1E" w:rsidRPr="009E35D2" w:rsidRDefault="005B0D1E" w:rsidP="005B0D1E">
      <w:pPr>
        <w:pStyle w:val="Bulletslevel1"/>
      </w:pPr>
      <w:r w:rsidRPr="009E35D2">
        <w:t xml:space="preserve">Use improvisation </w:t>
      </w:r>
      <w:r w:rsidR="00374CDC" w:rsidRPr="009E35D2">
        <w:t>(</w:t>
      </w:r>
      <w:r w:rsidRPr="009E35D2">
        <w:t xml:space="preserve">e.g. </w:t>
      </w:r>
      <w:r w:rsidR="00AE36A6" w:rsidRPr="009E35D2">
        <w:t>h</w:t>
      </w:r>
      <w:r w:rsidR="00AD1266">
        <w:t>ot-</w:t>
      </w:r>
      <w:r w:rsidRPr="009E35D2">
        <w:t>seating, role on the wall, freeze frames to develop characters, scenes and ideas</w:t>
      </w:r>
      <w:r w:rsidR="00374CDC" w:rsidRPr="009E35D2">
        <w:t>)</w:t>
      </w:r>
      <w:r w:rsidR="000E11CF" w:rsidRPr="009E35D2">
        <w:t>.</w:t>
      </w:r>
      <w:r w:rsidR="00374CDC" w:rsidRPr="009E35D2">
        <w:t xml:space="preserve"> See Appendix A: Drama improvisation ideas.</w:t>
      </w:r>
    </w:p>
    <w:p w:rsidR="005B0D1E" w:rsidRPr="009E35D2" w:rsidRDefault="005B0D1E" w:rsidP="005B0D1E">
      <w:pPr>
        <w:pStyle w:val="Bulletslevel1"/>
      </w:pPr>
      <w:r w:rsidRPr="009E35D2">
        <w:t>Develop character profiles to outline character traits and details</w:t>
      </w:r>
      <w:r w:rsidR="000E11CF" w:rsidRPr="009E35D2">
        <w:t>.</w:t>
      </w:r>
    </w:p>
    <w:p w:rsidR="005B0D1E" w:rsidRPr="009E35D2" w:rsidRDefault="005B0D1E" w:rsidP="005B0D1E">
      <w:pPr>
        <w:pStyle w:val="Bulletslevel1"/>
      </w:pPr>
      <w:r w:rsidRPr="009E35D2">
        <w:t>Refin</w:t>
      </w:r>
      <w:r w:rsidR="000E11CF" w:rsidRPr="009E35D2">
        <w:t>e and polish</w:t>
      </w:r>
      <w:r w:rsidRPr="009E35D2">
        <w:t xml:space="preserve"> interpretive and technical drama skills </w:t>
      </w:r>
      <w:r w:rsidR="000E11CF" w:rsidRPr="009E35D2">
        <w:t>—</w:t>
      </w:r>
      <w:r w:rsidRPr="009E35D2">
        <w:t xml:space="preserve"> movement (body language</w:t>
      </w:r>
      <w:r w:rsidR="00AE36A6" w:rsidRPr="009E35D2">
        <w:t xml:space="preserve"> and</w:t>
      </w:r>
      <w:r w:rsidRPr="009E35D2">
        <w:t xml:space="preserve"> gesture) and voice (pitch, pace, pause, volume</w:t>
      </w:r>
      <w:r w:rsidR="00AE36A6" w:rsidRPr="009E35D2">
        <w:t xml:space="preserve"> and</w:t>
      </w:r>
      <w:r w:rsidRPr="009E35D2">
        <w:t xml:space="preserve"> tone)</w:t>
      </w:r>
      <w:r w:rsidR="000E11CF" w:rsidRPr="009E35D2">
        <w:t>.</w:t>
      </w:r>
    </w:p>
    <w:p w:rsidR="005B0D1E" w:rsidRPr="009E35D2" w:rsidRDefault="005B0D1E" w:rsidP="005B0D1E">
      <w:pPr>
        <w:pStyle w:val="Bulletslevel1"/>
      </w:pPr>
      <w:r w:rsidRPr="009E35D2">
        <w:t>Participat</w:t>
      </w:r>
      <w:r w:rsidR="000E11CF" w:rsidRPr="009E35D2">
        <w:t>e</w:t>
      </w:r>
      <w:r w:rsidRPr="009E35D2">
        <w:t xml:space="preserve"> in discussion about drama </w:t>
      </w:r>
      <w:r w:rsidR="000E11CF" w:rsidRPr="009E35D2">
        <w:t>—</w:t>
      </w:r>
      <w:r w:rsidRPr="009E35D2">
        <w:t xml:space="preserve"> analys</w:t>
      </w:r>
      <w:r w:rsidR="000E11CF" w:rsidRPr="009E35D2">
        <w:t>e</w:t>
      </w:r>
      <w:r w:rsidRPr="009E35D2">
        <w:t>, evaluat</w:t>
      </w:r>
      <w:r w:rsidR="000E11CF" w:rsidRPr="009E35D2">
        <w:t>e</w:t>
      </w:r>
      <w:r w:rsidRPr="009E35D2">
        <w:t xml:space="preserve"> and reflect on use of drama elements</w:t>
      </w:r>
      <w:r w:rsidR="000E11CF" w:rsidRPr="009E35D2">
        <w:t>.</w:t>
      </w:r>
    </w:p>
    <w:p w:rsidR="005B0D1E" w:rsidRPr="009E35D2" w:rsidRDefault="005B0D1E" w:rsidP="005B0D1E">
      <w:pPr>
        <w:pStyle w:val="Bulletslevel1"/>
      </w:pPr>
      <w:r w:rsidRPr="009E35D2">
        <w:t>Reflect by writing and talking about drama</w:t>
      </w:r>
      <w:r w:rsidR="00AD1266">
        <w:t>tic</w:t>
      </w:r>
      <w:r w:rsidRPr="009E35D2">
        <w:t xml:space="preserve"> action</w:t>
      </w:r>
      <w:r w:rsidR="000E11CF" w:rsidRPr="009E35D2">
        <w:t>.</w:t>
      </w:r>
    </w:p>
    <w:p w:rsidR="005B0D1E" w:rsidRPr="009E35D2" w:rsidRDefault="000E11CF" w:rsidP="005B0D1E">
      <w:pPr>
        <w:pStyle w:val="Bulletslevel1"/>
      </w:pPr>
      <w:r w:rsidRPr="009E35D2">
        <w:t>Gain</w:t>
      </w:r>
      <w:r w:rsidR="005B0D1E" w:rsidRPr="009E35D2">
        <w:t xml:space="preserve"> awareness of appropriate audience etiquette</w:t>
      </w:r>
      <w:r w:rsidR="00374CDC" w:rsidRPr="009E35D2">
        <w:t xml:space="preserve"> (</w:t>
      </w:r>
      <w:r w:rsidR="00AE36A6" w:rsidRPr="009E35D2">
        <w:t>s</w:t>
      </w:r>
      <w:r w:rsidR="00374CDC" w:rsidRPr="009E35D2">
        <w:t>ee Appendix B: Audience etiquette)</w:t>
      </w:r>
      <w:r w:rsidR="00AE36A6" w:rsidRPr="009E35D2">
        <w:t>.</w:t>
      </w:r>
    </w:p>
    <w:p w:rsidR="005B0D1E" w:rsidRPr="009E35D2" w:rsidRDefault="00AE36A6" w:rsidP="005B0D1E">
      <w:pPr>
        <w:pStyle w:val="Bulletslevel1"/>
      </w:pPr>
      <w:r w:rsidRPr="009E35D2">
        <w:t xml:space="preserve">Suggest </w:t>
      </w:r>
      <w:r w:rsidR="005B0D1E" w:rsidRPr="009E35D2">
        <w:t>ways to improve</w:t>
      </w:r>
      <w:r w:rsidRPr="009E35D2">
        <w:t xml:space="preserve"> your own and others’</w:t>
      </w:r>
      <w:r w:rsidR="005B0D1E" w:rsidRPr="009E35D2">
        <w:t xml:space="preserve"> use of drama skills and elements</w:t>
      </w:r>
      <w:r w:rsidR="000E11CF" w:rsidRPr="009E35D2">
        <w:t>.</w:t>
      </w:r>
    </w:p>
    <w:p w:rsidR="005B0D1E" w:rsidRPr="009E35D2" w:rsidRDefault="005B0D1E" w:rsidP="005B0D1E">
      <w:pPr>
        <w:pStyle w:val="Bulletslevel1"/>
      </w:pPr>
      <w:r w:rsidRPr="009E35D2">
        <w:t>Develop and display sensitivity in critiquing others’ work by using appropriate drama languages</w:t>
      </w:r>
      <w:r w:rsidR="000E11CF" w:rsidRPr="009E35D2">
        <w:t>.</w:t>
      </w:r>
    </w:p>
    <w:p w:rsidR="005B0D1E" w:rsidRPr="009E35D2" w:rsidRDefault="005B0D1E" w:rsidP="008A37AF">
      <w:pPr>
        <w:pStyle w:val="Stem"/>
      </w:pPr>
    </w:p>
    <w:tbl>
      <w:tblPr>
        <w:tblW w:w="9639" w:type="dxa"/>
        <w:tblLook w:val="01E0" w:firstRow="1" w:lastRow="1" w:firstColumn="1" w:lastColumn="1" w:noHBand="0" w:noVBand="0"/>
      </w:tblPr>
      <w:tblGrid>
        <w:gridCol w:w="1086"/>
        <w:gridCol w:w="8553"/>
      </w:tblGrid>
      <w:tr w:rsidR="00C61C2F" w:rsidRPr="009E35D2">
        <w:trPr>
          <w:trHeight w:val="870"/>
        </w:trPr>
        <w:tc>
          <w:tcPr>
            <w:tcW w:w="557" w:type="pct"/>
          </w:tcPr>
          <w:p w:rsidR="00C61C2F" w:rsidRPr="009E35D2" w:rsidRDefault="00E24598" w:rsidP="00C20914">
            <w:pPr>
              <w:spacing w:before="0" w:after="0" w:line="240" w:lineRule="auto"/>
            </w:pPr>
            <w:r>
              <w:rPr>
                <w:noProof/>
              </w:rPr>
              <w:drawing>
                <wp:inline distT="0" distB="0" distL="0" distR="0">
                  <wp:extent cx="542925" cy="542925"/>
                  <wp:effectExtent l="0" t="0" r="9525" b="0"/>
                  <wp:docPr id="9"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3" w:type="pct"/>
            <w:vAlign w:val="center"/>
          </w:tcPr>
          <w:p w:rsidR="00C61C2F" w:rsidRPr="009E35D2" w:rsidRDefault="00C61C2F" w:rsidP="00AB2C0A">
            <w:pPr>
              <w:pStyle w:val="Heading2"/>
              <w:spacing w:before="0" w:after="0"/>
            </w:pPr>
            <w:r w:rsidRPr="009E35D2">
              <w:t>Teacher resources</w:t>
            </w:r>
          </w:p>
        </w:tc>
      </w:tr>
    </w:tbl>
    <w:p w:rsidR="00360AC0" w:rsidRPr="009E35D2" w:rsidRDefault="00FB311D" w:rsidP="00FB311D">
      <w:pPr>
        <w:pStyle w:val="Bulletslevel1"/>
        <w:numPr>
          <w:ilvl w:val="0"/>
          <w:numId w:val="0"/>
        </w:numPr>
      </w:pPr>
      <w:r>
        <w:rPr>
          <w:i/>
        </w:rPr>
        <w:t>Adventuring into d</w:t>
      </w:r>
      <w:r w:rsidR="00360AC0" w:rsidRPr="009E35D2">
        <w:rPr>
          <w:i/>
        </w:rPr>
        <w:t xml:space="preserve">rama: A </w:t>
      </w:r>
      <w:r w:rsidR="00AE36A6" w:rsidRPr="009E35D2">
        <w:rPr>
          <w:i/>
        </w:rPr>
        <w:t xml:space="preserve">dramatic </w:t>
      </w:r>
      <w:r w:rsidR="00360AC0" w:rsidRPr="009E35D2">
        <w:rPr>
          <w:i/>
        </w:rPr>
        <w:t xml:space="preserve">English </w:t>
      </w:r>
      <w:r w:rsidR="00AE36A6" w:rsidRPr="009E35D2">
        <w:rPr>
          <w:i/>
        </w:rPr>
        <w:t>b</w:t>
      </w:r>
      <w:r w:rsidR="00360AC0" w:rsidRPr="009E35D2">
        <w:rPr>
          <w:i/>
        </w:rPr>
        <w:t>ook for secondary students</w:t>
      </w:r>
      <w:r w:rsidR="00360AC0" w:rsidRPr="009E35D2">
        <w:t xml:space="preserve">, Cheung, M 2006, Dramatic English Ltd, </w:t>
      </w:r>
      <w:smartTag w:uri="urn:schemas-microsoft-com:office:smarttags" w:element="place">
        <w:r w:rsidR="00360AC0" w:rsidRPr="009E35D2">
          <w:t>Hong Kong</w:t>
        </w:r>
      </w:smartTag>
      <w:r>
        <w:t>.</w:t>
      </w:r>
    </w:p>
    <w:p w:rsidR="00360AC0" w:rsidRPr="009E35D2" w:rsidRDefault="00FB311D" w:rsidP="00FB311D">
      <w:pPr>
        <w:pStyle w:val="Bulletslevel1"/>
        <w:numPr>
          <w:ilvl w:val="0"/>
          <w:numId w:val="0"/>
        </w:numPr>
      </w:pPr>
      <w:r>
        <w:rPr>
          <w:i/>
        </w:rPr>
        <w:t>Dramactive b</w:t>
      </w:r>
      <w:r w:rsidR="00360AC0" w:rsidRPr="009E35D2">
        <w:rPr>
          <w:i/>
        </w:rPr>
        <w:t>ook 1</w:t>
      </w:r>
      <w:r w:rsidR="00360AC0" w:rsidRPr="009E35D2">
        <w:t xml:space="preserve">, </w:t>
      </w:r>
      <w:r w:rsidR="001D0212" w:rsidRPr="009E35D2">
        <w:t xml:space="preserve">Stinson, M </w:t>
      </w:r>
      <w:r w:rsidR="00AE36A6" w:rsidRPr="009E35D2">
        <w:t>&amp;</w:t>
      </w:r>
      <w:r w:rsidR="001D0212" w:rsidRPr="009E35D2">
        <w:t xml:space="preserve"> Wall, D</w:t>
      </w:r>
      <w:r w:rsidR="00360AC0" w:rsidRPr="009E35D2">
        <w:t xml:space="preserve"> </w:t>
      </w:r>
      <w:r w:rsidR="001D0212" w:rsidRPr="009E35D2">
        <w:t xml:space="preserve">2003, </w:t>
      </w:r>
      <w:smartTag w:uri="urn:schemas-microsoft-com:office:smarttags" w:element="place">
        <w:smartTag w:uri="urn:schemas-microsoft-com:office:smarttags" w:element="City">
          <w:r w:rsidR="001D0212" w:rsidRPr="009E35D2">
            <w:t>McGraw-Hill</w:t>
          </w:r>
        </w:smartTag>
        <w:r w:rsidR="001D0212" w:rsidRPr="009E35D2">
          <w:t xml:space="preserve">, </w:t>
        </w:r>
        <w:smartTag w:uri="urn:schemas-microsoft-com:office:smarttags" w:element="country-region">
          <w:r w:rsidR="001D0212" w:rsidRPr="009E35D2">
            <w:t>Australia</w:t>
          </w:r>
        </w:smartTag>
      </w:smartTag>
      <w:r w:rsidR="001D0212" w:rsidRPr="009E35D2">
        <w:t xml:space="preserve">. </w:t>
      </w:r>
    </w:p>
    <w:p w:rsidR="003E254E" w:rsidRDefault="00FB311D" w:rsidP="00FB311D">
      <w:pPr>
        <w:pStyle w:val="Bulletslevel1"/>
        <w:numPr>
          <w:ilvl w:val="0"/>
          <w:numId w:val="0"/>
        </w:numPr>
      </w:pPr>
      <w:r>
        <w:t>Celtx scriptwriting software is free to download and has free online support: &lt;</w:t>
      </w:r>
      <w:r w:rsidR="003E254E" w:rsidRPr="009E35D2">
        <w:t>www.celtx.com&gt;</w:t>
      </w:r>
      <w:r w:rsidR="00360AC0" w:rsidRPr="009E35D2">
        <w:t>.</w:t>
      </w:r>
    </w:p>
    <w:p w:rsidR="00FB311D" w:rsidRPr="009E35D2" w:rsidRDefault="00FB311D" w:rsidP="00FB311D">
      <w:pPr>
        <w:pStyle w:val="Bulletslevel1"/>
        <w:numPr>
          <w:ilvl w:val="0"/>
          <w:numId w:val="0"/>
        </w:numPr>
      </w:pPr>
      <w:r>
        <w:t>Note: The projects shown the “Project central” section of the Celtx website may contain material that is not appropriate for young people.</w:t>
      </w:r>
    </w:p>
    <w:p w:rsidR="00233FC0" w:rsidRPr="009E35D2" w:rsidRDefault="00233FC0" w:rsidP="001D0212">
      <w:pPr>
        <w:pStyle w:val="Heading2TOP"/>
      </w:pPr>
      <w:r w:rsidRPr="009E35D2">
        <w:t>Preparing</w:t>
      </w:r>
    </w:p>
    <w:p w:rsidR="004F20BA" w:rsidRDefault="00E24598" w:rsidP="001D0212">
      <w:r>
        <w:rPr>
          <w:noProof/>
        </w:rPr>
        <w:drawing>
          <wp:anchor distT="0" distB="0" distL="114300" distR="114300" simplePos="0" relativeHeight="25165465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8"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F20BA" w:rsidRPr="009E35D2">
        <w:t>Consider these points bef</w:t>
      </w:r>
      <w:r w:rsidR="00227363" w:rsidRPr="009E35D2">
        <w:t>ore implementing the assessment.</w:t>
      </w:r>
    </w:p>
    <w:p w:rsidR="00BC1CA1" w:rsidRDefault="00FB311D" w:rsidP="00BC1CA1">
      <w:pPr>
        <w:pStyle w:val="Bulletslevel1"/>
      </w:pPr>
      <w:r>
        <w:t>Remind students</w:t>
      </w:r>
      <w:r w:rsidR="008E30DF" w:rsidRPr="009E35D2">
        <w:t xml:space="preserve"> of the</w:t>
      </w:r>
      <w:r>
        <w:t xml:space="preserve"> appropriate audience etiquette. Discuss and model</w:t>
      </w:r>
      <w:r w:rsidR="008E30DF" w:rsidRPr="009E35D2">
        <w:t xml:space="preserve"> s</w:t>
      </w:r>
      <w:r w:rsidR="00BC1CA1" w:rsidRPr="009E35D2">
        <w:t xml:space="preserve">ensitivity to ensure </w:t>
      </w:r>
      <w:r w:rsidR="008E30DF" w:rsidRPr="009E35D2">
        <w:t>that</w:t>
      </w:r>
      <w:r w:rsidR="00BC1CA1" w:rsidRPr="009E35D2">
        <w:t xml:space="preserve"> </w:t>
      </w:r>
      <w:r w:rsidR="00F35271">
        <w:t>students reflect on the</w:t>
      </w:r>
      <w:r w:rsidR="00BC1CA1" w:rsidRPr="009E35D2">
        <w:t xml:space="preserve"> performances </w:t>
      </w:r>
      <w:r>
        <w:t xml:space="preserve">of others’ </w:t>
      </w:r>
      <w:r w:rsidR="00BC1CA1" w:rsidRPr="009E35D2">
        <w:t>in a suitable manner and tone.</w:t>
      </w:r>
    </w:p>
    <w:p w:rsidR="000C5BF9" w:rsidRPr="009E35D2" w:rsidRDefault="000C5BF9" w:rsidP="000C5BF9">
      <w:pPr>
        <w:pStyle w:val="Bulletslevel1"/>
      </w:pPr>
      <w:r>
        <w:t>Use the Y-</w:t>
      </w:r>
      <w:r w:rsidRPr="009E35D2">
        <w:t>chart graphic organisers</w:t>
      </w:r>
      <w:r>
        <w:t xml:space="preserve"> in Appendix B: Performance and audience etiquette</w:t>
      </w:r>
      <w:r w:rsidRPr="009E35D2">
        <w:t xml:space="preserve">, or brainstorm </w:t>
      </w:r>
      <w:r>
        <w:t>more ideas</w:t>
      </w:r>
      <w:r w:rsidRPr="009E35D2">
        <w:t xml:space="preserve"> to encourage students to think critically about </w:t>
      </w:r>
      <w:r>
        <w:t>achieving a positive classroom environment</w:t>
      </w:r>
      <w:r w:rsidRPr="009E35D2">
        <w:t xml:space="preserve"> for drama, and to identify appropriate behaviours </w:t>
      </w:r>
      <w:r>
        <w:t>using</w:t>
      </w:r>
      <w:r w:rsidRPr="009E35D2">
        <w:t xml:space="preserve"> aspects of looks like, sounds like and feels like.</w:t>
      </w:r>
    </w:p>
    <w:p w:rsidR="00BC1CA1" w:rsidRPr="009E35D2" w:rsidRDefault="00F35271" w:rsidP="00BC1CA1">
      <w:pPr>
        <w:pStyle w:val="Bulletslevel1"/>
      </w:pPr>
      <w:r>
        <w:t>P</w:t>
      </w:r>
      <w:r w:rsidR="00BC1CA1" w:rsidRPr="009E35D2">
        <w:t>rovide a suitable uncluttered area for rehearsals and performances</w:t>
      </w:r>
      <w:r w:rsidR="00E27D7D" w:rsidRPr="009E35D2">
        <w:t>.</w:t>
      </w:r>
    </w:p>
    <w:p w:rsidR="00BC1CA1" w:rsidRPr="009E35D2" w:rsidRDefault="00BC1CA1" w:rsidP="00BC1CA1">
      <w:pPr>
        <w:pStyle w:val="Bulletslevel1"/>
      </w:pPr>
      <w:r w:rsidRPr="009E35D2">
        <w:t xml:space="preserve">It is vital to do vocal warm-ups before performing to avoid vocal strain during performance. It is also useful to do some warm-ups before any rehearsal to help performers focus on the task that follows. </w:t>
      </w:r>
      <w:r w:rsidR="00E27D7D" w:rsidRPr="009E35D2">
        <w:t>See</w:t>
      </w:r>
      <w:r w:rsidR="00F35C25" w:rsidRPr="009E35D2">
        <w:t xml:space="preserve"> Appendix </w:t>
      </w:r>
      <w:r w:rsidR="00A1314B" w:rsidRPr="009E35D2">
        <w:t>C</w:t>
      </w:r>
      <w:r w:rsidR="00F35C25" w:rsidRPr="009E35D2">
        <w:t>: Vocal and physical warm-ups</w:t>
      </w:r>
      <w:r w:rsidR="00F35271">
        <w:t>.</w:t>
      </w:r>
    </w:p>
    <w:p w:rsidR="00BC1CA1" w:rsidRPr="009E35D2" w:rsidRDefault="00BC1CA1" w:rsidP="00BC1CA1">
      <w:pPr>
        <w:pStyle w:val="Bulletslevel1"/>
        <w:rPr>
          <w:b/>
          <w:bCs/>
          <w:i/>
          <w:iCs/>
        </w:rPr>
      </w:pPr>
      <w:r w:rsidRPr="009E35D2">
        <w:t>The teacher may supply a costume box of basic items</w:t>
      </w:r>
      <w:r w:rsidR="00F35271">
        <w:t xml:space="preserve"> </w:t>
      </w:r>
      <w:r w:rsidRPr="009E35D2">
        <w:t>(e.g. j</w:t>
      </w:r>
      <w:r w:rsidR="004360B4">
        <w:t>acket, shirt, tie, hat, cap</w:t>
      </w:r>
      <w:r w:rsidRPr="009E35D2">
        <w:t xml:space="preserve">) to help </w:t>
      </w:r>
      <w:r w:rsidR="008E30DF" w:rsidRPr="009E35D2">
        <w:t>students</w:t>
      </w:r>
      <w:r w:rsidRPr="009E35D2">
        <w:t xml:space="preserve"> feel more in role</w:t>
      </w:r>
      <w:r w:rsidR="00F35271">
        <w:t>,</w:t>
      </w:r>
      <w:r w:rsidRPr="009E35D2">
        <w:t xml:space="preserve"> but only the vocal and moveme</w:t>
      </w:r>
      <w:r w:rsidR="00F35C25" w:rsidRPr="009E35D2">
        <w:t>nt qualities are to be assessed.</w:t>
      </w:r>
    </w:p>
    <w:p w:rsidR="00E53F6C" w:rsidRPr="009E35D2" w:rsidRDefault="00E53F6C" w:rsidP="00BC1CA1">
      <w:pPr>
        <w:pStyle w:val="Heading2"/>
      </w:pPr>
      <w:r w:rsidRPr="009E35D2">
        <w:t>Implementation</w:t>
      </w:r>
    </w:p>
    <w:p w:rsidR="00AF09C3" w:rsidRPr="009E35D2" w:rsidRDefault="00073812" w:rsidP="00AF09C3">
      <w:r w:rsidRPr="009E35D2">
        <w:t>Consider these points when implementing the assessment.</w:t>
      </w:r>
      <w:r w:rsidR="00AF09C3" w:rsidRPr="009E35D2">
        <w:t xml:space="preserve"> </w:t>
      </w:r>
    </w:p>
    <w:p w:rsidR="00073812" w:rsidRPr="009E35D2" w:rsidRDefault="00F35271" w:rsidP="00AF09C3">
      <w:pPr>
        <w:pStyle w:val="Bulletslevel1"/>
      </w:pPr>
      <w:r>
        <w:t>M</w:t>
      </w:r>
      <w:r w:rsidR="00AF09C3" w:rsidRPr="009E35D2">
        <w:t>onitor group work carefully to ensure that all students are contributing and developing ideas towards the script, scriptwriting and rehearsal.</w:t>
      </w:r>
    </w:p>
    <w:p w:rsidR="00C66975" w:rsidRPr="009E35D2" w:rsidRDefault="00F35271" w:rsidP="00AF09C3">
      <w:pPr>
        <w:pStyle w:val="Bulletslevel1"/>
      </w:pPr>
      <w:r>
        <w:t>Hot-</w:t>
      </w:r>
      <w:r w:rsidR="00C66975" w:rsidRPr="009E35D2">
        <w:t xml:space="preserve">seating is a good </w:t>
      </w:r>
      <w:r w:rsidR="00FF330F" w:rsidRPr="009E35D2">
        <w:t>wa</w:t>
      </w:r>
      <w:r w:rsidR="008E30DF" w:rsidRPr="009E35D2">
        <w:t>y</w:t>
      </w:r>
      <w:r w:rsidR="00FF330F" w:rsidRPr="009E35D2">
        <w:t xml:space="preserve"> to help students </w:t>
      </w:r>
      <w:r w:rsidR="00C66975" w:rsidRPr="009E35D2">
        <w:t>develop</w:t>
      </w:r>
      <w:r w:rsidR="00FF330F" w:rsidRPr="009E35D2">
        <w:t xml:space="preserve"> their </w:t>
      </w:r>
      <w:r w:rsidR="00C66975" w:rsidRPr="009E35D2">
        <w:t xml:space="preserve">character profiles. </w:t>
      </w:r>
      <w:r w:rsidR="00FF330F" w:rsidRPr="009E35D2">
        <w:t>T</w:t>
      </w:r>
      <w:r w:rsidR="00C66975" w:rsidRPr="009E35D2">
        <w:t xml:space="preserve">he teacher and </w:t>
      </w:r>
      <w:r>
        <w:t xml:space="preserve">the class </w:t>
      </w:r>
      <w:r w:rsidR="00C66975" w:rsidRPr="009E35D2">
        <w:t xml:space="preserve">question or interview </w:t>
      </w:r>
      <w:r>
        <w:t>a</w:t>
      </w:r>
      <w:r w:rsidR="00C66975" w:rsidRPr="009E35D2">
        <w:t xml:space="preserve"> student</w:t>
      </w:r>
      <w:r w:rsidR="00FF330F" w:rsidRPr="009E35D2">
        <w:t xml:space="preserve"> </w:t>
      </w:r>
      <w:r>
        <w:t>sitting in front of them. The interviewee</w:t>
      </w:r>
      <w:r w:rsidR="00C66975" w:rsidRPr="009E35D2">
        <w:t xml:space="preserve"> acts as if they were the character they have developed — they will be </w:t>
      </w:r>
      <w:r w:rsidR="008E30DF" w:rsidRPr="009E35D2">
        <w:t>“</w:t>
      </w:r>
      <w:r w:rsidR="00C66975" w:rsidRPr="009E35D2">
        <w:t>in-role</w:t>
      </w:r>
      <w:r w:rsidR="008E30DF" w:rsidRPr="009E35D2">
        <w:t>”</w:t>
      </w:r>
      <w:r w:rsidR="00C66975" w:rsidRPr="009E35D2">
        <w:t xml:space="preserve"> for the interview.</w:t>
      </w:r>
    </w:p>
    <w:p w:rsidR="00F35C25" w:rsidRPr="009E35D2" w:rsidRDefault="00F35C25" w:rsidP="00F35271">
      <w:pPr>
        <w:pStyle w:val="Heading3"/>
      </w:pPr>
      <w:r w:rsidRPr="009E35D2">
        <w:t>Adapting this assessment to suit other KLAs</w:t>
      </w:r>
    </w:p>
    <w:p w:rsidR="00F35C25" w:rsidRPr="009E35D2" w:rsidRDefault="00F35271" w:rsidP="00F35C25">
      <w:r>
        <w:t>The Who, When, Where, and What stimulus sheet from this assessment could be adapted to include features</w:t>
      </w:r>
      <w:r w:rsidR="004360B4">
        <w:t xml:space="preserve"> of another text. For example, s</w:t>
      </w:r>
      <w:r>
        <w:t xml:space="preserve">tudents could use a novel or text </w:t>
      </w:r>
      <w:r w:rsidR="00393F00">
        <w:t>from</w:t>
      </w:r>
      <w:r>
        <w:t xml:space="preserve"> an English or SOSE unit to script a chapter and discuss the characters, time, pl</w:t>
      </w:r>
      <w:r w:rsidR="00393F00">
        <w:t xml:space="preserve">ace and </w:t>
      </w:r>
      <w:r w:rsidR="004360B4">
        <w:t>situation</w:t>
      </w:r>
      <w:r w:rsidR="00393F00">
        <w:t xml:space="preserve"> relevant to that</w:t>
      </w:r>
      <w:r>
        <w:t xml:space="preserve"> chapter.</w:t>
      </w:r>
    </w:p>
    <w:p w:rsidR="00F35C25" w:rsidRPr="009E35D2" w:rsidRDefault="00393F00" w:rsidP="00F35C25">
      <w:r>
        <w:t>The A</w:t>
      </w:r>
      <w:r w:rsidR="00F35C25" w:rsidRPr="009E35D2">
        <w:t>ssess</w:t>
      </w:r>
      <w:r w:rsidR="008E3E75">
        <w:t xml:space="preserve">able </w:t>
      </w:r>
      <w:r w:rsidR="00F35C25" w:rsidRPr="009E35D2">
        <w:t>elements of a character profile, script, reflection and performance could still be undertaken.</w:t>
      </w:r>
      <w:r>
        <w:t xml:space="preserve"> </w:t>
      </w:r>
      <w:r w:rsidR="00F35C25" w:rsidRPr="009E35D2">
        <w:t xml:space="preserve">Teachers </w:t>
      </w:r>
      <w:r>
        <w:t>would</w:t>
      </w:r>
      <w:r w:rsidR="00F35C25" w:rsidRPr="009E35D2">
        <w:t xml:space="preserve"> need to clarify audience</w:t>
      </w:r>
      <w:r w:rsidR="00E27D7D" w:rsidRPr="009E35D2">
        <w:t xml:space="preserve"> and purpose for the assessment</w:t>
      </w:r>
      <w:r w:rsidR="00F35C25" w:rsidRPr="009E35D2">
        <w:t>.</w:t>
      </w:r>
    </w:p>
    <w:p w:rsidR="00073812" w:rsidRPr="009E35D2" w:rsidRDefault="00073812" w:rsidP="00B65ECB"/>
    <w:p w:rsidR="00233FC0" w:rsidRPr="009E35D2" w:rsidRDefault="009F1EAE" w:rsidP="009F1EAE">
      <w:pPr>
        <w:pStyle w:val="Heading2"/>
      </w:pPr>
      <w:r w:rsidRPr="009E35D2">
        <w:br w:type="page"/>
      </w:r>
      <w:r w:rsidR="00233FC0" w:rsidRPr="009E35D2">
        <w:t>Sample implementation plan</w:t>
      </w:r>
    </w:p>
    <w:p w:rsidR="00216C8D" w:rsidRPr="009E35D2" w:rsidRDefault="00216C8D" w:rsidP="00216C8D">
      <w:r w:rsidRPr="009E35D2">
        <w:t xml:space="preserve">This table shows one way that this </w:t>
      </w:r>
      <w:r w:rsidR="00233FC0" w:rsidRPr="009E35D2">
        <w:t>assessment</w:t>
      </w:r>
      <w:r w:rsidRPr="009E35D2">
        <w:t xml:space="preserve"> can be implemented. It is a guide only — </w:t>
      </w:r>
      <w:r w:rsidR="00233FC0" w:rsidRPr="009E35D2">
        <w:t>you</w:t>
      </w:r>
      <w:r w:rsidRPr="009E35D2">
        <w:t xml:space="preserve"> may choose to use all, part, or none of the table. </w:t>
      </w:r>
      <w:r w:rsidR="00233FC0" w:rsidRPr="009E35D2">
        <w:t>You</w:t>
      </w:r>
      <w:r w:rsidRPr="009E35D2">
        <w:t xml:space="preserve"> may customise the table to suit </w:t>
      </w:r>
      <w:r w:rsidR="00233FC0" w:rsidRPr="009E35D2">
        <w:t>your</w:t>
      </w:r>
      <w:r w:rsidRPr="009E35D2">
        <w:t xml:space="preserve"> studen</w:t>
      </w:r>
      <w:r w:rsidR="00233FC0" w:rsidRPr="009E35D2">
        <w:t>ts and their school environment.</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3708"/>
        <w:gridCol w:w="3960"/>
      </w:tblGrid>
      <w:tr w:rsidR="001B06B8" w:rsidRPr="009E35D2">
        <w:trPr>
          <w:jc w:val="center"/>
        </w:trPr>
        <w:tc>
          <w:tcPr>
            <w:tcW w:w="1891" w:type="dxa"/>
            <w:shd w:val="clear" w:color="auto" w:fill="CCCCCC"/>
          </w:tcPr>
          <w:p w:rsidR="001B06B8" w:rsidRPr="009E35D2" w:rsidRDefault="001B06B8" w:rsidP="00C11F18">
            <w:pPr>
              <w:spacing w:before="120" w:after="120"/>
              <w:rPr>
                <w:b/>
              </w:rPr>
            </w:pPr>
            <w:r w:rsidRPr="009E35D2">
              <w:rPr>
                <w:b/>
              </w:rPr>
              <w:t>Suggested time</w:t>
            </w:r>
          </w:p>
        </w:tc>
        <w:tc>
          <w:tcPr>
            <w:tcW w:w="3708" w:type="dxa"/>
            <w:shd w:val="clear" w:color="auto" w:fill="CCCCCC"/>
          </w:tcPr>
          <w:p w:rsidR="001B06B8" w:rsidRPr="009E35D2" w:rsidRDefault="001B06B8" w:rsidP="00C11F18">
            <w:pPr>
              <w:spacing w:before="120" w:after="120"/>
              <w:rPr>
                <w:b/>
              </w:rPr>
            </w:pPr>
            <w:r w:rsidRPr="009E35D2">
              <w:rPr>
                <w:b/>
              </w:rPr>
              <w:t>Student activity</w:t>
            </w:r>
          </w:p>
        </w:tc>
        <w:tc>
          <w:tcPr>
            <w:tcW w:w="3960" w:type="dxa"/>
            <w:shd w:val="clear" w:color="auto" w:fill="CCCCCC"/>
          </w:tcPr>
          <w:p w:rsidR="001B06B8" w:rsidRPr="009E35D2" w:rsidRDefault="001B06B8" w:rsidP="00C11F18">
            <w:pPr>
              <w:spacing w:before="120" w:after="120"/>
              <w:rPr>
                <w:b/>
              </w:rPr>
            </w:pPr>
            <w:r w:rsidRPr="009E35D2">
              <w:rPr>
                <w:b/>
              </w:rPr>
              <w:t>Teacher role</w:t>
            </w:r>
          </w:p>
        </w:tc>
      </w:tr>
      <w:tr w:rsidR="00216C8D" w:rsidRPr="009E35D2">
        <w:trPr>
          <w:jc w:val="center"/>
        </w:trPr>
        <w:tc>
          <w:tcPr>
            <w:tcW w:w="9559" w:type="dxa"/>
            <w:gridSpan w:val="3"/>
            <w:shd w:val="clear" w:color="auto" w:fill="E6E6E6"/>
          </w:tcPr>
          <w:p w:rsidR="00216C8D" w:rsidRPr="009E35D2" w:rsidRDefault="001C5BD9" w:rsidP="00C11F18">
            <w:pPr>
              <w:spacing w:before="120" w:after="120"/>
              <w:rPr>
                <w:b/>
              </w:rPr>
            </w:pPr>
            <w:r w:rsidRPr="009E35D2">
              <w:rPr>
                <w:b/>
              </w:rPr>
              <w:t xml:space="preserve">Section 1. </w:t>
            </w:r>
            <w:r w:rsidR="00B65ECB" w:rsidRPr="009E35D2">
              <w:rPr>
                <w:b/>
              </w:rPr>
              <w:t>Create a drama story</w:t>
            </w:r>
          </w:p>
        </w:tc>
      </w:tr>
      <w:tr w:rsidR="001B06B8" w:rsidRPr="009E35D2">
        <w:trPr>
          <w:jc w:val="center"/>
        </w:trPr>
        <w:tc>
          <w:tcPr>
            <w:tcW w:w="1891" w:type="dxa"/>
          </w:tcPr>
          <w:p w:rsidR="001B06B8" w:rsidRPr="009E35D2" w:rsidRDefault="00CF125A" w:rsidP="00CF125A">
            <w:pPr>
              <w:pStyle w:val="tablesml"/>
              <w:spacing w:before="80"/>
              <w:rPr>
                <w:sz w:val="20"/>
                <w:szCs w:val="20"/>
              </w:rPr>
            </w:pPr>
            <w:r w:rsidRPr="009E35D2">
              <w:rPr>
                <w:sz w:val="20"/>
                <w:szCs w:val="20"/>
              </w:rPr>
              <w:t>1</w:t>
            </w:r>
            <w:r w:rsidR="001B06B8" w:rsidRPr="009E35D2">
              <w:rPr>
                <w:sz w:val="20"/>
                <w:szCs w:val="20"/>
              </w:rPr>
              <w:t xml:space="preserve"> hour</w:t>
            </w:r>
          </w:p>
        </w:tc>
        <w:tc>
          <w:tcPr>
            <w:tcW w:w="3708" w:type="dxa"/>
          </w:tcPr>
          <w:p w:rsidR="001B06B8" w:rsidRPr="009E35D2" w:rsidRDefault="001B06B8" w:rsidP="00CF125A">
            <w:pPr>
              <w:pStyle w:val="tablesml"/>
              <w:spacing w:before="80"/>
              <w:rPr>
                <w:rStyle w:val="Heading3TOP"/>
                <w:sz w:val="20"/>
                <w:szCs w:val="20"/>
              </w:rPr>
            </w:pPr>
            <w:r w:rsidRPr="009E35D2">
              <w:rPr>
                <w:rStyle w:val="Heading3TOP"/>
                <w:sz w:val="20"/>
                <w:szCs w:val="20"/>
              </w:rPr>
              <w:t xml:space="preserve">Students </w:t>
            </w:r>
            <w:r w:rsidR="00C66975" w:rsidRPr="009E35D2">
              <w:rPr>
                <w:rStyle w:val="Heading3TOP"/>
                <w:sz w:val="20"/>
                <w:szCs w:val="20"/>
              </w:rPr>
              <w:t>work in</w:t>
            </w:r>
            <w:r w:rsidRPr="009E35D2">
              <w:rPr>
                <w:rStyle w:val="Heading3TOP"/>
                <w:sz w:val="20"/>
                <w:szCs w:val="20"/>
              </w:rPr>
              <w:t xml:space="preserve"> groups of 3</w:t>
            </w:r>
            <w:r w:rsidR="00C66975" w:rsidRPr="009E35D2">
              <w:rPr>
                <w:rStyle w:val="Heading3TOP"/>
                <w:sz w:val="20"/>
                <w:szCs w:val="20"/>
              </w:rPr>
              <w:t>–</w:t>
            </w:r>
            <w:r w:rsidRPr="009E35D2">
              <w:rPr>
                <w:rStyle w:val="Heading3TOP"/>
                <w:sz w:val="20"/>
                <w:szCs w:val="20"/>
              </w:rPr>
              <w:t xml:space="preserve">4 to plan their drama story using the </w:t>
            </w:r>
            <w:r w:rsidR="00393F00">
              <w:rPr>
                <w:rStyle w:val="Heading3TOP"/>
                <w:sz w:val="20"/>
                <w:szCs w:val="20"/>
              </w:rPr>
              <w:t>Who, When, Where and What s</w:t>
            </w:r>
            <w:r w:rsidRPr="009E35D2">
              <w:rPr>
                <w:rStyle w:val="Heading3TOP"/>
                <w:sz w:val="20"/>
                <w:szCs w:val="20"/>
              </w:rPr>
              <w:t>timulus</w:t>
            </w:r>
            <w:r w:rsidR="00C66975" w:rsidRPr="009E35D2">
              <w:rPr>
                <w:rStyle w:val="Heading3TOP"/>
                <w:sz w:val="20"/>
                <w:szCs w:val="20"/>
              </w:rPr>
              <w:t>, Script ideas and Drama structure</w:t>
            </w:r>
            <w:r w:rsidRPr="009E35D2">
              <w:rPr>
                <w:rStyle w:val="Heading3TOP"/>
                <w:sz w:val="20"/>
                <w:szCs w:val="20"/>
              </w:rPr>
              <w:t xml:space="preserve"> planning sheets in </w:t>
            </w:r>
            <w:r w:rsidR="00C66975" w:rsidRPr="009E35D2">
              <w:rPr>
                <w:rStyle w:val="Heading3TOP"/>
                <w:sz w:val="20"/>
                <w:szCs w:val="20"/>
              </w:rPr>
              <w:t xml:space="preserve">the </w:t>
            </w:r>
            <w:r w:rsidR="00C66975" w:rsidRPr="009E35D2">
              <w:rPr>
                <w:rStyle w:val="Heading3TOP"/>
                <w:i/>
                <w:sz w:val="20"/>
                <w:szCs w:val="20"/>
              </w:rPr>
              <w:t>S</w:t>
            </w:r>
            <w:r w:rsidRPr="009E35D2">
              <w:rPr>
                <w:rStyle w:val="Heading3TOP"/>
                <w:i/>
                <w:sz w:val="20"/>
                <w:szCs w:val="20"/>
              </w:rPr>
              <w:t>tudent booklet</w:t>
            </w:r>
            <w:r w:rsidRPr="009E35D2">
              <w:rPr>
                <w:rStyle w:val="Heading3TOP"/>
                <w:sz w:val="20"/>
                <w:szCs w:val="20"/>
              </w:rPr>
              <w:t>.</w:t>
            </w:r>
          </w:p>
          <w:p w:rsidR="001B06B8" w:rsidRPr="009E35D2" w:rsidRDefault="001B06B8" w:rsidP="00CF125A">
            <w:pPr>
              <w:pStyle w:val="tablesml"/>
              <w:spacing w:before="80"/>
              <w:rPr>
                <w:sz w:val="20"/>
                <w:szCs w:val="20"/>
              </w:rPr>
            </w:pPr>
            <w:r w:rsidRPr="009E35D2">
              <w:rPr>
                <w:sz w:val="20"/>
                <w:szCs w:val="20"/>
              </w:rPr>
              <w:t>Students work individually</w:t>
            </w:r>
            <w:r w:rsidR="00C66975" w:rsidRPr="009E35D2">
              <w:rPr>
                <w:sz w:val="20"/>
                <w:szCs w:val="20"/>
              </w:rPr>
              <w:t xml:space="preserve"> to develop a character profile.</w:t>
            </w:r>
          </w:p>
          <w:p w:rsidR="001B06B8" w:rsidRPr="009E35D2" w:rsidRDefault="001B06B8" w:rsidP="00CF125A">
            <w:pPr>
              <w:pStyle w:val="tablesml"/>
              <w:spacing w:before="80"/>
              <w:rPr>
                <w:rStyle w:val="Heading3TOP"/>
                <w:sz w:val="20"/>
                <w:szCs w:val="20"/>
              </w:rPr>
            </w:pPr>
            <w:r w:rsidRPr="009E35D2">
              <w:rPr>
                <w:sz w:val="20"/>
                <w:szCs w:val="20"/>
              </w:rPr>
              <w:t>Students participate in hot</w:t>
            </w:r>
            <w:r w:rsidR="008E30DF" w:rsidRPr="009E35D2">
              <w:rPr>
                <w:sz w:val="20"/>
                <w:szCs w:val="20"/>
              </w:rPr>
              <w:t>-</w:t>
            </w:r>
            <w:r w:rsidRPr="009E35D2">
              <w:rPr>
                <w:sz w:val="20"/>
                <w:szCs w:val="20"/>
              </w:rPr>
              <w:t>seating or other improvisational activit</w:t>
            </w:r>
            <w:r w:rsidR="008E30DF" w:rsidRPr="009E35D2">
              <w:rPr>
                <w:sz w:val="20"/>
                <w:szCs w:val="20"/>
              </w:rPr>
              <w:t>ies</w:t>
            </w:r>
            <w:r w:rsidRPr="009E35D2">
              <w:rPr>
                <w:sz w:val="20"/>
                <w:szCs w:val="20"/>
              </w:rPr>
              <w:t xml:space="preserve"> to develop </w:t>
            </w:r>
            <w:r w:rsidR="004360B4">
              <w:rPr>
                <w:sz w:val="20"/>
                <w:szCs w:val="20"/>
              </w:rPr>
              <w:t xml:space="preserve">a </w:t>
            </w:r>
            <w:r w:rsidRPr="009E35D2">
              <w:rPr>
                <w:sz w:val="20"/>
                <w:szCs w:val="20"/>
              </w:rPr>
              <w:t>deeper understanding of their character.</w:t>
            </w:r>
          </w:p>
        </w:tc>
        <w:tc>
          <w:tcPr>
            <w:tcW w:w="3960" w:type="dxa"/>
          </w:tcPr>
          <w:p w:rsidR="001B06B8" w:rsidRPr="009E35D2" w:rsidRDefault="001B06B8" w:rsidP="00CF125A">
            <w:pPr>
              <w:pStyle w:val="tablesml"/>
              <w:spacing w:before="80"/>
              <w:rPr>
                <w:rStyle w:val="Heading3TOP"/>
                <w:sz w:val="20"/>
                <w:szCs w:val="20"/>
              </w:rPr>
            </w:pPr>
            <w:r w:rsidRPr="009E35D2">
              <w:rPr>
                <w:rStyle w:val="Heading3TOP"/>
                <w:sz w:val="20"/>
                <w:szCs w:val="20"/>
              </w:rPr>
              <w:t>Monitor and guide group selection.</w:t>
            </w:r>
          </w:p>
          <w:p w:rsidR="001B06B8" w:rsidRPr="009E35D2" w:rsidRDefault="001B06B8" w:rsidP="00CF125A">
            <w:pPr>
              <w:pStyle w:val="tablesml"/>
              <w:spacing w:before="80"/>
              <w:rPr>
                <w:sz w:val="20"/>
                <w:szCs w:val="20"/>
              </w:rPr>
            </w:pPr>
            <w:r w:rsidRPr="009E35D2">
              <w:rPr>
                <w:rStyle w:val="Heading3TOP"/>
                <w:sz w:val="20"/>
                <w:szCs w:val="20"/>
              </w:rPr>
              <w:t>Guide and assist groups as needed</w:t>
            </w:r>
            <w:r w:rsidR="00C66975" w:rsidRPr="009E35D2">
              <w:rPr>
                <w:rStyle w:val="Heading3TOP"/>
                <w:sz w:val="20"/>
                <w:szCs w:val="20"/>
              </w:rPr>
              <w:t xml:space="preserve"> in their oral and written p</w:t>
            </w:r>
            <w:r w:rsidRPr="009E35D2">
              <w:rPr>
                <w:rStyle w:val="Heading3TOP"/>
                <w:sz w:val="20"/>
                <w:szCs w:val="20"/>
              </w:rPr>
              <w:t>lanning.</w:t>
            </w:r>
            <w:r w:rsidRPr="009E35D2">
              <w:rPr>
                <w:sz w:val="20"/>
                <w:szCs w:val="20"/>
              </w:rPr>
              <w:t xml:space="preserve"> </w:t>
            </w:r>
          </w:p>
          <w:p w:rsidR="001B06B8" w:rsidRPr="009E35D2" w:rsidRDefault="00C66975" w:rsidP="00CF125A">
            <w:pPr>
              <w:pStyle w:val="tablesml"/>
              <w:spacing w:before="80"/>
              <w:rPr>
                <w:sz w:val="20"/>
                <w:szCs w:val="20"/>
              </w:rPr>
            </w:pPr>
            <w:r w:rsidRPr="009E35D2">
              <w:rPr>
                <w:sz w:val="20"/>
                <w:szCs w:val="20"/>
              </w:rPr>
              <w:t>Assist students in developing their characters by conducting an i</w:t>
            </w:r>
            <w:r w:rsidR="001B06B8" w:rsidRPr="009E35D2">
              <w:rPr>
                <w:sz w:val="20"/>
                <w:szCs w:val="20"/>
              </w:rPr>
              <w:t xml:space="preserve">mprovisation </w:t>
            </w:r>
            <w:r w:rsidRPr="009E35D2">
              <w:rPr>
                <w:sz w:val="20"/>
                <w:szCs w:val="20"/>
              </w:rPr>
              <w:t>exercise (see Appendix A: Drama improvisation ideas).</w:t>
            </w:r>
            <w:r w:rsidR="001B06B8" w:rsidRPr="009E35D2">
              <w:rPr>
                <w:sz w:val="20"/>
                <w:szCs w:val="20"/>
              </w:rPr>
              <w:t xml:space="preserve"> </w:t>
            </w:r>
          </w:p>
          <w:p w:rsidR="001B06B8" w:rsidRPr="009E35D2" w:rsidRDefault="001B06B8" w:rsidP="00CF125A">
            <w:pPr>
              <w:pStyle w:val="tablesml"/>
              <w:spacing w:before="80"/>
              <w:rPr>
                <w:rStyle w:val="Heading3TOP"/>
                <w:sz w:val="20"/>
                <w:szCs w:val="20"/>
              </w:rPr>
            </w:pPr>
          </w:p>
        </w:tc>
      </w:tr>
      <w:tr w:rsidR="00B65ECB" w:rsidRPr="009E35D2">
        <w:trPr>
          <w:jc w:val="center"/>
        </w:trPr>
        <w:tc>
          <w:tcPr>
            <w:tcW w:w="9559" w:type="dxa"/>
            <w:gridSpan w:val="3"/>
            <w:shd w:val="clear" w:color="auto" w:fill="E6E6E6"/>
          </w:tcPr>
          <w:p w:rsidR="00B65ECB" w:rsidRPr="009E35D2" w:rsidRDefault="00F35C25" w:rsidP="00F529CD">
            <w:pPr>
              <w:spacing w:before="120" w:after="120"/>
              <w:rPr>
                <w:b/>
              </w:rPr>
            </w:pPr>
            <w:r w:rsidRPr="009E35D2">
              <w:rPr>
                <w:b/>
              </w:rPr>
              <w:t xml:space="preserve">Section 2. </w:t>
            </w:r>
            <w:r w:rsidR="00B65ECB" w:rsidRPr="009E35D2">
              <w:rPr>
                <w:b/>
              </w:rPr>
              <w:t xml:space="preserve">Write </w:t>
            </w:r>
            <w:r w:rsidR="008E30DF" w:rsidRPr="009E35D2">
              <w:rPr>
                <w:b/>
              </w:rPr>
              <w:t>a</w:t>
            </w:r>
            <w:r w:rsidR="00E27D7D" w:rsidRPr="009E35D2">
              <w:rPr>
                <w:b/>
              </w:rPr>
              <w:t xml:space="preserve"> group</w:t>
            </w:r>
            <w:r w:rsidR="00B65ECB" w:rsidRPr="009E35D2">
              <w:rPr>
                <w:b/>
              </w:rPr>
              <w:t xml:space="preserve"> script</w:t>
            </w:r>
          </w:p>
        </w:tc>
      </w:tr>
      <w:tr w:rsidR="001B06B8" w:rsidRPr="009E35D2">
        <w:trPr>
          <w:jc w:val="center"/>
        </w:trPr>
        <w:tc>
          <w:tcPr>
            <w:tcW w:w="1891" w:type="dxa"/>
          </w:tcPr>
          <w:p w:rsidR="001B06B8" w:rsidRPr="009E35D2" w:rsidRDefault="001B06B8" w:rsidP="00CF125A">
            <w:pPr>
              <w:pStyle w:val="tablesml"/>
              <w:spacing w:before="80"/>
              <w:rPr>
                <w:sz w:val="20"/>
                <w:szCs w:val="20"/>
              </w:rPr>
            </w:pPr>
            <w:r w:rsidRPr="009E35D2">
              <w:rPr>
                <w:sz w:val="20"/>
                <w:szCs w:val="20"/>
              </w:rPr>
              <w:t>2–3 hours</w:t>
            </w:r>
          </w:p>
        </w:tc>
        <w:tc>
          <w:tcPr>
            <w:tcW w:w="3708" w:type="dxa"/>
          </w:tcPr>
          <w:p w:rsidR="001B06B8" w:rsidRPr="009E35D2" w:rsidRDefault="001B06B8" w:rsidP="00CF125A">
            <w:pPr>
              <w:pStyle w:val="tablesml"/>
              <w:spacing w:before="80"/>
              <w:rPr>
                <w:sz w:val="20"/>
                <w:szCs w:val="20"/>
              </w:rPr>
            </w:pPr>
            <w:r w:rsidRPr="009E35D2">
              <w:rPr>
                <w:sz w:val="20"/>
                <w:szCs w:val="20"/>
              </w:rPr>
              <w:t>Students work as a group to write the script</w:t>
            </w:r>
            <w:r w:rsidR="008E30DF" w:rsidRPr="009E35D2">
              <w:rPr>
                <w:sz w:val="20"/>
                <w:szCs w:val="20"/>
              </w:rPr>
              <w:t xml:space="preserve"> for their drama story</w:t>
            </w:r>
            <w:r w:rsidRPr="009E35D2">
              <w:rPr>
                <w:sz w:val="20"/>
                <w:szCs w:val="20"/>
              </w:rPr>
              <w:t>.</w:t>
            </w:r>
          </w:p>
          <w:p w:rsidR="001B06B8" w:rsidRPr="009E35D2" w:rsidRDefault="001B06B8" w:rsidP="00CF125A">
            <w:pPr>
              <w:pStyle w:val="tablesml"/>
              <w:spacing w:before="80"/>
              <w:rPr>
                <w:sz w:val="20"/>
                <w:szCs w:val="20"/>
              </w:rPr>
            </w:pPr>
            <w:r w:rsidRPr="009E35D2">
              <w:rPr>
                <w:sz w:val="20"/>
                <w:szCs w:val="20"/>
              </w:rPr>
              <w:t>Each student contributes one page of dialogue — a scene or section of the script.</w:t>
            </w:r>
          </w:p>
        </w:tc>
        <w:tc>
          <w:tcPr>
            <w:tcW w:w="3960" w:type="dxa"/>
          </w:tcPr>
          <w:p w:rsidR="001B06B8" w:rsidRPr="009E35D2" w:rsidRDefault="001B06B8" w:rsidP="00CF125A">
            <w:pPr>
              <w:pStyle w:val="tablesml"/>
              <w:spacing w:before="80"/>
              <w:rPr>
                <w:sz w:val="20"/>
                <w:szCs w:val="20"/>
              </w:rPr>
            </w:pPr>
            <w:r w:rsidRPr="009E35D2">
              <w:rPr>
                <w:sz w:val="20"/>
                <w:szCs w:val="20"/>
              </w:rPr>
              <w:t>Reinforce scripting conventions</w:t>
            </w:r>
            <w:r w:rsidR="00CF125A" w:rsidRPr="009E35D2">
              <w:rPr>
                <w:sz w:val="20"/>
                <w:szCs w:val="20"/>
              </w:rPr>
              <w:t xml:space="preserve"> given in </w:t>
            </w:r>
            <w:r w:rsidR="00CF125A" w:rsidRPr="009E35D2">
              <w:rPr>
                <w:i/>
                <w:sz w:val="20"/>
                <w:szCs w:val="20"/>
              </w:rPr>
              <w:t>Student booklet</w:t>
            </w:r>
            <w:r w:rsidRPr="009E35D2">
              <w:rPr>
                <w:sz w:val="20"/>
                <w:szCs w:val="20"/>
              </w:rPr>
              <w:t>.</w:t>
            </w:r>
          </w:p>
          <w:p w:rsidR="001B06B8" w:rsidRPr="009E35D2" w:rsidRDefault="001B06B8" w:rsidP="00CF125A">
            <w:pPr>
              <w:pStyle w:val="tablesml"/>
              <w:spacing w:before="80"/>
              <w:rPr>
                <w:sz w:val="20"/>
                <w:szCs w:val="20"/>
              </w:rPr>
            </w:pPr>
            <w:r w:rsidRPr="009E35D2">
              <w:rPr>
                <w:sz w:val="20"/>
                <w:szCs w:val="20"/>
              </w:rPr>
              <w:t xml:space="preserve">Monitor group work to </w:t>
            </w:r>
            <w:r w:rsidR="00CF125A" w:rsidRPr="009E35D2">
              <w:rPr>
                <w:sz w:val="20"/>
                <w:szCs w:val="20"/>
              </w:rPr>
              <w:t>ensure that</w:t>
            </w:r>
            <w:r w:rsidRPr="009E35D2">
              <w:rPr>
                <w:sz w:val="20"/>
                <w:szCs w:val="20"/>
              </w:rPr>
              <w:t xml:space="preserve"> each student is contributing a section of work.</w:t>
            </w:r>
          </w:p>
        </w:tc>
      </w:tr>
      <w:tr w:rsidR="00216C8D" w:rsidRPr="009E35D2">
        <w:trPr>
          <w:jc w:val="center"/>
        </w:trPr>
        <w:tc>
          <w:tcPr>
            <w:tcW w:w="9559" w:type="dxa"/>
            <w:gridSpan w:val="3"/>
            <w:shd w:val="clear" w:color="auto" w:fill="E6E6E6"/>
          </w:tcPr>
          <w:p w:rsidR="00216C8D" w:rsidRPr="009E35D2" w:rsidRDefault="001C5BD9" w:rsidP="00C11F18">
            <w:pPr>
              <w:spacing w:before="120" w:after="120"/>
              <w:rPr>
                <w:b/>
              </w:rPr>
            </w:pPr>
            <w:r w:rsidRPr="009E35D2">
              <w:rPr>
                <w:b/>
              </w:rPr>
              <w:t xml:space="preserve">Section </w:t>
            </w:r>
            <w:r w:rsidR="00F35C25" w:rsidRPr="009E35D2">
              <w:rPr>
                <w:b/>
              </w:rPr>
              <w:t>3</w:t>
            </w:r>
            <w:r w:rsidRPr="009E35D2">
              <w:rPr>
                <w:b/>
              </w:rPr>
              <w:t>.</w:t>
            </w:r>
            <w:r w:rsidR="00E2273F" w:rsidRPr="009E35D2">
              <w:rPr>
                <w:b/>
              </w:rPr>
              <w:t xml:space="preserve"> Perform </w:t>
            </w:r>
            <w:r w:rsidR="008E30DF" w:rsidRPr="009E35D2">
              <w:rPr>
                <w:b/>
              </w:rPr>
              <w:t>the</w:t>
            </w:r>
            <w:r w:rsidR="00E2273F" w:rsidRPr="009E35D2">
              <w:rPr>
                <w:b/>
              </w:rPr>
              <w:t xml:space="preserve"> </w:t>
            </w:r>
            <w:r w:rsidR="00E27D7D" w:rsidRPr="009E35D2">
              <w:rPr>
                <w:b/>
              </w:rPr>
              <w:t xml:space="preserve">group </w:t>
            </w:r>
            <w:r w:rsidR="00E2273F" w:rsidRPr="009E35D2">
              <w:rPr>
                <w:b/>
              </w:rPr>
              <w:t>script</w:t>
            </w:r>
          </w:p>
        </w:tc>
      </w:tr>
      <w:tr w:rsidR="001B06B8" w:rsidRPr="009E35D2">
        <w:trPr>
          <w:jc w:val="center"/>
        </w:trPr>
        <w:tc>
          <w:tcPr>
            <w:tcW w:w="1891" w:type="dxa"/>
          </w:tcPr>
          <w:p w:rsidR="001B06B8" w:rsidRPr="009E35D2" w:rsidRDefault="001B06B8" w:rsidP="00CF125A">
            <w:pPr>
              <w:pStyle w:val="tablesml"/>
              <w:spacing w:before="80"/>
              <w:rPr>
                <w:sz w:val="20"/>
                <w:szCs w:val="20"/>
              </w:rPr>
            </w:pPr>
            <w:r w:rsidRPr="009E35D2">
              <w:rPr>
                <w:sz w:val="20"/>
                <w:szCs w:val="20"/>
              </w:rPr>
              <w:t>3–4 hours</w:t>
            </w:r>
          </w:p>
        </w:tc>
        <w:tc>
          <w:tcPr>
            <w:tcW w:w="3708" w:type="dxa"/>
          </w:tcPr>
          <w:p w:rsidR="00E7605F" w:rsidRPr="009E35D2" w:rsidRDefault="00E7605F" w:rsidP="00E7605F">
            <w:pPr>
              <w:pStyle w:val="tablesml"/>
              <w:spacing w:before="80"/>
              <w:rPr>
                <w:sz w:val="20"/>
                <w:szCs w:val="20"/>
              </w:rPr>
            </w:pPr>
            <w:r w:rsidRPr="009E35D2">
              <w:rPr>
                <w:sz w:val="20"/>
                <w:szCs w:val="20"/>
              </w:rPr>
              <w:t xml:space="preserve">Students concentrate on movement and voice skills using the Actor’s checklist in the </w:t>
            </w:r>
            <w:r w:rsidRPr="009E35D2">
              <w:rPr>
                <w:i/>
                <w:sz w:val="20"/>
                <w:szCs w:val="20"/>
              </w:rPr>
              <w:t>Student booklet</w:t>
            </w:r>
            <w:r w:rsidRPr="009E35D2">
              <w:rPr>
                <w:sz w:val="20"/>
                <w:szCs w:val="20"/>
              </w:rPr>
              <w:t xml:space="preserve"> to guide rehearsal and improve skills.</w:t>
            </w:r>
          </w:p>
          <w:p w:rsidR="001B06B8" w:rsidRPr="009E35D2" w:rsidRDefault="001B06B8" w:rsidP="00CF125A">
            <w:pPr>
              <w:pStyle w:val="tablesml"/>
              <w:spacing w:before="80"/>
              <w:rPr>
                <w:sz w:val="20"/>
                <w:szCs w:val="20"/>
              </w:rPr>
            </w:pPr>
            <w:r w:rsidRPr="009E35D2">
              <w:rPr>
                <w:sz w:val="20"/>
                <w:szCs w:val="20"/>
              </w:rPr>
              <w:t xml:space="preserve">Students rehearse, refine and polish </w:t>
            </w:r>
            <w:r w:rsidR="00CF125A" w:rsidRPr="009E35D2">
              <w:rPr>
                <w:sz w:val="20"/>
                <w:szCs w:val="20"/>
              </w:rPr>
              <w:t xml:space="preserve">their </w:t>
            </w:r>
            <w:r w:rsidRPr="009E35D2">
              <w:rPr>
                <w:sz w:val="20"/>
                <w:szCs w:val="20"/>
              </w:rPr>
              <w:t>script to performance level.</w:t>
            </w:r>
          </w:p>
          <w:p w:rsidR="001B06B8" w:rsidRPr="009E35D2" w:rsidRDefault="001B06B8" w:rsidP="00CF125A">
            <w:pPr>
              <w:pStyle w:val="tablesml"/>
              <w:spacing w:before="80"/>
              <w:rPr>
                <w:sz w:val="20"/>
                <w:szCs w:val="20"/>
              </w:rPr>
            </w:pPr>
            <w:r w:rsidRPr="009E35D2">
              <w:rPr>
                <w:sz w:val="20"/>
                <w:szCs w:val="20"/>
              </w:rPr>
              <w:t>Students perform their work without scripts.</w:t>
            </w:r>
          </w:p>
        </w:tc>
        <w:tc>
          <w:tcPr>
            <w:tcW w:w="3960" w:type="dxa"/>
          </w:tcPr>
          <w:p w:rsidR="001B06B8" w:rsidRPr="009E35D2" w:rsidRDefault="001B06B8" w:rsidP="00CF125A">
            <w:pPr>
              <w:pStyle w:val="tablesml"/>
              <w:spacing w:before="80"/>
              <w:rPr>
                <w:sz w:val="20"/>
                <w:szCs w:val="20"/>
              </w:rPr>
            </w:pPr>
            <w:r w:rsidRPr="009E35D2">
              <w:rPr>
                <w:sz w:val="20"/>
                <w:szCs w:val="20"/>
              </w:rPr>
              <w:t>Organise feedback opportuni</w:t>
            </w:r>
            <w:r w:rsidR="00E7605F" w:rsidRPr="009E35D2">
              <w:rPr>
                <w:sz w:val="20"/>
                <w:szCs w:val="20"/>
              </w:rPr>
              <w:t>ties during the rehearsal phase.</w:t>
            </w:r>
          </w:p>
          <w:p w:rsidR="001B06B8" w:rsidRPr="009E35D2" w:rsidRDefault="00BC712B" w:rsidP="00CF125A">
            <w:pPr>
              <w:pStyle w:val="tablesml"/>
              <w:spacing w:before="80"/>
              <w:rPr>
                <w:sz w:val="20"/>
                <w:szCs w:val="20"/>
              </w:rPr>
            </w:pPr>
            <w:r>
              <w:rPr>
                <w:sz w:val="20"/>
                <w:szCs w:val="20"/>
              </w:rPr>
              <w:t>R</w:t>
            </w:r>
            <w:r w:rsidR="00CF125A" w:rsidRPr="009E35D2">
              <w:rPr>
                <w:sz w:val="20"/>
                <w:szCs w:val="20"/>
              </w:rPr>
              <w:t xml:space="preserve">einforce </w:t>
            </w:r>
            <w:r w:rsidR="001B06B8" w:rsidRPr="009E35D2">
              <w:rPr>
                <w:sz w:val="20"/>
                <w:szCs w:val="20"/>
              </w:rPr>
              <w:t xml:space="preserve">etiquette </w:t>
            </w:r>
            <w:r w:rsidR="004360B4">
              <w:rPr>
                <w:sz w:val="20"/>
                <w:szCs w:val="20"/>
              </w:rPr>
              <w:t xml:space="preserve">and warm-up </w:t>
            </w:r>
            <w:r>
              <w:rPr>
                <w:sz w:val="20"/>
                <w:szCs w:val="20"/>
              </w:rPr>
              <w:t>(</w:t>
            </w:r>
            <w:r w:rsidR="001B06B8" w:rsidRPr="009E35D2">
              <w:rPr>
                <w:sz w:val="20"/>
                <w:szCs w:val="20"/>
              </w:rPr>
              <w:t xml:space="preserve">see Appendix </w:t>
            </w:r>
            <w:r w:rsidR="00A1314B" w:rsidRPr="009E35D2">
              <w:rPr>
                <w:sz w:val="20"/>
                <w:szCs w:val="20"/>
              </w:rPr>
              <w:t>B</w:t>
            </w:r>
            <w:r w:rsidR="00CF125A" w:rsidRPr="009E35D2">
              <w:rPr>
                <w:sz w:val="20"/>
                <w:szCs w:val="20"/>
              </w:rPr>
              <w:t xml:space="preserve">: Performance </w:t>
            </w:r>
            <w:r w:rsidR="004360B4">
              <w:rPr>
                <w:sz w:val="20"/>
                <w:szCs w:val="20"/>
              </w:rPr>
              <w:t>and a</w:t>
            </w:r>
            <w:r w:rsidR="00CF125A" w:rsidRPr="009E35D2">
              <w:rPr>
                <w:sz w:val="20"/>
                <w:szCs w:val="20"/>
              </w:rPr>
              <w:t>udience etiquette</w:t>
            </w:r>
            <w:r w:rsidR="004360B4">
              <w:rPr>
                <w:sz w:val="20"/>
                <w:szCs w:val="20"/>
              </w:rPr>
              <w:t xml:space="preserve"> &amp; Appendix C: Vocal and physical warm-up).</w:t>
            </w:r>
          </w:p>
          <w:p w:rsidR="001B06B8" w:rsidRPr="009E35D2" w:rsidRDefault="00724144" w:rsidP="00CF125A">
            <w:pPr>
              <w:pStyle w:val="tablesml"/>
              <w:spacing w:before="80"/>
              <w:rPr>
                <w:sz w:val="20"/>
                <w:szCs w:val="20"/>
              </w:rPr>
            </w:pPr>
            <w:r>
              <w:rPr>
                <w:sz w:val="20"/>
                <w:szCs w:val="20"/>
              </w:rPr>
              <w:t xml:space="preserve">Consider audience location in the </w:t>
            </w:r>
            <w:r w:rsidRPr="009E35D2">
              <w:rPr>
                <w:sz w:val="20"/>
                <w:szCs w:val="20"/>
              </w:rPr>
              <w:t xml:space="preserve">space </w:t>
            </w:r>
            <w:r>
              <w:rPr>
                <w:sz w:val="20"/>
                <w:szCs w:val="20"/>
              </w:rPr>
              <w:t xml:space="preserve">to be </w:t>
            </w:r>
            <w:r w:rsidRPr="009E35D2">
              <w:rPr>
                <w:sz w:val="20"/>
                <w:szCs w:val="20"/>
              </w:rPr>
              <w:t>used</w:t>
            </w:r>
            <w:r>
              <w:rPr>
                <w:sz w:val="20"/>
                <w:szCs w:val="20"/>
              </w:rPr>
              <w:t xml:space="preserve"> for</w:t>
            </w:r>
            <w:r w:rsidRPr="009E35D2">
              <w:rPr>
                <w:sz w:val="20"/>
                <w:szCs w:val="20"/>
              </w:rPr>
              <w:t xml:space="preserve"> </w:t>
            </w:r>
            <w:r>
              <w:rPr>
                <w:sz w:val="20"/>
                <w:szCs w:val="20"/>
              </w:rPr>
              <w:t>performances</w:t>
            </w:r>
            <w:r w:rsidR="001B06B8" w:rsidRPr="009E35D2">
              <w:rPr>
                <w:sz w:val="20"/>
                <w:szCs w:val="20"/>
              </w:rPr>
              <w:t>.</w:t>
            </w:r>
          </w:p>
          <w:p w:rsidR="001B06B8" w:rsidRPr="009E35D2" w:rsidRDefault="001B06B8" w:rsidP="00CF125A">
            <w:pPr>
              <w:pStyle w:val="tablesml"/>
              <w:spacing w:before="80"/>
              <w:rPr>
                <w:sz w:val="20"/>
                <w:szCs w:val="20"/>
              </w:rPr>
            </w:pPr>
            <w:r w:rsidRPr="009E35D2">
              <w:rPr>
                <w:sz w:val="20"/>
                <w:szCs w:val="20"/>
              </w:rPr>
              <w:t xml:space="preserve">Video </w:t>
            </w:r>
            <w:r w:rsidR="00B15151">
              <w:rPr>
                <w:sz w:val="20"/>
                <w:szCs w:val="20"/>
              </w:rPr>
              <w:t xml:space="preserve">the </w:t>
            </w:r>
            <w:r w:rsidR="00CF125A" w:rsidRPr="009E35D2">
              <w:rPr>
                <w:sz w:val="20"/>
                <w:szCs w:val="20"/>
              </w:rPr>
              <w:t>performances</w:t>
            </w:r>
            <w:r w:rsidRPr="009E35D2">
              <w:rPr>
                <w:sz w:val="20"/>
                <w:szCs w:val="20"/>
              </w:rPr>
              <w:t xml:space="preserve"> to play</w:t>
            </w:r>
            <w:r w:rsidR="008E30DF" w:rsidRPr="009E35D2">
              <w:rPr>
                <w:sz w:val="20"/>
                <w:szCs w:val="20"/>
              </w:rPr>
              <w:t xml:space="preserve"> </w:t>
            </w:r>
            <w:r w:rsidRPr="009E35D2">
              <w:rPr>
                <w:sz w:val="20"/>
                <w:szCs w:val="20"/>
              </w:rPr>
              <w:t>back for student viewing and informal discussion.</w:t>
            </w:r>
          </w:p>
        </w:tc>
      </w:tr>
      <w:tr w:rsidR="00B65ECB" w:rsidRPr="009E35D2">
        <w:trPr>
          <w:jc w:val="center"/>
        </w:trPr>
        <w:tc>
          <w:tcPr>
            <w:tcW w:w="9559" w:type="dxa"/>
            <w:gridSpan w:val="3"/>
            <w:shd w:val="clear" w:color="auto" w:fill="E6E6E6"/>
          </w:tcPr>
          <w:p w:rsidR="00B65ECB" w:rsidRPr="009E35D2" w:rsidRDefault="00B65ECB" w:rsidP="00F529CD">
            <w:pPr>
              <w:spacing w:before="120" w:after="120"/>
              <w:rPr>
                <w:b/>
              </w:rPr>
            </w:pPr>
            <w:r w:rsidRPr="009E35D2">
              <w:rPr>
                <w:b/>
              </w:rPr>
              <w:t xml:space="preserve">Section </w:t>
            </w:r>
            <w:r w:rsidR="00F35C25" w:rsidRPr="009E35D2">
              <w:rPr>
                <w:b/>
              </w:rPr>
              <w:t>4</w:t>
            </w:r>
            <w:r w:rsidRPr="009E35D2">
              <w:rPr>
                <w:b/>
              </w:rPr>
              <w:t xml:space="preserve">. </w:t>
            </w:r>
            <w:r w:rsidR="00E2273F" w:rsidRPr="009E35D2">
              <w:rPr>
                <w:b/>
              </w:rPr>
              <w:t>Reflect on</w:t>
            </w:r>
            <w:r w:rsidRPr="009E35D2">
              <w:rPr>
                <w:b/>
              </w:rPr>
              <w:t xml:space="preserve"> script</w:t>
            </w:r>
            <w:r w:rsidR="00E27D7D" w:rsidRPr="009E35D2">
              <w:rPr>
                <w:b/>
              </w:rPr>
              <w:t>s</w:t>
            </w:r>
          </w:p>
        </w:tc>
      </w:tr>
      <w:tr w:rsidR="001B06B8" w:rsidRPr="009E35D2">
        <w:trPr>
          <w:jc w:val="center"/>
        </w:trPr>
        <w:tc>
          <w:tcPr>
            <w:tcW w:w="1891" w:type="dxa"/>
          </w:tcPr>
          <w:p w:rsidR="001B06B8" w:rsidRPr="009E35D2" w:rsidRDefault="001B06B8" w:rsidP="00CF125A">
            <w:pPr>
              <w:pStyle w:val="tablesml"/>
              <w:spacing w:before="80"/>
              <w:rPr>
                <w:sz w:val="20"/>
                <w:szCs w:val="20"/>
              </w:rPr>
            </w:pPr>
            <w:r w:rsidRPr="009E35D2">
              <w:rPr>
                <w:sz w:val="20"/>
                <w:szCs w:val="20"/>
              </w:rPr>
              <w:t>1 hour</w:t>
            </w:r>
          </w:p>
        </w:tc>
        <w:tc>
          <w:tcPr>
            <w:tcW w:w="3708" w:type="dxa"/>
          </w:tcPr>
          <w:p w:rsidR="001B06B8" w:rsidRPr="009E35D2" w:rsidRDefault="001B06B8" w:rsidP="00CF125A">
            <w:pPr>
              <w:pStyle w:val="tablesml"/>
              <w:spacing w:before="80"/>
              <w:rPr>
                <w:sz w:val="20"/>
                <w:szCs w:val="20"/>
              </w:rPr>
            </w:pPr>
            <w:r w:rsidRPr="009E35D2">
              <w:rPr>
                <w:sz w:val="20"/>
                <w:szCs w:val="20"/>
              </w:rPr>
              <w:t>Students complete a reflection on their own scripts and the performances and scripts of other groups.</w:t>
            </w:r>
          </w:p>
        </w:tc>
        <w:tc>
          <w:tcPr>
            <w:tcW w:w="3960" w:type="dxa"/>
          </w:tcPr>
          <w:p w:rsidR="001B06B8" w:rsidRPr="009E35D2" w:rsidRDefault="001B06B8" w:rsidP="00CF125A">
            <w:pPr>
              <w:pStyle w:val="tablesml"/>
              <w:spacing w:before="80"/>
              <w:rPr>
                <w:sz w:val="20"/>
                <w:szCs w:val="20"/>
              </w:rPr>
            </w:pPr>
            <w:r w:rsidRPr="009E35D2">
              <w:rPr>
                <w:sz w:val="20"/>
                <w:szCs w:val="20"/>
              </w:rPr>
              <w:t>Guide and assist as needed.</w:t>
            </w:r>
          </w:p>
        </w:tc>
      </w:tr>
    </w:tbl>
    <w:p w:rsidR="00135962" w:rsidRDefault="00135962" w:rsidP="00196FEB">
      <w:pPr>
        <w:pStyle w:val="tablesml"/>
      </w:pPr>
    </w:p>
    <w:tbl>
      <w:tblPr>
        <w:tblW w:w="9639" w:type="dxa"/>
        <w:tblLook w:val="01E0" w:firstRow="1" w:lastRow="1" w:firstColumn="1" w:lastColumn="1" w:noHBand="0" w:noVBand="0"/>
      </w:tblPr>
      <w:tblGrid>
        <w:gridCol w:w="1086"/>
        <w:gridCol w:w="8553"/>
      </w:tblGrid>
      <w:tr w:rsidR="000C5BF9" w:rsidRPr="009E35D2">
        <w:trPr>
          <w:trHeight w:val="870"/>
        </w:trPr>
        <w:tc>
          <w:tcPr>
            <w:tcW w:w="1074" w:type="dxa"/>
          </w:tcPr>
          <w:p w:rsidR="000C5BF9" w:rsidRPr="009E35D2" w:rsidRDefault="000C5BF9" w:rsidP="00135962">
            <w:pPr>
              <w:spacing w:before="0" w:after="0" w:line="240" w:lineRule="auto"/>
            </w:pPr>
            <w:r w:rsidRPr="009E35D2">
              <w:br w:type="page"/>
            </w:r>
            <w:r w:rsidR="00E24598">
              <w:rPr>
                <w:noProof/>
              </w:rPr>
              <w:drawing>
                <wp:inline distT="0" distB="0" distL="0" distR="0">
                  <wp:extent cx="542925" cy="542925"/>
                  <wp:effectExtent l="0" t="0" r="9525"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8565" w:type="dxa"/>
            <w:vAlign w:val="center"/>
          </w:tcPr>
          <w:p w:rsidR="000C5BF9" w:rsidRPr="009E35D2" w:rsidRDefault="000C5BF9" w:rsidP="000C5BF9">
            <w:pPr>
              <w:pStyle w:val="Heading2"/>
              <w:pageBreakBefore/>
              <w:spacing w:before="0" w:after="0"/>
            </w:pPr>
            <w:r w:rsidRPr="009E35D2">
              <w:t>Resources for the assessment</w:t>
            </w:r>
          </w:p>
        </w:tc>
      </w:tr>
    </w:tbl>
    <w:p w:rsidR="000C5BF9" w:rsidRPr="009E35D2" w:rsidRDefault="000C5BF9" w:rsidP="000C5BF9">
      <w:r w:rsidRPr="009E35D2">
        <w:t>Appendix A</w:t>
      </w:r>
      <w:r w:rsidRPr="009E35D2">
        <w:tab/>
      </w:r>
      <w:r w:rsidRPr="009E35D2">
        <w:tab/>
        <w:t>Drama improvisation ideas</w:t>
      </w:r>
    </w:p>
    <w:p w:rsidR="000C5BF9" w:rsidRPr="009E35D2" w:rsidRDefault="000C5BF9" w:rsidP="000C5BF9">
      <w:r w:rsidRPr="009E35D2">
        <w:t>Appendix B</w:t>
      </w:r>
      <w:r w:rsidRPr="009E35D2">
        <w:tab/>
      </w:r>
      <w:r w:rsidRPr="009E35D2">
        <w:tab/>
        <w:t>Performance and audience etiquette</w:t>
      </w:r>
    </w:p>
    <w:p w:rsidR="000C5BF9" w:rsidRPr="009E35D2" w:rsidRDefault="000C5BF9" w:rsidP="000C5BF9">
      <w:r w:rsidRPr="009E35D2">
        <w:t>Appendix C</w:t>
      </w:r>
      <w:r>
        <w:t xml:space="preserve"> </w:t>
      </w:r>
      <w:r>
        <w:tab/>
        <w:t>Vocal and p</w:t>
      </w:r>
      <w:r w:rsidRPr="009E35D2">
        <w:t>hysi</w:t>
      </w:r>
      <w:r>
        <w:t>cal warm-u</w:t>
      </w:r>
      <w:r w:rsidRPr="009E35D2">
        <w:t>p</w:t>
      </w:r>
    </w:p>
    <w:p w:rsidR="00FA5455" w:rsidRPr="009E35D2" w:rsidRDefault="00E24598" w:rsidP="00FA5455">
      <w:r>
        <w:rPr>
          <w:noProof/>
        </w:rPr>
        <w:drawing>
          <wp:anchor distT="0" distB="0" distL="114300" distR="114300" simplePos="0" relativeHeight="25165568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rsidRPr="009E35D2">
        <w:t xml:space="preserve">During the learning process, you and your students should have developed a shared understanding of the curriculum expectations identified as part of the planning process. </w:t>
      </w:r>
    </w:p>
    <w:p w:rsidR="00FA5455" w:rsidRPr="009E35D2" w:rsidRDefault="00FA5455" w:rsidP="00FA5455">
      <w:r w:rsidRPr="009E35D2">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9E35D2" w:rsidRDefault="00FA5455" w:rsidP="005571B4">
      <w:pPr>
        <w:pStyle w:val="Bulletslevel1"/>
        <w:rPr>
          <w:i/>
        </w:rPr>
      </w:pPr>
      <w:r w:rsidRPr="009E35D2">
        <w:rPr>
          <w:i/>
        </w:rPr>
        <w:t>Guide to making judgments</w:t>
      </w:r>
    </w:p>
    <w:p w:rsidR="00FA5455" w:rsidRPr="009E35D2" w:rsidRDefault="00FA5455" w:rsidP="005571B4">
      <w:pPr>
        <w:pStyle w:val="Bulletslevel1"/>
        <w:rPr>
          <w:i/>
        </w:rPr>
      </w:pPr>
      <w:r w:rsidRPr="009E35D2">
        <w:rPr>
          <w:i/>
        </w:rPr>
        <w:t>Indicative A response</w:t>
      </w:r>
    </w:p>
    <w:p w:rsidR="00FA5455" w:rsidRPr="009E35D2" w:rsidRDefault="00FA5455" w:rsidP="005571B4">
      <w:pPr>
        <w:pStyle w:val="Bulletslevel1"/>
        <w:rPr>
          <w:i/>
        </w:rPr>
      </w:pPr>
      <w:r w:rsidRPr="009E35D2">
        <w:rPr>
          <w:i/>
        </w:rPr>
        <w:t xml:space="preserve">Sample responses </w:t>
      </w:r>
      <w:r w:rsidRPr="009E35D2">
        <w:t>(where available).</w:t>
      </w:r>
    </w:p>
    <w:p w:rsidR="005110F5" w:rsidRPr="009E35D2" w:rsidRDefault="005110F5" w:rsidP="005110F5">
      <w:pPr>
        <w:pStyle w:val="Heading3"/>
      </w:pPr>
      <w:r w:rsidRPr="009E35D2">
        <w:t>Making judgments about this assessment</w:t>
      </w:r>
    </w:p>
    <w:p w:rsidR="00E363EB" w:rsidRPr="009E35D2" w:rsidRDefault="006A3265" w:rsidP="00E363EB">
      <w:r>
        <w:t>M</w:t>
      </w:r>
      <w:r w:rsidR="00E363EB" w:rsidRPr="009E35D2">
        <w:t xml:space="preserve">onitor group work carefully to ensure that all students are contributing and developing ideas towards the script, scriptwriting and rehearsal. The planning sheets will provide valuable evidence </w:t>
      </w:r>
      <w:r w:rsidR="00E3457F" w:rsidRPr="009E35D2">
        <w:t>of</w:t>
      </w:r>
      <w:r w:rsidR="00E363EB" w:rsidRPr="009E35D2">
        <w:t xml:space="preserve"> individual contribution</w:t>
      </w:r>
      <w:r w:rsidR="00E3457F" w:rsidRPr="009E35D2">
        <w:t>s</w:t>
      </w:r>
      <w:r>
        <w:t xml:space="preserve"> and v</w:t>
      </w:r>
      <w:r w:rsidR="00E363EB" w:rsidRPr="009E35D2">
        <w:t xml:space="preserve">ideo documentation will provide evidence to support making judgments </w:t>
      </w:r>
      <w:r>
        <w:t>about</w:t>
      </w:r>
      <w:r w:rsidR="00E363EB" w:rsidRPr="009E35D2">
        <w:t xml:space="preserve"> student performance.</w:t>
      </w:r>
    </w:p>
    <w:tbl>
      <w:tblPr>
        <w:tblW w:w="9639" w:type="dxa"/>
        <w:tblLook w:val="01E0" w:firstRow="1" w:lastRow="1" w:firstColumn="1" w:lastColumn="1" w:noHBand="0" w:noVBand="0"/>
      </w:tblPr>
      <w:tblGrid>
        <w:gridCol w:w="1072"/>
        <w:gridCol w:w="8567"/>
      </w:tblGrid>
      <w:tr w:rsidR="00FA5455" w:rsidRPr="009E35D2">
        <w:trPr>
          <w:trHeight w:val="870"/>
        </w:trPr>
        <w:tc>
          <w:tcPr>
            <w:tcW w:w="556" w:type="pct"/>
            <w:vAlign w:val="bottom"/>
          </w:tcPr>
          <w:p w:rsidR="00FA5455" w:rsidRPr="009E35D2" w:rsidRDefault="00E24598" w:rsidP="002C1E49">
            <w:pPr>
              <w:spacing w:before="0" w:after="0" w:line="240" w:lineRule="auto"/>
            </w:pPr>
            <w:r>
              <w:rPr>
                <w:noProof/>
              </w:rPr>
              <w:drawing>
                <wp:inline distT="0" distB="0" distL="0" distR="0">
                  <wp:extent cx="542925" cy="542925"/>
                  <wp:effectExtent l="0" t="0" r="0" b="9525"/>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4" w:type="pct"/>
            <w:vAlign w:val="center"/>
          </w:tcPr>
          <w:p w:rsidR="00FA5455" w:rsidRPr="009E35D2" w:rsidRDefault="00FA5455" w:rsidP="00E363EB">
            <w:pPr>
              <w:spacing w:before="0" w:after="0" w:line="240" w:lineRule="auto"/>
            </w:pPr>
            <w:r w:rsidRPr="009E35D2">
              <w:t xml:space="preserve">For further information, refer to the resource </w:t>
            </w:r>
            <w:r w:rsidRPr="009E35D2">
              <w:rPr>
                <w:i/>
              </w:rPr>
              <w:t>Using a Guide to making judgments</w:t>
            </w:r>
            <w:r w:rsidRPr="009E35D2">
              <w:t>, available in the Resources section of the Assessment Bank website.</w:t>
            </w:r>
          </w:p>
        </w:tc>
      </w:tr>
    </w:tbl>
    <w:p w:rsidR="00FA5455" w:rsidRPr="009E35D2" w:rsidRDefault="00E24598" w:rsidP="00E2242A">
      <w:pPr>
        <w:pageBreakBefore/>
      </w:pPr>
      <w:r>
        <w:rPr>
          <w:noProof/>
        </w:rPr>
        <w:drawing>
          <wp:anchor distT="0" distB="0" distL="114300" distR="114300" simplePos="0" relativeHeight="251657728" behindDoc="0" locked="0" layoutInCell="1" allowOverlap="1">
            <wp:simplePos x="0" y="0"/>
            <wp:positionH relativeFrom="page">
              <wp:align>center</wp:align>
            </wp:positionH>
            <wp:positionV relativeFrom="margin">
              <wp:align>top</wp:align>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rsidRPr="009E35D2">
        <w:t>Evaluate the information gathered from the assessment to inform teaching and learning strategies.</w:t>
      </w:r>
    </w:p>
    <w:p w:rsidR="00FA5455" w:rsidRPr="009E35D2" w:rsidRDefault="00FA5455" w:rsidP="00FA5455">
      <w:r w:rsidRPr="009E35D2">
        <w:t>Involve students in the feedback process. Give students opportunities to ask follow-up questions and share their learning observations or experiences</w:t>
      </w:r>
      <w:r w:rsidR="00B25C0D" w:rsidRPr="009E35D2">
        <w:t>.</w:t>
      </w:r>
    </w:p>
    <w:p w:rsidR="00FA5455" w:rsidRPr="009E35D2" w:rsidRDefault="00FA5455" w:rsidP="00FA5455">
      <w:r w:rsidRPr="009E35D2">
        <w:t xml:space="preserve">Focus feedback on the student’s personal progress. Emphasise continuous progress relative to </w:t>
      </w:r>
      <w:r w:rsidR="00171987" w:rsidRPr="009E35D2">
        <w:t>their</w:t>
      </w:r>
      <w:r w:rsidRPr="009E35D2">
        <w:t xml:space="preserve"> previous achievement and to the learning expectations — avoid comparing a student with their classmates.</w:t>
      </w:r>
    </w:p>
    <w:p w:rsidR="005110F5" w:rsidRPr="009E35D2" w:rsidRDefault="005110F5" w:rsidP="005110F5">
      <w:pPr>
        <w:pStyle w:val="Heading3"/>
      </w:pPr>
      <w:r w:rsidRPr="009E35D2">
        <w:t>Giving feedback about this assessment</w:t>
      </w:r>
    </w:p>
    <w:p w:rsidR="00E363EB" w:rsidRPr="009E35D2" w:rsidRDefault="006A3265" w:rsidP="00E363EB">
      <w:pPr>
        <w:rPr>
          <w:szCs w:val="22"/>
        </w:rPr>
      </w:pPr>
      <w:r>
        <w:rPr>
          <w:szCs w:val="22"/>
        </w:rPr>
        <w:t>P</w:t>
      </w:r>
      <w:r w:rsidR="00E363EB" w:rsidRPr="009E35D2">
        <w:rPr>
          <w:szCs w:val="22"/>
        </w:rPr>
        <w:t>rovide feedback on the different processes of creating, presenting, responding and reflecting on drama. This may be given individually to particular students, to small groups or to the whole class group as particular needs are identified.</w:t>
      </w:r>
    </w:p>
    <w:p w:rsidR="00E363EB" w:rsidRPr="009E35D2" w:rsidRDefault="00E363EB" w:rsidP="00E363EB">
      <w:pPr>
        <w:rPr>
          <w:color w:val="FF0000"/>
          <w:szCs w:val="22"/>
        </w:rPr>
      </w:pPr>
      <w:r w:rsidRPr="009E35D2">
        <w:rPr>
          <w:szCs w:val="22"/>
        </w:rPr>
        <w:t xml:space="preserve">When students are providing feedback </w:t>
      </w:r>
      <w:r w:rsidR="006A3265">
        <w:rPr>
          <w:szCs w:val="22"/>
        </w:rPr>
        <w:t>to</w:t>
      </w:r>
      <w:r w:rsidRPr="009E35D2">
        <w:rPr>
          <w:szCs w:val="22"/>
        </w:rPr>
        <w:t xml:space="preserve"> each other</w:t>
      </w:r>
      <w:r w:rsidR="006A3265">
        <w:rPr>
          <w:szCs w:val="22"/>
        </w:rPr>
        <w:t>,</w:t>
      </w:r>
      <w:r w:rsidRPr="009E35D2">
        <w:rPr>
          <w:szCs w:val="22"/>
        </w:rPr>
        <w:t xml:space="preserve"> it is important to encourage sensitivity and the use of appropriate drama language.</w:t>
      </w:r>
    </w:p>
    <w:tbl>
      <w:tblPr>
        <w:tblW w:w="9639" w:type="dxa"/>
        <w:tblLook w:val="01E0" w:firstRow="1" w:lastRow="1" w:firstColumn="1" w:lastColumn="1" w:noHBand="0" w:noVBand="0"/>
      </w:tblPr>
      <w:tblGrid>
        <w:gridCol w:w="1072"/>
        <w:gridCol w:w="8567"/>
      </w:tblGrid>
      <w:tr w:rsidR="006774B8" w:rsidRPr="009E35D2">
        <w:tc>
          <w:tcPr>
            <w:tcW w:w="556" w:type="pct"/>
            <w:shd w:val="clear" w:color="auto" w:fill="auto"/>
          </w:tcPr>
          <w:p w:rsidR="006774B8" w:rsidRPr="009E35D2" w:rsidRDefault="00E24598" w:rsidP="002C1E49">
            <w:pPr>
              <w:spacing w:before="0" w:after="0" w:line="240" w:lineRule="auto"/>
            </w:pPr>
            <w:r>
              <w:rPr>
                <w:noProof/>
              </w:rPr>
              <w:drawing>
                <wp:inline distT="0" distB="0" distL="0" distR="0">
                  <wp:extent cx="542925" cy="542925"/>
                  <wp:effectExtent l="0" t="0" r="0" b="9525"/>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4" w:type="pct"/>
            <w:shd w:val="clear" w:color="auto" w:fill="auto"/>
            <w:vAlign w:val="center"/>
          </w:tcPr>
          <w:p w:rsidR="006774B8" w:rsidRPr="009E35D2" w:rsidRDefault="006774B8" w:rsidP="00E363EB">
            <w:pPr>
              <w:spacing w:before="0" w:after="0" w:line="240" w:lineRule="auto"/>
            </w:pPr>
            <w:r w:rsidRPr="009E35D2">
              <w:t xml:space="preserve">For further information, refer to the resource </w:t>
            </w:r>
            <w:r w:rsidRPr="009E35D2">
              <w:rPr>
                <w:i/>
              </w:rPr>
              <w:t>Using feedback</w:t>
            </w:r>
            <w:r w:rsidRPr="009E35D2">
              <w:t>, available in the Resources section of the Assessment Bank website.</w:t>
            </w:r>
          </w:p>
        </w:tc>
      </w:tr>
    </w:tbl>
    <w:p w:rsidR="00327D43" w:rsidRPr="009E35D2" w:rsidRDefault="00327D43" w:rsidP="006774B8">
      <w:pPr>
        <w:pStyle w:val="smallspace"/>
      </w:pPr>
    </w:p>
    <w:p w:rsidR="002F45D0" w:rsidRPr="009E35D2" w:rsidRDefault="002F45D0" w:rsidP="002F45D0">
      <w:pPr>
        <w:sectPr w:rsidR="002F45D0" w:rsidRPr="009E35D2" w:rsidSect="00612547">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567" w:left="1134" w:header="709" w:footer="510" w:gutter="0"/>
          <w:cols w:space="708"/>
          <w:titlePg/>
          <w:docGrid w:linePitch="360"/>
        </w:sectPr>
      </w:pPr>
    </w:p>
    <w:tbl>
      <w:tblPr>
        <w:tblW w:w="9639" w:type="dxa"/>
        <w:jc w:val="center"/>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284" w:type="dxa"/>
          <w:bottom w:w="74" w:type="dxa"/>
          <w:right w:w="284" w:type="dxa"/>
        </w:tblCellMar>
        <w:tblLook w:val="01E0" w:firstRow="1" w:lastRow="1" w:firstColumn="1" w:lastColumn="1" w:noHBand="0" w:noVBand="0"/>
      </w:tblPr>
      <w:tblGrid>
        <w:gridCol w:w="4819"/>
        <w:gridCol w:w="4820"/>
      </w:tblGrid>
      <w:tr w:rsidR="00F959E6" w:rsidRPr="00350BAB" w:rsidTr="00350BAB">
        <w:trPr>
          <w:trHeight w:val="484"/>
          <w:tblCellSpacing w:w="28" w:type="dxa"/>
          <w:jc w:val="center"/>
        </w:trPr>
        <w:tc>
          <w:tcPr>
            <w:tcW w:w="9527" w:type="dxa"/>
            <w:gridSpan w:val="2"/>
            <w:shd w:val="clear" w:color="auto" w:fill="auto"/>
          </w:tcPr>
          <w:p w:rsidR="00F959E6" w:rsidRPr="00350BAB" w:rsidRDefault="00F959E6" w:rsidP="00350BAB">
            <w:pPr>
              <w:widowControl w:val="0"/>
              <w:spacing w:before="120" w:after="120" w:line="240" w:lineRule="auto"/>
              <w:jc w:val="center"/>
              <w:rPr>
                <w:b/>
                <w:sz w:val="32"/>
                <w:szCs w:val="32"/>
              </w:rPr>
            </w:pPr>
            <w:r w:rsidRPr="00350BAB">
              <w:rPr>
                <w:b/>
                <w:sz w:val="32"/>
                <w:szCs w:val="32"/>
              </w:rPr>
              <w:t>Drama improvisation ideas</w:t>
            </w:r>
          </w:p>
        </w:tc>
      </w:tr>
      <w:tr w:rsidR="00F959E6" w:rsidRPr="00350BAB" w:rsidTr="00350BAB">
        <w:trPr>
          <w:trHeight w:val="2898"/>
          <w:tblCellSpacing w:w="28" w:type="dxa"/>
          <w:jc w:val="center"/>
        </w:trPr>
        <w:tc>
          <w:tcPr>
            <w:tcW w:w="4735" w:type="dxa"/>
            <w:shd w:val="clear" w:color="auto" w:fill="auto"/>
            <w:vAlign w:val="center"/>
          </w:tcPr>
          <w:p w:rsidR="00F959E6" w:rsidRPr="00350BAB" w:rsidRDefault="00E24598" w:rsidP="00350BAB">
            <w:pPr>
              <w:widowControl w:val="0"/>
              <w:jc w:val="center"/>
              <w:rPr>
                <w:b/>
                <w:sz w:val="32"/>
                <w:szCs w:val="32"/>
                <w:u w:val="single"/>
              </w:rPr>
            </w:pPr>
            <w:r>
              <w:rPr>
                <w:noProof/>
                <w:szCs w:val="22"/>
              </w:rPr>
              <w:drawing>
                <wp:inline distT="0" distB="0" distL="0" distR="0">
                  <wp:extent cx="1590675" cy="2514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90675" cy="2514600"/>
                          </a:xfrm>
                          <a:prstGeom prst="rect">
                            <a:avLst/>
                          </a:prstGeom>
                          <a:noFill/>
                          <a:ln>
                            <a:noFill/>
                          </a:ln>
                        </pic:spPr>
                      </pic:pic>
                    </a:graphicData>
                  </a:graphic>
                </wp:inline>
              </w:drawing>
            </w:r>
          </w:p>
        </w:tc>
        <w:tc>
          <w:tcPr>
            <w:tcW w:w="4736" w:type="dxa"/>
            <w:shd w:val="clear" w:color="auto" w:fill="E6E6E6"/>
          </w:tcPr>
          <w:p w:rsidR="00F959E6" w:rsidRPr="009E35D2" w:rsidRDefault="00F959E6" w:rsidP="00350BAB">
            <w:pPr>
              <w:pStyle w:val="Heading2"/>
              <w:widowControl w:val="0"/>
            </w:pPr>
            <w:r w:rsidRPr="009E35D2">
              <w:t>Freeze frames</w:t>
            </w:r>
          </w:p>
          <w:p w:rsidR="00F959E6" w:rsidRPr="00350BAB" w:rsidRDefault="00F959E6" w:rsidP="00350BAB">
            <w:pPr>
              <w:widowControl w:val="0"/>
              <w:rPr>
                <w:szCs w:val="22"/>
              </w:rPr>
            </w:pPr>
            <w:r w:rsidRPr="00350BAB">
              <w:rPr>
                <w:szCs w:val="22"/>
              </w:rPr>
              <w:t>A series of frozen actions or pictures from a situation or story that can be presented by</w:t>
            </w:r>
            <w:r w:rsidR="00077562" w:rsidRPr="00350BAB">
              <w:rPr>
                <w:szCs w:val="22"/>
              </w:rPr>
              <w:t xml:space="preserve"> </w:t>
            </w:r>
            <w:r w:rsidRPr="00350BAB">
              <w:rPr>
                <w:szCs w:val="22"/>
              </w:rPr>
              <w:t>a small group of students to the rest of the class. The watching students close their eyes while the presenting group prepares each frame. On a signal from the teacher, the watchers open their eyes and observe each frame, which is held for about five seconds. A sequence of about three frames is needed to convey the action or story.</w:t>
            </w:r>
          </w:p>
        </w:tc>
      </w:tr>
      <w:tr w:rsidR="00F959E6" w:rsidRPr="00350BAB" w:rsidTr="00350BAB">
        <w:trPr>
          <w:trHeight w:val="2898"/>
          <w:tblCellSpacing w:w="28" w:type="dxa"/>
          <w:jc w:val="center"/>
        </w:trPr>
        <w:tc>
          <w:tcPr>
            <w:tcW w:w="4735" w:type="dxa"/>
            <w:shd w:val="clear" w:color="auto" w:fill="E6E6E6"/>
          </w:tcPr>
          <w:p w:rsidR="00F959E6" w:rsidRPr="009E35D2" w:rsidRDefault="00F959E6" w:rsidP="00350BAB">
            <w:pPr>
              <w:pStyle w:val="Heading2"/>
              <w:widowControl w:val="0"/>
            </w:pPr>
            <w:r w:rsidRPr="009E35D2">
              <w:t>Hot-seat</w:t>
            </w:r>
          </w:p>
          <w:p w:rsidR="00F959E6" w:rsidRPr="00350BAB" w:rsidRDefault="00F959E6" w:rsidP="00350BAB">
            <w:pPr>
              <w:widowControl w:val="0"/>
              <w:rPr>
                <w:szCs w:val="22"/>
              </w:rPr>
            </w:pPr>
            <w:r w:rsidRPr="00350BAB">
              <w:rPr>
                <w:szCs w:val="22"/>
              </w:rPr>
              <w:t>The teacher or student in role sits in an agreed location and is interviewed or questioned by the participants in the drama. The person in the hot-seat can question and challenge the participants.</w:t>
            </w:r>
          </w:p>
        </w:tc>
        <w:tc>
          <w:tcPr>
            <w:tcW w:w="4736" w:type="dxa"/>
            <w:shd w:val="clear" w:color="auto" w:fill="auto"/>
          </w:tcPr>
          <w:p w:rsidR="00F959E6" w:rsidRPr="00350BAB" w:rsidRDefault="00E24598" w:rsidP="00350BAB">
            <w:pPr>
              <w:widowControl w:val="0"/>
              <w:jc w:val="center"/>
              <w:rPr>
                <w:b/>
                <w:sz w:val="32"/>
                <w:szCs w:val="32"/>
                <w:u w:val="single"/>
              </w:rPr>
            </w:pPr>
            <w:r>
              <w:rPr>
                <w:noProof/>
                <w:szCs w:val="22"/>
              </w:rPr>
              <w:drawing>
                <wp:inline distT="0" distB="0" distL="0" distR="0">
                  <wp:extent cx="1428750" cy="2524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0" cy="2524125"/>
                          </a:xfrm>
                          <a:prstGeom prst="rect">
                            <a:avLst/>
                          </a:prstGeom>
                          <a:noFill/>
                          <a:ln>
                            <a:noFill/>
                          </a:ln>
                        </pic:spPr>
                      </pic:pic>
                    </a:graphicData>
                  </a:graphic>
                </wp:inline>
              </w:drawing>
            </w:r>
          </w:p>
        </w:tc>
      </w:tr>
      <w:tr w:rsidR="00F959E6" w:rsidRPr="00350BAB" w:rsidTr="00350BAB">
        <w:trPr>
          <w:trHeight w:val="2898"/>
          <w:tblCellSpacing w:w="28" w:type="dxa"/>
          <w:jc w:val="center"/>
        </w:trPr>
        <w:tc>
          <w:tcPr>
            <w:tcW w:w="4735" w:type="dxa"/>
            <w:shd w:val="clear" w:color="auto" w:fill="auto"/>
          </w:tcPr>
          <w:p w:rsidR="00F959E6" w:rsidRPr="00350BAB" w:rsidRDefault="00E24598" w:rsidP="00350BAB">
            <w:pPr>
              <w:widowControl w:val="0"/>
              <w:jc w:val="center"/>
              <w:rPr>
                <w:szCs w:val="32"/>
              </w:rPr>
            </w:pPr>
            <w:r>
              <w:rPr>
                <w:noProof/>
                <w:szCs w:val="22"/>
              </w:rPr>
              <w:drawing>
                <wp:inline distT="0" distB="0" distL="0" distR="0">
                  <wp:extent cx="1809750" cy="2524125"/>
                  <wp:effectExtent l="0" t="0" r="0" b="9525"/>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0" cy="2524125"/>
                          </a:xfrm>
                          <a:prstGeom prst="rect">
                            <a:avLst/>
                          </a:prstGeom>
                          <a:noFill/>
                          <a:ln>
                            <a:noFill/>
                          </a:ln>
                        </pic:spPr>
                      </pic:pic>
                    </a:graphicData>
                  </a:graphic>
                </wp:inline>
              </w:drawing>
            </w:r>
          </w:p>
        </w:tc>
        <w:tc>
          <w:tcPr>
            <w:tcW w:w="4736" w:type="dxa"/>
            <w:shd w:val="clear" w:color="auto" w:fill="E6E6E6"/>
          </w:tcPr>
          <w:p w:rsidR="00F959E6" w:rsidRPr="009E35D2" w:rsidRDefault="006A3265" w:rsidP="00350BAB">
            <w:pPr>
              <w:pStyle w:val="Heading2"/>
              <w:widowControl w:val="0"/>
            </w:pPr>
            <w:r>
              <w:t xml:space="preserve">Role on the </w:t>
            </w:r>
            <w:r w:rsidR="00F959E6" w:rsidRPr="009E35D2">
              <w:t>wall</w:t>
            </w:r>
          </w:p>
          <w:p w:rsidR="00F959E6" w:rsidRPr="00350BAB" w:rsidRDefault="00F959E6" w:rsidP="00350BAB">
            <w:pPr>
              <w:widowControl w:val="0"/>
              <w:rPr>
                <w:szCs w:val="22"/>
              </w:rPr>
            </w:pPr>
            <w:r w:rsidRPr="00350BAB">
              <w:rPr>
                <w:szCs w:val="22"/>
              </w:rPr>
              <w:t>Information about a character or characters from the drama is written within and outside the blank outline of a figure. The information inside is related to the character’s feelings and ideas, while the information on the outside of the figure relates to appearance, actions or what others say about them.</w:t>
            </w:r>
          </w:p>
        </w:tc>
      </w:tr>
    </w:tbl>
    <w:p w:rsidR="00D61E66" w:rsidRPr="009E35D2" w:rsidRDefault="00D61E66" w:rsidP="00905F2E">
      <w:pPr>
        <w:pStyle w:val="smallspace"/>
      </w:pPr>
    </w:p>
    <w:p w:rsidR="00EF1E78" w:rsidRPr="009E35D2" w:rsidRDefault="00EF1E78" w:rsidP="00905F2E">
      <w:pPr>
        <w:pStyle w:val="smallspace"/>
      </w:pPr>
    </w:p>
    <w:tbl>
      <w:tblPr>
        <w:tblW w:w="9639" w:type="dxa"/>
        <w:jc w:val="center"/>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639"/>
      </w:tblGrid>
      <w:tr w:rsidR="00E7605F" w:rsidRPr="00350BAB" w:rsidTr="00350BAB">
        <w:trPr>
          <w:trHeight w:val="6663"/>
          <w:tblCellSpacing w:w="28" w:type="dxa"/>
          <w:jc w:val="center"/>
        </w:trPr>
        <w:tc>
          <w:tcPr>
            <w:tcW w:w="9527" w:type="dxa"/>
            <w:shd w:val="clear" w:color="auto" w:fill="auto"/>
          </w:tcPr>
          <w:p w:rsidR="00E7605F" w:rsidRPr="00350BAB" w:rsidRDefault="00E7605F" w:rsidP="00350BAB">
            <w:pPr>
              <w:widowControl w:val="0"/>
              <w:jc w:val="center"/>
              <w:rPr>
                <w:b/>
                <w:sz w:val="32"/>
                <w:szCs w:val="32"/>
                <w:u w:val="single"/>
              </w:rPr>
            </w:pPr>
            <w:r w:rsidRPr="00350BAB">
              <w:rPr>
                <w:szCs w:val="22"/>
              </w:rPr>
              <w:br w:type="page"/>
            </w:r>
            <w:r w:rsidRPr="00350BAB">
              <w:rPr>
                <w:b/>
                <w:sz w:val="32"/>
                <w:szCs w:val="32"/>
                <w:u w:val="single"/>
              </w:rPr>
              <w:t>Performance etiquette</w:t>
            </w:r>
          </w:p>
          <w:p w:rsidR="00E7605F" w:rsidRPr="009E35D2" w:rsidRDefault="00E7605F" w:rsidP="00350BAB">
            <w:pPr>
              <w:pStyle w:val="tablesml"/>
              <w:widowControl w:val="0"/>
            </w:pPr>
          </w:p>
          <w:tbl>
            <w:tblPr>
              <w:tblW w:w="8460" w:type="dxa"/>
              <w:tblInd w:w="581" w:type="dxa"/>
              <w:tblCellMar>
                <w:top w:w="74" w:type="dxa"/>
                <w:left w:w="74" w:type="dxa"/>
                <w:bottom w:w="74" w:type="dxa"/>
                <w:right w:w="74" w:type="dxa"/>
              </w:tblCellMar>
              <w:tblLook w:val="01E0" w:firstRow="1" w:lastRow="1" w:firstColumn="1" w:lastColumn="1" w:noHBand="0" w:noVBand="0"/>
            </w:tblPr>
            <w:tblGrid>
              <w:gridCol w:w="2340"/>
              <w:gridCol w:w="720"/>
              <w:gridCol w:w="2160"/>
              <w:gridCol w:w="625"/>
              <w:gridCol w:w="2615"/>
            </w:tblGrid>
            <w:tr w:rsidR="00E7605F" w:rsidRPr="009E35D2">
              <w:trPr>
                <w:trHeight w:val="2944"/>
              </w:trPr>
              <w:tc>
                <w:tcPr>
                  <w:tcW w:w="2340" w:type="dxa"/>
                </w:tcPr>
                <w:p w:rsidR="00E7605F" w:rsidRPr="009E35D2" w:rsidRDefault="00E24598" w:rsidP="00E7605F">
                  <w:r>
                    <w:rPr>
                      <w:noProof/>
                    </w:rPr>
                    <mc:AlternateContent>
                      <mc:Choice Requires="wpg">
                        <w:drawing>
                          <wp:anchor distT="0" distB="0" distL="114300" distR="114300" simplePos="0" relativeHeight="251659776" behindDoc="0" locked="0" layoutInCell="1" allowOverlap="1">
                            <wp:simplePos x="0" y="0"/>
                            <wp:positionH relativeFrom="column">
                              <wp:posOffset>-161290</wp:posOffset>
                            </wp:positionH>
                            <wp:positionV relativeFrom="paragraph">
                              <wp:posOffset>1275080</wp:posOffset>
                            </wp:positionV>
                            <wp:extent cx="5350510" cy="2229485"/>
                            <wp:effectExtent l="10160" t="17780" r="11430" b="10160"/>
                            <wp:wrapNone/>
                            <wp:docPr id="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0510" cy="2229485"/>
                                      <a:chOff x="1674" y="4283"/>
                                      <a:chExt cx="8426" cy="3511"/>
                                    </a:xfrm>
                                  </wpg:grpSpPr>
                                  <wps:wsp>
                                    <wps:cNvPr id="15" name="Line 115"/>
                                    <wps:cNvCnPr/>
                                    <wps:spPr bwMode="auto">
                                      <a:xfrm>
                                        <a:off x="1674" y="4303"/>
                                        <a:ext cx="4211" cy="133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Line 116"/>
                                    <wps:cNvCnPr/>
                                    <wps:spPr bwMode="auto">
                                      <a:xfrm flipV="1">
                                        <a:off x="5895" y="4283"/>
                                        <a:ext cx="4205" cy="135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 name="Line 117"/>
                                    <wps:cNvCnPr/>
                                    <wps:spPr bwMode="auto">
                                      <a:xfrm>
                                        <a:off x="5889" y="5642"/>
                                        <a:ext cx="1" cy="21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4" o:spid="_x0000_s1026" style="position:absolute;margin-left:-12.7pt;margin-top:100.4pt;width:421.3pt;height:175.55pt;z-index:251659776" coordorigin="1674,4283" coordsize="8426,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">
                            <v:line id="Line 115" o:spid="_x0000_s1027" style="position:absolute;visibility:visible;mso-wrap-style:square" from="1674,4303" to="5885,5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K39sIAAADbAAAADwAAAGRycy9kb3ducmV2LnhtbERPS2vCQBC+F/oflin0VjdaLC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K39sIAAADbAAAADwAAAAAAAAAAAAAA&#10;AAChAgAAZHJzL2Rvd25yZXYueG1sUEsFBgAAAAAEAAQA+QAAAJADAAAAAA==&#10;" strokeweight="1.5pt"/>
                            <v:line id="Line 116" o:spid="_x0000_s1028" style="position:absolute;flip:y;visibility:visible;mso-wrap-style:square" from="5895,4283" to="10100,5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Ajm78AAADbAAAADwAAAGRycy9kb3ducmV2LnhtbERPS4vCMBC+C/sfwizsTdP1UKRrFBEE&#10;xT34Aq9DM23KNpOSZG3990YQvM3H95z5crCtuJEPjWMF35MMBHHpdMO1gst5M56BCBFZY+uYFNwp&#10;wHLxMZpjoV3PR7qdYi1SCIcCFZgYu0LKUBqyGCauI05c5bzFmKCvpfbYp3DbymmW5dJiw6nBYEdr&#10;Q+Xf6d8qkLt9f/Cb6aWqq23nrjvzm/eDUl+fw+oHRKQhvsUv91an+Tk8f0kHyM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oAjm78AAADbAAAADwAAAAAAAAAAAAAAAACh&#10;AgAAZHJzL2Rvd25yZXYueG1sUEsFBgAAAAAEAAQA+QAAAI0DAAAAAA==&#10;" strokeweight="1.5pt"/>
                            <v:line id="Line 117" o:spid="_x0000_s1029" style="position:absolute;visibility:visible;mso-wrap-style:square" from="5889,5642" to="5890,7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yMGsIAAADbAAAADwAAAGRycy9kb3ducmV2LnhtbERPS2vCQBC+F/oflin0VjdasCW6CVLw&#10;gTfTIvQ2ZMckJjub7m40/nu3UOhtPr7nLPPRdOJCzjeWFUwnCQji0uqGKwVfn+uXdxA+IGvsLJOC&#10;G3nIs8eHJabaXvlAlyJUIoawT1FBHUKfSunLmgz6ie2JI3eyzmCI0FVSO7zGcNPJWZLMpcGGY0ON&#10;PX3UVLbFYBQch4K/z+3adThsttvT8af1r3ulnp/G1QJEoDH8i//cOx3nv8H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yMGsIAAADbAAAADwAAAAAAAAAAAAAA&#10;AAChAgAAZHJzL2Rvd25yZXYueG1sUEsFBgAAAAAEAAQA+QAAAJADAAAAAA==&#10;" strokeweight="1.5pt"/>
                          </v:group>
                        </w:pict>
                      </mc:Fallback>
                    </mc:AlternateContent>
                  </w:r>
                </w:p>
              </w:tc>
              <w:tc>
                <w:tcPr>
                  <w:tcW w:w="3505" w:type="dxa"/>
                  <w:gridSpan w:val="3"/>
                </w:tcPr>
                <w:p w:rsidR="00E7605F" w:rsidRPr="009E35D2" w:rsidRDefault="00E7605F" w:rsidP="00E7605F">
                  <w:pPr>
                    <w:rPr>
                      <w:b/>
                    </w:rPr>
                  </w:pPr>
                  <w:r w:rsidRPr="009E35D2">
                    <w:rPr>
                      <w:b/>
                    </w:rPr>
                    <w:t>Looks like …</w:t>
                  </w:r>
                </w:p>
                <w:p w:rsidR="00E7605F" w:rsidRPr="009E35D2" w:rsidRDefault="00E7605F" w:rsidP="00E7605F">
                  <w:pPr>
                    <w:pStyle w:val="Bulletslevel1"/>
                  </w:pPr>
                  <w:r w:rsidRPr="009E35D2">
                    <w:t>actors showing movements and voice suitable for their character</w:t>
                  </w:r>
                </w:p>
                <w:p w:rsidR="00E7605F" w:rsidRPr="009E35D2" w:rsidRDefault="006A3265" w:rsidP="00E7605F">
                  <w:pPr>
                    <w:pStyle w:val="Bulletslevel1"/>
                  </w:pPr>
                  <w:r>
                    <w:t>b</w:t>
                  </w:r>
                  <w:r w:rsidR="00E7605F" w:rsidRPr="009E35D2">
                    <w:t>locking</w:t>
                  </w:r>
                  <w:r w:rsidR="008E30DF" w:rsidRPr="009E35D2">
                    <w:t xml:space="preserve"> and</w:t>
                  </w:r>
                  <w:r w:rsidR="00E7605F" w:rsidRPr="009E35D2">
                    <w:t xml:space="preserve"> movement around stage considered.</w:t>
                  </w:r>
                </w:p>
              </w:tc>
              <w:tc>
                <w:tcPr>
                  <w:tcW w:w="2615" w:type="dxa"/>
                </w:tcPr>
                <w:p w:rsidR="00E7605F" w:rsidRPr="009E35D2" w:rsidRDefault="00E7605F" w:rsidP="00E7605F">
                  <w:pPr>
                    <w:widowControl w:val="0"/>
                    <w:jc w:val="center"/>
                    <w:rPr>
                      <w:szCs w:val="22"/>
                    </w:rPr>
                  </w:pPr>
                </w:p>
              </w:tc>
            </w:tr>
            <w:tr w:rsidR="00E7605F" w:rsidRPr="009E35D2">
              <w:trPr>
                <w:trHeight w:val="2436"/>
              </w:trPr>
              <w:tc>
                <w:tcPr>
                  <w:tcW w:w="3060" w:type="dxa"/>
                  <w:gridSpan w:val="2"/>
                </w:tcPr>
                <w:p w:rsidR="00E7605F" w:rsidRPr="009E35D2" w:rsidRDefault="00E7605F" w:rsidP="00E7605F">
                  <w:pPr>
                    <w:rPr>
                      <w:b/>
                    </w:rPr>
                  </w:pPr>
                  <w:r w:rsidRPr="009E35D2">
                    <w:rPr>
                      <w:b/>
                    </w:rPr>
                    <w:t>Sounds like …</w:t>
                  </w:r>
                </w:p>
                <w:p w:rsidR="008E30DF" w:rsidRPr="009E35D2" w:rsidRDefault="008E30DF" w:rsidP="008E30DF">
                  <w:pPr>
                    <w:pStyle w:val="Bulletslevel1"/>
                  </w:pPr>
                  <w:r w:rsidRPr="009E35D2">
                    <w:t>lines committed to memory</w:t>
                  </w:r>
                </w:p>
                <w:p w:rsidR="00E7605F" w:rsidRPr="009E35D2" w:rsidRDefault="00E7605F" w:rsidP="00E7605F">
                  <w:pPr>
                    <w:pStyle w:val="Bulletslevel1"/>
                  </w:pPr>
                  <w:r w:rsidRPr="009E35D2">
                    <w:t>listening to positive comments and praise.</w:t>
                  </w:r>
                </w:p>
              </w:tc>
              <w:tc>
                <w:tcPr>
                  <w:tcW w:w="2160" w:type="dxa"/>
                </w:tcPr>
                <w:p w:rsidR="00E7605F" w:rsidRPr="009E35D2" w:rsidRDefault="00E7605F" w:rsidP="00E7605F">
                  <w:pPr>
                    <w:widowControl w:val="0"/>
                    <w:jc w:val="center"/>
                    <w:rPr>
                      <w:szCs w:val="22"/>
                    </w:rPr>
                  </w:pPr>
                </w:p>
              </w:tc>
              <w:tc>
                <w:tcPr>
                  <w:tcW w:w="3240" w:type="dxa"/>
                  <w:gridSpan w:val="2"/>
                </w:tcPr>
                <w:p w:rsidR="00E7605F" w:rsidRPr="009E35D2" w:rsidRDefault="00E7605F" w:rsidP="00E7605F">
                  <w:pPr>
                    <w:rPr>
                      <w:b/>
                    </w:rPr>
                  </w:pPr>
                  <w:r w:rsidRPr="009E35D2">
                    <w:rPr>
                      <w:b/>
                    </w:rPr>
                    <w:t>Feels like …</w:t>
                  </w:r>
                </w:p>
                <w:p w:rsidR="00E7605F" w:rsidRPr="009E35D2" w:rsidRDefault="00E7605F" w:rsidP="00E7605F">
                  <w:pPr>
                    <w:pStyle w:val="Bulletslevel1"/>
                  </w:pPr>
                  <w:r w:rsidRPr="009E35D2">
                    <w:t>exciting, worthwhile, valued</w:t>
                  </w:r>
                </w:p>
                <w:p w:rsidR="00E7605F" w:rsidRPr="009E35D2" w:rsidRDefault="00E7605F" w:rsidP="00E7605F">
                  <w:pPr>
                    <w:pStyle w:val="Bulletslevel1"/>
                  </w:pPr>
                  <w:r w:rsidRPr="009E35D2">
                    <w:t>motivated, engaged, cheerful, happy</w:t>
                  </w:r>
                </w:p>
                <w:p w:rsidR="00E7605F" w:rsidRPr="009E35D2" w:rsidRDefault="00E7605F" w:rsidP="00E7605F">
                  <w:pPr>
                    <w:pStyle w:val="Bulletslevel1"/>
                  </w:pPr>
                  <w:r w:rsidRPr="009E35D2">
                    <w:t>comfortable in performing, purposeful, satisfying.</w:t>
                  </w:r>
                </w:p>
              </w:tc>
            </w:tr>
          </w:tbl>
          <w:p w:rsidR="00E7605F" w:rsidRPr="00350BAB" w:rsidRDefault="00E7605F" w:rsidP="00350BAB">
            <w:pPr>
              <w:widowControl w:val="0"/>
              <w:rPr>
                <w:b/>
                <w:sz w:val="32"/>
                <w:szCs w:val="32"/>
              </w:rPr>
            </w:pPr>
          </w:p>
        </w:tc>
      </w:tr>
    </w:tbl>
    <w:p w:rsidR="00E7605F" w:rsidRPr="009E35D2" w:rsidRDefault="00E7605F" w:rsidP="00E7605F"/>
    <w:tbl>
      <w:tblPr>
        <w:tblW w:w="9639" w:type="dxa"/>
        <w:jc w:val="center"/>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639"/>
      </w:tblGrid>
      <w:tr w:rsidR="00E7605F" w:rsidRPr="00350BAB" w:rsidTr="00350BAB">
        <w:trPr>
          <w:trHeight w:val="6594"/>
          <w:tblCellSpacing w:w="28" w:type="dxa"/>
          <w:jc w:val="center"/>
        </w:trPr>
        <w:tc>
          <w:tcPr>
            <w:tcW w:w="9527" w:type="dxa"/>
            <w:shd w:val="clear" w:color="auto" w:fill="auto"/>
          </w:tcPr>
          <w:p w:rsidR="00E7605F" w:rsidRPr="00350BAB" w:rsidRDefault="00E7605F" w:rsidP="00350BAB">
            <w:pPr>
              <w:widowControl w:val="0"/>
              <w:jc w:val="center"/>
              <w:rPr>
                <w:b/>
                <w:sz w:val="32"/>
                <w:szCs w:val="32"/>
                <w:u w:val="single"/>
              </w:rPr>
            </w:pPr>
            <w:r w:rsidRPr="00350BAB">
              <w:rPr>
                <w:b/>
                <w:sz w:val="32"/>
                <w:szCs w:val="32"/>
                <w:u w:val="single"/>
              </w:rPr>
              <w:t>Audience etiquette</w:t>
            </w:r>
          </w:p>
          <w:p w:rsidR="00E7605F" w:rsidRPr="009E35D2" w:rsidRDefault="00E7605F" w:rsidP="00350BAB">
            <w:pPr>
              <w:pStyle w:val="tablesml"/>
              <w:widowControl w:val="0"/>
            </w:pPr>
          </w:p>
          <w:tbl>
            <w:tblPr>
              <w:tblW w:w="8460" w:type="dxa"/>
              <w:tblInd w:w="581" w:type="dxa"/>
              <w:tblCellMar>
                <w:top w:w="74" w:type="dxa"/>
                <w:left w:w="74" w:type="dxa"/>
                <w:bottom w:w="74" w:type="dxa"/>
                <w:right w:w="74" w:type="dxa"/>
              </w:tblCellMar>
              <w:tblLook w:val="01E0" w:firstRow="1" w:lastRow="1" w:firstColumn="1" w:lastColumn="1" w:noHBand="0" w:noVBand="0"/>
            </w:tblPr>
            <w:tblGrid>
              <w:gridCol w:w="2700"/>
              <w:gridCol w:w="720"/>
              <w:gridCol w:w="1800"/>
              <w:gridCol w:w="900"/>
              <w:gridCol w:w="2340"/>
            </w:tblGrid>
            <w:tr w:rsidR="00E7605F" w:rsidRPr="009E35D2">
              <w:trPr>
                <w:trHeight w:val="2364"/>
              </w:trPr>
              <w:tc>
                <w:tcPr>
                  <w:tcW w:w="2700" w:type="dxa"/>
                </w:tcPr>
                <w:p w:rsidR="00E7605F" w:rsidRPr="009E35D2" w:rsidRDefault="00E24598" w:rsidP="00E7605F">
                  <w:r>
                    <w:rPr>
                      <w:noProof/>
                    </w:rPr>
                    <mc:AlternateContent>
                      <mc:Choice Requires="wpg">
                        <w:drawing>
                          <wp:anchor distT="0" distB="0" distL="114300" distR="114300" simplePos="0" relativeHeight="251660800" behindDoc="0" locked="0" layoutInCell="1" allowOverlap="1">
                            <wp:simplePos x="0" y="0"/>
                            <wp:positionH relativeFrom="column">
                              <wp:posOffset>-161290</wp:posOffset>
                            </wp:positionH>
                            <wp:positionV relativeFrom="paragraph">
                              <wp:posOffset>837565</wp:posOffset>
                            </wp:positionV>
                            <wp:extent cx="5350510" cy="2487295"/>
                            <wp:effectExtent l="10160" t="18415" r="11430" b="18415"/>
                            <wp:wrapNone/>
                            <wp:docPr id="10"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0510" cy="2487295"/>
                                      <a:chOff x="1674" y="11077"/>
                                      <a:chExt cx="8426" cy="3917"/>
                                    </a:xfrm>
                                  </wpg:grpSpPr>
                                  <wps:wsp>
                                    <wps:cNvPr id="11" name="Line 119"/>
                                    <wps:cNvCnPr/>
                                    <wps:spPr bwMode="auto">
                                      <a:xfrm>
                                        <a:off x="1674" y="11098"/>
                                        <a:ext cx="4211" cy="13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120"/>
                                    <wps:cNvCnPr/>
                                    <wps:spPr bwMode="auto">
                                      <a:xfrm flipV="1">
                                        <a:off x="5895" y="11077"/>
                                        <a:ext cx="4205" cy="140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121"/>
                                    <wps:cNvCnPr/>
                                    <wps:spPr bwMode="auto">
                                      <a:xfrm>
                                        <a:off x="5889" y="12489"/>
                                        <a:ext cx="1" cy="25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8" o:spid="_x0000_s1026" style="position:absolute;margin-left:-12.7pt;margin-top:65.95pt;width:421.3pt;height:195.85pt;z-index:251660800" coordorigin="1674,11077" coordsize="8426,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">
                            <v:line id="Line 119" o:spid="_x0000_s1027" style="position:absolute;visibility:visible;mso-wrap-style:square" from="1674,11098" to="5885,12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120" o:spid="_x0000_s1028" style="position:absolute;flip:y;visibility:visible;mso-wrap-style:square" from="5895,11077" to="10100,12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slmMAAAADbAAAADwAAAGRycy9kb3ducmV2LnhtbERPS4vCMBC+L/gfwgje1tQeRKpRRBCU&#10;9bA+wOvQTJtiMylJtN1/v1lY8DYf33NWm8G24kU+NI4VzKYZCOLS6YZrBbfr/nMBIkRkja1jUvBD&#10;ATbr0ccKC+16PtPrEmuRQjgUqMDE2BVShtKQxTB1HXHiKuctxgR9LbXHPoXbVuZZNpcWG04NBjva&#10;GSofl6dVII9f/bff57eqrg6dux/Nad4PSk3Gw3YJItIQ3+J/90Gn+Tn8/ZIOk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27JZjAAAAA2wAAAA8AAAAAAAAAAAAAAAAA&#10;oQIAAGRycy9kb3ducmV2LnhtbFBLBQYAAAAABAAEAPkAAACOAwAAAAA=&#10;" strokeweight="1.5pt"/>
                            <v:line id="Line 121" o:spid="_x0000_s1029" style="position:absolute;visibility:visible;mso-wrap-style:square" from="5889,12489" to="5890,14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group>
                        </w:pict>
                      </mc:Fallback>
                    </mc:AlternateContent>
                  </w:r>
                </w:p>
              </w:tc>
              <w:tc>
                <w:tcPr>
                  <w:tcW w:w="3420" w:type="dxa"/>
                  <w:gridSpan w:val="3"/>
                </w:tcPr>
                <w:p w:rsidR="00E7605F" w:rsidRPr="009E35D2" w:rsidRDefault="00E7605F" w:rsidP="00E7605F">
                  <w:pPr>
                    <w:rPr>
                      <w:b/>
                    </w:rPr>
                  </w:pPr>
                  <w:r w:rsidRPr="009E35D2">
                    <w:rPr>
                      <w:b/>
                    </w:rPr>
                    <w:t>Looks like …</w:t>
                  </w:r>
                </w:p>
                <w:p w:rsidR="00E7605F" w:rsidRPr="009E35D2" w:rsidRDefault="00E7605F" w:rsidP="00E7605F">
                  <w:pPr>
                    <w:pStyle w:val="Bulletslevel1"/>
                  </w:pPr>
                  <w:r w:rsidRPr="009E35D2">
                    <w:t>people watching attentively</w:t>
                  </w:r>
                </w:p>
                <w:p w:rsidR="00E7605F" w:rsidRPr="009E35D2" w:rsidRDefault="00E7605F" w:rsidP="00E7605F">
                  <w:pPr>
                    <w:pStyle w:val="Bulletslevel1"/>
                  </w:pPr>
                  <w:r w:rsidRPr="009E35D2">
                    <w:t>everyone quiet and respectful</w:t>
                  </w:r>
                </w:p>
                <w:p w:rsidR="00E7605F" w:rsidRPr="009E35D2" w:rsidRDefault="00E7605F" w:rsidP="00E7605F">
                  <w:pPr>
                    <w:pStyle w:val="Bulletslevel1"/>
                  </w:pPr>
                  <w:r w:rsidRPr="009E35D2">
                    <w:t>sitting focused</w:t>
                  </w:r>
                  <w:r w:rsidR="009319ED">
                    <w:t>,</w:t>
                  </w:r>
                  <w:r w:rsidRPr="009E35D2">
                    <w:t xml:space="preserve"> looking towards performers.</w:t>
                  </w:r>
                </w:p>
              </w:tc>
              <w:tc>
                <w:tcPr>
                  <w:tcW w:w="2340" w:type="dxa"/>
                </w:tcPr>
                <w:p w:rsidR="00E7605F" w:rsidRPr="009E35D2" w:rsidRDefault="00E7605F" w:rsidP="00E7605F">
                  <w:pPr>
                    <w:widowControl w:val="0"/>
                    <w:jc w:val="center"/>
                    <w:rPr>
                      <w:szCs w:val="22"/>
                    </w:rPr>
                  </w:pPr>
                </w:p>
              </w:tc>
            </w:tr>
            <w:tr w:rsidR="00E7605F" w:rsidRPr="009E35D2">
              <w:trPr>
                <w:trHeight w:val="2979"/>
              </w:trPr>
              <w:tc>
                <w:tcPr>
                  <w:tcW w:w="3420" w:type="dxa"/>
                  <w:gridSpan w:val="2"/>
                </w:tcPr>
                <w:p w:rsidR="00E7605F" w:rsidRPr="009E35D2" w:rsidRDefault="00E7605F" w:rsidP="00E7605F">
                  <w:pPr>
                    <w:rPr>
                      <w:b/>
                    </w:rPr>
                  </w:pPr>
                  <w:r w:rsidRPr="009E35D2">
                    <w:rPr>
                      <w:b/>
                    </w:rPr>
                    <w:t>Sounds like …</w:t>
                  </w:r>
                </w:p>
                <w:p w:rsidR="00E7605F" w:rsidRPr="009E35D2" w:rsidRDefault="00E7605F" w:rsidP="00E7605F">
                  <w:pPr>
                    <w:pStyle w:val="Bulletslevel1"/>
                  </w:pPr>
                  <w:r w:rsidRPr="009E35D2">
                    <w:t>quiet during performance</w:t>
                  </w:r>
                </w:p>
                <w:p w:rsidR="00E7605F" w:rsidRPr="009E35D2" w:rsidRDefault="00E7605F" w:rsidP="00E7605F">
                  <w:pPr>
                    <w:pStyle w:val="Bulletslevel1"/>
                  </w:pPr>
                  <w:r w:rsidRPr="009E35D2">
                    <w:t>praise and encouragement with clapping at end of performance</w:t>
                  </w:r>
                </w:p>
                <w:p w:rsidR="00E7605F" w:rsidRPr="009E35D2" w:rsidRDefault="00E7605F" w:rsidP="00E7605F">
                  <w:pPr>
                    <w:pStyle w:val="Bulletslevel1"/>
                  </w:pPr>
                  <w:r w:rsidRPr="009E35D2">
                    <w:t>positive, respectful comments.</w:t>
                  </w:r>
                </w:p>
              </w:tc>
              <w:tc>
                <w:tcPr>
                  <w:tcW w:w="1800" w:type="dxa"/>
                </w:tcPr>
                <w:p w:rsidR="00E7605F" w:rsidRPr="009E35D2" w:rsidRDefault="00E7605F" w:rsidP="00E7605F">
                  <w:pPr>
                    <w:widowControl w:val="0"/>
                    <w:jc w:val="center"/>
                    <w:rPr>
                      <w:szCs w:val="22"/>
                    </w:rPr>
                  </w:pPr>
                </w:p>
              </w:tc>
              <w:tc>
                <w:tcPr>
                  <w:tcW w:w="3240" w:type="dxa"/>
                  <w:gridSpan w:val="2"/>
                </w:tcPr>
                <w:p w:rsidR="00E7605F" w:rsidRPr="009E35D2" w:rsidRDefault="00E7605F" w:rsidP="00E7605F">
                  <w:pPr>
                    <w:rPr>
                      <w:b/>
                    </w:rPr>
                  </w:pPr>
                  <w:r w:rsidRPr="009E35D2">
                    <w:rPr>
                      <w:b/>
                    </w:rPr>
                    <w:t>Feels like …</w:t>
                  </w:r>
                </w:p>
                <w:p w:rsidR="00E7605F" w:rsidRPr="009E35D2" w:rsidRDefault="00E7605F" w:rsidP="00E7605F">
                  <w:pPr>
                    <w:pStyle w:val="Bulletslevel1"/>
                  </w:pPr>
                  <w:r w:rsidRPr="009E35D2">
                    <w:t xml:space="preserve">everyone is valued </w:t>
                  </w:r>
                </w:p>
                <w:p w:rsidR="00E7605F" w:rsidRPr="009E35D2" w:rsidRDefault="00E7605F" w:rsidP="00E7605F">
                  <w:pPr>
                    <w:pStyle w:val="Bulletslevel1"/>
                  </w:pPr>
                  <w:r w:rsidRPr="009E35D2">
                    <w:t>worthwhile contributions by all students</w:t>
                  </w:r>
                </w:p>
                <w:p w:rsidR="00E7605F" w:rsidRPr="009E35D2" w:rsidRDefault="00E7605F" w:rsidP="00E7605F">
                  <w:pPr>
                    <w:pStyle w:val="Bulletslevel1"/>
                  </w:pPr>
                  <w:r w:rsidRPr="009E35D2">
                    <w:t>motivated, engaged, interested audience</w:t>
                  </w:r>
                </w:p>
                <w:p w:rsidR="00E7605F" w:rsidRPr="009E35D2" w:rsidRDefault="00E7605F" w:rsidP="00E7605F">
                  <w:pPr>
                    <w:pStyle w:val="Bulletslevel1"/>
                  </w:pPr>
                  <w:r w:rsidRPr="009E35D2">
                    <w:t>performers trying their best.</w:t>
                  </w:r>
                </w:p>
              </w:tc>
            </w:tr>
          </w:tbl>
          <w:p w:rsidR="00E7605F" w:rsidRPr="00350BAB" w:rsidRDefault="00E7605F" w:rsidP="00350BAB">
            <w:pPr>
              <w:widowControl w:val="0"/>
              <w:rPr>
                <w:b/>
                <w:sz w:val="32"/>
                <w:szCs w:val="32"/>
              </w:rPr>
            </w:pPr>
          </w:p>
        </w:tc>
      </w:tr>
    </w:tbl>
    <w:p w:rsidR="00A1314B" w:rsidRPr="009E35D2" w:rsidRDefault="00A1314B"/>
    <w:tbl>
      <w:tblPr>
        <w:tblW w:w="9639" w:type="dxa"/>
        <w:jc w:val="center"/>
        <w:tblCellSpacing w:w="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70" w:type="dxa"/>
          <w:left w:w="113" w:type="dxa"/>
          <w:bottom w:w="170" w:type="dxa"/>
          <w:right w:w="113" w:type="dxa"/>
        </w:tblCellMar>
        <w:tblLook w:val="01E0" w:firstRow="1" w:lastRow="1" w:firstColumn="1" w:lastColumn="1" w:noHBand="0" w:noVBand="0"/>
      </w:tblPr>
      <w:tblGrid>
        <w:gridCol w:w="9639"/>
      </w:tblGrid>
      <w:tr w:rsidR="00A1314B" w:rsidRPr="00350BAB" w:rsidTr="00350BAB">
        <w:trPr>
          <w:trHeight w:val="28"/>
          <w:tblCellSpacing w:w="28" w:type="dxa"/>
          <w:jc w:val="center"/>
        </w:trPr>
        <w:tc>
          <w:tcPr>
            <w:tcW w:w="9527" w:type="dxa"/>
            <w:shd w:val="clear" w:color="auto" w:fill="A6A6A6"/>
            <w:tcMar>
              <w:top w:w="74" w:type="dxa"/>
              <w:bottom w:w="74" w:type="dxa"/>
            </w:tcMar>
          </w:tcPr>
          <w:p w:rsidR="00A1314B" w:rsidRPr="00350BAB" w:rsidRDefault="00A1314B" w:rsidP="00350BAB">
            <w:pPr>
              <w:pStyle w:val="Heading2TOP"/>
              <w:widowControl w:val="0"/>
              <w:spacing w:after="0"/>
              <w:jc w:val="center"/>
              <w:rPr>
                <w:i w:val="0"/>
                <w:color w:val="FFFFFF"/>
              </w:rPr>
            </w:pPr>
            <w:r w:rsidRPr="00350BAB">
              <w:rPr>
                <w:b w:val="0"/>
                <w:bCs w:val="0"/>
                <w:i w:val="0"/>
                <w:iCs w:val="0"/>
              </w:rPr>
              <w:br w:type="page"/>
            </w:r>
            <w:r w:rsidRPr="009E35D2">
              <w:br w:type="page"/>
            </w:r>
            <w:r w:rsidRPr="00350BAB">
              <w:rPr>
                <w:i w:val="0"/>
                <w:color w:val="FFFFFF"/>
              </w:rPr>
              <w:t>Vocal and physical warm-ups</w:t>
            </w:r>
          </w:p>
        </w:tc>
      </w:tr>
      <w:tr w:rsidR="00A1314B" w:rsidRPr="00350BAB" w:rsidTr="00350BAB">
        <w:trPr>
          <w:trHeight w:val="7226"/>
          <w:tblCellSpacing w:w="28" w:type="dxa"/>
          <w:jc w:val="center"/>
        </w:trPr>
        <w:tc>
          <w:tcPr>
            <w:tcW w:w="9527" w:type="dxa"/>
            <w:shd w:val="clear" w:color="auto" w:fill="auto"/>
          </w:tcPr>
          <w:p w:rsidR="00A1314B" w:rsidRPr="00350BAB" w:rsidRDefault="00A1314B" w:rsidP="00350BAB">
            <w:pPr>
              <w:widowControl w:val="0"/>
              <w:spacing w:before="0" w:afterLines="40" w:after="96" w:line="240" w:lineRule="auto"/>
              <w:rPr>
                <w:sz w:val="20"/>
                <w:szCs w:val="20"/>
              </w:rPr>
            </w:pPr>
            <w:r w:rsidRPr="00350BAB">
              <w:rPr>
                <w:sz w:val="20"/>
                <w:szCs w:val="20"/>
              </w:rPr>
              <w:t>It is vital to do these vocal and physical warm-ups before performing. They will help you avoid vocal or physical strain during the performance. It is also useful to do some warm-ups before any rehearsal to help you focus on the task that follows. Daily practice with these exercises will improve your vocal and physical flexibility.</w:t>
            </w:r>
          </w:p>
          <w:p w:rsidR="00A1314B" w:rsidRPr="00350BAB" w:rsidRDefault="00A1314B" w:rsidP="00350BAB">
            <w:pPr>
              <w:widowControl w:val="0"/>
              <w:spacing w:before="0" w:afterLines="40" w:after="96" w:line="240" w:lineRule="auto"/>
              <w:rPr>
                <w:sz w:val="20"/>
                <w:szCs w:val="20"/>
              </w:rPr>
            </w:pPr>
            <w:r w:rsidRPr="00350BAB">
              <w:rPr>
                <w:sz w:val="20"/>
                <w:szCs w:val="20"/>
              </w:rPr>
              <w:t>Only do those exercises that you have already experienced in class.</w:t>
            </w:r>
          </w:p>
          <w:p w:rsidR="00A1314B" w:rsidRPr="00350BAB" w:rsidRDefault="00A1314B" w:rsidP="00350BAB">
            <w:pPr>
              <w:pStyle w:val="Heading3"/>
              <w:widowControl w:val="0"/>
              <w:spacing w:before="160" w:after="60"/>
              <w:rPr>
                <w:sz w:val="22"/>
                <w:szCs w:val="22"/>
              </w:rPr>
            </w:pPr>
            <w:r w:rsidRPr="00350BAB">
              <w:rPr>
                <w:sz w:val="22"/>
                <w:szCs w:val="22"/>
              </w:rPr>
              <w:t>Vocal</w:t>
            </w:r>
          </w:p>
          <w:p w:rsidR="00A1314B" w:rsidRPr="00350BAB" w:rsidRDefault="00A1314B" w:rsidP="00350BAB">
            <w:pPr>
              <w:pStyle w:val="Bulletslevel1"/>
              <w:widowControl w:val="0"/>
              <w:numPr>
                <w:ilvl w:val="0"/>
                <w:numId w:val="0"/>
              </w:numPr>
              <w:spacing w:before="0" w:afterLines="40" w:after="96" w:line="240" w:lineRule="auto"/>
              <w:rPr>
                <w:sz w:val="20"/>
                <w:szCs w:val="20"/>
              </w:rPr>
            </w:pPr>
            <w:r w:rsidRPr="00350BAB">
              <w:rPr>
                <w:sz w:val="20"/>
                <w:szCs w:val="20"/>
              </w:rPr>
              <w:t>One of the most important things to do to maintain good vocal health is to keep your vocal chords lubricated. When you are rehearsing, performing, or just doing a lot of talking, keep water nearby and sip it as often as you can. Don’t let your vocal chords dry out.</w:t>
            </w:r>
          </w:p>
          <w:p w:rsidR="00A1314B" w:rsidRPr="00350BAB" w:rsidRDefault="00A1314B" w:rsidP="00350BAB">
            <w:pPr>
              <w:pStyle w:val="Bulletslevel1"/>
              <w:widowControl w:val="0"/>
              <w:numPr>
                <w:ilvl w:val="0"/>
                <w:numId w:val="0"/>
              </w:numPr>
              <w:spacing w:before="0" w:afterLines="40" w:after="96" w:line="240" w:lineRule="auto"/>
              <w:rPr>
                <w:sz w:val="20"/>
                <w:szCs w:val="20"/>
              </w:rPr>
            </w:pPr>
            <w:r w:rsidRPr="00350BAB">
              <w:rPr>
                <w:b/>
                <w:sz w:val="20"/>
                <w:szCs w:val="20"/>
              </w:rPr>
              <w:t>Clarity of speech</w:t>
            </w:r>
            <w:r w:rsidRPr="00350BAB">
              <w:rPr>
                <w:sz w:val="20"/>
                <w:szCs w:val="20"/>
              </w:rPr>
              <w:t xml:space="preserve"> can be helped by exercises and tongue twisters. It is important to try to make the sounds as clearly and quickly as possible. Try these:</w:t>
            </w:r>
          </w:p>
          <w:p w:rsidR="00A1314B" w:rsidRPr="00350BAB" w:rsidRDefault="00A1314B" w:rsidP="00350BAB">
            <w:pPr>
              <w:pStyle w:val="Bulletslevel1"/>
              <w:widowControl w:val="0"/>
              <w:tabs>
                <w:tab w:val="clear" w:pos="380"/>
                <w:tab w:val="num" w:pos="295"/>
              </w:tabs>
              <w:spacing w:before="0" w:after="40" w:line="240" w:lineRule="auto"/>
              <w:ind w:left="295" w:hanging="295"/>
              <w:rPr>
                <w:sz w:val="20"/>
                <w:szCs w:val="20"/>
              </w:rPr>
            </w:pPr>
            <w:r w:rsidRPr="00350BAB">
              <w:rPr>
                <w:sz w:val="20"/>
                <w:szCs w:val="20"/>
              </w:rPr>
              <w:t>Divide the group into four. Each sub-group takes a turn at the following phrases:</w:t>
            </w:r>
          </w:p>
          <w:p w:rsidR="00A1314B" w:rsidRPr="00350BAB" w:rsidRDefault="008E30DF" w:rsidP="00350BAB">
            <w:pPr>
              <w:pStyle w:val="Bulletslevel2"/>
              <w:widowControl w:val="0"/>
              <w:tabs>
                <w:tab w:val="clear" w:pos="794"/>
                <w:tab w:val="num" w:pos="115"/>
                <w:tab w:val="num" w:pos="532"/>
                <w:tab w:val="left" w:pos="2171"/>
                <w:tab w:val="left" w:pos="3611"/>
                <w:tab w:val="left" w:pos="5051"/>
              </w:tabs>
              <w:spacing w:after="40" w:line="240" w:lineRule="auto"/>
              <w:ind w:left="532" w:hanging="237"/>
              <w:rPr>
                <w:sz w:val="20"/>
                <w:szCs w:val="20"/>
              </w:rPr>
            </w:pPr>
            <w:r w:rsidRPr="00350BAB">
              <w:rPr>
                <w:sz w:val="20"/>
                <w:szCs w:val="20"/>
              </w:rPr>
              <w:t xml:space="preserve">boom </w:t>
            </w:r>
            <w:r w:rsidR="00A1314B" w:rsidRPr="00350BAB">
              <w:rPr>
                <w:sz w:val="20"/>
                <w:szCs w:val="20"/>
              </w:rPr>
              <w:tab/>
              <w:t xml:space="preserve">boom </w:t>
            </w:r>
            <w:r w:rsidR="00A1314B" w:rsidRPr="00350BAB">
              <w:rPr>
                <w:sz w:val="20"/>
                <w:szCs w:val="20"/>
              </w:rPr>
              <w:tab/>
              <w:t xml:space="preserve">boom </w:t>
            </w:r>
            <w:r w:rsidR="00A1314B" w:rsidRPr="00350BAB">
              <w:rPr>
                <w:sz w:val="20"/>
                <w:szCs w:val="20"/>
              </w:rPr>
              <w:tab/>
              <w:t>boom (keeping a steady beat)</w:t>
            </w:r>
          </w:p>
          <w:p w:rsidR="00A1314B" w:rsidRPr="00350BAB" w:rsidRDefault="008E30DF" w:rsidP="00350BAB">
            <w:pPr>
              <w:pStyle w:val="Bulletslevel2"/>
              <w:widowControl w:val="0"/>
              <w:tabs>
                <w:tab w:val="clear" w:pos="794"/>
                <w:tab w:val="num" w:pos="115"/>
                <w:tab w:val="num" w:pos="532"/>
                <w:tab w:val="left" w:pos="2171"/>
                <w:tab w:val="left" w:pos="3611"/>
                <w:tab w:val="left" w:pos="5051"/>
              </w:tabs>
              <w:spacing w:after="40" w:line="240" w:lineRule="auto"/>
              <w:ind w:left="532" w:hanging="237"/>
              <w:rPr>
                <w:sz w:val="20"/>
                <w:szCs w:val="20"/>
              </w:rPr>
            </w:pPr>
            <w:r w:rsidRPr="00350BAB">
              <w:rPr>
                <w:sz w:val="20"/>
                <w:szCs w:val="20"/>
              </w:rPr>
              <w:t xml:space="preserve">baba </w:t>
            </w:r>
            <w:r w:rsidR="00A1314B" w:rsidRPr="00350BAB">
              <w:rPr>
                <w:sz w:val="20"/>
                <w:szCs w:val="20"/>
              </w:rPr>
              <w:tab/>
              <w:t xml:space="preserve">baba </w:t>
            </w:r>
            <w:r w:rsidR="00A1314B" w:rsidRPr="00350BAB">
              <w:rPr>
                <w:sz w:val="20"/>
                <w:szCs w:val="20"/>
              </w:rPr>
              <w:tab/>
              <w:t>baba</w:t>
            </w:r>
            <w:r w:rsidR="00A1314B" w:rsidRPr="00350BAB">
              <w:rPr>
                <w:sz w:val="20"/>
                <w:szCs w:val="20"/>
              </w:rPr>
              <w:tab/>
              <w:t>bah</w:t>
            </w:r>
          </w:p>
          <w:p w:rsidR="00A1314B" w:rsidRPr="00350BAB" w:rsidRDefault="008E30DF" w:rsidP="00350BAB">
            <w:pPr>
              <w:pStyle w:val="Bulletslevel2"/>
              <w:widowControl w:val="0"/>
              <w:tabs>
                <w:tab w:val="clear" w:pos="794"/>
                <w:tab w:val="num" w:pos="115"/>
                <w:tab w:val="num" w:pos="532"/>
                <w:tab w:val="left" w:pos="2171"/>
                <w:tab w:val="left" w:pos="3611"/>
                <w:tab w:val="left" w:pos="5051"/>
              </w:tabs>
              <w:spacing w:after="40" w:line="240" w:lineRule="auto"/>
              <w:ind w:left="532" w:hanging="237"/>
              <w:rPr>
                <w:sz w:val="20"/>
                <w:szCs w:val="20"/>
              </w:rPr>
            </w:pPr>
            <w:r w:rsidRPr="00350BAB">
              <w:rPr>
                <w:sz w:val="20"/>
                <w:szCs w:val="20"/>
              </w:rPr>
              <w:t xml:space="preserve">dah </w:t>
            </w:r>
            <w:r w:rsidR="00A1314B" w:rsidRPr="00350BAB">
              <w:rPr>
                <w:sz w:val="20"/>
                <w:szCs w:val="20"/>
              </w:rPr>
              <w:t xml:space="preserve">digga </w:t>
            </w:r>
            <w:r w:rsidR="00A1314B" w:rsidRPr="00350BAB">
              <w:rPr>
                <w:sz w:val="20"/>
                <w:szCs w:val="20"/>
              </w:rPr>
              <w:tab/>
              <w:t xml:space="preserve">digga digga </w:t>
            </w:r>
            <w:r w:rsidR="00A1314B" w:rsidRPr="00350BAB">
              <w:rPr>
                <w:sz w:val="20"/>
                <w:szCs w:val="20"/>
              </w:rPr>
              <w:tab/>
              <w:t xml:space="preserve">digga digga </w:t>
            </w:r>
            <w:r w:rsidR="00A1314B" w:rsidRPr="00350BAB">
              <w:rPr>
                <w:sz w:val="20"/>
                <w:szCs w:val="20"/>
              </w:rPr>
              <w:tab/>
              <w:t>dah</w:t>
            </w:r>
          </w:p>
          <w:p w:rsidR="00A1314B" w:rsidRPr="00350BAB" w:rsidRDefault="008E30DF" w:rsidP="00350BAB">
            <w:pPr>
              <w:pStyle w:val="Bulletslevel2"/>
              <w:widowControl w:val="0"/>
              <w:tabs>
                <w:tab w:val="clear" w:pos="794"/>
                <w:tab w:val="num" w:pos="115"/>
                <w:tab w:val="num" w:pos="532"/>
                <w:tab w:val="left" w:pos="2171"/>
                <w:tab w:val="left" w:pos="3611"/>
                <w:tab w:val="left" w:pos="5051"/>
              </w:tabs>
              <w:spacing w:after="40" w:line="240" w:lineRule="auto"/>
              <w:ind w:left="532" w:hanging="237"/>
              <w:rPr>
                <w:sz w:val="20"/>
                <w:szCs w:val="20"/>
              </w:rPr>
            </w:pPr>
            <w:r w:rsidRPr="00350BAB">
              <w:rPr>
                <w:sz w:val="20"/>
                <w:szCs w:val="20"/>
              </w:rPr>
              <w:t xml:space="preserve">shika </w:t>
            </w:r>
            <w:r w:rsidR="00A1314B" w:rsidRPr="00350BAB">
              <w:rPr>
                <w:sz w:val="20"/>
                <w:szCs w:val="20"/>
              </w:rPr>
              <w:t xml:space="preserve">tika </w:t>
            </w:r>
            <w:r w:rsidR="00A1314B" w:rsidRPr="00350BAB">
              <w:rPr>
                <w:sz w:val="20"/>
                <w:szCs w:val="20"/>
              </w:rPr>
              <w:tab/>
              <w:t xml:space="preserve">shika tika </w:t>
            </w:r>
            <w:r w:rsidR="00A1314B" w:rsidRPr="00350BAB">
              <w:rPr>
                <w:sz w:val="20"/>
                <w:szCs w:val="20"/>
              </w:rPr>
              <w:tab/>
              <w:t xml:space="preserve">shika tika </w:t>
            </w:r>
            <w:r w:rsidR="00A1314B" w:rsidRPr="00350BAB">
              <w:rPr>
                <w:sz w:val="20"/>
                <w:szCs w:val="20"/>
              </w:rPr>
              <w:tab/>
              <w:t>shah</w:t>
            </w:r>
          </w:p>
          <w:p w:rsidR="00A1314B" w:rsidRPr="00350BAB" w:rsidRDefault="00A1314B" w:rsidP="00350BAB">
            <w:pPr>
              <w:pStyle w:val="Bulletslevel1"/>
              <w:widowControl w:val="0"/>
              <w:tabs>
                <w:tab w:val="clear" w:pos="380"/>
                <w:tab w:val="num" w:pos="295"/>
              </w:tabs>
              <w:spacing w:before="0" w:after="40" w:line="240" w:lineRule="auto"/>
              <w:ind w:left="295" w:hanging="295"/>
              <w:rPr>
                <w:sz w:val="20"/>
                <w:szCs w:val="20"/>
              </w:rPr>
            </w:pPr>
            <w:r w:rsidRPr="00350BAB">
              <w:rPr>
                <w:sz w:val="20"/>
                <w:szCs w:val="20"/>
              </w:rPr>
              <w:t xml:space="preserve">Look around the space and name everything you see with its real name. Then give them gibberish names such as </w:t>
            </w:r>
            <w:r w:rsidR="009E35D2" w:rsidRPr="00350BAB">
              <w:rPr>
                <w:sz w:val="20"/>
                <w:szCs w:val="20"/>
              </w:rPr>
              <w:t>“</w:t>
            </w:r>
            <w:r w:rsidRPr="00350BAB">
              <w:rPr>
                <w:sz w:val="20"/>
                <w:szCs w:val="20"/>
              </w:rPr>
              <w:t>blof</w:t>
            </w:r>
            <w:r w:rsidR="009E35D2" w:rsidRPr="00350BAB">
              <w:rPr>
                <w:sz w:val="20"/>
                <w:szCs w:val="20"/>
              </w:rPr>
              <w:t>”</w:t>
            </w:r>
            <w:r w:rsidRPr="00350BAB">
              <w:rPr>
                <w:sz w:val="20"/>
                <w:szCs w:val="20"/>
              </w:rPr>
              <w:t xml:space="preserve"> for clock.</w:t>
            </w:r>
          </w:p>
          <w:p w:rsidR="00A1314B" w:rsidRPr="00350BAB" w:rsidRDefault="00A1314B" w:rsidP="00350BAB">
            <w:pPr>
              <w:pStyle w:val="Bulletslevel1"/>
              <w:widowControl w:val="0"/>
              <w:tabs>
                <w:tab w:val="clear" w:pos="380"/>
                <w:tab w:val="num" w:pos="295"/>
              </w:tabs>
              <w:spacing w:before="0" w:after="40" w:line="240" w:lineRule="auto"/>
              <w:ind w:left="295" w:hanging="295"/>
              <w:rPr>
                <w:sz w:val="20"/>
                <w:szCs w:val="20"/>
              </w:rPr>
            </w:pPr>
            <w:r w:rsidRPr="00350BAB">
              <w:rPr>
                <w:sz w:val="20"/>
                <w:szCs w:val="20"/>
              </w:rPr>
              <w:t xml:space="preserve">Choose a phrase to </w:t>
            </w:r>
            <w:r w:rsidR="009E35D2" w:rsidRPr="00350BAB">
              <w:rPr>
                <w:sz w:val="20"/>
                <w:szCs w:val="20"/>
              </w:rPr>
              <w:t>“</w:t>
            </w:r>
            <w:r w:rsidRPr="00350BAB">
              <w:rPr>
                <w:sz w:val="20"/>
                <w:szCs w:val="20"/>
              </w:rPr>
              <w:t>speak</w:t>
            </w:r>
            <w:r w:rsidR="009E35D2" w:rsidRPr="00350BAB">
              <w:rPr>
                <w:sz w:val="20"/>
                <w:szCs w:val="20"/>
              </w:rPr>
              <w:t>”</w:t>
            </w:r>
            <w:r w:rsidRPr="00350BAB">
              <w:rPr>
                <w:sz w:val="20"/>
                <w:szCs w:val="20"/>
              </w:rPr>
              <w:t xml:space="preserve"> silently. Open your mouth wide and exaggerate the articulation so observers can guess the phrase.</w:t>
            </w:r>
          </w:p>
          <w:p w:rsidR="00A1314B" w:rsidRPr="00350BAB" w:rsidRDefault="00A1314B" w:rsidP="00350BAB">
            <w:pPr>
              <w:pStyle w:val="Bulletslevel1"/>
              <w:widowControl w:val="0"/>
              <w:tabs>
                <w:tab w:val="clear" w:pos="380"/>
                <w:tab w:val="num" w:pos="295"/>
              </w:tabs>
              <w:spacing w:before="0" w:after="40" w:line="240" w:lineRule="auto"/>
              <w:ind w:left="295" w:hanging="295"/>
              <w:rPr>
                <w:sz w:val="20"/>
                <w:szCs w:val="20"/>
              </w:rPr>
            </w:pPr>
            <w:r w:rsidRPr="00350BAB">
              <w:rPr>
                <w:sz w:val="20"/>
                <w:szCs w:val="20"/>
              </w:rPr>
              <w:t xml:space="preserve">Give a </w:t>
            </w:r>
            <w:r w:rsidR="009319ED" w:rsidRPr="00350BAB">
              <w:rPr>
                <w:sz w:val="20"/>
                <w:szCs w:val="20"/>
              </w:rPr>
              <w:t>“s</w:t>
            </w:r>
            <w:r w:rsidRPr="00350BAB">
              <w:rPr>
                <w:sz w:val="20"/>
                <w:szCs w:val="20"/>
              </w:rPr>
              <w:t>ilent</w:t>
            </w:r>
            <w:r w:rsidR="009E35D2" w:rsidRPr="00350BAB">
              <w:rPr>
                <w:sz w:val="20"/>
                <w:szCs w:val="20"/>
              </w:rPr>
              <w:t>”</w:t>
            </w:r>
            <w:r w:rsidRPr="00350BAB">
              <w:rPr>
                <w:sz w:val="20"/>
                <w:szCs w:val="20"/>
              </w:rPr>
              <w:t xml:space="preserve"> scream.</w:t>
            </w:r>
          </w:p>
          <w:p w:rsidR="00A1314B" w:rsidRPr="00350BAB" w:rsidRDefault="00A1314B" w:rsidP="00350BAB">
            <w:pPr>
              <w:pStyle w:val="Heading3"/>
              <w:widowControl w:val="0"/>
              <w:spacing w:before="160" w:after="60"/>
              <w:rPr>
                <w:sz w:val="22"/>
                <w:szCs w:val="22"/>
              </w:rPr>
            </w:pPr>
            <w:r w:rsidRPr="00350BAB">
              <w:rPr>
                <w:sz w:val="22"/>
                <w:szCs w:val="22"/>
              </w:rPr>
              <w:t>Breathing and projection</w:t>
            </w:r>
          </w:p>
          <w:p w:rsidR="00A1314B" w:rsidRPr="00350BAB" w:rsidRDefault="00A1314B" w:rsidP="00350BAB">
            <w:pPr>
              <w:pStyle w:val="Stem"/>
              <w:widowControl w:val="0"/>
              <w:spacing w:before="0" w:after="40" w:line="240" w:lineRule="auto"/>
              <w:rPr>
                <w:sz w:val="20"/>
                <w:szCs w:val="20"/>
              </w:rPr>
            </w:pPr>
            <w:r w:rsidRPr="00350BAB">
              <w:rPr>
                <w:sz w:val="20"/>
                <w:szCs w:val="20"/>
              </w:rPr>
              <w:t xml:space="preserve">The basis of all </w:t>
            </w:r>
            <w:r w:rsidRPr="00350BAB">
              <w:rPr>
                <w:b/>
                <w:sz w:val="20"/>
                <w:szCs w:val="20"/>
              </w:rPr>
              <w:t>voice projection</w:t>
            </w:r>
            <w:r w:rsidRPr="00350BAB">
              <w:rPr>
                <w:sz w:val="20"/>
                <w:szCs w:val="20"/>
              </w:rPr>
              <w:t xml:space="preserve"> is breathing and breath control. Follow these steps:</w:t>
            </w:r>
          </w:p>
          <w:p w:rsidR="00A1314B" w:rsidRPr="00350BAB" w:rsidRDefault="00A1314B" w:rsidP="00350BAB">
            <w:pPr>
              <w:pStyle w:val="Bulletslevel1"/>
              <w:widowControl w:val="0"/>
              <w:tabs>
                <w:tab w:val="clear" w:pos="380"/>
                <w:tab w:val="num" w:pos="295"/>
              </w:tabs>
              <w:spacing w:before="0" w:after="40" w:line="240" w:lineRule="auto"/>
              <w:ind w:left="295" w:hanging="295"/>
              <w:rPr>
                <w:sz w:val="20"/>
                <w:szCs w:val="20"/>
              </w:rPr>
            </w:pPr>
            <w:r w:rsidRPr="00350BAB">
              <w:rPr>
                <w:sz w:val="20"/>
                <w:szCs w:val="20"/>
              </w:rPr>
              <w:t>Lie on your back on the floor. Rest your hands lightly on your diaphragm (just above your stomach).</w:t>
            </w:r>
          </w:p>
          <w:p w:rsidR="00A1314B" w:rsidRPr="00350BAB" w:rsidRDefault="00A1314B" w:rsidP="00350BAB">
            <w:pPr>
              <w:pStyle w:val="Bulletslevel1"/>
              <w:widowControl w:val="0"/>
              <w:tabs>
                <w:tab w:val="clear" w:pos="380"/>
                <w:tab w:val="num" w:pos="295"/>
              </w:tabs>
              <w:spacing w:before="0" w:after="40" w:line="240" w:lineRule="auto"/>
              <w:ind w:left="295" w:hanging="295"/>
              <w:rPr>
                <w:sz w:val="20"/>
                <w:szCs w:val="20"/>
              </w:rPr>
            </w:pPr>
            <w:r w:rsidRPr="00350BAB">
              <w:rPr>
                <w:sz w:val="20"/>
                <w:szCs w:val="20"/>
              </w:rPr>
              <w:t>Breathe in, trying to fill the lowest part of your lungs. Feel your diaphragm working.</w:t>
            </w:r>
          </w:p>
          <w:p w:rsidR="00A1314B" w:rsidRPr="00350BAB" w:rsidRDefault="00A1314B" w:rsidP="00350BAB">
            <w:pPr>
              <w:pStyle w:val="Bulletslevel1"/>
              <w:widowControl w:val="0"/>
              <w:tabs>
                <w:tab w:val="clear" w:pos="380"/>
                <w:tab w:val="num" w:pos="295"/>
              </w:tabs>
              <w:spacing w:before="0" w:after="40" w:line="240" w:lineRule="auto"/>
              <w:ind w:left="295" w:hanging="295"/>
              <w:rPr>
                <w:sz w:val="20"/>
                <w:szCs w:val="20"/>
              </w:rPr>
            </w:pPr>
            <w:r w:rsidRPr="00350BAB">
              <w:rPr>
                <w:sz w:val="20"/>
                <w:szCs w:val="20"/>
              </w:rPr>
              <w:t xml:space="preserve">Breathe in </w:t>
            </w:r>
            <w:r w:rsidR="008E30DF" w:rsidRPr="00350BAB">
              <w:rPr>
                <w:sz w:val="20"/>
                <w:szCs w:val="20"/>
              </w:rPr>
              <w:t>for three counts</w:t>
            </w:r>
            <w:r w:rsidRPr="00350BAB">
              <w:rPr>
                <w:sz w:val="20"/>
                <w:szCs w:val="20"/>
              </w:rPr>
              <w:t xml:space="preserve">; hold </w:t>
            </w:r>
            <w:r w:rsidR="008E30DF" w:rsidRPr="00350BAB">
              <w:rPr>
                <w:sz w:val="20"/>
                <w:szCs w:val="20"/>
              </w:rPr>
              <w:t>for three counts</w:t>
            </w:r>
            <w:r w:rsidRPr="00350BAB">
              <w:rPr>
                <w:sz w:val="20"/>
                <w:szCs w:val="20"/>
              </w:rPr>
              <w:t xml:space="preserve">; breathe out </w:t>
            </w:r>
            <w:r w:rsidR="008E30DF" w:rsidRPr="00350BAB">
              <w:rPr>
                <w:sz w:val="20"/>
                <w:szCs w:val="20"/>
              </w:rPr>
              <w:t>for three counts</w:t>
            </w:r>
            <w:r w:rsidRPr="00350BAB">
              <w:rPr>
                <w:sz w:val="20"/>
                <w:szCs w:val="20"/>
              </w:rPr>
              <w:t>.</w:t>
            </w:r>
          </w:p>
          <w:p w:rsidR="00A1314B" w:rsidRPr="00350BAB" w:rsidRDefault="00A1314B" w:rsidP="00350BAB">
            <w:pPr>
              <w:pStyle w:val="Bulletslevel1"/>
              <w:widowControl w:val="0"/>
              <w:tabs>
                <w:tab w:val="clear" w:pos="380"/>
                <w:tab w:val="num" w:pos="295"/>
              </w:tabs>
              <w:spacing w:before="0" w:after="40" w:line="240" w:lineRule="auto"/>
              <w:ind w:left="295" w:hanging="295"/>
              <w:rPr>
                <w:sz w:val="20"/>
                <w:szCs w:val="20"/>
              </w:rPr>
            </w:pPr>
            <w:r w:rsidRPr="00350BAB">
              <w:rPr>
                <w:sz w:val="20"/>
                <w:szCs w:val="20"/>
              </w:rPr>
              <w:t>With soft knees, bend forward from the hips, keeping a nice, straight back,</w:t>
            </w:r>
            <w:r w:rsidR="008E30DF" w:rsidRPr="00350BAB">
              <w:rPr>
                <w:sz w:val="20"/>
                <w:szCs w:val="20"/>
              </w:rPr>
              <w:t xml:space="preserve"> and</w:t>
            </w:r>
            <w:r w:rsidRPr="00350BAB">
              <w:rPr>
                <w:sz w:val="20"/>
                <w:szCs w:val="20"/>
              </w:rPr>
              <w:t xml:space="preserve"> breath in and out.</w:t>
            </w:r>
          </w:p>
          <w:p w:rsidR="00A1314B" w:rsidRPr="00350BAB" w:rsidRDefault="00A1314B" w:rsidP="00350BAB">
            <w:pPr>
              <w:pStyle w:val="Bulletslevel1"/>
              <w:widowControl w:val="0"/>
              <w:tabs>
                <w:tab w:val="clear" w:pos="380"/>
                <w:tab w:val="num" w:pos="295"/>
              </w:tabs>
              <w:spacing w:before="0" w:after="40" w:line="240" w:lineRule="auto"/>
              <w:ind w:left="295" w:hanging="295"/>
              <w:rPr>
                <w:sz w:val="20"/>
                <w:szCs w:val="20"/>
              </w:rPr>
            </w:pPr>
            <w:r w:rsidRPr="00350BAB">
              <w:rPr>
                <w:sz w:val="20"/>
                <w:szCs w:val="20"/>
              </w:rPr>
              <w:t>Breathe out as much as you can. Holding your nose, scrunch as small as you can then release your nose and slowly stand up, allowing the vacuum to pull air back into your lungs.</w:t>
            </w:r>
          </w:p>
          <w:p w:rsidR="00A1314B" w:rsidRPr="00350BAB" w:rsidRDefault="00A1314B" w:rsidP="00350BAB">
            <w:pPr>
              <w:pStyle w:val="Bulletslevel1"/>
              <w:widowControl w:val="0"/>
              <w:tabs>
                <w:tab w:val="clear" w:pos="380"/>
                <w:tab w:val="num" w:pos="295"/>
              </w:tabs>
              <w:spacing w:before="0" w:after="40" w:line="240" w:lineRule="auto"/>
              <w:ind w:left="295" w:hanging="295"/>
              <w:rPr>
                <w:sz w:val="20"/>
                <w:szCs w:val="20"/>
              </w:rPr>
            </w:pPr>
            <w:r w:rsidRPr="00350BAB">
              <w:rPr>
                <w:sz w:val="20"/>
                <w:szCs w:val="20"/>
              </w:rPr>
              <w:t>Walk</w:t>
            </w:r>
            <w:r w:rsidR="008E30DF" w:rsidRPr="00350BAB">
              <w:rPr>
                <w:sz w:val="20"/>
                <w:szCs w:val="20"/>
              </w:rPr>
              <w:t xml:space="preserve"> for three counts</w:t>
            </w:r>
            <w:r w:rsidRPr="00350BAB">
              <w:rPr>
                <w:sz w:val="20"/>
                <w:szCs w:val="20"/>
              </w:rPr>
              <w:t xml:space="preserve"> and</w:t>
            </w:r>
            <w:r w:rsidR="008E30DF" w:rsidRPr="00350BAB">
              <w:rPr>
                <w:sz w:val="20"/>
                <w:szCs w:val="20"/>
              </w:rPr>
              <w:t xml:space="preserve"> on the third count</w:t>
            </w:r>
            <w:r w:rsidRPr="00350BAB">
              <w:rPr>
                <w:sz w:val="20"/>
                <w:szCs w:val="20"/>
              </w:rPr>
              <w:t xml:space="preserve"> jump </w:t>
            </w:r>
            <w:r w:rsidR="008E30DF" w:rsidRPr="00350BAB">
              <w:rPr>
                <w:sz w:val="20"/>
                <w:szCs w:val="20"/>
              </w:rPr>
              <w:t>and say</w:t>
            </w:r>
            <w:r w:rsidRPr="00350BAB">
              <w:rPr>
                <w:sz w:val="20"/>
                <w:szCs w:val="20"/>
              </w:rPr>
              <w:t xml:space="preserve"> </w:t>
            </w:r>
            <w:r w:rsidR="008E30DF" w:rsidRPr="00350BAB">
              <w:rPr>
                <w:sz w:val="20"/>
                <w:szCs w:val="20"/>
              </w:rPr>
              <w:t>“</w:t>
            </w:r>
            <w:r w:rsidRPr="00350BAB">
              <w:rPr>
                <w:sz w:val="20"/>
                <w:szCs w:val="20"/>
              </w:rPr>
              <w:t>Ha!</w:t>
            </w:r>
            <w:r w:rsidR="008E30DF" w:rsidRPr="00350BAB">
              <w:rPr>
                <w:sz w:val="20"/>
                <w:szCs w:val="20"/>
              </w:rPr>
              <w:t>”</w:t>
            </w:r>
          </w:p>
          <w:p w:rsidR="00A1314B" w:rsidRPr="00350BAB" w:rsidRDefault="00A1314B" w:rsidP="00350BAB">
            <w:pPr>
              <w:pStyle w:val="Bulletslevel1"/>
              <w:widowControl w:val="0"/>
              <w:tabs>
                <w:tab w:val="clear" w:pos="380"/>
                <w:tab w:val="num" w:pos="295"/>
              </w:tabs>
              <w:spacing w:before="0" w:after="40" w:line="240" w:lineRule="auto"/>
              <w:ind w:left="295" w:hanging="295"/>
              <w:rPr>
                <w:sz w:val="20"/>
                <w:szCs w:val="20"/>
              </w:rPr>
            </w:pPr>
            <w:r w:rsidRPr="00350BAB">
              <w:rPr>
                <w:sz w:val="20"/>
                <w:szCs w:val="20"/>
              </w:rPr>
              <w:t>To gauge how your capacity and control have improved, choose a fixed spot some distance away from where you are standing and count how many times you can clearly speak the letters of the alphabet, projecting your voice to that spot.</w:t>
            </w:r>
          </w:p>
          <w:p w:rsidR="00A1314B" w:rsidRPr="00350BAB" w:rsidRDefault="00A1314B" w:rsidP="00350BAB">
            <w:pPr>
              <w:pStyle w:val="Heading3"/>
              <w:widowControl w:val="0"/>
              <w:spacing w:before="160" w:after="60"/>
              <w:rPr>
                <w:sz w:val="22"/>
                <w:szCs w:val="22"/>
              </w:rPr>
            </w:pPr>
            <w:r w:rsidRPr="00350BAB">
              <w:rPr>
                <w:sz w:val="22"/>
                <w:szCs w:val="22"/>
              </w:rPr>
              <w:t>Physical</w:t>
            </w:r>
          </w:p>
          <w:p w:rsidR="00A1314B" w:rsidRPr="00350BAB" w:rsidRDefault="00A1314B" w:rsidP="00350BAB">
            <w:pPr>
              <w:widowControl w:val="0"/>
              <w:spacing w:before="0" w:after="40" w:line="240" w:lineRule="auto"/>
              <w:rPr>
                <w:sz w:val="20"/>
                <w:szCs w:val="20"/>
              </w:rPr>
            </w:pPr>
            <w:r w:rsidRPr="00350BAB">
              <w:rPr>
                <w:sz w:val="20"/>
                <w:szCs w:val="20"/>
              </w:rPr>
              <w:t>Physical warm</w:t>
            </w:r>
            <w:r w:rsidR="009E35D2" w:rsidRPr="00350BAB">
              <w:rPr>
                <w:sz w:val="20"/>
                <w:szCs w:val="20"/>
              </w:rPr>
              <w:t>-</w:t>
            </w:r>
            <w:r w:rsidRPr="00350BAB">
              <w:rPr>
                <w:sz w:val="20"/>
                <w:szCs w:val="20"/>
              </w:rPr>
              <w:t>ups help you avoid tension in workshops and performance. Try these:</w:t>
            </w:r>
          </w:p>
          <w:p w:rsidR="00A1314B" w:rsidRPr="00350BAB" w:rsidRDefault="00A1314B" w:rsidP="00350BAB">
            <w:pPr>
              <w:pStyle w:val="Bulletslevel1"/>
              <w:widowControl w:val="0"/>
              <w:tabs>
                <w:tab w:val="clear" w:pos="380"/>
                <w:tab w:val="num" w:pos="295"/>
              </w:tabs>
              <w:spacing w:before="0" w:after="40" w:line="240" w:lineRule="auto"/>
              <w:ind w:left="295" w:hanging="295"/>
              <w:rPr>
                <w:sz w:val="20"/>
                <w:szCs w:val="20"/>
              </w:rPr>
            </w:pPr>
            <w:r w:rsidRPr="00350BAB">
              <w:rPr>
                <w:sz w:val="20"/>
                <w:szCs w:val="20"/>
              </w:rPr>
              <w:t>A gentle body roll. Start in neutral stance. Gradually, and in turn, push your knees forward, then your hips, then stomach, chest, nose. Go back to the knees and establish a gentle pattern and rhythm.</w:t>
            </w:r>
          </w:p>
          <w:p w:rsidR="00A1314B" w:rsidRPr="00350BAB" w:rsidRDefault="00A1314B" w:rsidP="00350BAB">
            <w:pPr>
              <w:pStyle w:val="Bulletslevel2"/>
              <w:widowControl w:val="0"/>
              <w:tabs>
                <w:tab w:val="clear" w:pos="794"/>
              </w:tabs>
              <w:spacing w:after="40" w:line="240" w:lineRule="auto"/>
              <w:ind w:left="532" w:hanging="237"/>
              <w:rPr>
                <w:sz w:val="20"/>
                <w:szCs w:val="20"/>
              </w:rPr>
            </w:pPr>
            <w:r w:rsidRPr="00350BAB">
              <w:rPr>
                <w:sz w:val="20"/>
                <w:szCs w:val="20"/>
              </w:rPr>
              <w:t>Repeat above and freeze in one position. Carry this position through to a walk around the room.</w:t>
            </w:r>
          </w:p>
          <w:p w:rsidR="00A1314B" w:rsidRPr="00350BAB" w:rsidRDefault="00A1314B" w:rsidP="00350BAB">
            <w:pPr>
              <w:pStyle w:val="Bulletslevel2"/>
              <w:widowControl w:val="0"/>
              <w:tabs>
                <w:tab w:val="clear" w:pos="794"/>
              </w:tabs>
              <w:spacing w:after="40" w:line="240" w:lineRule="auto"/>
              <w:ind w:left="532" w:hanging="237"/>
              <w:rPr>
                <w:sz w:val="20"/>
                <w:szCs w:val="20"/>
              </w:rPr>
            </w:pPr>
            <w:r w:rsidRPr="00350BAB">
              <w:rPr>
                <w:sz w:val="20"/>
                <w:szCs w:val="20"/>
              </w:rPr>
              <w:t>Exaggerate the posture and add a letter of the alphabet to develop a voice for this character walk, e.g. a stomach person may walk with a big, round “O” sound, and a nose person may use “E”.</w:t>
            </w:r>
          </w:p>
          <w:p w:rsidR="00A1314B" w:rsidRPr="00350BAB" w:rsidRDefault="00A1314B" w:rsidP="00350BAB">
            <w:pPr>
              <w:pStyle w:val="Bulletslevel1"/>
              <w:widowControl w:val="0"/>
              <w:tabs>
                <w:tab w:val="clear" w:pos="380"/>
                <w:tab w:val="num" w:pos="302"/>
              </w:tabs>
              <w:spacing w:before="0" w:after="40" w:line="240" w:lineRule="auto"/>
              <w:ind w:left="302" w:hanging="302"/>
              <w:rPr>
                <w:sz w:val="20"/>
                <w:szCs w:val="20"/>
              </w:rPr>
            </w:pPr>
            <w:r w:rsidRPr="00350BAB">
              <w:rPr>
                <w:sz w:val="20"/>
                <w:szCs w:val="20"/>
              </w:rPr>
              <w:t>Milk carton volleyball. Hit a milk carton up into the air and see how many hits the group can count before the carton drops to the floor.</w:t>
            </w:r>
          </w:p>
          <w:p w:rsidR="00A1314B" w:rsidRPr="00350BAB" w:rsidRDefault="00A1314B" w:rsidP="00350BAB">
            <w:pPr>
              <w:pStyle w:val="Bulletslevel1"/>
              <w:widowControl w:val="0"/>
              <w:tabs>
                <w:tab w:val="clear" w:pos="380"/>
                <w:tab w:val="num" w:pos="302"/>
              </w:tabs>
              <w:spacing w:before="0" w:after="40" w:line="240" w:lineRule="auto"/>
              <w:ind w:left="302" w:hanging="302"/>
              <w:rPr>
                <w:sz w:val="20"/>
                <w:szCs w:val="20"/>
              </w:rPr>
            </w:pPr>
            <w:r w:rsidRPr="00350BAB">
              <w:rPr>
                <w:sz w:val="20"/>
                <w:szCs w:val="20"/>
              </w:rPr>
              <w:t>Let your little light shine. Start in neutral stance. Pretend you have little lights on different parts of your body and shine those lights in little, slow circles. Use your big t</w:t>
            </w:r>
            <w:r w:rsidR="009319ED" w:rsidRPr="00350BAB">
              <w:rPr>
                <w:sz w:val="20"/>
                <w:szCs w:val="20"/>
              </w:rPr>
              <w:t>oes, knees, finger</w:t>
            </w:r>
            <w:r w:rsidRPr="00350BAB">
              <w:rPr>
                <w:sz w:val="20"/>
                <w:szCs w:val="20"/>
              </w:rPr>
              <w:t>tips, shoulders, elbows, nose and so on. Change the direction of the circles.</w:t>
            </w:r>
          </w:p>
          <w:p w:rsidR="00A1314B" w:rsidRPr="00350BAB" w:rsidRDefault="00A1314B" w:rsidP="00350BAB">
            <w:pPr>
              <w:pStyle w:val="Bulletslevel1"/>
              <w:widowControl w:val="0"/>
              <w:tabs>
                <w:tab w:val="clear" w:pos="380"/>
                <w:tab w:val="num" w:pos="302"/>
              </w:tabs>
              <w:spacing w:before="0" w:after="40" w:line="240" w:lineRule="auto"/>
              <w:ind w:left="302" w:hanging="302"/>
              <w:rPr>
                <w:szCs w:val="22"/>
              </w:rPr>
            </w:pPr>
            <w:r w:rsidRPr="00350BAB">
              <w:rPr>
                <w:sz w:val="20"/>
                <w:szCs w:val="20"/>
              </w:rPr>
              <w:t>Fixed point. Choose a fixed point somewhere in the room. Run around the room and, when the leader calls a part of the body, freeze and point that part of the body to the fixed point. It may be right knee, left elbow, forehead, and so on.</w:t>
            </w:r>
          </w:p>
        </w:tc>
      </w:tr>
    </w:tbl>
    <w:p w:rsidR="00EF1E78" w:rsidRPr="0075592B" w:rsidRDefault="0075592B" w:rsidP="0075592B">
      <w:pPr>
        <w:spacing w:before="60" w:after="0" w:line="240" w:lineRule="auto"/>
        <w:rPr>
          <w:sz w:val="16"/>
          <w:szCs w:val="16"/>
        </w:rPr>
      </w:pPr>
      <w:r w:rsidRPr="003A1B59">
        <w:rPr>
          <w:sz w:val="16"/>
          <w:szCs w:val="16"/>
        </w:rPr>
        <w:t xml:space="preserve">Adapted from “Warm-ups: Student resource 4”, </w:t>
      </w:r>
      <w:r w:rsidRPr="00F069BB">
        <w:rPr>
          <w:i/>
          <w:sz w:val="16"/>
          <w:szCs w:val="16"/>
        </w:rPr>
        <w:t>The Arts — sourcebook modules</w:t>
      </w:r>
      <w:r>
        <w:rPr>
          <w:sz w:val="16"/>
          <w:szCs w:val="16"/>
        </w:rPr>
        <w:t xml:space="preserve">, </w:t>
      </w:r>
      <w:r w:rsidRPr="003A1B59">
        <w:rPr>
          <w:sz w:val="16"/>
          <w:szCs w:val="16"/>
        </w:rPr>
        <w:t>The Office of the Queensland School Curriculum Council 2002.</w:t>
      </w:r>
    </w:p>
    <w:sectPr w:rsidR="00EF1E78" w:rsidRPr="0075592B" w:rsidSect="0075592B">
      <w:headerReference w:type="even" r:id="rId27"/>
      <w:headerReference w:type="default" r:id="rId28"/>
      <w:footerReference w:type="even" r:id="rId29"/>
      <w:footerReference w:type="default" r:id="rId30"/>
      <w:pgSz w:w="11906" w:h="16838" w:code="9"/>
      <w:pgMar w:top="1134" w:right="1134" w:bottom="71" w:left="1134" w:header="709" w:footer="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DF6" w:rsidRDefault="00114DF6">
      <w:r>
        <w:separator/>
      </w:r>
    </w:p>
    <w:p w:rsidR="00114DF6" w:rsidRDefault="00114DF6"/>
    <w:p w:rsidR="00114DF6" w:rsidRDefault="00114DF6"/>
    <w:p w:rsidR="00114DF6" w:rsidRDefault="00114DF6"/>
    <w:p w:rsidR="00114DF6" w:rsidRDefault="00114DF6"/>
    <w:p w:rsidR="00114DF6" w:rsidRDefault="00114DF6"/>
  </w:endnote>
  <w:endnote w:type="continuationSeparator" w:id="0">
    <w:p w:rsidR="00114DF6" w:rsidRDefault="00114DF6">
      <w:r>
        <w:continuationSeparator/>
      </w:r>
    </w:p>
    <w:p w:rsidR="00114DF6" w:rsidRDefault="00114DF6"/>
    <w:p w:rsidR="00114DF6" w:rsidRDefault="00114DF6"/>
    <w:p w:rsidR="00114DF6" w:rsidRDefault="00114DF6"/>
    <w:p w:rsidR="00114DF6" w:rsidRDefault="00114DF6"/>
    <w:p w:rsidR="00114DF6" w:rsidRDefault="00114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53B" w:rsidRDefault="00F1553B" w:rsidP="00C20914">
    <w:pPr>
      <w:pStyle w:val="Footereven"/>
    </w:pPr>
    <w:r w:rsidRPr="00EA7134">
      <w:fldChar w:fldCharType="begin"/>
    </w:r>
    <w:r w:rsidRPr="00EA7134">
      <w:instrText xml:space="preserve">PAGE  </w:instrText>
    </w:r>
    <w:r w:rsidRPr="00EA7134">
      <w:fldChar w:fldCharType="separate"/>
    </w:r>
    <w:r w:rsidR="00E24598">
      <w:t>2</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53B" w:rsidRDefault="00F1553B" w:rsidP="00C20914">
    <w:pPr>
      <w:pStyle w:val="Footerodd"/>
    </w:pPr>
    <w:r>
      <w:fldChar w:fldCharType="begin"/>
    </w:r>
    <w:r>
      <w:instrText xml:space="preserve">PAGE  </w:instrText>
    </w:r>
    <w:r>
      <w:fldChar w:fldCharType="separate"/>
    </w:r>
    <w:r w:rsidR="00EA02E6">
      <w:rPr>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F1553B" w:rsidRPr="0090603A">
      <w:trPr>
        <w:trHeight w:hRule="exact" w:val="1043"/>
        <w:jc w:val="right"/>
      </w:trPr>
      <w:tc>
        <w:tcPr>
          <w:tcW w:w="1800" w:type="dxa"/>
          <w:tcBorders>
            <w:top w:val="nil"/>
            <w:left w:val="nil"/>
            <w:bottom w:val="nil"/>
            <w:right w:val="nil"/>
          </w:tcBorders>
          <w:vAlign w:val="bottom"/>
        </w:tcPr>
        <w:p w:rsidR="00F1553B" w:rsidRPr="00FA3FE7" w:rsidRDefault="00F1553B" w:rsidP="00C85825">
          <w:pPr>
            <w:spacing w:after="0"/>
          </w:pPr>
        </w:p>
      </w:tc>
      <w:tc>
        <w:tcPr>
          <w:tcW w:w="5040" w:type="dxa"/>
          <w:tcBorders>
            <w:top w:val="nil"/>
            <w:left w:val="nil"/>
            <w:bottom w:val="nil"/>
            <w:right w:val="nil"/>
          </w:tcBorders>
          <w:shd w:val="clear" w:color="auto" w:fill="auto"/>
          <w:vAlign w:val="bottom"/>
        </w:tcPr>
        <w:p w:rsidR="00F1553B" w:rsidRPr="000875B8" w:rsidRDefault="00F1553B" w:rsidP="00C85825">
          <w:pPr>
            <w:pStyle w:val="Footer"/>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F1553B" w:rsidRPr="0090603A" w:rsidRDefault="00E24598" w:rsidP="00C85825">
          <w:pPr>
            <w:pStyle w:val="Footer"/>
            <w:rPr>
              <w:rFonts w:ascii="Arial Narrow" w:hAnsi="Arial Narrow"/>
            </w:rPr>
          </w:pPr>
          <w:r>
            <w:drawing>
              <wp:inline distT="0" distB="0" distL="0" distR="0">
                <wp:extent cx="1533525" cy="657225"/>
                <wp:effectExtent l="0" t="0" r="9525" b="952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57225"/>
                        </a:xfrm>
                        <a:prstGeom prst="rect">
                          <a:avLst/>
                        </a:prstGeom>
                        <a:noFill/>
                        <a:ln>
                          <a:noFill/>
                        </a:ln>
                      </pic:spPr>
                    </pic:pic>
                  </a:graphicData>
                </a:graphic>
              </wp:inline>
            </w:drawing>
          </w:r>
        </w:p>
      </w:tc>
    </w:tr>
  </w:tbl>
  <w:p w:rsidR="00F1553B" w:rsidRPr="0054418E" w:rsidRDefault="00F1553B" w:rsidP="0054418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53B" w:rsidRPr="00905F2E" w:rsidRDefault="00F1553B" w:rsidP="00905F2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53B" w:rsidRPr="00905F2E" w:rsidRDefault="00F1553B" w:rsidP="00905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DF6" w:rsidRDefault="00114DF6">
      <w:r>
        <w:separator/>
      </w:r>
    </w:p>
    <w:p w:rsidR="00114DF6" w:rsidRDefault="00114DF6"/>
    <w:p w:rsidR="00114DF6" w:rsidRDefault="00114DF6"/>
    <w:p w:rsidR="00114DF6" w:rsidRDefault="00114DF6"/>
    <w:p w:rsidR="00114DF6" w:rsidRDefault="00114DF6"/>
    <w:p w:rsidR="00114DF6" w:rsidRDefault="00114DF6"/>
  </w:footnote>
  <w:footnote w:type="continuationSeparator" w:id="0">
    <w:p w:rsidR="00114DF6" w:rsidRDefault="00114DF6">
      <w:r>
        <w:continuationSeparator/>
      </w:r>
    </w:p>
    <w:p w:rsidR="00114DF6" w:rsidRDefault="00114DF6"/>
    <w:p w:rsidR="00114DF6" w:rsidRDefault="00114DF6"/>
    <w:p w:rsidR="00114DF6" w:rsidRDefault="00114DF6"/>
    <w:p w:rsidR="00114DF6" w:rsidRDefault="00114DF6"/>
    <w:p w:rsidR="00114DF6" w:rsidRDefault="00114D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53B" w:rsidRDefault="00F1553B" w:rsidP="000E4E18">
    <w:pPr>
      <w:pStyle w:val="Header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53B" w:rsidRPr="00784506" w:rsidRDefault="00F1553B" w:rsidP="00E8667A">
    <w:pPr>
      <w:pStyle w:val="Headerright"/>
    </w:pPr>
    <w:r w:rsidRPr="00784506">
      <w:t xml:space="preserve">Year </w:t>
    </w:r>
    <w:r>
      <w:t>7 The Arts — Drama: So you want to write a script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53B" w:rsidRDefault="00E24598">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53B" w:rsidRPr="00D61E66" w:rsidRDefault="00F1553B" w:rsidP="008E30DF">
    <w:pPr>
      <w:pStyle w:val="Headerleft"/>
      <w:rPr>
        <w:lang w:val="en-US"/>
      </w:rPr>
    </w:pPr>
    <w:r>
      <w:rPr>
        <w:lang w:val="en-US"/>
      </w:rPr>
      <w:t xml:space="preserve">Appendix </w:t>
    </w:r>
    <w:r>
      <w:fldChar w:fldCharType="begin"/>
    </w:r>
    <w:r>
      <w:instrText xml:space="preserve"> PAGE </w:instrText>
    </w:r>
    <w:r>
      <w:fldChar w:fldCharType="separate"/>
    </w:r>
    <w:r w:rsidR="00EA02E6">
      <w:rPr>
        <w:noProof/>
      </w:rPr>
      <w:t>B</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53B" w:rsidRPr="002F45D0" w:rsidRDefault="00F1553B" w:rsidP="003A5656">
    <w:pPr>
      <w:pStyle w:val="Headerleft"/>
      <w:rPr>
        <w:lang w:val="en-US"/>
      </w:rPr>
    </w:pPr>
    <w:r>
      <w:rPr>
        <w:lang w:val="en-US"/>
      </w:rPr>
      <w:t xml:space="preserve">Appendix </w:t>
    </w:r>
    <w:r>
      <w:fldChar w:fldCharType="begin"/>
    </w:r>
    <w:r>
      <w:instrText xml:space="preserve"> PAGE </w:instrText>
    </w:r>
    <w:r>
      <w:fldChar w:fldCharType="separate"/>
    </w:r>
    <w:r w:rsidR="00EA02E6">
      <w:rPr>
        <w:noProof/>
      </w:rPr>
      <w:t>C</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6">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F81017E"/>
    <w:multiLevelType w:val="hybridMultilevel"/>
    <w:tmpl w:val="0A085A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F245BB1"/>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7"/>
  </w:num>
  <w:num w:numId="2">
    <w:abstractNumId w:val="13"/>
  </w:num>
  <w:num w:numId="3">
    <w:abstractNumId w:val="3"/>
  </w:num>
  <w:num w:numId="4">
    <w:abstractNumId w:val="13"/>
  </w:num>
  <w:num w:numId="5">
    <w:abstractNumId w:val="11"/>
  </w:num>
  <w:num w:numId="6">
    <w:abstractNumId w:val="12"/>
  </w:num>
  <w:num w:numId="7">
    <w:abstractNumId w:val="7"/>
  </w:num>
  <w:num w:numId="8">
    <w:abstractNumId w:val="2"/>
  </w:num>
  <w:num w:numId="9">
    <w:abstractNumId w:val="16"/>
  </w:num>
  <w:num w:numId="10">
    <w:abstractNumId w:val="1"/>
  </w:num>
  <w:num w:numId="11">
    <w:abstractNumId w:val="20"/>
  </w:num>
  <w:num w:numId="12">
    <w:abstractNumId w:val="17"/>
  </w:num>
  <w:num w:numId="13">
    <w:abstractNumId w:val="8"/>
  </w:num>
  <w:num w:numId="14">
    <w:abstractNumId w:val="10"/>
  </w:num>
  <w:num w:numId="15">
    <w:abstractNumId w:val="21"/>
  </w:num>
  <w:num w:numId="16">
    <w:abstractNumId w:val="0"/>
  </w:num>
  <w:num w:numId="17">
    <w:abstractNumId w:val="9"/>
  </w:num>
  <w:num w:numId="18">
    <w:abstractNumId w:val="18"/>
  </w:num>
  <w:num w:numId="19">
    <w:abstractNumId w:val="15"/>
  </w:num>
  <w:num w:numId="20">
    <w:abstractNumId w:val="7"/>
  </w:num>
  <w:num w:numId="21">
    <w:abstractNumId w:val="2"/>
  </w:num>
  <w:num w:numId="22">
    <w:abstractNumId w:val="16"/>
  </w:num>
  <w:num w:numId="23">
    <w:abstractNumId w:val="3"/>
  </w:num>
  <w:num w:numId="24">
    <w:abstractNumId w:val="13"/>
  </w:num>
  <w:num w:numId="25">
    <w:abstractNumId w:val="5"/>
  </w:num>
  <w:num w:numId="26">
    <w:abstractNumId w:val="15"/>
  </w:num>
  <w:num w:numId="27">
    <w:abstractNumId w:val="7"/>
  </w:num>
  <w:num w:numId="28">
    <w:abstractNumId w:val="2"/>
  </w:num>
  <w:num w:numId="29">
    <w:abstractNumId w:val="16"/>
  </w:num>
  <w:num w:numId="30">
    <w:abstractNumId w:val="15"/>
  </w:num>
  <w:num w:numId="31">
    <w:abstractNumId w:val="7"/>
  </w:num>
  <w:num w:numId="32">
    <w:abstractNumId w:val="2"/>
  </w:num>
  <w:num w:numId="33">
    <w:abstractNumId w:val="16"/>
  </w:num>
  <w:num w:numId="34">
    <w:abstractNumId w:val="6"/>
  </w:num>
  <w:num w:numId="35">
    <w:abstractNumId w:val="15"/>
  </w:num>
  <w:num w:numId="36">
    <w:abstractNumId w:val="15"/>
  </w:num>
  <w:num w:numId="37">
    <w:abstractNumId w:val="15"/>
  </w:num>
  <w:num w:numId="38">
    <w:abstractNumId w:val="15"/>
  </w:num>
  <w:num w:numId="39">
    <w:abstractNumId w:val="14"/>
  </w:num>
  <w:num w:numId="40">
    <w:abstractNumId w:val="14"/>
  </w:num>
  <w:num w:numId="41">
    <w:abstractNumId w:val="4"/>
  </w:num>
  <w:num w:numId="42">
    <w:abstractNumId w:val="22"/>
  </w:num>
  <w:num w:numId="43">
    <w:abstractNumId w:val="19"/>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089"/>
    <w:rsid w:val="000022FF"/>
    <w:rsid w:val="00003280"/>
    <w:rsid w:val="000040CE"/>
    <w:rsid w:val="000043A4"/>
    <w:rsid w:val="00007DBF"/>
    <w:rsid w:val="000100AE"/>
    <w:rsid w:val="00026548"/>
    <w:rsid w:val="0003376A"/>
    <w:rsid w:val="0004134C"/>
    <w:rsid w:val="00042BF3"/>
    <w:rsid w:val="000517C2"/>
    <w:rsid w:val="00061D89"/>
    <w:rsid w:val="00066520"/>
    <w:rsid w:val="000736CA"/>
    <w:rsid w:val="00073812"/>
    <w:rsid w:val="00077562"/>
    <w:rsid w:val="0008188B"/>
    <w:rsid w:val="000825C6"/>
    <w:rsid w:val="00082765"/>
    <w:rsid w:val="00083BFA"/>
    <w:rsid w:val="00083EF5"/>
    <w:rsid w:val="00084AEF"/>
    <w:rsid w:val="00085CFC"/>
    <w:rsid w:val="000875B8"/>
    <w:rsid w:val="00095960"/>
    <w:rsid w:val="000A0660"/>
    <w:rsid w:val="000A1635"/>
    <w:rsid w:val="000A6147"/>
    <w:rsid w:val="000A7071"/>
    <w:rsid w:val="000A779D"/>
    <w:rsid w:val="000B7AA0"/>
    <w:rsid w:val="000C0E6D"/>
    <w:rsid w:val="000C5BF9"/>
    <w:rsid w:val="000D2039"/>
    <w:rsid w:val="000D6A12"/>
    <w:rsid w:val="000E0E12"/>
    <w:rsid w:val="000E11CF"/>
    <w:rsid w:val="000E3AB2"/>
    <w:rsid w:val="000E4E18"/>
    <w:rsid w:val="000E6EA3"/>
    <w:rsid w:val="000F0DAD"/>
    <w:rsid w:val="000F52B5"/>
    <w:rsid w:val="000F5EF5"/>
    <w:rsid w:val="001019F0"/>
    <w:rsid w:val="00101CF6"/>
    <w:rsid w:val="001103BE"/>
    <w:rsid w:val="00114DF6"/>
    <w:rsid w:val="00120E4C"/>
    <w:rsid w:val="00123E4E"/>
    <w:rsid w:val="001247D8"/>
    <w:rsid w:val="00127A14"/>
    <w:rsid w:val="00130EFC"/>
    <w:rsid w:val="0013225E"/>
    <w:rsid w:val="00132BC2"/>
    <w:rsid w:val="00135962"/>
    <w:rsid w:val="00137481"/>
    <w:rsid w:val="00140F5D"/>
    <w:rsid w:val="00155056"/>
    <w:rsid w:val="001574F9"/>
    <w:rsid w:val="001627BF"/>
    <w:rsid w:val="001634B0"/>
    <w:rsid w:val="001659AA"/>
    <w:rsid w:val="00170657"/>
    <w:rsid w:val="00171987"/>
    <w:rsid w:val="00171A8D"/>
    <w:rsid w:val="00173489"/>
    <w:rsid w:val="0017388F"/>
    <w:rsid w:val="00173B46"/>
    <w:rsid w:val="00174197"/>
    <w:rsid w:val="0017557A"/>
    <w:rsid w:val="001769B4"/>
    <w:rsid w:val="001839CC"/>
    <w:rsid w:val="00184DFB"/>
    <w:rsid w:val="00186CDA"/>
    <w:rsid w:val="001871B3"/>
    <w:rsid w:val="00190075"/>
    <w:rsid w:val="00190C5F"/>
    <w:rsid w:val="00191133"/>
    <w:rsid w:val="00193E81"/>
    <w:rsid w:val="00196FEB"/>
    <w:rsid w:val="001971C2"/>
    <w:rsid w:val="001B06B8"/>
    <w:rsid w:val="001C4D23"/>
    <w:rsid w:val="001C5BD9"/>
    <w:rsid w:val="001D0212"/>
    <w:rsid w:val="001D07D3"/>
    <w:rsid w:val="001D0F3C"/>
    <w:rsid w:val="001E43BD"/>
    <w:rsid w:val="001F0901"/>
    <w:rsid w:val="001F1BBF"/>
    <w:rsid w:val="00205805"/>
    <w:rsid w:val="00207534"/>
    <w:rsid w:val="00210015"/>
    <w:rsid w:val="00216C8D"/>
    <w:rsid w:val="002170E0"/>
    <w:rsid w:val="00227363"/>
    <w:rsid w:val="002303A7"/>
    <w:rsid w:val="00232959"/>
    <w:rsid w:val="00233FC0"/>
    <w:rsid w:val="0024509A"/>
    <w:rsid w:val="002450D1"/>
    <w:rsid w:val="0024608E"/>
    <w:rsid w:val="002466C7"/>
    <w:rsid w:val="00253D87"/>
    <w:rsid w:val="00254350"/>
    <w:rsid w:val="00261376"/>
    <w:rsid w:val="00264F51"/>
    <w:rsid w:val="00271371"/>
    <w:rsid w:val="002723C2"/>
    <w:rsid w:val="002734E6"/>
    <w:rsid w:val="00273DE2"/>
    <w:rsid w:val="00274767"/>
    <w:rsid w:val="00276D36"/>
    <w:rsid w:val="0028447C"/>
    <w:rsid w:val="00284B38"/>
    <w:rsid w:val="002859A3"/>
    <w:rsid w:val="002865DA"/>
    <w:rsid w:val="00286EC6"/>
    <w:rsid w:val="00287A2E"/>
    <w:rsid w:val="002A79B9"/>
    <w:rsid w:val="002B30EB"/>
    <w:rsid w:val="002B5BFC"/>
    <w:rsid w:val="002C0261"/>
    <w:rsid w:val="002C1299"/>
    <w:rsid w:val="002C1C04"/>
    <w:rsid w:val="002C1E49"/>
    <w:rsid w:val="002C4CB3"/>
    <w:rsid w:val="002D621B"/>
    <w:rsid w:val="002D7C5D"/>
    <w:rsid w:val="002D7DC7"/>
    <w:rsid w:val="002E18AD"/>
    <w:rsid w:val="002E2F03"/>
    <w:rsid w:val="002F135D"/>
    <w:rsid w:val="002F1520"/>
    <w:rsid w:val="002F3677"/>
    <w:rsid w:val="002F45D0"/>
    <w:rsid w:val="002F4C51"/>
    <w:rsid w:val="002F69A3"/>
    <w:rsid w:val="00300F05"/>
    <w:rsid w:val="00302E5C"/>
    <w:rsid w:val="00314E3C"/>
    <w:rsid w:val="0032050A"/>
    <w:rsid w:val="0032073F"/>
    <w:rsid w:val="00321DA5"/>
    <w:rsid w:val="00327D43"/>
    <w:rsid w:val="00330421"/>
    <w:rsid w:val="00331E85"/>
    <w:rsid w:val="003347CE"/>
    <w:rsid w:val="0033529F"/>
    <w:rsid w:val="00343C39"/>
    <w:rsid w:val="00350BAB"/>
    <w:rsid w:val="00352347"/>
    <w:rsid w:val="00354B41"/>
    <w:rsid w:val="003573C7"/>
    <w:rsid w:val="00357A2A"/>
    <w:rsid w:val="00360AC0"/>
    <w:rsid w:val="00360CDA"/>
    <w:rsid w:val="00361735"/>
    <w:rsid w:val="0036290B"/>
    <w:rsid w:val="00363611"/>
    <w:rsid w:val="00364F37"/>
    <w:rsid w:val="00374CDC"/>
    <w:rsid w:val="00382431"/>
    <w:rsid w:val="00386B43"/>
    <w:rsid w:val="00391A20"/>
    <w:rsid w:val="003931E0"/>
    <w:rsid w:val="00393F00"/>
    <w:rsid w:val="0039605F"/>
    <w:rsid w:val="003A0CE3"/>
    <w:rsid w:val="003A1874"/>
    <w:rsid w:val="003A5656"/>
    <w:rsid w:val="003A5964"/>
    <w:rsid w:val="003B14E7"/>
    <w:rsid w:val="003B3B98"/>
    <w:rsid w:val="003C105A"/>
    <w:rsid w:val="003C1342"/>
    <w:rsid w:val="003C1DE1"/>
    <w:rsid w:val="003C302E"/>
    <w:rsid w:val="003C61E5"/>
    <w:rsid w:val="003C702A"/>
    <w:rsid w:val="003E105B"/>
    <w:rsid w:val="003E217B"/>
    <w:rsid w:val="003E254E"/>
    <w:rsid w:val="003E33A5"/>
    <w:rsid w:val="003E3A3A"/>
    <w:rsid w:val="003E500C"/>
    <w:rsid w:val="003E7321"/>
    <w:rsid w:val="003F089F"/>
    <w:rsid w:val="003F5E8A"/>
    <w:rsid w:val="00411E67"/>
    <w:rsid w:val="00416BAF"/>
    <w:rsid w:val="004172A0"/>
    <w:rsid w:val="00421645"/>
    <w:rsid w:val="00423C44"/>
    <w:rsid w:val="00424A51"/>
    <w:rsid w:val="004316D0"/>
    <w:rsid w:val="004360B4"/>
    <w:rsid w:val="004423A4"/>
    <w:rsid w:val="004475A2"/>
    <w:rsid w:val="00447AE7"/>
    <w:rsid w:val="00453F95"/>
    <w:rsid w:val="00457A26"/>
    <w:rsid w:val="004605DF"/>
    <w:rsid w:val="00474B75"/>
    <w:rsid w:val="00480A76"/>
    <w:rsid w:val="00483E6B"/>
    <w:rsid w:val="0048671D"/>
    <w:rsid w:val="00486DDE"/>
    <w:rsid w:val="004876A9"/>
    <w:rsid w:val="004928CF"/>
    <w:rsid w:val="0049389D"/>
    <w:rsid w:val="00494EB0"/>
    <w:rsid w:val="00495D94"/>
    <w:rsid w:val="004A1033"/>
    <w:rsid w:val="004B2135"/>
    <w:rsid w:val="004B69C7"/>
    <w:rsid w:val="004B7E94"/>
    <w:rsid w:val="004C3EC8"/>
    <w:rsid w:val="004D42F2"/>
    <w:rsid w:val="004D6B8E"/>
    <w:rsid w:val="004E0F30"/>
    <w:rsid w:val="004F1162"/>
    <w:rsid w:val="004F20BA"/>
    <w:rsid w:val="004F68EC"/>
    <w:rsid w:val="0050177D"/>
    <w:rsid w:val="0051005F"/>
    <w:rsid w:val="005110F5"/>
    <w:rsid w:val="00515192"/>
    <w:rsid w:val="0052094C"/>
    <w:rsid w:val="00526090"/>
    <w:rsid w:val="00526544"/>
    <w:rsid w:val="0052799A"/>
    <w:rsid w:val="00530616"/>
    <w:rsid w:val="0053141F"/>
    <w:rsid w:val="005336D0"/>
    <w:rsid w:val="00535835"/>
    <w:rsid w:val="00540C1B"/>
    <w:rsid w:val="005429DB"/>
    <w:rsid w:val="0054355A"/>
    <w:rsid w:val="005438C6"/>
    <w:rsid w:val="0054418E"/>
    <w:rsid w:val="005446DD"/>
    <w:rsid w:val="005459CF"/>
    <w:rsid w:val="005500EE"/>
    <w:rsid w:val="00550B85"/>
    <w:rsid w:val="00551A8A"/>
    <w:rsid w:val="00552AAD"/>
    <w:rsid w:val="00555205"/>
    <w:rsid w:val="005571B4"/>
    <w:rsid w:val="00565216"/>
    <w:rsid w:val="00574599"/>
    <w:rsid w:val="005759C7"/>
    <w:rsid w:val="00575DED"/>
    <w:rsid w:val="00577012"/>
    <w:rsid w:val="00577F68"/>
    <w:rsid w:val="00585563"/>
    <w:rsid w:val="005A0278"/>
    <w:rsid w:val="005A0AA4"/>
    <w:rsid w:val="005A1C09"/>
    <w:rsid w:val="005A52BC"/>
    <w:rsid w:val="005A6FC5"/>
    <w:rsid w:val="005A7039"/>
    <w:rsid w:val="005A7940"/>
    <w:rsid w:val="005A7C02"/>
    <w:rsid w:val="005B02BC"/>
    <w:rsid w:val="005B0D1E"/>
    <w:rsid w:val="005B710F"/>
    <w:rsid w:val="005C19CD"/>
    <w:rsid w:val="005C207A"/>
    <w:rsid w:val="005D0C9A"/>
    <w:rsid w:val="005D5C4E"/>
    <w:rsid w:val="005E0250"/>
    <w:rsid w:val="005E138A"/>
    <w:rsid w:val="005F00FC"/>
    <w:rsid w:val="005F1A13"/>
    <w:rsid w:val="005F253C"/>
    <w:rsid w:val="005F25C9"/>
    <w:rsid w:val="005F2FBA"/>
    <w:rsid w:val="00605CB5"/>
    <w:rsid w:val="00612547"/>
    <w:rsid w:val="00612611"/>
    <w:rsid w:val="00621C65"/>
    <w:rsid w:val="0062663E"/>
    <w:rsid w:val="00630422"/>
    <w:rsid w:val="00635253"/>
    <w:rsid w:val="00636670"/>
    <w:rsid w:val="006432CE"/>
    <w:rsid w:val="00643803"/>
    <w:rsid w:val="0064612E"/>
    <w:rsid w:val="00646423"/>
    <w:rsid w:val="00657BB0"/>
    <w:rsid w:val="00661055"/>
    <w:rsid w:val="00664FEE"/>
    <w:rsid w:val="006651E7"/>
    <w:rsid w:val="00666387"/>
    <w:rsid w:val="006732D0"/>
    <w:rsid w:val="0067452E"/>
    <w:rsid w:val="006760FA"/>
    <w:rsid w:val="00676DF3"/>
    <w:rsid w:val="006774B8"/>
    <w:rsid w:val="0068018A"/>
    <w:rsid w:val="00683EB7"/>
    <w:rsid w:val="00691536"/>
    <w:rsid w:val="006945F6"/>
    <w:rsid w:val="0069762F"/>
    <w:rsid w:val="006A0B0F"/>
    <w:rsid w:val="006A24FF"/>
    <w:rsid w:val="006A3265"/>
    <w:rsid w:val="006A3901"/>
    <w:rsid w:val="006B2BEA"/>
    <w:rsid w:val="006B383C"/>
    <w:rsid w:val="006B3EA5"/>
    <w:rsid w:val="006B4734"/>
    <w:rsid w:val="006C113A"/>
    <w:rsid w:val="006C196E"/>
    <w:rsid w:val="006C1A10"/>
    <w:rsid w:val="006C7ECA"/>
    <w:rsid w:val="006D166E"/>
    <w:rsid w:val="006D1DD0"/>
    <w:rsid w:val="006D394C"/>
    <w:rsid w:val="006D3F19"/>
    <w:rsid w:val="006D5672"/>
    <w:rsid w:val="006D617D"/>
    <w:rsid w:val="006D7994"/>
    <w:rsid w:val="006E3C63"/>
    <w:rsid w:val="006E3CD1"/>
    <w:rsid w:val="006E4BEF"/>
    <w:rsid w:val="006E59A5"/>
    <w:rsid w:val="006F03B7"/>
    <w:rsid w:val="006F543A"/>
    <w:rsid w:val="00700F34"/>
    <w:rsid w:val="00710F10"/>
    <w:rsid w:val="00715381"/>
    <w:rsid w:val="0071550A"/>
    <w:rsid w:val="00720999"/>
    <w:rsid w:val="00722074"/>
    <w:rsid w:val="00723832"/>
    <w:rsid w:val="00724144"/>
    <w:rsid w:val="00727BED"/>
    <w:rsid w:val="007335F1"/>
    <w:rsid w:val="007412EC"/>
    <w:rsid w:val="00746761"/>
    <w:rsid w:val="00747A3A"/>
    <w:rsid w:val="00750B88"/>
    <w:rsid w:val="00753936"/>
    <w:rsid w:val="00755588"/>
    <w:rsid w:val="0075592B"/>
    <w:rsid w:val="00764F67"/>
    <w:rsid w:val="00770160"/>
    <w:rsid w:val="00781794"/>
    <w:rsid w:val="007825B7"/>
    <w:rsid w:val="0078406C"/>
    <w:rsid w:val="00784611"/>
    <w:rsid w:val="007856A2"/>
    <w:rsid w:val="0078707B"/>
    <w:rsid w:val="0079630D"/>
    <w:rsid w:val="007A04D1"/>
    <w:rsid w:val="007A1D95"/>
    <w:rsid w:val="007A43AE"/>
    <w:rsid w:val="007B2CAD"/>
    <w:rsid w:val="007C17CD"/>
    <w:rsid w:val="007C2383"/>
    <w:rsid w:val="007C4A0C"/>
    <w:rsid w:val="007C4A1E"/>
    <w:rsid w:val="007D15F4"/>
    <w:rsid w:val="007E3A33"/>
    <w:rsid w:val="007E7600"/>
    <w:rsid w:val="007F02DC"/>
    <w:rsid w:val="007F1688"/>
    <w:rsid w:val="007F3983"/>
    <w:rsid w:val="007F4428"/>
    <w:rsid w:val="007F75E1"/>
    <w:rsid w:val="00800240"/>
    <w:rsid w:val="008005A0"/>
    <w:rsid w:val="00801AAF"/>
    <w:rsid w:val="008034C1"/>
    <w:rsid w:val="008039CA"/>
    <w:rsid w:val="00805863"/>
    <w:rsid w:val="00806622"/>
    <w:rsid w:val="00807761"/>
    <w:rsid w:val="00810137"/>
    <w:rsid w:val="008111E2"/>
    <w:rsid w:val="00824E46"/>
    <w:rsid w:val="00832B19"/>
    <w:rsid w:val="00834B4C"/>
    <w:rsid w:val="00852BF6"/>
    <w:rsid w:val="00854A12"/>
    <w:rsid w:val="00855D90"/>
    <w:rsid w:val="0085648F"/>
    <w:rsid w:val="0085683B"/>
    <w:rsid w:val="00861FF7"/>
    <w:rsid w:val="0087211E"/>
    <w:rsid w:val="00872798"/>
    <w:rsid w:val="0087318E"/>
    <w:rsid w:val="00874902"/>
    <w:rsid w:val="00876869"/>
    <w:rsid w:val="0087711E"/>
    <w:rsid w:val="00886C72"/>
    <w:rsid w:val="00886F0C"/>
    <w:rsid w:val="00890972"/>
    <w:rsid w:val="0089203C"/>
    <w:rsid w:val="008930E2"/>
    <w:rsid w:val="008949B9"/>
    <w:rsid w:val="008A0612"/>
    <w:rsid w:val="008A37AF"/>
    <w:rsid w:val="008A37E1"/>
    <w:rsid w:val="008A6C51"/>
    <w:rsid w:val="008A6EB3"/>
    <w:rsid w:val="008B58C8"/>
    <w:rsid w:val="008C0A2B"/>
    <w:rsid w:val="008C2C52"/>
    <w:rsid w:val="008C4341"/>
    <w:rsid w:val="008C550A"/>
    <w:rsid w:val="008C6405"/>
    <w:rsid w:val="008E1BD2"/>
    <w:rsid w:val="008E30DF"/>
    <w:rsid w:val="008E3E75"/>
    <w:rsid w:val="008F1AA2"/>
    <w:rsid w:val="008F3048"/>
    <w:rsid w:val="008F4790"/>
    <w:rsid w:val="008F4B4C"/>
    <w:rsid w:val="008F6176"/>
    <w:rsid w:val="008F70A1"/>
    <w:rsid w:val="00900DA6"/>
    <w:rsid w:val="00902DE5"/>
    <w:rsid w:val="00904640"/>
    <w:rsid w:val="00905F2E"/>
    <w:rsid w:val="00910369"/>
    <w:rsid w:val="0091354C"/>
    <w:rsid w:val="009146FA"/>
    <w:rsid w:val="0092016E"/>
    <w:rsid w:val="009239B7"/>
    <w:rsid w:val="00924A8B"/>
    <w:rsid w:val="00926820"/>
    <w:rsid w:val="0092782A"/>
    <w:rsid w:val="00931054"/>
    <w:rsid w:val="009319ED"/>
    <w:rsid w:val="00932B1D"/>
    <w:rsid w:val="00934842"/>
    <w:rsid w:val="00934DA2"/>
    <w:rsid w:val="00941B69"/>
    <w:rsid w:val="00943157"/>
    <w:rsid w:val="00943DC9"/>
    <w:rsid w:val="00946B9D"/>
    <w:rsid w:val="00946FB9"/>
    <w:rsid w:val="009611E2"/>
    <w:rsid w:val="00961B9F"/>
    <w:rsid w:val="00964264"/>
    <w:rsid w:val="00964AFA"/>
    <w:rsid w:val="0097215D"/>
    <w:rsid w:val="00972963"/>
    <w:rsid w:val="009738DE"/>
    <w:rsid w:val="0098016C"/>
    <w:rsid w:val="009809B4"/>
    <w:rsid w:val="009814CC"/>
    <w:rsid w:val="00986690"/>
    <w:rsid w:val="00987A0A"/>
    <w:rsid w:val="009935D7"/>
    <w:rsid w:val="009A1A6E"/>
    <w:rsid w:val="009B7248"/>
    <w:rsid w:val="009C02F6"/>
    <w:rsid w:val="009C2FE1"/>
    <w:rsid w:val="009C3444"/>
    <w:rsid w:val="009C5022"/>
    <w:rsid w:val="009D15D5"/>
    <w:rsid w:val="009E1352"/>
    <w:rsid w:val="009E35D2"/>
    <w:rsid w:val="009F0A5B"/>
    <w:rsid w:val="009F1EAE"/>
    <w:rsid w:val="009F4C61"/>
    <w:rsid w:val="00A004E1"/>
    <w:rsid w:val="00A05F30"/>
    <w:rsid w:val="00A1314B"/>
    <w:rsid w:val="00A1340E"/>
    <w:rsid w:val="00A138DA"/>
    <w:rsid w:val="00A14EA8"/>
    <w:rsid w:val="00A3071F"/>
    <w:rsid w:val="00A30C8E"/>
    <w:rsid w:val="00A326AC"/>
    <w:rsid w:val="00A3309D"/>
    <w:rsid w:val="00A33417"/>
    <w:rsid w:val="00A425D7"/>
    <w:rsid w:val="00A43EDD"/>
    <w:rsid w:val="00A44765"/>
    <w:rsid w:val="00A456F4"/>
    <w:rsid w:val="00A55BB8"/>
    <w:rsid w:val="00A56A9B"/>
    <w:rsid w:val="00A652E4"/>
    <w:rsid w:val="00A67D85"/>
    <w:rsid w:val="00A705F2"/>
    <w:rsid w:val="00A70DDA"/>
    <w:rsid w:val="00A74B73"/>
    <w:rsid w:val="00A74C89"/>
    <w:rsid w:val="00A75BB6"/>
    <w:rsid w:val="00A84698"/>
    <w:rsid w:val="00A86041"/>
    <w:rsid w:val="00A9169C"/>
    <w:rsid w:val="00A91E04"/>
    <w:rsid w:val="00A9650D"/>
    <w:rsid w:val="00A97254"/>
    <w:rsid w:val="00AA23C2"/>
    <w:rsid w:val="00AA464E"/>
    <w:rsid w:val="00AA4B06"/>
    <w:rsid w:val="00AB2C0A"/>
    <w:rsid w:val="00AB7681"/>
    <w:rsid w:val="00AC154F"/>
    <w:rsid w:val="00AC2059"/>
    <w:rsid w:val="00AC3675"/>
    <w:rsid w:val="00AC4581"/>
    <w:rsid w:val="00AC6F7A"/>
    <w:rsid w:val="00AD1266"/>
    <w:rsid w:val="00AD34F1"/>
    <w:rsid w:val="00AD547B"/>
    <w:rsid w:val="00AD607B"/>
    <w:rsid w:val="00AD6DFE"/>
    <w:rsid w:val="00AD709F"/>
    <w:rsid w:val="00AD7BF7"/>
    <w:rsid w:val="00AE1FEC"/>
    <w:rsid w:val="00AE36A6"/>
    <w:rsid w:val="00AE4DC8"/>
    <w:rsid w:val="00AE67F3"/>
    <w:rsid w:val="00AE766C"/>
    <w:rsid w:val="00AE79A1"/>
    <w:rsid w:val="00AF079D"/>
    <w:rsid w:val="00AF09C3"/>
    <w:rsid w:val="00AF5673"/>
    <w:rsid w:val="00AF57B4"/>
    <w:rsid w:val="00AF5ABE"/>
    <w:rsid w:val="00B035AE"/>
    <w:rsid w:val="00B03C83"/>
    <w:rsid w:val="00B0620A"/>
    <w:rsid w:val="00B07D01"/>
    <w:rsid w:val="00B13B49"/>
    <w:rsid w:val="00B13E44"/>
    <w:rsid w:val="00B15151"/>
    <w:rsid w:val="00B15A30"/>
    <w:rsid w:val="00B15D35"/>
    <w:rsid w:val="00B207F1"/>
    <w:rsid w:val="00B20A68"/>
    <w:rsid w:val="00B21D86"/>
    <w:rsid w:val="00B25C0D"/>
    <w:rsid w:val="00B27069"/>
    <w:rsid w:val="00B339DD"/>
    <w:rsid w:val="00B34779"/>
    <w:rsid w:val="00B40E1B"/>
    <w:rsid w:val="00B429CB"/>
    <w:rsid w:val="00B4315A"/>
    <w:rsid w:val="00B52BB3"/>
    <w:rsid w:val="00B578F3"/>
    <w:rsid w:val="00B63195"/>
    <w:rsid w:val="00B63703"/>
    <w:rsid w:val="00B63DA9"/>
    <w:rsid w:val="00B64349"/>
    <w:rsid w:val="00B65ECB"/>
    <w:rsid w:val="00B74071"/>
    <w:rsid w:val="00B82E85"/>
    <w:rsid w:val="00B85FF2"/>
    <w:rsid w:val="00B910EC"/>
    <w:rsid w:val="00B9722E"/>
    <w:rsid w:val="00BA2970"/>
    <w:rsid w:val="00BA3082"/>
    <w:rsid w:val="00BA3968"/>
    <w:rsid w:val="00BB37B3"/>
    <w:rsid w:val="00BB66FC"/>
    <w:rsid w:val="00BC0903"/>
    <w:rsid w:val="00BC1CA1"/>
    <w:rsid w:val="00BC3009"/>
    <w:rsid w:val="00BC58D9"/>
    <w:rsid w:val="00BC712B"/>
    <w:rsid w:val="00BC7D49"/>
    <w:rsid w:val="00BC7DDE"/>
    <w:rsid w:val="00BD0732"/>
    <w:rsid w:val="00BD2618"/>
    <w:rsid w:val="00BD47BB"/>
    <w:rsid w:val="00BD6AC2"/>
    <w:rsid w:val="00BD6C92"/>
    <w:rsid w:val="00BE57E2"/>
    <w:rsid w:val="00BE70B3"/>
    <w:rsid w:val="00BF314E"/>
    <w:rsid w:val="00BF5C32"/>
    <w:rsid w:val="00BF6FFA"/>
    <w:rsid w:val="00C00CCD"/>
    <w:rsid w:val="00C02529"/>
    <w:rsid w:val="00C0441E"/>
    <w:rsid w:val="00C04A53"/>
    <w:rsid w:val="00C0583B"/>
    <w:rsid w:val="00C06C0C"/>
    <w:rsid w:val="00C10E44"/>
    <w:rsid w:val="00C11486"/>
    <w:rsid w:val="00C115C4"/>
    <w:rsid w:val="00C11F18"/>
    <w:rsid w:val="00C20914"/>
    <w:rsid w:val="00C23AF2"/>
    <w:rsid w:val="00C3021B"/>
    <w:rsid w:val="00C34701"/>
    <w:rsid w:val="00C36344"/>
    <w:rsid w:val="00C400C7"/>
    <w:rsid w:val="00C42C54"/>
    <w:rsid w:val="00C43089"/>
    <w:rsid w:val="00C53E99"/>
    <w:rsid w:val="00C55404"/>
    <w:rsid w:val="00C557B7"/>
    <w:rsid w:val="00C6009E"/>
    <w:rsid w:val="00C61C2F"/>
    <w:rsid w:val="00C66975"/>
    <w:rsid w:val="00C740A4"/>
    <w:rsid w:val="00C74303"/>
    <w:rsid w:val="00C829FB"/>
    <w:rsid w:val="00C85825"/>
    <w:rsid w:val="00C875B3"/>
    <w:rsid w:val="00C946AF"/>
    <w:rsid w:val="00C96592"/>
    <w:rsid w:val="00C9682B"/>
    <w:rsid w:val="00CA27BC"/>
    <w:rsid w:val="00CA2B94"/>
    <w:rsid w:val="00CA4D62"/>
    <w:rsid w:val="00CA5CD9"/>
    <w:rsid w:val="00CA5D9D"/>
    <w:rsid w:val="00CB4057"/>
    <w:rsid w:val="00CB63B6"/>
    <w:rsid w:val="00CC247C"/>
    <w:rsid w:val="00CD0037"/>
    <w:rsid w:val="00CD0397"/>
    <w:rsid w:val="00CD3E93"/>
    <w:rsid w:val="00CD5F98"/>
    <w:rsid w:val="00CE11B0"/>
    <w:rsid w:val="00CE1AFF"/>
    <w:rsid w:val="00CE1E8A"/>
    <w:rsid w:val="00CE3336"/>
    <w:rsid w:val="00CE34DF"/>
    <w:rsid w:val="00CE4055"/>
    <w:rsid w:val="00CE563C"/>
    <w:rsid w:val="00CE6A65"/>
    <w:rsid w:val="00CF125A"/>
    <w:rsid w:val="00CF1A05"/>
    <w:rsid w:val="00CF41D8"/>
    <w:rsid w:val="00CF5C48"/>
    <w:rsid w:val="00D00E39"/>
    <w:rsid w:val="00D011C3"/>
    <w:rsid w:val="00D013A3"/>
    <w:rsid w:val="00D0400B"/>
    <w:rsid w:val="00D05C0E"/>
    <w:rsid w:val="00D10209"/>
    <w:rsid w:val="00D11B98"/>
    <w:rsid w:val="00D25A86"/>
    <w:rsid w:val="00D32A2C"/>
    <w:rsid w:val="00D43526"/>
    <w:rsid w:val="00D43BC1"/>
    <w:rsid w:val="00D442BF"/>
    <w:rsid w:val="00D52EC3"/>
    <w:rsid w:val="00D566E3"/>
    <w:rsid w:val="00D56D88"/>
    <w:rsid w:val="00D57E32"/>
    <w:rsid w:val="00D61E66"/>
    <w:rsid w:val="00D6560C"/>
    <w:rsid w:val="00D66A63"/>
    <w:rsid w:val="00D71223"/>
    <w:rsid w:val="00D82FD6"/>
    <w:rsid w:val="00D85CE0"/>
    <w:rsid w:val="00DA483D"/>
    <w:rsid w:val="00DA60AF"/>
    <w:rsid w:val="00DA612D"/>
    <w:rsid w:val="00DA7BE7"/>
    <w:rsid w:val="00DB0CB9"/>
    <w:rsid w:val="00DB6A8E"/>
    <w:rsid w:val="00DC0B37"/>
    <w:rsid w:val="00DC16A2"/>
    <w:rsid w:val="00DC597F"/>
    <w:rsid w:val="00DC7626"/>
    <w:rsid w:val="00DC7DB5"/>
    <w:rsid w:val="00DD1128"/>
    <w:rsid w:val="00DD52A4"/>
    <w:rsid w:val="00DD6F88"/>
    <w:rsid w:val="00DE4277"/>
    <w:rsid w:val="00DF337F"/>
    <w:rsid w:val="00DF4AC2"/>
    <w:rsid w:val="00DF53F4"/>
    <w:rsid w:val="00E002DD"/>
    <w:rsid w:val="00E00B81"/>
    <w:rsid w:val="00E01ABA"/>
    <w:rsid w:val="00E060B6"/>
    <w:rsid w:val="00E0662E"/>
    <w:rsid w:val="00E071D9"/>
    <w:rsid w:val="00E07785"/>
    <w:rsid w:val="00E14E07"/>
    <w:rsid w:val="00E15948"/>
    <w:rsid w:val="00E221B2"/>
    <w:rsid w:val="00E2242A"/>
    <w:rsid w:val="00E226E1"/>
    <w:rsid w:val="00E2273F"/>
    <w:rsid w:val="00E24598"/>
    <w:rsid w:val="00E27D7D"/>
    <w:rsid w:val="00E300AA"/>
    <w:rsid w:val="00E33BF2"/>
    <w:rsid w:val="00E3457F"/>
    <w:rsid w:val="00E35F46"/>
    <w:rsid w:val="00E363EB"/>
    <w:rsid w:val="00E37F43"/>
    <w:rsid w:val="00E4691B"/>
    <w:rsid w:val="00E503E5"/>
    <w:rsid w:val="00E51F63"/>
    <w:rsid w:val="00E53A4A"/>
    <w:rsid w:val="00E53A66"/>
    <w:rsid w:val="00E53F6C"/>
    <w:rsid w:val="00E602B7"/>
    <w:rsid w:val="00E6385B"/>
    <w:rsid w:val="00E668A0"/>
    <w:rsid w:val="00E7289C"/>
    <w:rsid w:val="00E74CD8"/>
    <w:rsid w:val="00E7605F"/>
    <w:rsid w:val="00E8667A"/>
    <w:rsid w:val="00E908C7"/>
    <w:rsid w:val="00E91D82"/>
    <w:rsid w:val="00E935F6"/>
    <w:rsid w:val="00EA02E6"/>
    <w:rsid w:val="00EA2D4B"/>
    <w:rsid w:val="00EA2FC8"/>
    <w:rsid w:val="00EA6839"/>
    <w:rsid w:val="00EA6C2B"/>
    <w:rsid w:val="00EA7134"/>
    <w:rsid w:val="00EB13DA"/>
    <w:rsid w:val="00EB41A9"/>
    <w:rsid w:val="00EB68B7"/>
    <w:rsid w:val="00EC226D"/>
    <w:rsid w:val="00EC36FF"/>
    <w:rsid w:val="00EC4833"/>
    <w:rsid w:val="00EC6481"/>
    <w:rsid w:val="00EC6858"/>
    <w:rsid w:val="00EC7A61"/>
    <w:rsid w:val="00EC7F8B"/>
    <w:rsid w:val="00ED0644"/>
    <w:rsid w:val="00ED24D2"/>
    <w:rsid w:val="00ED405F"/>
    <w:rsid w:val="00EE0587"/>
    <w:rsid w:val="00EE42D2"/>
    <w:rsid w:val="00EE5D2C"/>
    <w:rsid w:val="00EF0769"/>
    <w:rsid w:val="00EF1E78"/>
    <w:rsid w:val="00EF3318"/>
    <w:rsid w:val="00EF6E26"/>
    <w:rsid w:val="00F07104"/>
    <w:rsid w:val="00F125B0"/>
    <w:rsid w:val="00F1553B"/>
    <w:rsid w:val="00F22F83"/>
    <w:rsid w:val="00F26AC6"/>
    <w:rsid w:val="00F27946"/>
    <w:rsid w:val="00F3010A"/>
    <w:rsid w:val="00F3032B"/>
    <w:rsid w:val="00F33A1D"/>
    <w:rsid w:val="00F33D66"/>
    <w:rsid w:val="00F35271"/>
    <w:rsid w:val="00F35C25"/>
    <w:rsid w:val="00F4324A"/>
    <w:rsid w:val="00F446C1"/>
    <w:rsid w:val="00F52581"/>
    <w:rsid w:val="00F529CD"/>
    <w:rsid w:val="00F52C39"/>
    <w:rsid w:val="00F536F4"/>
    <w:rsid w:val="00F632C1"/>
    <w:rsid w:val="00F65244"/>
    <w:rsid w:val="00F66CF9"/>
    <w:rsid w:val="00F70F2F"/>
    <w:rsid w:val="00F71307"/>
    <w:rsid w:val="00F754EE"/>
    <w:rsid w:val="00F80C7B"/>
    <w:rsid w:val="00F924E5"/>
    <w:rsid w:val="00F945F2"/>
    <w:rsid w:val="00F9534A"/>
    <w:rsid w:val="00F959E6"/>
    <w:rsid w:val="00F97082"/>
    <w:rsid w:val="00FA0019"/>
    <w:rsid w:val="00FA0483"/>
    <w:rsid w:val="00FA3FE7"/>
    <w:rsid w:val="00FA5455"/>
    <w:rsid w:val="00FA550E"/>
    <w:rsid w:val="00FA5AC5"/>
    <w:rsid w:val="00FA5B88"/>
    <w:rsid w:val="00FB0779"/>
    <w:rsid w:val="00FB11F8"/>
    <w:rsid w:val="00FB1489"/>
    <w:rsid w:val="00FB2245"/>
    <w:rsid w:val="00FB311D"/>
    <w:rsid w:val="00FB6997"/>
    <w:rsid w:val="00FB6E93"/>
    <w:rsid w:val="00FB7803"/>
    <w:rsid w:val="00FC5837"/>
    <w:rsid w:val="00FD18B3"/>
    <w:rsid w:val="00FD1C29"/>
    <w:rsid w:val="00FD34EC"/>
    <w:rsid w:val="00FE258B"/>
    <w:rsid w:val="00FE2B0C"/>
    <w:rsid w:val="00FE5E2B"/>
    <w:rsid w:val="00FF1AE6"/>
    <w:rsid w:val="00FF2A25"/>
    <w:rsid w:val="00FF330F"/>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character" w:styleId="CommentReference">
    <w:name w:val="annotation reference"/>
    <w:semiHidden/>
    <w:rsid w:val="00BC1CA1"/>
    <w:rPr>
      <w:sz w:val="16"/>
      <w:szCs w:val="16"/>
    </w:r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0E4E18"/>
    <w:pPr>
      <w:pageBreakBefore/>
      <w:numPr>
        <w:numId w:val="0"/>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link w:val="StemChar"/>
    <w:rsid w:val="00343C39"/>
    <w:pPr>
      <w:keepNext/>
      <w:keepLines/>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084AEF"/>
    <w:pPr>
      <w:keepNext/>
      <w:spacing w:before="40" w:after="80" w:line="240" w:lineRule="auto"/>
    </w:pPr>
    <w:rPr>
      <w:sz w:val="18"/>
      <w:szCs w:val="18"/>
    </w:rPr>
  </w:style>
  <w:style w:type="paragraph" w:customStyle="1" w:styleId="Heading2TOP">
    <w:name w:val="Heading 2 TOP"/>
    <w:basedOn w:val="Heading2"/>
    <w:next w:val="Normal"/>
    <w:link w:val="Heading2TOPChar"/>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styleId="CommentText">
    <w:name w:val="annotation text"/>
    <w:basedOn w:val="Normal"/>
    <w:semiHidden/>
    <w:rsid w:val="00BC1CA1"/>
    <w:rPr>
      <w:sz w:val="20"/>
      <w:szCs w:val="20"/>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next w:val="Normal"/>
    <w:rsid w:val="000E4E18"/>
    <w:pPr>
      <w:pageBreakBefore/>
      <w:spacing w:before="0"/>
    </w:pPr>
  </w:style>
  <w:style w:type="paragraph" w:styleId="CommentSubject">
    <w:name w:val="annotation subject"/>
    <w:basedOn w:val="CommentText"/>
    <w:next w:val="CommentText"/>
    <w:semiHidden/>
    <w:rsid w:val="00BC1CA1"/>
    <w:rPr>
      <w:b/>
      <w:bCs/>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character" w:styleId="Hyperlink">
    <w:name w:val="Hyperlink"/>
    <w:rsid w:val="003E254E"/>
    <w:rPr>
      <w:color w:val="0000FF"/>
      <w:sz w:val="16"/>
      <w:szCs w:val="16"/>
      <w:u w:val="single"/>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character" w:customStyle="1" w:styleId="StemChar">
    <w:name w:val="Stem Char"/>
    <w:link w:val="Stem"/>
    <w:rsid w:val="00343C39"/>
    <w:rPr>
      <w:rFonts w:ascii="Arial" w:hAnsi="Arial"/>
      <w:sz w:val="22"/>
      <w:szCs w:val="24"/>
      <w:lang w:val="en-AU" w:eastAsia="en-AU" w:bidi="ar-SA"/>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Stem"/>
    <w:rsid w:val="009809B4"/>
    <w:rPr>
      <w:b/>
      <w:i/>
    </w:rPr>
  </w:style>
  <w:style w:type="character" w:styleId="PageNumber">
    <w:name w:val="page number"/>
    <w:basedOn w:val="DefaultParagraphFont"/>
    <w:rsid w:val="00084AEF"/>
  </w:style>
  <w:style w:type="numbering" w:customStyle="1" w:styleId="Outlinenumbered">
    <w:name w:val="Outline numbered"/>
    <w:basedOn w:val="NoList"/>
    <w:rsid w:val="000E4E18"/>
    <w:pPr>
      <w:numPr>
        <w:numId w:val="41"/>
      </w:numPr>
    </w:pPr>
  </w:style>
  <w:style w:type="character" w:customStyle="1" w:styleId="Heading2TOPChar">
    <w:name w:val="Heading 2 TOP Char"/>
    <w:basedOn w:val="Heading2Char"/>
    <w:link w:val="Heading2TOP"/>
    <w:rsid w:val="00EF1E78"/>
    <w:rPr>
      <w:rFonts w:ascii="Arial" w:hAnsi="Arial" w:cs="Arial"/>
      <w:b/>
      <w:bCs/>
      <w:i/>
      <w:iCs/>
      <w:sz w:val="28"/>
      <w:szCs w:val="28"/>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character" w:styleId="CommentReference">
    <w:name w:val="annotation reference"/>
    <w:semiHidden/>
    <w:rsid w:val="00BC1CA1"/>
    <w:rPr>
      <w:sz w:val="16"/>
      <w:szCs w:val="16"/>
    </w:r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0E4E18"/>
    <w:pPr>
      <w:pageBreakBefore/>
      <w:numPr>
        <w:numId w:val="0"/>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link w:val="StemChar"/>
    <w:rsid w:val="00343C39"/>
    <w:pPr>
      <w:keepNext/>
      <w:keepLines/>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084AEF"/>
    <w:pPr>
      <w:keepNext/>
      <w:spacing w:before="40" w:after="80" w:line="240" w:lineRule="auto"/>
    </w:pPr>
    <w:rPr>
      <w:sz w:val="18"/>
      <w:szCs w:val="18"/>
    </w:rPr>
  </w:style>
  <w:style w:type="paragraph" w:customStyle="1" w:styleId="Heading2TOP">
    <w:name w:val="Heading 2 TOP"/>
    <w:basedOn w:val="Heading2"/>
    <w:next w:val="Normal"/>
    <w:link w:val="Heading2TOPChar"/>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styleId="CommentText">
    <w:name w:val="annotation text"/>
    <w:basedOn w:val="Normal"/>
    <w:semiHidden/>
    <w:rsid w:val="00BC1CA1"/>
    <w:rPr>
      <w:sz w:val="20"/>
      <w:szCs w:val="20"/>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next w:val="Normal"/>
    <w:rsid w:val="000E4E18"/>
    <w:pPr>
      <w:pageBreakBefore/>
      <w:spacing w:before="0"/>
    </w:pPr>
  </w:style>
  <w:style w:type="paragraph" w:styleId="CommentSubject">
    <w:name w:val="annotation subject"/>
    <w:basedOn w:val="CommentText"/>
    <w:next w:val="CommentText"/>
    <w:semiHidden/>
    <w:rsid w:val="00BC1CA1"/>
    <w:rPr>
      <w:b/>
      <w:bCs/>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character" w:styleId="Hyperlink">
    <w:name w:val="Hyperlink"/>
    <w:rsid w:val="003E254E"/>
    <w:rPr>
      <w:color w:val="0000FF"/>
      <w:sz w:val="16"/>
      <w:szCs w:val="16"/>
      <w:u w:val="single"/>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character" w:customStyle="1" w:styleId="StemChar">
    <w:name w:val="Stem Char"/>
    <w:link w:val="Stem"/>
    <w:rsid w:val="00343C39"/>
    <w:rPr>
      <w:rFonts w:ascii="Arial" w:hAnsi="Arial"/>
      <w:sz w:val="22"/>
      <w:szCs w:val="24"/>
      <w:lang w:val="en-AU" w:eastAsia="en-AU" w:bidi="ar-SA"/>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Stem"/>
    <w:rsid w:val="009809B4"/>
    <w:rPr>
      <w:b/>
      <w:i/>
    </w:rPr>
  </w:style>
  <w:style w:type="character" w:styleId="PageNumber">
    <w:name w:val="page number"/>
    <w:basedOn w:val="DefaultParagraphFont"/>
    <w:rsid w:val="00084AEF"/>
  </w:style>
  <w:style w:type="numbering" w:customStyle="1" w:styleId="Outlinenumbered">
    <w:name w:val="Outline numbered"/>
    <w:basedOn w:val="NoList"/>
    <w:rsid w:val="000E4E18"/>
    <w:pPr>
      <w:numPr>
        <w:numId w:val="41"/>
      </w:numPr>
    </w:pPr>
  </w:style>
  <w:style w:type="character" w:customStyle="1" w:styleId="Heading2TOPChar">
    <w:name w:val="Heading 2 TOP Char"/>
    <w:basedOn w:val="Heading2Char"/>
    <w:link w:val="Heading2TOP"/>
    <w:rsid w:val="00EF1E78"/>
    <w:rPr>
      <w:rFonts w:ascii="Arial" w:hAnsi="Arial" w:cs="Arial"/>
      <w:b/>
      <w:bCs/>
      <w:i/>
      <w:iCs/>
      <w:sz w:val="28"/>
      <w:szCs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image" Target="media/image12.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10.emf"/><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13974D-98FE-4E3A-AC62-3F5D61B62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83DF89-D24B-4F7A-9A31-2F220FBA9FD5}">
  <ds:schemaRefs>
    <ds:schemaRef ds:uri="http://schemas.microsoft.com/sharepoint/v3/contenttype/forms"/>
  </ds:schemaRefs>
</ds:datastoreItem>
</file>

<file path=customXml/itemProps3.xml><?xml version="1.0" encoding="utf-8"?>
<ds:datastoreItem xmlns:ds="http://schemas.openxmlformats.org/officeDocument/2006/customXml" ds:itemID="{7E6B36F3-8AF6-45FC-8B7F-AEB93A03E5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2662</Words>
  <Characters>15175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Year 7 The Arts – Drama assessment teacher guidelines | So you want to write a script | Queensland Essential Learnings and Standards</vt:lpstr>
    </vt:vector>
  </TitlesOfParts>
  <Company>Queensland Studies Authority</Company>
  <LinksUpToDate>false</LinksUpToDate>
  <CharactersWithSpaces>17802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The Arts - Drama assessment teacher guidelines | So you want to write a script | Queensland Essential Learnings and Standards</dc:title>
  <dc:subject/>
  <dc:creator>Queensland Studies Authority</dc:creator>
  <cp:keywords/>
  <dc:description>Students write, perform and respond to a drama script choosing ideas from the stimulus of - Who, When, Where and What.</dc:description>
  <cp:lastModifiedBy>QSA</cp:lastModifiedBy>
  <cp:revision>2</cp:revision>
  <cp:lastPrinted>2008-05-02T02:03:00Z</cp:lastPrinted>
  <dcterms:created xsi:type="dcterms:W3CDTF">2014-06-18T06:16:00Z</dcterms:created>
  <dcterms:modified xsi:type="dcterms:W3CDTF">2014-06-18T06:16:00Z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Status">
    <vt:lpwstr/>
  </property>
  <property fmtid="{D5CDD505-2E9C-101B-9397-08002B2CF9AE}" pid="11" name="PackageOwner">
    <vt:lpwstr/>
  </property>
  <property fmtid="{D5CDD505-2E9C-101B-9397-08002B2CF9AE}" pid="12" name="PackageVersion">
    <vt:lpwstr/>
  </property>
  <property fmtid="{D5CDD505-2E9C-101B-9397-08002B2CF9AE}" pid="13" name="ContextForAssessment">
    <vt:lpwstr/>
  </property>
  <property fmtid="{D5CDD505-2E9C-101B-9397-08002B2CF9AE}" pid="14" name="PackageOverview">
    <vt:lpwstr/>
  </property>
  <property fmtid="{D5CDD505-2E9C-101B-9397-08002B2CF9AE}" pid="15" name="PackageKeywords">
    <vt:lpwstr/>
  </property>
  <property fmtid="{D5CDD505-2E9C-101B-9397-08002B2CF9AE}" pid="16" name="OrganiserEnglish">
    <vt:lpwstr/>
  </property>
  <property fmtid="{D5CDD505-2E9C-101B-9397-08002B2CF9AE}" pid="17" name="OrganiserHPE">
    <vt:lpwstr/>
  </property>
  <property fmtid="{D5CDD505-2E9C-101B-9397-08002B2CF9AE}" pid="18" name="OrganiserLanguages">
    <vt:lpwstr/>
  </property>
  <property fmtid="{D5CDD505-2E9C-101B-9397-08002B2CF9AE}" pid="19" name="OrganiserMathematics">
    <vt:lpwstr/>
  </property>
  <property fmtid="{D5CDD505-2E9C-101B-9397-08002B2CF9AE}" pid="20" name="OrganiserScience">
    <vt:lpwstr/>
  </property>
  <property fmtid="{D5CDD505-2E9C-101B-9397-08002B2CF9AE}" pid="21" name="OrganiserSOSE">
    <vt:lpwstr/>
  </property>
  <property fmtid="{D5CDD505-2E9C-101B-9397-08002B2CF9AE}" pid="22" name="OrganiserTechnology">
    <vt:lpwstr/>
  </property>
  <property fmtid="{D5CDD505-2E9C-101B-9397-08002B2CF9AE}" pid="23" name="OrganiserTheArts">
    <vt:lpwstr/>
  </property>
  <property fmtid="{D5CDD505-2E9C-101B-9397-08002B2CF9AE}" pid="24" name="EssentialLearnings">
    <vt:lpwstr/>
  </property>
  <property fmtid="{D5CDD505-2E9C-101B-9397-08002B2CF9AE}" pid="25" name="PackageStatus0">
    <vt:lpwstr/>
  </property>
</Properties>
</file>