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jc w:val="center"/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11340"/>
      </w:tblGrid>
      <w:tr w:rsidR="00D6109C" w:rsidRPr="009719F9" w:rsidTr="001A36D5">
        <w:trPr>
          <w:trHeight w:hRule="exact" w:val="4488"/>
          <w:jc w:val="center"/>
        </w:trPr>
        <w:tc>
          <w:tcPr>
            <w:tcW w:w="11340" w:type="dxa"/>
            <w:shd w:val="clear" w:color="auto" w:fill="auto"/>
            <w:tcMar>
              <w:left w:w="567" w:type="dxa"/>
              <w:bottom w:w="567" w:type="dxa"/>
            </w:tcMar>
            <w:vAlign w:val="bottom"/>
          </w:tcPr>
          <w:p w:rsidR="00D6109C" w:rsidRPr="004E1581" w:rsidRDefault="004E1581" w:rsidP="001A36D5">
            <w:pPr>
              <w:pStyle w:val="Covermaintitle"/>
              <w:spacing w:before="80" w:after="160"/>
            </w:pPr>
            <w:bookmarkStart w:id="0" w:name="_GoBack"/>
            <w:bookmarkEnd w:id="0"/>
            <w:r w:rsidRPr="004E1581">
              <w:t>Pleased to meet you</w:t>
            </w:r>
          </w:p>
          <w:p w:rsidR="00D6109C" w:rsidRPr="001A36D5" w:rsidRDefault="006F1487" w:rsidP="001A36D5">
            <w:pPr>
              <w:pStyle w:val="Coversubtitle"/>
              <w:widowControl w:val="0"/>
              <w:spacing w:after="160"/>
              <w:rPr>
                <w:highlight w:val="lightGray"/>
              </w:rPr>
            </w:pPr>
            <w:r>
              <w:t>Teacher guidelines</w:t>
            </w:r>
          </w:p>
        </w:tc>
      </w:tr>
      <w:tr w:rsidR="00D6109C" w:rsidRPr="009719F9" w:rsidTr="001A36D5">
        <w:trPr>
          <w:trHeight w:hRule="exact" w:val="168"/>
          <w:jc w:val="center"/>
        </w:trPr>
        <w:tc>
          <w:tcPr>
            <w:tcW w:w="11340" w:type="dxa"/>
            <w:tcBorders>
              <w:bottom w:val="single" w:sz="8" w:space="0" w:color="00948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09C" w:rsidRPr="009B2A96" w:rsidRDefault="009B2A96" w:rsidP="001A36D5">
            <w:pPr>
              <w:widowControl w:val="0"/>
              <w:tabs>
                <w:tab w:val="left" w:pos="2732"/>
              </w:tabs>
              <w:spacing w:before="120" w:after="0"/>
            </w:pPr>
            <w:r>
              <w:tab/>
            </w:r>
          </w:p>
        </w:tc>
      </w:tr>
      <w:tr w:rsidR="004F4AF9" w:rsidRPr="009719F9" w:rsidTr="001A36D5">
        <w:trPr>
          <w:trHeight w:hRule="exact" w:val="7938"/>
          <w:jc w:val="center"/>
        </w:trPr>
        <w:tc>
          <w:tcPr>
            <w:tcW w:w="11340" w:type="dxa"/>
            <w:tcBorders>
              <w:top w:val="single" w:sz="8" w:space="0" w:color="00948D"/>
            </w:tcBorders>
            <w:shd w:val="clear" w:color="auto" w:fill="auto"/>
            <w:tcMar>
              <w:top w:w="567" w:type="dxa"/>
              <w:left w:w="567" w:type="dxa"/>
              <w:bottom w:w="113" w:type="dxa"/>
              <w:right w:w="2552" w:type="dxa"/>
            </w:tcMar>
          </w:tcPr>
          <w:tbl>
            <w:tblPr>
              <w:tblW w:w="0" w:type="auto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1E0" w:firstRow="1" w:lastRow="1" w:firstColumn="1" w:lastColumn="1" w:noHBand="0" w:noVBand="0"/>
            </w:tblPr>
            <w:tblGrid>
              <w:gridCol w:w="1980"/>
              <w:gridCol w:w="6226"/>
            </w:tblGrid>
            <w:tr w:rsidR="004F4AF9" w:rsidRPr="001A36D5" w:rsidTr="001A36D5">
              <w:trPr>
                <w:trHeight w:val="551"/>
              </w:trPr>
              <w:tc>
                <w:tcPr>
                  <w:tcW w:w="1980" w:type="dxa"/>
                  <w:shd w:val="clear" w:color="auto" w:fill="6FBDBE"/>
                </w:tcPr>
                <w:p w:rsidR="004F4AF9" w:rsidRPr="004E1581" w:rsidRDefault="002B0B15" w:rsidP="001A36D5">
                  <w:pPr>
                    <w:pStyle w:val="CoverYearKLAName"/>
                    <w:spacing w:before="80" w:after="160"/>
                  </w:pPr>
                  <w:r w:rsidRPr="004E1581">
                    <w:t>Beginner</w:t>
                  </w:r>
                  <w:r w:rsidRPr="00C557B7">
                    <w:t xml:space="preserve"> </w:t>
                  </w:r>
                  <w:r w:rsidR="00A55725">
                    <w:t>Stage Year 7</w:t>
                  </w:r>
                </w:p>
              </w:tc>
              <w:tc>
                <w:tcPr>
                  <w:tcW w:w="6226" w:type="dxa"/>
                  <w:shd w:val="clear" w:color="auto" w:fill="CFE7E6"/>
                </w:tcPr>
                <w:p w:rsidR="004F4AF9" w:rsidRPr="001A36D5" w:rsidRDefault="004E1581" w:rsidP="001A36D5">
                  <w:pPr>
                    <w:pStyle w:val="CoverYearKLAName"/>
                    <w:spacing w:before="80" w:after="160"/>
                    <w:rPr>
                      <w:szCs w:val="22"/>
                    </w:rPr>
                  </w:pPr>
                  <w:r w:rsidRPr="004E1581">
                    <w:t>Languages — Japanese</w:t>
                  </w:r>
                </w:p>
              </w:tc>
            </w:tr>
            <w:tr w:rsidR="004F4AF9" w:rsidRPr="001A36D5" w:rsidTr="001A36D5">
              <w:tc>
                <w:tcPr>
                  <w:tcW w:w="8206" w:type="dxa"/>
                  <w:gridSpan w:val="2"/>
                  <w:tcBorders>
                    <w:bottom w:val="single" w:sz="8" w:space="0" w:color="CFE7E6"/>
                  </w:tcBorders>
                  <w:shd w:val="clear" w:color="auto" w:fill="auto"/>
                </w:tcPr>
                <w:p w:rsidR="006E5769" w:rsidRPr="001A36D5" w:rsidRDefault="004E1581" w:rsidP="001A36D5">
                  <w:pPr>
                    <w:widowControl w:val="0"/>
                    <w:rPr>
                      <w:b/>
                      <w:sz w:val="28"/>
                      <w:szCs w:val="28"/>
                    </w:rPr>
                  </w:pPr>
                  <w:r w:rsidRPr="001A36D5">
                    <w:rPr>
                      <w:b/>
                      <w:sz w:val="28"/>
                      <w:szCs w:val="28"/>
                    </w:rPr>
                    <w:t xml:space="preserve">Students will introduce themselves in Japanese in both written and spoken </w:t>
                  </w:r>
                  <w:r w:rsidR="00A55725" w:rsidRPr="001A36D5">
                    <w:rPr>
                      <w:b/>
                      <w:sz w:val="28"/>
                      <w:szCs w:val="28"/>
                    </w:rPr>
                    <w:t>forms</w:t>
                  </w:r>
                  <w:r w:rsidRPr="001A36D5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4F4AF9" w:rsidRPr="001A36D5" w:rsidTr="001A36D5">
              <w:tc>
                <w:tcPr>
                  <w:tcW w:w="8206" w:type="dxa"/>
                  <w:gridSpan w:val="2"/>
                  <w:tcBorders>
                    <w:top w:val="single" w:sz="8" w:space="0" w:color="CFE7E6"/>
                  </w:tcBorders>
                  <w:shd w:val="clear" w:color="auto" w:fill="auto"/>
                </w:tcPr>
                <w:p w:rsidR="004F4AF9" w:rsidRPr="005E1415" w:rsidRDefault="004F4AF9" w:rsidP="004F4AF9">
                  <w:pPr>
                    <w:pStyle w:val="CoverOverview"/>
                  </w:pPr>
                  <w:r w:rsidRPr="005E1415">
                    <w:t>Context for assessment</w:t>
                  </w:r>
                </w:p>
                <w:p w:rsidR="00021BCD" w:rsidRPr="004E1581" w:rsidRDefault="004E1581" w:rsidP="001A36D5">
                  <w:pPr>
                    <w:widowControl w:val="0"/>
                  </w:pPr>
                  <w:r w:rsidRPr="004E1581">
                    <w:t xml:space="preserve">Schools often host visiting groups from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4E1581">
                        <w:t>Japan</w:t>
                      </w:r>
                    </w:smartTag>
                  </w:smartTag>
                  <w:r w:rsidRPr="004E1581">
                    <w:t xml:space="preserve">. Being able to introduce oneself in Japanese is essential in both </w:t>
                  </w:r>
                  <w:smartTag w:uri="urn:schemas-microsoft-com:office:smarttags" w:element="country-region">
                    <w:r w:rsidRPr="004E1581">
                      <w:t>Japan</w:t>
                    </w:r>
                  </w:smartTag>
                  <w:r w:rsidRPr="004E1581">
                    <w:t xml:space="preserve"> and in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4E1581">
                        <w:t>Australia</w:t>
                      </w:r>
                    </w:smartTag>
                  </w:smartTag>
                  <w:r w:rsidRPr="004E1581">
                    <w:t xml:space="preserve">. Such visits facilitate </w:t>
                  </w:r>
                  <w:r w:rsidR="00DC5EF9">
                    <w:t xml:space="preserve">a </w:t>
                  </w:r>
                  <w:r w:rsidRPr="004E1581">
                    <w:t>real life purpose for studying Japanese by providing an opportunity for interacting in Japanese with Japanese peers.</w:t>
                  </w:r>
                </w:p>
              </w:tc>
            </w:tr>
          </w:tbl>
          <w:p w:rsidR="00807A29" w:rsidRPr="001A36D5" w:rsidRDefault="00807A29" w:rsidP="001A36D5">
            <w:pPr>
              <w:widowControl w:val="0"/>
              <w:rPr>
                <w:b/>
                <w:i/>
                <w:color w:val="FF0000"/>
                <w:sz w:val="22"/>
              </w:rPr>
            </w:pPr>
          </w:p>
        </w:tc>
      </w:tr>
      <w:tr w:rsidR="00755A84" w:rsidRPr="009719F9" w:rsidTr="001A36D5">
        <w:trPr>
          <w:trHeight w:hRule="exact" w:val="284"/>
          <w:jc w:val="center"/>
        </w:trPr>
        <w:tc>
          <w:tcPr>
            <w:tcW w:w="11340" w:type="dxa"/>
            <w:tcBorders>
              <w:bottom w:val="single" w:sz="8" w:space="0" w:color="00948D"/>
            </w:tcBorders>
            <w:shd w:val="clear" w:color="auto" w:fill="auto"/>
            <w:tcMar>
              <w:top w:w="0" w:type="dxa"/>
              <w:left w:w="567" w:type="dxa"/>
              <w:bottom w:w="0" w:type="dxa"/>
              <w:right w:w="0" w:type="dxa"/>
            </w:tcMar>
          </w:tcPr>
          <w:p w:rsidR="00755A84" w:rsidRDefault="00755A84" w:rsidP="00FC162B">
            <w:pPr>
              <w:pStyle w:val="Footer"/>
            </w:pPr>
            <w:r w:rsidRPr="007473B2">
              <w:t xml:space="preserve">© The State of </w:t>
            </w:r>
            <w:smartTag w:uri="urn:schemas-microsoft-com:office:smarttags" w:element="State">
              <w:smartTag w:uri="urn:schemas-microsoft-com:office:smarttags" w:element="place">
                <w:r w:rsidRPr="007473B2">
                  <w:t>Queensland</w:t>
                </w:r>
              </w:smartTag>
            </w:smartTag>
            <w:r w:rsidRPr="007473B2">
              <w:t xml:space="preserve"> (Queensland Studies Authority) and its licensors 2010</w:t>
            </w:r>
          </w:p>
        </w:tc>
      </w:tr>
    </w:tbl>
    <w:p w:rsidR="00FE1E2D" w:rsidRDefault="00FE1E2D" w:rsidP="00F96DF9"/>
    <w:p w:rsidR="00F96DF9" w:rsidRPr="00CC4112" w:rsidRDefault="00F96DF9" w:rsidP="00CC4112">
      <w:pPr>
        <w:sectPr w:rsidR="00F96DF9" w:rsidRPr="00CC4112" w:rsidSect="00FC162B">
          <w:footerReference w:type="even" r:id="rId12"/>
          <w:footerReference w:type="default" r:id="rId13"/>
          <w:headerReference w:type="first" r:id="rId14"/>
          <w:pgSz w:w="11906" w:h="16838" w:code="9"/>
          <w:pgMar w:top="284" w:right="1701" w:bottom="1701" w:left="1701" w:header="284" w:footer="567" w:gutter="0"/>
          <w:cols w:space="708"/>
          <w:titlePg/>
          <w:docGrid w:linePitch="360"/>
        </w:sectPr>
      </w:pPr>
    </w:p>
    <w:p w:rsidR="00B34779" w:rsidRPr="00A326AC" w:rsidRDefault="00074DA4" w:rsidP="006212E5">
      <w:r w:rsidRPr="00CD0037">
        <w:lastRenderedPageBreak/>
        <w:t>This assessment gathers evidence of learning for the following</w:t>
      </w:r>
      <w:r w:rsidRPr="0034474F">
        <w:t xml:space="preserve"> </w:t>
      </w:r>
      <w:r w:rsidRPr="009D15D5">
        <w:rPr>
          <w:b/>
        </w:rPr>
        <w:t>Essential Learnings</w:t>
      </w:r>
      <w:r w:rsidR="00A81830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6448425" cy="1323975"/>
            <wp:effectExtent l="0" t="0" r="9525" b="9525"/>
            <wp:wrapSquare wrapText="bothSides"/>
            <wp:docPr id="132" name="Picture 132" descr="identify_curriculum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dentify_curriculum_head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A4">
        <w:t>:</w:t>
      </w:r>
    </w:p>
    <w:tbl>
      <w:tblPr>
        <w:tblW w:w="9639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Look w:val="01E0" w:firstRow="1" w:lastRow="1" w:firstColumn="1" w:lastColumn="1" w:noHBand="0" w:noVBand="0"/>
      </w:tblPr>
      <w:tblGrid>
        <w:gridCol w:w="2701"/>
        <w:gridCol w:w="6938"/>
      </w:tblGrid>
      <w:tr w:rsidR="00CD0037" w:rsidRPr="00750B88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00948D"/>
            </w:tcBorders>
            <w:shd w:val="clear" w:color="auto" w:fill="8CC9C8"/>
          </w:tcPr>
          <w:p w:rsidR="00CD0037" w:rsidRPr="004E1581" w:rsidRDefault="004E1581" w:rsidP="006212E5">
            <w:pPr>
              <w:pStyle w:val="Heading2Table"/>
            </w:pPr>
            <w:r w:rsidRPr="004E1581">
              <w:t>Languages</w:t>
            </w:r>
            <w:r w:rsidR="00CD0037" w:rsidRPr="00750B88">
              <w:tab/>
              <w:t xml:space="preserve">Essential Learnings by the end of </w:t>
            </w:r>
            <w:r w:rsidRPr="004E1581">
              <w:t>Beginner</w:t>
            </w:r>
          </w:p>
        </w:tc>
      </w:tr>
      <w:tr w:rsidR="002A3668">
        <w:trPr>
          <w:jc w:val="center"/>
        </w:trPr>
        <w:tc>
          <w:tcPr>
            <w:tcW w:w="2701" w:type="dxa"/>
            <w:shd w:val="clear" w:color="auto" w:fill="CFE7E6"/>
          </w:tcPr>
          <w:p w:rsidR="002A3668" w:rsidRPr="002A3668" w:rsidRDefault="002A3668" w:rsidP="006212E5">
            <w:pPr>
              <w:pStyle w:val="Tablehead"/>
            </w:pPr>
            <w:r w:rsidRPr="002A3668">
              <w:t>Assessable elements</w:t>
            </w:r>
          </w:p>
        </w:tc>
        <w:tc>
          <w:tcPr>
            <w:tcW w:w="6938" w:type="dxa"/>
            <w:shd w:val="clear" w:color="auto" w:fill="CFE7E6"/>
          </w:tcPr>
          <w:p w:rsidR="002A3668" w:rsidRPr="002A3668" w:rsidRDefault="002A3668" w:rsidP="006212E5">
            <w:pPr>
              <w:pStyle w:val="Tablehead"/>
            </w:pPr>
            <w:r w:rsidRPr="002A3668">
              <w:t>Ways of working</w:t>
            </w:r>
          </w:p>
        </w:tc>
      </w:tr>
      <w:tr w:rsidR="002A3668">
        <w:trPr>
          <w:jc w:val="center"/>
        </w:trPr>
        <w:tc>
          <w:tcPr>
            <w:tcW w:w="2701" w:type="dxa"/>
          </w:tcPr>
          <w:p w:rsidR="002A3668" w:rsidRPr="004E1581" w:rsidRDefault="004E1581" w:rsidP="002A3668">
            <w:r w:rsidRPr="004E1581">
              <w:t>Composing texts</w:t>
            </w:r>
          </w:p>
        </w:tc>
        <w:tc>
          <w:tcPr>
            <w:tcW w:w="6938" w:type="dxa"/>
          </w:tcPr>
          <w:p w:rsidR="002A3668" w:rsidRPr="00750B88" w:rsidRDefault="002A3668" w:rsidP="006212E5">
            <w:pPr>
              <w:pStyle w:val="Organiser"/>
            </w:pPr>
            <w:r w:rsidRPr="00750B88">
              <w:t>Students are able to:</w:t>
            </w:r>
          </w:p>
          <w:p w:rsidR="004E1581" w:rsidRDefault="00DC5EF9" w:rsidP="00A55725">
            <w:pPr>
              <w:pStyle w:val="Tablebullets"/>
            </w:pPr>
            <w:r>
              <w:t>i</w:t>
            </w:r>
            <w:r w:rsidR="004E1581">
              <w:t>dentify and use non-verbal communication strategies in familiar contexts.</w:t>
            </w:r>
          </w:p>
          <w:p w:rsidR="002A3668" w:rsidRPr="00CC2550" w:rsidRDefault="00DC5EF9" w:rsidP="00A55725">
            <w:pPr>
              <w:pStyle w:val="Tablebullets"/>
              <w:rPr>
                <w:rStyle w:val="Publishingnote"/>
              </w:rPr>
            </w:pPr>
            <w:r>
              <w:t>c</w:t>
            </w:r>
            <w:r w:rsidR="004E1581">
              <w:t>onstruct simple spoken and written texts in familiar contexts</w:t>
            </w:r>
            <w:r>
              <w:t>.</w:t>
            </w:r>
          </w:p>
        </w:tc>
      </w:tr>
      <w:tr w:rsidR="002A3668">
        <w:trPr>
          <w:jc w:val="center"/>
        </w:trPr>
        <w:tc>
          <w:tcPr>
            <w:tcW w:w="2701" w:type="dxa"/>
            <w:shd w:val="clear" w:color="auto" w:fill="CFE7E6"/>
          </w:tcPr>
          <w:p w:rsidR="002A3668" w:rsidRDefault="002A3668" w:rsidP="006212E5">
            <w:pPr>
              <w:pStyle w:val="Tablehead"/>
            </w:pPr>
          </w:p>
        </w:tc>
        <w:tc>
          <w:tcPr>
            <w:tcW w:w="6938" w:type="dxa"/>
            <w:shd w:val="clear" w:color="auto" w:fill="CFE7E6"/>
          </w:tcPr>
          <w:p w:rsidR="002A3668" w:rsidRPr="002A3668" w:rsidRDefault="002A3668" w:rsidP="006212E5">
            <w:pPr>
              <w:pStyle w:val="Tablehead"/>
            </w:pPr>
            <w:r>
              <w:t>Knowledge and understanding</w:t>
            </w:r>
          </w:p>
        </w:tc>
      </w:tr>
      <w:tr w:rsidR="00934842">
        <w:trPr>
          <w:trHeight w:val="2955"/>
          <w:jc w:val="center"/>
        </w:trPr>
        <w:tc>
          <w:tcPr>
            <w:tcW w:w="2701" w:type="dxa"/>
          </w:tcPr>
          <w:p w:rsidR="00934842" w:rsidRPr="000F1308" w:rsidRDefault="002A3668" w:rsidP="002A3668">
            <w:r w:rsidRPr="002A3668">
              <w:t>Knowledge and understanding</w:t>
            </w:r>
          </w:p>
        </w:tc>
        <w:tc>
          <w:tcPr>
            <w:tcW w:w="6938" w:type="dxa"/>
          </w:tcPr>
          <w:p w:rsidR="004E1581" w:rsidRPr="004E1581" w:rsidRDefault="004E1581" w:rsidP="004E1581">
            <w:pPr>
              <w:pStyle w:val="Organiser"/>
              <w:rPr>
                <w:i/>
              </w:rPr>
            </w:pPr>
            <w:r w:rsidRPr="004E1581">
              <w:rPr>
                <w:i/>
              </w:rPr>
              <w:t>Comprehending and composing in the target language</w:t>
            </w:r>
          </w:p>
          <w:p w:rsidR="004E1581" w:rsidRPr="004E1581" w:rsidRDefault="004E1581" w:rsidP="004E1581">
            <w:pPr>
              <w:pStyle w:val="Organiser"/>
            </w:pPr>
            <w:r w:rsidRPr="004E1581">
              <w:t>Comprehending and composing skills are used to understand language input, to convey information and to express ideas in response to needs and interests.</w:t>
            </w:r>
          </w:p>
          <w:p w:rsidR="004E1581" w:rsidRPr="004E1581" w:rsidRDefault="004E1581" w:rsidP="00A55725">
            <w:pPr>
              <w:pStyle w:val="Tablebullets"/>
            </w:pPr>
            <w:r w:rsidRPr="004E1581">
              <w:t>Verbal language and non-verbal language are used in simple, routine exchanges to negotiate meaning.</w:t>
            </w:r>
          </w:p>
          <w:p w:rsidR="004E1581" w:rsidRPr="004E1581" w:rsidRDefault="004E1581" w:rsidP="00A55725">
            <w:pPr>
              <w:pStyle w:val="Tablebullets"/>
            </w:pPr>
            <w:r w:rsidRPr="004E1581">
              <w:t>Language forms, functions, grammar and vocabulary are combined with process skills and strategies to make meaning.</w:t>
            </w:r>
          </w:p>
          <w:p w:rsidR="00934842" w:rsidRPr="004E1581" w:rsidRDefault="004E1581" w:rsidP="00A55725">
            <w:pPr>
              <w:pStyle w:val="Tablebullets"/>
            </w:pPr>
            <w:r w:rsidRPr="004E1581">
              <w:t>Manipulating known language helps to make meaning in different contexts.</w:t>
            </w:r>
          </w:p>
        </w:tc>
      </w:tr>
      <w:tr w:rsidR="00B34779" w:rsidRPr="00474B75">
        <w:trPr>
          <w:jc w:val="center"/>
        </w:trPr>
        <w:tc>
          <w:tcPr>
            <w:tcW w:w="9639" w:type="dxa"/>
            <w:gridSpan w:val="2"/>
          </w:tcPr>
          <w:p w:rsidR="00B34779" w:rsidRPr="00474B75" w:rsidRDefault="00B34779" w:rsidP="00474B75">
            <w:pPr>
              <w:pStyle w:val="Source"/>
            </w:pPr>
            <w:r w:rsidRPr="00474B75">
              <w:t xml:space="preserve">Source: </w:t>
            </w:r>
            <w:smartTag w:uri="urn:schemas-microsoft-com:office:smarttags" w:element="State">
              <w:r w:rsidRPr="00474B75">
                <w:t>Queensland</w:t>
              </w:r>
            </w:smartTag>
            <w:r w:rsidRPr="00474B75">
              <w:t xml:space="preserve"> Studies Authority </w:t>
            </w:r>
            <w:r w:rsidRPr="0054418E">
              <w:t>2007</w:t>
            </w:r>
            <w:r w:rsidRPr="00750B88">
              <w:t xml:space="preserve">, </w:t>
            </w:r>
            <w:r w:rsidR="004E1581" w:rsidRPr="004E1581">
              <w:rPr>
                <w:rStyle w:val="SourceTitleChar"/>
              </w:rPr>
              <w:t xml:space="preserve">Languages </w:t>
            </w:r>
            <w:r w:rsidRPr="00F377B6">
              <w:rPr>
                <w:rStyle w:val="SourceTitleChar"/>
              </w:rPr>
              <w:t>Essential</w:t>
            </w:r>
            <w:r w:rsidRPr="00750B88">
              <w:rPr>
                <w:rStyle w:val="SourceTitleChar"/>
              </w:rPr>
              <w:t xml:space="preserve"> Learnings by the end of Year </w:t>
            </w:r>
            <w:r w:rsidR="004E1581" w:rsidRPr="004E1581">
              <w:rPr>
                <w:rStyle w:val="SourceTitleChar"/>
              </w:rPr>
              <w:t>Beginner</w:t>
            </w:r>
            <w:r w:rsidR="00A55725">
              <w:rPr>
                <w:rStyle w:val="SourceTitleChar"/>
              </w:rPr>
              <w:t xml:space="preserve"> Stage</w:t>
            </w:r>
            <w:r w:rsidRPr="00750B88">
              <w:t xml:space="preserve">, QSA, </w:t>
            </w:r>
            <w:smartTag w:uri="urn:schemas-microsoft-com:office:smarttags" w:element="City">
              <w:smartTag w:uri="urn:schemas-microsoft-com:office:smarttags" w:element="place">
                <w:r w:rsidRPr="00750B88">
                  <w:t>Brisbane</w:t>
                </w:r>
              </w:smartTag>
            </w:smartTag>
            <w:r w:rsidRPr="00474B75">
              <w:t>.</w:t>
            </w:r>
          </w:p>
        </w:tc>
      </w:tr>
    </w:tbl>
    <w:p w:rsidR="00E8667A" w:rsidRDefault="00E8667A" w:rsidP="00E935F6"/>
    <w:p w:rsidR="00074DA4" w:rsidRDefault="00E8667A" w:rsidP="0042678B">
      <w:r>
        <w:br w:type="page"/>
      </w:r>
      <w:r w:rsidR="00A81830"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448425" cy="1323975"/>
            <wp:effectExtent l="0" t="0" r="9525" b="9525"/>
            <wp:wrapSquare wrapText="bothSides"/>
            <wp:docPr id="165" name="Picture 165" descr="sequence_learning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sequence_learning_head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DA4">
        <w:t xml:space="preserve">Listed here are suggested </w:t>
      </w:r>
      <w:r w:rsidR="00074DA4" w:rsidRPr="00444D1F">
        <w:rPr>
          <w:b/>
        </w:rPr>
        <w:t>learning experiences</w:t>
      </w:r>
      <w:r w:rsidR="00074DA4">
        <w:t xml:space="preserve"> for students before implementing this assessment.</w:t>
      </w:r>
    </w:p>
    <w:p w:rsidR="0042678B" w:rsidRDefault="0042678B" w:rsidP="0042678B">
      <w:pPr>
        <w:pStyle w:val="Bulletslevel1"/>
      </w:pPr>
      <w:r>
        <w:t>Use simple greetings appropriate for the classroom and to welcome visitors</w:t>
      </w:r>
      <w:r w:rsidR="00DC5EF9">
        <w:t>.</w:t>
      </w:r>
    </w:p>
    <w:p w:rsidR="0042678B" w:rsidRDefault="0042678B" w:rsidP="0042678B">
      <w:pPr>
        <w:pStyle w:val="Bulletslevel1"/>
      </w:pPr>
      <w:r>
        <w:t xml:space="preserve">Introduce </w:t>
      </w:r>
      <w:r w:rsidR="00DC5EF9">
        <w:t>your</w:t>
      </w:r>
      <w:r>
        <w:t xml:space="preserve">self </w:t>
      </w:r>
      <w:r w:rsidR="0007763C">
        <w:t>—</w:t>
      </w:r>
      <w:r>
        <w:t xml:space="preserve"> </w:t>
      </w:r>
      <w:r w:rsidR="00DC5EF9">
        <w:t xml:space="preserve">give </w:t>
      </w:r>
      <w:r>
        <w:t>your name and age</w:t>
      </w:r>
      <w:r w:rsidR="00DC5EF9">
        <w:t>.</w:t>
      </w:r>
    </w:p>
    <w:p w:rsidR="0042678B" w:rsidRDefault="0042678B" w:rsidP="0042678B">
      <w:pPr>
        <w:pStyle w:val="Bulletslevel1"/>
      </w:pPr>
      <w:r>
        <w:t>Write your own name and where you live in katakana</w:t>
      </w:r>
      <w:r w:rsidR="00DC5EF9">
        <w:t>.</w:t>
      </w:r>
    </w:p>
    <w:p w:rsidR="0042678B" w:rsidRDefault="0042678B" w:rsidP="0042678B">
      <w:pPr>
        <w:pStyle w:val="Bulletslevel1"/>
      </w:pPr>
      <w:r>
        <w:t>Describe (say and write) the food and sports you like and dislike to a partner</w:t>
      </w:r>
      <w:r w:rsidR="00DC5EF9">
        <w:t>.</w:t>
      </w:r>
    </w:p>
    <w:p w:rsidR="0042678B" w:rsidRDefault="0042678B" w:rsidP="0042678B">
      <w:pPr>
        <w:pStyle w:val="Bulletslevel1"/>
      </w:pPr>
      <w:r>
        <w:t>Say and write your birthday including month and date</w:t>
      </w:r>
      <w:r w:rsidR="00DC5EF9">
        <w:t>.</w:t>
      </w:r>
    </w:p>
    <w:p w:rsidR="0042678B" w:rsidRDefault="0042678B" w:rsidP="0042678B">
      <w:pPr>
        <w:pStyle w:val="Bulletslevel1"/>
      </w:pPr>
      <w:r>
        <w:t>State your age and your date of birth</w:t>
      </w:r>
      <w:r w:rsidR="00DC5EF9">
        <w:t>.</w:t>
      </w:r>
      <w:r>
        <w:t xml:space="preserve"> </w:t>
      </w:r>
    </w:p>
    <w:p w:rsidR="0042678B" w:rsidRDefault="0042678B" w:rsidP="0042678B">
      <w:pPr>
        <w:pStyle w:val="Bulletslevel1"/>
      </w:pPr>
      <w:r>
        <w:t>Say and write your school name (</w:t>
      </w:r>
      <w:r w:rsidR="0007763C">
        <w:t xml:space="preserve">in </w:t>
      </w:r>
      <w:r>
        <w:t>katakana) and your year level at school (</w:t>
      </w:r>
      <w:r w:rsidR="0007763C">
        <w:t xml:space="preserve">in </w:t>
      </w:r>
      <w:r>
        <w:t>kanji)</w:t>
      </w:r>
      <w:r w:rsidR="00DC5EF9">
        <w:t>.</w:t>
      </w:r>
    </w:p>
    <w:p w:rsidR="0042678B" w:rsidRDefault="0042678B" w:rsidP="0042678B">
      <w:pPr>
        <w:pStyle w:val="Bulletslevel1"/>
      </w:pPr>
      <w:r>
        <w:t>Write and read relevant words and phrases in hiragana and katakana characters</w:t>
      </w:r>
      <w:r w:rsidR="00DC5EF9">
        <w:t>.</w:t>
      </w:r>
    </w:p>
    <w:p w:rsidR="0042678B" w:rsidRDefault="0042678B" w:rsidP="0042678B">
      <w:pPr>
        <w:pStyle w:val="Bulletslevel1"/>
      </w:pPr>
      <w:r>
        <w:t xml:space="preserve">Write and read some commonly used kanji </w:t>
      </w:r>
      <w:r w:rsidR="0007763C">
        <w:t>— month, day, year, numbers 1–</w:t>
      </w:r>
      <w:r>
        <w:t>10</w:t>
      </w:r>
      <w:r w:rsidR="00DC5EF9">
        <w:t>.</w:t>
      </w:r>
    </w:p>
    <w:p w:rsidR="0042678B" w:rsidRDefault="0042678B" w:rsidP="0042678B">
      <w:pPr>
        <w:pStyle w:val="Bulletslevel1"/>
      </w:pPr>
      <w:r>
        <w:t>Compose sentences which use all three scripts</w:t>
      </w:r>
      <w:r w:rsidR="0007763C">
        <w:t>,</w:t>
      </w:r>
      <w:r>
        <w:t xml:space="preserve"> including particle </w:t>
      </w:r>
      <w:r w:rsidRPr="00DC5EF9">
        <w:rPr>
          <w:i/>
        </w:rPr>
        <w:t>wa</w:t>
      </w:r>
      <w:r>
        <w:t>.</w:t>
      </w:r>
    </w:p>
    <w:p w:rsidR="0042678B" w:rsidRDefault="0042678B" w:rsidP="0042678B">
      <w:pPr>
        <w:pStyle w:val="Bulletslevel1"/>
      </w:pPr>
      <w:r>
        <w:t>Read sentences which use all three scripts</w:t>
      </w:r>
      <w:r w:rsidR="0007763C">
        <w:t>,</w:t>
      </w:r>
      <w:r>
        <w:t xml:space="preserve"> including particle </w:t>
      </w:r>
      <w:r w:rsidRPr="00DC5EF9">
        <w:rPr>
          <w:i/>
        </w:rPr>
        <w:t>wa</w:t>
      </w:r>
      <w:r>
        <w:t>.</w:t>
      </w:r>
    </w:p>
    <w:p w:rsidR="00A55725" w:rsidRDefault="00A55725" w:rsidP="00A55725">
      <w:r>
        <w:t>Ensure that all students have access to learning experiences. Consider the following inclusive strategies and make any required adjustments to teaching and learning to meet specific individual learning needs.</w:t>
      </w:r>
    </w:p>
    <w:tbl>
      <w:tblPr>
        <w:tblW w:w="9639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9639"/>
      </w:tblGrid>
      <w:tr w:rsidR="002A277A" w:rsidRPr="001A36D5" w:rsidTr="001A36D5">
        <w:trPr>
          <w:jc w:val="center"/>
        </w:trPr>
        <w:tc>
          <w:tcPr>
            <w:tcW w:w="9639" w:type="dxa"/>
            <w:shd w:val="clear" w:color="auto" w:fill="CFE7E6"/>
          </w:tcPr>
          <w:p w:rsidR="002A277A" w:rsidRDefault="002A277A" w:rsidP="001A36D5">
            <w:pPr>
              <w:pStyle w:val="Tablehead"/>
              <w:widowControl w:val="0"/>
            </w:pPr>
            <w:r w:rsidRPr="00A37828">
              <w:t>Inclusive strategies</w:t>
            </w:r>
          </w:p>
        </w:tc>
      </w:tr>
      <w:tr w:rsidR="002A277A" w:rsidRPr="001A36D5" w:rsidTr="001A36D5">
        <w:trPr>
          <w:jc w:val="center"/>
        </w:trPr>
        <w:tc>
          <w:tcPr>
            <w:tcW w:w="9639" w:type="dxa"/>
            <w:shd w:val="clear" w:color="auto" w:fill="auto"/>
          </w:tcPr>
          <w:p w:rsidR="005A08DB" w:rsidRDefault="005A08DB" w:rsidP="001A36D5">
            <w:pPr>
              <w:pStyle w:val="Tabletext"/>
              <w:widowControl w:val="0"/>
            </w:pPr>
            <w:r>
              <w:t>Inclusive strategies</w:t>
            </w:r>
            <w:r w:rsidRPr="007C6149">
              <w:t xml:space="preserve"> enable a learner with disabilities to participate in learning experiences on the same basis as a learner without disabilities</w:t>
            </w:r>
            <w:r>
              <w:t>. This is achieved by making adjustments</w:t>
            </w:r>
            <w:r w:rsidRPr="001A320B">
              <w:t xml:space="preserve"> </w:t>
            </w:r>
            <w:r>
              <w:t xml:space="preserve">to </w:t>
            </w:r>
            <w:r w:rsidRPr="001A320B">
              <w:t xml:space="preserve">the delivery or </w:t>
            </w:r>
            <w:r w:rsidRPr="0029572D">
              <w:t>mode</w:t>
            </w:r>
            <w:r w:rsidRPr="001A320B">
              <w:t xml:space="preserve"> of assessment, </w:t>
            </w:r>
            <w:r>
              <w:t>without changing the way the assessment is judged or marked.</w:t>
            </w:r>
          </w:p>
          <w:p w:rsidR="005A08DB" w:rsidRDefault="005A08DB" w:rsidP="001A36D5">
            <w:pPr>
              <w:pStyle w:val="Tabletext"/>
              <w:widowControl w:val="0"/>
            </w:pPr>
            <w:r w:rsidRPr="007C6149">
              <w:t>A teacher make</w:t>
            </w:r>
            <w:r>
              <w:t>s</w:t>
            </w:r>
            <w:r w:rsidRPr="007C6149">
              <w:t xml:space="preserve"> required adjustments to teaching, learning and assessment to enable </w:t>
            </w:r>
            <w:r>
              <w:t>a</w:t>
            </w:r>
            <w:r w:rsidRPr="007C6149">
              <w:t xml:space="preserve"> student with disabilities to demonstrate knowledge, skills or competencies</w:t>
            </w:r>
            <w:r>
              <w:t xml:space="preserve"> (</w:t>
            </w:r>
            <w:r w:rsidRPr="001A36D5">
              <w:rPr>
                <w:i/>
              </w:rPr>
              <w:t>Disability Discrimination Act 1992</w:t>
            </w:r>
            <w:r>
              <w:t xml:space="preserve"> and </w:t>
            </w:r>
            <w:r w:rsidRPr="001A36D5">
              <w:rPr>
                <w:i/>
              </w:rPr>
              <w:t>Disability Standards for Education 2005</w:t>
            </w:r>
            <w:r>
              <w:t xml:space="preserve"> Cwlth)</w:t>
            </w:r>
            <w:r w:rsidRPr="001A320B">
              <w:t>.</w:t>
            </w:r>
          </w:p>
          <w:p w:rsidR="005A08DB" w:rsidRPr="00214763" w:rsidRDefault="005A08DB" w:rsidP="001A36D5">
            <w:pPr>
              <w:widowControl w:val="0"/>
            </w:pPr>
            <w:r w:rsidRPr="00214763">
              <w:t xml:space="preserve">Adjustments made to teaching, learning and assessment should not impact on judgments </w:t>
            </w:r>
            <w:r w:rsidR="00BA2314">
              <w:t>made about student achievement.</w:t>
            </w:r>
          </w:p>
          <w:p w:rsidR="005A08DB" w:rsidRDefault="005A08DB" w:rsidP="001A36D5">
            <w:pPr>
              <w:pStyle w:val="Tabletext"/>
              <w:widowControl w:val="0"/>
            </w:pPr>
            <w:r w:rsidRPr="001A320B">
              <w:t>Adjustments to teaching, learning and ass</w:t>
            </w:r>
            <w:r>
              <w:t xml:space="preserve">essment can be </w:t>
            </w:r>
            <w:r w:rsidRPr="0029572D">
              <w:t>grouped</w:t>
            </w:r>
            <w:r>
              <w:t xml:space="preserve"> into five</w:t>
            </w:r>
            <w:r w:rsidRPr="001A320B">
              <w:t xml:space="preserve"> broad areas</w:t>
            </w:r>
            <w:r>
              <w:t>:</w:t>
            </w:r>
          </w:p>
          <w:p w:rsidR="005A08DB" w:rsidRPr="007C6149" w:rsidRDefault="005A08DB" w:rsidP="001A36D5">
            <w:pPr>
              <w:pStyle w:val="Tablenumbered"/>
              <w:widowControl w:val="0"/>
            </w:pPr>
            <w:r w:rsidRPr="007C6149">
              <w:t>Timing — the amount of time allocated</w:t>
            </w:r>
          </w:p>
          <w:p w:rsidR="005A08DB" w:rsidRPr="007C6149" w:rsidRDefault="005A08DB" w:rsidP="001A36D5">
            <w:pPr>
              <w:pStyle w:val="Tablenumbered"/>
              <w:widowControl w:val="0"/>
            </w:pPr>
            <w:r w:rsidRPr="007C6149">
              <w:t>Scheduling — when assessment occurs</w:t>
            </w:r>
          </w:p>
          <w:p w:rsidR="005A08DB" w:rsidRPr="007C6149" w:rsidRDefault="005A08DB" w:rsidP="001A36D5">
            <w:pPr>
              <w:pStyle w:val="Tablenumbered"/>
              <w:widowControl w:val="0"/>
            </w:pPr>
            <w:r w:rsidRPr="007C6149">
              <w:t>Setting — where assessment is completed</w:t>
            </w:r>
          </w:p>
          <w:p w:rsidR="005A08DB" w:rsidRPr="007C6149" w:rsidRDefault="005A08DB" w:rsidP="001A36D5">
            <w:pPr>
              <w:pStyle w:val="Tablenumbered"/>
              <w:widowControl w:val="0"/>
            </w:pPr>
            <w:r w:rsidRPr="007C6149">
              <w:t>Presentation — how an assessment appears or is communicated to a student</w:t>
            </w:r>
          </w:p>
          <w:p w:rsidR="005A08DB" w:rsidRPr="0029572D" w:rsidRDefault="005A08DB" w:rsidP="001A36D5">
            <w:pPr>
              <w:pStyle w:val="Tablenumbered"/>
              <w:widowControl w:val="0"/>
            </w:pPr>
            <w:r w:rsidRPr="007C6149">
              <w:t>Response</w:t>
            </w:r>
            <w:r w:rsidRPr="0029572D">
              <w:t xml:space="preserve"> </w:t>
            </w:r>
            <w:r>
              <w:t>—</w:t>
            </w:r>
            <w:r w:rsidRPr="0029572D">
              <w:t xml:space="preserve"> how a student responds to the assessment.</w:t>
            </w:r>
          </w:p>
          <w:p w:rsidR="002A277A" w:rsidRPr="00C90F12" w:rsidRDefault="005A08DB" w:rsidP="001A36D5">
            <w:pPr>
              <w:pStyle w:val="Tabletext"/>
              <w:widowControl w:val="0"/>
            </w:pPr>
            <w:r w:rsidRPr="001A36D5">
              <w:rPr>
                <w:lang w:val="en-US"/>
              </w:rPr>
              <w:t xml:space="preserve">Note: More than one </w:t>
            </w:r>
            <w:r w:rsidRPr="0029572D">
              <w:t>inclusive</w:t>
            </w:r>
            <w:r w:rsidRPr="001A36D5">
              <w:rPr>
                <w:lang w:val="en-US"/>
              </w:rPr>
              <w:t xml:space="preserve"> strategy can be used.</w:t>
            </w:r>
          </w:p>
        </w:tc>
      </w:tr>
    </w:tbl>
    <w:p w:rsidR="000F1F04" w:rsidRDefault="000F1F04" w:rsidP="000F1F04">
      <w:pPr>
        <w:pStyle w:val="Tabletext"/>
        <w:keepNext w:val="0"/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1086"/>
        <w:gridCol w:w="8553"/>
      </w:tblGrid>
      <w:tr w:rsidR="00C61C2F" w:rsidRPr="008814B0">
        <w:trPr>
          <w:trHeight w:val="870"/>
        </w:trPr>
        <w:tc>
          <w:tcPr>
            <w:tcW w:w="553" w:type="pct"/>
          </w:tcPr>
          <w:p w:rsidR="00C61C2F" w:rsidRPr="000B2F55" w:rsidRDefault="00A81830" w:rsidP="000F1F04">
            <w:pPr>
              <w:keepNext/>
              <w:spacing w:before="0"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9525" b="9525"/>
                  <wp:docPr id="1" name="Picture 1" descr="resources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ources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pct"/>
            <w:vAlign w:val="center"/>
          </w:tcPr>
          <w:p w:rsidR="00C61C2F" w:rsidRPr="008814B0" w:rsidRDefault="00C61C2F" w:rsidP="000F1F04">
            <w:pPr>
              <w:pStyle w:val="Heading2"/>
            </w:pPr>
            <w:r w:rsidRPr="00B03C83">
              <w:rPr>
                <w:noProof/>
              </w:rPr>
              <w:t xml:space="preserve">Teacher </w:t>
            </w:r>
            <w:r w:rsidRPr="006F16AD">
              <w:t>resources</w:t>
            </w:r>
          </w:p>
        </w:tc>
      </w:tr>
    </w:tbl>
    <w:p w:rsidR="00B626D5" w:rsidRDefault="00B626D5" w:rsidP="00B626D5">
      <w:r>
        <w:t>To the best of our knowledge, the websites on the following pages contain no controversial materials or links. However</w:t>
      </w:r>
      <w:r w:rsidR="00DC5EF9">
        <w:t>,</w:t>
      </w:r>
      <w:r>
        <w:t xml:space="preserve"> it is always best if teachers check these themselves before recommending them to students. Teachers should also be aware that websites can be transitory and no longer available. </w:t>
      </w:r>
    </w:p>
    <w:p w:rsidR="00B626D5" w:rsidRDefault="00B626D5" w:rsidP="00B626D5">
      <w:r>
        <w:t xml:space="preserve">Department of Education, </w:t>
      </w:r>
      <w:smartTag w:uri="urn:schemas-microsoft-com:office:smarttags" w:element="State">
        <w:r>
          <w:t>Queensland</w:t>
        </w:r>
      </w:smartTag>
      <w:r w:rsidR="00CD473A">
        <w:t>,</w:t>
      </w:r>
      <w:r>
        <w:t xml:space="preserve"> </w:t>
      </w:r>
      <w:r w:rsidR="00CD473A">
        <w:t>M</w:t>
      </w:r>
      <w:r>
        <w:t xml:space="preserve">inistry of Education, </w:t>
      </w:r>
      <w:smartTag w:uri="urn:schemas-microsoft-com:office:smarttags" w:element="State">
        <w:r>
          <w:t>Western Australia</w:t>
        </w:r>
      </w:smartTag>
      <w:r w:rsidR="00CD473A">
        <w:t xml:space="preserve"> (1994),</w:t>
      </w:r>
      <w:r>
        <w:t xml:space="preserve"> Yoroshiku series (Niko Niko, Moshi, Moshi, Pera Pera: National Curriculum Guidelines for Japanese, Curriculum Corporation, </w:t>
      </w:r>
      <w:smartTag w:uri="urn:schemas-microsoft-com:office:smarttags" w:element="place">
        <w:smartTag w:uri="urn:schemas-microsoft-com:office:smarttags" w:element="City">
          <w:r>
            <w:t>Canberra</w:t>
          </w:r>
        </w:smartTag>
      </w:smartTag>
      <w:r w:rsidR="00DC5EF9">
        <w:t>)</w:t>
      </w:r>
      <w:r>
        <w:t xml:space="preserve">. </w:t>
      </w:r>
    </w:p>
    <w:p w:rsidR="007A4AC2" w:rsidRDefault="00B626D5" w:rsidP="00B626D5">
      <w:r>
        <w:t>&lt;http://loquela-education.net/mod/data/view.php?d=22&gt;</w:t>
      </w:r>
      <w:r w:rsidR="00A55725">
        <w:t>.</w:t>
      </w:r>
    </w:p>
    <w:p w:rsidR="00B626D5" w:rsidRDefault="00B626D5" w:rsidP="00B626D5">
      <w:r>
        <w:t>&lt;</w:t>
      </w:r>
      <w:r w:rsidR="00535AA6" w:rsidRPr="00535AA6">
        <w:t>http://japanese.about.com/od/writing/u/Writing.htm</w:t>
      </w:r>
      <w:r>
        <w:t>&gt;</w:t>
      </w:r>
      <w:r w:rsidR="00A55725">
        <w:t>.</w:t>
      </w:r>
    </w:p>
    <w:p w:rsidR="00B626D5" w:rsidRPr="00275082" w:rsidRDefault="00B626D5" w:rsidP="00B626D5">
      <w:r w:rsidRPr="00275082">
        <w:t>&lt;www1.curriculum.edu.au/nalsas/explorers/japanese/index.html&gt;</w:t>
      </w:r>
      <w:r w:rsidR="00A55725">
        <w:t>.</w:t>
      </w:r>
    </w:p>
    <w:p w:rsidR="00B626D5" w:rsidRDefault="00DC5EF9" w:rsidP="00B626D5">
      <w:r>
        <w:t>&lt;</w:t>
      </w:r>
      <w:r w:rsidR="007F089C">
        <w:t>www.nihongomemo.com&gt;</w:t>
      </w:r>
      <w:r w:rsidR="00A55725">
        <w:t>.</w:t>
      </w:r>
    </w:p>
    <w:p w:rsidR="00B626D5" w:rsidRDefault="007F089C" w:rsidP="00B626D5">
      <w:r>
        <w:t>&lt;http://web-japan.org&gt;</w:t>
      </w:r>
      <w:r w:rsidR="00A55725">
        <w:t>.</w:t>
      </w:r>
    </w:p>
    <w:p w:rsidR="00B626D5" w:rsidRDefault="00B626D5" w:rsidP="00B626D5">
      <w:r>
        <w:t>&lt;</w:t>
      </w:r>
      <w:r w:rsidR="007F089C" w:rsidRPr="007F089C">
        <w:t>http://minnanokyozai.jp/kyozai/home/ja/render.do</w:t>
      </w:r>
      <w:r w:rsidR="007F089C">
        <w:t>&gt;</w:t>
      </w:r>
      <w:r w:rsidR="00A55725">
        <w:t>.</w:t>
      </w:r>
    </w:p>
    <w:p w:rsidR="00B626D5" w:rsidRPr="00627F7F" w:rsidRDefault="00B626D5" w:rsidP="00B626D5">
      <w:r w:rsidRPr="00627F7F">
        <w:t>&lt;www.cult</w:t>
      </w:r>
      <w:r w:rsidR="00627F7F" w:rsidRPr="00627F7F">
        <w:t>ure-at-work.com/jpnlinks.html&gt;</w:t>
      </w:r>
      <w:r w:rsidR="00A55725">
        <w:t>.</w:t>
      </w:r>
    </w:p>
    <w:p w:rsidR="00B626D5" w:rsidRPr="00627F7F" w:rsidRDefault="00B626D5" w:rsidP="00B626D5">
      <w:r w:rsidRPr="00627F7F">
        <w:t>&lt;www.jnto.go.jp/eng&gt;</w:t>
      </w:r>
      <w:r w:rsidR="00A55725">
        <w:t>.</w:t>
      </w:r>
    </w:p>
    <w:p w:rsidR="00B626D5" w:rsidRPr="009F2EA6" w:rsidRDefault="00B626D5" w:rsidP="00B626D5">
      <w:r w:rsidRPr="009F2EA6">
        <w:t>&lt;</w:t>
      </w:r>
      <w:r w:rsidR="00A55725">
        <w:t>www.yesjapan.com/YJ6</w:t>
      </w:r>
      <w:r w:rsidRPr="009F2EA6">
        <w:t>&gt;</w:t>
      </w:r>
      <w:r w:rsidR="00A55725">
        <w:t>.</w:t>
      </w:r>
    </w:p>
    <w:p w:rsidR="007315C3" w:rsidRPr="009F2EA6" w:rsidRDefault="00DC5EF9" w:rsidP="00021BCD">
      <w:r w:rsidRPr="009F2EA6">
        <w:t>&lt;</w:t>
      </w:r>
      <w:hyperlink r:id="rId18" w:history="1">
        <w:r w:rsidR="002A5693" w:rsidRPr="009F2EA6">
          <w:rPr>
            <w:rStyle w:val="Hyperlink"/>
          </w:rPr>
          <w:t>www.tokyomokyo.com/index.php?option=com_content&amp;task=view&amp;id=40&amp;Itemid=48</w:t>
        </w:r>
      </w:hyperlink>
      <w:r w:rsidRPr="009F2EA6">
        <w:t>&gt;</w:t>
      </w:r>
      <w:r w:rsidR="00A55725">
        <w:t>.</w:t>
      </w:r>
    </w:p>
    <w:p w:rsidR="00B06D37" w:rsidRPr="009F2EA6" w:rsidRDefault="00B06D37" w:rsidP="00021BCD"/>
    <w:p w:rsidR="00B626D5" w:rsidRDefault="00D65D98" w:rsidP="00021BCD">
      <w:r>
        <w:t xml:space="preserve">For a </w:t>
      </w:r>
      <w:hyperlink r:id="rId19" w:history="1">
        <w:r w:rsidRPr="00911CF5">
          <w:rPr>
            <w:rStyle w:val="Hyperlink"/>
            <w:color w:val="3366FF"/>
            <w:u w:val="single"/>
          </w:rPr>
          <w:t>resource</w:t>
        </w:r>
      </w:hyperlink>
      <w:r>
        <w:t xml:space="preserve"> to support planning for teaching, learning and assessment of literacy and numeracy for </w:t>
      </w:r>
      <w:r w:rsidR="00AB37AA">
        <w:t>students</w:t>
      </w:r>
      <w:r>
        <w:t xml:space="preserve"> from Year 4 to Year 9, refer to the “Year</w:t>
      </w:r>
      <w:r w:rsidR="00472D7C">
        <w:t>s</w:t>
      </w:r>
      <w:r>
        <w:t xml:space="preserve"> 4–9 Literacy Indicators” and the “Year</w:t>
      </w:r>
      <w:r w:rsidR="00472D7C">
        <w:t>s</w:t>
      </w:r>
      <w:r w:rsidR="00AB37AA">
        <w:t xml:space="preserve"> 4–9 Numeracy Indicators”: </w:t>
      </w:r>
      <w:r>
        <w:t>&lt;www.qsa.qld.edu.au&gt;</w:t>
      </w:r>
      <w:r w:rsidR="00AB37AA">
        <w:t xml:space="preserve"> </w:t>
      </w:r>
      <w:r w:rsidR="00AB37AA" w:rsidRPr="00AB37AA">
        <w:t xml:space="preserve">under </w:t>
      </w:r>
      <w:r w:rsidR="00602D23" w:rsidRPr="00602D23">
        <w:t>Prep</w:t>
      </w:r>
      <w:r w:rsidR="00602D23">
        <w:t>–</w:t>
      </w:r>
      <w:r w:rsidR="00602D23" w:rsidRPr="00602D23">
        <w:t xml:space="preserve">Year 9 &gt; Literacy &amp; Numeracy Indicators </w:t>
      </w:r>
      <w:r w:rsidR="007F773F">
        <w:t xml:space="preserve"> </w:t>
      </w:r>
      <w:r w:rsidR="00602D23" w:rsidRPr="00602D23">
        <w:t>(P</w:t>
      </w:r>
      <w:r w:rsidR="00602D23">
        <w:t>–</w:t>
      </w:r>
      <w:r w:rsidR="00602D23" w:rsidRPr="00602D23">
        <w:t>Year 9)</w:t>
      </w:r>
      <w:r w:rsidR="00021BCD" w:rsidRPr="00021BCD">
        <w:t>.</w:t>
      </w:r>
    </w:p>
    <w:p w:rsidR="00233FC0" w:rsidRDefault="00A81830" w:rsidP="00A55725">
      <w:pPr>
        <w:pStyle w:val="Heading2TOP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448425" cy="1323975"/>
            <wp:effectExtent l="0" t="0" r="9525" b="9525"/>
            <wp:wrapSquare wrapText="bothSides"/>
            <wp:docPr id="177" name="Picture 177" descr="develop_assessment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develop_assessment_head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FC0">
        <w:t>Preparing</w:t>
      </w:r>
    </w:p>
    <w:p w:rsidR="004F20BA" w:rsidRDefault="004F20BA" w:rsidP="004F20BA">
      <w:r>
        <w:t>Consider these points bef</w:t>
      </w:r>
      <w:r w:rsidR="00227363">
        <w:t>ore implementing the assessment.</w:t>
      </w:r>
    </w:p>
    <w:p w:rsidR="00B626D5" w:rsidRDefault="00B626D5" w:rsidP="00B626D5">
      <w:pPr>
        <w:pStyle w:val="Bulletslevel1"/>
      </w:pPr>
      <w:r>
        <w:t xml:space="preserve">Print any relevant and required resources. </w:t>
      </w:r>
    </w:p>
    <w:p w:rsidR="00776F99" w:rsidRDefault="00B626D5" w:rsidP="00776F99">
      <w:pPr>
        <w:pStyle w:val="Bulletslevel1"/>
      </w:pPr>
      <w:r>
        <w:t>Revise any key text structures and language elements targeted for assessment (see Appendix A</w:t>
      </w:r>
      <w:r w:rsidR="00B8757F">
        <w:t>: Suggested language functions</w:t>
      </w:r>
      <w:r>
        <w:t xml:space="preserve">).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086"/>
        <w:gridCol w:w="8553"/>
      </w:tblGrid>
      <w:tr w:rsidR="006E5769" w:rsidRPr="008814B0">
        <w:trPr>
          <w:trHeight w:val="870"/>
        </w:trPr>
        <w:tc>
          <w:tcPr>
            <w:tcW w:w="557" w:type="pct"/>
          </w:tcPr>
          <w:p w:rsidR="006E5769" w:rsidRPr="000B2F55" w:rsidRDefault="006E5769" w:rsidP="00602D23">
            <w:pPr>
              <w:spacing w:before="0" w:after="0" w:line="240" w:lineRule="auto"/>
            </w:pPr>
            <w:r>
              <w:br w:type="page"/>
            </w:r>
            <w:r w:rsidR="00A81830">
              <w:rPr>
                <w:noProof/>
              </w:rPr>
              <w:drawing>
                <wp:inline distT="0" distB="0" distL="0" distR="0">
                  <wp:extent cx="542925" cy="542925"/>
                  <wp:effectExtent l="0" t="0" r="9525" b="9525"/>
                  <wp:docPr id="2" name="Picture 2" descr="resources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ources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3" w:type="pct"/>
            <w:vAlign w:val="center"/>
          </w:tcPr>
          <w:p w:rsidR="006E5769" w:rsidRPr="008814B0" w:rsidRDefault="006E5769" w:rsidP="0049698B">
            <w:pPr>
              <w:pStyle w:val="Heading2"/>
            </w:pPr>
            <w:r>
              <w:rPr>
                <w:noProof/>
              </w:rPr>
              <w:t xml:space="preserve">Resources for the </w:t>
            </w:r>
            <w:r w:rsidRPr="006F16AD">
              <w:t>assessment</w:t>
            </w:r>
          </w:p>
        </w:tc>
      </w:tr>
    </w:tbl>
    <w:p w:rsidR="006E5769" w:rsidRDefault="006E5769" w:rsidP="006E5769">
      <w:pPr>
        <w:tabs>
          <w:tab w:val="left" w:pos="1620"/>
        </w:tabs>
      </w:pPr>
      <w:r>
        <w:t>Appendix A</w:t>
      </w:r>
      <w:r>
        <w:tab/>
      </w:r>
      <w:r w:rsidR="00B626D5" w:rsidRPr="00B626D5">
        <w:t>Suggested language functions</w:t>
      </w:r>
    </w:p>
    <w:p w:rsidR="00E53F6C" w:rsidRDefault="00E53F6C" w:rsidP="00E53F6C">
      <w:pPr>
        <w:pStyle w:val="Heading2"/>
      </w:pPr>
      <w:r>
        <w:t>Implementation</w:t>
      </w:r>
    </w:p>
    <w:p w:rsidR="004F20BA" w:rsidRDefault="004F20BA" w:rsidP="004F20BA">
      <w:r>
        <w:t>Consider these points w</w:t>
      </w:r>
      <w:r w:rsidR="00227363">
        <w:t>hen implementing the assessment.</w:t>
      </w:r>
    </w:p>
    <w:p w:rsidR="005F537F" w:rsidRDefault="00B626D5" w:rsidP="005F537F">
      <w:pPr>
        <w:pStyle w:val="Bulletslevel1"/>
      </w:pPr>
      <w:r>
        <w:t>Employ the support strategies used in everyday practice for students who may require additional support to complete the assessment (</w:t>
      </w:r>
      <w:r w:rsidR="00B8757F">
        <w:t>e.g. additional time,</w:t>
      </w:r>
      <w:r>
        <w:t xml:space="preserve"> script charts)</w:t>
      </w:r>
      <w:r w:rsidR="0007763C">
        <w:t>.</w:t>
      </w:r>
    </w:p>
    <w:p w:rsidR="00233FC0" w:rsidRDefault="00233FC0" w:rsidP="00A55725">
      <w:pPr>
        <w:pStyle w:val="Heading2"/>
      </w:pPr>
      <w:r>
        <w:t>S</w:t>
      </w:r>
      <w:r w:rsidR="006E5769">
        <w:t>uggested</w:t>
      </w:r>
      <w:r>
        <w:t xml:space="preserve"> implementation plan</w:t>
      </w:r>
    </w:p>
    <w:tbl>
      <w:tblPr>
        <w:tblW w:w="9639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Look w:val="01E0" w:firstRow="1" w:lastRow="1" w:firstColumn="1" w:lastColumn="1" w:noHBand="0" w:noVBand="0"/>
      </w:tblPr>
      <w:tblGrid>
        <w:gridCol w:w="1874"/>
        <w:gridCol w:w="3527"/>
        <w:gridCol w:w="4238"/>
      </w:tblGrid>
      <w:tr w:rsidR="00216C8D" w:rsidRPr="009D15D5">
        <w:trPr>
          <w:jc w:val="center"/>
        </w:trPr>
        <w:tc>
          <w:tcPr>
            <w:tcW w:w="1874" w:type="dxa"/>
            <w:tcBorders>
              <w:bottom w:val="single" w:sz="4" w:space="0" w:color="00948D"/>
            </w:tcBorders>
            <w:shd w:val="clear" w:color="auto" w:fill="6FBDBE"/>
          </w:tcPr>
          <w:p w:rsidR="00216C8D" w:rsidRPr="009D15D5" w:rsidRDefault="00216C8D" w:rsidP="005F537F">
            <w:pPr>
              <w:pStyle w:val="Tablehead"/>
              <w:keepNext w:val="0"/>
            </w:pPr>
            <w:r w:rsidRPr="009D15D5">
              <w:t>Suggested time</w:t>
            </w:r>
          </w:p>
        </w:tc>
        <w:tc>
          <w:tcPr>
            <w:tcW w:w="3527" w:type="dxa"/>
            <w:tcBorders>
              <w:bottom w:val="single" w:sz="4" w:space="0" w:color="00948D"/>
            </w:tcBorders>
            <w:shd w:val="clear" w:color="auto" w:fill="6FBDBE"/>
          </w:tcPr>
          <w:p w:rsidR="00216C8D" w:rsidRPr="009D15D5" w:rsidRDefault="00216C8D" w:rsidP="005F537F">
            <w:pPr>
              <w:pStyle w:val="Tablehead"/>
              <w:keepNext w:val="0"/>
            </w:pPr>
            <w:r w:rsidRPr="009D15D5">
              <w:t>Student activity</w:t>
            </w:r>
          </w:p>
        </w:tc>
        <w:tc>
          <w:tcPr>
            <w:tcW w:w="4238" w:type="dxa"/>
            <w:tcBorders>
              <w:bottom w:val="single" w:sz="4" w:space="0" w:color="00948D"/>
            </w:tcBorders>
            <w:shd w:val="clear" w:color="auto" w:fill="6FBDBE"/>
          </w:tcPr>
          <w:p w:rsidR="00216C8D" w:rsidRPr="009D15D5" w:rsidRDefault="00216C8D" w:rsidP="005F537F">
            <w:pPr>
              <w:pStyle w:val="Tablehead"/>
              <w:keepNext w:val="0"/>
            </w:pPr>
            <w:r w:rsidRPr="009D15D5">
              <w:t>Teacher role</w:t>
            </w:r>
          </w:p>
        </w:tc>
      </w:tr>
      <w:tr w:rsidR="00C11F18" w:rsidRPr="009D15D5">
        <w:trPr>
          <w:jc w:val="center"/>
        </w:trPr>
        <w:tc>
          <w:tcPr>
            <w:tcW w:w="9639" w:type="dxa"/>
            <w:gridSpan w:val="3"/>
            <w:shd w:val="clear" w:color="auto" w:fill="CFE7E6"/>
          </w:tcPr>
          <w:p w:rsidR="00C11F18" w:rsidRPr="009D15D5" w:rsidRDefault="00C11F18" w:rsidP="005F537F">
            <w:pPr>
              <w:pStyle w:val="Tablesubhead"/>
              <w:keepNext w:val="0"/>
            </w:pPr>
            <w:r w:rsidRPr="009D15D5">
              <w:t xml:space="preserve">Section 1. </w:t>
            </w:r>
            <w:r w:rsidR="00DA5E63">
              <w:t>Write your self-introduction</w:t>
            </w:r>
          </w:p>
        </w:tc>
      </w:tr>
      <w:tr w:rsidR="00B626D5">
        <w:trPr>
          <w:jc w:val="center"/>
        </w:trPr>
        <w:tc>
          <w:tcPr>
            <w:tcW w:w="1874" w:type="dxa"/>
          </w:tcPr>
          <w:p w:rsidR="00B626D5" w:rsidRPr="00E1769A" w:rsidRDefault="00B626D5" w:rsidP="005F537F">
            <w:pPr>
              <w:pStyle w:val="Tabletext"/>
              <w:keepNext w:val="0"/>
            </w:pPr>
            <w:r w:rsidRPr="00E1769A">
              <w:t>20 minutes</w:t>
            </w:r>
          </w:p>
        </w:tc>
        <w:tc>
          <w:tcPr>
            <w:tcW w:w="3527" w:type="dxa"/>
          </w:tcPr>
          <w:p w:rsidR="00B626D5" w:rsidRPr="00E1769A" w:rsidRDefault="0007763C" w:rsidP="005F537F">
            <w:pPr>
              <w:pStyle w:val="Tabletext"/>
              <w:keepNext w:val="0"/>
            </w:pPr>
            <w:r>
              <w:t xml:space="preserve">Read </w:t>
            </w:r>
            <w:r w:rsidRPr="0007763C">
              <w:rPr>
                <w:i/>
              </w:rPr>
              <w:t>S</w:t>
            </w:r>
            <w:r w:rsidR="00B626D5" w:rsidRPr="0007763C">
              <w:rPr>
                <w:i/>
              </w:rPr>
              <w:t>tudent booklet</w:t>
            </w:r>
            <w:r w:rsidR="00B626D5" w:rsidRPr="00E1769A">
              <w:t xml:space="preserve"> and ask questions.</w:t>
            </w:r>
          </w:p>
        </w:tc>
        <w:tc>
          <w:tcPr>
            <w:tcW w:w="4238" w:type="dxa"/>
          </w:tcPr>
          <w:p w:rsidR="00B626D5" w:rsidRPr="00E1769A" w:rsidRDefault="00B626D5" w:rsidP="005F537F">
            <w:pPr>
              <w:pStyle w:val="Tabletext"/>
              <w:keepNext w:val="0"/>
            </w:pPr>
            <w:r w:rsidRPr="00E1769A">
              <w:t>Organise a recorder if required</w:t>
            </w:r>
            <w:r w:rsidR="0007763C">
              <w:t>.</w:t>
            </w:r>
          </w:p>
        </w:tc>
      </w:tr>
      <w:tr w:rsidR="00B626D5">
        <w:trPr>
          <w:jc w:val="center"/>
        </w:trPr>
        <w:tc>
          <w:tcPr>
            <w:tcW w:w="1874" w:type="dxa"/>
          </w:tcPr>
          <w:p w:rsidR="00B626D5" w:rsidRPr="00E1769A" w:rsidRDefault="00B626D5" w:rsidP="005F537F">
            <w:pPr>
              <w:pStyle w:val="Tabletext"/>
              <w:keepNext w:val="0"/>
            </w:pPr>
            <w:r w:rsidRPr="00E1769A">
              <w:t>10 minutes</w:t>
            </w:r>
          </w:p>
        </w:tc>
        <w:tc>
          <w:tcPr>
            <w:tcW w:w="3527" w:type="dxa"/>
          </w:tcPr>
          <w:p w:rsidR="00B626D5" w:rsidRPr="00E1769A" w:rsidRDefault="00B626D5" w:rsidP="005F537F">
            <w:pPr>
              <w:pStyle w:val="Tabletext"/>
              <w:keepNext w:val="0"/>
            </w:pPr>
            <w:r w:rsidRPr="00E1769A">
              <w:t>Read some examples of written self-introductions</w:t>
            </w:r>
            <w:r w:rsidR="0007763C">
              <w:t>.</w:t>
            </w:r>
          </w:p>
        </w:tc>
        <w:tc>
          <w:tcPr>
            <w:tcW w:w="4238" w:type="dxa"/>
          </w:tcPr>
          <w:p w:rsidR="00B626D5" w:rsidRPr="00E1769A" w:rsidRDefault="00B626D5" w:rsidP="005F537F">
            <w:pPr>
              <w:pStyle w:val="Tabletext"/>
              <w:keepNext w:val="0"/>
            </w:pPr>
            <w:r w:rsidRPr="00E1769A">
              <w:t>Show an example of what is required</w:t>
            </w:r>
            <w:r w:rsidR="0007763C">
              <w:t>.</w:t>
            </w:r>
          </w:p>
        </w:tc>
      </w:tr>
      <w:tr w:rsidR="00B626D5">
        <w:trPr>
          <w:jc w:val="center"/>
        </w:trPr>
        <w:tc>
          <w:tcPr>
            <w:tcW w:w="1874" w:type="dxa"/>
          </w:tcPr>
          <w:p w:rsidR="00B626D5" w:rsidRPr="00E1769A" w:rsidRDefault="00B626D5" w:rsidP="005F537F">
            <w:pPr>
              <w:pStyle w:val="Tabletext"/>
              <w:keepNext w:val="0"/>
            </w:pPr>
            <w:r w:rsidRPr="00E1769A">
              <w:t>2 x 1 hour</w:t>
            </w:r>
          </w:p>
        </w:tc>
        <w:tc>
          <w:tcPr>
            <w:tcW w:w="3527" w:type="dxa"/>
          </w:tcPr>
          <w:p w:rsidR="00B626D5" w:rsidRPr="00E1769A" w:rsidRDefault="00B626D5" w:rsidP="005F537F">
            <w:pPr>
              <w:pStyle w:val="Tabletext"/>
              <w:keepNext w:val="0"/>
            </w:pPr>
            <w:r w:rsidRPr="00E1769A">
              <w:t xml:space="preserve">Separate words into </w:t>
            </w:r>
            <w:r w:rsidR="0007763C">
              <w:t>three</w:t>
            </w:r>
            <w:r w:rsidRPr="00E1769A">
              <w:t xml:space="preserve"> columns according to which script is needed </w:t>
            </w:r>
            <w:r w:rsidR="007F773F">
              <w:t>—</w:t>
            </w:r>
            <w:r w:rsidRPr="00E1769A">
              <w:t xml:space="preserve"> hiragana/katakana/kanji</w:t>
            </w:r>
            <w:r w:rsidR="0007763C">
              <w:t>.</w:t>
            </w:r>
          </w:p>
        </w:tc>
        <w:tc>
          <w:tcPr>
            <w:tcW w:w="4238" w:type="dxa"/>
          </w:tcPr>
          <w:p w:rsidR="00B626D5" w:rsidRPr="00E1769A" w:rsidRDefault="00B626D5" w:rsidP="005F537F">
            <w:pPr>
              <w:pStyle w:val="Tabletext"/>
              <w:keepNext w:val="0"/>
            </w:pPr>
            <w:r w:rsidRPr="00E1769A">
              <w:t>Provide hiragana and katakana charts</w:t>
            </w:r>
            <w:r w:rsidR="0007763C">
              <w:t>.</w:t>
            </w:r>
          </w:p>
        </w:tc>
      </w:tr>
      <w:tr w:rsidR="00B626D5">
        <w:trPr>
          <w:jc w:val="center"/>
        </w:trPr>
        <w:tc>
          <w:tcPr>
            <w:tcW w:w="1874" w:type="dxa"/>
            <w:tcBorders>
              <w:bottom w:val="single" w:sz="4" w:space="0" w:color="00948D"/>
            </w:tcBorders>
          </w:tcPr>
          <w:p w:rsidR="00B626D5" w:rsidRPr="00E1769A" w:rsidRDefault="00B626D5" w:rsidP="005F537F">
            <w:pPr>
              <w:pStyle w:val="Tabletext"/>
              <w:keepNext w:val="0"/>
            </w:pPr>
            <w:r w:rsidRPr="00E1769A">
              <w:t>2 x 1 hour</w:t>
            </w:r>
          </w:p>
        </w:tc>
        <w:tc>
          <w:tcPr>
            <w:tcW w:w="3527" w:type="dxa"/>
            <w:tcBorders>
              <w:bottom w:val="single" w:sz="4" w:space="0" w:color="00948D"/>
            </w:tcBorders>
          </w:tcPr>
          <w:p w:rsidR="00B626D5" w:rsidRPr="00E1769A" w:rsidRDefault="00DC5EF9" w:rsidP="005F537F">
            <w:pPr>
              <w:pStyle w:val="Tabletext"/>
              <w:keepNext w:val="0"/>
            </w:pPr>
            <w:r>
              <w:t>Complete writing task</w:t>
            </w:r>
            <w:r w:rsidR="0007763C">
              <w:t>.</w:t>
            </w:r>
          </w:p>
        </w:tc>
        <w:tc>
          <w:tcPr>
            <w:tcW w:w="4238" w:type="dxa"/>
            <w:tcBorders>
              <w:bottom w:val="single" w:sz="4" w:space="0" w:color="00948D"/>
            </w:tcBorders>
          </w:tcPr>
          <w:p w:rsidR="00B626D5" w:rsidRDefault="00B626D5" w:rsidP="005F537F">
            <w:pPr>
              <w:pStyle w:val="Tabletext"/>
              <w:keepNext w:val="0"/>
            </w:pPr>
            <w:r w:rsidRPr="00E1769A">
              <w:t>Provide support with supple</w:t>
            </w:r>
            <w:r w:rsidR="0007763C">
              <w:t>mentary material and resources, e.</w:t>
            </w:r>
            <w:r w:rsidRPr="00E1769A">
              <w:t>g. dictionaries and charts</w:t>
            </w:r>
            <w:r w:rsidR="0007763C">
              <w:t>.</w:t>
            </w:r>
          </w:p>
        </w:tc>
      </w:tr>
      <w:tr w:rsidR="00C11F18" w:rsidRPr="009D15D5">
        <w:trPr>
          <w:jc w:val="center"/>
        </w:trPr>
        <w:tc>
          <w:tcPr>
            <w:tcW w:w="9639" w:type="dxa"/>
            <w:gridSpan w:val="3"/>
            <w:shd w:val="clear" w:color="auto" w:fill="CFE7E6"/>
          </w:tcPr>
          <w:p w:rsidR="00C11F18" w:rsidRPr="009D15D5" w:rsidRDefault="00C11F18" w:rsidP="005F537F">
            <w:pPr>
              <w:pStyle w:val="Tablesubhead"/>
            </w:pPr>
            <w:r w:rsidRPr="009D15D5">
              <w:t xml:space="preserve">Section 2. </w:t>
            </w:r>
            <w:r w:rsidR="00DA5E63">
              <w:t>Present your self-introduction</w:t>
            </w:r>
          </w:p>
        </w:tc>
      </w:tr>
      <w:tr w:rsidR="00B626D5">
        <w:trPr>
          <w:jc w:val="center"/>
        </w:trPr>
        <w:tc>
          <w:tcPr>
            <w:tcW w:w="1874" w:type="dxa"/>
          </w:tcPr>
          <w:p w:rsidR="00B626D5" w:rsidRPr="005A5133" w:rsidRDefault="00B626D5" w:rsidP="005F537F">
            <w:pPr>
              <w:pStyle w:val="Tabletext"/>
              <w:keepNext w:val="0"/>
            </w:pPr>
            <w:r w:rsidRPr="005A5133">
              <w:t>2 x 1 hour</w:t>
            </w:r>
          </w:p>
        </w:tc>
        <w:tc>
          <w:tcPr>
            <w:tcW w:w="3527" w:type="dxa"/>
          </w:tcPr>
          <w:p w:rsidR="00B626D5" w:rsidRPr="005A5133" w:rsidRDefault="00A55725" w:rsidP="005F537F">
            <w:pPr>
              <w:pStyle w:val="Tabletext"/>
              <w:keepNext w:val="0"/>
            </w:pPr>
            <w:r>
              <w:t>R</w:t>
            </w:r>
            <w:r w:rsidR="00B626D5" w:rsidRPr="005A5133">
              <w:t>evise speech</w:t>
            </w:r>
            <w:r w:rsidR="00DC5EF9">
              <w:t>,</w:t>
            </w:r>
            <w:r w:rsidR="00B626D5" w:rsidRPr="005A5133">
              <w:t xml:space="preserve"> including pronunciation of vocabulary</w:t>
            </w:r>
            <w:r w:rsidR="00DC5EF9">
              <w:t>,</w:t>
            </w:r>
            <w:r w:rsidR="00B626D5" w:rsidRPr="005A5133">
              <w:t xml:space="preserve"> and put sentences in a cohesive order. </w:t>
            </w:r>
          </w:p>
        </w:tc>
        <w:tc>
          <w:tcPr>
            <w:tcW w:w="4238" w:type="dxa"/>
          </w:tcPr>
          <w:p w:rsidR="00B626D5" w:rsidRPr="005A5133" w:rsidRDefault="00B626D5" w:rsidP="005F537F">
            <w:pPr>
              <w:pStyle w:val="Tabletext"/>
              <w:keepNext w:val="0"/>
            </w:pPr>
            <w:r w:rsidRPr="005A5133">
              <w:t>Listen to each individual and provide feedback on pronunciation and fluency</w:t>
            </w:r>
            <w:r w:rsidR="0007763C">
              <w:t>.</w:t>
            </w:r>
          </w:p>
        </w:tc>
      </w:tr>
      <w:tr w:rsidR="00B626D5">
        <w:trPr>
          <w:jc w:val="center"/>
        </w:trPr>
        <w:tc>
          <w:tcPr>
            <w:tcW w:w="1874" w:type="dxa"/>
          </w:tcPr>
          <w:p w:rsidR="00B626D5" w:rsidRPr="005A5133" w:rsidRDefault="00B626D5" w:rsidP="005F537F">
            <w:pPr>
              <w:pStyle w:val="Tabletext"/>
              <w:keepNext w:val="0"/>
            </w:pPr>
            <w:r w:rsidRPr="005A5133">
              <w:t>Class time</w:t>
            </w:r>
          </w:p>
        </w:tc>
        <w:tc>
          <w:tcPr>
            <w:tcW w:w="3527" w:type="dxa"/>
          </w:tcPr>
          <w:p w:rsidR="00B626D5" w:rsidRPr="005A5133" w:rsidRDefault="00B626D5" w:rsidP="005F537F">
            <w:pPr>
              <w:pStyle w:val="Tabletext"/>
              <w:keepNext w:val="0"/>
            </w:pPr>
            <w:r w:rsidRPr="005A5133">
              <w:t xml:space="preserve">Present self-introduction to the class and teacher. </w:t>
            </w:r>
          </w:p>
        </w:tc>
        <w:tc>
          <w:tcPr>
            <w:tcW w:w="4238" w:type="dxa"/>
          </w:tcPr>
          <w:p w:rsidR="00B626D5" w:rsidRDefault="00B626D5" w:rsidP="005F537F">
            <w:pPr>
              <w:pStyle w:val="Tabletext"/>
              <w:keepNext w:val="0"/>
            </w:pPr>
            <w:r w:rsidRPr="005A5133">
              <w:t>Listen and record each student speech for feedback purposes. Collect written speech at the end of oral presentation.</w:t>
            </w:r>
          </w:p>
        </w:tc>
      </w:tr>
    </w:tbl>
    <w:p w:rsidR="009F1EAE" w:rsidRPr="003E6259" w:rsidRDefault="009F1EAE" w:rsidP="003E6259"/>
    <w:p w:rsidR="00A55725" w:rsidRDefault="00A81830" w:rsidP="00A55725">
      <w:pPr>
        <w:pStyle w:val="Heading2TOP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1552575</wp:posOffset>
            </wp:positionV>
            <wp:extent cx="6115050" cy="3343275"/>
            <wp:effectExtent l="0" t="0" r="0" b="9525"/>
            <wp:wrapNone/>
            <wp:docPr id="179" name="Picture 179" descr="GTMJ_continua_diagram_boxes_v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GTMJ_continua_diagram_boxes_v0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448425" cy="1323975"/>
            <wp:effectExtent l="0" t="0" r="9525" b="9525"/>
            <wp:wrapSquare wrapText="bothSides"/>
            <wp:docPr id="178" name="Picture 178" descr="make_judgments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make_judgments_head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725">
        <w:t>Using the Guide to making judgments (GTMJ)</w:t>
      </w:r>
    </w:p>
    <w:tbl>
      <w:tblPr>
        <w:tblW w:w="48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</w:tblGrid>
      <w:tr w:rsidR="00A55725" w:rsidTr="001A36D5">
        <w:trPr>
          <w:jc w:val="center"/>
        </w:trPr>
        <w:tc>
          <w:tcPr>
            <w:tcW w:w="4820" w:type="dxa"/>
            <w:shd w:val="clear" w:color="auto" w:fill="auto"/>
          </w:tcPr>
          <w:p w:rsidR="00A55725" w:rsidRPr="00F66329" w:rsidRDefault="00A81830" w:rsidP="001A36D5">
            <w:pPr>
              <w:widowControl w:val="0"/>
              <w:spacing w:before="240" w:after="21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57525" cy="1628775"/>
                  <wp:effectExtent l="0" t="0" r="9525" b="9525"/>
                  <wp:docPr id="3" name="Picture 3" descr="GTM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TM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BCD" w:rsidRDefault="00A81830" w:rsidP="00A55725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7647305</wp:posOffset>
                </wp:positionH>
                <wp:positionV relativeFrom="page">
                  <wp:posOffset>2133600</wp:posOffset>
                </wp:positionV>
                <wp:extent cx="0" cy="459740"/>
                <wp:effectExtent l="141605" t="57150" r="144145" b="45085"/>
                <wp:wrapNone/>
                <wp:docPr id="1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CECFF"/>
                          </a:solidFill>
                          <a:round/>
                          <a:headEnd type="triangle" w="med" len="med"/>
                          <a:tailEnd/>
                        </a:ln>
                        <a:effectLst>
                          <a:prstShdw prst="shdw17" dist="17961" dir="2700000">
                            <a:srgbClr val="CCEC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02.15pt,168pt" to="602.1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" strokecolor="#ccecff" strokeweight="4.5pt">
                <v:stroke startarrow="block"/>
                <v:imagedata embosscolor="shadow add(51)"/>
                <v:shadow on="t" type="emboss" color="#7a8e99" color2="shadow add(102)" offset="1pt,1pt" offset2="-1pt,-1pt"/>
                <w10:wrap anchory="page"/>
              </v:line>
            </w:pict>
          </mc:Fallback>
        </mc:AlternateContent>
      </w:r>
    </w:p>
    <w:p w:rsidR="00074DA4" w:rsidRPr="00974D20" w:rsidRDefault="00074DA4" w:rsidP="00776F99">
      <w:pPr>
        <w:pStyle w:val="Heading2TOP"/>
      </w:pPr>
      <w:r w:rsidRPr="00974D20">
        <w:t>Making judgments about this assessment</w:t>
      </w:r>
    </w:p>
    <w:p w:rsidR="00074DA4" w:rsidRDefault="00074DA4" w:rsidP="00074DA4">
      <w:r>
        <w:t>In this assessment teachers have been asked to make A to E judgments around the identified Assessable elements.</w:t>
      </w:r>
    </w:p>
    <w:p w:rsidR="000D3BD1" w:rsidRDefault="000D3BD1" w:rsidP="00074DA4">
      <w:pPr>
        <w:pStyle w:val="Heading3"/>
      </w:pPr>
      <w:r>
        <w:t>Where to find the evidence</w:t>
      </w:r>
    </w:p>
    <w:p w:rsidR="007F1508" w:rsidRDefault="00A81830" w:rsidP="007F150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ge">
                  <wp:posOffset>2487295</wp:posOffset>
                </wp:positionV>
                <wp:extent cx="1777365" cy="2576195"/>
                <wp:effectExtent l="28575" t="29845" r="108585" b="108585"/>
                <wp:wrapNone/>
                <wp:docPr id="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57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63C7" w:rsidRPr="00513E9E" w:rsidRDefault="00CF63C7" w:rsidP="00513E9E">
                            <w:pPr>
                              <w:pStyle w:val="Demonstratedin"/>
                            </w:pPr>
                            <w:r w:rsidRPr="00513E9E">
                              <w:t xml:space="preserve">Demonstrated in Section </w:t>
                            </w:r>
                            <w:r>
                              <w:t>1</w:t>
                            </w:r>
                            <w:r w:rsidRPr="00513E9E">
                              <w:t xml:space="preserve"> of the Student booklet.</w:t>
                            </w:r>
                          </w:p>
                          <w:p w:rsidR="00CF63C7" w:rsidRPr="00513E9E" w:rsidRDefault="00CF63C7" w:rsidP="00513E9E">
                            <w:pPr>
                              <w:pStyle w:val="Demonstratedleadin"/>
                            </w:pPr>
                            <w:r w:rsidRPr="00513E9E">
                              <w:t>Look for evidence of:</w:t>
                            </w:r>
                          </w:p>
                          <w:p w:rsidR="00CF63C7" w:rsidRDefault="00CF63C7" w:rsidP="00A55725">
                            <w:pPr>
                              <w:pStyle w:val="Demonstratedbullet"/>
                            </w:pPr>
                            <w:r>
                              <w:t>manipulation of Japanese grammar to create an original text</w:t>
                            </w:r>
                          </w:p>
                          <w:p w:rsidR="00CF63C7" w:rsidRDefault="00CF63C7" w:rsidP="00A55725">
                            <w:pPr>
                              <w:pStyle w:val="Demonstratedbullet"/>
                            </w:pPr>
                            <w:r>
                              <w:t>extended response</w:t>
                            </w:r>
                          </w:p>
                          <w:p w:rsidR="00CF63C7" w:rsidRPr="00513E9E" w:rsidRDefault="00CF63C7" w:rsidP="00A55725">
                            <w:pPr>
                              <w:pStyle w:val="Demonstratedbullet"/>
                            </w:pPr>
                            <w:r>
                              <w:t>well formed hiragana, katakana and simple kanji.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45pt;margin-top:195.85pt;width:139.95pt;height:20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" strokecolor="#fc9" strokeweight="4.5pt">
                <v:shadow on="t" opacity=".5" offset="6pt,6pt"/>
                <v:textbox>
                  <w:txbxContent>
                    <w:p w:rsidR="00CF63C7" w:rsidRPr="00513E9E" w:rsidRDefault="00CF63C7" w:rsidP="00513E9E">
                      <w:pPr>
                        <w:pStyle w:val="Demonstratedin"/>
                      </w:pPr>
                      <w:r w:rsidRPr="00513E9E">
                        <w:t xml:space="preserve">Demonstrated in Section </w:t>
                      </w:r>
                      <w:r>
                        <w:t>1</w:t>
                      </w:r>
                      <w:r w:rsidRPr="00513E9E">
                        <w:t xml:space="preserve"> of the Student booklet.</w:t>
                      </w:r>
                    </w:p>
                    <w:p w:rsidR="00CF63C7" w:rsidRPr="00513E9E" w:rsidRDefault="00CF63C7" w:rsidP="00513E9E">
                      <w:pPr>
                        <w:pStyle w:val="Demonstratedleadin"/>
                      </w:pPr>
                      <w:r w:rsidRPr="00513E9E">
                        <w:t>Look for evidence of:</w:t>
                      </w:r>
                    </w:p>
                    <w:p w:rsidR="00CF63C7" w:rsidRDefault="00CF63C7" w:rsidP="00A55725">
                      <w:pPr>
                        <w:pStyle w:val="Demonstratedbullet"/>
                      </w:pPr>
                      <w:r>
                        <w:t>manipulation of Japanese grammar to create an original text</w:t>
                      </w:r>
                    </w:p>
                    <w:p w:rsidR="00CF63C7" w:rsidRDefault="00CF63C7" w:rsidP="00A55725">
                      <w:pPr>
                        <w:pStyle w:val="Demonstratedbullet"/>
                      </w:pPr>
                      <w:r>
                        <w:t>extended response</w:t>
                      </w:r>
                    </w:p>
                    <w:p w:rsidR="00CF63C7" w:rsidRPr="00513E9E" w:rsidRDefault="00CF63C7" w:rsidP="00A55725">
                      <w:pPr>
                        <w:pStyle w:val="Demonstratedbullet"/>
                      </w:pPr>
                      <w:r>
                        <w:t>well formed hiragana, katakana and simple kanji.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ge">
                  <wp:posOffset>2485390</wp:posOffset>
                </wp:positionV>
                <wp:extent cx="1783080" cy="2578100"/>
                <wp:effectExtent l="28575" t="37465" r="112395" b="108585"/>
                <wp:wrapNone/>
                <wp:docPr id="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63C7" w:rsidRPr="00871B7C" w:rsidRDefault="00CF63C7" w:rsidP="00513E9E">
                            <w:pPr>
                              <w:pStyle w:val="Demonstratedin"/>
                            </w:pPr>
                            <w:r w:rsidRPr="008D4AD5">
                              <w:t xml:space="preserve">Demonstrated in Section </w:t>
                            </w:r>
                            <w:r>
                              <w:t>2</w:t>
                            </w:r>
                            <w:r w:rsidRPr="008D4AD5">
                              <w:t xml:space="preserve"> of the Student booklet.</w:t>
                            </w:r>
                          </w:p>
                          <w:p w:rsidR="00CF63C7" w:rsidRDefault="00CF63C7" w:rsidP="00513E9E">
                            <w:pPr>
                              <w:pStyle w:val="Demonstratedleadin"/>
                            </w:pPr>
                            <w:r>
                              <w:t>Look for evidence of:</w:t>
                            </w:r>
                          </w:p>
                          <w:p w:rsidR="00CF63C7" w:rsidRDefault="00CF63C7" w:rsidP="00A55725">
                            <w:pPr>
                              <w:pStyle w:val="Demonstratedbullet"/>
                            </w:pPr>
                            <w:r>
                              <w:t>manipulation of Japanese grammar to deliver an original oral response</w:t>
                            </w:r>
                          </w:p>
                          <w:p w:rsidR="00CF63C7" w:rsidRDefault="00CF63C7" w:rsidP="00A55725">
                            <w:pPr>
                              <w:pStyle w:val="Demonstratedbullet"/>
                            </w:pPr>
                            <w:r>
                              <w:t>fluency and cohesion considering rhythm, intonation, pronunciation, pausing, stress and tone</w:t>
                            </w:r>
                          </w:p>
                          <w:p w:rsidR="00CF63C7" w:rsidRPr="00F667A3" w:rsidRDefault="00CF63C7" w:rsidP="00A55725">
                            <w:pPr>
                              <w:pStyle w:val="Demonstratedbullet"/>
                            </w:pPr>
                            <w:r>
                              <w:t>non-verbals such as eye contact with audience</w:t>
                            </w:r>
                            <w:r w:rsidRPr="00B4476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7" type="#_x0000_t202" style="position:absolute;margin-left:279pt;margin-top:195.7pt;width:140.4pt;height:20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" strokecolor="#fcf" strokeweight="4.5pt">
                <v:shadow on="t" opacity=".5" offset="6pt,6pt"/>
                <v:textbox>
                  <w:txbxContent>
                    <w:p w:rsidR="00CF63C7" w:rsidRPr="00871B7C" w:rsidRDefault="00CF63C7" w:rsidP="00513E9E">
                      <w:pPr>
                        <w:pStyle w:val="Demonstratedin"/>
                      </w:pPr>
                      <w:r w:rsidRPr="008D4AD5">
                        <w:t xml:space="preserve">Demonstrated in Section </w:t>
                      </w:r>
                      <w:r>
                        <w:t>2</w:t>
                      </w:r>
                      <w:r w:rsidRPr="008D4AD5">
                        <w:t xml:space="preserve"> of the Student booklet.</w:t>
                      </w:r>
                    </w:p>
                    <w:p w:rsidR="00CF63C7" w:rsidRDefault="00CF63C7" w:rsidP="00513E9E">
                      <w:pPr>
                        <w:pStyle w:val="Demonstratedleadin"/>
                      </w:pPr>
                      <w:r>
                        <w:t>Look for evidence of:</w:t>
                      </w:r>
                    </w:p>
                    <w:p w:rsidR="00CF63C7" w:rsidRDefault="00CF63C7" w:rsidP="00A55725">
                      <w:pPr>
                        <w:pStyle w:val="Demonstratedbullet"/>
                      </w:pPr>
                      <w:r>
                        <w:t>manipulation of Japanese grammar to deliver an original oral response</w:t>
                      </w:r>
                    </w:p>
                    <w:p w:rsidR="00CF63C7" w:rsidRDefault="00CF63C7" w:rsidP="00A55725">
                      <w:pPr>
                        <w:pStyle w:val="Demonstratedbullet"/>
                      </w:pPr>
                      <w:r>
                        <w:t>fluency and cohesion considering rhythm, intonation, pronunciation, pausing, stress and tone</w:t>
                      </w:r>
                    </w:p>
                    <w:p w:rsidR="00CF63C7" w:rsidRPr="00F667A3" w:rsidRDefault="00CF63C7" w:rsidP="00A55725">
                      <w:pPr>
                        <w:pStyle w:val="Demonstratedbullet"/>
                      </w:pPr>
                      <w:r>
                        <w:t>non-verbals such as eye contact with audience</w:t>
                      </w:r>
                      <w:r w:rsidRPr="00B44769"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ge">
                  <wp:posOffset>2104390</wp:posOffset>
                </wp:positionV>
                <wp:extent cx="0" cy="459740"/>
                <wp:effectExtent l="139065" t="56515" r="137160" b="45720"/>
                <wp:wrapNone/>
                <wp:docPr id="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CFF"/>
                          </a:solidFill>
                          <a:round/>
                          <a:headEnd type="triangle" w="med" len="med"/>
                          <a:tailEnd/>
                        </a:ln>
                        <a:effectLst>
                          <a:prstShdw prst="shdw17" dist="17961" dir="2700000">
                            <a:srgbClr val="FFCC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49.2pt,165.7pt" to="349.2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" strokecolor="#fcf" strokeweight="4.5pt">
                <v:stroke startarrow="block"/>
                <v:imagedata embosscolor="shadow add(51)"/>
                <v:shadow on="t" type="emboss" color="#997a99" color2="shadow add(102)" offset="1pt,1pt" offset2="-1pt,-1pt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ge">
                  <wp:posOffset>2105025</wp:posOffset>
                </wp:positionV>
                <wp:extent cx="0" cy="459740"/>
                <wp:effectExtent l="140970" t="57150" r="144780" b="45085"/>
                <wp:wrapNone/>
                <wp:docPr id="6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C99"/>
                          </a:solidFill>
                          <a:round/>
                          <a:headEnd type="triangle" w="med" len="med"/>
                          <a:tailEnd/>
                        </a:ln>
                        <a:effectLst>
                          <a:prstShdw prst="shdw17" dist="17961" dir="2700000">
                            <a:srgbClr val="FFCC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5.35pt,165.75pt" to="115.35pt,2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" strokecolor="#fc9" strokeweight="4.5pt">
                <v:stroke startarrow="block"/>
                <v:imagedata embosscolor="shadow add(51)"/>
                <v:shadow on="t" type="emboss" color="#997a5c" color2="shadow add(102)" offset="1pt,1pt" offset2="-1pt,-1pt"/>
                <w10:wrap anchory="page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6124575" cy="3248025"/>
            <wp:effectExtent l="0" t="0" r="9525" b="9525"/>
            <wp:docPr id="4" name="Picture 4" descr="GT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TMJ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F9" w:rsidRDefault="001933F9" w:rsidP="00207893"/>
    <w:p w:rsidR="00FA5455" w:rsidRDefault="00A81830" w:rsidP="00207893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4800600</wp:posOffset>
            </wp:positionV>
            <wp:extent cx="6448425" cy="1323975"/>
            <wp:effectExtent l="0" t="0" r="9525" b="9525"/>
            <wp:wrapSquare wrapText="bothSides"/>
            <wp:docPr id="176" name="Picture 176" descr="use_feedback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use_feedback_head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455">
        <w:t>Evaluate the information gathered from the assessment to inform teaching and learning strategies.</w:t>
      </w:r>
    </w:p>
    <w:p w:rsidR="00FA5455" w:rsidRDefault="00FA5455" w:rsidP="00207893">
      <w:r>
        <w:t>Involve students in the feedback process. Give students opportunities to ask follow-up questions and share their learning observations or experiences</w:t>
      </w:r>
      <w:r w:rsidR="00B25C0D">
        <w:t>.</w:t>
      </w:r>
    </w:p>
    <w:p w:rsidR="00FA5455" w:rsidRDefault="00FA5455" w:rsidP="001C1588">
      <w:r>
        <w:t xml:space="preserve">Focus feedback on the student’s personal progress. Emphasise continuous progress relative to </w:t>
      </w:r>
      <w:r w:rsidR="00171987">
        <w:t>their</w:t>
      </w:r>
      <w:r>
        <w:t xml:space="preserve"> previous achievement and to the learning expectations — avoid comparing a student with their classmates.</w:t>
      </w:r>
    </w:p>
    <w:p w:rsidR="005110F5" w:rsidRDefault="005110F5" w:rsidP="001933F9">
      <w:pPr>
        <w:pStyle w:val="Heading3TOP"/>
      </w:pPr>
      <w:r>
        <w:t>Giving feedback</w:t>
      </w:r>
      <w:r w:rsidRPr="005110F5">
        <w:t xml:space="preserve"> about this assessment</w:t>
      </w:r>
    </w:p>
    <w:tbl>
      <w:tblPr>
        <w:tblW w:w="9639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CellMar>
          <w:top w:w="28" w:type="dxa"/>
          <w:left w:w="74" w:type="dxa"/>
          <w:bottom w:w="28" w:type="dxa"/>
          <w:right w:w="74" w:type="dxa"/>
        </w:tblCellMar>
        <w:tblLook w:val="01E0" w:firstRow="1" w:lastRow="1" w:firstColumn="1" w:lastColumn="1" w:noHBand="0" w:noVBand="0"/>
      </w:tblPr>
      <w:tblGrid>
        <w:gridCol w:w="4681"/>
        <w:gridCol w:w="4958"/>
      </w:tblGrid>
      <w:tr w:rsidR="00AB7A7C" w:rsidTr="001A36D5">
        <w:trPr>
          <w:cantSplit/>
          <w:jc w:val="center"/>
        </w:trPr>
        <w:tc>
          <w:tcPr>
            <w:tcW w:w="4681" w:type="dxa"/>
            <w:shd w:val="clear" w:color="auto" w:fill="8CC8C9"/>
            <w:vAlign w:val="bottom"/>
          </w:tcPr>
          <w:p w:rsidR="00AB7A7C" w:rsidRPr="001C1588" w:rsidRDefault="00AB7A7C" w:rsidP="001A36D5">
            <w:pPr>
              <w:pStyle w:val="Tablehead"/>
              <w:keepNext w:val="0"/>
              <w:widowControl w:val="0"/>
            </w:pPr>
            <w:r w:rsidRPr="001C1588">
              <w:t>Writing</w:t>
            </w:r>
          </w:p>
          <w:p w:rsidR="00AB7A7C" w:rsidRPr="001C1588" w:rsidRDefault="007F773F" w:rsidP="001A36D5">
            <w:pPr>
              <w:pStyle w:val="Tablehead"/>
              <w:keepNext w:val="0"/>
              <w:widowControl w:val="0"/>
            </w:pPr>
            <w:r w:rsidRPr="001C1588">
              <w:t>I</w:t>
            </w:r>
            <w:r w:rsidR="00AB7A7C" w:rsidRPr="001C1588">
              <w:t>n order to achieve the A standard students will need to:</w:t>
            </w:r>
          </w:p>
        </w:tc>
        <w:tc>
          <w:tcPr>
            <w:tcW w:w="4958" w:type="dxa"/>
            <w:shd w:val="clear" w:color="auto" w:fill="8CC8C9"/>
            <w:vAlign w:val="bottom"/>
          </w:tcPr>
          <w:p w:rsidR="00AB7A7C" w:rsidRPr="001C1588" w:rsidRDefault="00AB7A7C" w:rsidP="001A36D5">
            <w:pPr>
              <w:pStyle w:val="Tablehead"/>
              <w:keepNext w:val="0"/>
              <w:widowControl w:val="0"/>
            </w:pPr>
            <w:r w:rsidRPr="001C1588">
              <w:t>In order to do this students will need to:</w:t>
            </w:r>
          </w:p>
        </w:tc>
      </w:tr>
      <w:tr w:rsidR="00AB7A7C" w:rsidTr="001A36D5">
        <w:trPr>
          <w:cantSplit/>
          <w:jc w:val="center"/>
        </w:trPr>
        <w:tc>
          <w:tcPr>
            <w:tcW w:w="4681" w:type="dxa"/>
            <w:shd w:val="clear" w:color="auto" w:fill="auto"/>
          </w:tcPr>
          <w:p w:rsidR="00AB7A7C" w:rsidRPr="001C1588" w:rsidRDefault="00081698" w:rsidP="001A36D5">
            <w:pPr>
              <w:pStyle w:val="Tabletext"/>
              <w:keepNext w:val="0"/>
              <w:widowControl w:val="0"/>
            </w:pPr>
            <w:r w:rsidRPr="001C1588">
              <w:t>m</w:t>
            </w:r>
            <w:r w:rsidR="00AB7A7C" w:rsidRPr="001C1588">
              <w:t>anipulate Japanese language</w:t>
            </w:r>
          </w:p>
        </w:tc>
        <w:tc>
          <w:tcPr>
            <w:tcW w:w="4958" w:type="dxa"/>
            <w:vMerge w:val="restart"/>
            <w:shd w:val="clear" w:color="auto" w:fill="auto"/>
          </w:tcPr>
          <w:p w:rsidR="00AB7A7C" w:rsidRDefault="00AB7A7C" w:rsidP="001C1588">
            <w:pPr>
              <w:pStyle w:val="Tablebullets"/>
            </w:pPr>
            <w:r>
              <w:t xml:space="preserve">know </w:t>
            </w:r>
            <w:r w:rsidR="00081698">
              <w:t>which</w:t>
            </w:r>
            <w:r>
              <w:t xml:space="preserve"> grammar and vocabulary has been taught by revising notebooks</w:t>
            </w:r>
          </w:p>
          <w:p w:rsidR="00AB7A7C" w:rsidRDefault="00AB7A7C" w:rsidP="001C1588">
            <w:pPr>
              <w:pStyle w:val="Tablebullets"/>
            </w:pPr>
            <w:r>
              <w:t>increase knowledge of vocabulary and  grammar by asking questions</w:t>
            </w:r>
          </w:p>
          <w:p w:rsidR="00AB7A7C" w:rsidRDefault="00AB7A7C" w:rsidP="001C1588">
            <w:pPr>
              <w:pStyle w:val="Tablebullets"/>
            </w:pPr>
            <w:r>
              <w:t>establish a penpal relationship and write regularly</w:t>
            </w:r>
          </w:p>
          <w:p w:rsidR="00AB7A7C" w:rsidRDefault="00AB7A7C" w:rsidP="001C1588">
            <w:pPr>
              <w:pStyle w:val="Tablebullets"/>
            </w:pPr>
            <w:r>
              <w:t>write original sentences using the new grammar and vocabulary</w:t>
            </w:r>
          </w:p>
          <w:p w:rsidR="00AB7A7C" w:rsidRDefault="00AB7A7C" w:rsidP="001C1588">
            <w:pPr>
              <w:pStyle w:val="Tablebullets"/>
            </w:pPr>
            <w:r>
              <w:t>learn some connectors and actively use them when writing sentences</w:t>
            </w:r>
          </w:p>
          <w:p w:rsidR="00AB7A7C" w:rsidRDefault="00AB7A7C" w:rsidP="001C1588">
            <w:pPr>
              <w:pStyle w:val="Tablebullets"/>
            </w:pPr>
            <w:r>
              <w:t>write passages reg</w:t>
            </w:r>
            <w:r w:rsidR="00081698">
              <w:t>ularly and hand in for feedback</w:t>
            </w:r>
            <w:r w:rsidR="007F773F">
              <w:t xml:space="preserve"> </w:t>
            </w:r>
            <w:r w:rsidR="00081698">
              <w:t>—</w:t>
            </w:r>
            <w:r w:rsidR="007F773F">
              <w:t xml:space="preserve"> </w:t>
            </w:r>
            <w:r>
              <w:t>rewrite passages based on feedback</w:t>
            </w:r>
          </w:p>
          <w:p w:rsidR="00AB7A7C" w:rsidRDefault="00AB7A7C" w:rsidP="001A36D5">
            <w:pPr>
              <w:pStyle w:val="Tablebullets"/>
              <w:spacing w:after="120"/>
            </w:pPr>
            <w:r>
              <w:t>develop metacognitive knowledge of the structures of Japanese by analysing sentences</w:t>
            </w:r>
            <w:r w:rsidR="003A201A">
              <w:t>.</w:t>
            </w:r>
          </w:p>
        </w:tc>
      </w:tr>
      <w:tr w:rsidR="00AB7A7C" w:rsidTr="001A36D5">
        <w:trPr>
          <w:cantSplit/>
          <w:jc w:val="center"/>
        </w:trPr>
        <w:tc>
          <w:tcPr>
            <w:tcW w:w="4681" w:type="dxa"/>
            <w:shd w:val="clear" w:color="auto" w:fill="auto"/>
          </w:tcPr>
          <w:p w:rsidR="00AB7A7C" w:rsidRPr="001C1588" w:rsidRDefault="00AB7A7C" w:rsidP="001A36D5">
            <w:pPr>
              <w:pStyle w:val="Tabletext"/>
              <w:keepNext w:val="0"/>
              <w:widowControl w:val="0"/>
            </w:pPr>
            <w:r w:rsidRPr="001C1588">
              <w:t>write extended texts</w:t>
            </w:r>
          </w:p>
        </w:tc>
        <w:tc>
          <w:tcPr>
            <w:tcW w:w="4958" w:type="dxa"/>
            <w:vMerge/>
            <w:shd w:val="clear" w:color="auto" w:fill="auto"/>
          </w:tcPr>
          <w:p w:rsidR="00AB7A7C" w:rsidRDefault="00AB7A7C" w:rsidP="001A36D5">
            <w:pPr>
              <w:pStyle w:val="Tabletext"/>
              <w:keepNext w:val="0"/>
              <w:widowControl w:val="0"/>
            </w:pPr>
          </w:p>
        </w:tc>
      </w:tr>
      <w:tr w:rsidR="00AB7A7C" w:rsidTr="001A36D5">
        <w:trPr>
          <w:cantSplit/>
          <w:jc w:val="center"/>
        </w:trPr>
        <w:tc>
          <w:tcPr>
            <w:tcW w:w="4681" w:type="dxa"/>
            <w:shd w:val="clear" w:color="auto" w:fill="auto"/>
          </w:tcPr>
          <w:p w:rsidR="00AB7A7C" w:rsidRPr="001C1588" w:rsidRDefault="00081698" w:rsidP="001A36D5">
            <w:pPr>
              <w:pStyle w:val="Tabletext"/>
              <w:keepNext w:val="0"/>
              <w:widowControl w:val="0"/>
            </w:pPr>
            <w:r w:rsidRPr="001C1588">
              <w:t>write “</w:t>
            </w:r>
            <w:r w:rsidR="00AB7A7C" w:rsidRPr="001C1588">
              <w:t>original</w:t>
            </w:r>
            <w:r w:rsidRPr="001C1588">
              <w:t>”</w:t>
            </w:r>
            <w:r w:rsidR="00AB7A7C" w:rsidRPr="001C1588">
              <w:t xml:space="preserve"> texts by manipulating language elements (grammar, vocabulary)</w:t>
            </w:r>
          </w:p>
        </w:tc>
        <w:tc>
          <w:tcPr>
            <w:tcW w:w="4958" w:type="dxa"/>
            <w:vMerge/>
            <w:shd w:val="clear" w:color="auto" w:fill="auto"/>
          </w:tcPr>
          <w:p w:rsidR="00AB7A7C" w:rsidRDefault="00AB7A7C" w:rsidP="001A36D5">
            <w:pPr>
              <w:pStyle w:val="Tabletext"/>
              <w:keepNext w:val="0"/>
              <w:widowControl w:val="0"/>
            </w:pPr>
          </w:p>
        </w:tc>
      </w:tr>
      <w:tr w:rsidR="00AB7A7C" w:rsidTr="001A36D5">
        <w:trPr>
          <w:cantSplit/>
          <w:jc w:val="center"/>
        </w:trPr>
        <w:tc>
          <w:tcPr>
            <w:tcW w:w="4681" w:type="dxa"/>
            <w:shd w:val="clear" w:color="auto" w:fill="auto"/>
          </w:tcPr>
          <w:p w:rsidR="00AB7A7C" w:rsidRPr="001C1588" w:rsidRDefault="00081698" w:rsidP="001A36D5">
            <w:pPr>
              <w:pStyle w:val="Tabletext"/>
              <w:keepNext w:val="0"/>
              <w:widowControl w:val="0"/>
            </w:pPr>
            <w:r w:rsidRPr="001C1588">
              <w:t>write “</w:t>
            </w:r>
            <w:r w:rsidR="00AB7A7C" w:rsidRPr="001C1588">
              <w:t>fluently</w:t>
            </w:r>
            <w:r w:rsidRPr="001C1588">
              <w:t>”</w:t>
            </w:r>
            <w:r w:rsidR="00AB7A7C" w:rsidRPr="001C1588">
              <w:t xml:space="preserve"> or </w:t>
            </w:r>
            <w:r w:rsidRPr="001C1588">
              <w:t>“</w:t>
            </w:r>
            <w:r w:rsidR="00AB7A7C" w:rsidRPr="001C1588">
              <w:t>cohesively</w:t>
            </w:r>
            <w:r w:rsidRPr="001C1588">
              <w:t>”</w:t>
            </w:r>
            <w:r w:rsidR="00AB7A7C" w:rsidRPr="001C1588">
              <w:t xml:space="preserve"> using connectors</w:t>
            </w:r>
          </w:p>
        </w:tc>
        <w:tc>
          <w:tcPr>
            <w:tcW w:w="4958" w:type="dxa"/>
            <w:vMerge/>
            <w:shd w:val="clear" w:color="auto" w:fill="auto"/>
          </w:tcPr>
          <w:p w:rsidR="00AB7A7C" w:rsidRDefault="00AB7A7C" w:rsidP="001A36D5">
            <w:pPr>
              <w:pStyle w:val="Tabletext"/>
              <w:keepNext w:val="0"/>
              <w:widowControl w:val="0"/>
            </w:pPr>
          </w:p>
        </w:tc>
      </w:tr>
      <w:tr w:rsidR="00AB7A7C" w:rsidTr="001A36D5">
        <w:trPr>
          <w:cantSplit/>
          <w:jc w:val="center"/>
        </w:trPr>
        <w:tc>
          <w:tcPr>
            <w:tcW w:w="4681" w:type="dxa"/>
            <w:shd w:val="clear" w:color="auto" w:fill="auto"/>
          </w:tcPr>
          <w:p w:rsidR="00AB7A7C" w:rsidRPr="001C1588" w:rsidRDefault="00AB7A7C" w:rsidP="001A36D5">
            <w:pPr>
              <w:pStyle w:val="Tabletext"/>
              <w:keepNext w:val="0"/>
              <w:widowControl w:val="0"/>
            </w:pPr>
            <w:r w:rsidRPr="001C1588">
              <w:t>write appropriately according to register and context</w:t>
            </w:r>
          </w:p>
        </w:tc>
        <w:tc>
          <w:tcPr>
            <w:tcW w:w="4958" w:type="dxa"/>
            <w:vMerge/>
            <w:shd w:val="clear" w:color="auto" w:fill="auto"/>
          </w:tcPr>
          <w:p w:rsidR="00AB7A7C" w:rsidRDefault="00AB7A7C" w:rsidP="001A36D5">
            <w:pPr>
              <w:pStyle w:val="Tabletext"/>
              <w:keepNext w:val="0"/>
              <w:widowControl w:val="0"/>
            </w:pPr>
          </w:p>
        </w:tc>
      </w:tr>
      <w:tr w:rsidR="00AB7A7C" w:rsidTr="001A36D5">
        <w:trPr>
          <w:cantSplit/>
          <w:trHeight w:val="1004"/>
          <w:jc w:val="center"/>
        </w:trPr>
        <w:tc>
          <w:tcPr>
            <w:tcW w:w="4681" w:type="dxa"/>
            <w:tcBorders>
              <w:bottom w:val="single" w:sz="4" w:space="0" w:color="00948D"/>
            </w:tcBorders>
            <w:shd w:val="clear" w:color="auto" w:fill="auto"/>
          </w:tcPr>
          <w:p w:rsidR="00AB7A7C" w:rsidRPr="001C1588" w:rsidRDefault="00AB7A7C" w:rsidP="001A36D5">
            <w:pPr>
              <w:pStyle w:val="Tabletext"/>
              <w:keepNext w:val="0"/>
              <w:widowControl w:val="0"/>
            </w:pPr>
            <w:r w:rsidRPr="001C1588">
              <w:t>use a range of new language elements (vocabulary, grammar)</w:t>
            </w:r>
            <w:r w:rsidR="00C92A0D" w:rsidRPr="001C1588">
              <w:t>.</w:t>
            </w:r>
          </w:p>
        </w:tc>
        <w:tc>
          <w:tcPr>
            <w:tcW w:w="4958" w:type="dxa"/>
            <w:vMerge/>
            <w:tcBorders>
              <w:bottom w:val="single" w:sz="4" w:space="0" w:color="00948D"/>
            </w:tcBorders>
            <w:shd w:val="clear" w:color="auto" w:fill="auto"/>
          </w:tcPr>
          <w:p w:rsidR="00AB7A7C" w:rsidRDefault="00AB7A7C" w:rsidP="001A36D5">
            <w:pPr>
              <w:pStyle w:val="Tabletext"/>
              <w:keepNext w:val="0"/>
              <w:widowControl w:val="0"/>
            </w:pPr>
          </w:p>
        </w:tc>
      </w:tr>
      <w:tr w:rsidR="00AB7A7C" w:rsidTr="001A36D5">
        <w:trPr>
          <w:cantSplit/>
          <w:trHeight w:val="937"/>
          <w:jc w:val="center"/>
        </w:trPr>
        <w:tc>
          <w:tcPr>
            <w:tcW w:w="4681" w:type="dxa"/>
            <w:shd w:val="clear" w:color="auto" w:fill="8CC8C9"/>
            <w:vAlign w:val="bottom"/>
          </w:tcPr>
          <w:p w:rsidR="00AB7A7C" w:rsidRPr="001C1588" w:rsidRDefault="00AB7A7C" w:rsidP="001A36D5">
            <w:pPr>
              <w:pStyle w:val="Tablehead"/>
              <w:keepNext w:val="0"/>
              <w:widowControl w:val="0"/>
            </w:pPr>
            <w:r w:rsidRPr="001C1588">
              <w:t>Speaking</w:t>
            </w:r>
          </w:p>
          <w:p w:rsidR="00AB7A7C" w:rsidRPr="001C1588" w:rsidRDefault="00AB7A7C" w:rsidP="001A36D5">
            <w:pPr>
              <w:pStyle w:val="Tablehead"/>
              <w:keepNext w:val="0"/>
              <w:widowControl w:val="0"/>
            </w:pPr>
            <w:r w:rsidRPr="001C1588">
              <w:t>In order to achieve the A standard students will need to demonstrate:</w:t>
            </w:r>
          </w:p>
        </w:tc>
        <w:tc>
          <w:tcPr>
            <w:tcW w:w="4958" w:type="dxa"/>
            <w:shd w:val="clear" w:color="auto" w:fill="8CC8C9"/>
            <w:vAlign w:val="bottom"/>
          </w:tcPr>
          <w:p w:rsidR="00AB7A7C" w:rsidRPr="001C1588" w:rsidRDefault="00AB7A7C" w:rsidP="001A36D5">
            <w:pPr>
              <w:pStyle w:val="Tablehead"/>
              <w:keepNext w:val="0"/>
              <w:widowControl w:val="0"/>
            </w:pPr>
            <w:r w:rsidRPr="001C1588">
              <w:t>In order to do this students will need to:</w:t>
            </w:r>
          </w:p>
        </w:tc>
      </w:tr>
      <w:tr w:rsidR="00AB7A7C" w:rsidTr="001A36D5">
        <w:trPr>
          <w:cantSplit/>
          <w:jc w:val="center"/>
        </w:trPr>
        <w:tc>
          <w:tcPr>
            <w:tcW w:w="4681" w:type="dxa"/>
            <w:shd w:val="clear" w:color="auto" w:fill="auto"/>
          </w:tcPr>
          <w:p w:rsidR="00AB7A7C" w:rsidRPr="001C1588" w:rsidRDefault="00AB7A7C" w:rsidP="001A36D5">
            <w:pPr>
              <w:pStyle w:val="Tabletext"/>
              <w:keepNext w:val="0"/>
              <w:widowControl w:val="0"/>
            </w:pPr>
            <w:r w:rsidRPr="001C1588">
              <w:t>use appropriate non-verbal language</w:t>
            </w:r>
          </w:p>
        </w:tc>
        <w:tc>
          <w:tcPr>
            <w:tcW w:w="4958" w:type="dxa"/>
            <w:vMerge w:val="restart"/>
            <w:shd w:val="clear" w:color="auto" w:fill="auto"/>
          </w:tcPr>
          <w:p w:rsidR="00AB7A7C" w:rsidRDefault="00AB7A7C" w:rsidP="001A36D5">
            <w:pPr>
              <w:pStyle w:val="Tablebullets"/>
              <w:spacing w:after="60"/>
            </w:pPr>
            <w:r>
              <w:t>increase knowledge of vocabulary and grammar by reading Japanese magazines</w:t>
            </w:r>
          </w:p>
          <w:p w:rsidR="00AB7A7C" w:rsidRDefault="00AB7A7C" w:rsidP="001A36D5">
            <w:pPr>
              <w:pStyle w:val="Tablebullets"/>
              <w:spacing w:after="60"/>
            </w:pPr>
            <w:r>
              <w:t>speak in Japanese as much as possible</w:t>
            </w:r>
          </w:p>
          <w:p w:rsidR="00AB7A7C" w:rsidRDefault="00AB7A7C" w:rsidP="001A36D5">
            <w:pPr>
              <w:pStyle w:val="Tablebullets"/>
              <w:spacing w:after="60"/>
            </w:pPr>
            <w:r>
              <w:t>write original sentences using new grammar and vocabulary and say aloud</w:t>
            </w:r>
          </w:p>
          <w:p w:rsidR="00AB7A7C" w:rsidRDefault="00AB7A7C" w:rsidP="001A36D5">
            <w:pPr>
              <w:pStyle w:val="Tablebullets"/>
              <w:spacing w:after="0"/>
            </w:pPr>
            <w:r>
              <w:t>imitate native speakers or other proficient users friends, teachers</w:t>
            </w:r>
          </w:p>
          <w:p w:rsidR="00AB7A7C" w:rsidRDefault="00AB7A7C" w:rsidP="001C1588">
            <w:pPr>
              <w:pStyle w:val="Tablebullets"/>
            </w:pPr>
            <w:r>
              <w:t>use the internet</w:t>
            </w:r>
            <w:r w:rsidR="007F773F">
              <w:t xml:space="preserve"> </w:t>
            </w:r>
            <w:r w:rsidR="0056516A">
              <w:t>—</w:t>
            </w:r>
            <w:r w:rsidR="007F773F">
              <w:t xml:space="preserve"> “</w:t>
            </w:r>
            <w:r>
              <w:t>google</w:t>
            </w:r>
            <w:r w:rsidR="007F773F">
              <w:t>”</w:t>
            </w:r>
            <w:r>
              <w:t xml:space="preserve"> various Japanese sites</w:t>
            </w:r>
          </w:p>
          <w:p w:rsidR="00AB7A7C" w:rsidRDefault="0056516A" w:rsidP="001C1588">
            <w:pPr>
              <w:pStyle w:val="Tablebullets"/>
            </w:pPr>
            <w:r>
              <w:t>learn set pieces well</w:t>
            </w:r>
            <w:r w:rsidR="00643D0D">
              <w:t xml:space="preserve"> </w:t>
            </w:r>
            <w:r>
              <w:t>—</w:t>
            </w:r>
            <w:r w:rsidR="00643D0D">
              <w:t xml:space="preserve"> </w:t>
            </w:r>
            <w:r w:rsidR="00AB7A7C">
              <w:t>practise in front of a mirror</w:t>
            </w:r>
            <w:r w:rsidR="0054057E">
              <w:t xml:space="preserve">, </w:t>
            </w:r>
            <w:r w:rsidR="00AB7A7C">
              <w:t>record on tape</w:t>
            </w:r>
            <w:r w:rsidR="003A201A">
              <w:t>.</w:t>
            </w:r>
          </w:p>
        </w:tc>
      </w:tr>
      <w:tr w:rsidR="00AB7A7C" w:rsidTr="001A36D5">
        <w:trPr>
          <w:cantSplit/>
          <w:jc w:val="center"/>
        </w:trPr>
        <w:tc>
          <w:tcPr>
            <w:tcW w:w="4681" w:type="dxa"/>
            <w:shd w:val="clear" w:color="auto" w:fill="auto"/>
          </w:tcPr>
          <w:p w:rsidR="00AB7A7C" w:rsidRPr="001C1588" w:rsidRDefault="00AB7A7C" w:rsidP="001A36D5">
            <w:pPr>
              <w:pStyle w:val="Tabletext"/>
              <w:keepNext w:val="0"/>
              <w:widowControl w:val="0"/>
            </w:pPr>
            <w:r w:rsidRPr="001C1588">
              <w:t xml:space="preserve">speak </w:t>
            </w:r>
            <w:r w:rsidR="00081698" w:rsidRPr="001C1588">
              <w:t>“</w:t>
            </w:r>
            <w:r w:rsidRPr="001C1588">
              <w:t>fluently</w:t>
            </w:r>
            <w:r w:rsidR="00081698" w:rsidRPr="001C1588">
              <w:t>”</w:t>
            </w:r>
            <w:r w:rsidRPr="001C1588">
              <w:t>, spontaneously and accurately</w:t>
            </w:r>
            <w:r w:rsidR="00081698" w:rsidRPr="001C1588">
              <w:t xml:space="preserve"> </w:t>
            </w:r>
            <w:r w:rsidRPr="001C1588">
              <w:t>(without a script)</w:t>
            </w:r>
          </w:p>
        </w:tc>
        <w:tc>
          <w:tcPr>
            <w:tcW w:w="4958" w:type="dxa"/>
            <w:vMerge/>
            <w:shd w:val="clear" w:color="auto" w:fill="auto"/>
          </w:tcPr>
          <w:p w:rsidR="00AB7A7C" w:rsidRDefault="00AB7A7C" w:rsidP="001A36D5">
            <w:pPr>
              <w:pStyle w:val="Tabletext"/>
              <w:keepNext w:val="0"/>
              <w:widowControl w:val="0"/>
            </w:pPr>
          </w:p>
        </w:tc>
      </w:tr>
      <w:tr w:rsidR="00AB7A7C" w:rsidTr="001A36D5">
        <w:trPr>
          <w:cantSplit/>
          <w:jc w:val="center"/>
        </w:trPr>
        <w:tc>
          <w:tcPr>
            <w:tcW w:w="4681" w:type="dxa"/>
            <w:shd w:val="clear" w:color="auto" w:fill="auto"/>
          </w:tcPr>
          <w:p w:rsidR="00AB7A7C" w:rsidRPr="001C1588" w:rsidRDefault="00AB7A7C" w:rsidP="001A36D5">
            <w:pPr>
              <w:pStyle w:val="Tabletext"/>
              <w:keepNext w:val="0"/>
              <w:widowControl w:val="0"/>
            </w:pPr>
            <w:r w:rsidRPr="001C1588">
              <w:t xml:space="preserve">pronounce Japanese with accuracy, including </w:t>
            </w:r>
            <w:r w:rsidR="008F2188" w:rsidRPr="001C1588">
              <w:t>rhythm</w:t>
            </w:r>
            <w:r w:rsidR="001933F9">
              <w:t>,</w:t>
            </w:r>
            <w:r w:rsidR="008F2188" w:rsidRPr="001C1588">
              <w:t xml:space="preserve"> </w:t>
            </w:r>
            <w:r w:rsidRPr="001C1588">
              <w:t>intonation, pausing, stress and tone</w:t>
            </w:r>
          </w:p>
        </w:tc>
        <w:tc>
          <w:tcPr>
            <w:tcW w:w="4958" w:type="dxa"/>
            <w:vMerge/>
            <w:shd w:val="clear" w:color="auto" w:fill="auto"/>
          </w:tcPr>
          <w:p w:rsidR="00AB7A7C" w:rsidRDefault="00AB7A7C" w:rsidP="001A36D5">
            <w:pPr>
              <w:pStyle w:val="Tabletext"/>
              <w:keepNext w:val="0"/>
              <w:widowControl w:val="0"/>
            </w:pPr>
          </w:p>
        </w:tc>
      </w:tr>
      <w:tr w:rsidR="00AB7A7C" w:rsidTr="001A36D5">
        <w:trPr>
          <w:cantSplit/>
          <w:trHeight w:val="581"/>
          <w:jc w:val="center"/>
        </w:trPr>
        <w:tc>
          <w:tcPr>
            <w:tcW w:w="4681" w:type="dxa"/>
            <w:shd w:val="clear" w:color="auto" w:fill="auto"/>
          </w:tcPr>
          <w:p w:rsidR="00AB7A7C" w:rsidRPr="001C1588" w:rsidRDefault="00AB7A7C" w:rsidP="001A36D5">
            <w:pPr>
              <w:pStyle w:val="Tabletext"/>
              <w:keepNext w:val="0"/>
              <w:widowControl w:val="0"/>
            </w:pPr>
            <w:r w:rsidRPr="001C1588">
              <w:t>deliver messages appropriately according to register and context</w:t>
            </w:r>
          </w:p>
        </w:tc>
        <w:tc>
          <w:tcPr>
            <w:tcW w:w="4958" w:type="dxa"/>
            <w:vMerge/>
            <w:shd w:val="clear" w:color="auto" w:fill="auto"/>
          </w:tcPr>
          <w:p w:rsidR="00AB7A7C" w:rsidRDefault="00AB7A7C" w:rsidP="001A36D5">
            <w:pPr>
              <w:pStyle w:val="Tabletext"/>
              <w:keepNext w:val="0"/>
              <w:widowControl w:val="0"/>
            </w:pPr>
          </w:p>
        </w:tc>
      </w:tr>
      <w:tr w:rsidR="00AB7A7C" w:rsidTr="001A36D5">
        <w:trPr>
          <w:cantSplit/>
          <w:jc w:val="center"/>
        </w:trPr>
        <w:tc>
          <w:tcPr>
            <w:tcW w:w="4681" w:type="dxa"/>
            <w:shd w:val="clear" w:color="auto" w:fill="auto"/>
          </w:tcPr>
          <w:p w:rsidR="00AB7A7C" w:rsidRPr="001C1588" w:rsidRDefault="00AB7A7C" w:rsidP="001A36D5">
            <w:pPr>
              <w:pStyle w:val="Tabletext"/>
              <w:keepNext w:val="0"/>
              <w:widowControl w:val="0"/>
            </w:pPr>
            <w:r w:rsidRPr="001C1588">
              <w:t>use a range of the new language elements</w:t>
            </w:r>
            <w:r w:rsidR="00C92A0D" w:rsidRPr="001C1588">
              <w:t>.</w:t>
            </w:r>
          </w:p>
        </w:tc>
        <w:tc>
          <w:tcPr>
            <w:tcW w:w="4958" w:type="dxa"/>
            <w:vMerge/>
            <w:shd w:val="clear" w:color="auto" w:fill="auto"/>
          </w:tcPr>
          <w:p w:rsidR="00AB7A7C" w:rsidRDefault="00AB7A7C" w:rsidP="001A36D5">
            <w:pPr>
              <w:pStyle w:val="Tabletext"/>
              <w:keepNext w:val="0"/>
              <w:widowControl w:val="0"/>
            </w:pPr>
          </w:p>
        </w:tc>
      </w:tr>
    </w:tbl>
    <w:p w:rsidR="00305C04" w:rsidRPr="00305C04" w:rsidRDefault="00305C04" w:rsidP="00305C04"/>
    <w:tbl>
      <w:tblPr>
        <w:tblW w:w="9639" w:type="dxa"/>
        <w:tblLook w:val="01E0" w:firstRow="1" w:lastRow="1" w:firstColumn="1" w:lastColumn="1" w:noHBand="0" w:noVBand="0"/>
      </w:tblPr>
      <w:tblGrid>
        <w:gridCol w:w="1086"/>
        <w:gridCol w:w="8553"/>
      </w:tblGrid>
      <w:tr w:rsidR="006774B8" w:rsidRPr="008814B0">
        <w:tc>
          <w:tcPr>
            <w:tcW w:w="553" w:type="pct"/>
            <w:shd w:val="clear" w:color="auto" w:fill="auto"/>
          </w:tcPr>
          <w:p w:rsidR="006774B8" w:rsidRPr="000B2F55" w:rsidRDefault="00A81830" w:rsidP="00D52B76">
            <w:pPr>
              <w:spacing w:before="0"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Picture 5" descr="further_help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urther_help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pct"/>
            <w:shd w:val="clear" w:color="auto" w:fill="auto"/>
            <w:vAlign w:val="center"/>
          </w:tcPr>
          <w:p w:rsidR="006E5769" w:rsidRDefault="006E5769" w:rsidP="006E5769">
            <w:r>
              <w:t xml:space="preserve">More information about providing feedback to students is contained in a series of professional development packages entitled </w:t>
            </w:r>
            <w:r w:rsidRPr="006E5769">
              <w:rPr>
                <w:i/>
              </w:rPr>
              <w:t>Assessment for learning</w:t>
            </w:r>
            <w:r>
              <w:t>, available in the resources section of the Assessment Bank</w:t>
            </w:r>
            <w:r w:rsidR="00881CB7">
              <w:t>.</w:t>
            </w:r>
          </w:p>
          <w:p w:rsidR="006774B8" w:rsidRPr="008814B0" w:rsidRDefault="00F309DB" w:rsidP="006E5769">
            <w:r>
              <w:t>See &lt;</w:t>
            </w:r>
            <w:r w:rsidR="006E5769">
              <w:t>www.qsa.qld.edu.au&gt; Prep–Year 9 &gt; Assessment Bank.</w:t>
            </w:r>
          </w:p>
        </w:tc>
      </w:tr>
    </w:tbl>
    <w:p w:rsidR="00DA6ABD" w:rsidRDefault="00DA6ABD" w:rsidP="002C1E49">
      <w:pPr>
        <w:tabs>
          <w:tab w:val="left" w:pos="1066"/>
        </w:tabs>
      </w:pPr>
    </w:p>
    <w:p w:rsidR="00DA6ABD" w:rsidRDefault="00DA6ABD" w:rsidP="002C1E49">
      <w:pPr>
        <w:tabs>
          <w:tab w:val="left" w:pos="1066"/>
        </w:tabs>
        <w:sectPr w:rsidR="00DA6ABD" w:rsidSect="000D3BD1">
          <w:headerReference w:type="even" r:id="rId27"/>
          <w:footerReference w:type="even" r:id="rId28"/>
          <w:footerReference w:type="first" r:id="rId29"/>
          <w:pgSz w:w="11906" w:h="16838" w:code="9"/>
          <w:pgMar w:top="1134" w:right="1134" w:bottom="567" w:left="1134" w:header="709" w:footer="510" w:gutter="0"/>
          <w:cols w:space="708"/>
          <w:docGrid w:linePitch="360"/>
        </w:sectPr>
      </w:pPr>
    </w:p>
    <w:p w:rsidR="003708D8" w:rsidRDefault="003708D8" w:rsidP="003708D8">
      <w:pPr>
        <w:pStyle w:val="Heading2TOP"/>
      </w:pPr>
      <w:r w:rsidRPr="003708D8">
        <w:t>Suggested language functions</w:t>
      </w:r>
    </w:p>
    <w:tbl>
      <w:tblPr>
        <w:tblW w:w="9639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9639"/>
      </w:tblGrid>
      <w:tr w:rsidR="00305C04" w:rsidTr="001A36D5">
        <w:trPr>
          <w:jc w:val="center"/>
        </w:trPr>
        <w:tc>
          <w:tcPr>
            <w:tcW w:w="9820" w:type="dxa"/>
            <w:shd w:val="clear" w:color="auto" w:fill="8CC8C9"/>
          </w:tcPr>
          <w:p w:rsidR="00305C04" w:rsidRPr="00F47046" w:rsidRDefault="00305C04" w:rsidP="001A36D5">
            <w:pPr>
              <w:pStyle w:val="Tablehead"/>
              <w:widowControl w:val="0"/>
            </w:pPr>
            <w:r w:rsidRPr="00F47046">
              <w:t>Language functions</w:t>
            </w:r>
          </w:p>
        </w:tc>
      </w:tr>
      <w:tr w:rsidR="00305C04" w:rsidTr="001A36D5">
        <w:trPr>
          <w:jc w:val="center"/>
        </w:trPr>
        <w:tc>
          <w:tcPr>
            <w:tcW w:w="9820" w:type="dxa"/>
            <w:shd w:val="clear" w:color="auto" w:fill="auto"/>
          </w:tcPr>
          <w:p w:rsidR="00305C04" w:rsidRPr="00F47046" w:rsidRDefault="00305C04" w:rsidP="001A36D5">
            <w:pPr>
              <w:pStyle w:val="Tabletext"/>
              <w:widowControl w:val="0"/>
            </w:pPr>
            <w:r w:rsidRPr="00F47046">
              <w:t>Using appropriate greetings</w:t>
            </w:r>
          </w:p>
        </w:tc>
      </w:tr>
      <w:tr w:rsidR="00305C04" w:rsidTr="001A36D5">
        <w:trPr>
          <w:jc w:val="center"/>
        </w:trPr>
        <w:tc>
          <w:tcPr>
            <w:tcW w:w="9820" w:type="dxa"/>
            <w:shd w:val="clear" w:color="auto" w:fill="auto"/>
          </w:tcPr>
          <w:p w:rsidR="00305C04" w:rsidRPr="00F47046" w:rsidRDefault="00305C04" w:rsidP="001A36D5">
            <w:pPr>
              <w:pStyle w:val="Tabletext"/>
              <w:widowControl w:val="0"/>
            </w:pPr>
            <w:r w:rsidRPr="00F47046">
              <w:t>Stating age</w:t>
            </w:r>
          </w:p>
        </w:tc>
      </w:tr>
      <w:tr w:rsidR="00305C04" w:rsidTr="001A36D5">
        <w:trPr>
          <w:jc w:val="center"/>
        </w:trPr>
        <w:tc>
          <w:tcPr>
            <w:tcW w:w="9820" w:type="dxa"/>
            <w:shd w:val="clear" w:color="auto" w:fill="auto"/>
          </w:tcPr>
          <w:p w:rsidR="00305C04" w:rsidRPr="00F47046" w:rsidRDefault="00305C04" w:rsidP="001A36D5">
            <w:pPr>
              <w:pStyle w:val="Tabletext"/>
              <w:widowControl w:val="0"/>
            </w:pPr>
            <w:r w:rsidRPr="00F47046">
              <w:t>Stating year level at school</w:t>
            </w:r>
          </w:p>
        </w:tc>
      </w:tr>
      <w:tr w:rsidR="00305C04" w:rsidTr="001A36D5">
        <w:trPr>
          <w:jc w:val="center"/>
        </w:trPr>
        <w:tc>
          <w:tcPr>
            <w:tcW w:w="9820" w:type="dxa"/>
            <w:shd w:val="clear" w:color="auto" w:fill="auto"/>
          </w:tcPr>
          <w:p w:rsidR="00305C04" w:rsidRPr="00F47046" w:rsidRDefault="00305C04" w:rsidP="001A36D5">
            <w:pPr>
              <w:pStyle w:val="Tabletext"/>
              <w:widowControl w:val="0"/>
            </w:pPr>
            <w:r w:rsidRPr="00F47046">
              <w:t>Stating food/sports likes and dislikes</w:t>
            </w:r>
          </w:p>
        </w:tc>
      </w:tr>
      <w:tr w:rsidR="00305C04" w:rsidTr="001A36D5">
        <w:trPr>
          <w:jc w:val="center"/>
        </w:trPr>
        <w:tc>
          <w:tcPr>
            <w:tcW w:w="9820" w:type="dxa"/>
            <w:shd w:val="clear" w:color="auto" w:fill="auto"/>
          </w:tcPr>
          <w:p w:rsidR="00305C04" w:rsidRPr="00F47046" w:rsidRDefault="00305C04" w:rsidP="001A36D5">
            <w:pPr>
              <w:pStyle w:val="Tabletext"/>
              <w:widowControl w:val="0"/>
            </w:pPr>
            <w:r w:rsidRPr="00F47046">
              <w:t>Stating where you live</w:t>
            </w:r>
          </w:p>
        </w:tc>
      </w:tr>
      <w:tr w:rsidR="00305C04" w:rsidTr="001A36D5">
        <w:trPr>
          <w:jc w:val="center"/>
        </w:trPr>
        <w:tc>
          <w:tcPr>
            <w:tcW w:w="9820" w:type="dxa"/>
            <w:shd w:val="clear" w:color="auto" w:fill="auto"/>
          </w:tcPr>
          <w:p w:rsidR="00305C04" w:rsidRPr="00F47046" w:rsidRDefault="00305C04" w:rsidP="001A36D5">
            <w:pPr>
              <w:pStyle w:val="Tabletext"/>
              <w:widowControl w:val="0"/>
            </w:pPr>
            <w:r w:rsidRPr="00F47046">
              <w:t>Identifying school attended</w:t>
            </w:r>
          </w:p>
        </w:tc>
      </w:tr>
      <w:tr w:rsidR="00305C04" w:rsidTr="001A36D5">
        <w:trPr>
          <w:jc w:val="center"/>
        </w:trPr>
        <w:tc>
          <w:tcPr>
            <w:tcW w:w="9820" w:type="dxa"/>
            <w:shd w:val="clear" w:color="auto" w:fill="auto"/>
          </w:tcPr>
          <w:p w:rsidR="00305C04" w:rsidRDefault="00305C04" w:rsidP="001A36D5">
            <w:pPr>
              <w:pStyle w:val="Tabletext"/>
              <w:widowControl w:val="0"/>
            </w:pPr>
            <w:r w:rsidRPr="00F47046">
              <w:t>Saying goodbye</w:t>
            </w:r>
          </w:p>
        </w:tc>
      </w:tr>
    </w:tbl>
    <w:p w:rsidR="00D61E66" w:rsidRPr="002F45D0" w:rsidRDefault="00D61E66" w:rsidP="00305C04"/>
    <w:sectPr w:rsidR="00D61E66" w:rsidRPr="002F45D0" w:rsidSect="00A05CB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6" w:h="16838" w:code="9"/>
      <w:pgMar w:top="1134" w:right="1134" w:bottom="567" w:left="1134" w:header="709" w:footer="510" w:gutter="0"/>
      <w:pgNumType w:fmt="upp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65" w:rsidRDefault="00341B65">
      <w:r>
        <w:separator/>
      </w:r>
    </w:p>
    <w:p w:rsidR="00341B65" w:rsidRDefault="00341B65"/>
    <w:p w:rsidR="00341B65" w:rsidRDefault="00341B65"/>
    <w:p w:rsidR="00341B65" w:rsidRDefault="00341B65"/>
    <w:p w:rsidR="00341B65" w:rsidRDefault="00341B65"/>
    <w:p w:rsidR="00341B65" w:rsidRDefault="00341B65"/>
  </w:endnote>
  <w:endnote w:type="continuationSeparator" w:id="0">
    <w:p w:rsidR="00341B65" w:rsidRDefault="00341B65">
      <w:r>
        <w:continuationSeparator/>
      </w:r>
    </w:p>
    <w:p w:rsidR="00341B65" w:rsidRDefault="00341B65"/>
    <w:p w:rsidR="00341B65" w:rsidRDefault="00341B65"/>
    <w:p w:rsidR="00341B65" w:rsidRDefault="00341B65"/>
    <w:p w:rsidR="00341B65" w:rsidRDefault="00341B65"/>
    <w:p w:rsidR="00341B65" w:rsidRDefault="00341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C7" w:rsidRPr="004B1048" w:rsidRDefault="00CF63C7" w:rsidP="00796E1F">
    <w:pPr>
      <w:pStyle w:val="Footereven"/>
    </w:pPr>
    <w:r w:rsidRPr="00AA55F1">
      <w:fldChar w:fldCharType="begin"/>
    </w:r>
    <w:r w:rsidRPr="00AA55F1">
      <w:instrText xml:space="preserve">PAGE  </w:instrText>
    </w:r>
    <w:r w:rsidRPr="00AA55F1">
      <w:fldChar w:fldCharType="separate"/>
    </w:r>
    <w:r>
      <w:rPr>
        <w:noProof/>
      </w:rPr>
      <w:t>2</w:t>
    </w:r>
    <w:r w:rsidRPr="00AA55F1">
      <w:fldChar w:fldCharType="end"/>
    </w:r>
    <w:r w:rsidRPr="00AA55F1">
      <w:tab/>
      <w:t>|</w:t>
    </w:r>
    <w:r w:rsidRPr="00AA55F1">
      <w:tab/>
    </w:r>
    <w:r w:rsidRPr="00073430">
      <w:rPr>
        <w:b/>
      </w:rPr>
      <w:t>Year &lt;X KLA short</w:t>
    </w:r>
    <w:r>
      <w:rPr>
        <w:b/>
      </w:rPr>
      <w:t>:</w:t>
    </w:r>
    <w:r w:rsidRPr="00AA55F1">
      <w:rPr>
        <w:rFonts w:hint="eastAsia"/>
      </w:rPr>
      <w:t> </w:t>
    </w:r>
    <w:r w:rsidRPr="00073430">
      <w:t>Assessment, in sentence case&gt;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C7" w:rsidRPr="004B1048" w:rsidRDefault="00CF63C7" w:rsidP="00073430">
    <w:pPr>
      <w:pStyle w:val="Footerodd"/>
    </w:pPr>
    <w:r w:rsidRPr="00AA55F1">
      <w:tab/>
    </w:r>
    <w:smartTag w:uri="urn:schemas-microsoft-com:office:smarttags" w:element="State">
      <w:smartTag w:uri="urn:schemas-microsoft-com:office:smarttags" w:element="place">
        <w:r>
          <w:t>Queensland</w:t>
        </w:r>
      </w:smartTag>
    </w:smartTag>
    <w:r>
      <w:t xml:space="preserve"> Studies Authority</w:t>
    </w:r>
    <w:r w:rsidRPr="00073430">
      <w:rPr>
        <w:b w:val="0"/>
      </w:rPr>
      <w:tab/>
      <w:t>|</w:t>
    </w:r>
    <w:r w:rsidRPr="00073430">
      <w:rPr>
        <w:b w:val="0"/>
      </w:rPr>
      <w:tab/>
    </w:r>
    <w:r w:rsidRPr="00073430">
      <w:rPr>
        <w:b w:val="0"/>
      </w:rPr>
      <w:fldChar w:fldCharType="begin"/>
    </w:r>
    <w:r w:rsidRPr="00073430">
      <w:rPr>
        <w:b w:val="0"/>
      </w:rPr>
      <w:instrText xml:space="preserve">PAGE  </w:instrText>
    </w:r>
    <w:r w:rsidRPr="00073430">
      <w:rPr>
        <w:b w:val="0"/>
      </w:rPr>
      <w:fldChar w:fldCharType="separate"/>
    </w:r>
    <w:r w:rsidR="00EE578C">
      <w:rPr>
        <w:b w:val="0"/>
        <w:noProof/>
      </w:rPr>
      <w:t>7</w:t>
    </w:r>
    <w:r w:rsidRPr="00073430"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C7" w:rsidRPr="004E1581" w:rsidRDefault="00CF63C7" w:rsidP="007F1508">
    <w:pPr>
      <w:pStyle w:val="Footereven"/>
    </w:pPr>
    <w:r w:rsidRPr="00073430">
      <w:fldChar w:fldCharType="begin"/>
    </w:r>
    <w:r w:rsidRPr="00073430">
      <w:instrText xml:space="preserve">PAGE  </w:instrText>
    </w:r>
    <w:r w:rsidRPr="00073430">
      <w:fldChar w:fldCharType="separate"/>
    </w:r>
    <w:r w:rsidR="00A81830">
      <w:rPr>
        <w:noProof/>
      </w:rPr>
      <w:t>2</w:t>
    </w:r>
    <w:r w:rsidRPr="00073430">
      <w:fldChar w:fldCharType="end"/>
    </w:r>
    <w:r w:rsidRPr="00073430">
      <w:tab/>
      <w:t>|</w:t>
    </w:r>
    <w:r w:rsidRPr="00073430">
      <w:tab/>
    </w:r>
    <w:r w:rsidRPr="008513AB">
      <w:rPr>
        <w:b/>
      </w:rPr>
      <w:t>Teacher guidelines</w:t>
    </w:r>
    <w:r w:rsidRPr="00AA55F1">
      <w:rPr>
        <w:rFonts w:hint="eastAsia"/>
      </w:rPr>
      <w:t> </w:t>
    </w:r>
    <w:r w:rsidRPr="004E1581">
      <w:t>Beginner</w:t>
    </w:r>
    <w:r>
      <w:t xml:space="preserve"> Stage Year 7</w:t>
    </w:r>
    <w:r w:rsidRPr="004E1581">
      <w:t xml:space="preserve"> Languages — Japanese: Pleased to meet you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C7" w:rsidRPr="0054418E" w:rsidRDefault="00CF63C7" w:rsidP="0054418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C7" w:rsidRDefault="00CF63C7" w:rsidP="00364F3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C7" w:rsidRPr="00056407" w:rsidRDefault="00CF63C7" w:rsidP="00056407">
    <w:pPr>
      <w:pStyle w:val="AppendixFooter"/>
    </w:pPr>
    <w:r w:rsidRPr="004E1581">
      <w:t>Beginner</w:t>
    </w:r>
    <w:r w:rsidRPr="00A55725">
      <w:t xml:space="preserve"> </w:t>
    </w:r>
    <w:r>
      <w:t>Stage Year 7</w:t>
    </w:r>
    <w:r w:rsidRPr="004E1581">
      <w:t xml:space="preserve"> Languages — Japanese: Pleased to meet you</w:t>
    </w:r>
    <w:r w:rsidRPr="008B170C">
      <w:tab/>
    </w:r>
    <w:r w:rsidRPr="008B170C">
      <w:rPr>
        <w:b/>
      </w:rPr>
      <w:t>Queensland Studies Authority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65" w:rsidRDefault="00341B65">
      <w:r>
        <w:separator/>
      </w:r>
    </w:p>
    <w:p w:rsidR="00341B65" w:rsidRDefault="00341B65"/>
    <w:p w:rsidR="00341B65" w:rsidRDefault="00341B65"/>
    <w:p w:rsidR="00341B65" w:rsidRDefault="00341B65"/>
    <w:p w:rsidR="00341B65" w:rsidRDefault="00341B65"/>
    <w:p w:rsidR="00341B65" w:rsidRDefault="00341B65"/>
  </w:footnote>
  <w:footnote w:type="continuationSeparator" w:id="0">
    <w:p w:rsidR="00341B65" w:rsidRDefault="00341B65">
      <w:r>
        <w:continuationSeparator/>
      </w:r>
    </w:p>
    <w:p w:rsidR="00341B65" w:rsidRDefault="00341B65"/>
    <w:p w:rsidR="00341B65" w:rsidRDefault="00341B65"/>
    <w:p w:rsidR="00341B65" w:rsidRDefault="00341B65"/>
    <w:p w:rsidR="00341B65" w:rsidRDefault="00341B65"/>
    <w:p w:rsidR="00341B65" w:rsidRDefault="00341B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C7" w:rsidRDefault="00A81830" w:rsidP="00FC162B">
    <w:pPr>
      <w:pStyle w:val="smallspace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696575"/>
          <wp:effectExtent l="0" t="0" r="0" b="9525"/>
          <wp:wrapNone/>
          <wp:docPr id="18" name="Picture 18" descr="footer_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er_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C7" w:rsidRPr="006967B1" w:rsidRDefault="00CF63C7" w:rsidP="00B626D5">
    <w:pPr>
      <w:pStyle w:val="smallspac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C7" w:rsidRPr="00AE3DB9" w:rsidRDefault="00CF63C7" w:rsidP="00AE3DB9">
    <w:pPr>
      <w:pStyle w:val="Appendixheader"/>
    </w:pPr>
    <w:r w:rsidRPr="00AE3DB9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61" type="#_x0000_t136" style="position:absolute;margin-left:0;margin-top:0;width:543.5pt;height:135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UNEDITED"/>
        </v:shape>
      </w:pict>
    </w:r>
    <w:r w:rsidRPr="00AE3DB9">
      <w:t xml:space="preserve">Appendix </w:t>
    </w:r>
    <w:r w:rsidRPr="00AE3DB9">
      <w:rPr>
        <w:szCs w:val="21"/>
      </w:rPr>
      <w:fldChar w:fldCharType="begin"/>
    </w:r>
    <w:r w:rsidRPr="00AE3DB9">
      <w:rPr>
        <w:szCs w:val="21"/>
      </w:rPr>
      <w:instrText xml:space="preserve"> PAGE </w:instrText>
    </w:r>
    <w:r w:rsidRPr="00AE3DB9">
      <w:rPr>
        <w:szCs w:val="21"/>
      </w:rPr>
      <w:fldChar w:fldCharType="separate"/>
    </w:r>
    <w:r>
      <w:rPr>
        <w:noProof/>
        <w:szCs w:val="21"/>
      </w:rPr>
      <w:t>B</w:t>
    </w:r>
    <w:r w:rsidRPr="00AE3DB9">
      <w:rPr>
        <w:szCs w:val="21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C7" w:rsidRPr="006F16AD" w:rsidRDefault="00CF63C7" w:rsidP="006F16AD">
    <w:pPr>
      <w:pStyle w:val="Appendixheader"/>
    </w:pPr>
    <w:r w:rsidRPr="006F16AD">
      <w:t xml:space="preserve">Appendix </w:t>
    </w:r>
    <w:r w:rsidRPr="006F16AD">
      <w:fldChar w:fldCharType="begin"/>
    </w:r>
    <w:r w:rsidRPr="006F16AD">
      <w:instrText xml:space="preserve"> PAGE </w:instrText>
    </w:r>
    <w:r w:rsidRPr="006F16AD">
      <w:fldChar w:fldCharType="separate"/>
    </w:r>
    <w:r w:rsidR="00EE578C">
      <w:rPr>
        <w:noProof/>
      </w:rPr>
      <w:t>A</w:t>
    </w:r>
    <w:r w:rsidRPr="006F16AD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C7" w:rsidRDefault="00CF63C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60" type="#_x0000_t136" style="position:absolute;margin-left:0;margin-top:0;width:543.5pt;height:135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UNEDIT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A26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443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2C5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E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481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7440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A61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76E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66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D2C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34776"/>
    <w:multiLevelType w:val="hybridMultilevel"/>
    <w:tmpl w:val="89CE4146"/>
    <w:lvl w:ilvl="0" w:tplc="91108F92">
      <w:start w:val="1"/>
      <w:numFmt w:val="lowerLetter"/>
      <w:pStyle w:val="Numberedlistlevel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DE0E33"/>
    <w:multiLevelType w:val="hybridMultilevel"/>
    <w:tmpl w:val="3DCC4AC6"/>
    <w:lvl w:ilvl="0" w:tplc="4D1C8906">
      <w:start w:val="1"/>
      <w:numFmt w:val="decimal"/>
      <w:pStyle w:val="Tablenumbered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1F5B95"/>
    <w:multiLevelType w:val="multilevel"/>
    <w:tmpl w:val="ABB02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782C22"/>
    <w:multiLevelType w:val="multilevel"/>
    <w:tmpl w:val="20BAC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948D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084E6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2237500"/>
    <w:multiLevelType w:val="hybridMultilevel"/>
    <w:tmpl w:val="E55A47DC"/>
    <w:lvl w:ilvl="0" w:tplc="B3F2FF62">
      <w:start w:val="1"/>
      <w:numFmt w:val="bullet"/>
      <w:pStyle w:val="Bulletslevel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22746D"/>
    <w:multiLevelType w:val="hybridMultilevel"/>
    <w:tmpl w:val="D54A3742"/>
    <w:lvl w:ilvl="0" w:tplc="8F205E8E">
      <w:start w:val="1"/>
      <w:numFmt w:val="bullet"/>
      <w:pStyle w:val="Checkboxbulletlist"/>
      <w:lvlText w:val=""/>
      <w:lvlJc w:val="left"/>
      <w:pPr>
        <w:tabs>
          <w:tab w:val="num" w:pos="380"/>
        </w:tabs>
        <w:ind w:left="380" w:hanging="38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48D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BB5CB2"/>
    <w:multiLevelType w:val="multilevel"/>
    <w:tmpl w:val="43405B2E"/>
    <w:styleLink w:val="Outlinenumbered"/>
    <w:lvl w:ilvl="0">
      <w:start w:val="1"/>
      <w:numFmt w:val="decimal"/>
      <w:pStyle w:val="Numberedlistlevel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1CDE2E68"/>
    <w:multiLevelType w:val="hybridMultilevel"/>
    <w:tmpl w:val="11508FEE"/>
    <w:lvl w:ilvl="0" w:tplc="EEC0DC98">
      <w:start w:val="1"/>
      <w:numFmt w:val="bullet"/>
      <w:pStyle w:val="Demonstrated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48D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055AD4"/>
    <w:multiLevelType w:val="multilevel"/>
    <w:tmpl w:val="43405B2E"/>
    <w:numStyleLink w:val="Outlinenumbered"/>
  </w:abstractNum>
  <w:abstractNum w:abstractNumId="20">
    <w:nsid w:val="306B3286"/>
    <w:multiLevelType w:val="hybridMultilevel"/>
    <w:tmpl w:val="3454C3A4"/>
    <w:lvl w:ilvl="0" w:tplc="EE0E0DF6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48D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747FC1"/>
    <w:multiLevelType w:val="multilevel"/>
    <w:tmpl w:val="F3A22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948D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8A2D28"/>
    <w:multiLevelType w:val="multilevel"/>
    <w:tmpl w:val="3932B2C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41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62953C41"/>
    <w:multiLevelType w:val="hybridMultilevel"/>
    <w:tmpl w:val="0746783C"/>
    <w:lvl w:ilvl="0" w:tplc="DB3C49E6">
      <w:start w:val="1"/>
      <w:numFmt w:val="decimal"/>
      <w:pStyle w:val="Heading1"/>
      <w:lvlText w:val="Section %1."/>
      <w:lvlJc w:val="left"/>
      <w:pPr>
        <w:tabs>
          <w:tab w:val="num" w:pos="567"/>
        </w:tabs>
        <w:ind w:left="1418" w:hanging="1418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9828B0"/>
    <w:multiLevelType w:val="hybridMultilevel"/>
    <w:tmpl w:val="58BC8FBC"/>
    <w:lvl w:ilvl="0" w:tplc="97B0ADBA">
      <w:start w:val="1"/>
      <w:numFmt w:val="bullet"/>
      <w:pStyle w:val="Bulletslevel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948D"/>
      </w:rPr>
    </w:lvl>
    <w:lvl w:ilvl="1" w:tplc="0C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5">
    <w:nsid w:val="64AC7255"/>
    <w:multiLevelType w:val="hybridMultilevel"/>
    <w:tmpl w:val="322047E0"/>
    <w:lvl w:ilvl="0" w:tplc="FBB26DA8">
      <w:start w:val="1"/>
      <w:numFmt w:val="bullet"/>
      <w:pStyle w:val="Bulletslevel3"/>
      <w:lvlText w:val="▪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948D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F62071"/>
    <w:multiLevelType w:val="hybridMultilevel"/>
    <w:tmpl w:val="07443DC0"/>
    <w:lvl w:ilvl="0" w:tplc="419092DE">
      <w:start w:val="1"/>
      <w:numFmt w:val="bullet"/>
      <w:pStyle w:val="Tablebulletslevel2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5D6F91"/>
    <w:multiLevelType w:val="multilevel"/>
    <w:tmpl w:val="EBF4944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550A3"/>
    <w:multiLevelType w:val="multilevel"/>
    <w:tmpl w:val="43405B2E"/>
    <w:numStyleLink w:val="Outlinenumbered"/>
  </w:abstractNum>
  <w:abstractNum w:abstractNumId="29">
    <w:nsid w:val="78261626"/>
    <w:multiLevelType w:val="hybridMultilevel"/>
    <w:tmpl w:val="B30C859A"/>
    <w:lvl w:ilvl="0" w:tplc="599AE4CC">
      <w:start w:val="1"/>
      <w:numFmt w:val="lowerRoman"/>
      <w:pStyle w:val="Numberedlistlevel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C370CA"/>
    <w:multiLevelType w:val="hybridMultilevel"/>
    <w:tmpl w:val="653C324E"/>
    <w:lvl w:ilvl="0" w:tplc="30C2E45A">
      <w:start w:val="1"/>
      <w:numFmt w:val="decimal"/>
      <w:pStyle w:val="Heading1TOP"/>
      <w:lvlText w:val="Section %1."/>
      <w:lvlJc w:val="left"/>
      <w:pPr>
        <w:tabs>
          <w:tab w:val="num" w:pos="567"/>
        </w:tabs>
        <w:ind w:left="1418" w:hanging="1418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0C476A"/>
    <w:multiLevelType w:val="multilevel"/>
    <w:tmpl w:val="B922F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948D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5"/>
  </w:num>
  <w:num w:numId="4">
    <w:abstractNumId w:val="25"/>
  </w:num>
  <w:num w:numId="5">
    <w:abstractNumId w:val="23"/>
  </w:num>
  <w:num w:numId="6">
    <w:abstractNumId w:val="17"/>
  </w:num>
  <w:num w:numId="7">
    <w:abstractNumId w:val="30"/>
  </w:num>
  <w:num w:numId="8">
    <w:abstractNumId w:val="28"/>
  </w:num>
  <w:num w:numId="9">
    <w:abstractNumId w:val="10"/>
  </w:num>
  <w:num w:numId="10">
    <w:abstractNumId w:val="29"/>
  </w:num>
  <w:num w:numId="11">
    <w:abstractNumId w:val="22"/>
  </w:num>
  <w:num w:numId="12">
    <w:abstractNumId w:val="14"/>
  </w:num>
  <w:num w:numId="13">
    <w:abstractNumId w:val="20"/>
  </w:num>
  <w:num w:numId="14">
    <w:abstractNumId w:val="26"/>
  </w:num>
  <w:num w:numId="15">
    <w:abstractNumId w:val="27"/>
  </w:num>
  <w:num w:numId="16">
    <w:abstractNumId w:val="20"/>
  </w:num>
  <w:num w:numId="17">
    <w:abstractNumId w:val="20"/>
  </w:num>
  <w:num w:numId="18">
    <w:abstractNumId w:val="26"/>
  </w:num>
  <w:num w:numId="19">
    <w:abstractNumId w:val="19"/>
  </w:num>
  <w:num w:numId="20">
    <w:abstractNumId w:val="11"/>
  </w:num>
  <w:num w:numId="21">
    <w:abstractNumId w:val="31"/>
  </w:num>
  <w:num w:numId="22">
    <w:abstractNumId w:val="21"/>
  </w:num>
  <w:num w:numId="23">
    <w:abstractNumId w:val="13"/>
  </w:num>
  <w:num w:numId="24">
    <w:abstractNumId w:val="12"/>
  </w:num>
  <w:num w:numId="25">
    <w:abstractNumId w:val="18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80"/>
  <w:evenAndOddHeaders/>
  <w:characterSpacingControl w:val="doNotCompress"/>
  <w:hdrShapeDefaults>
    <o:shapedefaults v:ext="edit" spidmax="3074">
      <o:colormru v:ext="edit" colors="#ccecff,#cfc,#fc9,#fcf,#c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81"/>
    <w:rsid w:val="000022FF"/>
    <w:rsid w:val="00003280"/>
    <w:rsid w:val="000040CE"/>
    <w:rsid w:val="000043A4"/>
    <w:rsid w:val="0000609C"/>
    <w:rsid w:val="00007DBF"/>
    <w:rsid w:val="00021BCD"/>
    <w:rsid w:val="00026548"/>
    <w:rsid w:val="00031268"/>
    <w:rsid w:val="0004134C"/>
    <w:rsid w:val="00042BF3"/>
    <w:rsid w:val="00047FDB"/>
    <w:rsid w:val="0005166D"/>
    <w:rsid w:val="000517C2"/>
    <w:rsid w:val="00056407"/>
    <w:rsid w:val="00061D89"/>
    <w:rsid w:val="00066520"/>
    <w:rsid w:val="00073430"/>
    <w:rsid w:val="000736CA"/>
    <w:rsid w:val="00074DA4"/>
    <w:rsid w:val="000758B2"/>
    <w:rsid w:val="0007763C"/>
    <w:rsid w:val="00081698"/>
    <w:rsid w:val="000825C6"/>
    <w:rsid w:val="00082765"/>
    <w:rsid w:val="00083BFA"/>
    <w:rsid w:val="00083EF5"/>
    <w:rsid w:val="00085CFC"/>
    <w:rsid w:val="000875B8"/>
    <w:rsid w:val="00092C2A"/>
    <w:rsid w:val="0009570A"/>
    <w:rsid w:val="00095960"/>
    <w:rsid w:val="000A0660"/>
    <w:rsid w:val="000A1635"/>
    <w:rsid w:val="000A6147"/>
    <w:rsid w:val="000A7071"/>
    <w:rsid w:val="000A779D"/>
    <w:rsid w:val="000B7AA0"/>
    <w:rsid w:val="000C0E6D"/>
    <w:rsid w:val="000D2039"/>
    <w:rsid w:val="000D3BD1"/>
    <w:rsid w:val="000D6A12"/>
    <w:rsid w:val="000D7E0E"/>
    <w:rsid w:val="000E0E12"/>
    <w:rsid w:val="000E3AB2"/>
    <w:rsid w:val="000E4E18"/>
    <w:rsid w:val="000E6EA3"/>
    <w:rsid w:val="000E7337"/>
    <w:rsid w:val="000F0DAD"/>
    <w:rsid w:val="000F1308"/>
    <w:rsid w:val="000F1F04"/>
    <w:rsid w:val="000F52B5"/>
    <w:rsid w:val="000F5EF5"/>
    <w:rsid w:val="001019F0"/>
    <w:rsid w:val="00101CF6"/>
    <w:rsid w:val="00102ECC"/>
    <w:rsid w:val="001040A6"/>
    <w:rsid w:val="00106302"/>
    <w:rsid w:val="001103BE"/>
    <w:rsid w:val="0011280F"/>
    <w:rsid w:val="00115A8C"/>
    <w:rsid w:val="00120E4C"/>
    <w:rsid w:val="00122282"/>
    <w:rsid w:val="00123E4E"/>
    <w:rsid w:val="001247D8"/>
    <w:rsid w:val="00127A14"/>
    <w:rsid w:val="00130EFC"/>
    <w:rsid w:val="00132BC2"/>
    <w:rsid w:val="00137481"/>
    <w:rsid w:val="00140F5D"/>
    <w:rsid w:val="001444F7"/>
    <w:rsid w:val="00154597"/>
    <w:rsid w:val="00155056"/>
    <w:rsid w:val="001574F9"/>
    <w:rsid w:val="001627BF"/>
    <w:rsid w:val="001634B0"/>
    <w:rsid w:val="001659AA"/>
    <w:rsid w:val="00170657"/>
    <w:rsid w:val="00171987"/>
    <w:rsid w:val="00171A8D"/>
    <w:rsid w:val="00173489"/>
    <w:rsid w:val="0017388F"/>
    <w:rsid w:val="00173B46"/>
    <w:rsid w:val="00174197"/>
    <w:rsid w:val="0017557A"/>
    <w:rsid w:val="001769B4"/>
    <w:rsid w:val="001839CC"/>
    <w:rsid w:val="00184DFB"/>
    <w:rsid w:val="00186CDA"/>
    <w:rsid w:val="001871B3"/>
    <w:rsid w:val="00190075"/>
    <w:rsid w:val="00190C5F"/>
    <w:rsid w:val="00191133"/>
    <w:rsid w:val="001933F9"/>
    <w:rsid w:val="00193E81"/>
    <w:rsid w:val="0019525A"/>
    <w:rsid w:val="001971C2"/>
    <w:rsid w:val="001A36D5"/>
    <w:rsid w:val="001A43E8"/>
    <w:rsid w:val="001A5350"/>
    <w:rsid w:val="001A76C0"/>
    <w:rsid w:val="001C1588"/>
    <w:rsid w:val="001C20AD"/>
    <w:rsid w:val="001C4D23"/>
    <w:rsid w:val="001C51C3"/>
    <w:rsid w:val="001C5BD9"/>
    <w:rsid w:val="001D07D3"/>
    <w:rsid w:val="001E43BD"/>
    <w:rsid w:val="001F03B2"/>
    <w:rsid w:val="001F0901"/>
    <w:rsid w:val="00205805"/>
    <w:rsid w:val="00207534"/>
    <w:rsid w:val="00207893"/>
    <w:rsid w:val="00210015"/>
    <w:rsid w:val="00216C8D"/>
    <w:rsid w:val="002170E0"/>
    <w:rsid w:val="00227363"/>
    <w:rsid w:val="002303A7"/>
    <w:rsid w:val="00232959"/>
    <w:rsid w:val="0023337A"/>
    <w:rsid w:val="00233FC0"/>
    <w:rsid w:val="00243C47"/>
    <w:rsid w:val="0024509A"/>
    <w:rsid w:val="002450D1"/>
    <w:rsid w:val="0024608E"/>
    <w:rsid w:val="002466C7"/>
    <w:rsid w:val="00253D87"/>
    <w:rsid w:val="00254350"/>
    <w:rsid w:val="002604D4"/>
    <w:rsid w:val="00264F51"/>
    <w:rsid w:val="00271371"/>
    <w:rsid w:val="00271417"/>
    <w:rsid w:val="002723C2"/>
    <w:rsid w:val="002734E6"/>
    <w:rsid w:val="00273DE2"/>
    <w:rsid w:val="00274767"/>
    <w:rsid w:val="0027478D"/>
    <w:rsid w:val="00275082"/>
    <w:rsid w:val="00276D36"/>
    <w:rsid w:val="00284B38"/>
    <w:rsid w:val="002859A3"/>
    <w:rsid w:val="002865DA"/>
    <w:rsid w:val="00286B6C"/>
    <w:rsid w:val="002A277A"/>
    <w:rsid w:val="002A3668"/>
    <w:rsid w:val="002A5693"/>
    <w:rsid w:val="002A79B9"/>
    <w:rsid w:val="002A7B8E"/>
    <w:rsid w:val="002B0B15"/>
    <w:rsid w:val="002B30EB"/>
    <w:rsid w:val="002B5BFC"/>
    <w:rsid w:val="002C0261"/>
    <w:rsid w:val="002C1299"/>
    <w:rsid w:val="002C1C04"/>
    <w:rsid w:val="002C1E49"/>
    <w:rsid w:val="002C2555"/>
    <w:rsid w:val="002C4CB3"/>
    <w:rsid w:val="002D621B"/>
    <w:rsid w:val="002D7C5D"/>
    <w:rsid w:val="002E18AD"/>
    <w:rsid w:val="002E2EBA"/>
    <w:rsid w:val="002E2F03"/>
    <w:rsid w:val="002E3F6A"/>
    <w:rsid w:val="002E6241"/>
    <w:rsid w:val="002F135D"/>
    <w:rsid w:val="002F1520"/>
    <w:rsid w:val="002F3677"/>
    <w:rsid w:val="002F45D0"/>
    <w:rsid w:val="002F4C51"/>
    <w:rsid w:val="002F69A3"/>
    <w:rsid w:val="002F74F6"/>
    <w:rsid w:val="00300F05"/>
    <w:rsid w:val="00302731"/>
    <w:rsid w:val="00302E5C"/>
    <w:rsid w:val="00305C04"/>
    <w:rsid w:val="00314DF8"/>
    <w:rsid w:val="00314E3C"/>
    <w:rsid w:val="0032073F"/>
    <w:rsid w:val="00321DA5"/>
    <w:rsid w:val="00327D43"/>
    <w:rsid w:val="00330421"/>
    <w:rsid w:val="00331E85"/>
    <w:rsid w:val="003347CE"/>
    <w:rsid w:val="0033529F"/>
    <w:rsid w:val="00341B65"/>
    <w:rsid w:val="00343C39"/>
    <w:rsid w:val="00352347"/>
    <w:rsid w:val="00354B41"/>
    <w:rsid w:val="003573C7"/>
    <w:rsid w:val="00357A2A"/>
    <w:rsid w:val="00360CDA"/>
    <w:rsid w:val="003615D3"/>
    <w:rsid w:val="00361735"/>
    <w:rsid w:val="0036290B"/>
    <w:rsid w:val="00363611"/>
    <w:rsid w:val="00364F37"/>
    <w:rsid w:val="003708D8"/>
    <w:rsid w:val="00375052"/>
    <w:rsid w:val="00381516"/>
    <w:rsid w:val="00382D15"/>
    <w:rsid w:val="00386B43"/>
    <w:rsid w:val="00391A20"/>
    <w:rsid w:val="003931E0"/>
    <w:rsid w:val="00394137"/>
    <w:rsid w:val="0039605F"/>
    <w:rsid w:val="003A0CE3"/>
    <w:rsid w:val="003A1874"/>
    <w:rsid w:val="003A201A"/>
    <w:rsid w:val="003A5656"/>
    <w:rsid w:val="003A5964"/>
    <w:rsid w:val="003B310F"/>
    <w:rsid w:val="003B3B98"/>
    <w:rsid w:val="003C105A"/>
    <w:rsid w:val="003C1342"/>
    <w:rsid w:val="003C1DE1"/>
    <w:rsid w:val="003C302E"/>
    <w:rsid w:val="003C61E5"/>
    <w:rsid w:val="003C702A"/>
    <w:rsid w:val="003E105B"/>
    <w:rsid w:val="003E217B"/>
    <w:rsid w:val="003E33A5"/>
    <w:rsid w:val="003E3A3A"/>
    <w:rsid w:val="003E500C"/>
    <w:rsid w:val="003E6259"/>
    <w:rsid w:val="003E7321"/>
    <w:rsid w:val="003F089F"/>
    <w:rsid w:val="003F5E8A"/>
    <w:rsid w:val="00401457"/>
    <w:rsid w:val="00401497"/>
    <w:rsid w:val="00401ECF"/>
    <w:rsid w:val="004112EA"/>
    <w:rsid w:val="00411E67"/>
    <w:rsid w:val="00416BAF"/>
    <w:rsid w:val="004172A0"/>
    <w:rsid w:val="00421645"/>
    <w:rsid w:val="00424A51"/>
    <w:rsid w:val="0042678B"/>
    <w:rsid w:val="004316D0"/>
    <w:rsid w:val="00437C35"/>
    <w:rsid w:val="004423A4"/>
    <w:rsid w:val="00444D1F"/>
    <w:rsid w:val="004475A2"/>
    <w:rsid w:val="00453F95"/>
    <w:rsid w:val="00457A26"/>
    <w:rsid w:val="004605DF"/>
    <w:rsid w:val="00472D7C"/>
    <w:rsid w:val="00474B75"/>
    <w:rsid w:val="00480A76"/>
    <w:rsid w:val="00483E6B"/>
    <w:rsid w:val="0048671D"/>
    <w:rsid w:val="00486DDE"/>
    <w:rsid w:val="004876A9"/>
    <w:rsid w:val="004928CF"/>
    <w:rsid w:val="0049389D"/>
    <w:rsid w:val="00494EB0"/>
    <w:rsid w:val="00495D94"/>
    <w:rsid w:val="0049698B"/>
    <w:rsid w:val="004A1033"/>
    <w:rsid w:val="004B1048"/>
    <w:rsid w:val="004B2135"/>
    <w:rsid w:val="004B69C7"/>
    <w:rsid w:val="004B7E94"/>
    <w:rsid w:val="004C3EC8"/>
    <w:rsid w:val="004D42F2"/>
    <w:rsid w:val="004D7A58"/>
    <w:rsid w:val="004E0F30"/>
    <w:rsid w:val="004E1581"/>
    <w:rsid w:val="004F20BA"/>
    <w:rsid w:val="004F4AF9"/>
    <w:rsid w:val="004F68EC"/>
    <w:rsid w:val="0050177D"/>
    <w:rsid w:val="0051005F"/>
    <w:rsid w:val="005110F5"/>
    <w:rsid w:val="005122C1"/>
    <w:rsid w:val="00513E9E"/>
    <w:rsid w:val="00515192"/>
    <w:rsid w:val="0052094C"/>
    <w:rsid w:val="00526090"/>
    <w:rsid w:val="00526544"/>
    <w:rsid w:val="0052799A"/>
    <w:rsid w:val="00530616"/>
    <w:rsid w:val="0053141F"/>
    <w:rsid w:val="0053146E"/>
    <w:rsid w:val="005336D0"/>
    <w:rsid w:val="0053502D"/>
    <w:rsid w:val="00535835"/>
    <w:rsid w:val="00535AA6"/>
    <w:rsid w:val="0054057E"/>
    <w:rsid w:val="00540C1B"/>
    <w:rsid w:val="005429DB"/>
    <w:rsid w:val="0054355A"/>
    <w:rsid w:val="005438C6"/>
    <w:rsid w:val="0054418E"/>
    <w:rsid w:val="005446DD"/>
    <w:rsid w:val="005459CF"/>
    <w:rsid w:val="005500EE"/>
    <w:rsid w:val="00550B85"/>
    <w:rsid w:val="00551A8A"/>
    <w:rsid w:val="00552AAD"/>
    <w:rsid w:val="00555205"/>
    <w:rsid w:val="005566DA"/>
    <w:rsid w:val="005571B4"/>
    <w:rsid w:val="0056195C"/>
    <w:rsid w:val="0056481E"/>
    <w:rsid w:val="0056516A"/>
    <w:rsid w:val="00565216"/>
    <w:rsid w:val="00574599"/>
    <w:rsid w:val="00575294"/>
    <w:rsid w:val="005759C7"/>
    <w:rsid w:val="00575DED"/>
    <w:rsid w:val="00577012"/>
    <w:rsid w:val="00577F68"/>
    <w:rsid w:val="00585563"/>
    <w:rsid w:val="00585CAE"/>
    <w:rsid w:val="00593B16"/>
    <w:rsid w:val="005A08DB"/>
    <w:rsid w:val="005A0AA4"/>
    <w:rsid w:val="005A1C09"/>
    <w:rsid w:val="005A4396"/>
    <w:rsid w:val="005A52BC"/>
    <w:rsid w:val="005A7039"/>
    <w:rsid w:val="005A7940"/>
    <w:rsid w:val="005A7C02"/>
    <w:rsid w:val="005B710F"/>
    <w:rsid w:val="005C19CD"/>
    <w:rsid w:val="005C207A"/>
    <w:rsid w:val="005C5DA3"/>
    <w:rsid w:val="005D0C9A"/>
    <w:rsid w:val="005D3BFC"/>
    <w:rsid w:val="005D5C4E"/>
    <w:rsid w:val="005E138A"/>
    <w:rsid w:val="005E2405"/>
    <w:rsid w:val="005F00FC"/>
    <w:rsid w:val="005F1A13"/>
    <w:rsid w:val="005F253C"/>
    <w:rsid w:val="005F25C9"/>
    <w:rsid w:val="005F2FBA"/>
    <w:rsid w:val="005F3067"/>
    <w:rsid w:val="005F537F"/>
    <w:rsid w:val="00602D23"/>
    <w:rsid w:val="00605CB5"/>
    <w:rsid w:val="00612547"/>
    <w:rsid w:val="00612611"/>
    <w:rsid w:val="00616E5D"/>
    <w:rsid w:val="006212E5"/>
    <w:rsid w:val="0062663E"/>
    <w:rsid w:val="00627F7F"/>
    <w:rsid w:val="00630422"/>
    <w:rsid w:val="00635253"/>
    <w:rsid w:val="00636670"/>
    <w:rsid w:val="006432CE"/>
    <w:rsid w:val="00643803"/>
    <w:rsid w:val="00643D0D"/>
    <w:rsid w:val="0064612E"/>
    <w:rsid w:val="00646423"/>
    <w:rsid w:val="006538A6"/>
    <w:rsid w:val="006559F0"/>
    <w:rsid w:val="006566F9"/>
    <w:rsid w:val="00657BB0"/>
    <w:rsid w:val="00661055"/>
    <w:rsid w:val="00664FEE"/>
    <w:rsid w:val="006651E7"/>
    <w:rsid w:val="00666387"/>
    <w:rsid w:val="006701F4"/>
    <w:rsid w:val="006709BB"/>
    <w:rsid w:val="006732D0"/>
    <w:rsid w:val="0067452E"/>
    <w:rsid w:val="006760FA"/>
    <w:rsid w:val="00676DF3"/>
    <w:rsid w:val="006774B8"/>
    <w:rsid w:val="0068018A"/>
    <w:rsid w:val="00683EB7"/>
    <w:rsid w:val="00684849"/>
    <w:rsid w:val="00690771"/>
    <w:rsid w:val="00691536"/>
    <w:rsid w:val="006939FA"/>
    <w:rsid w:val="006967B1"/>
    <w:rsid w:val="0069686B"/>
    <w:rsid w:val="00697C31"/>
    <w:rsid w:val="006A0233"/>
    <w:rsid w:val="006A24FF"/>
    <w:rsid w:val="006A3901"/>
    <w:rsid w:val="006B383C"/>
    <w:rsid w:val="006B3EA5"/>
    <w:rsid w:val="006C196E"/>
    <w:rsid w:val="006C1A10"/>
    <w:rsid w:val="006C7ECA"/>
    <w:rsid w:val="006D1DD0"/>
    <w:rsid w:val="006D394C"/>
    <w:rsid w:val="006D3F19"/>
    <w:rsid w:val="006D5672"/>
    <w:rsid w:val="006D7994"/>
    <w:rsid w:val="006E3C63"/>
    <w:rsid w:val="006E3CD1"/>
    <w:rsid w:val="006E4BEF"/>
    <w:rsid w:val="006E5769"/>
    <w:rsid w:val="006E59A5"/>
    <w:rsid w:val="006F03B7"/>
    <w:rsid w:val="006F1487"/>
    <w:rsid w:val="006F16AD"/>
    <w:rsid w:val="006F543A"/>
    <w:rsid w:val="00700DB3"/>
    <w:rsid w:val="00710F10"/>
    <w:rsid w:val="00715381"/>
    <w:rsid w:val="0071550A"/>
    <w:rsid w:val="00720999"/>
    <w:rsid w:val="00722074"/>
    <w:rsid w:val="00723832"/>
    <w:rsid w:val="00727BED"/>
    <w:rsid w:val="007315C3"/>
    <w:rsid w:val="007335F1"/>
    <w:rsid w:val="007412EC"/>
    <w:rsid w:val="00746761"/>
    <w:rsid w:val="00747A3A"/>
    <w:rsid w:val="00750B88"/>
    <w:rsid w:val="00750E63"/>
    <w:rsid w:val="00753936"/>
    <w:rsid w:val="007555EA"/>
    <w:rsid w:val="00755A84"/>
    <w:rsid w:val="00761D8A"/>
    <w:rsid w:val="00764F67"/>
    <w:rsid w:val="00770160"/>
    <w:rsid w:val="00776F99"/>
    <w:rsid w:val="00781794"/>
    <w:rsid w:val="007825B7"/>
    <w:rsid w:val="0078406C"/>
    <w:rsid w:val="00784611"/>
    <w:rsid w:val="007856A2"/>
    <w:rsid w:val="0079630D"/>
    <w:rsid w:val="00796E1F"/>
    <w:rsid w:val="007A04D1"/>
    <w:rsid w:val="007A1D95"/>
    <w:rsid w:val="007A43AE"/>
    <w:rsid w:val="007A4AC2"/>
    <w:rsid w:val="007A4F19"/>
    <w:rsid w:val="007A6079"/>
    <w:rsid w:val="007B2CAD"/>
    <w:rsid w:val="007B656D"/>
    <w:rsid w:val="007B775F"/>
    <w:rsid w:val="007C17CD"/>
    <w:rsid w:val="007C2383"/>
    <w:rsid w:val="007C2427"/>
    <w:rsid w:val="007C4A0C"/>
    <w:rsid w:val="007C4A1E"/>
    <w:rsid w:val="007E3510"/>
    <w:rsid w:val="007E3A33"/>
    <w:rsid w:val="007E7600"/>
    <w:rsid w:val="007F02DC"/>
    <w:rsid w:val="007F089C"/>
    <w:rsid w:val="007F1508"/>
    <w:rsid w:val="007F1688"/>
    <w:rsid w:val="007F1B3A"/>
    <w:rsid w:val="007F2EA2"/>
    <w:rsid w:val="007F3983"/>
    <w:rsid w:val="007F4428"/>
    <w:rsid w:val="007F75E1"/>
    <w:rsid w:val="007F773F"/>
    <w:rsid w:val="00800240"/>
    <w:rsid w:val="008005A0"/>
    <w:rsid w:val="00801AAF"/>
    <w:rsid w:val="008034C1"/>
    <w:rsid w:val="008039CA"/>
    <w:rsid w:val="00805863"/>
    <w:rsid w:val="00806622"/>
    <w:rsid w:val="00807761"/>
    <w:rsid w:val="00807A29"/>
    <w:rsid w:val="00810137"/>
    <w:rsid w:val="008111E2"/>
    <w:rsid w:val="00833E4E"/>
    <w:rsid w:val="00834B4C"/>
    <w:rsid w:val="00835384"/>
    <w:rsid w:val="008513AB"/>
    <w:rsid w:val="00852BF6"/>
    <w:rsid w:val="00854A12"/>
    <w:rsid w:val="0085599D"/>
    <w:rsid w:val="00855D90"/>
    <w:rsid w:val="0085648F"/>
    <w:rsid w:val="0085661A"/>
    <w:rsid w:val="0085683B"/>
    <w:rsid w:val="00861FF7"/>
    <w:rsid w:val="008635B6"/>
    <w:rsid w:val="0087211E"/>
    <w:rsid w:val="00872798"/>
    <w:rsid w:val="0087318E"/>
    <w:rsid w:val="008745B3"/>
    <w:rsid w:val="00874902"/>
    <w:rsid w:val="00876869"/>
    <w:rsid w:val="0087711E"/>
    <w:rsid w:val="00881CB7"/>
    <w:rsid w:val="00886C72"/>
    <w:rsid w:val="00886F0C"/>
    <w:rsid w:val="00890972"/>
    <w:rsid w:val="0089199E"/>
    <w:rsid w:val="0089203C"/>
    <w:rsid w:val="008930E2"/>
    <w:rsid w:val="008A0612"/>
    <w:rsid w:val="008A0E5E"/>
    <w:rsid w:val="008A37AF"/>
    <w:rsid w:val="008A37E1"/>
    <w:rsid w:val="008A6C51"/>
    <w:rsid w:val="008A6EB3"/>
    <w:rsid w:val="008B58C8"/>
    <w:rsid w:val="008C0A2B"/>
    <w:rsid w:val="008C2C52"/>
    <w:rsid w:val="008C4341"/>
    <w:rsid w:val="008C550A"/>
    <w:rsid w:val="008C6405"/>
    <w:rsid w:val="008E1BD2"/>
    <w:rsid w:val="008F0DC5"/>
    <w:rsid w:val="008F1AA2"/>
    <w:rsid w:val="008F2188"/>
    <w:rsid w:val="008F3048"/>
    <w:rsid w:val="008F4790"/>
    <w:rsid w:val="008F4B4C"/>
    <w:rsid w:val="008F6176"/>
    <w:rsid w:val="008F70A1"/>
    <w:rsid w:val="00900861"/>
    <w:rsid w:val="00900DA6"/>
    <w:rsid w:val="00902DE5"/>
    <w:rsid w:val="00904640"/>
    <w:rsid w:val="0090631A"/>
    <w:rsid w:val="00910369"/>
    <w:rsid w:val="00911CF5"/>
    <w:rsid w:val="0091354C"/>
    <w:rsid w:val="009141A3"/>
    <w:rsid w:val="009146FA"/>
    <w:rsid w:val="00915BBF"/>
    <w:rsid w:val="0092016E"/>
    <w:rsid w:val="009239B7"/>
    <w:rsid w:val="00926820"/>
    <w:rsid w:val="0092782A"/>
    <w:rsid w:val="00931054"/>
    <w:rsid w:val="00932B1D"/>
    <w:rsid w:val="00934842"/>
    <w:rsid w:val="00934DA2"/>
    <w:rsid w:val="00943157"/>
    <w:rsid w:val="00943DC9"/>
    <w:rsid w:val="0094432D"/>
    <w:rsid w:val="00946FB9"/>
    <w:rsid w:val="0095499D"/>
    <w:rsid w:val="009611E2"/>
    <w:rsid w:val="00961B9F"/>
    <w:rsid w:val="009624E3"/>
    <w:rsid w:val="00964264"/>
    <w:rsid w:val="00964AFA"/>
    <w:rsid w:val="00965767"/>
    <w:rsid w:val="00971609"/>
    <w:rsid w:val="0097215D"/>
    <w:rsid w:val="00972963"/>
    <w:rsid w:val="009738DE"/>
    <w:rsid w:val="00974692"/>
    <w:rsid w:val="00974D20"/>
    <w:rsid w:val="0098016C"/>
    <w:rsid w:val="009809B4"/>
    <w:rsid w:val="009814CC"/>
    <w:rsid w:val="00986690"/>
    <w:rsid w:val="00987A0A"/>
    <w:rsid w:val="009935D7"/>
    <w:rsid w:val="009A059B"/>
    <w:rsid w:val="009A1A6E"/>
    <w:rsid w:val="009B2A96"/>
    <w:rsid w:val="009B63AC"/>
    <w:rsid w:val="009B6969"/>
    <w:rsid w:val="009B7248"/>
    <w:rsid w:val="009C02F6"/>
    <w:rsid w:val="009C2FE1"/>
    <w:rsid w:val="009C3444"/>
    <w:rsid w:val="009C5022"/>
    <w:rsid w:val="009C6CCF"/>
    <w:rsid w:val="009D15D5"/>
    <w:rsid w:val="009D1730"/>
    <w:rsid w:val="009E0466"/>
    <w:rsid w:val="009E1352"/>
    <w:rsid w:val="009F0A5B"/>
    <w:rsid w:val="009F1EAE"/>
    <w:rsid w:val="009F2EA6"/>
    <w:rsid w:val="009F2F74"/>
    <w:rsid w:val="009F4C61"/>
    <w:rsid w:val="00A004E1"/>
    <w:rsid w:val="00A05CB2"/>
    <w:rsid w:val="00A05F30"/>
    <w:rsid w:val="00A10820"/>
    <w:rsid w:val="00A1340E"/>
    <w:rsid w:val="00A138DA"/>
    <w:rsid w:val="00A14EA8"/>
    <w:rsid w:val="00A3071F"/>
    <w:rsid w:val="00A30C8E"/>
    <w:rsid w:val="00A326AC"/>
    <w:rsid w:val="00A3309D"/>
    <w:rsid w:val="00A33417"/>
    <w:rsid w:val="00A425D7"/>
    <w:rsid w:val="00A44233"/>
    <w:rsid w:val="00A44765"/>
    <w:rsid w:val="00A456F4"/>
    <w:rsid w:val="00A556ED"/>
    <w:rsid w:val="00A55725"/>
    <w:rsid w:val="00A55BB8"/>
    <w:rsid w:val="00A55DEE"/>
    <w:rsid w:val="00A56A9B"/>
    <w:rsid w:val="00A652E4"/>
    <w:rsid w:val="00A67D85"/>
    <w:rsid w:val="00A705F2"/>
    <w:rsid w:val="00A70DDA"/>
    <w:rsid w:val="00A74B73"/>
    <w:rsid w:val="00A74C89"/>
    <w:rsid w:val="00A75A4D"/>
    <w:rsid w:val="00A75BB6"/>
    <w:rsid w:val="00A75F15"/>
    <w:rsid w:val="00A77D96"/>
    <w:rsid w:val="00A81830"/>
    <w:rsid w:val="00A84698"/>
    <w:rsid w:val="00A86041"/>
    <w:rsid w:val="00A9169C"/>
    <w:rsid w:val="00A91E04"/>
    <w:rsid w:val="00A9650D"/>
    <w:rsid w:val="00AA464E"/>
    <w:rsid w:val="00AA4B06"/>
    <w:rsid w:val="00AB2C0A"/>
    <w:rsid w:val="00AB37AA"/>
    <w:rsid w:val="00AB7681"/>
    <w:rsid w:val="00AB7A7C"/>
    <w:rsid w:val="00AC154F"/>
    <w:rsid w:val="00AC2059"/>
    <w:rsid w:val="00AC3675"/>
    <w:rsid w:val="00AC43A7"/>
    <w:rsid w:val="00AC4581"/>
    <w:rsid w:val="00AC5E5C"/>
    <w:rsid w:val="00AC6F7A"/>
    <w:rsid w:val="00AD34F1"/>
    <w:rsid w:val="00AD547B"/>
    <w:rsid w:val="00AD709F"/>
    <w:rsid w:val="00AD7223"/>
    <w:rsid w:val="00AD7BF7"/>
    <w:rsid w:val="00AE1FEC"/>
    <w:rsid w:val="00AE3DB9"/>
    <w:rsid w:val="00AE4DC8"/>
    <w:rsid w:val="00AE67F3"/>
    <w:rsid w:val="00AE766C"/>
    <w:rsid w:val="00AE79A1"/>
    <w:rsid w:val="00AF079D"/>
    <w:rsid w:val="00AF5ABE"/>
    <w:rsid w:val="00B03C83"/>
    <w:rsid w:val="00B0620A"/>
    <w:rsid w:val="00B06D37"/>
    <w:rsid w:val="00B07D01"/>
    <w:rsid w:val="00B13E44"/>
    <w:rsid w:val="00B15D35"/>
    <w:rsid w:val="00B207F1"/>
    <w:rsid w:val="00B20A68"/>
    <w:rsid w:val="00B235B1"/>
    <w:rsid w:val="00B25C0D"/>
    <w:rsid w:val="00B27069"/>
    <w:rsid w:val="00B32D89"/>
    <w:rsid w:val="00B338C6"/>
    <w:rsid w:val="00B339DD"/>
    <w:rsid w:val="00B34779"/>
    <w:rsid w:val="00B4148A"/>
    <w:rsid w:val="00B429CB"/>
    <w:rsid w:val="00B44769"/>
    <w:rsid w:val="00B47E1B"/>
    <w:rsid w:val="00B50074"/>
    <w:rsid w:val="00B52BB3"/>
    <w:rsid w:val="00B54AE5"/>
    <w:rsid w:val="00B578F3"/>
    <w:rsid w:val="00B626D5"/>
    <w:rsid w:val="00B63195"/>
    <w:rsid w:val="00B63703"/>
    <w:rsid w:val="00B63DA9"/>
    <w:rsid w:val="00B64349"/>
    <w:rsid w:val="00B64DBE"/>
    <w:rsid w:val="00B74071"/>
    <w:rsid w:val="00B82E85"/>
    <w:rsid w:val="00B85FF2"/>
    <w:rsid w:val="00B8757F"/>
    <w:rsid w:val="00B910EC"/>
    <w:rsid w:val="00B9722E"/>
    <w:rsid w:val="00BA2314"/>
    <w:rsid w:val="00BA2970"/>
    <w:rsid w:val="00BA3082"/>
    <w:rsid w:val="00BA3968"/>
    <w:rsid w:val="00BC0903"/>
    <w:rsid w:val="00BC3009"/>
    <w:rsid w:val="00BC58D9"/>
    <w:rsid w:val="00BC64FD"/>
    <w:rsid w:val="00BC7D49"/>
    <w:rsid w:val="00BC7DDE"/>
    <w:rsid w:val="00BD0732"/>
    <w:rsid w:val="00BD2618"/>
    <w:rsid w:val="00BD47BB"/>
    <w:rsid w:val="00BD6C92"/>
    <w:rsid w:val="00BE57E2"/>
    <w:rsid w:val="00BE70B3"/>
    <w:rsid w:val="00BF314E"/>
    <w:rsid w:val="00BF5C32"/>
    <w:rsid w:val="00BF6FFA"/>
    <w:rsid w:val="00C00CCD"/>
    <w:rsid w:val="00C02529"/>
    <w:rsid w:val="00C0441E"/>
    <w:rsid w:val="00C0583B"/>
    <w:rsid w:val="00C06C0C"/>
    <w:rsid w:val="00C06CB7"/>
    <w:rsid w:val="00C10E44"/>
    <w:rsid w:val="00C11486"/>
    <w:rsid w:val="00C115C4"/>
    <w:rsid w:val="00C11F18"/>
    <w:rsid w:val="00C158C1"/>
    <w:rsid w:val="00C20914"/>
    <w:rsid w:val="00C23AF2"/>
    <w:rsid w:val="00C3021B"/>
    <w:rsid w:val="00C311B0"/>
    <w:rsid w:val="00C330FC"/>
    <w:rsid w:val="00C34701"/>
    <w:rsid w:val="00C35CA1"/>
    <w:rsid w:val="00C36344"/>
    <w:rsid w:val="00C37A75"/>
    <w:rsid w:val="00C400C7"/>
    <w:rsid w:val="00C42C54"/>
    <w:rsid w:val="00C50C16"/>
    <w:rsid w:val="00C53E99"/>
    <w:rsid w:val="00C55404"/>
    <w:rsid w:val="00C557B7"/>
    <w:rsid w:val="00C6009E"/>
    <w:rsid w:val="00C61C2F"/>
    <w:rsid w:val="00C740A4"/>
    <w:rsid w:val="00C74303"/>
    <w:rsid w:val="00C85825"/>
    <w:rsid w:val="00C875B3"/>
    <w:rsid w:val="00C87696"/>
    <w:rsid w:val="00C92A0D"/>
    <w:rsid w:val="00C946AF"/>
    <w:rsid w:val="00C96592"/>
    <w:rsid w:val="00C9682B"/>
    <w:rsid w:val="00CA27BC"/>
    <w:rsid w:val="00CA2B94"/>
    <w:rsid w:val="00CA4D62"/>
    <w:rsid w:val="00CA5CD9"/>
    <w:rsid w:val="00CA5D9D"/>
    <w:rsid w:val="00CB63B6"/>
    <w:rsid w:val="00CC11E9"/>
    <w:rsid w:val="00CC247C"/>
    <w:rsid w:val="00CC2550"/>
    <w:rsid w:val="00CC4112"/>
    <w:rsid w:val="00CC5948"/>
    <w:rsid w:val="00CC6D91"/>
    <w:rsid w:val="00CD0037"/>
    <w:rsid w:val="00CD0397"/>
    <w:rsid w:val="00CD1834"/>
    <w:rsid w:val="00CD46C0"/>
    <w:rsid w:val="00CD473A"/>
    <w:rsid w:val="00CD5F98"/>
    <w:rsid w:val="00CE11B0"/>
    <w:rsid w:val="00CE1AFF"/>
    <w:rsid w:val="00CE1E8A"/>
    <w:rsid w:val="00CE3336"/>
    <w:rsid w:val="00CE34DF"/>
    <w:rsid w:val="00CE4055"/>
    <w:rsid w:val="00CE563C"/>
    <w:rsid w:val="00CF1A05"/>
    <w:rsid w:val="00CF41D8"/>
    <w:rsid w:val="00CF5C48"/>
    <w:rsid w:val="00CF63C7"/>
    <w:rsid w:val="00D00E39"/>
    <w:rsid w:val="00D013A3"/>
    <w:rsid w:val="00D0400B"/>
    <w:rsid w:val="00D05C0E"/>
    <w:rsid w:val="00D10209"/>
    <w:rsid w:val="00D11B98"/>
    <w:rsid w:val="00D12B82"/>
    <w:rsid w:val="00D25A86"/>
    <w:rsid w:val="00D32A2C"/>
    <w:rsid w:val="00D43526"/>
    <w:rsid w:val="00D43BC1"/>
    <w:rsid w:val="00D442BF"/>
    <w:rsid w:val="00D52B76"/>
    <w:rsid w:val="00D52EC3"/>
    <w:rsid w:val="00D566E3"/>
    <w:rsid w:val="00D56D88"/>
    <w:rsid w:val="00D57E32"/>
    <w:rsid w:val="00D6109C"/>
    <w:rsid w:val="00D61E66"/>
    <w:rsid w:val="00D6560C"/>
    <w:rsid w:val="00D65D98"/>
    <w:rsid w:val="00D66A63"/>
    <w:rsid w:val="00D71223"/>
    <w:rsid w:val="00D82FD6"/>
    <w:rsid w:val="00D831BA"/>
    <w:rsid w:val="00DA3EA2"/>
    <w:rsid w:val="00DA483D"/>
    <w:rsid w:val="00DA5E63"/>
    <w:rsid w:val="00DA60AF"/>
    <w:rsid w:val="00DA612D"/>
    <w:rsid w:val="00DA6ABD"/>
    <w:rsid w:val="00DA6E70"/>
    <w:rsid w:val="00DB0CB9"/>
    <w:rsid w:val="00DB0DF6"/>
    <w:rsid w:val="00DB2451"/>
    <w:rsid w:val="00DB2D20"/>
    <w:rsid w:val="00DC100A"/>
    <w:rsid w:val="00DC16A2"/>
    <w:rsid w:val="00DC597F"/>
    <w:rsid w:val="00DC5B1B"/>
    <w:rsid w:val="00DC5D0F"/>
    <w:rsid w:val="00DC5EF9"/>
    <w:rsid w:val="00DC7626"/>
    <w:rsid w:val="00DC7DB5"/>
    <w:rsid w:val="00DD52A4"/>
    <w:rsid w:val="00DD5395"/>
    <w:rsid w:val="00DD6F88"/>
    <w:rsid w:val="00DD7FD6"/>
    <w:rsid w:val="00DE4277"/>
    <w:rsid w:val="00DE61C2"/>
    <w:rsid w:val="00DE7252"/>
    <w:rsid w:val="00DF337F"/>
    <w:rsid w:val="00DF4AC2"/>
    <w:rsid w:val="00E002DD"/>
    <w:rsid w:val="00E00B81"/>
    <w:rsid w:val="00E01435"/>
    <w:rsid w:val="00E01ABA"/>
    <w:rsid w:val="00E020DF"/>
    <w:rsid w:val="00E060B6"/>
    <w:rsid w:val="00E0662E"/>
    <w:rsid w:val="00E071D9"/>
    <w:rsid w:val="00E07785"/>
    <w:rsid w:val="00E13C05"/>
    <w:rsid w:val="00E14E07"/>
    <w:rsid w:val="00E16303"/>
    <w:rsid w:val="00E17B94"/>
    <w:rsid w:val="00E221B2"/>
    <w:rsid w:val="00E226E1"/>
    <w:rsid w:val="00E2666C"/>
    <w:rsid w:val="00E300AA"/>
    <w:rsid w:val="00E33BF2"/>
    <w:rsid w:val="00E37F43"/>
    <w:rsid w:val="00E43250"/>
    <w:rsid w:val="00E503E5"/>
    <w:rsid w:val="00E51F63"/>
    <w:rsid w:val="00E51FA0"/>
    <w:rsid w:val="00E53A4A"/>
    <w:rsid w:val="00E53A66"/>
    <w:rsid w:val="00E53F6C"/>
    <w:rsid w:val="00E55054"/>
    <w:rsid w:val="00E602B7"/>
    <w:rsid w:val="00E6385B"/>
    <w:rsid w:val="00E668A0"/>
    <w:rsid w:val="00E71DE9"/>
    <w:rsid w:val="00E7289C"/>
    <w:rsid w:val="00E73FEA"/>
    <w:rsid w:val="00E74CD8"/>
    <w:rsid w:val="00E77368"/>
    <w:rsid w:val="00E80DE3"/>
    <w:rsid w:val="00E8667A"/>
    <w:rsid w:val="00E908C7"/>
    <w:rsid w:val="00E91D82"/>
    <w:rsid w:val="00E935F6"/>
    <w:rsid w:val="00EA2D4B"/>
    <w:rsid w:val="00EA2FC8"/>
    <w:rsid w:val="00EA6839"/>
    <w:rsid w:val="00EA6C2B"/>
    <w:rsid w:val="00EA7134"/>
    <w:rsid w:val="00EB13DA"/>
    <w:rsid w:val="00EB41A9"/>
    <w:rsid w:val="00EB68B7"/>
    <w:rsid w:val="00EC226D"/>
    <w:rsid w:val="00EC36A6"/>
    <w:rsid w:val="00EC4833"/>
    <w:rsid w:val="00EC6481"/>
    <w:rsid w:val="00EC6858"/>
    <w:rsid w:val="00EC7F8B"/>
    <w:rsid w:val="00ED0644"/>
    <w:rsid w:val="00ED0B4F"/>
    <w:rsid w:val="00ED24D2"/>
    <w:rsid w:val="00ED2879"/>
    <w:rsid w:val="00ED28DF"/>
    <w:rsid w:val="00ED405F"/>
    <w:rsid w:val="00EE0587"/>
    <w:rsid w:val="00EE34D8"/>
    <w:rsid w:val="00EE42D2"/>
    <w:rsid w:val="00EE578C"/>
    <w:rsid w:val="00EE5D2C"/>
    <w:rsid w:val="00EF0769"/>
    <w:rsid w:val="00EF32D5"/>
    <w:rsid w:val="00EF3318"/>
    <w:rsid w:val="00EF6E26"/>
    <w:rsid w:val="00F05CF5"/>
    <w:rsid w:val="00F07104"/>
    <w:rsid w:val="00F1228E"/>
    <w:rsid w:val="00F125B0"/>
    <w:rsid w:val="00F17DB4"/>
    <w:rsid w:val="00F22F83"/>
    <w:rsid w:val="00F26AC6"/>
    <w:rsid w:val="00F27946"/>
    <w:rsid w:val="00F3010A"/>
    <w:rsid w:val="00F3032B"/>
    <w:rsid w:val="00F309DB"/>
    <w:rsid w:val="00F33D66"/>
    <w:rsid w:val="00F377B6"/>
    <w:rsid w:val="00F4324A"/>
    <w:rsid w:val="00F446C1"/>
    <w:rsid w:val="00F5205F"/>
    <w:rsid w:val="00F524C0"/>
    <w:rsid w:val="00F52581"/>
    <w:rsid w:val="00F52C39"/>
    <w:rsid w:val="00F536F4"/>
    <w:rsid w:val="00F632C1"/>
    <w:rsid w:val="00F65244"/>
    <w:rsid w:val="00F66CF9"/>
    <w:rsid w:val="00F70F2F"/>
    <w:rsid w:val="00F71307"/>
    <w:rsid w:val="00F754EE"/>
    <w:rsid w:val="00F77340"/>
    <w:rsid w:val="00F80C7B"/>
    <w:rsid w:val="00F924E5"/>
    <w:rsid w:val="00F945F2"/>
    <w:rsid w:val="00F9534A"/>
    <w:rsid w:val="00F96DF9"/>
    <w:rsid w:val="00F97082"/>
    <w:rsid w:val="00FA0019"/>
    <w:rsid w:val="00FA0483"/>
    <w:rsid w:val="00FA094C"/>
    <w:rsid w:val="00FA3FE7"/>
    <w:rsid w:val="00FA5455"/>
    <w:rsid w:val="00FA550E"/>
    <w:rsid w:val="00FA5AC5"/>
    <w:rsid w:val="00FA5B88"/>
    <w:rsid w:val="00FB0779"/>
    <w:rsid w:val="00FB11F8"/>
    <w:rsid w:val="00FB1489"/>
    <w:rsid w:val="00FB2245"/>
    <w:rsid w:val="00FB6997"/>
    <w:rsid w:val="00FB6E93"/>
    <w:rsid w:val="00FB7803"/>
    <w:rsid w:val="00FC162B"/>
    <w:rsid w:val="00FC5837"/>
    <w:rsid w:val="00FD090B"/>
    <w:rsid w:val="00FD18B3"/>
    <w:rsid w:val="00FD1C29"/>
    <w:rsid w:val="00FD34EC"/>
    <w:rsid w:val="00FD59C4"/>
    <w:rsid w:val="00FE1E2D"/>
    <w:rsid w:val="00FE258B"/>
    <w:rsid w:val="00FE2B0C"/>
    <w:rsid w:val="00FE50C2"/>
    <w:rsid w:val="00FE53A4"/>
    <w:rsid w:val="00FE5E2B"/>
    <w:rsid w:val="00FE6842"/>
    <w:rsid w:val="00FF1AE6"/>
    <w:rsid w:val="00FF2A25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4">
      <o:colormru v:ext="edit" colors="#ccecff,#cfc,#fc9,#fcf,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BBF"/>
    <w:pPr>
      <w:spacing w:before="80" w:after="160" w:line="260" w:lineRule="atLeast"/>
    </w:pPr>
    <w:rPr>
      <w:rFonts w:ascii="Arial" w:hAnsi="Arial"/>
      <w:sz w:val="21"/>
      <w:szCs w:val="21"/>
    </w:rPr>
  </w:style>
  <w:style w:type="paragraph" w:styleId="Heading1">
    <w:name w:val="heading 1"/>
    <w:next w:val="Normal"/>
    <w:qFormat/>
    <w:rsid w:val="00286B6C"/>
    <w:pPr>
      <w:keepNext/>
      <w:numPr>
        <w:numId w:val="5"/>
      </w:numPr>
      <w:shd w:val="clear" w:color="auto" w:fill="CFE7E6"/>
      <w:tabs>
        <w:tab w:val="left" w:pos="1985"/>
      </w:tabs>
      <w:suppressAutoHyphens/>
      <w:spacing w:before="240" w:after="12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next w:val="Normal"/>
    <w:link w:val="Heading2Char"/>
    <w:qFormat/>
    <w:rsid w:val="000E4E18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rsid w:val="000E4E18"/>
    <w:pPr>
      <w:keepNext/>
      <w:suppressAutoHyphens/>
      <w:spacing w:before="240" w:after="12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  <w:rsid w:val="000875B8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875B8"/>
  </w:style>
  <w:style w:type="paragraph" w:customStyle="1" w:styleId="Footereven">
    <w:name w:val="Footer even"/>
    <w:basedOn w:val="Normal"/>
    <w:rsid w:val="0069686B"/>
    <w:pPr>
      <w:tabs>
        <w:tab w:val="center" w:pos="0"/>
        <w:tab w:val="left" w:pos="180"/>
      </w:tabs>
      <w:spacing w:before="240" w:after="0"/>
      <w:ind w:left="-284"/>
    </w:pPr>
    <w:rPr>
      <w:rFonts w:eastAsia="MS Gothic"/>
      <w:color w:val="00928F"/>
      <w:sz w:val="16"/>
      <w:szCs w:val="16"/>
      <w:lang w:eastAsia="en-US"/>
    </w:rPr>
  </w:style>
  <w:style w:type="paragraph" w:styleId="Footer">
    <w:name w:val="footer"/>
    <w:aliases w:val="Cover_Copyright"/>
    <w:basedOn w:val="Normal"/>
    <w:rsid w:val="00DB2D20"/>
    <w:pPr>
      <w:widowControl w:val="0"/>
      <w:tabs>
        <w:tab w:val="center" w:pos="7655"/>
        <w:tab w:val="right" w:pos="15309"/>
      </w:tabs>
      <w:spacing w:before="60" w:after="120" w:line="160" w:lineRule="atLeast"/>
    </w:pPr>
    <w:rPr>
      <w:rFonts w:cs="Arial"/>
      <w:noProof/>
      <w:color w:val="00948D"/>
      <w:sz w:val="14"/>
      <w:szCs w:val="12"/>
    </w:rPr>
  </w:style>
  <w:style w:type="paragraph" w:customStyle="1" w:styleId="Footerodd">
    <w:name w:val="Footer odd"/>
    <w:rsid w:val="0069686B"/>
    <w:pPr>
      <w:tabs>
        <w:tab w:val="right" w:pos="9418"/>
        <w:tab w:val="center" w:pos="9639"/>
        <w:tab w:val="right" w:pos="9923"/>
      </w:tabs>
      <w:spacing w:before="240"/>
    </w:pPr>
    <w:rPr>
      <w:rFonts w:ascii="Arial" w:eastAsia="MS Gothic" w:hAnsi="Arial"/>
      <w:b/>
      <w:color w:val="00928F"/>
      <w:sz w:val="16"/>
      <w:szCs w:val="16"/>
      <w:lang w:eastAsia="en-US"/>
    </w:rPr>
  </w:style>
  <w:style w:type="paragraph" w:customStyle="1" w:styleId="smallspace">
    <w:name w:val="_small space"/>
    <w:basedOn w:val="Normal"/>
    <w:rsid w:val="000875B8"/>
    <w:pPr>
      <w:spacing w:before="0" w:after="0" w:line="240" w:lineRule="auto"/>
    </w:pPr>
    <w:rPr>
      <w:sz w:val="2"/>
      <w:szCs w:val="2"/>
    </w:rPr>
  </w:style>
  <w:style w:type="paragraph" w:customStyle="1" w:styleId="SourceTitle">
    <w:name w:val="Source_Title"/>
    <w:basedOn w:val="Source"/>
    <w:link w:val="SourceTitleChar"/>
    <w:rsid w:val="000875B8"/>
    <w:rPr>
      <w:i/>
    </w:rPr>
  </w:style>
  <w:style w:type="paragraph" w:customStyle="1" w:styleId="CoverYearKLAName">
    <w:name w:val="Cover_Year/KLA/Name"/>
    <w:rsid w:val="00575294"/>
    <w:pPr>
      <w:widowControl w:val="0"/>
      <w:tabs>
        <w:tab w:val="right" w:pos="1951"/>
      </w:tabs>
      <w:suppressAutoHyphens/>
    </w:pPr>
    <w:rPr>
      <w:rFonts w:ascii="Arial" w:hAnsi="Arial"/>
      <w:b/>
      <w:sz w:val="36"/>
      <w:szCs w:val="36"/>
    </w:rPr>
  </w:style>
  <w:style w:type="character" w:customStyle="1" w:styleId="SourceChar">
    <w:name w:val="Source Char"/>
    <w:link w:val="Source"/>
    <w:rsid w:val="000875B8"/>
    <w:rPr>
      <w:rFonts w:ascii="Arial" w:hAnsi="Arial"/>
      <w:sz w:val="16"/>
      <w:szCs w:val="16"/>
      <w:lang w:val="en-AU" w:eastAsia="en-AU" w:bidi="ar-SA"/>
    </w:rPr>
  </w:style>
  <w:style w:type="paragraph" w:customStyle="1" w:styleId="Heading1TOP">
    <w:name w:val="Heading 1 TOP"/>
    <w:basedOn w:val="Heading1"/>
    <w:next w:val="Normal"/>
    <w:rsid w:val="00750E63"/>
    <w:pPr>
      <w:pageBreakBefore/>
      <w:numPr>
        <w:numId w:val="7"/>
      </w:numPr>
      <w:spacing w:before="0"/>
    </w:pPr>
  </w:style>
  <w:style w:type="character" w:customStyle="1" w:styleId="AnswerlinefullChar">
    <w:name w:val="Answer line full Char"/>
    <w:link w:val="Answerlinefull"/>
    <w:rsid w:val="000875B8"/>
    <w:rPr>
      <w:rFonts w:ascii="Arial" w:hAnsi="Arial"/>
      <w:sz w:val="22"/>
      <w:szCs w:val="24"/>
      <w:lang w:val="en-AU" w:eastAsia="en-AU" w:bidi="ar-SA"/>
    </w:rPr>
  </w:style>
  <w:style w:type="character" w:customStyle="1" w:styleId="SourceTitleChar">
    <w:name w:val="Source_Title Char"/>
    <w:link w:val="SourceTitle"/>
    <w:rsid w:val="000875B8"/>
    <w:rPr>
      <w:rFonts w:ascii="Arial" w:hAnsi="Arial"/>
      <w:i/>
      <w:sz w:val="16"/>
      <w:szCs w:val="16"/>
      <w:lang w:val="en-AU" w:eastAsia="en-AU" w:bidi="ar-SA"/>
    </w:rPr>
  </w:style>
  <w:style w:type="character" w:styleId="FollowedHyperlink">
    <w:name w:val="FollowedHyperlink"/>
    <w:rsid w:val="00ED0B4F"/>
    <w:rPr>
      <w:color w:val="auto"/>
      <w:u w:val="none"/>
    </w:rPr>
  </w:style>
  <w:style w:type="paragraph" w:customStyle="1" w:styleId="Bulletslevel1">
    <w:name w:val="Bullets level 1"/>
    <w:basedOn w:val="Normal"/>
    <w:link w:val="Bulletslevel1CharChar"/>
    <w:rsid w:val="00207893"/>
    <w:pPr>
      <w:numPr>
        <w:numId w:val="2"/>
      </w:numPr>
    </w:pPr>
  </w:style>
  <w:style w:type="paragraph" w:customStyle="1" w:styleId="Bulletslevel2">
    <w:name w:val="Bullets level 2"/>
    <w:basedOn w:val="Normal"/>
    <w:rsid w:val="00207893"/>
    <w:pPr>
      <w:numPr>
        <w:numId w:val="3"/>
      </w:numPr>
      <w:spacing w:before="0"/>
    </w:pPr>
  </w:style>
  <w:style w:type="paragraph" w:customStyle="1" w:styleId="Bulletslevel3">
    <w:name w:val="Bullets level 3"/>
    <w:basedOn w:val="Normal"/>
    <w:rsid w:val="00207893"/>
    <w:pPr>
      <w:numPr>
        <w:numId w:val="4"/>
      </w:numPr>
      <w:spacing w:before="0"/>
    </w:pPr>
  </w:style>
  <w:style w:type="paragraph" w:customStyle="1" w:styleId="Numberedlistlevel1">
    <w:name w:val="Numbered list level 1"/>
    <w:rsid w:val="00E77368"/>
    <w:pPr>
      <w:numPr>
        <w:numId w:val="8"/>
      </w:numPr>
    </w:pPr>
    <w:rPr>
      <w:rFonts w:ascii="Arial" w:hAnsi="Arial"/>
      <w:sz w:val="21"/>
      <w:szCs w:val="21"/>
    </w:rPr>
  </w:style>
  <w:style w:type="paragraph" w:customStyle="1" w:styleId="Tabletext">
    <w:name w:val="Table text"/>
    <w:basedOn w:val="Normal"/>
    <w:link w:val="TabletextChar"/>
    <w:rsid w:val="0019525A"/>
    <w:pPr>
      <w:keepNext/>
      <w:spacing w:before="60" w:after="80" w:line="240" w:lineRule="auto"/>
    </w:pPr>
  </w:style>
  <w:style w:type="paragraph" w:customStyle="1" w:styleId="Heading2TOP">
    <w:name w:val="Heading 2 TOP"/>
    <w:basedOn w:val="Heading2"/>
    <w:next w:val="Normal"/>
    <w:rsid w:val="000E4E18"/>
    <w:pPr>
      <w:pageBreakBefore/>
      <w:spacing w:before="0"/>
    </w:pPr>
  </w:style>
  <w:style w:type="character" w:customStyle="1" w:styleId="Publishingnote">
    <w:name w:val="Publishing note"/>
    <w:rsid w:val="000875B8"/>
    <w:rPr>
      <w:rFonts w:ascii="Arial" w:hAnsi="Arial"/>
      <w:b/>
      <w:i/>
      <w:color w:val="FF0000"/>
      <w:sz w:val="22"/>
    </w:rPr>
  </w:style>
  <w:style w:type="paragraph" w:customStyle="1" w:styleId="Tablehead">
    <w:name w:val="Table head"/>
    <w:rsid w:val="000D3BD1"/>
    <w:pPr>
      <w:keepNext/>
      <w:spacing w:before="100" w:after="80"/>
    </w:pPr>
    <w:rPr>
      <w:rFonts w:ascii="Arial" w:hAnsi="Arial"/>
      <w:b/>
      <w:sz w:val="22"/>
      <w:szCs w:val="24"/>
    </w:rPr>
  </w:style>
  <w:style w:type="table" w:styleId="TableGrid">
    <w:name w:val="Table Grid"/>
    <w:basedOn w:val="TableNormal"/>
    <w:rsid w:val="004B1048"/>
    <w:pPr>
      <w:widowControl w:val="0"/>
      <w:spacing w:before="80" w:after="160"/>
    </w:pPr>
    <w:rPr>
      <w:rFonts w:ascii="Arial" w:hAnsi="Arial"/>
      <w:sz w:val="22"/>
      <w:szCs w:val="22"/>
    </w:rPr>
    <w:tblPr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  <w:style w:type="paragraph" w:customStyle="1" w:styleId="Tablesubhead">
    <w:name w:val="Table subhead"/>
    <w:rsid w:val="000D3BD1"/>
    <w:pPr>
      <w:keepNext/>
      <w:spacing w:before="100" w:after="80"/>
    </w:pPr>
    <w:rPr>
      <w:rFonts w:ascii="Arial" w:hAnsi="Arial"/>
      <w:b/>
      <w:sz w:val="21"/>
      <w:szCs w:val="24"/>
    </w:rPr>
  </w:style>
  <w:style w:type="paragraph" w:customStyle="1" w:styleId="Appendixheader">
    <w:name w:val="Appendix header"/>
    <w:rsid w:val="00AE3DB9"/>
    <w:pPr>
      <w:spacing w:after="360"/>
    </w:pPr>
    <w:rPr>
      <w:rFonts w:ascii="Arial" w:hAnsi="Arial"/>
      <w:b/>
      <w:i/>
      <w:sz w:val="18"/>
      <w:szCs w:val="18"/>
      <w:lang w:val="en-US"/>
    </w:rPr>
  </w:style>
  <w:style w:type="character" w:customStyle="1" w:styleId="Heading2Char">
    <w:name w:val="Heading 2 Char"/>
    <w:link w:val="Heading2"/>
    <w:rsid w:val="000E4E18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paragraph" w:customStyle="1" w:styleId="Heading2Table">
    <w:name w:val="Heading 2 Table"/>
    <w:rsid w:val="00DD5395"/>
    <w:pPr>
      <w:keepNext/>
      <w:tabs>
        <w:tab w:val="right" w:pos="9398"/>
      </w:tabs>
      <w:suppressAutoHyphens/>
      <w:spacing w:before="80" w:after="4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nswerlinefull">
    <w:name w:val="Answer line full"/>
    <w:basedOn w:val="Normal"/>
    <w:next w:val="Normal"/>
    <w:link w:val="AnswerlinefullChar"/>
    <w:rsid w:val="000E4E18"/>
    <w:pPr>
      <w:tabs>
        <w:tab w:val="right" w:leader="dot" w:pos="9639"/>
      </w:tabs>
      <w:spacing w:before="320" w:after="120" w:line="320" w:lineRule="atLeast"/>
    </w:pPr>
  </w:style>
  <w:style w:type="character" w:styleId="Hyperlink">
    <w:name w:val="Hyperlink"/>
    <w:rsid w:val="00ED0B4F"/>
    <w:rPr>
      <w:color w:val="auto"/>
      <w:u w:val="none"/>
    </w:rPr>
  </w:style>
  <w:style w:type="paragraph" w:customStyle="1" w:styleId="Numberedlistlevel2">
    <w:name w:val="Numbered list level 2"/>
    <w:rsid w:val="00E77368"/>
    <w:pPr>
      <w:numPr>
        <w:numId w:val="9"/>
      </w:numPr>
    </w:pPr>
    <w:rPr>
      <w:rFonts w:ascii="Arial" w:hAnsi="Arial"/>
      <w:sz w:val="21"/>
      <w:szCs w:val="21"/>
    </w:rPr>
  </w:style>
  <w:style w:type="paragraph" w:customStyle="1" w:styleId="Checkboxbulletlist">
    <w:name w:val="Checkbox bullet list"/>
    <w:basedOn w:val="Normal"/>
    <w:rsid w:val="003E6259"/>
    <w:pPr>
      <w:numPr>
        <w:numId w:val="1"/>
      </w:numPr>
    </w:pPr>
  </w:style>
  <w:style w:type="paragraph" w:customStyle="1" w:styleId="Covermaintitle">
    <w:name w:val="Cover_main title"/>
    <w:link w:val="CovermaintitleChar"/>
    <w:rsid w:val="009B2A96"/>
    <w:pPr>
      <w:keepNext/>
      <w:widowControl w:val="0"/>
      <w:shd w:val="clear" w:color="000000" w:fill="auto"/>
      <w:spacing w:line="680" w:lineRule="atLeast"/>
    </w:pPr>
    <w:rPr>
      <w:rFonts w:ascii="Arial Bold" w:hAnsi="Arial Bold" w:cs="Arial"/>
      <w:b/>
      <w:color w:val="00948D"/>
      <w:kern w:val="28"/>
      <w:sz w:val="64"/>
      <w:szCs w:val="64"/>
      <w:lang w:eastAsia="en-US"/>
    </w:rPr>
  </w:style>
  <w:style w:type="paragraph" w:customStyle="1" w:styleId="Heading3TOP">
    <w:name w:val="Heading 3 TOP"/>
    <w:basedOn w:val="Heading3"/>
    <w:next w:val="Normal"/>
    <w:rsid w:val="000E4E18"/>
    <w:pPr>
      <w:pageBreakBefore/>
      <w:spacing w:before="0"/>
    </w:pPr>
  </w:style>
  <w:style w:type="character" w:customStyle="1" w:styleId="CovermaintitleChar">
    <w:name w:val="Cover_main title Char"/>
    <w:link w:val="Covermaintitle"/>
    <w:rsid w:val="009B2A96"/>
    <w:rPr>
      <w:rFonts w:ascii="Arial Bold" w:hAnsi="Arial Bold" w:cs="Arial"/>
      <w:b/>
      <w:color w:val="00948D"/>
      <w:kern w:val="28"/>
      <w:sz w:val="64"/>
      <w:szCs w:val="64"/>
      <w:lang w:val="en-AU" w:eastAsia="en-US" w:bidi="ar-SA"/>
    </w:rPr>
  </w:style>
  <w:style w:type="paragraph" w:customStyle="1" w:styleId="Numberedlistlevel3">
    <w:name w:val="Numbered list level 3"/>
    <w:rsid w:val="00E77368"/>
    <w:pPr>
      <w:numPr>
        <w:numId w:val="10"/>
      </w:numPr>
    </w:pPr>
    <w:rPr>
      <w:rFonts w:ascii="Arial" w:hAnsi="Arial"/>
      <w:sz w:val="21"/>
      <w:szCs w:val="21"/>
    </w:rPr>
  </w:style>
  <w:style w:type="paragraph" w:customStyle="1" w:styleId="Coversubtitle">
    <w:name w:val="Cover_subtitle"/>
    <w:rsid w:val="009B2A96"/>
    <w:pPr>
      <w:spacing w:before="120"/>
    </w:pPr>
    <w:rPr>
      <w:rFonts w:ascii="Arial" w:hAnsi="Arial" w:cs="Arial"/>
      <w:color w:val="00948D"/>
      <w:kern w:val="28"/>
      <w:sz w:val="40"/>
      <w:szCs w:val="40"/>
      <w:lang w:eastAsia="en-US"/>
    </w:rPr>
  </w:style>
  <w:style w:type="paragraph" w:customStyle="1" w:styleId="CoverOverview">
    <w:name w:val="Cover_Overview"/>
    <w:basedOn w:val="Normal"/>
    <w:next w:val="Normal"/>
    <w:link w:val="CoverOverviewCharChar"/>
    <w:rsid w:val="00B54AE5"/>
    <w:pPr>
      <w:widowControl w:val="0"/>
      <w:spacing w:before="120" w:after="0" w:line="240" w:lineRule="auto"/>
    </w:pPr>
    <w:rPr>
      <w:b/>
      <w:sz w:val="28"/>
      <w:szCs w:val="28"/>
    </w:rPr>
  </w:style>
  <w:style w:type="paragraph" w:styleId="Header">
    <w:name w:val="header"/>
    <w:basedOn w:val="Normal"/>
    <w:rsid w:val="00DA6ABD"/>
    <w:pPr>
      <w:tabs>
        <w:tab w:val="center" w:pos="4153"/>
        <w:tab w:val="right" w:pos="8306"/>
      </w:tabs>
    </w:pPr>
  </w:style>
  <w:style w:type="paragraph" w:customStyle="1" w:styleId="AppendixFooter">
    <w:name w:val="Appendix Footer"/>
    <w:rsid w:val="00056407"/>
    <w:pPr>
      <w:tabs>
        <w:tab w:val="right" w:pos="9631"/>
      </w:tabs>
      <w:spacing w:before="240"/>
    </w:pPr>
    <w:rPr>
      <w:rFonts w:ascii="Arial" w:eastAsia="MS Gothic" w:hAnsi="Arial"/>
      <w:color w:val="00928F"/>
      <w:sz w:val="16"/>
      <w:szCs w:val="16"/>
      <w:lang w:eastAsia="en-US"/>
    </w:rPr>
  </w:style>
  <w:style w:type="paragraph" w:customStyle="1" w:styleId="Source">
    <w:name w:val="Source"/>
    <w:basedOn w:val="Normal"/>
    <w:next w:val="Normal"/>
    <w:link w:val="SourceChar"/>
    <w:rsid w:val="000875B8"/>
    <w:pPr>
      <w:spacing w:before="60" w:after="0" w:line="240" w:lineRule="auto"/>
    </w:pPr>
    <w:rPr>
      <w:sz w:val="16"/>
      <w:szCs w:val="16"/>
    </w:rPr>
  </w:style>
  <w:style w:type="character" w:customStyle="1" w:styleId="Bulletslevel1CharChar">
    <w:name w:val="Bullets level 1 Char Char"/>
    <w:link w:val="Bulletslevel1"/>
    <w:rsid w:val="00207893"/>
    <w:rPr>
      <w:rFonts w:ascii="Arial" w:hAnsi="Arial"/>
      <w:sz w:val="21"/>
      <w:szCs w:val="21"/>
      <w:lang w:val="en-AU" w:eastAsia="en-AU" w:bidi="ar-SA"/>
    </w:rPr>
  </w:style>
  <w:style w:type="paragraph" w:styleId="BalloonText">
    <w:name w:val="Balloon Text"/>
    <w:basedOn w:val="Normal"/>
    <w:semiHidden/>
    <w:rsid w:val="000875B8"/>
    <w:rPr>
      <w:rFonts w:ascii="Tahoma" w:hAnsi="Tahoma" w:cs="Tahoma"/>
      <w:sz w:val="16"/>
      <w:szCs w:val="16"/>
    </w:rPr>
  </w:style>
  <w:style w:type="character" w:customStyle="1" w:styleId="CoverOverviewCharChar">
    <w:name w:val="Cover_Overview Char Char"/>
    <w:link w:val="CoverOverview"/>
    <w:rsid w:val="00B54AE5"/>
    <w:rPr>
      <w:rFonts w:ascii="Arial" w:hAnsi="Arial"/>
      <w:b/>
      <w:sz w:val="28"/>
      <w:szCs w:val="28"/>
      <w:lang w:val="en-AU" w:eastAsia="en-AU" w:bidi="ar-SA"/>
    </w:rPr>
  </w:style>
  <w:style w:type="paragraph" w:customStyle="1" w:styleId="Organiser">
    <w:name w:val="Organiser"/>
    <w:basedOn w:val="Normal"/>
    <w:rsid w:val="00271417"/>
    <w:pPr>
      <w:keepNext/>
      <w:keepLines/>
      <w:spacing w:after="0" w:line="280" w:lineRule="exact"/>
    </w:pPr>
    <w:rPr>
      <w:b/>
    </w:rPr>
  </w:style>
  <w:style w:type="character" w:customStyle="1" w:styleId="TablebulletsCharChar">
    <w:name w:val="Table bullets Char Char"/>
    <w:link w:val="Tablebullets"/>
    <w:rsid w:val="00031268"/>
    <w:rPr>
      <w:rFonts w:ascii="Arial" w:hAnsi="Arial"/>
      <w:sz w:val="21"/>
      <w:szCs w:val="21"/>
      <w:lang w:val="en-AU" w:eastAsia="en-AU" w:bidi="ar-SA"/>
    </w:rPr>
  </w:style>
  <w:style w:type="numbering" w:customStyle="1" w:styleId="Outlinenumbered">
    <w:name w:val="Outline numbered"/>
    <w:basedOn w:val="NoList"/>
    <w:rsid w:val="00207893"/>
    <w:pPr>
      <w:numPr>
        <w:numId w:val="6"/>
      </w:numPr>
    </w:pPr>
  </w:style>
  <w:style w:type="paragraph" w:customStyle="1" w:styleId="Tablebullets">
    <w:name w:val="Table bullets"/>
    <w:link w:val="TablebulletsCharChar"/>
    <w:rsid w:val="00031268"/>
    <w:pPr>
      <w:widowControl w:val="0"/>
      <w:numPr>
        <w:numId w:val="17"/>
      </w:numPr>
      <w:spacing w:before="60" w:after="80"/>
    </w:pPr>
    <w:rPr>
      <w:rFonts w:ascii="Arial" w:hAnsi="Arial"/>
      <w:sz w:val="21"/>
      <w:szCs w:val="21"/>
    </w:rPr>
  </w:style>
  <w:style w:type="paragraph" w:customStyle="1" w:styleId="Tablebulletslevel2">
    <w:name w:val="Table bullets level 2"/>
    <w:rsid w:val="00974D20"/>
    <w:pPr>
      <w:widowControl w:val="0"/>
      <w:numPr>
        <w:numId w:val="18"/>
      </w:numPr>
      <w:spacing w:after="40"/>
    </w:pPr>
    <w:rPr>
      <w:rFonts w:ascii="Arial" w:hAnsi="Arial"/>
      <w:sz w:val="18"/>
      <w:szCs w:val="22"/>
    </w:rPr>
  </w:style>
  <w:style w:type="paragraph" w:customStyle="1" w:styleId="Tablenumbered">
    <w:name w:val="Table numbered"/>
    <w:next w:val="Normal"/>
    <w:rsid w:val="00F5205F"/>
    <w:pPr>
      <w:numPr>
        <w:numId w:val="20"/>
      </w:numPr>
      <w:spacing w:before="60" w:after="80"/>
    </w:pPr>
    <w:rPr>
      <w:rFonts w:ascii="Arial" w:hAnsi="Arial"/>
      <w:sz w:val="21"/>
      <w:szCs w:val="21"/>
    </w:rPr>
  </w:style>
  <w:style w:type="character" w:customStyle="1" w:styleId="TabletextChar">
    <w:name w:val="Table text Char"/>
    <w:link w:val="Tabletext"/>
    <w:rsid w:val="0019525A"/>
    <w:rPr>
      <w:rFonts w:ascii="Arial" w:hAnsi="Arial"/>
      <w:sz w:val="21"/>
      <w:szCs w:val="21"/>
      <w:lang w:val="en-AU" w:eastAsia="en-AU" w:bidi="ar-SA"/>
    </w:rPr>
  </w:style>
  <w:style w:type="paragraph" w:customStyle="1" w:styleId="Demonstratedin">
    <w:name w:val="Demonstrated in..."/>
    <w:next w:val="Demonstratedleadin"/>
    <w:rsid w:val="00513E9E"/>
    <w:pPr>
      <w:spacing w:before="80" w:after="80"/>
    </w:pPr>
    <w:rPr>
      <w:rFonts w:ascii="Arial" w:hAnsi="Arial"/>
      <w:i/>
    </w:rPr>
  </w:style>
  <w:style w:type="paragraph" w:customStyle="1" w:styleId="Demonstratedleadin">
    <w:name w:val="Demonstrated lead in"/>
    <w:next w:val="Demonstratedbullet"/>
    <w:rsid w:val="00513E9E"/>
    <w:pPr>
      <w:spacing w:after="80"/>
    </w:pPr>
    <w:rPr>
      <w:rFonts w:ascii="Arial" w:hAnsi="Arial"/>
    </w:rPr>
  </w:style>
  <w:style w:type="paragraph" w:customStyle="1" w:styleId="Demonstratedbullet">
    <w:name w:val="Demonstrated bullet"/>
    <w:rsid w:val="00513E9E"/>
    <w:pPr>
      <w:numPr>
        <w:numId w:val="25"/>
      </w:numPr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BBF"/>
    <w:pPr>
      <w:spacing w:before="80" w:after="160" w:line="260" w:lineRule="atLeast"/>
    </w:pPr>
    <w:rPr>
      <w:rFonts w:ascii="Arial" w:hAnsi="Arial"/>
      <w:sz w:val="21"/>
      <w:szCs w:val="21"/>
    </w:rPr>
  </w:style>
  <w:style w:type="paragraph" w:styleId="Heading1">
    <w:name w:val="heading 1"/>
    <w:next w:val="Normal"/>
    <w:qFormat/>
    <w:rsid w:val="00286B6C"/>
    <w:pPr>
      <w:keepNext/>
      <w:numPr>
        <w:numId w:val="5"/>
      </w:numPr>
      <w:shd w:val="clear" w:color="auto" w:fill="CFE7E6"/>
      <w:tabs>
        <w:tab w:val="left" w:pos="1985"/>
      </w:tabs>
      <w:suppressAutoHyphens/>
      <w:spacing w:before="240" w:after="12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next w:val="Normal"/>
    <w:link w:val="Heading2Char"/>
    <w:qFormat/>
    <w:rsid w:val="000E4E18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rsid w:val="000E4E18"/>
    <w:pPr>
      <w:keepNext/>
      <w:suppressAutoHyphens/>
      <w:spacing w:before="240" w:after="12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  <w:rsid w:val="000875B8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875B8"/>
  </w:style>
  <w:style w:type="paragraph" w:customStyle="1" w:styleId="Footereven">
    <w:name w:val="Footer even"/>
    <w:basedOn w:val="Normal"/>
    <w:rsid w:val="0069686B"/>
    <w:pPr>
      <w:tabs>
        <w:tab w:val="center" w:pos="0"/>
        <w:tab w:val="left" w:pos="180"/>
      </w:tabs>
      <w:spacing w:before="240" w:after="0"/>
      <w:ind w:left="-284"/>
    </w:pPr>
    <w:rPr>
      <w:rFonts w:eastAsia="MS Gothic"/>
      <w:color w:val="00928F"/>
      <w:sz w:val="16"/>
      <w:szCs w:val="16"/>
      <w:lang w:eastAsia="en-US"/>
    </w:rPr>
  </w:style>
  <w:style w:type="paragraph" w:styleId="Footer">
    <w:name w:val="footer"/>
    <w:aliases w:val="Cover_Copyright"/>
    <w:basedOn w:val="Normal"/>
    <w:rsid w:val="00DB2D20"/>
    <w:pPr>
      <w:widowControl w:val="0"/>
      <w:tabs>
        <w:tab w:val="center" w:pos="7655"/>
        <w:tab w:val="right" w:pos="15309"/>
      </w:tabs>
      <w:spacing w:before="60" w:after="120" w:line="160" w:lineRule="atLeast"/>
    </w:pPr>
    <w:rPr>
      <w:rFonts w:cs="Arial"/>
      <w:noProof/>
      <w:color w:val="00948D"/>
      <w:sz w:val="14"/>
      <w:szCs w:val="12"/>
    </w:rPr>
  </w:style>
  <w:style w:type="paragraph" w:customStyle="1" w:styleId="Footerodd">
    <w:name w:val="Footer odd"/>
    <w:rsid w:val="0069686B"/>
    <w:pPr>
      <w:tabs>
        <w:tab w:val="right" w:pos="9418"/>
        <w:tab w:val="center" w:pos="9639"/>
        <w:tab w:val="right" w:pos="9923"/>
      </w:tabs>
      <w:spacing w:before="240"/>
    </w:pPr>
    <w:rPr>
      <w:rFonts w:ascii="Arial" w:eastAsia="MS Gothic" w:hAnsi="Arial"/>
      <w:b/>
      <w:color w:val="00928F"/>
      <w:sz w:val="16"/>
      <w:szCs w:val="16"/>
      <w:lang w:eastAsia="en-US"/>
    </w:rPr>
  </w:style>
  <w:style w:type="paragraph" w:customStyle="1" w:styleId="smallspace">
    <w:name w:val="_small space"/>
    <w:basedOn w:val="Normal"/>
    <w:rsid w:val="000875B8"/>
    <w:pPr>
      <w:spacing w:before="0" w:after="0" w:line="240" w:lineRule="auto"/>
    </w:pPr>
    <w:rPr>
      <w:sz w:val="2"/>
      <w:szCs w:val="2"/>
    </w:rPr>
  </w:style>
  <w:style w:type="paragraph" w:customStyle="1" w:styleId="SourceTitle">
    <w:name w:val="Source_Title"/>
    <w:basedOn w:val="Source"/>
    <w:link w:val="SourceTitleChar"/>
    <w:rsid w:val="000875B8"/>
    <w:rPr>
      <w:i/>
    </w:rPr>
  </w:style>
  <w:style w:type="paragraph" w:customStyle="1" w:styleId="CoverYearKLAName">
    <w:name w:val="Cover_Year/KLA/Name"/>
    <w:rsid w:val="00575294"/>
    <w:pPr>
      <w:widowControl w:val="0"/>
      <w:tabs>
        <w:tab w:val="right" w:pos="1951"/>
      </w:tabs>
      <w:suppressAutoHyphens/>
    </w:pPr>
    <w:rPr>
      <w:rFonts w:ascii="Arial" w:hAnsi="Arial"/>
      <w:b/>
      <w:sz w:val="36"/>
      <w:szCs w:val="36"/>
    </w:rPr>
  </w:style>
  <w:style w:type="character" w:customStyle="1" w:styleId="SourceChar">
    <w:name w:val="Source Char"/>
    <w:link w:val="Source"/>
    <w:rsid w:val="000875B8"/>
    <w:rPr>
      <w:rFonts w:ascii="Arial" w:hAnsi="Arial"/>
      <w:sz w:val="16"/>
      <w:szCs w:val="16"/>
      <w:lang w:val="en-AU" w:eastAsia="en-AU" w:bidi="ar-SA"/>
    </w:rPr>
  </w:style>
  <w:style w:type="paragraph" w:customStyle="1" w:styleId="Heading1TOP">
    <w:name w:val="Heading 1 TOP"/>
    <w:basedOn w:val="Heading1"/>
    <w:next w:val="Normal"/>
    <w:rsid w:val="00750E63"/>
    <w:pPr>
      <w:pageBreakBefore/>
      <w:numPr>
        <w:numId w:val="7"/>
      </w:numPr>
      <w:spacing w:before="0"/>
    </w:pPr>
  </w:style>
  <w:style w:type="character" w:customStyle="1" w:styleId="AnswerlinefullChar">
    <w:name w:val="Answer line full Char"/>
    <w:link w:val="Answerlinefull"/>
    <w:rsid w:val="000875B8"/>
    <w:rPr>
      <w:rFonts w:ascii="Arial" w:hAnsi="Arial"/>
      <w:sz w:val="22"/>
      <w:szCs w:val="24"/>
      <w:lang w:val="en-AU" w:eastAsia="en-AU" w:bidi="ar-SA"/>
    </w:rPr>
  </w:style>
  <w:style w:type="character" w:customStyle="1" w:styleId="SourceTitleChar">
    <w:name w:val="Source_Title Char"/>
    <w:link w:val="SourceTitle"/>
    <w:rsid w:val="000875B8"/>
    <w:rPr>
      <w:rFonts w:ascii="Arial" w:hAnsi="Arial"/>
      <w:i/>
      <w:sz w:val="16"/>
      <w:szCs w:val="16"/>
      <w:lang w:val="en-AU" w:eastAsia="en-AU" w:bidi="ar-SA"/>
    </w:rPr>
  </w:style>
  <w:style w:type="character" w:styleId="FollowedHyperlink">
    <w:name w:val="FollowedHyperlink"/>
    <w:rsid w:val="00ED0B4F"/>
    <w:rPr>
      <w:color w:val="auto"/>
      <w:u w:val="none"/>
    </w:rPr>
  </w:style>
  <w:style w:type="paragraph" w:customStyle="1" w:styleId="Bulletslevel1">
    <w:name w:val="Bullets level 1"/>
    <w:basedOn w:val="Normal"/>
    <w:link w:val="Bulletslevel1CharChar"/>
    <w:rsid w:val="00207893"/>
    <w:pPr>
      <w:numPr>
        <w:numId w:val="2"/>
      </w:numPr>
    </w:pPr>
  </w:style>
  <w:style w:type="paragraph" w:customStyle="1" w:styleId="Bulletslevel2">
    <w:name w:val="Bullets level 2"/>
    <w:basedOn w:val="Normal"/>
    <w:rsid w:val="00207893"/>
    <w:pPr>
      <w:numPr>
        <w:numId w:val="3"/>
      </w:numPr>
      <w:spacing w:before="0"/>
    </w:pPr>
  </w:style>
  <w:style w:type="paragraph" w:customStyle="1" w:styleId="Bulletslevel3">
    <w:name w:val="Bullets level 3"/>
    <w:basedOn w:val="Normal"/>
    <w:rsid w:val="00207893"/>
    <w:pPr>
      <w:numPr>
        <w:numId w:val="4"/>
      </w:numPr>
      <w:spacing w:before="0"/>
    </w:pPr>
  </w:style>
  <w:style w:type="paragraph" w:customStyle="1" w:styleId="Numberedlistlevel1">
    <w:name w:val="Numbered list level 1"/>
    <w:rsid w:val="00E77368"/>
    <w:pPr>
      <w:numPr>
        <w:numId w:val="8"/>
      </w:numPr>
    </w:pPr>
    <w:rPr>
      <w:rFonts w:ascii="Arial" w:hAnsi="Arial"/>
      <w:sz w:val="21"/>
      <w:szCs w:val="21"/>
    </w:rPr>
  </w:style>
  <w:style w:type="paragraph" w:customStyle="1" w:styleId="Tabletext">
    <w:name w:val="Table text"/>
    <w:basedOn w:val="Normal"/>
    <w:link w:val="TabletextChar"/>
    <w:rsid w:val="0019525A"/>
    <w:pPr>
      <w:keepNext/>
      <w:spacing w:before="60" w:after="80" w:line="240" w:lineRule="auto"/>
    </w:pPr>
  </w:style>
  <w:style w:type="paragraph" w:customStyle="1" w:styleId="Heading2TOP">
    <w:name w:val="Heading 2 TOP"/>
    <w:basedOn w:val="Heading2"/>
    <w:next w:val="Normal"/>
    <w:rsid w:val="000E4E18"/>
    <w:pPr>
      <w:pageBreakBefore/>
      <w:spacing w:before="0"/>
    </w:pPr>
  </w:style>
  <w:style w:type="character" w:customStyle="1" w:styleId="Publishingnote">
    <w:name w:val="Publishing note"/>
    <w:rsid w:val="000875B8"/>
    <w:rPr>
      <w:rFonts w:ascii="Arial" w:hAnsi="Arial"/>
      <w:b/>
      <w:i/>
      <w:color w:val="FF0000"/>
      <w:sz w:val="22"/>
    </w:rPr>
  </w:style>
  <w:style w:type="paragraph" w:customStyle="1" w:styleId="Tablehead">
    <w:name w:val="Table head"/>
    <w:rsid w:val="000D3BD1"/>
    <w:pPr>
      <w:keepNext/>
      <w:spacing w:before="100" w:after="80"/>
    </w:pPr>
    <w:rPr>
      <w:rFonts w:ascii="Arial" w:hAnsi="Arial"/>
      <w:b/>
      <w:sz w:val="22"/>
      <w:szCs w:val="24"/>
    </w:rPr>
  </w:style>
  <w:style w:type="table" w:styleId="TableGrid">
    <w:name w:val="Table Grid"/>
    <w:basedOn w:val="TableNormal"/>
    <w:rsid w:val="004B1048"/>
    <w:pPr>
      <w:widowControl w:val="0"/>
      <w:spacing w:before="80" w:after="160"/>
    </w:pPr>
    <w:rPr>
      <w:rFonts w:ascii="Arial" w:hAnsi="Arial"/>
      <w:sz w:val="22"/>
      <w:szCs w:val="22"/>
    </w:rPr>
    <w:tblPr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  <w:style w:type="paragraph" w:customStyle="1" w:styleId="Tablesubhead">
    <w:name w:val="Table subhead"/>
    <w:rsid w:val="000D3BD1"/>
    <w:pPr>
      <w:keepNext/>
      <w:spacing w:before="100" w:after="80"/>
    </w:pPr>
    <w:rPr>
      <w:rFonts w:ascii="Arial" w:hAnsi="Arial"/>
      <w:b/>
      <w:sz w:val="21"/>
      <w:szCs w:val="24"/>
    </w:rPr>
  </w:style>
  <w:style w:type="paragraph" w:customStyle="1" w:styleId="Appendixheader">
    <w:name w:val="Appendix header"/>
    <w:rsid w:val="00AE3DB9"/>
    <w:pPr>
      <w:spacing w:after="360"/>
    </w:pPr>
    <w:rPr>
      <w:rFonts w:ascii="Arial" w:hAnsi="Arial"/>
      <w:b/>
      <w:i/>
      <w:sz w:val="18"/>
      <w:szCs w:val="18"/>
      <w:lang w:val="en-US"/>
    </w:rPr>
  </w:style>
  <w:style w:type="character" w:customStyle="1" w:styleId="Heading2Char">
    <w:name w:val="Heading 2 Char"/>
    <w:link w:val="Heading2"/>
    <w:rsid w:val="000E4E18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paragraph" w:customStyle="1" w:styleId="Heading2Table">
    <w:name w:val="Heading 2 Table"/>
    <w:rsid w:val="00DD5395"/>
    <w:pPr>
      <w:keepNext/>
      <w:tabs>
        <w:tab w:val="right" w:pos="9398"/>
      </w:tabs>
      <w:suppressAutoHyphens/>
      <w:spacing w:before="80" w:after="4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nswerlinefull">
    <w:name w:val="Answer line full"/>
    <w:basedOn w:val="Normal"/>
    <w:next w:val="Normal"/>
    <w:link w:val="AnswerlinefullChar"/>
    <w:rsid w:val="000E4E18"/>
    <w:pPr>
      <w:tabs>
        <w:tab w:val="right" w:leader="dot" w:pos="9639"/>
      </w:tabs>
      <w:spacing w:before="320" w:after="120" w:line="320" w:lineRule="atLeast"/>
    </w:pPr>
  </w:style>
  <w:style w:type="character" w:styleId="Hyperlink">
    <w:name w:val="Hyperlink"/>
    <w:rsid w:val="00ED0B4F"/>
    <w:rPr>
      <w:color w:val="auto"/>
      <w:u w:val="none"/>
    </w:rPr>
  </w:style>
  <w:style w:type="paragraph" w:customStyle="1" w:styleId="Numberedlistlevel2">
    <w:name w:val="Numbered list level 2"/>
    <w:rsid w:val="00E77368"/>
    <w:pPr>
      <w:numPr>
        <w:numId w:val="9"/>
      </w:numPr>
    </w:pPr>
    <w:rPr>
      <w:rFonts w:ascii="Arial" w:hAnsi="Arial"/>
      <w:sz w:val="21"/>
      <w:szCs w:val="21"/>
    </w:rPr>
  </w:style>
  <w:style w:type="paragraph" w:customStyle="1" w:styleId="Checkboxbulletlist">
    <w:name w:val="Checkbox bullet list"/>
    <w:basedOn w:val="Normal"/>
    <w:rsid w:val="003E6259"/>
    <w:pPr>
      <w:numPr>
        <w:numId w:val="1"/>
      </w:numPr>
    </w:pPr>
  </w:style>
  <w:style w:type="paragraph" w:customStyle="1" w:styleId="Covermaintitle">
    <w:name w:val="Cover_main title"/>
    <w:link w:val="CovermaintitleChar"/>
    <w:rsid w:val="009B2A96"/>
    <w:pPr>
      <w:keepNext/>
      <w:widowControl w:val="0"/>
      <w:shd w:val="clear" w:color="000000" w:fill="auto"/>
      <w:spacing w:line="680" w:lineRule="atLeast"/>
    </w:pPr>
    <w:rPr>
      <w:rFonts w:ascii="Arial Bold" w:hAnsi="Arial Bold" w:cs="Arial"/>
      <w:b/>
      <w:color w:val="00948D"/>
      <w:kern w:val="28"/>
      <w:sz w:val="64"/>
      <w:szCs w:val="64"/>
      <w:lang w:eastAsia="en-US"/>
    </w:rPr>
  </w:style>
  <w:style w:type="paragraph" w:customStyle="1" w:styleId="Heading3TOP">
    <w:name w:val="Heading 3 TOP"/>
    <w:basedOn w:val="Heading3"/>
    <w:next w:val="Normal"/>
    <w:rsid w:val="000E4E18"/>
    <w:pPr>
      <w:pageBreakBefore/>
      <w:spacing w:before="0"/>
    </w:pPr>
  </w:style>
  <w:style w:type="character" w:customStyle="1" w:styleId="CovermaintitleChar">
    <w:name w:val="Cover_main title Char"/>
    <w:link w:val="Covermaintitle"/>
    <w:rsid w:val="009B2A96"/>
    <w:rPr>
      <w:rFonts w:ascii="Arial Bold" w:hAnsi="Arial Bold" w:cs="Arial"/>
      <w:b/>
      <w:color w:val="00948D"/>
      <w:kern w:val="28"/>
      <w:sz w:val="64"/>
      <w:szCs w:val="64"/>
      <w:lang w:val="en-AU" w:eastAsia="en-US" w:bidi="ar-SA"/>
    </w:rPr>
  </w:style>
  <w:style w:type="paragraph" w:customStyle="1" w:styleId="Numberedlistlevel3">
    <w:name w:val="Numbered list level 3"/>
    <w:rsid w:val="00E77368"/>
    <w:pPr>
      <w:numPr>
        <w:numId w:val="10"/>
      </w:numPr>
    </w:pPr>
    <w:rPr>
      <w:rFonts w:ascii="Arial" w:hAnsi="Arial"/>
      <w:sz w:val="21"/>
      <w:szCs w:val="21"/>
    </w:rPr>
  </w:style>
  <w:style w:type="paragraph" w:customStyle="1" w:styleId="Coversubtitle">
    <w:name w:val="Cover_subtitle"/>
    <w:rsid w:val="009B2A96"/>
    <w:pPr>
      <w:spacing w:before="120"/>
    </w:pPr>
    <w:rPr>
      <w:rFonts w:ascii="Arial" w:hAnsi="Arial" w:cs="Arial"/>
      <w:color w:val="00948D"/>
      <w:kern w:val="28"/>
      <w:sz w:val="40"/>
      <w:szCs w:val="40"/>
      <w:lang w:eastAsia="en-US"/>
    </w:rPr>
  </w:style>
  <w:style w:type="paragraph" w:customStyle="1" w:styleId="CoverOverview">
    <w:name w:val="Cover_Overview"/>
    <w:basedOn w:val="Normal"/>
    <w:next w:val="Normal"/>
    <w:link w:val="CoverOverviewCharChar"/>
    <w:rsid w:val="00B54AE5"/>
    <w:pPr>
      <w:widowControl w:val="0"/>
      <w:spacing w:before="120" w:after="0" w:line="240" w:lineRule="auto"/>
    </w:pPr>
    <w:rPr>
      <w:b/>
      <w:sz w:val="28"/>
      <w:szCs w:val="28"/>
    </w:rPr>
  </w:style>
  <w:style w:type="paragraph" w:styleId="Header">
    <w:name w:val="header"/>
    <w:basedOn w:val="Normal"/>
    <w:rsid w:val="00DA6ABD"/>
    <w:pPr>
      <w:tabs>
        <w:tab w:val="center" w:pos="4153"/>
        <w:tab w:val="right" w:pos="8306"/>
      </w:tabs>
    </w:pPr>
  </w:style>
  <w:style w:type="paragraph" w:customStyle="1" w:styleId="AppendixFooter">
    <w:name w:val="Appendix Footer"/>
    <w:rsid w:val="00056407"/>
    <w:pPr>
      <w:tabs>
        <w:tab w:val="right" w:pos="9631"/>
      </w:tabs>
      <w:spacing w:before="240"/>
    </w:pPr>
    <w:rPr>
      <w:rFonts w:ascii="Arial" w:eastAsia="MS Gothic" w:hAnsi="Arial"/>
      <w:color w:val="00928F"/>
      <w:sz w:val="16"/>
      <w:szCs w:val="16"/>
      <w:lang w:eastAsia="en-US"/>
    </w:rPr>
  </w:style>
  <w:style w:type="paragraph" w:customStyle="1" w:styleId="Source">
    <w:name w:val="Source"/>
    <w:basedOn w:val="Normal"/>
    <w:next w:val="Normal"/>
    <w:link w:val="SourceChar"/>
    <w:rsid w:val="000875B8"/>
    <w:pPr>
      <w:spacing w:before="60" w:after="0" w:line="240" w:lineRule="auto"/>
    </w:pPr>
    <w:rPr>
      <w:sz w:val="16"/>
      <w:szCs w:val="16"/>
    </w:rPr>
  </w:style>
  <w:style w:type="character" w:customStyle="1" w:styleId="Bulletslevel1CharChar">
    <w:name w:val="Bullets level 1 Char Char"/>
    <w:link w:val="Bulletslevel1"/>
    <w:rsid w:val="00207893"/>
    <w:rPr>
      <w:rFonts w:ascii="Arial" w:hAnsi="Arial"/>
      <w:sz w:val="21"/>
      <w:szCs w:val="21"/>
      <w:lang w:val="en-AU" w:eastAsia="en-AU" w:bidi="ar-SA"/>
    </w:rPr>
  </w:style>
  <w:style w:type="paragraph" w:styleId="BalloonText">
    <w:name w:val="Balloon Text"/>
    <w:basedOn w:val="Normal"/>
    <w:semiHidden/>
    <w:rsid w:val="000875B8"/>
    <w:rPr>
      <w:rFonts w:ascii="Tahoma" w:hAnsi="Tahoma" w:cs="Tahoma"/>
      <w:sz w:val="16"/>
      <w:szCs w:val="16"/>
    </w:rPr>
  </w:style>
  <w:style w:type="character" w:customStyle="1" w:styleId="CoverOverviewCharChar">
    <w:name w:val="Cover_Overview Char Char"/>
    <w:link w:val="CoverOverview"/>
    <w:rsid w:val="00B54AE5"/>
    <w:rPr>
      <w:rFonts w:ascii="Arial" w:hAnsi="Arial"/>
      <w:b/>
      <w:sz w:val="28"/>
      <w:szCs w:val="28"/>
      <w:lang w:val="en-AU" w:eastAsia="en-AU" w:bidi="ar-SA"/>
    </w:rPr>
  </w:style>
  <w:style w:type="paragraph" w:customStyle="1" w:styleId="Organiser">
    <w:name w:val="Organiser"/>
    <w:basedOn w:val="Normal"/>
    <w:rsid w:val="00271417"/>
    <w:pPr>
      <w:keepNext/>
      <w:keepLines/>
      <w:spacing w:after="0" w:line="280" w:lineRule="exact"/>
    </w:pPr>
    <w:rPr>
      <w:b/>
    </w:rPr>
  </w:style>
  <w:style w:type="character" w:customStyle="1" w:styleId="TablebulletsCharChar">
    <w:name w:val="Table bullets Char Char"/>
    <w:link w:val="Tablebullets"/>
    <w:rsid w:val="00031268"/>
    <w:rPr>
      <w:rFonts w:ascii="Arial" w:hAnsi="Arial"/>
      <w:sz w:val="21"/>
      <w:szCs w:val="21"/>
      <w:lang w:val="en-AU" w:eastAsia="en-AU" w:bidi="ar-SA"/>
    </w:rPr>
  </w:style>
  <w:style w:type="numbering" w:customStyle="1" w:styleId="Outlinenumbered">
    <w:name w:val="Outline numbered"/>
    <w:basedOn w:val="NoList"/>
    <w:rsid w:val="00207893"/>
    <w:pPr>
      <w:numPr>
        <w:numId w:val="6"/>
      </w:numPr>
    </w:pPr>
  </w:style>
  <w:style w:type="paragraph" w:customStyle="1" w:styleId="Tablebullets">
    <w:name w:val="Table bullets"/>
    <w:link w:val="TablebulletsCharChar"/>
    <w:rsid w:val="00031268"/>
    <w:pPr>
      <w:widowControl w:val="0"/>
      <w:numPr>
        <w:numId w:val="17"/>
      </w:numPr>
      <w:spacing w:before="60" w:after="80"/>
    </w:pPr>
    <w:rPr>
      <w:rFonts w:ascii="Arial" w:hAnsi="Arial"/>
      <w:sz w:val="21"/>
      <w:szCs w:val="21"/>
    </w:rPr>
  </w:style>
  <w:style w:type="paragraph" w:customStyle="1" w:styleId="Tablebulletslevel2">
    <w:name w:val="Table bullets level 2"/>
    <w:rsid w:val="00974D20"/>
    <w:pPr>
      <w:widowControl w:val="0"/>
      <w:numPr>
        <w:numId w:val="18"/>
      </w:numPr>
      <w:spacing w:after="40"/>
    </w:pPr>
    <w:rPr>
      <w:rFonts w:ascii="Arial" w:hAnsi="Arial"/>
      <w:sz w:val="18"/>
      <w:szCs w:val="22"/>
    </w:rPr>
  </w:style>
  <w:style w:type="paragraph" w:customStyle="1" w:styleId="Tablenumbered">
    <w:name w:val="Table numbered"/>
    <w:next w:val="Normal"/>
    <w:rsid w:val="00F5205F"/>
    <w:pPr>
      <w:numPr>
        <w:numId w:val="20"/>
      </w:numPr>
      <w:spacing w:before="60" w:after="80"/>
    </w:pPr>
    <w:rPr>
      <w:rFonts w:ascii="Arial" w:hAnsi="Arial"/>
      <w:sz w:val="21"/>
      <w:szCs w:val="21"/>
    </w:rPr>
  </w:style>
  <w:style w:type="character" w:customStyle="1" w:styleId="TabletextChar">
    <w:name w:val="Table text Char"/>
    <w:link w:val="Tabletext"/>
    <w:rsid w:val="0019525A"/>
    <w:rPr>
      <w:rFonts w:ascii="Arial" w:hAnsi="Arial"/>
      <w:sz w:val="21"/>
      <w:szCs w:val="21"/>
      <w:lang w:val="en-AU" w:eastAsia="en-AU" w:bidi="ar-SA"/>
    </w:rPr>
  </w:style>
  <w:style w:type="paragraph" w:customStyle="1" w:styleId="Demonstratedin">
    <w:name w:val="Demonstrated in..."/>
    <w:next w:val="Demonstratedleadin"/>
    <w:rsid w:val="00513E9E"/>
    <w:pPr>
      <w:spacing w:before="80" w:after="80"/>
    </w:pPr>
    <w:rPr>
      <w:rFonts w:ascii="Arial" w:hAnsi="Arial"/>
      <w:i/>
    </w:rPr>
  </w:style>
  <w:style w:type="paragraph" w:customStyle="1" w:styleId="Demonstratedleadin">
    <w:name w:val="Demonstrated lead in"/>
    <w:next w:val="Demonstratedbullet"/>
    <w:rsid w:val="00513E9E"/>
    <w:pPr>
      <w:spacing w:after="80"/>
    </w:pPr>
    <w:rPr>
      <w:rFonts w:ascii="Arial" w:hAnsi="Arial"/>
    </w:rPr>
  </w:style>
  <w:style w:type="paragraph" w:customStyle="1" w:styleId="Demonstratedbullet">
    <w:name w:val="Demonstrated bullet"/>
    <w:rsid w:val="00513E9E"/>
    <w:pPr>
      <w:numPr>
        <w:numId w:val="25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yperlink" Target="http://www.tokyomokyo.com/index.php?option=com_content&amp;task=view&amp;id=40&amp;Itemid=48" TargetMode="External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header" Target="header5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33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32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footer" Target="footer3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qsa.qld.edu.au/p-9/9321.html" TargetMode="Externa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7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1\sys1\QSA\QCAR%20Project\Publishing\Templates%20DEVELOPMENT\New%20branding%20templates\TG%20Yr%204%20to%209_v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cher guidelines [year 4 - 9]" ma:contentTypeID="0x0101007022ECDCCE5AE04E9E31964A7D31288300CE88EAB03FA0F744B21A8F077F3D07CE" ma:contentTypeVersion="12" ma:contentTypeDescription="Task-specific detail about Essential Learnings, preparation, implementation and feedback" ma:contentTypeScope="" ma:versionID="6d1d0295a1ed6f79a8d3fd264899ed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4b59c3cfb7c1d1435cd81f8e019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C0374-3441-44CF-A8C1-DE8DDEDB7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8FE9C-63BF-428B-81EC-3240A3E8E4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42B7F6-8099-496E-A5E4-CCBE658D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CFC1F8-66B0-4FB0-A64E-6402CC38B2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 Yr 4 to 9_v07.dot</Template>
  <TotalTime>0</TotalTime>
  <Pages>3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 Languages assessment teacher guidelines | Pleased to meet you – Japanese | Queensland Essential Learnings and Standards</vt:lpstr>
    </vt:vector>
  </TitlesOfParts>
  <Company>Queensland Studies Authority</Company>
  <LinksUpToDate>false</LinksUpToDate>
  <CharactersWithSpaces>9566</CharactersWithSpaces>
  <SharedDoc>false</SharedDoc>
  <HLinks>
    <vt:vector size="12" baseType="variant">
      <vt:variant>
        <vt:i4>7667816</vt:i4>
      </vt:variant>
      <vt:variant>
        <vt:i4>3</vt:i4>
      </vt:variant>
      <vt:variant>
        <vt:i4>0</vt:i4>
      </vt:variant>
      <vt:variant>
        <vt:i4>5</vt:i4>
      </vt:variant>
      <vt:variant>
        <vt:lpwstr>http://www.qsa.qld.edu.au/p-9/9321.html</vt:lpwstr>
      </vt:variant>
      <vt:variant>
        <vt:lpwstr/>
      </vt:variant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http://www.tokyomokyo.com/index.php?option=com_content&amp;task=view&amp;id=40&amp;Itemid=48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 Languages assessment teacher guidelines | Pleased to meet you - Japanese | Queensland Essential Learnings and Standards</dc:title>
  <dc:subject/>
  <dc:creator>Queensland Studies Authority</dc:creator>
  <cp:keywords/>
  <dc:description>Students will introduce themselves in Japanese in both written and spoken forms.</dc:description>
  <cp:lastModifiedBy>QSA</cp:lastModifiedBy>
  <cp:revision>2</cp:revision>
  <cp:lastPrinted>2010-11-10T23:10:00Z</cp:lastPrinted>
  <dcterms:created xsi:type="dcterms:W3CDTF">2014-06-18T06:14:00Z</dcterms:created>
  <dcterms:modified xsi:type="dcterms:W3CDTF">2014-06-18T06:14:00Z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KLAs">
    <vt:lpwstr/>
  </property>
  <property fmtid="{D5CDD505-2E9C-101B-9397-08002B2CF9AE}" pid="3" name="ContentType">
    <vt:lpwstr>Teacher guidelines [year 4 - 9]</vt:lpwstr>
  </property>
  <property fmtid="{D5CDD505-2E9C-101B-9397-08002B2CF9AE}" pid="4" name="AdditionalYearLevels">
    <vt:lpwstr/>
  </property>
  <property fmtid="{D5CDD505-2E9C-101B-9397-08002B2CF9AE}" pid="5" name="MainKLA">
    <vt:lpwstr/>
  </property>
  <property fmtid="{D5CDD505-2E9C-101B-9397-08002B2CF9AE}" pid="6" name="MainYearLevel">
    <vt:lpwstr/>
  </property>
  <property fmtid="{D5CDD505-2E9C-101B-9397-08002B2CF9AE}" pid="7" name="QSADeveloped">
    <vt:lpwstr/>
  </property>
  <property fmtid="{D5CDD505-2E9C-101B-9397-08002B2CF9AE}" pid="8" name="AssessableItems">
    <vt:lpwstr/>
  </property>
  <property fmtid="{D5CDD505-2E9C-101B-9397-08002B2CF9AE}" pid="9" name="PackageOwner">
    <vt:lpwstr/>
  </property>
  <property fmtid="{D5CDD505-2E9C-101B-9397-08002B2CF9AE}" pid="10" name="PackageVersion">
    <vt:lpwstr/>
  </property>
  <property fmtid="{D5CDD505-2E9C-101B-9397-08002B2CF9AE}" pid="11" name="ContextForAssessment">
    <vt:lpwstr/>
  </property>
  <property fmtid="{D5CDD505-2E9C-101B-9397-08002B2CF9AE}" pid="12" name="PackageOverview">
    <vt:lpwstr/>
  </property>
  <property fmtid="{D5CDD505-2E9C-101B-9397-08002B2CF9AE}" pid="13" name="PackageKeywords">
    <vt:lpwstr/>
  </property>
  <property fmtid="{D5CDD505-2E9C-101B-9397-08002B2CF9AE}" pid="14" name="OrganiserEnglish">
    <vt:lpwstr/>
  </property>
  <property fmtid="{D5CDD505-2E9C-101B-9397-08002B2CF9AE}" pid="15" name="OrganiserHPE">
    <vt:lpwstr/>
  </property>
  <property fmtid="{D5CDD505-2E9C-101B-9397-08002B2CF9AE}" pid="16" name="OrganiserLanguages">
    <vt:lpwstr/>
  </property>
  <property fmtid="{D5CDD505-2E9C-101B-9397-08002B2CF9AE}" pid="17" name="OrganiserMathematics">
    <vt:lpwstr/>
  </property>
  <property fmtid="{D5CDD505-2E9C-101B-9397-08002B2CF9AE}" pid="18" name="OrganiserScience">
    <vt:lpwstr/>
  </property>
  <property fmtid="{D5CDD505-2E9C-101B-9397-08002B2CF9AE}" pid="19" name="OrganiserSOSE">
    <vt:lpwstr/>
  </property>
  <property fmtid="{D5CDD505-2E9C-101B-9397-08002B2CF9AE}" pid="20" name="OrganiserTechnology">
    <vt:lpwstr/>
  </property>
  <property fmtid="{D5CDD505-2E9C-101B-9397-08002B2CF9AE}" pid="21" name="OrganiserTheArts">
    <vt:lpwstr/>
  </property>
  <property fmtid="{D5CDD505-2E9C-101B-9397-08002B2CF9AE}" pid="22" name="EssentialLearnings">
    <vt:lpwstr/>
  </property>
  <property fmtid="{D5CDD505-2E9C-101B-9397-08002B2CF9AE}" pid="23" name="PackageStatus0">
    <vt:lpwstr/>
  </property>
  <property fmtid="{D5CDD505-2E9C-101B-9397-08002B2CF9AE}" pid="24" name="PackageStatusWizard">
    <vt:lpwstr/>
  </property>
  <property fmtid="{D5CDD505-2E9C-101B-9397-08002B2CF9AE}" pid="25" name="Published Status">
    <vt:lpwstr/>
  </property>
  <property fmtid="{D5CDD505-2E9C-101B-9397-08002B2CF9AE}" pid="26" name="IndicatorOrganiserLiteracy">
    <vt:lpwstr/>
  </property>
  <property fmtid="{D5CDD505-2E9C-101B-9397-08002B2CF9AE}" pid="27" name="IndicatorOrganiserNumeracy">
    <vt:lpwstr/>
  </property>
  <property fmtid="{D5CDD505-2E9C-101B-9397-08002B2CF9AE}" pid="28" name="Subject">
    <vt:lpwstr/>
  </property>
  <property fmtid="{D5CDD505-2E9C-101B-9397-08002B2CF9AE}" pid="29" name="_Category">
    <vt:lpwstr/>
  </property>
  <property fmtid="{D5CDD505-2E9C-101B-9397-08002B2CF9AE}" pid="30" name="Categories">
    <vt:lpwstr/>
  </property>
  <property fmtid="{D5CDD505-2E9C-101B-9397-08002B2CF9AE}" pid="31" name="Approval Level">
    <vt:lpwstr/>
  </property>
  <property fmtid="{D5CDD505-2E9C-101B-9397-08002B2CF9AE}" pid="32" name="_Comments">
    <vt:lpwstr/>
  </property>
  <property fmtid="{D5CDD505-2E9C-101B-9397-08002B2CF9AE}" pid="33" name="Assigned To">
    <vt:lpwstr/>
  </property>
  <property fmtid="{D5CDD505-2E9C-101B-9397-08002B2CF9AE}" pid="34" name="Keywords">
    <vt:lpwstr/>
  </property>
  <property fmtid="{D5CDD505-2E9C-101B-9397-08002B2CF9AE}" pid="35" name="_Author">
    <vt:lpwstr>defaultsetup</vt:lpwstr>
  </property>
  <property fmtid="{D5CDD505-2E9C-101B-9397-08002B2CF9AE}" pid="36" name="ContentTypeId">
    <vt:lpwstr>0x0101007022ECDCCE5AE04E9E31964A7D31288300CE88EAB03FA0F744B21A8F077F3D07CE</vt:lpwstr>
  </property>
</Properties>
</file>