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jc w:val="center"/>
        <w:tblCellMar>
          <w:left w:w="74" w:type="dxa"/>
          <w:right w:w="74" w:type="dxa"/>
        </w:tblCellMar>
        <w:tblLook w:val="01E0" w:firstRow="1" w:lastRow="1" w:firstColumn="1" w:lastColumn="1" w:noHBand="0" w:noVBand="0"/>
      </w:tblPr>
      <w:tblGrid>
        <w:gridCol w:w="11340"/>
      </w:tblGrid>
      <w:tr w:rsidR="006D19A8" w:rsidRPr="00F2607D" w:rsidTr="00635DB0">
        <w:trPr>
          <w:trHeight w:hRule="exact" w:val="4488"/>
          <w:jc w:val="center"/>
        </w:trPr>
        <w:tc>
          <w:tcPr>
            <w:tcW w:w="11340" w:type="dxa"/>
            <w:shd w:val="clear" w:color="auto" w:fill="auto"/>
            <w:tcMar>
              <w:left w:w="567" w:type="dxa"/>
              <w:bottom w:w="567" w:type="dxa"/>
            </w:tcMar>
            <w:vAlign w:val="bottom"/>
          </w:tcPr>
          <w:p w:rsidR="006D19A8" w:rsidRPr="00F2607D" w:rsidRDefault="005A31E6" w:rsidP="00635DB0">
            <w:pPr>
              <w:pStyle w:val="Covermaintitle"/>
              <w:spacing w:before="80" w:after="160"/>
            </w:pPr>
            <w:bookmarkStart w:id="0" w:name="_GoBack"/>
            <w:bookmarkEnd w:id="0"/>
            <w:r w:rsidRPr="00F2607D">
              <w:t>In the gallery</w:t>
            </w:r>
          </w:p>
          <w:p w:rsidR="006D19A8" w:rsidRPr="00635DB0" w:rsidRDefault="006D19A8" w:rsidP="00635DB0">
            <w:pPr>
              <w:pStyle w:val="Coversubtitle"/>
              <w:widowControl w:val="0"/>
              <w:spacing w:after="160"/>
              <w:rPr>
                <w:highlight w:val="lightGray"/>
              </w:rPr>
            </w:pPr>
            <w:r w:rsidRPr="00F2607D">
              <w:t>Teacher guidelines</w:t>
            </w:r>
          </w:p>
        </w:tc>
      </w:tr>
      <w:tr w:rsidR="006D19A8" w:rsidRPr="00F2607D" w:rsidTr="00635DB0">
        <w:trPr>
          <w:trHeight w:hRule="exact" w:val="168"/>
          <w:jc w:val="center"/>
        </w:trPr>
        <w:tc>
          <w:tcPr>
            <w:tcW w:w="11340" w:type="dxa"/>
            <w:tcBorders>
              <w:bottom w:val="single" w:sz="8" w:space="0" w:color="00948D"/>
            </w:tcBorders>
            <w:shd w:val="clear" w:color="auto" w:fill="auto"/>
            <w:tcMar>
              <w:top w:w="0" w:type="dxa"/>
              <w:left w:w="0" w:type="dxa"/>
              <w:bottom w:w="0" w:type="dxa"/>
              <w:right w:w="0" w:type="dxa"/>
            </w:tcMar>
          </w:tcPr>
          <w:p w:rsidR="006D19A8" w:rsidRPr="00F2607D" w:rsidRDefault="006D19A8" w:rsidP="00635DB0">
            <w:pPr>
              <w:widowControl w:val="0"/>
              <w:tabs>
                <w:tab w:val="left" w:pos="2732"/>
              </w:tabs>
              <w:spacing w:before="120" w:after="0"/>
            </w:pPr>
            <w:r w:rsidRPr="00F2607D">
              <w:tab/>
            </w:r>
          </w:p>
        </w:tc>
      </w:tr>
      <w:tr w:rsidR="006D19A8" w:rsidRPr="00F2607D" w:rsidTr="00635DB0">
        <w:trPr>
          <w:trHeight w:hRule="exact" w:val="7938"/>
          <w:jc w:val="center"/>
        </w:trPr>
        <w:tc>
          <w:tcPr>
            <w:tcW w:w="11340" w:type="dxa"/>
            <w:tcBorders>
              <w:top w:val="single" w:sz="8" w:space="0" w:color="00948D"/>
            </w:tcBorders>
            <w:shd w:val="clear" w:color="auto" w:fill="auto"/>
            <w:tcMar>
              <w:top w:w="567" w:type="dxa"/>
              <w:left w:w="567" w:type="dxa"/>
              <w:bottom w:w="113" w:type="dxa"/>
              <w:right w:w="2552" w:type="dxa"/>
            </w:tcMar>
          </w:tcPr>
          <w:tbl>
            <w:tblPr>
              <w:tblW w:w="0" w:type="auto"/>
              <w:jc w:val="center"/>
              <w:tblCellMar>
                <w:top w:w="113" w:type="dxa"/>
                <w:left w:w="113" w:type="dxa"/>
                <w:bottom w:w="113" w:type="dxa"/>
                <w:right w:w="113" w:type="dxa"/>
              </w:tblCellMar>
              <w:tblLook w:val="01E0" w:firstRow="1" w:lastRow="1" w:firstColumn="1" w:lastColumn="1" w:noHBand="0" w:noVBand="0"/>
            </w:tblPr>
            <w:tblGrid>
              <w:gridCol w:w="1980"/>
              <w:gridCol w:w="6226"/>
            </w:tblGrid>
            <w:tr w:rsidR="006D19A8" w:rsidRPr="00635DB0" w:rsidTr="00635DB0">
              <w:trPr>
                <w:trHeight w:val="551"/>
                <w:jc w:val="center"/>
              </w:trPr>
              <w:tc>
                <w:tcPr>
                  <w:tcW w:w="1980" w:type="dxa"/>
                  <w:shd w:val="clear" w:color="auto" w:fill="6FBDBE"/>
                </w:tcPr>
                <w:p w:rsidR="006D19A8" w:rsidRPr="00F2607D" w:rsidRDefault="006D19A8" w:rsidP="00635DB0">
                  <w:pPr>
                    <w:pStyle w:val="CoverYearKLAName"/>
                    <w:spacing w:before="80" w:after="160"/>
                  </w:pPr>
                  <w:r w:rsidRPr="00F2607D">
                    <w:t xml:space="preserve">Year </w:t>
                  </w:r>
                  <w:r w:rsidR="005A31E6" w:rsidRPr="00F2607D">
                    <w:t>1</w:t>
                  </w:r>
                </w:p>
              </w:tc>
              <w:tc>
                <w:tcPr>
                  <w:tcW w:w="6226" w:type="dxa"/>
                  <w:shd w:val="clear" w:color="auto" w:fill="CFE7E6"/>
                </w:tcPr>
                <w:p w:rsidR="006D19A8" w:rsidRPr="00635DB0" w:rsidRDefault="005A31E6" w:rsidP="00635DB0">
                  <w:pPr>
                    <w:pStyle w:val="CoverYearKLAName"/>
                    <w:spacing w:before="80" w:after="160"/>
                    <w:rPr>
                      <w:szCs w:val="22"/>
                    </w:rPr>
                  </w:pPr>
                  <w:r w:rsidRPr="00F2607D">
                    <w:t>The Arts</w:t>
                  </w:r>
                  <w:r w:rsidR="00D3445F" w:rsidRPr="00F2607D">
                    <w:t xml:space="preserve"> — </w:t>
                  </w:r>
                  <w:r w:rsidRPr="00F2607D">
                    <w:t>Visual Art</w:t>
                  </w:r>
                </w:p>
              </w:tc>
            </w:tr>
            <w:tr w:rsidR="006D19A8" w:rsidRPr="00635DB0" w:rsidTr="00635DB0">
              <w:trPr>
                <w:jc w:val="center"/>
              </w:trPr>
              <w:tc>
                <w:tcPr>
                  <w:tcW w:w="8206" w:type="dxa"/>
                  <w:gridSpan w:val="2"/>
                  <w:tcBorders>
                    <w:bottom w:val="single" w:sz="8" w:space="0" w:color="CFE7E6"/>
                  </w:tcBorders>
                  <w:shd w:val="clear" w:color="auto" w:fill="auto"/>
                </w:tcPr>
                <w:p w:rsidR="006D19A8" w:rsidRPr="00F2607D" w:rsidRDefault="005A31E6" w:rsidP="00635DB0">
                  <w:pPr>
                    <w:widowControl w:val="0"/>
                    <w:rPr>
                      <w:rStyle w:val="CoverOverviewCharChar"/>
                    </w:rPr>
                  </w:pPr>
                  <w:r w:rsidRPr="00F2607D">
                    <w:rPr>
                      <w:rStyle w:val="CoverOverviewCharChar"/>
                    </w:rPr>
                    <w:t>Children create and display a 2D portrait using the visual arts elements of colour and line to express feelings. They reflect on their own work and the work of others.</w:t>
                  </w:r>
                </w:p>
              </w:tc>
            </w:tr>
            <w:tr w:rsidR="006D19A8" w:rsidRPr="00635DB0" w:rsidTr="00635DB0">
              <w:trPr>
                <w:jc w:val="center"/>
              </w:trPr>
              <w:tc>
                <w:tcPr>
                  <w:tcW w:w="1980" w:type="dxa"/>
                  <w:tcBorders>
                    <w:top w:val="single" w:sz="8" w:space="0" w:color="CFE7E6"/>
                    <w:bottom w:val="single" w:sz="8" w:space="0" w:color="CFE7E6"/>
                  </w:tcBorders>
                  <w:shd w:val="clear" w:color="auto" w:fill="auto"/>
                </w:tcPr>
                <w:p w:rsidR="006D19A8" w:rsidRPr="00F2607D" w:rsidRDefault="006D19A8" w:rsidP="00635DB0">
                  <w:pPr>
                    <w:pStyle w:val="Tablesubhead"/>
                    <w:widowControl w:val="0"/>
                  </w:pPr>
                  <w:r w:rsidRPr="00F2607D">
                    <w:t>Time allocation</w:t>
                  </w:r>
                </w:p>
              </w:tc>
              <w:tc>
                <w:tcPr>
                  <w:tcW w:w="6226" w:type="dxa"/>
                  <w:tcBorders>
                    <w:top w:val="single" w:sz="8" w:space="0" w:color="CFE7E6"/>
                    <w:bottom w:val="single" w:sz="8" w:space="0" w:color="CFE7E6"/>
                  </w:tcBorders>
                  <w:shd w:val="clear" w:color="auto" w:fill="auto"/>
                </w:tcPr>
                <w:p w:rsidR="005A31E6" w:rsidRPr="00F2607D" w:rsidRDefault="005A31E6" w:rsidP="00635DB0">
                  <w:pPr>
                    <w:widowControl w:val="0"/>
                    <w:spacing w:before="120" w:after="120" w:line="240" w:lineRule="auto"/>
                  </w:pPr>
                  <w:r w:rsidRPr="00F2607D">
                    <w:t>2 hours</w:t>
                  </w:r>
                  <w:r w:rsidR="003310A8" w:rsidRPr="00F2607D">
                    <w:t xml:space="preserve"> class sessions</w:t>
                  </w:r>
                </w:p>
                <w:p w:rsidR="006D19A8" w:rsidRPr="00F2607D" w:rsidRDefault="0001644D" w:rsidP="00635DB0">
                  <w:pPr>
                    <w:widowControl w:val="0"/>
                    <w:spacing w:before="120" w:after="120" w:line="240" w:lineRule="auto"/>
                  </w:pPr>
                  <w:r w:rsidRPr="00F2607D">
                    <w:t>2 x 5-</w:t>
                  </w:r>
                  <w:r w:rsidR="005A31E6" w:rsidRPr="00F2607D">
                    <w:t xml:space="preserve">minute </w:t>
                  </w:r>
                  <w:r w:rsidR="003310A8" w:rsidRPr="00F2607D">
                    <w:t xml:space="preserve">individual / small group </w:t>
                  </w:r>
                  <w:r w:rsidR="005A31E6" w:rsidRPr="00F2607D">
                    <w:t>sessions</w:t>
                  </w:r>
                  <w:r w:rsidR="003310A8" w:rsidRPr="00F2607D">
                    <w:t xml:space="preserve"> </w:t>
                  </w:r>
                  <w:r w:rsidR="003310A8" w:rsidRPr="00F2607D">
                    <w:br/>
                    <w:t>(</w:t>
                  </w:r>
                  <w:r w:rsidR="005A31E6" w:rsidRPr="00F2607D">
                    <w:t xml:space="preserve">Responding and </w:t>
                  </w:r>
                  <w:r w:rsidRPr="00F2607D">
                    <w:t>R</w:t>
                  </w:r>
                  <w:r w:rsidR="005A31E6" w:rsidRPr="00F2607D">
                    <w:t>eflecting</w:t>
                  </w:r>
                  <w:r w:rsidR="003310A8" w:rsidRPr="00F2607D">
                    <w:t>)</w:t>
                  </w:r>
                </w:p>
              </w:tc>
            </w:tr>
            <w:tr w:rsidR="006D19A8" w:rsidRPr="00635DB0" w:rsidTr="00635DB0">
              <w:trPr>
                <w:jc w:val="center"/>
              </w:trPr>
              <w:tc>
                <w:tcPr>
                  <w:tcW w:w="8206" w:type="dxa"/>
                  <w:gridSpan w:val="2"/>
                  <w:tcBorders>
                    <w:top w:val="single" w:sz="8" w:space="0" w:color="CFE7E6"/>
                  </w:tcBorders>
                  <w:shd w:val="clear" w:color="auto" w:fill="auto"/>
                </w:tcPr>
                <w:p w:rsidR="006D19A8" w:rsidRPr="00F2607D" w:rsidRDefault="006D19A8" w:rsidP="00D60D04">
                  <w:pPr>
                    <w:pStyle w:val="CoverOverview"/>
                  </w:pPr>
                  <w:r w:rsidRPr="00F2607D">
                    <w:t>Context for assessment</w:t>
                  </w:r>
                </w:p>
                <w:p w:rsidR="005A31E6" w:rsidRPr="00F2607D" w:rsidRDefault="005A31E6" w:rsidP="00635DB0">
                  <w:pPr>
                    <w:widowControl w:val="0"/>
                  </w:pPr>
                  <w:r w:rsidRPr="00F2607D">
                    <w:t xml:space="preserve">The approach an artist takes when using the art elements of colour and line help to communicate to an audience certain information and feelings. In the assessment, children apply this knowledge and understanding to create, explain, display and reflect upon a 2D portrait </w:t>
                  </w:r>
                  <w:r w:rsidR="00596DE4" w:rsidRPr="00F2607D">
                    <w:t>that</w:t>
                  </w:r>
                  <w:r w:rsidRPr="00F2607D">
                    <w:t xml:space="preserve"> expresses a particula</w:t>
                  </w:r>
                  <w:r w:rsidR="0001644D" w:rsidRPr="00F2607D">
                    <w:t>r feeling. They will create a c</w:t>
                  </w:r>
                  <w:r w:rsidRPr="00F2607D">
                    <w:t xml:space="preserve">lass </w:t>
                  </w:r>
                  <w:r w:rsidR="0001644D" w:rsidRPr="00F2607D">
                    <w:t>gallery</w:t>
                  </w:r>
                  <w:r w:rsidRPr="00F2607D">
                    <w:t xml:space="preserve"> to display their art works.</w:t>
                  </w:r>
                </w:p>
                <w:p w:rsidR="005A31E6" w:rsidRPr="00F2607D" w:rsidRDefault="005A31E6" w:rsidP="00635DB0">
                  <w:pPr>
                    <w:widowControl w:val="0"/>
                  </w:pPr>
                  <w:r w:rsidRPr="00F2607D">
                    <w:t>Children will respond to others’ works in the gallery by describing their initial impressions and personal interpretation of the artist’s use of visual arts elements.</w:t>
                  </w:r>
                </w:p>
                <w:p w:rsidR="006D19A8" w:rsidRPr="00F2607D" w:rsidRDefault="009A68FB" w:rsidP="00635DB0">
                  <w:pPr>
                    <w:widowControl w:val="0"/>
                  </w:pPr>
                  <w:r w:rsidRPr="00F2607D">
                    <w:t xml:space="preserve">This assessment provides opportunities for children to demonstrate the identified </w:t>
                  </w:r>
                  <w:r w:rsidR="003310A8" w:rsidRPr="00F2607D">
                    <w:t xml:space="preserve">    </w:t>
                  </w:r>
                  <w:r w:rsidRPr="00F2607D">
                    <w:t>P–3</w:t>
                  </w:r>
                  <w:r w:rsidR="003310A8" w:rsidRPr="00F2607D">
                    <w:t> Literacy </w:t>
                  </w:r>
                  <w:r w:rsidRPr="00F2607D">
                    <w:t xml:space="preserve">Indicators in </w:t>
                  </w:r>
                  <w:r w:rsidR="005A31E6" w:rsidRPr="00F2607D">
                    <w:t>Speaking and Listening</w:t>
                  </w:r>
                  <w:r w:rsidR="0001644D" w:rsidRPr="00F2607D">
                    <w:t>,</w:t>
                  </w:r>
                  <w:r w:rsidR="005A31E6" w:rsidRPr="00F2607D">
                    <w:t xml:space="preserve"> and Writing and Designing.</w:t>
                  </w:r>
                </w:p>
              </w:tc>
            </w:tr>
          </w:tbl>
          <w:p w:rsidR="006D19A8" w:rsidRPr="00635DB0" w:rsidRDefault="006D19A8" w:rsidP="00635DB0">
            <w:pPr>
              <w:widowControl w:val="0"/>
              <w:rPr>
                <w:b/>
                <w:i/>
                <w:color w:val="FF0000"/>
                <w:sz w:val="22"/>
              </w:rPr>
            </w:pPr>
          </w:p>
        </w:tc>
      </w:tr>
      <w:tr w:rsidR="006D19A8" w:rsidRPr="00F2607D" w:rsidTr="00635DB0">
        <w:trPr>
          <w:trHeight w:hRule="exact" w:val="284"/>
          <w:jc w:val="center"/>
        </w:trPr>
        <w:tc>
          <w:tcPr>
            <w:tcW w:w="11340" w:type="dxa"/>
            <w:tcBorders>
              <w:bottom w:val="single" w:sz="8" w:space="0" w:color="00948D"/>
            </w:tcBorders>
            <w:shd w:val="clear" w:color="auto" w:fill="auto"/>
            <w:tcMar>
              <w:top w:w="0" w:type="dxa"/>
              <w:left w:w="567" w:type="dxa"/>
              <w:bottom w:w="0" w:type="dxa"/>
              <w:right w:w="0" w:type="dxa"/>
            </w:tcMar>
          </w:tcPr>
          <w:p w:rsidR="006D19A8" w:rsidRPr="00F2607D" w:rsidRDefault="006D19A8" w:rsidP="00D60D04">
            <w:pPr>
              <w:pStyle w:val="Footer"/>
            </w:pPr>
            <w:r w:rsidRPr="00F2607D">
              <w:t xml:space="preserve">© The State of </w:t>
            </w:r>
            <w:smartTag w:uri="urn:schemas-microsoft-com:office:smarttags" w:element="State">
              <w:smartTag w:uri="urn:schemas-microsoft-com:office:smarttags" w:element="place">
                <w:r w:rsidRPr="00F2607D">
                  <w:t>Queensland</w:t>
                </w:r>
              </w:smartTag>
            </w:smartTag>
            <w:r w:rsidRPr="00F2607D">
              <w:t xml:space="preserve"> (Queensland Studies Authority) and its licensors 2010</w:t>
            </w:r>
          </w:p>
        </w:tc>
      </w:tr>
    </w:tbl>
    <w:p w:rsidR="00CC11E9" w:rsidRPr="00F2607D" w:rsidRDefault="00CC11E9" w:rsidP="003E6259"/>
    <w:p w:rsidR="00FE1E2D" w:rsidRPr="00F2607D" w:rsidRDefault="00FE1E2D" w:rsidP="00CC4112">
      <w:pPr>
        <w:sectPr w:rsidR="00FE1E2D" w:rsidRPr="00F2607D" w:rsidSect="006D19A8">
          <w:footerReference w:type="even" r:id="rId12"/>
          <w:footerReference w:type="default" r:id="rId13"/>
          <w:footerReference w:type="first" r:id="rId14"/>
          <w:pgSz w:w="11906" w:h="16838" w:code="9"/>
          <w:pgMar w:top="284" w:right="1701" w:bottom="1701" w:left="1701" w:header="284" w:footer="567" w:gutter="0"/>
          <w:cols w:space="708"/>
          <w:titlePg/>
          <w:docGrid w:linePitch="360"/>
        </w:sectPr>
      </w:pPr>
    </w:p>
    <w:tbl>
      <w:tblPr>
        <w:tblW w:w="5000" w:type="pct"/>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left w:w="74" w:type="dxa"/>
          <w:right w:w="74" w:type="dxa"/>
        </w:tblCellMar>
        <w:tblLook w:val="01E0" w:firstRow="1" w:lastRow="1" w:firstColumn="1" w:lastColumn="1" w:noHBand="0" w:noVBand="0"/>
      </w:tblPr>
      <w:tblGrid>
        <w:gridCol w:w="4973"/>
        <w:gridCol w:w="158"/>
        <w:gridCol w:w="3521"/>
        <w:gridCol w:w="6066"/>
      </w:tblGrid>
      <w:tr w:rsidR="005A31E6" w:rsidRPr="00F2607D" w:rsidTr="00635DB0">
        <w:trPr>
          <w:jc w:val="center"/>
        </w:trPr>
        <w:tc>
          <w:tcPr>
            <w:tcW w:w="4973" w:type="dxa"/>
            <w:shd w:val="clear" w:color="auto" w:fill="8CC9C8"/>
          </w:tcPr>
          <w:p w:rsidR="005A31E6" w:rsidRPr="00F2607D" w:rsidRDefault="005A31E6" w:rsidP="00635DB0">
            <w:pPr>
              <w:pStyle w:val="Heading2Table"/>
              <w:widowControl w:val="0"/>
            </w:pPr>
            <w:r w:rsidRPr="00F2607D">
              <w:lastRenderedPageBreak/>
              <w:t>Year 1 Learning Statements</w:t>
            </w:r>
          </w:p>
        </w:tc>
        <w:tc>
          <w:tcPr>
            <w:tcW w:w="158" w:type="dxa"/>
            <w:tcBorders>
              <w:top w:val="nil"/>
              <w:bottom w:val="nil"/>
            </w:tcBorders>
            <w:shd w:val="clear" w:color="auto" w:fill="auto"/>
            <w:tcMar>
              <w:top w:w="0" w:type="dxa"/>
              <w:left w:w="0" w:type="dxa"/>
              <w:bottom w:w="0" w:type="dxa"/>
              <w:right w:w="0" w:type="dxa"/>
            </w:tcMar>
          </w:tcPr>
          <w:p w:rsidR="005A31E6" w:rsidRPr="00F2607D" w:rsidRDefault="005A31E6" w:rsidP="00635DB0">
            <w:pPr>
              <w:pStyle w:val="tablesml"/>
              <w:widowControl w:val="0"/>
            </w:pPr>
          </w:p>
        </w:tc>
        <w:tc>
          <w:tcPr>
            <w:tcW w:w="9587" w:type="dxa"/>
            <w:gridSpan w:val="2"/>
            <w:tcBorders>
              <w:bottom w:val="single" w:sz="4" w:space="0" w:color="00948D"/>
            </w:tcBorders>
            <w:shd w:val="clear" w:color="auto" w:fill="8CC9C8"/>
          </w:tcPr>
          <w:p w:rsidR="005A31E6" w:rsidRPr="00F2607D" w:rsidRDefault="005A31E6" w:rsidP="00635DB0">
            <w:pPr>
              <w:pStyle w:val="Heading2Table"/>
              <w:widowControl w:val="0"/>
            </w:pPr>
            <w:r w:rsidRPr="00F2607D">
              <w:t>The Arts</w:t>
            </w:r>
            <w:r w:rsidR="0001644D" w:rsidRPr="00F2607D">
              <w:t xml:space="preserve"> — </w:t>
            </w:r>
            <w:r w:rsidRPr="00F2607D">
              <w:t xml:space="preserve">Visual </w:t>
            </w:r>
            <w:r w:rsidR="0001644D" w:rsidRPr="00F2607D">
              <w:t>A</w:t>
            </w:r>
            <w:r w:rsidRPr="00F2607D">
              <w:t>rt</w:t>
            </w:r>
            <w:r w:rsidRPr="00F2607D">
              <w:tab/>
              <w:t>Essential Learnings by the end of Year 3</w:t>
            </w:r>
          </w:p>
        </w:tc>
      </w:tr>
      <w:tr w:rsidR="005A31E6" w:rsidRPr="00F2607D" w:rsidTr="00635DB0">
        <w:trPr>
          <w:jc w:val="center"/>
        </w:trPr>
        <w:tc>
          <w:tcPr>
            <w:tcW w:w="4973" w:type="dxa"/>
            <w:vMerge w:val="restart"/>
            <w:shd w:val="clear" w:color="auto" w:fill="auto"/>
          </w:tcPr>
          <w:p w:rsidR="005A31E6" w:rsidRPr="00F2607D" w:rsidRDefault="005A31E6" w:rsidP="00635DB0">
            <w:pPr>
              <w:pStyle w:val="Tablehead"/>
              <w:widowControl w:val="0"/>
            </w:pPr>
            <w:r w:rsidRPr="00F2607D">
              <w:t>Imagining and responding</w:t>
            </w:r>
          </w:p>
          <w:p w:rsidR="005A31E6" w:rsidRPr="00F2607D" w:rsidRDefault="005A31E6" w:rsidP="00635DB0">
            <w:pPr>
              <w:pStyle w:val="Organiser"/>
              <w:widowControl w:val="0"/>
            </w:pPr>
            <w:r w:rsidRPr="00F2607D">
              <w:t>Children build knowledge, understanding and skills to:</w:t>
            </w:r>
          </w:p>
          <w:p w:rsidR="005A31E6" w:rsidRPr="00F2607D" w:rsidRDefault="005A31E6" w:rsidP="005A31E6">
            <w:pPr>
              <w:pStyle w:val="Tablebullets"/>
            </w:pPr>
            <w:r w:rsidRPr="00F2607D">
              <w:t>create and shape arts works (dance, drama, media, music and visual art), experimenting with arts elements to express ideas, feelings and experiences</w:t>
            </w:r>
          </w:p>
          <w:p w:rsidR="005A31E6" w:rsidRPr="00F2607D" w:rsidRDefault="005A31E6" w:rsidP="005A31E6">
            <w:pPr>
              <w:pStyle w:val="Tablebullets"/>
            </w:pPr>
            <w:r w:rsidRPr="00F2607D">
              <w:t>reflect on and respond to arts works, including the works of Indigenous Australians and different cultural groups.</w:t>
            </w:r>
          </w:p>
        </w:tc>
        <w:tc>
          <w:tcPr>
            <w:tcW w:w="158" w:type="dxa"/>
            <w:tcBorders>
              <w:top w:val="nil"/>
              <w:bottom w:val="nil"/>
            </w:tcBorders>
            <w:shd w:val="clear" w:color="auto" w:fill="auto"/>
            <w:tcMar>
              <w:top w:w="0" w:type="dxa"/>
              <w:left w:w="0" w:type="dxa"/>
              <w:bottom w:w="0" w:type="dxa"/>
              <w:right w:w="0" w:type="dxa"/>
            </w:tcMar>
          </w:tcPr>
          <w:p w:rsidR="005A31E6" w:rsidRPr="00F2607D" w:rsidRDefault="005A31E6" w:rsidP="00635DB0">
            <w:pPr>
              <w:pStyle w:val="tablesml"/>
              <w:widowControl w:val="0"/>
            </w:pPr>
          </w:p>
        </w:tc>
        <w:tc>
          <w:tcPr>
            <w:tcW w:w="3521" w:type="dxa"/>
            <w:shd w:val="clear" w:color="auto" w:fill="CFE7E6"/>
          </w:tcPr>
          <w:p w:rsidR="005A31E6" w:rsidRPr="00F2607D" w:rsidRDefault="005A31E6" w:rsidP="00635DB0">
            <w:pPr>
              <w:pStyle w:val="Tablehead"/>
              <w:widowControl w:val="0"/>
            </w:pPr>
            <w:r w:rsidRPr="00F2607D">
              <w:t>Assessable elements</w:t>
            </w:r>
          </w:p>
        </w:tc>
        <w:tc>
          <w:tcPr>
            <w:tcW w:w="6066" w:type="dxa"/>
            <w:shd w:val="clear" w:color="auto" w:fill="CFE7E6"/>
          </w:tcPr>
          <w:p w:rsidR="005A31E6" w:rsidRPr="00F2607D" w:rsidRDefault="005A31E6" w:rsidP="00635DB0">
            <w:pPr>
              <w:pStyle w:val="Tablehead"/>
              <w:widowControl w:val="0"/>
            </w:pPr>
            <w:r w:rsidRPr="00F2607D">
              <w:t>Ways of working</w:t>
            </w:r>
          </w:p>
        </w:tc>
      </w:tr>
      <w:tr w:rsidR="005A31E6" w:rsidRPr="00F2607D" w:rsidTr="00635DB0">
        <w:trPr>
          <w:jc w:val="center"/>
        </w:trPr>
        <w:tc>
          <w:tcPr>
            <w:tcW w:w="4973" w:type="dxa"/>
            <w:vMerge/>
            <w:shd w:val="clear" w:color="auto" w:fill="auto"/>
          </w:tcPr>
          <w:p w:rsidR="005A31E6" w:rsidRPr="00F2607D" w:rsidRDefault="005A31E6" w:rsidP="00635DB0">
            <w:pPr>
              <w:pStyle w:val="Bulletslevel1"/>
              <w:widowControl w:val="0"/>
              <w:spacing w:line="280" w:lineRule="atLeast"/>
              <w:ind w:left="380" w:hanging="380"/>
            </w:pPr>
          </w:p>
        </w:tc>
        <w:tc>
          <w:tcPr>
            <w:tcW w:w="158" w:type="dxa"/>
            <w:vMerge w:val="restart"/>
            <w:tcBorders>
              <w:top w:val="nil"/>
            </w:tcBorders>
            <w:shd w:val="clear" w:color="auto" w:fill="auto"/>
            <w:tcMar>
              <w:top w:w="0" w:type="dxa"/>
              <w:left w:w="0" w:type="dxa"/>
              <w:bottom w:w="0" w:type="dxa"/>
              <w:right w:w="0" w:type="dxa"/>
            </w:tcMar>
          </w:tcPr>
          <w:p w:rsidR="005A31E6" w:rsidRPr="00F2607D" w:rsidRDefault="005A31E6" w:rsidP="00635DB0">
            <w:pPr>
              <w:pStyle w:val="tablesml"/>
              <w:widowControl w:val="0"/>
            </w:pPr>
          </w:p>
        </w:tc>
        <w:tc>
          <w:tcPr>
            <w:tcW w:w="3521" w:type="dxa"/>
            <w:shd w:val="clear" w:color="auto" w:fill="auto"/>
          </w:tcPr>
          <w:p w:rsidR="005A31E6" w:rsidRPr="00F2607D" w:rsidRDefault="005A31E6" w:rsidP="00635DB0">
            <w:pPr>
              <w:pStyle w:val="Tabletext"/>
              <w:widowControl w:val="0"/>
            </w:pPr>
            <w:r w:rsidRPr="00F2607D">
              <w:t>Creating</w:t>
            </w:r>
          </w:p>
        </w:tc>
        <w:tc>
          <w:tcPr>
            <w:tcW w:w="6066" w:type="dxa"/>
            <w:shd w:val="clear" w:color="auto" w:fill="auto"/>
          </w:tcPr>
          <w:p w:rsidR="005A31E6" w:rsidRPr="00F2607D" w:rsidRDefault="005A31E6" w:rsidP="00635DB0">
            <w:pPr>
              <w:pStyle w:val="Organiser"/>
              <w:widowControl w:val="0"/>
            </w:pPr>
            <w:r w:rsidRPr="00F2607D">
              <w:t>Students are able to:</w:t>
            </w:r>
          </w:p>
          <w:p w:rsidR="005A31E6" w:rsidRPr="00F2607D" w:rsidRDefault="005A31E6" w:rsidP="003310A8">
            <w:pPr>
              <w:pStyle w:val="Tablebullets"/>
            </w:pPr>
            <w:r w:rsidRPr="00F2607D">
              <w:t>select ideas for arts works, considering particular audiences and particular purposes, using arts elements and languages</w:t>
            </w:r>
          </w:p>
          <w:p w:rsidR="005A31E6" w:rsidRPr="00F2607D" w:rsidRDefault="005A31E6" w:rsidP="003310A8">
            <w:pPr>
              <w:pStyle w:val="Tablebullets"/>
              <w:rPr>
                <w:rStyle w:val="Publishingnote"/>
              </w:rPr>
            </w:pPr>
            <w:r w:rsidRPr="00F2607D">
              <w:t>create and shape arts works by combining arts elements to express personal ideas, feelings and experiences</w:t>
            </w:r>
          </w:p>
        </w:tc>
      </w:tr>
      <w:tr w:rsidR="005A31E6" w:rsidRPr="00F2607D" w:rsidTr="00635DB0">
        <w:trPr>
          <w:jc w:val="center"/>
        </w:trPr>
        <w:tc>
          <w:tcPr>
            <w:tcW w:w="4973" w:type="dxa"/>
            <w:vMerge/>
            <w:shd w:val="clear" w:color="auto" w:fill="auto"/>
          </w:tcPr>
          <w:p w:rsidR="005A31E6" w:rsidRPr="00F2607D" w:rsidRDefault="005A31E6" w:rsidP="00635DB0">
            <w:pPr>
              <w:pStyle w:val="Bulletslevel1"/>
              <w:widowControl w:val="0"/>
              <w:spacing w:line="280" w:lineRule="atLeast"/>
              <w:ind w:left="380" w:hanging="380"/>
            </w:pPr>
          </w:p>
        </w:tc>
        <w:tc>
          <w:tcPr>
            <w:tcW w:w="158" w:type="dxa"/>
            <w:vMerge/>
            <w:shd w:val="clear" w:color="auto" w:fill="auto"/>
            <w:tcMar>
              <w:top w:w="0" w:type="dxa"/>
              <w:left w:w="0" w:type="dxa"/>
              <w:bottom w:w="0" w:type="dxa"/>
              <w:right w:w="0" w:type="dxa"/>
            </w:tcMar>
          </w:tcPr>
          <w:p w:rsidR="005A31E6" w:rsidRPr="00F2607D" w:rsidRDefault="005A31E6" w:rsidP="00635DB0">
            <w:pPr>
              <w:pStyle w:val="tablesml"/>
              <w:widowControl w:val="0"/>
            </w:pPr>
          </w:p>
        </w:tc>
        <w:tc>
          <w:tcPr>
            <w:tcW w:w="3521" w:type="dxa"/>
            <w:tcBorders>
              <w:bottom w:val="single" w:sz="4" w:space="0" w:color="00948D"/>
            </w:tcBorders>
            <w:shd w:val="clear" w:color="auto" w:fill="auto"/>
          </w:tcPr>
          <w:p w:rsidR="005A31E6" w:rsidRPr="00F2607D" w:rsidRDefault="005A31E6" w:rsidP="00635DB0">
            <w:pPr>
              <w:pStyle w:val="Tabletext"/>
              <w:widowControl w:val="0"/>
            </w:pPr>
            <w:r w:rsidRPr="00F2607D">
              <w:t>Responding</w:t>
            </w:r>
          </w:p>
        </w:tc>
        <w:tc>
          <w:tcPr>
            <w:tcW w:w="6066" w:type="dxa"/>
            <w:tcBorders>
              <w:bottom w:val="single" w:sz="4" w:space="0" w:color="00948D"/>
            </w:tcBorders>
            <w:shd w:val="clear" w:color="auto" w:fill="auto"/>
          </w:tcPr>
          <w:p w:rsidR="005A31E6" w:rsidRPr="00F2607D" w:rsidRDefault="005A31E6" w:rsidP="00EA6894">
            <w:pPr>
              <w:pStyle w:val="Tablebullets"/>
            </w:pPr>
            <w:r w:rsidRPr="00F2607D">
              <w:t>respond to arts works and describe initial impressions and personal interpretations, using arts elements and languages</w:t>
            </w:r>
          </w:p>
        </w:tc>
      </w:tr>
      <w:tr w:rsidR="005A31E6" w:rsidRPr="00F2607D" w:rsidTr="00635DB0">
        <w:trPr>
          <w:jc w:val="center"/>
        </w:trPr>
        <w:tc>
          <w:tcPr>
            <w:tcW w:w="4973" w:type="dxa"/>
            <w:vMerge/>
            <w:shd w:val="clear" w:color="auto" w:fill="auto"/>
          </w:tcPr>
          <w:p w:rsidR="005A31E6" w:rsidRPr="00F2607D" w:rsidRDefault="005A31E6" w:rsidP="00635DB0">
            <w:pPr>
              <w:pStyle w:val="Bulletslevel1"/>
              <w:widowControl w:val="0"/>
              <w:spacing w:line="280" w:lineRule="atLeast"/>
              <w:ind w:left="380" w:hanging="380"/>
            </w:pPr>
          </w:p>
        </w:tc>
        <w:tc>
          <w:tcPr>
            <w:tcW w:w="158" w:type="dxa"/>
            <w:vMerge/>
            <w:shd w:val="clear" w:color="auto" w:fill="auto"/>
            <w:tcMar>
              <w:top w:w="0" w:type="dxa"/>
              <w:left w:w="0" w:type="dxa"/>
              <w:bottom w:w="0" w:type="dxa"/>
              <w:right w:w="0" w:type="dxa"/>
            </w:tcMar>
          </w:tcPr>
          <w:p w:rsidR="005A31E6" w:rsidRPr="00F2607D" w:rsidRDefault="005A31E6" w:rsidP="00635DB0">
            <w:pPr>
              <w:pStyle w:val="tablesml"/>
              <w:widowControl w:val="0"/>
            </w:pPr>
          </w:p>
        </w:tc>
        <w:tc>
          <w:tcPr>
            <w:tcW w:w="3521" w:type="dxa"/>
            <w:tcBorders>
              <w:bottom w:val="single" w:sz="4" w:space="0" w:color="00948D"/>
            </w:tcBorders>
            <w:shd w:val="clear" w:color="auto" w:fill="auto"/>
          </w:tcPr>
          <w:p w:rsidR="005A31E6" w:rsidRPr="00F2607D" w:rsidRDefault="005A31E6" w:rsidP="00635DB0">
            <w:pPr>
              <w:pStyle w:val="Tabletext"/>
              <w:widowControl w:val="0"/>
            </w:pPr>
            <w:r w:rsidRPr="00F2607D">
              <w:t>Reflecting</w:t>
            </w:r>
          </w:p>
        </w:tc>
        <w:tc>
          <w:tcPr>
            <w:tcW w:w="6066" w:type="dxa"/>
            <w:tcBorders>
              <w:bottom w:val="single" w:sz="4" w:space="0" w:color="00948D"/>
            </w:tcBorders>
            <w:shd w:val="clear" w:color="auto" w:fill="auto"/>
          </w:tcPr>
          <w:p w:rsidR="005A31E6" w:rsidRPr="00F2607D" w:rsidRDefault="005A31E6" w:rsidP="00EA6894">
            <w:pPr>
              <w:pStyle w:val="Tablebullets"/>
            </w:pPr>
            <w:r w:rsidRPr="00F2607D">
              <w:t>reflect on learning to identify new understandings.</w:t>
            </w:r>
          </w:p>
        </w:tc>
      </w:tr>
      <w:tr w:rsidR="005A31E6" w:rsidRPr="00F2607D" w:rsidTr="00635DB0">
        <w:trPr>
          <w:jc w:val="center"/>
        </w:trPr>
        <w:tc>
          <w:tcPr>
            <w:tcW w:w="4973" w:type="dxa"/>
            <w:vMerge/>
            <w:shd w:val="clear" w:color="auto" w:fill="auto"/>
          </w:tcPr>
          <w:p w:rsidR="005A31E6" w:rsidRPr="00F2607D" w:rsidRDefault="005A31E6" w:rsidP="00635DB0">
            <w:pPr>
              <w:pStyle w:val="Bulletslevel1"/>
              <w:widowControl w:val="0"/>
              <w:spacing w:line="280" w:lineRule="atLeast"/>
              <w:ind w:left="380" w:hanging="380"/>
            </w:pPr>
          </w:p>
        </w:tc>
        <w:tc>
          <w:tcPr>
            <w:tcW w:w="158" w:type="dxa"/>
            <w:vMerge/>
            <w:shd w:val="clear" w:color="auto" w:fill="auto"/>
            <w:tcMar>
              <w:top w:w="0" w:type="dxa"/>
              <w:left w:w="0" w:type="dxa"/>
              <w:bottom w:w="0" w:type="dxa"/>
              <w:right w:w="0" w:type="dxa"/>
            </w:tcMar>
          </w:tcPr>
          <w:p w:rsidR="005A31E6" w:rsidRPr="00F2607D" w:rsidRDefault="005A31E6" w:rsidP="00635DB0">
            <w:pPr>
              <w:pStyle w:val="tablesml"/>
              <w:widowControl w:val="0"/>
            </w:pPr>
          </w:p>
        </w:tc>
        <w:tc>
          <w:tcPr>
            <w:tcW w:w="3521" w:type="dxa"/>
            <w:shd w:val="clear" w:color="auto" w:fill="CFE7E6"/>
          </w:tcPr>
          <w:p w:rsidR="005A31E6" w:rsidRPr="00F2607D" w:rsidRDefault="005A31E6" w:rsidP="00635DB0">
            <w:pPr>
              <w:pStyle w:val="Tablehead"/>
              <w:widowControl w:val="0"/>
            </w:pPr>
          </w:p>
        </w:tc>
        <w:tc>
          <w:tcPr>
            <w:tcW w:w="6066" w:type="dxa"/>
            <w:shd w:val="clear" w:color="auto" w:fill="CFE7E6"/>
          </w:tcPr>
          <w:p w:rsidR="005A31E6" w:rsidRPr="00F2607D" w:rsidRDefault="005A31E6" w:rsidP="00635DB0">
            <w:pPr>
              <w:pStyle w:val="Tablehead"/>
              <w:widowControl w:val="0"/>
            </w:pPr>
            <w:r w:rsidRPr="00F2607D">
              <w:t>Knowledge and understanding</w:t>
            </w:r>
          </w:p>
        </w:tc>
      </w:tr>
      <w:tr w:rsidR="005A31E6" w:rsidRPr="00F2607D" w:rsidTr="00635DB0">
        <w:trPr>
          <w:jc w:val="center"/>
        </w:trPr>
        <w:tc>
          <w:tcPr>
            <w:tcW w:w="4973" w:type="dxa"/>
            <w:vMerge/>
            <w:shd w:val="clear" w:color="auto" w:fill="auto"/>
          </w:tcPr>
          <w:p w:rsidR="005A31E6" w:rsidRPr="00F2607D" w:rsidRDefault="005A31E6" w:rsidP="00635DB0">
            <w:pPr>
              <w:pStyle w:val="Bulletslevel1"/>
              <w:widowControl w:val="0"/>
              <w:spacing w:line="280" w:lineRule="atLeast"/>
              <w:ind w:left="380" w:hanging="380"/>
            </w:pPr>
          </w:p>
        </w:tc>
        <w:tc>
          <w:tcPr>
            <w:tcW w:w="158" w:type="dxa"/>
            <w:vMerge/>
            <w:tcBorders>
              <w:bottom w:val="nil"/>
            </w:tcBorders>
            <w:shd w:val="clear" w:color="auto" w:fill="auto"/>
            <w:tcMar>
              <w:top w:w="0" w:type="dxa"/>
              <w:left w:w="0" w:type="dxa"/>
              <w:bottom w:w="0" w:type="dxa"/>
              <w:right w:w="0" w:type="dxa"/>
            </w:tcMar>
          </w:tcPr>
          <w:p w:rsidR="005A31E6" w:rsidRPr="00F2607D" w:rsidRDefault="005A31E6" w:rsidP="00635DB0">
            <w:pPr>
              <w:pStyle w:val="tablesml"/>
              <w:widowControl w:val="0"/>
            </w:pPr>
          </w:p>
        </w:tc>
        <w:tc>
          <w:tcPr>
            <w:tcW w:w="3521" w:type="dxa"/>
            <w:shd w:val="clear" w:color="auto" w:fill="auto"/>
          </w:tcPr>
          <w:p w:rsidR="005A31E6" w:rsidRPr="00F2607D" w:rsidRDefault="005A31E6" w:rsidP="00635DB0">
            <w:pPr>
              <w:pStyle w:val="Tabletext"/>
              <w:widowControl w:val="0"/>
            </w:pPr>
            <w:r w:rsidRPr="00F2607D">
              <w:t>Knowledge and understanding</w:t>
            </w:r>
          </w:p>
        </w:tc>
        <w:tc>
          <w:tcPr>
            <w:tcW w:w="6066" w:type="dxa"/>
            <w:shd w:val="clear" w:color="auto" w:fill="auto"/>
          </w:tcPr>
          <w:p w:rsidR="005A31E6" w:rsidRPr="00635DB0" w:rsidRDefault="005A31E6" w:rsidP="00635DB0">
            <w:pPr>
              <w:pStyle w:val="Organiser"/>
              <w:widowControl w:val="0"/>
              <w:rPr>
                <w:i/>
              </w:rPr>
            </w:pPr>
            <w:r w:rsidRPr="00635DB0">
              <w:rPr>
                <w:i/>
              </w:rPr>
              <w:t>Visual Art</w:t>
            </w:r>
          </w:p>
          <w:p w:rsidR="005A31E6" w:rsidRPr="00F2607D" w:rsidRDefault="005A31E6" w:rsidP="00635DB0">
            <w:pPr>
              <w:pStyle w:val="Organiser"/>
              <w:widowControl w:val="0"/>
            </w:pPr>
            <w:r w:rsidRPr="00F2607D">
              <w:t>Visual Art involves using visual arts elements, concepts, processes and forms (both 2D and 3D) to express ideas, considering particular audiences and particular purposes, through images and objects.</w:t>
            </w:r>
          </w:p>
          <w:p w:rsidR="005A31E6" w:rsidRPr="00F2607D" w:rsidRDefault="005A31E6" w:rsidP="005A31E6">
            <w:pPr>
              <w:pStyle w:val="Tablebullets"/>
            </w:pPr>
            <w:r w:rsidRPr="00F2607D">
              <w:t>Warm (red, orange, yellow) and cool (blue, green, purple) colour schemes, and mixed and complementary colours, are used to create tone and variation.</w:t>
            </w:r>
          </w:p>
          <w:p w:rsidR="005A31E6" w:rsidRPr="00F2607D" w:rsidRDefault="005A31E6" w:rsidP="005A31E6">
            <w:pPr>
              <w:pStyle w:val="Tablebullets"/>
            </w:pPr>
            <w:r w:rsidRPr="00F2607D">
              <w:t>Line is used to suggest movement and direction.</w:t>
            </w:r>
          </w:p>
        </w:tc>
      </w:tr>
      <w:tr w:rsidR="005A31E6" w:rsidRPr="00F2607D" w:rsidTr="00635DB0">
        <w:trPr>
          <w:jc w:val="center"/>
        </w:trPr>
        <w:tc>
          <w:tcPr>
            <w:tcW w:w="4973" w:type="dxa"/>
            <w:shd w:val="clear" w:color="auto" w:fill="auto"/>
          </w:tcPr>
          <w:p w:rsidR="005A31E6" w:rsidRPr="00F2607D" w:rsidRDefault="005A31E6" w:rsidP="00635DB0">
            <w:pPr>
              <w:pStyle w:val="Source"/>
              <w:widowControl w:val="0"/>
            </w:pPr>
            <w:r w:rsidRPr="00F2607D">
              <w:t xml:space="preserve">Source: </w:t>
            </w:r>
            <w:smartTag w:uri="urn:schemas-microsoft-com:office:smarttags" w:element="State">
              <w:r w:rsidRPr="00F2607D">
                <w:t>Queensland</w:t>
              </w:r>
            </w:smartTag>
            <w:r w:rsidRPr="00F2607D">
              <w:t xml:space="preserve"> Studies Authority 2009, </w:t>
            </w:r>
            <w:r w:rsidRPr="00635DB0">
              <w:rPr>
                <w:i/>
              </w:rPr>
              <w:t>Year 1 Learning Statements</w:t>
            </w:r>
            <w:r w:rsidRPr="00F2607D">
              <w:t xml:space="preserve">, QSA, </w:t>
            </w:r>
            <w:smartTag w:uri="urn:schemas-microsoft-com:office:smarttags" w:element="place">
              <w:smartTag w:uri="urn:schemas-microsoft-com:office:smarttags" w:element="City">
                <w:r w:rsidRPr="00F2607D">
                  <w:t>Brisbane</w:t>
                </w:r>
              </w:smartTag>
            </w:smartTag>
            <w:r w:rsidRPr="00F2607D">
              <w:t>.</w:t>
            </w:r>
          </w:p>
        </w:tc>
        <w:tc>
          <w:tcPr>
            <w:tcW w:w="158" w:type="dxa"/>
            <w:tcBorders>
              <w:top w:val="nil"/>
              <w:bottom w:val="nil"/>
            </w:tcBorders>
            <w:shd w:val="clear" w:color="auto" w:fill="auto"/>
            <w:tcMar>
              <w:top w:w="0" w:type="dxa"/>
              <w:left w:w="0" w:type="dxa"/>
              <w:bottom w:w="0" w:type="dxa"/>
              <w:right w:w="0" w:type="dxa"/>
            </w:tcMar>
          </w:tcPr>
          <w:p w:rsidR="005A31E6" w:rsidRPr="00F2607D" w:rsidRDefault="005A31E6" w:rsidP="00635DB0">
            <w:pPr>
              <w:pStyle w:val="tablesml"/>
              <w:widowControl w:val="0"/>
            </w:pPr>
          </w:p>
        </w:tc>
        <w:tc>
          <w:tcPr>
            <w:tcW w:w="9587" w:type="dxa"/>
            <w:gridSpan w:val="2"/>
            <w:shd w:val="clear" w:color="auto" w:fill="auto"/>
          </w:tcPr>
          <w:p w:rsidR="005A31E6" w:rsidRPr="00F2607D" w:rsidRDefault="005A31E6" w:rsidP="00635DB0">
            <w:pPr>
              <w:pStyle w:val="Source"/>
              <w:widowControl w:val="0"/>
            </w:pPr>
            <w:r w:rsidRPr="00F2607D">
              <w:t xml:space="preserve">Source: </w:t>
            </w:r>
            <w:smartTag w:uri="urn:schemas-microsoft-com:office:smarttags" w:element="State">
              <w:r w:rsidRPr="00F2607D">
                <w:t>Queensland</w:t>
              </w:r>
            </w:smartTag>
            <w:r w:rsidRPr="00F2607D">
              <w:t xml:space="preserve"> Studies Authority 2007, </w:t>
            </w:r>
            <w:r w:rsidRPr="00635DB0">
              <w:rPr>
                <w:i/>
              </w:rPr>
              <w:t>The Arts Essential Learnings by the end of Year 3</w:t>
            </w:r>
            <w:r w:rsidRPr="00F2607D">
              <w:t xml:space="preserve">, QSA, </w:t>
            </w:r>
            <w:smartTag w:uri="urn:schemas-microsoft-com:office:smarttags" w:element="place">
              <w:smartTag w:uri="urn:schemas-microsoft-com:office:smarttags" w:element="City">
                <w:r w:rsidRPr="00F2607D">
                  <w:t>Brisbane</w:t>
                </w:r>
              </w:smartTag>
            </w:smartTag>
            <w:r w:rsidRPr="00F2607D">
              <w:t>.</w:t>
            </w:r>
          </w:p>
        </w:tc>
      </w:tr>
    </w:tbl>
    <w:p w:rsidR="006E42EB" w:rsidRPr="00F2607D" w:rsidRDefault="006E42EB" w:rsidP="006E42EB"/>
    <w:p w:rsidR="006E42EB" w:rsidRPr="00F2607D" w:rsidRDefault="006E42EB" w:rsidP="006E42EB">
      <w:pPr>
        <w:sectPr w:rsidR="006E42EB" w:rsidRPr="00F2607D" w:rsidSect="002C1431">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134" w:right="1134" w:bottom="1134" w:left="1134" w:header="709" w:footer="510" w:gutter="0"/>
          <w:pgNumType w:start="2"/>
          <w:cols w:space="708"/>
          <w:docGrid w:linePitch="360"/>
        </w:sectPr>
      </w:pPr>
    </w:p>
    <w:p w:rsidR="00B34779" w:rsidRPr="00F2607D" w:rsidRDefault="005F4122" w:rsidP="00750B88">
      <w:pPr>
        <w:pageBreakBefore/>
      </w:pPr>
      <w:r>
        <w:rPr>
          <w:noProof/>
        </w:rPr>
        <w:lastRenderedPageBreak/>
        <w:drawing>
          <wp:anchor distT="0" distB="0" distL="114300" distR="114300" simplePos="0" relativeHeight="251657216" behindDoc="0" locked="0" layoutInCell="1" allowOverlap="1">
            <wp:simplePos x="0" y="0"/>
            <wp:positionH relativeFrom="margin">
              <wp:posOffset>-321945</wp:posOffset>
            </wp:positionH>
            <wp:positionV relativeFrom="paragraph">
              <wp:posOffset>2098675</wp:posOffset>
            </wp:positionV>
            <wp:extent cx="6442075" cy="1330325"/>
            <wp:effectExtent l="0" t="0" r="0" b="3175"/>
            <wp:wrapSquare wrapText="bothSides"/>
            <wp:docPr id="85" name="Picture 85" descr="sequence_learning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equence_learning_head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4207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margin">
              <wp:align>right</wp:align>
            </wp:positionH>
            <wp:positionV relativeFrom="margin">
              <wp:align>top</wp:align>
            </wp:positionV>
            <wp:extent cx="6442075" cy="1330325"/>
            <wp:effectExtent l="0" t="0" r="0" b="3175"/>
            <wp:wrapSquare wrapText="bothSides"/>
            <wp:docPr id="84" name="Picture 84" descr="identify_curriculum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dentify_curriculum_headi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4207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65462" w:rsidRPr="00F2607D">
        <w:t xml:space="preserve">This assessment gathers evidence of learning for the </w:t>
      </w:r>
      <w:r w:rsidR="00865462" w:rsidRPr="00F2607D">
        <w:rPr>
          <w:b/>
        </w:rPr>
        <w:t>Year 1 Learning Statements</w:t>
      </w:r>
      <w:r w:rsidR="00865462" w:rsidRPr="00F2607D">
        <w:t xml:space="preserve"> and </w:t>
      </w:r>
      <w:r w:rsidR="00865462" w:rsidRPr="00F2607D">
        <w:rPr>
          <w:b/>
        </w:rPr>
        <w:t>Essential</w:t>
      </w:r>
      <w:r w:rsidR="006F0423" w:rsidRPr="00F2607D">
        <w:rPr>
          <w:b/>
        </w:rPr>
        <w:t> </w:t>
      </w:r>
      <w:r w:rsidR="00865462" w:rsidRPr="00F2607D">
        <w:rPr>
          <w:b/>
        </w:rPr>
        <w:t>Learnings</w:t>
      </w:r>
      <w:r w:rsidR="00865462" w:rsidRPr="00F2607D">
        <w:t xml:space="preserve"> shown on the previous page. The statements support continuity in learning by providing a foundation that leads to the demonstration of Essential Learnings by the end of Year 3.</w:t>
      </w:r>
    </w:p>
    <w:p w:rsidR="008F3048" w:rsidRPr="00F2607D" w:rsidRDefault="008F3048" w:rsidP="00F264A3">
      <w:pPr>
        <w:pStyle w:val="smallspace"/>
      </w:pPr>
    </w:p>
    <w:p w:rsidR="002D2819" w:rsidRPr="00F2607D" w:rsidRDefault="002D2819" w:rsidP="002D2819">
      <w:r w:rsidRPr="00F2607D">
        <w:t xml:space="preserve">Listed here are suggested </w:t>
      </w:r>
      <w:r w:rsidRPr="00F2607D">
        <w:rPr>
          <w:b/>
        </w:rPr>
        <w:t>learning experiences</w:t>
      </w:r>
      <w:r w:rsidRPr="00F2607D">
        <w:t xml:space="preserve"> for children before implementing this assessment.</w:t>
      </w:r>
    </w:p>
    <w:p w:rsidR="00145EE1" w:rsidRPr="00F2607D" w:rsidRDefault="00145EE1" w:rsidP="00145EE1">
      <w:pPr>
        <w:rPr>
          <w:b/>
        </w:rPr>
      </w:pPr>
      <w:r w:rsidRPr="00F2607D">
        <w:rPr>
          <w:b/>
        </w:rPr>
        <w:t>Orientating: Galleries and portraits</w:t>
      </w:r>
    </w:p>
    <w:p w:rsidR="00145EE1" w:rsidRPr="00F2607D" w:rsidRDefault="00145EE1" w:rsidP="00145EE1">
      <w:pPr>
        <w:pStyle w:val="Bulletslevel1"/>
      </w:pPr>
      <w:r w:rsidRPr="00F2607D">
        <w:t>Visit a real or online gallery and discuss how the works of art are displayed, exploring the audience and the purpose</w:t>
      </w:r>
      <w:r w:rsidR="006F0423" w:rsidRPr="00F2607D">
        <w:t xml:space="preserve"> for the art works and displays</w:t>
      </w:r>
      <w:r w:rsidRPr="00F2607D">
        <w:t xml:space="preserve"> (see Teacher resources</w:t>
      </w:r>
      <w:r w:rsidR="0001644D" w:rsidRPr="00F2607D">
        <w:t xml:space="preserve"> on page </w:t>
      </w:r>
      <w:r w:rsidR="008D2542">
        <w:fldChar w:fldCharType="begin"/>
      </w:r>
      <w:r w:rsidR="008D2542">
        <w:instrText xml:space="preserve"> PAGEREF _Ref263149992 \h </w:instrText>
      </w:r>
      <w:r w:rsidR="008D2542">
        <w:fldChar w:fldCharType="separate"/>
      </w:r>
      <w:r w:rsidR="00683644">
        <w:rPr>
          <w:noProof/>
        </w:rPr>
        <w:t>5</w:t>
      </w:r>
      <w:r w:rsidR="008D2542">
        <w:fldChar w:fldCharType="end"/>
      </w:r>
      <w:r w:rsidRPr="00F2607D">
        <w:t>)</w:t>
      </w:r>
      <w:r w:rsidR="006F0423" w:rsidRPr="00F2607D">
        <w:t>.</w:t>
      </w:r>
    </w:p>
    <w:p w:rsidR="00145EE1" w:rsidRPr="00F2607D" w:rsidRDefault="00145EE1" w:rsidP="00145EE1">
      <w:pPr>
        <w:pStyle w:val="Bulletslevel1"/>
      </w:pPr>
      <w:r w:rsidRPr="00F2607D">
        <w:t>Examine self</w:t>
      </w:r>
      <w:r w:rsidR="00417F4F" w:rsidRPr="00F2607D">
        <w:t>-</w:t>
      </w:r>
      <w:r w:rsidRPr="00F2607D">
        <w:t xml:space="preserve">portraits and portraits of </w:t>
      </w:r>
      <w:r w:rsidR="005A3F26">
        <w:t>other people</w:t>
      </w:r>
      <w:r w:rsidRPr="00F2607D">
        <w:t xml:space="preserve">. Discuss the feelings expressed and how the artist portrayed these </w:t>
      </w:r>
      <w:r w:rsidR="00417F4F" w:rsidRPr="00F2607D">
        <w:t xml:space="preserve">feelings </w:t>
      </w:r>
      <w:r w:rsidRPr="00F2607D">
        <w:t xml:space="preserve">using line and colour. </w:t>
      </w:r>
    </w:p>
    <w:p w:rsidR="00145EE1" w:rsidRPr="00F2607D" w:rsidRDefault="00145EE1" w:rsidP="00145EE1">
      <w:pPr>
        <w:pStyle w:val="Bulletslevel1"/>
      </w:pPr>
      <w:r w:rsidRPr="00F2607D">
        <w:t xml:space="preserve">Compare </w:t>
      </w:r>
      <w:r w:rsidR="005A3F26">
        <w:t xml:space="preserve">the way </w:t>
      </w:r>
      <w:r w:rsidR="000E6D99" w:rsidRPr="00F2607D">
        <w:t>artist’s represent subject</w:t>
      </w:r>
      <w:r w:rsidR="00D162F5" w:rsidRPr="00F2607D">
        <w:t>s</w:t>
      </w:r>
      <w:r w:rsidRPr="00F2607D">
        <w:t xml:space="preserve"> </w:t>
      </w:r>
      <w:r w:rsidR="000E6D99" w:rsidRPr="00F2607D">
        <w:t xml:space="preserve">to develop understandings that </w:t>
      </w:r>
      <w:r w:rsidR="005A3F26">
        <w:t>a portrait</w:t>
      </w:r>
      <w:r w:rsidR="000E6D99" w:rsidRPr="00F2607D">
        <w:t xml:space="preserve"> can be represented in a variety of ways, </w:t>
      </w:r>
      <w:r w:rsidRPr="00F2607D">
        <w:t xml:space="preserve">e.g. </w:t>
      </w:r>
      <w:r w:rsidR="00596DE4" w:rsidRPr="00F2607D">
        <w:t>p</w:t>
      </w:r>
      <w:r w:rsidRPr="00F2607D">
        <w:t xml:space="preserve">ortraits do not have to be a </w:t>
      </w:r>
      <w:r w:rsidR="005A3F26">
        <w:t>realistic</w:t>
      </w:r>
      <w:r w:rsidRPr="00F2607D">
        <w:t xml:space="preserve"> representation of a face</w:t>
      </w:r>
      <w:r w:rsidR="00D162F5" w:rsidRPr="00F2607D">
        <w:t>,</w:t>
      </w:r>
      <w:r w:rsidR="00417F4F" w:rsidRPr="00F2607D">
        <w:t xml:space="preserve"> as </w:t>
      </w:r>
      <w:r w:rsidR="005A3F26">
        <w:t xml:space="preserve">some of </w:t>
      </w:r>
      <w:r w:rsidRPr="00F2607D">
        <w:t>Picasso</w:t>
      </w:r>
      <w:r w:rsidR="00417F4F" w:rsidRPr="00F2607D">
        <w:t>’s</w:t>
      </w:r>
      <w:r w:rsidRPr="00F2607D">
        <w:t xml:space="preserve"> portraits</w:t>
      </w:r>
      <w:r w:rsidR="00D162F5" w:rsidRPr="00F2607D">
        <w:t xml:space="preserve"> demonstrate</w:t>
      </w:r>
      <w:r w:rsidRPr="00F2607D">
        <w:t>.</w:t>
      </w:r>
    </w:p>
    <w:p w:rsidR="00145EE1" w:rsidRPr="00F2607D" w:rsidRDefault="00145EE1" w:rsidP="00145EE1">
      <w:pPr>
        <w:pStyle w:val="Bulletslevel1"/>
      </w:pPr>
      <w:r w:rsidRPr="00F2607D">
        <w:t>Discuss the purpose of and the audience for portraits</w:t>
      </w:r>
      <w:r w:rsidR="00417F4F" w:rsidRPr="00F2607D">
        <w:t>,</w:t>
      </w:r>
      <w:r w:rsidRPr="00F2607D">
        <w:t xml:space="preserve"> e.g. </w:t>
      </w:r>
      <w:r w:rsidR="00596DE4" w:rsidRPr="00F2607D">
        <w:t>p</w:t>
      </w:r>
      <w:r w:rsidRPr="00F2607D">
        <w:t>urpose</w:t>
      </w:r>
      <w:r w:rsidR="00417F4F" w:rsidRPr="00F2607D">
        <w:t>:</w:t>
      </w:r>
      <w:r w:rsidRPr="00F2607D">
        <w:t xml:space="preserve"> to record a subject’s image for posterity, to honour them or to express something about their personality. We can capture someone’s personality</w:t>
      </w:r>
      <w:r w:rsidR="005A3F26">
        <w:t xml:space="preserve"> or expression of mood</w:t>
      </w:r>
      <w:r w:rsidRPr="00F2607D">
        <w:t xml:space="preserve"> in a portrait.</w:t>
      </w:r>
    </w:p>
    <w:p w:rsidR="00145EE1" w:rsidRPr="00F2607D" w:rsidRDefault="00145EE1" w:rsidP="00145EE1">
      <w:pPr>
        <w:pStyle w:val="Bulletslevel1"/>
      </w:pPr>
      <w:r w:rsidRPr="00F2607D">
        <w:t>U</w:t>
      </w:r>
      <w:r w:rsidR="00417F4F" w:rsidRPr="00F2607D">
        <w:t>se</w:t>
      </w:r>
      <w:r w:rsidRPr="00F2607D">
        <w:t xml:space="preserve"> colour and line to express </w:t>
      </w:r>
      <w:r w:rsidR="005A3F26">
        <w:t>something about the subject of your portrait, i.e. how they might be feeling</w:t>
      </w:r>
      <w:r w:rsidR="00417F4F" w:rsidRPr="00F2607D">
        <w:t>.</w:t>
      </w:r>
    </w:p>
    <w:p w:rsidR="00145EE1" w:rsidRPr="00F2607D" w:rsidRDefault="00145EE1" w:rsidP="00145EE1">
      <w:pPr>
        <w:pStyle w:val="Bulletslevel1"/>
      </w:pPr>
      <w:r w:rsidRPr="00F2607D">
        <w:t xml:space="preserve">Examine </w:t>
      </w:r>
      <w:r w:rsidR="005A3F26">
        <w:t>images</w:t>
      </w:r>
      <w:r w:rsidRPr="00F2607D">
        <w:t xml:space="preserve"> in books to identify how the illustrator has </w:t>
      </w:r>
      <w:r w:rsidR="005A3F26">
        <w:t>expressed</w:t>
      </w:r>
      <w:r w:rsidRPr="00F2607D">
        <w:t xml:space="preserve"> emotions using line and colour. Draw attention to the particular colours and lines</w:t>
      </w:r>
      <w:r w:rsidR="00417F4F" w:rsidRPr="00F2607D">
        <w:t>,</w:t>
      </w:r>
      <w:r w:rsidR="006F0423" w:rsidRPr="00F2607D">
        <w:t xml:space="preserve"> e.g. sad = </w:t>
      </w:r>
      <w:r w:rsidRPr="00F2607D">
        <w:t>sombre colours, hazy lines</w:t>
      </w:r>
      <w:r w:rsidR="00417F4F" w:rsidRPr="00F2607D">
        <w:t>.</w:t>
      </w:r>
    </w:p>
    <w:p w:rsidR="00145EE1" w:rsidRPr="00F2607D" w:rsidRDefault="00145EE1" w:rsidP="00145EE1">
      <w:pPr>
        <w:pStyle w:val="Bulletslevel1"/>
      </w:pPr>
      <w:r w:rsidRPr="00F2607D">
        <w:t xml:space="preserve">Examine </w:t>
      </w:r>
      <w:r w:rsidR="005A3F26">
        <w:t>and</w:t>
      </w:r>
      <w:r w:rsidRPr="00F2607D">
        <w:t xml:space="preserve"> discuss examples of drawings and paintings </w:t>
      </w:r>
      <w:r w:rsidR="005A3F26">
        <w:t>where</w:t>
      </w:r>
      <w:r w:rsidRPr="00F2607D">
        <w:t xml:space="preserve"> colour and line</w:t>
      </w:r>
      <w:r w:rsidR="005A3F26">
        <w:t xml:space="preserve"> have been used</w:t>
      </w:r>
      <w:r w:rsidRPr="00F2607D">
        <w:t xml:space="preserve"> to portray feelings</w:t>
      </w:r>
      <w:r w:rsidR="00417F4F" w:rsidRPr="00F2607D">
        <w:t>,</w:t>
      </w:r>
      <w:r w:rsidRPr="00F2607D">
        <w:t xml:space="preserve"> e.g. use of thick, red lines to express anger</w:t>
      </w:r>
      <w:r w:rsidR="00224215" w:rsidRPr="00F2607D">
        <w:t>.</w:t>
      </w:r>
    </w:p>
    <w:p w:rsidR="00145EE1" w:rsidRPr="00F2607D" w:rsidRDefault="00145EE1" w:rsidP="00145EE1">
      <w:pPr>
        <w:pStyle w:val="Bulletslevel1"/>
      </w:pPr>
      <w:r w:rsidRPr="00F2607D">
        <w:t>Invite an Indigenous artist to talk about their art works with the children and view and discuss how they use line and colour to express feelings in their art works.</w:t>
      </w:r>
    </w:p>
    <w:p w:rsidR="00145EE1" w:rsidRPr="00F2607D" w:rsidRDefault="00145EE1" w:rsidP="00145EE1">
      <w:pPr>
        <w:pStyle w:val="Bulletslevel1"/>
      </w:pPr>
      <w:r w:rsidRPr="00F2607D">
        <w:t xml:space="preserve">Invite an artist </w:t>
      </w:r>
      <w:r w:rsidR="00224215" w:rsidRPr="00F2607D">
        <w:t>to the sch</w:t>
      </w:r>
      <w:r w:rsidRPr="00F2607D">
        <w:t>o</w:t>
      </w:r>
      <w:r w:rsidR="00224215" w:rsidRPr="00F2607D">
        <w:t>ol or</w:t>
      </w:r>
      <w:r w:rsidRPr="00F2607D">
        <w:t xml:space="preserve"> visit an artist’s studio where they talk about and demonstrate the use of line and colour to </w:t>
      </w:r>
      <w:r w:rsidR="005A3F26">
        <w:t>express</w:t>
      </w:r>
      <w:r w:rsidRPr="00F2607D">
        <w:t xml:space="preserve"> feelings in a portrait.</w:t>
      </w:r>
    </w:p>
    <w:p w:rsidR="00145EE1" w:rsidRPr="00F2607D" w:rsidRDefault="00145EE1" w:rsidP="00145EE1">
      <w:pPr>
        <w:pStyle w:val="Bulletslevel1"/>
      </w:pPr>
      <w:r w:rsidRPr="00F2607D">
        <w:t xml:space="preserve">Explore colour wheels and </w:t>
      </w:r>
      <w:r w:rsidR="005A3F26">
        <w:t>identify warm and cool colours.</w:t>
      </w:r>
    </w:p>
    <w:p w:rsidR="00145EE1" w:rsidRPr="00F2607D" w:rsidRDefault="00145EE1" w:rsidP="00145EE1">
      <w:pPr>
        <w:pStyle w:val="Bulletslevel1"/>
      </w:pPr>
      <w:r w:rsidRPr="00F2607D">
        <w:t xml:space="preserve">Explore mixing and creating colours, beginning with primary colours of red, blue and yellow. </w:t>
      </w:r>
      <w:r w:rsidR="005A3F26">
        <w:t>Make tints by beginning with a white and adding a colour. Make tones by beginning with a colour and adding black.</w:t>
      </w:r>
    </w:p>
    <w:p w:rsidR="00145EE1" w:rsidRPr="00F2607D" w:rsidRDefault="00145EE1" w:rsidP="00145EE1">
      <w:pPr>
        <w:pStyle w:val="Bulletslevel1"/>
      </w:pPr>
      <w:r w:rsidRPr="00F2607D">
        <w:t xml:space="preserve">Collaboratively create a </w:t>
      </w:r>
      <w:r w:rsidR="00224215" w:rsidRPr="00F2607D">
        <w:t>W</w:t>
      </w:r>
      <w:r w:rsidRPr="00F2607D">
        <w:t xml:space="preserve">ord </w:t>
      </w:r>
      <w:r w:rsidR="00224215" w:rsidRPr="00F2607D">
        <w:t>W</w:t>
      </w:r>
      <w:r w:rsidRPr="00F2607D">
        <w:t>all</w:t>
      </w:r>
      <w:r w:rsidR="00224215" w:rsidRPr="00F2607D">
        <w:t xml:space="preserve"> or Word B</w:t>
      </w:r>
      <w:r w:rsidRPr="00F2607D">
        <w:t xml:space="preserve">ank listing </w:t>
      </w:r>
      <w:r w:rsidR="00224215" w:rsidRPr="00F2607D">
        <w:t>words assoc</w:t>
      </w:r>
      <w:r w:rsidRPr="00F2607D">
        <w:t>iated</w:t>
      </w:r>
      <w:r w:rsidR="006F0423" w:rsidRPr="00F2607D">
        <w:t xml:space="preserve"> with line, colour and feelings (see Appendix A: Word Bank).</w:t>
      </w:r>
      <w:r w:rsidR="005A3F26">
        <w:t xml:space="preserve"> Add picture or symbols to this wall as required, e.g. zigzag.</w:t>
      </w:r>
    </w:p>
    <w:p w:rsidR="00145EE1" w:rsidRPr="00F2607D" w:rsidRDefault="00145EE1" w:rsidP="00145EE1">
      <w:pPr>
        <w:pStyle w:val="Bulletslevel1"/>
      </w:pPr>
      <w:r w:rsidRPr="00F2607D">
        <w:t>Explore and experiment with different techniques to create and combine:</w:t>
      </w:r>
    </w:p>
    <w:p w:rsidR="00145EE1" w:rsidRPr="00F2607D" w:rsidRDefault="00145EE1" w:rsidP="00145EE1">
      <w:pPr>
        <w:pStyle w:val="Bulletslevel2"/>
      </w:pPr>
      <w:r w:rsidRPr="00F2607D">
        <w:t>different</w:t>
      </w:r>
      <w:r w:rsidR="006F0423" w:rsidRPr="00F2607D">
        <w:t xml:space="preserve"> types of line, e.g. </w:t>
      </w:r>
      <w:r w:rsidRPr="00F2607D">
        <w:t>th</w:t>
      </w:r>
      <w:r w:rsidR="006F0423" w:rsidRPr="00F2607D">
        <w:t>ick, thin, zigzag, curve, swirl</w:t>
      </w:r>
      <w:r w:rsidR="000B6BD9" w:rsidRPr="00F2607D">
        <w:t xml:space="preserve">; </w:t>
      </w:r>
      <w:r w:rsidRPr="00F2607D">
        <w:t>s</w:t>
      </w:r>
      <w:r w:rsidR="006F0423" w:rsidRPr="00F2607D">
        <w:t>cratching or etching into paint;</w:t>
      </w:r>
      <w:r w:rsidRPr="00F2607D">
        <w:t xml:space="preserve"> rubbings</w:t>
      </w:r>
    </w:p>
    <w:p w:rsidR="00145EE1" w:rsidRPr="00F2607D" w:rsidRDefault="00145EE1" w:rsidP="00145EE1">
      <w:pPr>
        <w:pStyle w:val="Bulletslevel2"/>
      </w:pPr>
      <w:r w:rsidRPr="00F2607D">
        <w:t>using different implements to create effects</w:t>
      </w:r>
      <w:r w:rsidR="000B6BD9" w:rsidRPr="00F2607D">
        <w:t>,</w:t>
      </w:r>
      <w:r w:rsidRPr="00F2607D">
        <w:t xml:space="preserve"> e.g. toothbrushes to create hazy li</w:t>
      </w:r>
      <w:r w:rsidR="000B6BD9" w:rsidRPr="00F2607D">
        <w:t>nes, combs to create wavy lines</w:t>
      </w:r>
    </w:p>
    <w:p w:rsidR="00145EE1" w:rsidRPr="00F2607D" w:rsidRDefault="00145EE1" w:rsidP="00145EE1">
      <w:pPr>
        <w:pStyle w:val="Bulletslevel2"/>
      </w:pPr>
      <w:r w:rsidRPr="00F2607D">
        <w:t xml:space="preserve">colour </w:t>
      </w:r>
      <w:r w:rsidR="000B6BD9" w:rsidRPr="00F2607D">
        <w:t>—</w:t>
      </w:r>
      <w:r w:rsidRPr="00F2607D">
        <w:t xml:space="preserve"> using warm and cool colours to express feelings and experiences. </w:t>
      </w:r>
    </w:p>
    <w:p w:rsidR="00145EE1" w:rsidRPr="00F2607D" w:rsidRDefault="00145EE1" w:rsidP="00145EE1">
      <w:pPr>
        <w:pStyle w:val="Bulletslevel1"/>
      </w:pPr>
      <w:r w:rsidRPr="00F2607D">
        <w:t>Experiment with line and colour to produce their own works using a variety of mediums, including wet and dry mediums</w:t>
      </w:r>
      <w:r w:rsidR="000B6BD9" w:rsidRPr="00F2607D">
        <w:t>,</w:t>
      </w:r>
      <w:r w:rsidRPr="00F2607D">
        <w:t xml:space="preserve"> e</w:t>
      </w:r>
      <w:r w:rsidR="000B6BD9" w:rsidRPr="00F2607D">
        <w:t>.</w:t>
      </w:r>
      <w:r w:rsidRPr="00F2607D">
        <w:t>g. paint and pencil.</w:t>
      </w:r>
    </w:p>
    <w:p w:rsidR="006F0423" w:rsidRPr="00F2607D" w:rsidRDefault="00145EE1" w:rsidP="00145EE1">
      <w:pPr>
        <w:pStyle w:val="Bulletslevel1"/>
      </w:pPr>
      <w:r w:rsidRPr="00F2607D">
        <w:t>Discuss working safely in an artist’s studio. Identify</w:t>
      </w:r>
      <w:r w:rsidR="006F0423" w:rsidRPr="00F2607D">
        <w:t>:</w:t>
      </w:r>
    </w:p>
    <w:p w:rsidR="006F0423" w:rsidRPr="00F2607D" w:rsidRDefault="006F0423" w:rsidP="006F0423">
      <w:pPr>
        <w:pStyle w:val="Bulletslevel2"/>
      </w:pPr>
      <w:r w:rsidRPr="00F2607D">
        <w:t>how</w:t>
      </w:r>
      <w:r w:rsidR="00145EE1" w:rsidRPr="00F2607D">
        <w:t xml:space="preserve"> to handle </w:t>
      </w:r>
      <w:r w:rsidRPr="00F2607D">
        <w:t>art equipment and materials</w:t>
      </w:r>
    </w:p>
    <w:p w:rsidR="006F0423" w:rsidRPr="00F2607D" w:rsidRDefault="006F0423" w:rsidP="006F0423">
      <w:pPr>
        <w:pStyle w:val="Bulletslevel2"/>
      </w:pPr>
      <w:r w:rsidRPr="00F2607D">
        <w:t xml:space="preserve">appropriate ways to </w:t>
      </w:r>
      <w:r w:rsidR="00145EE1" w:rsidRPr="00F2607D">
        <w:t>move around in an art space</w:t>
      </w:r>
    </w:p>
    <w:p w:rsidR="00145EE1" w:rsidRPr="00F2607D" w:rsidRDefault="00145EE1" w:rsidP="006F0423">
      <w:pPr>
        <w:pStyle w:val="Bulletslevel2"/>
      </w:pPr>
      <w:r w:rsidRPr="00F2607D">
        <w:t>how to be aware of other artists</w:t>
      </w:r>
      <w:r w:rsidR="000B6BD9" w:rsidRPr="00F2607D">
        <w:t>’</w:t>
      </w:r>
      <w:r w:rsidRPr="00F2607D">
        <w:t xml:space="preserve"> needs.</w:t>
      </w:r>
    </w:p>
    <w:p w:rsidR="00145EE1" w:rsidRPr="00F2607D" w:rsidRDefault="000B6BD9" w:rsidP="00145EE1">
      <w:pPr>
        <w:rPr>
          <w:b/>
        </w:rPr>
      </w:pPr>
      <w:r w:rsidRPr="00F2607D">
        <w:rPr>
          <w:b/>
        </w:rPr>
        <w:t>Responding</w:t>
      </w:r>
    </w:p>
    <w:p w:rsidR="00145EE1" w:rsidRPr="00F2607D" w:rsidRDefault="00145EE1" w:rsidP="00145EE1">
      <w:pPr>
        <w:pStyle w:val="Bulletslevel1"/>
      </w:pPr>
      <w:r w:rsidRPr="00F2607D">
        <w:t xml:space="preserve">Identify and model </w:t>
      </w:r>
      <w:r w:rsidR="000B6BD9" w:rsidRPr="00F2607D">
        <w:t>R</w:t>
      </w:r>
      <w:r w:rsidRPr="00F2607D">
        <w:t xml:space="preserve">esponding by describing the way </w:t>
      </w:r>
      <w:r w:rsidR="005A3F26">
        <w:t xml:space="preserve">visual </w:t>
      </w:r>
      <w:r w:rsidRPr="00F2607D">
        <w:t>art</w:t>
      </w:r>
      <w:r w:rsidR="005A3F26">
        <w:t>s</w:t>
      </w:r>
      <w:r w:rsidRPr="00F2607D">
        <w:t xml:space="preserve"> elements </w:t>
      </w:r>
      <w:r w:rsidR="006F0423" w:rsidRPr="00F2607D">
        <w:t>have been</w:t>
      </w:r>
      <w:r w:rsidRPr="00F2607D">
        <w:t xml:space="preserve"> us</w:t>
      </w:r>
      <w:r w:rsidR="006F0423" w:rsidRPr="00F2607D">
        <w:t xml:space="preserve">ed to </w:t>
      </w:r>
      <w:r w:rsidR="005A3F26">
        <w:t>represent and communicate</w:t>
      </w:r>
      <w:r w:rsidR="006F0423" w:rsidRPr="00F2607D">
        <w:t xml:space="preserve"> certain feelings, e.g. </w:t>
      </w:r>
      <w:r w:rsidR="00A0078D" w:rsidRPr="00F2607D">
        <w:t>happ</w:t>
      </w:r>
      <w:r w:rsidR="000B6BD9" w:rsidRPr="00F2607D">
        <w:t>iness</w:t>
      </w:r>
      <w:r w:rsidR="00A0078D" w:rsidRPr="00F2607D">
        <w:t>, sad</w:t>
      </w:r>
      <w:r w:rsidR="000B6BD9" w:rsidRPr="00F2607D">
        <w:t>ness</w:t>
      </w:r>
      <w:r w:rsidR="00A0078D" w:rsidRPr="00F2607D">
        <w:t>, an</w:t>
      </w:r>
      <w:r w:rsidRPr="00F2607D">
        <w:t>g</w:t>
      </w:r>
      <w:r w:rsidR="000B6BD9" w:rsidRPr="00F2607D">
        <w:t>er, elation</w:t>
      </w:r>
      <w:r w:rsidRPr="00F2607D">
        <w:t>, surprise.</w:t>
      </w:r>
    </w:p>
    <w:p w:rsidR="00145EE1" w:rsidRPr="00F2607D" w:rsidRDefault="000B6BD9" w:rsidP="00145EE1">
      <w:pPr>
        <w:pStyle w:val="Bulletslevel1"/>
      </w:pPr>
      <w:r w:rsidRPr="00F2607D">
        <w:t>Read and view other artists’ notes</w:t>
      </w:r>
      <w:r w:rsidR="00145EE1" w:rsidRPr="00F2607D">
        <w:t xml:space="preserve"> describing their art works.</w:t>
      </w:r>
    </w:p>
    <w:p w:rsidR="00145EE1" w:rsidRPr="00F2607D" w:rsidRDefault="000B6BD9" w:rsidP="00145EE1">
      <w:pPr>
        <w:pStyle w:val="Bulletslevel1"/>
      </w:pPr>
      <w:r w:rsidRPr="00F2607D">
        <w:t>Collaboratively write artist</w:t>
      </w:r>
      <w:r w:rsidR="00145EE1" w:rsidRPr="00F2607D">
        <w:t>s</w:t>
      </w:r>
      <w:r w:rsidRPr="00F2607D">
        <w:t>’</w:t>
      </w:r>
      <w:r w:rsidR="00145EE1" w:rsidRPr="00F2607D">
        <w:t xml:space="preserve"> notes describing how line and colour </w:t>
      </w:r>
      <w:r w:rsidR="006F0423" w:rsidRPr="00F2607D">
        <w:t>have been used to express feelings</w:t>
      </w:r>
      <w:r w:rsidR="00145EE1" w:rsidRPr="00F2607D">
        <w:t xml:space="preserve"> (</w:t>
      </w:r>
      <w:r w:rsidR="006F0423" w:rsidRPr="00F2607D">
        <w:t xml:space="preserve">see </w:t>
      </w:r>
      <w:r w:rsidR="00145EE1" w:rsidRPr="00F2607D">
        <w:t>Appendix B</w:t>
      </w:r>
      <w:r w:rsidR="006F0423" w:rsidRPr="00F2607D">
        <w:t>: Artist’s notes</w:t>
      </w:r>
      <w:r w:rsidR="00145EE1" w:rsidRPr="00F2607D">
        <w:t>)</w:t>
      </w:r>
      <w:r w:rsidR="006F0423" w:rsidRPr="00F2607D">
        <w:t>.</w:t>
      </w:r>
    </w:p>
    <w:p w:rsidR="00145EE1" w:rsidRPr="00F2607D" w:rsidRDefault="00145EE1" w:rsidP="00145EE1">
      <w:pPr>
        <w:pStyle w:val="Bulletslevel1"/>
      </w:pPr>
      <w:r w:rsidRPr="00F2607D">
        <w:t>Model</w:t>
      </w:r>
      <w:r w:rsidR="000B6BD9" w:rsidRPr="00F2607D">
        <w:t xml:space="preserve"> how to respond to other artist</w:t>
      </w:r>
      <w:r w:rsidRPr="00F2607D">
        <w:t>s</w:t>
      </w:r>
      <w:r w:rsidR="000B6BD9" w:rsidRPr="00F2607D">
        <w:t>’</w:t>
      </w:r>
      <w:r w:rsidRPr="00F2607D">
        <w:t xml:space="preserve"> work by talking about initial impressions and making personal statements relating to choices of </w:t>
      </w:r>
      <w:r w:rsidR="00FF1F4A" w:rsidRPr="00F2607D">
        <w:t>line and colour in their own art work</w:t>
      </w:r>
      <w:r w:rsidR="000E6D99" w:rsidRPr="00F2607D">
        <w:t>s</w:t>
      </w:r>
      <w:r w:rsidR="00FF1F4A" w:rsidRPr="00F2607D">
        <w:t>, e.g. “</w:t>
      </w:r>
      <w:r w:rsidRPr="00F2607D">
        <w:t>I think this is an art work</w:t>
      </w:r>
      <w:r w:rsidR="005A3F26">
        <w:t xml:space="preserve"> that express anger</w:t>
      </w:r>
      <w:r w:rsidRPr="00F2607D">
        <w:t>. It makes me feel the anger because the artist has used this sort of line to show….</w:t>
      </w:r>
      <w:r w:rsidR="00FF1F4A" w:rsidRPr="00F2607D">
        <w:t>” or</w:t>
      </w:r>
      <w:r w:rsidRPr="00F2607D">
        <w:t xml:space="preserve"> </w:t>
      </w:r>
      <w:r w:rsidR="00FF1F4A" w:rsidRPr="00F2607D">
        <w:t>“</w:t>
      </w:r>
      <w:r w:rsidRPr="00F2607D">
        <w:t>I mixed black w</w:t>
      </w:r>
      <w:r w:rsidR="00FF1F4A" w:rsidRPr="00F2607D">
        <w:t>ith red to give a dark … .”</w:t>
      </w:r>
      <w:r w:rsidRPr="00F2607D">
        <w:t xml:space="preserve"> </w:t>
      </w:r>
    </w:p>
    <w:p w:rsidR="00145EE1" w:rsidRPr="00F2607D" w:rsidRDefault="00145EE1" w:rsidP="00145EE1">
      <w:pPr>
        <w:pStyle w:val="Bulletslevel1"/>
      </w:pPr>
      <w:r w:rsidRPr="00F2607D">
        <w:t>Explore positive words and phrases to use when responding about their own and others</w:t>
      </w:r>
      <w:r w:rsidR="00FF1F4A" w:rsidRPr="00F2607D">
        <w:t>’</w:t>
      </w:r>
      <w:r w:rsidRPr="00F2607D">
        <w:t xml:space="preserve"> art works</w:t>
      </w:r>
      <w:r w:rsidR="00FF1F4A" w:rsidRPr="00F2607D">
        <w:t>,</w:t>
      </w:r>
      <w:r w:rsidRPr="00F2607D">
        <w:t xml:space="preserve"> e.g. </w:t>
      </w:r>
      <w:r w:rsidR="00FF1F4A" w:rsidRPr="00F2607D">
        <w:t>“</w:t>
      </w:r>
      <w:r w:rsidRPr="00F2607D">
        <w:t>I really like the way the artist has used</w:t>
      </w:r>
      <w:r w:rsidR="00FF1F4A" w:rsidRPr="00F2607D">
        <w:t xml:space="preserve"> </w:t>
      </w:r>
      <w:r w:rsidRPr="00F2607D">
        <w:t>…</w:t>
      </w:r>
      <w:r w:rsidR="00FF1F4A" w:rsidRPr="00F2607D">
        <w:t xml:space="preserve"> .” or “T</w:t>
      </w:r>
      <w:r w:rsidRPr="00F2607D">
        <w:t>he artist has tried hard to</w:t>
      </w:r>
      <w:r w:rsidR="00FF1F4A" w:rsidRPr="00F2607D">
        <w:t xml:space="preserve"> … .”</w:t>
      </w:r>
    </w:p>
    <w:p w:rsidR="00145EE1" w:rsidRPr="00F2607D" w:rsidRDefault="00145EE1" w:rsidP="00145EE1">
      <w:pPr>
        <w:pStyle w:val="Bulletslevel1"/>
      </w:pPr>
      <w:r w:rsidRPr="00F2607D">
        <w:t>Develop a response using a prompt</w:t>
      </w:r>
      <w:r w:rsidR="00233191" w:rsidRPr="00F2607D">
        <w:t xml:space="preserve"> </w:t>
      </w:r>
      <w:r w:rsidRPr="00F2607D">
        <w:t xml:space="preserve">with the children </w:t>
      </w:r>
      <w:r w:rsidR="006F0423" w:rsidRPr="00F2607D">
        <w:t xml:space="preserve">(see Appendix C: Response prompts) </w:t>
      </w:r>
      <w:r w:rsidRPr="00F2607D">
        <w:t xml:space="preserve">and identify the words from the </w:t>
      </w:r>
      <w:r w:rsidR="00FF1F4A" w:rsidRPr="00F2607D">
        <w:t>W</w:t>
      </w:r>
      <w:r w:rsidRPr="00F2607D">
        <w:t xml:space="preserve">ord </w:t>
      </w:r>
      <w:r w:rsidR="00FF1F4A" w:rsidRPr="00F2607D">
        <w:t>W</w:t>
      </w:r>
      <w:r w:rsidRPr="00F2607D">
        <w:t>all</w:t>
      </w:r>
      <w:r w:rsidR="00FF1F4A" w:rsidRPr="00F2607D">
        <w:t xml:space="preserve"> or Word B</w:t>
      </w:r>
      <w:r w:rsidR="006F0423" w:rsidRPr="00F2607D">
        <w:t>ank</w:t>
      </w:r>
      <w:r w:rsidRPr="00F2607D">
        <w:t xml:space="preserve"> that they can use to describe their initial impressions</w:t>
      </w:r>
      <w:r w:rsidR="00FF1F4A" w:rsidRPr="00F2607D">
        <w:t>,</w:t>
      </w:r>
      <w:r w:rsidRPr="00F2607D">
        <w:t xml:space="preserve"> talk about other people’s art work</w:t>
      </w:r>
      <w:r w:rsidR="000E6D99" w:rsidRPr="00F2607D">
        <w:t>s</w:t>
      </w:r>
      <w:r w:rsidRPr="00F2607D">
        <w:t xml:space="preserve"> and share their personal interpretations</w:t>
      </w:r>
      <w:r w:rsidR="006F0423" w:rsidRPr="00F2607D">
        <w:t xml:space="preserve"> (see Appendix A: Word Bank)</w:t>
      </w:r>
      <w:r w:rsidRPr="00F2607D">
        <w:t>.</w:t>
      </w:r>
    </w:p>
    <w:p w:rsidR="00145EE1" w:rsidRPr="00F2607D" w:rsidRDefault="00145EE1" w:rsidP="00145EE1">
      <w:pPr>
        <w:rPr>
          <w:b/>
        </w:rPr>
      </w:pPr>
      <w:r w:rsidRPr="00F2607D">
        <w:rPr>
          <w:b/>
        </w:rPr>
        <w:t>Reflecting</w:t>
      </w:r>
    </w:p>
    <w:p w:rsidR="00145EE1" w:rsidRDefault="00145EE1" w:rsidP="00145EE1">
      <w:pPr>
        <w:pStyle w:val="Bulletslevel1"/>
      </w:pPr>
      <w:r w:rsidRPr="00F2607D">
        <w:t xml:space="preserve">Discuss then demonstrate how to reflect on new understandings of the use of line and colour in </w:t>
      </w:r>
      <w:r w:rsidR="00596DE4" w:rsidRPr="00F2607D">
        <w:t xml:space="preserve">their </w:t>
      </w:r>
      <w:r w:rsidRPr="00F2607D">
        <w:t>own and others’ art work</w:t>
      </w:r>
      <w:r w:rsidR="000E6D99" w:rsidRPr="00F2607D">
        <w:t>s</w:t>
      </w:r>
      <w:r w:rsidR="00FF1F4A" w:rsidRPr="00F2607D">
        <w:t>,</w:t>
      </w:r>
      <w:r w:rsidRPr="00F2607D">
        <w:t xml:space="preserve"> e.g. </w:t>
      </w:r>
      <w:r w:rsidR="00FF1F4A" w:rsidRPr="00F2607D">
        <w:t>“</w:t>
      </w:r>
      <w:r w:rsidRPr="00F2607D">
        <w:t xml:space="preserve">I have learned how </w:t>
      </w:r>
      <w:r w:rsidR="005A3F26">
        <w:t>smooth, thin lines in green can be used to show calm and peace</w:t>
      </w:r>
      <w:r w:rsidR="00FF1F4A" w:rsidRPr="00F2607D">
        <w:t>”</w:t>
      </w:r>
      <w:r w:rsidR="006F0423" w:rsidRPr="00F2607D">
        <w:t>.</w:t>
      </w:r>
    </w:p>
    <w:p w:rsidR="005A3F26" w:rsidRPr="005A3F26" w:rsidRDefault="005A3F26" w:rsidP="005A3F26">
      <w:r>
        <w:br w:type="page"/>
        <w:t>Ensure that all students have access to learning experiences. Consider the following inclusive strategies and make any required adjustments to teaching and learning to meet specific individual learning needs.</w:t>
      </w:r>
    </w:p>
    <w:tbl>
      <w:tblPr>
        <w:tblW w:w="963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left w:w="74" w:type="dxa"/>
          <w:right w:w="74" w:type="dxa"/>
        </w:tblCellMar>
        <w:tblLook w:val="01E0" w:firstRow="1" w:lastRow="1" w:firstColumn="1" w:lastColumn="1" w:noHBand="0" w:noVBand="0"/>
      </w:tblPr>
      <w:tblGrid>
        <w:gridCol w:w="9639"/>
      </w:tblGrid>
      <w:tr w:rsidR="002D2819" w:rsidRPr="00635DB0" w:rsidTr="00635DB0">
        <w:trPr>
          <w:cantSplit/>
          <w:jc w:val="center"/>
        </w:trPr>
        <w:tc>
          <w:tcPr>
            <w:tcW w:w="9639" w:type="dxa"/>
            <w:shd w:val="clear" w:color="auto" w:fill="CFE7E6"/>
          </w:tcPr>
          <w:p w:rsidR="002D2819" w:rsidRPr="00F2607D" w:rsidRDefault="002D2819" w:rsidP="00635DB0">
            <w:pPr>
              <w:pStyle w:val="Tablehead"/>
              <w:widowControl w:val="0"/>
            </w:pPr>
            <w:r w:rsidRPr="00F2607D">
              <w:t>Inclusive strategies</w:t>
            </w:r>
          </w:p>
        </w:tc>
      </w:tr>
      <w:tr w:rsidR="002D2819" w:rsidRPr="00635DB0" w:rsidTr="00635DB0">
        <w:trPr>
          <w:cantSplit/>
          <w:jc w:val="center"/>
        </w:trPr>
        <w:tc>
          <w:tcPr>
            <w:tcW w:w="9639" w:type="dxa"/>
            <w:shd w:val="clear" w:color="auto" w:fill="auto"/>
          </w:tcPr>
          <w:p w:rsidR="003725AF" w:rsidRPr="00F2607D" w:rsidRDefault="003725AF" w:rsidP="00635DB0">
            <w:pPr>
              <w:pStyle w:val="Tabletext"/>
              <w:widowControl w:val="0"/>
            </w:pPr>
            <w:r w:rsidRPr="00F2607D">
              <w:t>Inclusive strategies enable a learner with disabilities to participate in learning experiences on the same basis as a learner without disabilities. This is achieved by making adjustments to the delivery or mode of assessment, without changing the way the assessment is judged or marked.</w:t>
            </w:r>
          </w:p>
          <w:p w:rsidR="003725AF" w:rsidRPr="00F2607D" w:rsidRDefault="003725AF" w:rsidP="00635DB0">
            <w:pPr>
              <w:pStyle w:val="Tabletext"/>
              <w:widowControl w:val="0"/>
            </w:pPr>
            <w:r w:rsidRPr="00F2607D">
              <w:t>A teacher makes required adjustments to teaching, learning and assessment to enable a student with disabilities to demonstrate knowledge, skills or competencies (</w:t>
            </w:r>
            <w:r w:rsidRPr="00635DB0">
              <w:rPr>
                <w:i/>
              </w:rPr>
              <w:t>Disability Discrimination Act 1992</w:t>
            </w:r>
            <w:r w:rsidRPr="00F2607D">
              <w:t xml:space="preserve"> and </w:t>
            </w:r>
            <w:r w:rsidRPr="00635DB0">
              <w:rPr>
                <w:i/>
              </w:rPr>
              <w:t>Disability Standards for Education 2005</w:t>
            </w:r>
            <w:r w:rsidRPr="00F2607D">
              <w:t xml:space="preserve"> Cwlth).</w:t>
            </w:r>
          </w:p>
          <w:p w:rsidR="003725AF" w:rsidRPr="00F2607D" w:rsidRDefault="003725AF" w:rsidP="00635DB0">
            <w:pPr>
              <w:pStyle w:val="Tabletext"/>
              <w:widowControl w:val="0"/>
            </w:pPr>
            <w:r w:rsidRPr="00F2607D">
              <w:t xml:space="preserve">Adjustments made to teaching, learning and assessment should not impact on judgments made about student achievement. </w:t>
            </w:r>
          </w:p>
          <w:p w:rsidR="003725AF" w:rsidRPr="00F2607D" w:rsidRDefault="003725AF" w:rsidP="00635DB0">
            <w:pPr>
              <w:pStyle w:val="Tabletext"/>
              <w:widowControl w:val="0"/>
            </w:pPr>
            <w:r w:rsidRPr="00F2607D">
              <w:t>Adjustments to teaching, learning and assessment can be grouped into five broad areas:</w:t>
            </w:r>
          </w:p>
          <w:p w:rsidR="003725AF" w:rsidRPr="00F2607D" w:rsidRDefault="003725AF" w:rsidP="00635DB0">
            <w:pPr>
              <w:pStyle w:val="Tabletext"/>
              <w:widowControl w:val="0"/>
            </w:pPr>
            <w:r w:rsidRPr="00F2607D">
              <w:t>1.</w:t>
            </w:r>
            <w:r w:rsidRPr="00F2607D">
              <w:tab/>
              <w:t>Timing — the amount of time allocated</w:t>
            </w:r>
          </w:p>
          <w:p w:rsidR="003725AF" w:rsidRPr="00F2607D" w:rsidRDefault="003725AF" w:rsidP="00635DB0">
            <w:pPr>
              <w:pStyle w:val="Tabletext"/>
              <w:widowControl w:val="0"/>
            </w:pPr>
            <w:r w:rsidRPr="00F2607D">
              <w:t>2.</w:t>
            </w:r>
            <w:r w:rsidRPr="00F2607D">
              <w:tab/>
              <w:t>Scheduling — when assessment occurs</w:t>
            </w:r>
          </w:p>
          <w:p w:rsidR="003725AF" w:rsidRPr="00F2607D" w:rsidRDefault="003725AF" w:rsidP="00635DB0">
            <w:pPr>
              <w:pStyle w:val="Tabletext"/>
              <w:widowControl w:val="0"/>
            </w:pPr>
            <w:r w:rsidRPr="00F2607D">
              <w:t>3.</w:t>
            </w:r>
            <w:r w:rsidRPr="00F2607D">
              <w:tab/>
              <w:t>Setting — where assessment is completed</w:t>
            </w:r>
          </w:p>
          <w:p w:rsidR="003725AF" w:rsidRPr="00F2607D" w:rsidRDefault="003725AF" w:rsidP="00635DB0">
            <w:pPr>
              <w:pStyle w:val="Tabletext"/>
              <w:widowControl w:val="0"/>
            </w:pPr>
            <w:r w:rsidRPr="00F2607D">
              <w:t>4.</w:t>
            </w:r>
            <w:r w:rsidRPr="00F2607D">
              <w:tab/>
              <w:t>Presentation — how an assessment appears or is communicated to a student</w:t>
            </w:r>
          </w:p>
          <w:p w:rsidR="003725AF" w:rsidRPr="00F2607D" w:rsidRDefault="003725AF" w:rsidP="00635DB0">
            <w:pPr>
              <w:pStyle w:val="Tabletext"/>
              <w:widowControl w:val="0"/>
            </w:pPr>
            <w:r w:rsidRPr="00F2607D">
              <w:t>5.</w:t>
            </w:r>
            <w:r w:rsidRPr="00F2607D">
              <w:tab/>
              <w:t>Response — how a student responds to the assessment.</w:t>
            </w:r>
          </w:p>
          <w:p w:rsidR="002D2819" w:rsidRPr="00F2607D" w:rsidRDefault="003725AF" w:rsidP="00635DB0">
            <w:pPr>
              <w:pStyle w:val="Tabletext"/>
              <w:widowControl w:val="0"/>
            </w:pPr>
            <w:r w:rsidRPr="00F2607D">
              <w:t>Note: More than one inclusive strategy can be used.</w:t>
            </w:r>
          </w:p>
        </w:tc>
      </w:tr>
    </w:tbl>
    <w:p w:rsidR="002D2819" w:rsidRPr="00F2607D" w:rsidRDefault="002D2819" w:rsidP="002D2819">
      <w:pPr>
        <w:pStyle w:val="Tabletext"/>
      </w:pPr>
    </w:p>
    <w:tbl>
      <w:tblPr>
        <w:tblW w:w="9639" w:type="dxa"/>
        <w:tblLook w:val="01E0" w:firstRow="1" w:lastRow="1" w:firstColumn="1" w:lastColumn="1" w:noHBand="0" w:noVBand="0"/>
      </w:tblPr>
      <w:tblGrid>
        <w:gridCol w:w="1086"/>
        <w:gridCol w:w="8553"/>
      </w:tblGrid>
      <w:tr w:rsidR="002D2819" w:rsidRPr="00F2607D">
        <w:trPr>
          <w:trHeight w:val="870"/>
        </w:trPr>
        <w:tc>
          <w:tcPr>
            <w:tcW w:w="553" w:type="pct"/>
          </w:tcPr>
          <w:p w:rsidR="002D2819" w:rsidRPr="00F2607D" w:rsidRDefault="005F4122" w:rsidP="001C531B">
            <w:pPr>
              <w:spacing w:before="0" w:after="0" w:line="240" w:lineRule="auto"/>
            </w:pPr>
            <w:r>
              <w:rPr>
                <w:noProof/>
              </w:rPr>
              <w:drawing>
                <wp:inline distT="0" distB="0" distL="0" distR="0">
                  <wp:extent cx="542925" cy="542925"/>
                  <wp:effectExtent l="0" t="0" r="9525" b="9525"/>
                  <wp:docPr id="1" name="Picture 1" descr="resource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ources_ic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7" w:type="pct"/>
            <w:vAlign w:val="center"/>
          </w:tcPr>
          <w:p w:rsidR="002D2819" w:rsidRPr="00F2607D" w:rsidRDefault="002D2819" w:rsidP="001C531B">
            <w:pPr>
              <w:pStyle w:val="Heading2"/>
            </w:pPr>
            <w:bookmarkStart w:id="1" w:name="_Ref263149992"/>
            <w:r w:rsidRPr="00F2607D">
              <w:rPr>
                <w:noProof/>
              </w:rPr>
              <w:t xml:space="preserve">Teacher </w:t>
            </w:r>
            <w:r w:rsidRPr="00F2607D">
              <w:t>resources</w:t>
            </w:r>
            <w:bookmarkEnd w:id="1"/>
          </w:p>
        </w:tc>
      </w:tr>
    </w:tbl>
    <w:p w:rsidR="00392581" w:rsidRPr="00F2607D" w:rsidRDefault="00392581" w:rsidP="00392581">
      <w:pPr>
        <w:spacing w:after="0"/>
        <w:rPr>
          <w:b/>
        </w:rPr>
      </w:pPr>
      <w:r w:rsidRPr="00F2607D">
        <w:rPr>
          <w:b/>
        </w:rPr>
        <w:t>Books</w:t>
      </w:r>
    </w:p>
    <w:p w:rsidR="00F77D1F" w:rsidRPr="00F2607D" w:rsidRDefault="00F77D1F" w:rsidP="00145EE1">
      <w:r w:rsidRPr="00F2607D">
        <w:t xml:space="preserve">Allen, W 2002, </w:t>
      </w:r>
      <w:r w:rsidRPr="00F2607D">
        <w:rPr>
          <w:i/>
        </w:rPr>
        <w:t>Running on Rainbows Art Teaching Program</w:t>
      </w:r>
      <w:r w:rsidRPr="00F2607D">
        <w:t xml:space="preserve">, Boolarong Press Ltd, </w:t>
      </w:r>
      <w:smartTag w:uri="urn:schemas-microsoft-com:office:smarttags" w:element="place">
        <w:smartTag w:uri="urn:schemas-microsoft-com:office:smarttags" w:element="City">
          <w:r w:rsidRPr="00F2607D">
            <w:t>Brisbane</w:t>
          </w:r>
        </w:smartTag>
        <w:r w:rsidRPr="00F2607D">
          <w:t xml:space="preserve">, </w:t>
        </w:r>
        <w:smartTag w:uri="urn:schemas-microsoft-com:office:smarttags" w:element="country-region">
          <w:r w:rsidRPr="00F2607D">
            <w:t>Australia</w:t>
          </w:r>
        </w:smartTag>
      </w:smartTag>
      <w:r w:rsidRPr="00F2607D">
        <w:t>.</w:t>
      </w:r>
    </w:p>
    <w:p w:rsidR="00F77D1F" w:rsidRPr="00F2607D" w:rsidRDefault="00F77D1F" w:rsidP="00145EE1">
      <w:r w:rsidRPr="00F2607D">
        <w:t xml:space="preserve">Barber, B 2006, </w:t>
      </w:r>
      <w:r w:rsidRPr="00F2607D">
        <w:rPr>
          <w:i/>
        </w:rPr>
        <w:t>The Complete Fundamentals of Drawing,</w:t>
      </w:r>
      <w:r w:rsidRPr="00F2607D">
        <w:t xml:space="preserve"> Foulsham &amp; Co., </w:t>
      </w:r>
      <w:smartTag w:uri="urn:schemas-microsoft-com:office:smarttags" w:element="place">
        <w:smartTag w:uri="urn:schemas-microsoft-com:office:smarttags" w:element="City">
          <w:r w:rsidRPr="00F2607D">
            <w:t>Slough</w:t>
          </w:r>
        </w:smartTag>
        <w:r w:rsidRPr="00F2607D">
          <w:t xml:space="preserve">, </w:t>
        </w:r>
        <w:smartTag w:uri="urn:schemas-microsoft-com:office:smarttags" w:element="country-region">
          <w:r w:rsidRPr="00F2607D">
            <w:t>UK</w:t>
          </w:r>
        </w:smartTag>
      </w:smartTag>
      <w:r w:rsidRPr="00F2607D">
        <w:t>.</w:t>
      </w:r>
    </w:p>
    <w:p w:rsidR="00F77D1F" w:rsidRPr="00F2607D" w:rsidRDefault="00F77D1F" w:rsidP="00145EE1">
      <w:r w:rsidRPr="00F2607D">
        <w:t xml:space="preserve">Hart, K 2006, </w:t>
      </w:r>
      <w:r w:rsidRPr="00F2607D">
        <w:rPr>
          <w:i/>
        </w:rPr>
        <w:t>Australian Faces Art Pack (1788–21st century)</w:t>
      </w:r>
      <w:r w:rsidRPr="00F2607D">
        <w:t>, The Creative School Supply Company</w:t>
      </w:r>
      <w:r w:rsidR="00392581" w:rsidRPr="00F2607D">
        <w:t xml:space="preserve">, </w:t>
      </w:r>
      <w:smartTag w:uri="urn:schemas-microsoft-com:office:smarttags" w:element="place">
        <w:smartTag w:uri="urn:schemas-microsoft-com:office:smarttags" w:element="City">
          <w:r w:rsidR="00392581" w:rsidRPr="00F2607D">
            <w:t>Box Hill</w:t>
          </w:r>
        </w:smartTag>
        <w:r w:rsidR="00392581" w:rsidRPr="00F2607D">
          <w:t xml:space="preserve">, </w:t>
        </w:r>
        <w:smartTag w:uri="urn:schemas-microsoft-com:office:smarttags" w:element="country-region">
          <w:r w:rsidR="00392581" w:rsidRPr="00F2607D">
            <w:t>Australia</w:t>
          </w:r>
        </w:smartTag>
      </w:smartTag>
      <w:r w:rsidR="00392581" w:rsidRPr="00F2607D">
        <w:t>.</w:t>
      </w:r>
      <w:r w:rsidRPr="00F2607D">
        <w:t xml:space="preserve"> </w:t>
      </w:r>
    </w:p>
    <w:p w:rsidR="00392581" w:rsidRPr="00F2607D" w:rsidRDefault="00F77D1F" w:rsidP="00145EE1">
      <w:r w:rsidRPr="00F2607D">
        <w:t xml:space="preserve">Stoikovich V and Tebbutt L 1994, </w:t>
      </w:r>
      <w:r w:rsidRPr="00F2607D">
        <w:rPr>
          <w:i/>
        </w:rPr>
        <w:t>Introducing Visual Arts for Teachers</w:t>
      </w:r>
      <w:r w:rsidRPr="00F2607D">
        <w:t xml:space="preserve">, Holding Educational Aids, </w:t>
      </w:r>
      <w:smartTag w:uri="urn:schemas-microsoft-com:office:smarttags" w:element="place">
        <w:smartTag w:uri="urn:schemas-microsoft-com:office:smarttags" w:element="City">
          <w:r w:rsidRPr="00F2607D">
            <w:t>Marayong</w:t>
          </w:r>
        </w:smartTag>
        <w:r w:rsidRPr="00F2607D">
          <w:t xml:space="preserve">, </w:t>
        </w:r>
        <w:smartTag w:uri="urn:schemas-microsoft-com:office:smarttags" w:element="country-region">
          <w:r w:rsidRPr="00F2607D">
            <w:t>Australia</w:t>
          </w:r>
        </w:smartTag>
      </w:smartTag>
      <w:r w:rsidRPr="00F2607D">
        <w:t>.</w:t>
      </w:r>
    </w:p>
    <w:p w:rsidR="00145EE1" w:rsidRPr="00F2607D" w:rsidRDefault="008878B3" w:rsidP="00392581">
      <w:pPr>
        <w:spacing w:after="0"/>
        <w:rPr>
          <w:b/>
        </w:rPr>
      </w:pPr>
      <w:r w:rsidRPr="00F2607D">
        <w:rPr>
          <w:b/>
        </w:rPr>
        <w:t>Websites</w:t>
      </w:r>
    </w:p>
    <w:p w:rsidR="00392581" w:rsidRPr="00F2607D" w:rsidRDefault="00392581" w:rsidP="00392581">
      <w:pPr>
        <w:spacing w:after="0"/>
      </w:pPr>
      <w:r w:rsidRPr="00F2607D">
        <w:t xml:space="preserve">Edvard Munch Gallery, </w:t>
      </w:r>
      <w:r w:rsidRPr="00F2607D">
        <w:rPr>
          <w:i/>
        </w:rPr>
        <w:t>The Scream</w:t>
      </w:r>
      <w:r w:rsidRPr="00F2607D">
        <w:t xml:space="preserve"> (1893). Tempera and pastel on board. Printable poster. </w:t>
      </w:r>
    </w:p>
    <w:p w:rsidR="00392581" w:rsidRPr="00F2607D" w:rsidRDefault="00392581" w:rsidP="00392581">
      <w:pPr>
        <w:spacing w:before="0"/>
      </w:pPr>
      <w:r w:rsidRPr="00F2607D">
        <w:t>&lt;</w:t>
      </w:r>
      <w:hyperlink r:id="rId24" w:history="1">
        <w:r w:rsidR="00DD112F" w:rsidRPr="00F2607D">
          <w:rPr>
            <w:rStyle w:val="Hyperlink"/>
          </w:rPr>
          <w:t>www.edvard-munch.com/Paintings/posters/scream_p.jpg</w:t>
        </w:r>
      </w:hyperlink>
      <w:r w:rsidRPr="00F2607D">
        <w:t>&gt; (accessed May 2010).</w:t>
      </w:r>
    </w:p>
    <w:p w:rsidR="00145EE1" w:rsidRPr="00F2607D" w:rsidRDefault="008878B3" w:rsidP="00392581">
      <w:r w:rsidRPr="00F2607D">
        <w:t xml:space="preserve">The creator of </w:t>
      </w:r>
      <w:r w:rsidRPr="00F2607D">
        <w:rPr>
          <w:i/>
        </w:rPr>
        <w:t xml:space="preserve">The Very Hungry Caterpillar </w:t>
      </w:r>
      <w:r w:rsidRPr="00F2607D">
        <w:t>provides information on how he creates his pi</w:t>
      </w:r>
      <w:r w:rsidR="00B17EE8" w:rsidRPr="00F2607D">
        <w:t>c</w:t>
      </w:r>
      <w:r w:rsidRPr="00F2607D">
        <w:t>tures.</w:t>
      </w:r>
      <w:r w:rsidR="00B17EE8" w:rsidRPr="00F2607D">
        <w:t xml:space="preserve"> </w:t>
      </w:r>
      <w:r w:rsidR="00D162F5" w:rsidRPr="00F2607D">
        <w:t>&lt;</w:t>
      </w:r>
      <w:hyperlink r:id="rId25" w:history="1">
        <w:r w:rsidR="00392581" w:rsidRPr="00F2607D">
          <w:rPr>
            <w:rStyle w:val="Hyperlink"/>
          </w:rPr>
          <w:t>www.eric-c</w:t>
        </w:r>
        <w:r w:rsidR="00392581" w:rsidRPr="00F2607D">
          <w:rPr>
            <w:rStyle w:val="Hyperlink"/>
          </w:rPr>
          <w:t>a</w:t>
        </w:r>
        <w:r w:rsidR="00392581" w:rsidRPr="00F2607D">
          <w:rPr>
            <w:rStyle w:val="Hyperlink"/>
          </w:rPr>
          <w:t>rle.com</w:t>
        </w:r>
      </w:hyperlink>
      <w:r w:rsidR="00D162F5" w:rsidRPr="00F2607D">
        <w:t>&gt;</w:t>
      </w:r>
      <w:r w:rsidR="00392581" w:rsidRPr="00F2607D">
        <w:t xml:space="preserve"> (accessed May 2010).</w:t>
      </w:r>
    </w:p>
    <w:p w:rsidR="00145EE1" w:rsidRPr="00F2607D" w:rsidRDefault="00D162F5" w:rsidP="00145EE1">
      <w:r w:rsidRPr="00F2607D">
        <w:t>Gallery dedicated to Van Gogh’s work and featuring his famous</w:t>
      </w:r>
      <w:r w:rsidRPr="00F2607D">
        <w:rPr>
          <w:i/>
        </w:rPr>
        <w:t xml:space="preserve"> Starry night</w:t>
      </w:r>
      <w:r w:rsidRPr="00F2607D">
        <w:t xml:space="preserve"> (1889).</w:t>
      </w:r>
      <w:r w:rsidR="00887616" w:rsidRPr="00F2607D">
        <w:t xml:space="preserve"> </w:t>
      </w:r>
      <w:r w:rsidRPr="00F2607D">
        <w:t>&lt;</w:t>
      </w:r>
      <w:hyperlink r:id="rId26" w:history="1">
        <w:r w:rsidR="00DD112F" w:rsidRPr="00F2607D">
          <w:rPr>
            <w:rStyle w:val="Hyperlink"/>
          </w:rPr>
          <w:t>www.vangoghgalle</w:t>
        </w:r>
        <w:r w:rsidR="00DD112F" w:rsidRPr="00F2607D">
          <w:rPr>
            <w:rStyle w:val="Hyperlink"/>
          </w:rPr>
          <w:t>r</w:t>
        </w:r>
        <w:r w:rsidR="00DD112F" w:rsidRPr="00F2607D">
          <w:rPr>
            <w:rStyle w:val="Hyperlink"/>
          </w:rPr>
          <w:t>y.com</w:t>
        </w:r>
      </w:hyperlink>
      <w:r w:rsidRPr="00F2607D">
        <w:t xml:space="preserve">&gt; </w:t>
      </w:r>
      <w:r w:rsidR="00B17EE8" w:rsidRPr="00F2607D">
        <w:t>(accessed May 2010).</w:t>
      </w:r>
    </w:p>
    <w:p w:rsidR="00B17EE8" w:rsidRPr="00F2607D" w:rsidRDefault="00B17EE8" w:rsidP="00B17EE8">
      <w:pPr>
        <w:spacing w:before="0" w:after="0"/>
      </w:pPr>
      <w:r w:rsidRPr="00F2607D">
        <w:t xml:space="preserve">ZART Education: </w:t>
      </w:r>
      <w:r w:rsidRPr="00F2607D">
        <w:rPr>
          <w:i/>
        </w:rPr>
        <w:t>ZART Art Newsletter</w:t>
      </w:r>
      <w:r w:rsidRPr="00F2607D">
        <w:t xml:space="preserve"> Term 3 (2009), Aussie faces.</w:t>
      </w:r>
    </w:p>
    <w:p w:rsidR="00B17EE8" w:rsidRPr="00F2607D" w:rsidRDefault="008878B3" w:rsidP="00392581">
      <w:pPr>
        <w:spacing w:before="0"/>
      </w:pPr>
      <w:r w:rsidRPr="00F2607D">
        <w:t>&lt;</w:t>
      </w:r>
      <w:hyperlink r:id="rId27" w:history="1">
        <w:r w:rsidRPr="00F2607D">
          <w:rPr>
            <w:rStyle w:val="Hyperlink"/>
          </w:rPr>
          <w:t>www.zartart.com.au/Images/webzartextra/zextra_t309.pdf</w:t>
        </w:r>
      </w:hyperlink>
      <w:r w:rsidRPr="00F2607D">
        <w:t xml:space="preserve">&gt; </w:t>
      </w:r>
      <w:r w:rsidR="00B17EE8" w:rsidRPr="00F2607D">
        <w:t>(accessed May 2010).</w:t>
      </w:r>
    </w:p>
    <w:p w:rsidR="00145EE1" w:rsidRPr="00F2607D" w:rsidRDefault="00B17EE8" w:rsidP="00392581">
      <w:pPr>
        <w:spacing w:after="0"/>
        <w:rPr>
          <w:b/>
        </w:rPr>
      </w:pPr>
      <w:r w:rsidRPr="00F2607D">
        <w:rPr>
          <w:b/>
        </w:rPr>
        <w:t>Virtual gallery tours</w:t>
      </w:r>
    </w:p>
    <w:p w:rsidR="00B17EE8" w:rsidRPr="00F2607D" w:rsidRDefault="00B17EE8" w:rsidP="00392581">
      <w:pPr>
        <w:spacing w:after="0"/>
      </w:pPr>
      <w:r w:rsidRPr="00F2607D">
        <w:t>The Louvre:</w:t>
      </w:r>
      <w:r w:rsidR="00145EE1" w:rsidRPr="00F2607D">
        <w:t xml:space="preserve"> </w:t>
      </w:r>
      <w:r w:rsidR="00596DE4" w:rsidRPr="00F2607D">
        <w:t>Explores</w:t>
      </w:r>
      <w:r w:rsidRPr="00F2607D">
        <w:t xml:space="preserve"> the museum’s exhibition room and galleries.</w:t>
      </w:r>
    </w:p>
    <w:p w:rsidR="00145EE1" w:rsidRPr="00F2607D" w:rsidRDefault="00123D1F" w:rsidP="00B17EE8">
      <w:pPr>
        <w:spacing w:before="0"/>
      </w:pPr>
      <w:r w:rsidRPr="00F2607D">
        <w:t>&lt;</w:t>
      </w:r>
      <w:hyperlink r:id="rId28" w:history="1">
        <w:r w:rsidR="00392581" w:rsidRPr="00F2607D">
          <w:rPr>
            <w:rStyle w:val="Hyperlink"/>
          </w:rPr>
          <w:t>www.louvre.fr/llv/musee/visite_virtuelle.jsp?bmLocale=en</w:t>
        </w:r>
      </w:hyperlink>
      <w:r w:rsidRPr="00F2607D">
        <w:t>&gt;</w:t>
      </w:r>
      <w:r w:rsidR="00392581" w:rsidRPr="00F2607D">
        <w:t xml:space="preserve"> (accessed May 2010).</w:t>
      </w:r>
    </w:p>
    <w:p w:rsidR="0038110F" w:rsidRPr="00F2607D" w:rsidRDefault="004E2D3D" w:rsidP="0038110F">
      <w:pPr>
        <w:spacing w:after="0"/>
      </w:pPr>
      <w:r w:rsidRPr="00F2607D">
        <w:t>National</w:t>
      </w:r>
      <w:r w:rsidR="0051245A" w:rsidRPr="00F2607D">
        <w:t xml:space="preserve"> </w:t>
      </w:r>
      <w:smartTag w:uri="urn:schemas-microsoft-com:office:smarttags" w:element="place">
        <w:smartTag w:uri="urn:schemas-microsoft-com:office:smarttags" w:element="City">
          <w:r w:rsidR="0051245A" w:rsidRPr="00F2607D">
            <w:t>Gallery</w:t>
          </w:r>
          <w:r w:rsidRPr="00F2607D">
            <w:t xml:space="preserve"> of Art</w:t>
          </w:r>
        </w:smartTag>
        <w:r w:rsidRPr="00F2607D">
          <w:t xml:space="preserve"> </w:t>
        </w:r>
        <w:smartTag w:uri="urn:schemas-microsoft-com:office:smarttags" w:element="country-region">
          <w:r w:rsidRPr="00F2607D">
            <w:t>USA</w:t>
          </w:r>
        </w:smartTag>
      </w:smartTag>
      <w:r w:rsidR="0051245A" w:rsidRPr="00F2607D">
        <w:t xml:space="preserve">: </w:t>
      </w:r>
      <w:r w:rsidR="0038110F" w:rsidRPr="00F2607D">
        <w:t xml:space="preserve">Showcases Van Gogh’s work. </w:t>
      </w:r>
    </w:p>
    <w:p w:rsidR="00145EE1" w:rsidRPr="00F2607D" w:rsidRDefault="00123D1F" w:rsidP="0038110F">
      <w:pPr>
        <w:spacing w:before="0"/>
      </w:pPr>
      <w:r w:rsidRPr="00F2607D">
        <w:t>&lt;</w:t>
      </w:r>
      <w:hyperlink r:id="rId29" w:history="1">
        <w:r w:rsidR="00392581" w:rsidRPr="00F2607D">
          <w:rPr>
            <w:rStyle w:val="Hyperlink"/>
          </w:rPr>
          <w:t>www.nga.gov/exhibitions/vgwel.htm</w:t>
        </w:r>
      </w:hyperlink>
      <w:r w:rsidRPr="00F2607D">
        <w:t>&gt;</w:t>
      </w:r>
      <w:r w:rsidR="00392581" w:rsidRPr="00F2607D">
        <w:t xml:space="preserve"> (accessed May 2010).</w:t>
      </w:r>
    </w:p>
    <w:p w:rsidR="00B17EE8" w:rsidRPr="00F2607D" w:rsidRDefault="0051245A" w:rsidP="00B17EE8">
      <w:pPr>
        <w:spacing w:before="0" w:after="0"/>
      </w:pPr>
      <w:r w:rsidRPr="00F2607D">
        <w:t xml:space="preserve">Virtual gallery tours: </w:t>
      </w:r>
      <w:r w:rsidR="00B17EE8" w:rsidRPr="00F2607D">
        <w:t>A virtual tour of several art galleries</w:t>
      </w:r>
      <w:r w:rsidR="00596DE4" w:rsidRPr="00F2607D">
        <w:t>.</w:t>
      </w:r>
    </w:p>
    <w:p w:rsidR="00145EE1" w:rsidRDefault="00123D1F" w:rsidP="00B17EE8">
      <w:pPr>
        <w:spacing w:before="0"/>
      </w:pPr>
      <w:r w:rsidRPr="00F2607D">
        <w:t>&lt;</w:t>
      </w:r>
      <w:hyperlink r:id="rId30" w:history="1">
        <w:r w:rsidR="00392581" w:rsidRPr="00F2607D">
          <w:rPr>
            <w:rStyle w:val="Hyperlink"/>
          </w:rPr>
          <w:t>http://virtualgallerytours.com/</w:t>
        </w:r>
      </w:hyperlink>
      <w:r w:rsidRPr="00F2607D">
        <w:t>&gt;</w:t>
      </w:r>
      <w:r w:rsidR="00392581" w:rsidRPr="00F2607D">
        <w:t xml:space="preserve"> (accessed May 2010).</w:t>
      </w:r>
    </w:p>
    <w:p w:rsidR="0021096D" w:rsidRPr="00F2607D" w:rsidRDefault="0021096D" w:rsidP="0021096D">
      <w:pPr>
        <w:spacing w:after="0"/>
        <w:rPr>
          <w:b/>
        </w:rPr>
      </w:pPr>
      <w:r>
        <w:rPr>
          <w:b/>
        </w:rPr>
        <w:t>Literacy and Numeracy</w:t>
      </w:r>
    </w:p>
    <w:p w:rsidR="00F264A3" w:rsidRPr="00F2607D" w:rsidRDefault="002D2819" w:rsidP="002D2819">
      <w:r w:rsidRPr="00F2607D">
        <w:t xml:space="preserve">This assessment identifies relevant Literacy Indicators on page </w:t>
      </w:r>
      <w:r w:rsidR="008D2542">
        <w:fldChar w:fldCharType="begin"/>
      </w:r>
      <w:r w:rsidR="008D2542">
        <w:instrText xml:space="preserve"> PAGEREF _Ref263150008 \h </w:instrText>
      </w:r>
      <w:r w:rsidR="008D2542">
        <w:fldChar w:fldCharType="separate"/>
      </w:r>
      <w:r w:rsidR="00683644">
        <w:rPr>
          <w:noProof/>
        </w:rPr>
        <w:t>10</w:t>
      </w:r>
      <w:r w:rsidR="008D2542">
        <w:fldChar w:fldCharType="end"/>
      </w:r>
      <w:r w:rsidR="00145EE1" w:rsidRPr="00F2607D">
        <w:t>.</w:t>
      </w:r>
    </w:p>
    <w:p w:rsidR="00F264A3" w:rsidRPr="0021096D" w:rsidRDefault="005F4122" w:rsidP="00123D1F">
      <w:pPr>
        <w:spacing w:after="0"/>
      </w:pPr>
      <w:r>
        <w:rPr>
          <w:noProof/>
        </w:rPr>
        <w:drawing>
          <wp:anchor distT="0" distB="0" distL="114300" distR="114300" simplePos="0" relativeHeight="251661312" behindDoc="0" locked="0" layoutInCell="1" allowOverlap="0">
            <wp:simplePos x="0" y="0"/>
            <wp:positionH relativeFrom="margin">
              <wp:posOffset>-259715</wp:posOffset>
            </wp:positionH>
            <wp:positionV relativeFrom="margin">
              <wp:posOffset>1552575</wp:posOffset>
            </wp:positionV>
            <wp:extent cx="6379210" cy="1317625"/>
            <wp:effectExtent l="0" t="0" r="2540" b="0"/>
            <wp:wrapSquare wrapText="bothSides"/>
            <wp:docPr id="105" name="Picture 105" descr="develop_assessment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evelop_assessment_headi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79210" cy="131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64A3" w:rsidRPr="00F2607D">
        <w:t xml:space="preserve">For a </w:t>
      </w:r>
      <w:hyperlink r:id="rId32" w:history="1">
        <w:r w:rsidR="00F264A3" w:rsidRPr="00F2607D">
          <w:rPr>
            <w:rStyle w:val="Hyperlink"/>
          </w:rPr>
          <w:t>resource</w:t>
        </w:r>
      </w:hyperlink>
      <w:r w:rsidR="00F264A3" w:rsidRPr="00F2607D">
        <w:t xml:space="preserve"> to support planning for teaching, learning and assessment of </w:t>
      </w:r>
      <w:r w:rsidR="00123D1F" w:rsidRPr="00F2607D">
        <w:t>L</w:t>
      </w:r>
      <w:r w:rsidR="00F264A3" w:rsidRPr="00F2607D">
        <w:t xml:space="preserve">iteracy and </w:t>
      </w:r>
      <w:r w:rsidR="00123D1F" w:rsidRPr="00F2607D">
        <w:t>N</w:t>
      </w:r>
      <w:r w:rsidR="00F264A3" w:rsidRPr="00F2607D">
        <w:t xml:space="preserve">umeracy for </w:t>
      </w:r>
      <w:r w:rsidR="00C97B72" w:rsidRPr="00F2607D">
        <w:t>children</w:t>
      </w:r>
      <w:r w:rsidR="00F264A3" w:rsidRPr="00F2607D">
        <w:t xml:space="preserve"> from P</w:t>
      </w:r>
      <w:r w:rsidR="00123D1F" w:rsidRPr="00F2607D">
        <w:t>rep</w:t>
      </w:r>
      <w:r w:rsidR="00F264A3" w:rsidRPr="00F2607D">
        <w:t xml:space="preserve"> to Year 3, refer to the “P–3 Literacy Indicators” and the “P–3 Numeracy Indicators”: &lt;www.qsa.qld.edu.au&gt; under Prep–Year 9 &gt; Literacy &amp; Numeracy Indicators (P–Year 9).</w:t>
      </w:r>
    </w:p>
    <w:p w:rsidR="005C3D56" w:rsidRPr="00F2607D" w:rsidRDefault="005C3D56" w:rsidP="00123D1F">
      <w:pPr>
        <w:pStyle w:val="Heading2"/>
        <w:spacing w:before="0"/>
      </w:pPr>
      <w:r w:rsidRPr="00F2607D">
        <w:t>Preparing</w:t>
      </w:r>
    </w:p>
    <w:p w:rsidR="005C3D56" w:rsidRPr="00F2607D" w:rsidRDefault="005C3D56" w:rsidP="005C3D56">
      <w:r w:rsidRPr="00F2607D">
        <w:t>Consider these points before implementing the assessment.</w:t>
      </w:r>
    </w:p>
    <w:p w:rsidR="00145EE1" w:rsidRPr="00F2607D" w:rsidRDefault="00244504" w:rsidP="00145EE1">
      <w:pPr>
        <w:pStyle w:val="Bulletslevel1"/>
      </w:pPr>
      <w:r w:rsidRPr="00F2607D">
        <w:t xml:space="preserve">Arrange for </w:t>
      </w:r>
      <w:r w:rsidR="00145EE1" w:rsidRPr="00F2607D">
        <w:t>children to bring photographs of possible portrait subjects.</w:t>
      </w:r>
    </w:p>
    <w:p w:rsidR="00145EE1" w:rsidRPr="00F2607D" w:rsidRDefault="00145EE1" w:rsidP="00145EE1">
      <w:pPr>
        <w:pStyle w:val="Bulletslevel1"/>
      </w:pPr>
      <w:r w:rsidRPr="00F2607D">
        <w:t xml:space="preserve">Make available a wide range of resources </w:t>
      </w:r>
      <w:r w:rsidR="004E2D3D" w:rsidRPr="00F2607D">
        <w:t xml:space="preserve">from which children may choose, e.g. </w:t>
      </w:r>
      <w:r w:rsidRPr="00F2607D">
        <w:t xml:space="preserve">different sizes </w:t>
      </w:r>
      <w:r w:rsidR="004E2D3D" w:rsidRPr="00F2607D">
        <w:t>and types of paper;</w:t>
      </w:r>
      <w:r w:rsidRPr="00F2607D">
        <w:t xml:space="preserve"> </w:t>
      </w:r>
      <w:r w:rsidR="004E2D3D" w:rsidRPr="00F2607D">
        <w:t>a range of crayons and pastels;</w:t>
      </w:r>
      <w:r w:rsidRPr="00F2607D">
        <w:t xml:space="preserve"> equipment to mix paint colours.</w:t>
      </w:r>
    </w:p>
    <w:p w:rsidR="00145EE1" w:rsidRPr="00F2607D" w:rsidRDefault="00145EE1" w:rsidP="00145EE1">
      <w:pPr>
        <w:pStyle w:val="Bulletslevel1"/>
      </w:pPr>
      <w:r w:rsidRPr="00F2607D">
        <w:t>Ensure that there are a variety of clear work areas</w:t>
      </w:r>
      <w:r w:rsidR="004E2D3D" w:rsidRPr="00F2607D">
        <w:t xml:space="preserve">, e.g. </w:t>
      </w:r>
      <w:r w:rsidRPr="00F2607D">
        <w:t xml:space="preserve">tables, easels, </w:t>
      </w:r>
      <w:r w:rsidR="004E2D3D" w:rsidRPr="00F2607D">
        <w:t>the floor.</w:t>
      </w:r>
    </w:p>
    <w:p w:rsidR="00145EE1" w:rsidRPr="00F2607D" w:rsidRDefault="004E2D3D" w:rsidP="00145EE1">
      <w:pPr>
        <w:pStyle w:val="Bulletslevel1"/>
      </w:pPr>
      <w:r w:rsidRPr="00F2607D">
        <w:t>C</w:t>
      </w:r>
      <w:r w:rsidR="00145EE1" w:rsidRPr="00F2607D">
        <w:t xml:space="preserve">opy or provide templates of </w:t>
      </w:r>
      <w:r w:rsidRPr="00F2607D">
        <w:t>Appendix B: A</w:t>
      </w:r>
      <w:r w:rsidR="00145EE1" w:rsidRPr="00F2607D">
        <w:t xml:space="preserve">rtist’s notes </w:t>
      </w:r>
      <w:r w:rsidRPr="00F2607D">
        <w:t xml:space="preserve">and Appendix C: </w:t>
      </w:r>
      <w:r w:rsidR="00145EE1" w:rsidRPr="00F2607D">
        <w:t>Respon</w:t>
      </w:r>
      <w:r w:rsidR="00225037" w:rsidRPr="00F2607D">
        <w:t>s</w:t>
      </w:r>
      <w:r w:rsidR="00123D1F" w:rsidRPr="00F2607D">
        <w:t>e</w:t>
      </w:r>
      <w:r w:rsidR="00145EE1" w:rsidRPr="00F2607D">
        <w:t xml:space="preserve"> prompts.</w:t>
      </w:r>
    </w:p>
    <w:tbl>
      <w:tblPr>
        <w:tblW w:w="9639" w:type="dxa"/>
        <w:tblLook w:val="01E0" w:firstRow="1" w:lastRow="1" w:firstColumn="1" w:lastColumn="1" w:noHBand="0" w:noVBand="0"/>
      </w:tblPr>
      <w:tblGrid>
        <w:gridCol w:w="1086"/>
        <w:gridCol w:w="8553"/>
      </w:tblGrid>
      <w:tr w:rsidR="005C3D56" w:rsidRPr="00F2607D">
        <w:trPr>
          <w:trHeight w:val="870"/>
        </w:trPr>
        <w:tc>
          <w:tcPr>
            <w:tcW w:w="557" w:type="pct"/>
          </w:tcPr>
          <w:p w:rsidR="005C3D56" w:rsidRPr="00F2607D" w:rsidRDefault="005C3D56" w:rsidP="00415C47">
            <w:pPr>
              <w:spacing w:before="0" w:after="0" w:line="240" w:lineRule="auto"/>
            </w:pPr>
            <w:r w:rsidRPr="00F2607D">
              <w:br w:type="page"/>
            </w:r>
            <w:r w:rsidR="005F4122">
              <w:rPr>
                <w:noProof/>
              </w:rPr>
              <w:drawing>
                <wp:inline distT="0" distB="0" distL="0" distR="0">
                  <wp:extent cx="542925" cy="542925"/>
                  <wp:effectExtent l="0" t="0" r="9525" b="9525"/>
                  <wp:docPr id="2" name="Picture 2" descr="resource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_ic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5C3D56" w:rsidRPr="00F2607D" w:rsidRDefault="005C3D56" w:rsidP="00415C47">
            <w:pPr>
              <w:pStyle w:val="Heading2"/>
            </w:pPr>
            <w:r w:rsidRPr="00F2607D">
              <w:rPr>
                <w:noProof/>
              </w:rPr>
              <w:t xml:space="preserve">Resources for the </w:t>
            </w:r>
            <w:r w:rsidRPr="00F2607D">
              <w:t>assessment</w:t>
            </w:r>
          </w:p>
        </w:tc>
      </w:tr>
    </w:tbl>
    <w:p w:rsidR="00244504" w:rsidRPr="00F2607D" w:rsidRDefault="00C0190F" w:rsidP="00244504">
      <w:pPr>
        <w:tabs>
          <w:tab w:val="left" w:pos="1620"/>
        </w:tabs>
      </w:pPr>
      <w:r w:rsidRPr="00F2607D">
        <w:t>Appendix A</w:t>
      </w:r>
      <w:r w:rsidRPr="00F2607D">
        <w:tab/>
      </w:r>
      <w:r w:rsidR="004E2D3D" w:rsidRPr="00F2607D">
        <w:t>Word Bank</w:t>
      </w:r>
      <w:r w:rsidR="00244504" w:rsidRPr="00F2607D">
        <w:t xml:space="preserve"> </w:t>
      </w:r>
    </w:p>
    <w:p w:rsidR="00244504" w:rsidRPr="00F2607D" w:rsidRDefault="00244504" w:rsidP="00244504">
      <w:pPr>
        <w:tabs>
          <w:tab w:val="left" w:pos="1620"/>
        </w:tabs>
      </w:pPr>
      <w:r w:rsidRPr="00F2607D">
        <w:t>Appendix B</w:t>
      </w:r>
      <w:r w:rsidR="00C0190F" w:rsidRPr="00F2607D">
        <w:tab/>
      </w:r>
      <w:r w:rsidR="004E2D3D" w:rsidRPr="00F2607D">
        <w:t>Artist’s notes</w:t>
      </w:r>
    </w:p>
    <w:p w:rsidR="00401EC6" w:rsidRPr="00F2607D" w:rsidRDefault="00244504" w:rsidP="00244504">
      <w:pPr>
        <w:tabs>
          <w:tab w:val="left" w:pos="1620"/>
        </w:tabs>
      </w:pPr>
      <w:r w:rsidRPr="00F2607D">
        <w:t>Appendix C</w:t>
      </w:r>
      <w:r w:rsidR="00C0190F" w:rsidRPr="00F2607D">
        <w:tab/>
      </w:r>
      <w:r w:rsidRPr="00F2607D">
        <w:t>Response prompt</w:t>
      </w:r>
      <w:r w:rsidR="00123D1F" w:rsidRPr="00F2607D">
        <w:t>s</w:t>
      </w:r>
    </w:p>
    <w:p w:rsidR="005C3D56" w:rsidRPr="00F2607D" w:rsidRDefault="005C3D56" w:rsidP="002D2819">
      <w:pPr>
        <w:pStyle w:val="Heading2"/>
      </w:pPr>
      <w:r w:rsidRPr="00F2607D">
        <w:t xml:space="preserve">Implementation </w:t>
      </w:r>
    </w:p>
    <w:p w:rsidR="005C3D56" w:rsidRPr="00F2607D" w:rsidRDefault="005C3D56" w:rsidP="005C3D56">
      <w:r w:rsidRPr="00F2607D">
        <w:t>Consider these points when implementing the assessment.</w:t>
      </w:r>
    </w:p>
    <w:p w:rsidR="00145EE1" w:rsidRDefault="00145EE1" w:rsidP="00145EE1">
      <w:pPr>
        <w:pStyle w:val="Bulletslevel1"/>
      </w:pPr>
      <w:r w:rsidRPr="00F2607D">
        <w:t>Be aware that varying fine motor ability and prior experiences with subject matter will affect the children’s success in this assessment.</w:t>
      </w:r>
    </w:p>
    <w:p w:rsidR="00696122" w:rsidRPr="00F2607D" w:rsidRDefault="00696122" w:rsidP="00145EE1">
      <w:pPr>
        <w:pStyle w:val="Bulletslevel1"/>
      </w:pPr>
      <w:r>
        <w:t>Provide children with an outline of the face if they are lacking spatial awareness.</w:t>
      </w:r>
    </w:p>
    <w:p w:rsidR="00145EE1" w:rsidRPr="00F2607D" w:rsidRDefault="00145EE1" w:rsidP="00696122">
      <w:pPr>
        <w:pStyle w:val="Bulletslevel1"/>
        <w:spacing w:after="140"/>
      </w:pPr>
      <w:r w:rsidRPr="00F2607D">
        <w:t>Explain to the children that you will be keeping (or photographing) their art work</w:t>
      </w:r>
      <w:r w:rsidR="000E6D99" w:rsidRPr="00F2607D">
        <w:t>s</w:t>
      </w:r>
      <w:r w:rsidRPr="00F2607D">
        <w:t xml:space="preserve"> from the gallery for their folios. You will be looking for the way they:</w:t>
      </w:r>
    </w:p>
    <w:p w:rsidR="00145EE1" w:rsidRPr="00F2607D" w:rsidRDefault="00145EE1" w:rsidP="00696122">
      <w:pPr>
        <w:pStyle w:val="Bulletslevel2"/>
        <w:spacing w:after="140"/>
      </w:pPr>
      <w:r w:rsidRPr="00F2607D">
        <w:t>use a range of lines and different colours to express feelings in their portrait</w:t>
      </w:r>
    </w:p>
    <w:p w:rsidR="00145EE1" w:rsidRPr="00F2607D" w:rsidRDefault="00145EE1" w:rsidP="00696122">
      <w:pPr>
        <w:pStyle w:val="Bulletslevel2"/>
        <w:spacing w:after="140"/>
      </w:pPr>
      <w:r w:rsidRPr="00F2607D">
        <w:t xml:space="preserve">select and use appropriate words from the </w:t>
      </w:r>
      <w:r w:rsidR="00123D1F" w:rsidRPr="00F2607D">
        <w:t>Word B</w:t>
      </w:r>
      <w:r w:rsidRPr="00F2607D">
        <w:t>ank to describe their own use of colour and line to express feelings</w:t>
      </w:r>
    </w:p>
    <w:p w:rsidR="00145EE1" w:rsidRPr="00F2607D" w:rsidRDefault="00145EE1" w:rsidP="00696122">
      <w:pPr>
        <w:pStyle w:val="Bulletslevel2"/>
        <w:spacing w:after="140"/>
      </w:pPr>
      <w:r w:rsidRPr="00F2607D">
        <w:t>explain their choices of line and colour in their artist’s notes</w:t>
      </w:r>
      <w:r w:rsidR="00123D1F" w:rsidRPr="00F2607D">
        <w:t>,</w:t>
      </w:r>
      <w:r w:rsidRPr="00F2607D">
        <w:t xml:space="preserve"> e.g. </w:t>
      </w:r>
      <w:r w:rsidR="00123D1F" w:rsidRPr="00F2607D">
        <w:t>“</w:t>
      </w:r>
      <w:r w:rsidRPr="00F2607D">
        <w:t>I used</w:t>
      </w:r>
      <w:r w:rsidR="004E2D3D" w:rsidRPr="00F2607D">
        <w:t xml:space="preserve"> zigzag lines to express anger</w:t>
      </w:r>
      <w:r w:rsidR="00123D1F" w:rsidRPr="00F2607D">
        <w:t>”</w:t>
      </w:r>
    </w:p>
    <w:p w:rsidR="00145EE1" w:rsidRPr="00F2607D" w:rsidRDefault="00145EE1" w:rsidP="00696122">
      <w:pPr>
        <w:pStyle w:val="Bulletslevel2"/>
        <w:spacing w:after="140"/>
      </w:pPr>
      <w:r w:rsidRPr="00F2607D">
        <w:t>respond to others</w:t>
      </w:r>
      <w:r w:rsidR="00123D1F" w:rsidRPr="00F2607D">
        <w:t>’</w:t>
      </w:r>
      <w:r w:rsidRPr="00F2607D">
        <w:t xml:space="preserve"> art works appropriately</w:t>
      </w:r>
    </w:p>
    <w:p w:rsidR="00145EE1" w:rsidRPr="00F2607D" w:rsidRDefault="00145EE1" w:rsidP="00244504">
      <w:pPr>
        <w:pStyle w:val="Bulletslevel2"/>
      </w:pPr>
      <w:r w:rsidRPr="00F2607D">
        <w:t>reflect on their new understandings about the use of line and colour to express feelings.</w:t>
      </w:r>
    </w:p>
    <w:p w:rsidR="005C3D56" w:rsidRPr="00F2607D" w:rsidRDefault="005C3D56" w:rsidP="0051245A">
      <w:pPr>
        <w:pStyle w:val="Heading2TOP"/>
      </w:pPr>
      <w:r w:rsidRPr="00F2607D">
        <w:t>Suggested implementation plan</w:t>
      </w:r>
    </w:p>
    <w:tbl>
      <w:tblPr>
        <w:tblW w:w="963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ook w:val="01E0" w:firstRow="1" w:lastRow="1" w:firstColumn="1" w:lastColumn="1" w:noHBand="0" w:noVBand="0"/>
      </w:tblPr>
      <w:tblGrid>
        <w:gridCol w:w="1981"/>
        <w:gridCol w:w="3420"/>
        <w:gridCol w:w="4238"/>
      </w:tblGrid>
      <w:tr w:rsidR="005C3D56" w:rsidRPr="00F2607D" w:rsidTr="00696122">
        <w:trPr>
          <w:cantSplit/>
          <w:jc w:val="center"/>
        </w:trPr>
        <w:tc>
          <w:tcPr>
            <w:tcW w:w="1981" w:type="dxa"/>
            <w:tcBorders>
              <w:bottom w:val="single" w:sz="4" w:space="0" w:color="00948D"/>
            </w:tcBorders>
            <w:shd w:val="clear" w:color="auto" w:fill="6FBDBE"/>
          </w:tcPr>
          <w:p w:rsidR="005C3D56" w:rsidRPr="00F2607D" w:rsidRDefault="005C3D56" w:rsidP="009A4DBD">
            <w:pPr>
              <w:pStyle w:val="Tablehead"/>
              <w:keepNext w:val="0"/>
            </w:pPr>
            <w:r w:rsidRPr="00F2607D">
              <w:t>Suggested time</w:t>
            </w:r>
          </w:p>
        </w:tc>
        <w:tc>
          <w:tcPr>
            <w:tcW w:w="3420" w:type="dxa"/>
            <w:tcBorders>
              <w:bottom w:val="single" w:sz="4" w:space="0" w:color="00948D"/>
            </w:tcBorders>
            <w:shd w:val="clear" w:color="auto" w:fill="6FBDBE"/>
          </w:tcPr>
          <w:p w:rsidR="005C3D56" w:rsidRPr="00F2607D" w:rsidRDefault="005C3D56" w:rsidP="009A4DBD">
            <w:pPr>
              <w:pStyle w:val="Tablehead"/>
              <w:keepNext w:val="0"/>
            </w:pPr>
            <w:r w:rsidRPr="00F2607D">
              <w:t>Student activity</w:t>
            </w:r>
          </w:p>
        </w:tc>
        <w:tc>
          <w:tcPr>
            <w:tcW w:w="4238" w:type="dxa"/>
            <w:tcBorders>
              <w:bottom w:val="single" w:sz="4" w:space="0" w:color="00948D"/>
            </w:tcBorders>
            <w:shd w:val="clear" w:color="auto" w:fill="6FBDBE"/>
          </w:tcPr>
          <w:p w:rsidR="005C3D56" w:rsidRPr="00F2607D" w:rsidRDefault="005C3D56" w:rsidP="009A4DBD">
            <w:pPr>
              <w:pStyle w:val="Tablehead"/>
              <w:keepNext w:val="0"/>
            </w:pPr>
            <w:r w:rsidRPr="00F2607D">
              <w:t>Teacher role</w:t>
            </w:r>
          </w:p>
        </w:tc>
      </w:tr>
      <w:tr w:rsidR="005C3D56" w:rsidRPr="00F2607D">
        <w:trPr>
          <w:cantSplit/>
          <w:jc w:val="center"/>
        </w:trPr>
        <w:tc>
          <w:tcPr>
            <w:tcW w:w="9639" w:type="dxa"/>
            <w:gridSpan w:val="3"/>
            <w:shd w:val="clear" w:color="auto" w:fill="CFE7E6"/>
          </w:tcPr>
          <w:p w:rsidR="005C3D56" w:rsidRPr="00F2607D" w:rsidRDefault="00244504" w:rsidP="009A4DBD">
            <w:pPr>
              <w:pStyle w:val="Tablesubhead"/>
              <w:keepNext w:val="0"/>
            </w:pPr>
            <w:r w:rsidRPr="00F2607D">
              <w:t>Setting the scene</w:t>
            </w:r>
          </w:p>
        </w:tc>
      </w:tr>
      <w:tr w:rsidR="00244504" w:rsidRPr="00F2607D" w:rsidTr="00696122">
        <w:trPr>
          <w:cantSplit/>
          <w:jc w:val="center"/>
        </w:trPr>
        <w:tc>
          <w:tcPr>
            <w:tcW w:w="1981" w:type="dxa"/>
          </w:tcPr>
          <w:p w:rsidR="00244504" w:rsidRPr="00696122" w:rsidRDefault="00244504" w:rsidP="009A4DBD">
            <w:pPr>
              <w:pStyle w:val="Tabletext"/>
              <w:keepNext w:val="0"/>
              <w:rPr>
                <w:sz w:val="20"/>
                <w:szCs w:val="20"/>
              </w:rPr>
            </w:pPr>
            <w:r w:rsidRPr="00696122">
              <w:rPr>
                <w:sz w:val="20"/>
                <w:szCs w:val="20"/>
              </w:rPr>
              <w:t>15 minutes</w:t>
            </w:r>
          </w:p>
        </w:tc>
        <w:tc>
          <w:tcPr>
            <w:tcW w:w="3420" w:type="dxa"/>
          </w:tcPr>
          <w:p w:rsidR="00244504" w:rsidRPr="00696122" w:rsidRDefault="00244504" w:rsidP="009A4DBD">
            <w:pPr>
              <w:pStyle w:val="Tabletext"/>
              <w:keepNext w:val="0"/>
              <w:rPr>
                <w:sz w:val="20"/>
                <w:szCs w:val="20"/>
              </w:rPr>
            </w:pPr>
            <w:r w:rsidRPr="00696122">
              <w:rPr>
                <w:sz w:val="20"/>
                <w:szCs w:val="20"/>
              </w:rPr>
              <w:t>Recall prior experiences and discussions.</w:t>
            </w:r>
          </w:p>
        </w:tc>
        <w:tc>
          <w:tcPr>
            <w:tcW w:w="4238" w:type="dxa"/>
          </w:tcPr>
          <w:p w:rsidR="00244504" w:rsidRPr="00696122" w:rsidRDefault="00244504" w:rsidP="009A4DBD">
            <w:pPr>
              <w:pStyle w:val="Tabletext"/>
              <w:keepNext w:val="0"/>
              <w:rPr>
                <w:rFonts w:cs="Arial"/>
                <w:bCs/>
                <w:sz w:val="20"/>
                <w:szCs w:val="20"/>
              </w:rPr>
            </w:pPr>
            <w:r w:rsidRPr="00696122">
              <w:rPr>
                <w:rFonts w:cs="Arial"/>
                <w:bCs/>
                <w:sz w:val="20"/>
                <w:szCs w:val="20"/>
              </w:rPr>
              <w:t>Inform the children that we are goin</w:t>
            </w:r>
            <w:r w:rsidR="004E2D3D" w:rsidRPr="00696122">
              <w:rPr>
                <w:rFonts w:cs="Arial"/>
                <w:bCs/>
                <w:sz w:val="20"/>
                <w:szCs w:val="20"/>
              </w:rPr>
              <w:t xml:space="preserve">g to display our paintings in our own </w:t>
            </w:r>
            <w:r w:rsidRPr="00696122">
              <w:rPr>
                <w:rFonts w:cs="Arial"/>
                <w:bCs/>
                <w:sz w:val="20"/>
                <w:szCs w:val="20"/>
              </w:rPr>
              <w:t xml:space="preserve">class gallery. </w:t>
            </w:r>
          </w:p>
          <w:p w:rsidR="00244504" w:rsidRPr="00696122" w:rsidRDefault="00244504" w:rsidP="009A4DBD">
            <w:pPr>
              <w:pStyle w:val="Tabletext"/>
              <w:keepNext w:val="0"/>
              <w:rPr>
                <w:rFonts w:cs="Arial"/>
                <w:bCs/>
                <w:sz w:val="20"/>
                <w:szCs w:val="20"/>
              </w:rPr>
            </w:pPr>
            <w:r w:rsidRPr="00696122">
              <w:rPr>
                <w:rFonts w:cs="Arial"/>
                <w:bCs/>
                <w:sz w:val="20"/>
                <w:szCs w:val="20"/>
              </w:rPr>
              <w:t>Explain that it will be a portrait gallery.</w:t>
            </w:r>
          </w:p>
          <w:p w:rsidR="00244504" w:rsidRPr="00696122" w:rsidRDefault="00244504" w:rsidP="009A4DBD">
            <w:pPr>
              <w:pStyle w:val="Tabletext"/>
              <w:keepNext w:val="0"/>
              <w:rPr>
                <w:rFonts w:cs="Arial"/>
                <w:bCs/>
                <w:sz w:val="20"/>
                <w:szCs w:val="20"/>
              </w:rPr>
            </w:pPr>
            <w:r w:rsidRPr="00696122">
              <w:rPr>
                <w:rFonts w:cs="Arial"/>
                <w:bCs/>
                <w:sz w:val="20"/>
                <w:szCs w:val="20"/>
              </w:rPr>
              <w:t>Our art work</w:t>
            </w:r>
            <w:r w:rsidR="000E6D99" w:rsidRPr="00696122">
              <w:rPr>
                <w:rFonts w:cs="Arial"/>
                <w:bCs/>
                <w:sz w:val="20"/>
                <w:szCs w:val="20"/>
              </w:rPr>
              <w:t>s</w:t>
            </w:r>
            <w:r w:rsidRPr="00696122">
              <w:rPr>
                <w:rFonts w:cs="Arial"/>
                <w:bCs/>
                <w:sz w:val="20"/>
                <w:szCs w:val="20"/>
              </w:rPr>
              <w:t xml:space="preserve"> will demonstrate our understandings about what we have learned about the use of line and colour to express feelings. </w:t>
            </w:r>
          </w:p>
          <w:p w:rsidR="00244504" w:rsidRPr="00696122" w:rsidRDefault="00244504" w:rsidP="009A4DBD">
            <w:pPr>
              <w:pStyle w:val="Tabletext"/>
              <w:keepNext w:val="0"/>
              <w:rPr>
                <w:rFonts w:cs="Arial"/>
                <w:b/>
                <w:bCs/>
                <w:i/>
                <w:sz w:val="20"/>
                <w:szCs w:val="20"/>
              </w:rPr>
            </w:pPr>
            <w:r w:rsidRPr="00696122">
              <w:rPr>
                <w:rFonts w:cs="Arial"/>
                <w:bCs/>
                <w:sz w:val="20"/>
                <w:szCs w:val="20"/>
              </w:rPr>
              <w:t>Prompt recall of prior learning by:</w:t>
            </w:r>
            <w:r w:rsidRPr="00696122">
              <w:rPr>
                <w:rFonts w:cs="Arial"/>
                <w:b/>
                <w:bCs/>
                <w:i/>
                <w:sz w:val="20"/>
                <w:szCs w:val="20"/>
              </w:rPr>
              <w:t xml:space="preserve"> </w:t>
            </w:r>
          </w:p>
          <w:p w:rsidR="00244504" w:rsidRPr="00696122" w:rsidRDefault="00244504" w:rsidP="009A4DBD">
            <w:pPr>
              <w:pStyle w:val="Tablebullets"/>
              <w:rPr>
                <w:sz w:val="20"/>
                <w:szCs w:val="20"/>
              </w:rPr>
            </w:pPr>
            <w:r w:rsidRPr="00696122">
              <w:rPr>
                <w:bCs/>
                <w:sz w:val="20"/>
                <w:szCs w:val="20"/>
              </w:rPr>
              <w:t xml:space="preserve">discussing </w:t>
            </w:r>
            <w:r w:rsidRPr="00696122">
              <w:rPr>
                <w:sz w:val="20"/>
                <w:szCs w:val="20"/>
              </w:rPr>
              <w:t>the different feelings conveyed in di</w:t>
            </w:r>
            <w:r w:rsidR="004E2D3D" w:rsidRPr="00696122">
              <w:rPr>
                <w:sz w:val="20"/>
                <w:szCs w:val="20"/>
              </w:rPr>
              <w:t xml:space="preserve">fferent examples of portraits: </w:t>
            </w:r>
            <w:r w:rsidRPr="00696122">
              <w:rPr>
                <w:sz w:val="20"/>
                <w:szCs w:val="20"/>
              </w:rPr>
              <w:t>How do we show a mood of happiness or sadness using warm and cool colours? What ways can you use line and colour to show feelings?</w:t>
            </w:r>
          </w:p>
          <w:p w:rsidR="00244504" w:rsidRPr="00696122" w:rsidRDefault="00244504" w:rsidP="009A4DBD">
            <w:pPr>
              <w:pStyle w:val="Tablebullets"/>
              <w:rPr>
                <w:sz w:val="20"/>
                <w:szCs w:val="20"/>
              </w:rPr>
            </w:pPr>
            <w:r w:rsidRPr="00696122">
              <w:rPr>
                <w:sz w:val="20"/>
                <w:szCs w:val="20"/>
              </w:rPr>
              <w:t>recalling ideas from samples of collaborative work in prior learning experiences</w:t>
            </w:r>
          </w:p>
          <w:p w:rsidR="00244504" w:rsidRPr="00696122" w:rsidRDefault="00244504" w:rsidP="009A4DBD">
            <w:pPr>
              <w:pStyle w:val="Tablebullets"/>
              <w:rPr>
                <w:sz w:val="20"/>
                <w:szCs w:val="20"/>
              </w:rPr>
            </w:pPr>
            <w:r w:rsidRPr="00696122">
              <w:rPr>
                <w:sz w:val="20"/>
                <w:szCs w:val="20"/>
              </w:rPr>
              <w:t xml:space="preserve">recalling what mediums and techniques are best to use when </w:t>
            </w:r>
            <w:r w:rsidR="00AB5592" w:rsidRPr="00696122">
              <w:rPr>
                <w:sz w:val="20"/>
                <w:szCs w:val="20"/>
              </w:rPr>
              <w:t xml:space="preserve">expressing particular </w:t>
            </w:r>
            <w:r w:rsidRPr="00696122">
              <w:rPr>
                <w:sz w:val="20"/>
                <w:szCs w:val="20"/>
              </w:rPr>
              <w:t>feelings</w:t>
            </w:r>
            <w:r w:rsidR="00AB5592" w:rsidRPr="00696122">
              <w:rPr>
                <w:sz w:val="20"/>
                <w:szCs w:val="20"/>
              </w:rPr>
              <w:t>,</w:t>
            </w:r>
            <w:r w:rsidRPr="00696122">
              <w:rPr>
                <w:sz w:val="20"/>
                <w:szCs w:val="20"/>
              </w:rPr>
              <w:t xml:space="preserve"> e</w:t>
            </w:r>
            <w:r w:rsidR="00AB5592" w:rsidRPr="00696122">
              <w:rPr>
                <w:sz w:val="20"/>
                <w:szCs w:val="20"/>
              </w:rPr>
              <w:t xml:space="preserve">.g. </w:t>
            </w:r>
            <w:r w:rsidR="004E2D3D" w:rsidRPr="00696122">
              <w:rPr>
                <w:sz w:val="20"/>
                <w:szCs w:val="20"/>
              </w:rPr>
              <w:t xml:space="preserve">“to show anger, </w:t>
            </w:r>
            <w:r w:rsidR="00AB5592" w:rsidRPr="00696122">
              <w:rPr>
                <w:sz w:val="20"/>
                <w:szCs w:val="20"/>
              </w:rPr>
              <w:t>we used charcoal held on it</w:t>
            </w:r>
            <w:r w:rsidRPr="00696122">
              <w:rPr>
                <w:sz w:val="20"/>
                <w:szCs w:val="20"/>
              </w:rPr>
              <w:t>s side to drag thick, str</w:t>
            </w:r>
            <w:r w:rsidR="00AB5592" w:rsidRPr="00696122">
              <w:rPr>
                <w:sz w:val="20"/>
                <w:szCs w:val="20"/>
              </w:rPr>
              <w:t>aight black lines</w:t>
            </w:r>
            <w:r w:rsidR="004E2D3D" w:rsidRPr="00696122">
              <w:rPr>
                <w:sz w:val="20"/>
                <w:szCs w:val="20"/>
              </w:rPr>
              <w:t>”</w:t>
            </w:r>
          </w:p>
          <w:p w:rsidR="00244504" w:rsidRPr="00696122" w:rsidRDefault="00244504" w:rsidP="009A4DBD">
            <w:pPr>
              <w:pStyle w:val="Tablebullets"/>
              <w:rPr>
                <w:sz w:val="20"/>
                <w:szCs w:val="20"/>
              </w:rPr>
            </w:pPr>
            <w:r w:rsidRPr="00696122">
              <w:rPr>
                <w:sz w:val="20"/>
                <w:szCs w:val="20"/>
              </w:rPr>
              <w:t>recalling the purpose and audience for portraits.</w:t>
            </w:r>
          </w:p>
        </w:tc>
      </w:tr>
      <w:tr w:rsidR="00244504" w:rsidRPr="00F2607D">
        <w:trPr>
          <w:cantSplit/>
          <w:jc w:val="center"/>
        </w:trPr>
        <w:tc>
          <w:tcPr>
            <w:tcW w:w="9639" w:type="dxa"/>
            <w:gridSpan w:val="3"/>
            <w:shd w:val="clear" w:color="auto" w:fill="CFE7E6"/>
          </w:tcPr>
          <w:p w:rsidR="00244504" w:rsidRPr="00F2607D" w:rsidRDefault="00244504" w:rsidP="009A4DBD">
            <w:pPr>
              <w:pStyle w:val="Tablesubhead"/>
              <w:keepNext w:val="0"/>
            </w:pPr>
            <w:r w:rsidRPr="00F2607D">
              <w:t>Section 1: Creating</w:t>
            </w:r>
          </w:p>
        </w:tc>
      </w:tr>
      <w:tr w:rsidR="00244504" w:rsidRPr="00F2607D" w:rsidTr="00696122">
        <w:trPr>
          <w:cantSplit/>
          <w:jc w:val="center"/>
        </w:trPr>
        <w:tc>
          <w:tcPr>
            <w:tcW w:w="1981" w:type="dxa"/>
          </w:tcPr>
          <w:p w:rsidR="00244504" w:rsidRPr="00696122" w:rsidRDefault="00244504" w:rsidP="009A4DBD">
            <w:pPr>
              <w:pStyle w:val="Tabletext"/>
              <w:keepNext w:val="0"/>
              <w:rPr>
                <w:sz w:val="20"/>
                <w:szCs w:val="20"/>
              </w:rPr>
            </w:pPr>
            <w:r w:rsidRPr="00696122">
              <w:rPr>
                <w:sz w:val="20"/>
                <w:szCs w:val="20"/>
              </w:rPr>
              <w:t>2 x 30 minutes</w:t>
            </w:r>
          </w:p>
        </w:tc>
        <w:tc>
          <w:tcPr>
            <w:tcW w:w="3420" w:type="dxa"/>
          </w:tcPr>
          <w:p w:rsidR="00244504" w:rsidRPr="00696122" w:rsidRDefault="00244504" w:rsidP="009A4DBD">
            <w:pPr>
              <w:pStyle w:val="Tabletext"/>
              <w:keepNext w:val="0"/>
              <w:rPr>
                <w:sz w:val="20"/>
                <w:szCs w:val="20"/>
              </w:rPr>
            </w:pPr>
            <w:r w:rsidRPr="00696122">
              <w:rPr>
                <w:sz w:val="20"/>
                <w:szCs w:val="20"/>
              </w:rPr>
              <w:t xml:space="preserve">Select a portrait subject. </w:t>
            </w:r>
          </w:p>
          <w:p w:rsidR="00244504" w:rsidRPr="00696122" w:rsidRDefault="00244504" w:rsidP="009A4DBD">
            <w:pPr>
              <w:pStyle w:val="Tabletext"/>
              <w:keepNext w:val="0"/>
              <w:rPr>
                <w:sz w:val="20"/>
                <w:szCs w:val="20"/>
              </w:rPr>
            </w:pPr>
            <w:r w:rsidRPr="00696122">
              <w:rPr>
                <w:sz w:val="20"/>
                <w:szCs w:val="20"/>
              </w:rPr>
              <w:t xml:space="preserve">Sketch a few draft designs of </w:t>
            </w:r>
            <w:r w:rsidR="00533FEC" w:rsidRPr="00696122">
              <w:rPr>
                <w:sz w:val="20"/>
                <w:szCs w:val="20"/>
              </w:rPr>
              <w:t>chosen</w:t>
            </w:r>
            <w:r w:rsidRPr="00696122">
              <w:rPr>
                <w:sz w:val="20"/>
                <w:szCs w:val="20"/>
              </w:rPr>
              <w:t xml:space="preserve"> portrait subject</w:t>
            </w:r>
            <w:r w:rsidR="00533FEC" w:rsidRPr="00696122">
              <w:rPr>
                <w:sz w:val="20"/>
                <w:szCs w:val="20"/>
              </w:rPr>
              <w:t>,</w:t>
            </w:r>
            <w:r w:rsidRPr="00696122">
              <w:rPr>
                <w:sz w:val="20"/>
                <w:szCs w:val="20"/>
              </w:rPr>
              <w:t xml:space="preserve"> and </w:t>
            </w:r>
            <w:r w:rsidR="00533FEC" w:rsidRPr="00696122">
              <w:rPr>
                <w:sz w:val="20"/>
                <w:szCs w:val="20"/>
              </w:rPr>
              <w:t xml:space="preserve">think about ideas for </w:t>
            </w:r>
            <w:r w:rsidRPr="00696122">
              <w:rPr>
                <w:sz w:val="20"/>
                <w:szCs w:val="20"/>
              </w:rPr>
              <w:t>depicting different feelings.</w:t>
            </w:r>
          </w:p>
          <w:p w:rsidR="00244504" w:rsidRPr="00696122" w:rsidRDefault="00244504" w:rsidP="009A4DBD">
            <w:pPr>
              <w:pStyle w:val="Tabletext"/>
              <w:keepNext w:val="0"/>
              <w:rPr>
                <w:sz w:val="20"/>
                <w:szCs w:val="20"/>
              </w:rPr>
            </w:pPr>
            <w:r w:rsidRPr="00696122">
              <w:rPr>
                <w:sz w:val="20"/>
                <w:szCs w:val="20"/>
              </w:rPr>
              <w:t xml:space="preserve">Select the design idea </w:t>
            </w:r>
            <w:r w:rsidR="00533FEC" w:rsidRPr="00696122">
              <w:rPr>
                <w:sz w:val="20"/>
                <w:szCs w:val="20"/>
              </w:rPr>
              <w:t>to</w:t>
            </w:r>
            <w:r w:rsidRPr="00696122">
              <w:rPr>
                <w:sz w:val="20"/>
                <w:szCs w:val="20"/>
              </w:rPr>
              <w:t xml:space="preserve"> be developing.</w:t>
            </w:r>
          </w:p>
          <w:p w:rsidR="00244504" w:rsidRPr="00696122" w:rsidRDefault="00244504" w:rsidP="009A4DBD">
            <w:pPr>
              <w:pStyle w:val="Tabletext"/>
              <w:keepNext w:val="0"/>
              <w:rPr>
                <w:sz w:val="20"/>
                <w:szCs w:val="20"/>
              </w:rPr>
            </w:pPr>
            <w:r w:rsidRPr="00696122">
              <w:rPr>
                <w:sz w:val="20"/>
                <w:szCs w:val="20"/>
              </w:rPr>
              <w:t>Select materials to suit the particular feeling they wish to express</w:t>
            </w:r>
            <w:r w:rsidR="00533FEC" w:rsidRPr="00696122">
              <w:rPr>
                <w:sz w:val="20"/>
                <w:szCs w:val="20"/>
              </w:rPr>
              <w:t>,</w:t>
            </w:r>
            <w:r w:rsidRPr="00696122">
              <w:rPr>
                <w:sz w:val="20"/>
                <w:szCs w:val="20"/>
              </w:rPr>
              <w:t xml:space="preserve"> and create a 2D portrait.</w:t>
            </w:r>
          </w:p>
          <w:p w:rsidR="00244504" w:rsidRPr="00696122" w:rsidRDefault="00244504" w:rsidP="009A4DBD">
            <w:pPr>
              <w:pStyle w:val="Tabletext"/>
              <w:keepNext w:val="0"/>
              <w:rPr>
                <w:sz w:val="20"/>
                <w:szCs w:val="20"/>
              </w:rPr>
            </w:pPr>
            <w:r w:rsidRPr="00696122">
              <w:rPr>
                <w:sz w:val="20"/>
                <w:szCs w:val="20"/>
              </w:rPr>
              <w:t>Complete final 2D portrait.</w:t>
            </w:r>
          </w:p>
        </w:tc>
        <w:tc>
          <w:tcPr>
            <w:tcW w:w="4238" w:type="dxa"/>
          </w:tcPr>
          <w:p w:rsidR="00244504" w:rsidRPr="00696122" w:rsidRDefault="00244504" w:rsidP="009A4DBD">
            <w:pPr>
              <w:pStyle w:val="Tabletext"/>
              <w:keepNext w:val="0"/>
              <w:rPr>
                <w:sz w:val="20"/>
                <w:szCs w:val="20"/>
              </w:rPr>
            </w:pPr>
            <w:r w:rsidRPr="00696122">
              <w:rPr>
                <w:sz w:val="20"/>
                <w:szCs w:val="20"/>
              </w:rPr>
              <w:t>Assist children with ideas for portrait subjects.</w:t>
            </w:r>
          </w:p>
          <w:p w:rsidR="00244504" w:rsidRPr="00696122" w:rsidRDefault="00244504" w:rsidP="009A4DBD">
            <w:pPr>
              <w:pStyle w:val="Tabletext"/>
              <w:keepNext w:val="0"/>
              <w:rPr>
                <w:sz w:val="20"/>
                <w:szCs w:val="20"/>
              </w:rPr>
            </w:pPr>
            <w:r w:rsidRPr="00696122">
              <w:rPr>
                <w:sz w:val="20"/>
                <w:szCs w:val="20"/>
              </w:rPr>
              <w:t>Prompt the artists to recall the</w:t>
            </w:r>
            <w:r w:rsidR="00696122" w:rsidRPr="00696122">
              <w:rPr>
                <w:sz w:val="20"/>
                <w:szCs w:val="20"/>
              </w:rPr>
              <w:t xml:space="preserve"> visual</w:t>
            </w:r>
            <w:r w:rsidRPr="00696122">
              <w:rPr>
                <w:sz w:val="20"/>
                <w:szCs w:val="20"/>
              </w:rPr>
              <w:t xml:space="preserve"> arts elements that best suit the particular feeling they wish to express:</w:t>
            </w:r>
          </w:p>
          <w:p w:rsidR="00244504" w:rsidRPr="00696122" w:rsidRDefault="00244504" w:rsidP="00533FEC">
            <w:pPr>
              <w:pStyle w:val="Tablebullets"/>
              <w:rPr>
                <w:sz w:val="20"/>
                <w:szCs w:val="20"/>
              </w:rPr>
            </w:pPr>
            <w:r w:rsidRPr="00696122">
              <w:rPr>
                <w:sz w:val="20"/>
                <w:szCs w:val="20"/>
              </w:rPr>
              <w:t>Wha</w:t>
            </w:r>
            <w:r w:rsidR="00AB5592" w:rsidRPr="00696122">
              <w:rPr>
                <w:sz w:val="20"/>
                <w:szCs w:val="20"/>
              </w:rPr>
              <w:t>t colours or lines work best for</w:t>
            </w:r>
            <w:r w:rsidR="004E2D3D" w:rsidRPr="00696122">
              <w:rPr>
                <w:sz w:val="20"/>
                <w:szCs w:val="20"/>
              </w:rPr>
              <w:t xml:space="preserve"> </w:t>
            </w:r>
            <w:r w:rsidR="00AB5592" w:rsidRPr="00696122">
              <w:rPr>
                <w:sz w:val="20"/>
                <w:szCs w:val="20"/>
              </w:rPr>
              <w:t>…</w:t>
            </w:r>
            <w:r w:rsidR="004E2D3D" w:rsidRPr="00696122">
              <w:rPr>
                <w:sz w:val="20"/>
                <w:szCs w:val="20"/>
              </w:rPr>
              <w:t xml:space="preserve"> </w:t>
            </w:r>
            <w:r w:rsidRPr="00696122">
              <w:rPr>
                <w:sz w:val="20"/>
                <w:szCs w:val="20"/>
              </w:rPr>
              <w:t>?</w:t>
            </w:r>
          </w:p>
          <w:p w:rsidR="00244504" w:rsidRPr="00696122" w:rsidRDefault="00244504" w:rsidP="00533FEC">
            <w:pPr>
              <w:pStyle w:val="Tablebullets"/>
              <w:rPr>
                <w:sz w:val="20"/>
                <w:szCs w:val="20"/>
              </w:rPr>
            </w:pPr>
            <w:r w:rsidRPr="00696122">
              <w:rPr>
                <w:sz w:val="20"/>
                <w:szCs w:val="20"/>
              </w:rPr>
              <w:t xml:space="preserve">How do </w:t>
            </w:r>
            <w:r w:rsidR="00AB5592" w:rsidRPr="00696122">
              <w:rPr>
                <w:sz w:val="20"/>
                <w:szCs w:val="20"/>
              </w:rPr>
              <w:t>you mix colours to create warm or</w:t>
            </w:r>
            <w:r w:rsidR="00696122">
              <w:rPr>
                <w:sz w:val="20"/>
                <w:szCs w:val="20"/>
              </w:rPr>
              <w:t> </w:t>
            </w:r>
            <w:r w:rsidRPr="00696122">
              <w:rPr>
                <w:sz w:val="20"/>
                <w:szCs w:val="20"/>
              </w:rPr>
              <w:t>cool tones?</w:t>
            </w:r>
          </w:p>
        </w:tc>
      </w:tr>
      <w:tr w:rsidR="00244504" w:rsidRPr="00F2607D">
        <w:trPr>
          <w:cantSplit/>
          <w:jc w:val="center"/>
        </w:trPr>
        <w:tc>
          <w:tcPr>
            <w:tcW w:w="9639" w:type="dxa"/>
            <w:gridSpan w:val="3"/>
          </w:tcPr>
          <w:p w:rsidR="00244504" w:rsidRPr="00696122" w:rsidRDefault="009A4DBD" w:rsidP="009A4DBD">
            <w:pPr>
              <w:pStyle w:val="Tablesubhead"/>
              <w:rPr>
                <w:sz w:val="20"/>
                <w:szCs w:val="20"/>
              </w:rPr>
            </w:pPr>
            <w:r w:rsidRPr="00696122">
              <w:rPr>
                <w:sz w:val="20"/>
                <w:szCs w:val="20"/>
              </w:rPr>
              <w:br w:type="page"/>
            </w:r>
            <w:r w:rsidRPr="00696122">
              <w:rPr>
                <w:sz w:val="20"/>
                <w:szCs w:val="20"/>
              </w:rPr>
              <w:br w:type="page"/>
            </w:r>
            <w:r w:rsidRPr="00696122">
              <w:rPr>
                <w:sz w:val="20"/>
                <w:szCs w:val="20"/>
              </w:rPr>
              <w:br w:type="page"/>
            </w:r>
            <w:r w:rsidR="00244504" w:rsidRPr="00696122">
              <w:rPr>
                <w:sz w:val="20"/>
                <w:szCs w:val="20"/>
              </w:rPr>
              <w:t>Writing artist’s notes about their art work</w:t>
            </w:r>
            <w:r w:rsidR="000E6D99" w:rsidRPr="00696122">
              <w:rPr>
                <w:sz w:val="20"/>
                <w:szCs w:val="20"/>
              </w:rPr>
              <w:t>s</w:t>
            </w:r>
            <w:r w:rsidR="00533FEC" w:rsidRPr="00696122">
              <w:rPr>
                <w:sz w:val="20"/>
                <w:szCs w:val="20"/>
              </w:rPr>
              <w:t xml:space="preserve"> (Appendix B</w:t>
            </w:r>
            <w:r w:rsidR="00244504" w:rsidRPr="00696122">
              <w:rPr>
                <w:sz w:val="20"/>
                <w:szCs w:val="20"/>
              </w:rPr>
              <w:t>)</w:t>
            </w:r>
          </w:p>
        </w:tc>
      </w:tr>
      <w:tr w:rsidR="00244504" w:rsidRPr="00F2607D" w:rsidTr="00696122">
        <w:trPr>
          <w:cantSplit/>
          <w:jc w:val="center"/>
        </w:trPr>
        <w:tc>
          <w:tcPr>
            <w:tcW w:w="1981" w:type="dxa"/>
          </w:tcPr>
          <w:p w:rsidR="00244504" w:rsidRPr="00696122" w:rsidRDefault="00244504" w:rsidP="009A4DBD">
            <w:pPr>
              <w:pStyle w:val="Tabletext"/>
              <w:keepNext w:val="0"/>
              <w:rPr>
                <w:sz w:val="20"/>
                <w:szCs w:val="20"/>
              </w:rPr>
            </w:pPr>
            <w:r w:rsidRPr="00696122">
              <w:rPr>
                <w:sz w:val="20"/>
                <w:szCs w:val="20"/>
              </w:rPr>
              <w:t>15 minutes</w:t>
            </w:r>
          </w:p>
        </w:tc>
        <w:tc>
          <w:tcPr>
            <w:tcW w:w="3420" w:type="dxa"/>
          </w:tcPr>
          <w:p w:rsidR="00244504" w:rsidRPr="00696122" w:rsidRDefault="00244504" w:rsidP="009A4DBD">
            <w:pPr>
              <w:pStyle w:val="Tabletext"/>
              <w:keepNext w:val="0"/>
              <w:rPr>
                <w:sz w:val="20"/>
                <w:szCs w:val="20"/>
              </w:rPr>
            </w:pPr>
            <w:r w:rsidRPr="00696122">
              <w:rPr>
                <w:sz w:val="20"/>
                <w:szCs w:val="20"/>
              </w:rPr>
              <w:t>Write a few short statements about their art work</w:t>
            </w:r>
            <w:r w:rsidR="000E6D99" w:rsidRPr="00696122">
              <w:rPr>
                <w:sz w:val="20"/>
                <w:szCs w:val="20"/>
              </w:rPr>
              <w:t>s</w:t>
            </w:r>
            <w:r w:rsidRPr="00696122">
              <w:rPr>
                <w:sz w:val="20"/>
                <w:szCs w:val="20"/>
              </w:rPr>
              <w:t xml:space="preserve"> explaining why they used particular types of line and colour and how they were used to express particular feelings. </w:t>
            </w:r>
          </w:p>
          <w:p w:rsidR="00244504" w:rsidRPr="00696122" w:rsidRDefault="00244504" w:rsidP="009A4DBD">
            <w:pPr>
              <w:pStyle w:val="Tabletext"/>
              <w:keepNext w:val="0"/>
              <w:rPr>
                <w:sz w:val="20"/>
                <w:szCs w:val="20"/>
              </w:rPr>
            </w:pPr>
            <w:r w:rsidRPr="00696122">
              <w:rPr>
                <w:sz w:val="20"/>
                <w:szCs w:val="20"/>
              </w:rPr>
              <w:t xml:space="preserve">Refer to the </w:t>
            </w:r>
            <w:r w:rsidR="00AB5592" w:rsidRPr="00696122">
              <w:rPr>
                <w:sz w:val="20"/>
                <w:szCs w:val="20"/>
              </w:rPr>
              <w:t>W</w:t>
            </w:r>
            <w:r w:rsidRPr="00696122">
              <w:rPr>
                <w:sz w:val="20"/>
                <w:szCs w:val="20"/>
              </w:rPr>
              <w:t xml:space="preserve">ord </w:t>
            </w:r>
            <w:r w:rsidR="00AB5592" w:rsidRPr="00696122">
              <w:rPr>
                <w:sz w:val="20"/>
                <w:szCs w:val="20"/>
              </w:rPr>
              <w:t>B</w:t>
            </w:r>
            <w:r w:rsidRPr="00696122">
              <w:rPr>
                <w:sz w:val="20"/>
                <w:szCs w:val="20"/>
              </w:rPr>
              <w:t>ank for vocabulary.</w:t>
            </w:r>
          </w:p>
          <w:p w:rsidR="00244504" w:rsidRPr="00696122" w:rsidRDefault="00244504" w:rsidP="009A4DBD">
            <w:pPr>
              <w:pStyle w:val="Tabletext"/>
              <w:keepNext w:val="0"/>
              <w:rPr>
                <w:sz w:val="20"/>
                <w:szCs w:val="20"/>
              </w:rPr>
            </w:pPr>
            <w:r w:rsidRPr="00696122">
              <w:rPr>
                <w:sz w:val="20"/>
                <w:szCs w:val="20"/>
              </w:rPr>
              <w:t>Place artist</w:t>
            </w:r>
            <w:r w:rsidR="00AB5592" w:rsidRPr="00696122">
              <w:rPr>
                <w:sz w:val="20"/>
                <w:szCs w:val="20"/>
              </w:rPr>
              <w:t>’s</w:t>
            </w:r>
            <w:r w:rsidRPr="00696122">
              <w:rPr>
                <w:sz w:val="20"/>
                <w:szCs w:val="20"/>
              </w:rPr>
              <w:t xml:space="preserve"> notes on art work</w:t>
            </w:r>
            <w:r w:rsidR="000E6D99" w:rsidRPr="00696122">
              <w:rPr>
                <w:sz w:val="20"/>
                <w:szCs w:val="20"/>
              </w:rPr>
              <w:t>s</w:t>
            </w:r>
            <w:r w:rsidRPr="00696122">
              <w:rPr>
                <w:sz w:val="20"/>
                <w:szCs w:val="20"/>
              </w:rPr>
              <w:t xml:space="preserve"> to present in the gallery.</w:t>
            </w:r>
          </w:p>
        </w:tc>
        <w:tc>
          <w:tcPr>
            <w:tcW w:w="4238" w:type="dxa"/>
          </w:tcPr>
          <w:p w:rsidR="00244504" w:rsidRPr="00696122" w:rsidRDefault="00244504" w:rsidP="009A4DBD">
            <w:pPr>
              <w:pStyle w:val="Tabletext"/>
              <w:keepNext w:val="0"/>
              <w:rPr>
                <w:sz w:val="20"/>
                <w:szCs w:val="20"/>
              </w:rPr>
            </w:pPr>
            <w:r w:rsidRPr="00696122">
              <w:rPr>
                <w:sz w:val="20"/>
                <w:szCs w:val="20"/>
              </w:rPr>
              <w:t xml:space="preserve">Scribe artist’s notes where necessary. </w:t>
            </w:r>
          </w:p>
          <w:p w:rsidR="00244504" w:rsidRPr="00696122" w:rsidRDefault="00244504" w:rsidP="009A4DBD">
            <w:pPr>
              <w:pStyle w:val="Tabletext"/>
              <w:keepNext w:val="0"/>
              <w:rPr>
                <w:sz w:val="20"/>
                <w:szCs w:val="20"/>
              </w:rPr>
            </w:pPr>
            <w:r w:rsidRPr="00696122">
              <w:rPr>
                <w:sz w:val="20"/>
                <w:szCs w:val="20"/>
              </w:rPr>
              <w:t>Prompt children to recall prior collaborative wri</w:t>
            </w:r>
            <w:r w:rsidR="00533FEC" w:rsidRPr="00696122">
              <w:rPr>
                <w:sz w:val="20"/>
                <w:szCs w:val="20"/>
              </w:rPr>
              <w:t xml:space="preserve">ting experiences and use of the </w:t>
            </w:r>
            <w:r w:rsidR="00AB5592" w:rsidRPr="00696122">
              <w:rPr>
                <w:sz w:val="20"/>
                <w:szCs w:val="20"/>
              </w:rPr>
              <w:t>W</w:t>
            </w:r>
            <w:r w:rsidRPr="00696122">
              <w:rPr>
                <w:sz w:val="20"/>
                <w:szCs w:val="20"/>
              </w:rPr>
              <w:t xml:space="preserve">ord </w:t>
            </w:r>
            <w:r w:rsidR="00AB5592" w:rsidRPr="00696122">
              <w:rPr>
                <w:sz w:val="20"/>
                <w:szCs w:val="20"/>
              </w:rPr>
              <w:t>B</w:t>
            </w:r>
            <w:r w:rsidRPr="00696122">
              <w:rPr>
                <w:sz w:val="20"/>
                <w:szCs w:val="20"/>
              </w:rPr>
              <w:t>ank to assist in their writing</w:t>
            </w:r>
            <w:r w:rsidR="00533FEC" w:rsidRPr="00696122">
              <w:rPr>
                <w:sz w:val="20"/>
                <w:szCs w:val="20"/>
              </w:rPr>
              <w:t xml:space="preserve"> (see Appendix</w:t>
            </w:r>
            <w:r w:rsidR="00696122">
              <w:rPr>
                <w:sz w:val="20"/>
                <w:szCs w:val="20"/>
              </w:rPr>
              <w:t> </w:t>
            </w:r>
            <w:r w:rsidR="00533FEC" w:rsidRPr="00696122">
              <w:rPr>
                <w:sz w:val="20"/>
                <w:szCs w:val="20"/>
              </w:rPr>
              <w:t>A)</w:t>
            </w:r>
            <w:r w:rsidRPr="00696122">
              <w:rPr>
                <w:sz w:val="20"/>
                <w:szCs w:val="20"/>
              </w:rPr>
              <w:t>.</w:t>
            </w:r>
          </w:p>
        </w:tc>
      </w:tr>
      <w:tr w:rsidR="00244504" w:rsidRPr="00F2607D">
        <w:trPr>
          <w:cantSplit/>
          <w:jc w:val="center"/>
        </w:trPr>
        <w:tc>
          <w:tcPr>
            <w:tcW w:w="9639" w:type="dxa"/>
            <w:gridSpan w:val="3"/>
          </w:tcPr>
          <w:p w:rsidR="00244504" w:rsidRPr="00696122" w:rsidRDefault="00244504" w:rsidP="009A4DBD">
            <w:pPr>
              <w:pStyle w:val="Tablesubhead"/>
              <w:keepNext w:val="0"/>
              <w:rPr>
                <w:sz w:val="20"/>
                <w:szCs w:val="20"/>
              </w:rPr>
            </w:pPr>
            <w:r w:rsidRPr="00696122">
              <w:rPr>
                <w:sz w:val="20"/>
                <w:szCs w:val="20"/>
              </w:rPr>
              <w:t>Display</w:t>
            </w:r>
          </w:p>
        </w:tc>
      </w:tr>
      <w:tr w:rsidR="00244504" w:rsidRPr="00F2607D" w:rsidTr="00696122">
        <w:trPr>
          <w:cantSplit/>
          <w:jc w:val="center"/>
        </w:trPr>
        <w:tc>
          <w:tcPr>
            <w:tcW w:w="1981" w:type="dxa"/>
          </w:tcPr>
          <w:p w:rsidR="00244504" w:rsidRPr="00696122" w:rsidRDefault="004E2D3D" w:rsidP="009A4DBD">
            <w:pPr>
              <w:pStyle w:val="Tabletext"/>
              <w:keepNext w:val="0"/>
              <w:rPr>
                <w:sz w:val="20"/>
                <w:szCs w:val="20"/>
              </w:rPr>
            </w:pPr>
            <w:r w:rsidRPr="00696122">
              <w:rPr>
                <w:sz w:val="20"/>
                <w:szCs w:val="20"/>
              </w:rPr>
              <w:t>15</w:t>
            </w:r>
            <w:r w:rsidR="00244504" w:rsidRPr="00696122">
              <w:rPr>
                <w:sz w:val="20"/>
                <w:szCs w:val="20"/>
              </w:rPr>
              <w:t xml:space="preserve"> minutes</w:t>
            </w:r>
          </w:p>
        </w:tc>
        <w:tc>
          <w:tcPr>
            <w:tcW w:w="3420" w:type="dxa"/>
          </w:tcPr>
          <w:p w:rsidR="00244504" w:rsidRPr="00696122" w:rsidRDefault="00244504" w:rsidP="009A4DBD">
            <w:pPr>
              <w:pStyle w:val="Tabletext"/>
              <w:keepNext w:val="0"/>
              <w:rPr>
                <w:sz w:val="20"/>
                <w:szCs w:val="20"/>
              </w:rPr>
            </w:pPr>
            <w:r w:rsidRPr="00696122">
              <w:rPr>
                <w:sz w:val="20"/>
                <w:szCs w:val="20"/>
              </w:rPr>
              <w:t>Discuss how art works are displayed in galleries.</w:t>
            </w:r>
          </w:p>
        </w:tc>
        <w:tc>
          <w:tcPr>
            <w:tcW w:w="4238" w:type="dxa"/>
          </w:tcPr>
          <w:p w:rsidR="00244504" w:rsidRPr="00696122" w:rsidRDefault="00244504" w:rsidP="009A4DBD">
            <w:pPr>
              <w:pStyle w:val="Tabletext"/>
              <w:keepNext w:val="0"/>
              <w:rPr>
                <w:sz w:val="20"/>
                <w:szCs w:val="20"/>
              </w:rPr>
            </w:pPr>
            <w:r w:rsidRPr="00696122">
              <w:rPr>
                <w:sz w:val="20"/>
                <w:szCs w:val="20"/>
              </w:rPr>
              <w:t>Prompt and recall:</w:t>
            </w:r>
          </w:p>
          <w:p w:rsidR="00244504" w:rsidRPr="00696122" w:rsidRDefault="00244504" w:rsidP="009A4DBD">
            <w:pPr>
              <w:pStyle w:val="Tablebullets"/>
              <w:rPr>
                <w:sz w:val="20"/>
                <w:szCs w:val="20"/>
              </w:rPr>
            </w:pPr>
            <w:r w:rsidRPr="00696122">
              <w:rPr>
                <w:sz w:val="20"/>
                <w:szCs w:val="20"/>
              </w:rPr>
              <w:t>viewing art works in galleries</w:t>
            </w:r>
          </w:p>
          <w:p w:rsidR="00244504" w:rsidRPr="00696122" w:rsidRDefault="00244504" w:rsidP="009A4DBD">
            <w:pPr>
              <w:pStyle w:val="Tablebullets"/>
              <w:rPr>
                <w:sz w:val="20"/>
                <w:szCs w:val="20"/>
              </w:rPr>
            </w:pPr>
            <w:r w:rsidRPr="00696122">
              <w:rPr>
                <w:sz w:val="20"/>
                <w:szCs w:val="20"/>
              </w:rPr>
              <w:t>the way art works are displayed to best show off their features</w:t>
            </w:r>
            <w:r w:rsidR="00533FEC" w:rsidRPr="00696122">
              <w:rPr>
                <w:sz w:val="20"/>
                <w:szCs w:val="20"/>
              </w:rPr>
              <w:t>,</w:t>
            </w:r>
            <w:r w:rsidRPr="00696122">
              <w:rPr>
                <w:sz w:val="20"/>
                <w:szCs w:val="20"/>
              </w:rPr>
              <w:t xml:space="preserve"> or </w:t>
            </w:r>
            <w:r w:rsidR="00533FEC" w:rsidRPr="00696122">
              <w:rPr>
                <w:sz w:val="20"/>
                <w:szCs w:val="20"/>
              </w:rPr>
              <w:t xml:space="preserve">the </w:t>
            </w:r>
            <w:r w:rsidRPr="00696122">
              <w:rPr>
                <w:sz w:val="20"/>
                <w:szCs w:val="20"/>
              </w:rPr>
              <w:t>emotions or feelings</w:t>
            </w:r>
            <w:r w:rsidR="00533FEC" w:rsidRPr="00696122">
              <w:rPr>
                <w:sz w:val="20"/>
                <w:szCs w:val="20"/>
              </w:rPr>
              <w:t xml:space="preserve"> they express</w:t>
            </w:r>
            <w:r w:rsidR="00AB5592" w:rsidRPr="00696122">
              <w:rPr>
                <w:sz w:val="20"/>
                <w:szCs w:val="20"/>
              </w:rPr>
              <w:t>.</w:t>
            </w:r>
          </w:p>
        </w:tc>
      </w:tr>
      <w:tr w:rsidR="00244504" w:rsidRPr="00F2607D" w:rsidTr="00696122">
        <w:trPr>
          <w:cantSplit/>
          <w:jc w:val="center"/>
        </w:trPr>
        <w:tc>
          <w:tcPr>
            <w:tcW w:w="1981" w:type="dxa"/>
          </w:tcPr>
          <w:p w:rsidR="00244504" w:rsidRPr="00696122" w:rsidRDefault="00244504" w:rsidP="009A4DBD">
            <w:pPr>
              <w:pStyle w:val="Tabletext"/>
              <w:keepNext w:val="0"/>
              <w:rPr>
                <w:sz w:val="20"/>
                <w:szCs w:val="20"/>
              </w:rPr>
            </w:pPr>
            <w:r w:rsidRPr="00696122">
              <w:rPr>
                <w:sz w:val="20"/>
                <w:szCs w:val="20"/>
              </w:rPr>
              <w:t>15 minutes</w:t>
            </w:r>
          </w:p>
        </w:tc>
        <w:tc>
          <w:tcPr>
            <w:tcW w:w="3420" w:type="dxa"/>
          </w:tcPr>
          <w:p w:rsidR="00244504" w:rsidRPr="00696122" w:rsidRDefault="00244504" w:rsidP="009A4DBD">
            <w:pPr>
              <w:pStyle w:val="Tabletext"/>
              <w:keepNext w:val="0"/>
              <w:rPr>
                <w:sz w:val="20"/>
                <w:szCs w:val="20"/>
              </w:rPr>
            </w:pPr>
            <w:r w:rsidRPr="00696122">
              <w:rPr>
                <w:sz w:val="20"/>
                <w:szCs w:val="20"/>
              </w:rPr>
              <w:t>Display art works in the class gallery and present the work to classmates, buddy classes or other school members by discussing and reading the artist’s notes.</w:t>
            </w:r>
          </w:p>
        </w:tc>
        <w:tc>
          <w:tcPr>
            <w:tcW w:w="4238" w:type="dxa"/>
          </w:tcPr>
          <w:p w:rsidR="00244504" w:rsidRPr="00696122" w:rsidRDefault="00244504" w:rsidP="009A4DBD">
            <w:pPr>
              <w:pStyle w:val="Tabletext"/>
              <w:keepNext w:val="0"/>
              <w:rPr>
                <w:sz w:val="20"/>
                <w:szCs w:val="20"/>
              </w:rPr>
            </w:pPr>
            <w:r w:rsidRPr="00696122">
              <w:rPr>
                <w:sz w:val="20"/>
                <w:szCs w:val="20"/>
              </w:rPr>
              <w:t xml:space="preserve">Collaboratively decide </w:t>
            </w:r>
            <w:r w:rsidR="00FB5047" w:rsidRPr="00696122">
              <w:rPr>
                <w:sz w:val="20"/>
                <w:szCs w:val="20"/>
              </w:rPr>
              <w:t>on</w:t>
            </w:r>
            <w:r w:rsidRPr="00696122">
              <w:rPr>
                <w:sz w:val="20"/>
                <w:szCs w:val="20"/>
              </w:rPr>
              <w:t xml:space="preserve"> the best placement of artwork for the audience</w:t>
            </w:r>
            <w:r w:rsidR="00FB5047" w:rsidRPr="00696122">
              <w:rPr>
                <w:sz w:val="20"/>
                <w:szCs w:val="20"/>
              </w:rPr>
              <w:t>,</w:t>
            </w:r>
            <w:r w:rsidRPr="00696122">
              <w:rPr>
                <w:sz w:val="20"/>
                <w:szCs w:val="20"/>
              </w:rPr>
              <w:t xml:space="preserve"> and </w:t>
            </w:r>
            <w:r w:rsidR="00AB5592" w:rsidRPr="00696122">
              <w:rPr>
                <w:sz w:val="20"/>
                <w:szCs w:val="20"/>
              </w:rPr>
              <w:t xml:space="preserve">how </w:t>
            </w:r>
            <w:r w:rsidRPr="00696122">
              <w:rPr>
                <w:sz w:val="20"/>
                <w:szCs w:val="20"/>
              </w:rPr>
              <w:t>to best highlight the expression of feelings</w:t>
            </w:r>
            <w:r w:rsidR="00AB5592" w:rsidRPr="00696122">
              <w:rPr>
                <w:sz w:val="20"/>
                <w:szCs w:val="20"/>
              </w:rPr>
              <w:t>,</w:t>
            </w:r>
            <w:r w:rsidRPr="00696122">
              <w:rPr>
                <w:sz w:val="20"/>
                <w:szCs w:val="20"/>
              </w:rPr>
              <w:t xml:space="preserve"> e.g.</w:t>
            </w:r>
            <w:r w:rsidR="00696122">
              <w:rPr>
                <w:sz w:val="20"/>
                <w:szCs w:val="20"/>
              </w:rPr>
              <w:t> </w:t>
            </w:r>
            <w:r w:rsidRPr="00696122">
              <w:rPr>
                <w:sz w:val="20"/>
                <w:szCs w:val="20"/>
              </w:rPr>
              <w:t>darker corners with black or grey backg</w:t>
            </w:r>
            <w:r w:rsidR="00AB5592" w:rsidRPr="00696122">
              <w:rPr>
                <w:sz w:val="20"/>
                <w:szCs w:val="20"/>
              </w:rPr>
              <w:t xml:space="preserve">rounds for sad, angry emotions; </w:t>
            </w:r>
            <w:r w:rsidR="00FB5047" w:rsidRPr="00696122">
              <w:rPr>
                <w:sz w:val="20"/>
                <w:szCs w:val="20"/>
              </w:rPr>
              <w:t>bright, well-</w:t>
            </w:r>
            <w:r w:rsidRPr="00696122">
              <w:rPr>
                <w:sz w:val="20"/>
                <w:szCs w:val="20"/>
              </w:rPr>
              <w:t>lit areas with colourful backgrounds for happy e</w:t>
            </w:r>
            <w:r w:rsidR="00AB5592" w:rsidRPr="00696122">
              <w:rPr>
                <w:sz w:val="20"/>
                <w:szCs w:val="20"/>
              </w:rPr>
              <w:t>motions.</w:t>
            </w:r>
          </w:p>
          <w:p w:rsidR="00244504" w:rsidRPr="00696122" w:rsidRDefault="00244504" w:rsidP="009A4DBD">
            <w:pPr>
              <w:pStyle w:val="Tabletext"/>
              <w:keepNext w:val="0"/>
              <w:rPr>
                <w:sz w:val="20"/>
                <w:szCs w:val="20"/>
              </w:rPr>
            </w:pPr>
            <w:r w:rsidRPr="00696122">
              <w:rPr>
                <w:sz w:val="20"/>
                <w:szCs w:val="20"/>
              </w:rPr>
              <w:t>What information do I need to provide to share my ideas with others?</w:t>
            </w:r>
          </w:p>
        </w:tc>
      </w:tr>
      <w:tr w:rsidR="00244504" w:rsidRPr="00F2607D">
        <w:trPr>
          <w:cantSplit/>
          <w:jc w:val="center"/>
        </w:trPr>
        <w:tc>
          <w:tcPr>
            <w:tcW w:w="9639" w:type="dxa"/>
            <w:gridSpan w:val="3"/>
            <w:shd w:val="clear" w:color="auto" w:fill="CFE7E6"/>
          </w:tcPr>
          <w:p w:rsidR="00244504" w:rsidRPr="00F2607D" w:rsidRDefault="00244504" w:rsidP="009A4DBD">
            <w:pPr>
              <w:pStyle w:val="Tablesubhead"/>
              <w:keepNext w:val="0"/>
            </w:pPr>
            <w:r w:rsidRPr="00F2607D">
              <w:t xml:space="preserve">Section 2: Responding </w:t>
            </w:r>
          </w:p>
        </w:tc>
      </w:tr>
      <w:tr w:rsidR="00244504" w:rsidRPr="00F2607D" w:rsidTr="00696122">
        <w:trPr>
          <w:cantSplit/>
          <w:jc w:val="center"/>
        </w:trPr>
        <w:tc>
          <w:tcPr>
            <w:tcW w:w="1981" w:type="dxa"/>
          </w:tcPr>
          <w:p w:rsidR="00244504" w:rsidRPr="00696122" w:rsidRDefault="00AB5592" w:rsidP="009A4DBD">
            <w:pPr>
              <w:pStyle w:val="Tabletext"/>
              <w:keepNext w:val="0"/>
              <w:rPr>
                <w:sz w:val="20"/>
                <w:szCs w:val="20"/>
              </w:rPr>
            </w:pPr>
            <w:r w:rsidRPr="00696122">
              <w:rPr>
                <w:sz w:val="20"/>
                <w:szCs w:val="20"/>
              </w:rPr>
              <w:t>5 minutes</w:t>
            </w:r>
            <w:r w:rsidR="004E2D3D" w:rsidRPr="00696122">
              <w:rPr>
                <w:sz w:val="20"/>
                <w:szCs w:val="20"/>
              </w:rPr>
              <w:t>, individually or in small groups</w:t>
            </w:r>
            <w:r w:rsidR="00244504" w:rsidRPr="00696122">
              <w:rPr>
                <w:sz w:val="20"/>
                <w:szCs w:val="20"/>
              </w:rPr>
              <w:t>.</w:t>
            </w:r>
          </w:p>
        </w:tc>
        <w:tc>
          <w:tcPr>
            <w:tcW w:w="3420" w:type="dxa"/>
          </w:tcPr>
          <w:p w:rsidR="00244504" w:rsidRPr="00696122" w:rsidRDefault="00AB5592" w:rsidP="009A4DBD">
            <w:pPr>
              <w:pStyle w:val="Tabletext"/>
              <w:keepNext w:val="0"/>
              <w:rPr>
                <w:sz w:val="20"/>
                <w:szCs w:val="20"/>
              </w:rPr>
            </w:pPr>
            <w:r w:rsidRPr="00696122">
              <w:rPr>
                <w:sz w:val="20"/>
                <w:szCs w:val="20"/>
              </w:rPr>
              <w:t>Visit the c</w:t>
            </w:r>
            <w:r w:rsidR="00244504" w:rsidRPr="00696122">
              <w:rPr>
                <w:sz w:val="20"/>
                <w:szCs w:val="20"/>
              </w:rPr>
              <w:t xml:space="preserve">lass </w:t>
            </w:r>
            <w:r w:rsidRPr="00696122">
              <w:rPr>
                <w:sz w:val="20"/>
                <w:szCs w:val="20"/>
              </w:rPr>
              <w:t>gallery</w:t>
            </w:r>
            <w:r w:rsidR="00244504" w:rsidRPr="00696122">
              <w:rPr>
                <w:sz w:val="20"/>
                <w:szCs w:val="20"/>
              </w:rPr>
              <w:t xml:space="preserve"> and look carefully at the art works.</w:t>
            </w:r>
          </w:p>
          <w:p w:rsidR="00244504" w:rsidRPr="00696122" w:rsidRDefault="00244504" w:rsidP="009A4DBD">
            <w:pPr>
              <w:pStyle w:val="Tabletext"/>
              <w:keepNext w:val="0"/>
              <w:rPr>
                <w:sz w:val="20"/>
                <w:szCs w:val="20"/>
              </w:rPr>
            </w:pPr>
            <w:r w:rsidRPr="00696122">
              <w:rPr>
                <w:sz w:val="20"/>
                <w:szCs w:val="20"/>
              </w:rPr>
              <w:t>Choose one artist’s work to focus on and complete the responding prompt. (Appendix C)</w:t>
            </w:r>
          </w:p>
          <w:p w:rsidR="00244504" w:rsidRPr="00696122" w:rsidRDefault="00244504" w:rsidP="009A4DBD">
            <w:pPr>
              <w:pStyle w:val="Tabletext"/>
              <w:keepNext w:val="0"/>
              <w:rPr>
                <w:sz w:val="20"/>
                <w:szCs w:val="20"/>
              </w:rPr>
            </w:pPr>
            <w:r w:rsidRPr="00696122">
              <w:rPr>
                <w:sz w:val="20"/>
                <w:szCs w:val="20"/>
              </w:rPr>
              <w:t xml:space="preserve">Discuss </w:t>
            </w:r>
            <w:r w:rsidR="003A732D" w:rsidRPr="00696122">
              <w:rPr>
                <w:sz w:val="20"/>
                <w:szCs w:val="20"/>
              </w:rPr>
              <w:t>children’s</w:t>
            </w:r>
            <w:r w:rsidRPr="00696122">
              <w:rPr>
                <w:sz w:val="20"/>
                <w:szCs w:val="20"/>
              </w:rPr>
              <w:t xml:space="preserve"> initial impressions and personal interpretations of the chosen work.</w:t>
            </w:r>
            <w:r w:rsidR="003A732D" w:rsidRPr="00696122">
              <w:rPr>
                <w:sz w:val="20"/>
                <w:szCs w:val="20"/>
              </w:rPr>
              <w:t xml:space="preserve"> </w:t>
            </w:r>
          </w:p>
        </w:tc>
        <w:tc>
          <w:tcPr>
            <w:tcW w:w="4238" w:type="dxa"/>
          </w:tcPr>
          <w:p w:rsidR="00244504" w:rsidRPr="00696122" w:rsidRDefault="00244504" w:rsidP="009A4DBD">
            <w:pPr>
              <w:pStyle w:val="Tabletext"/>
              <w:keepNext w:val="0"/>
              <w:rPr>
                <w:sz w:val="20"/>
                <w:szCs w:val="20"/>
              </w:rPr>
            </w:pPr>
            <w:r w:rsidRPr="00696122">
              <w:rPr>
                <w:sz w:val="20"/>
                <w:szCs w:val="20"/>
              </w:rPr>
              <w:t>Prompt children to:</w:t>
            </w:r>
          </w:p>
          <w:p w:rsidR="00244504" w:rsidRPr="00696122" w:rsidRDefault="00244504" w:rsidP="009A4DBD">
            <w:pPr>
              <w:pStyle w:val="Tablebullets"/>
              <w:rPr>
                <w:sz w:val="20"/>
                <w:szCs w:val="20"/>
              </w:rPr>
            </w:pPr>
            <w:r w:rsidRPr="00696122">
              <w:rPr>
                <w:sz w:val="20"/>
                <w:szCs w:val="20"/>
              </w:rPr>
              <w:t>recall previous discussions about appropriate ways to respond</w:t>
            </w:r>
          </w:p>
          <w:p w:rsidR="00244504" w:rsidRPr="00696122" w:rsidRDefault="00244504" w:rsidP="009A4DBD">
            <w:pPr>
              <w:pStyle w:val="Tablebullets"/>
              <w:rPr>
                <w:sz w:val="20"/>
                <w:szCs w:val="20"/>
              </w:rPr>
            </w:pPr>
            <w:r w:rsidRPr="00696122">
              <w:rPr>
                <w:sz w:val="20"/>
                <w:szCs w:val="20"/>
              </w:rPr>
              <w:t>identify particular lines and colours used</w:t>
            </w:r>
          </w:p>
          <w:p w:rsidR="00244504" w:rsidRPr="00696122" w:rsidRDefault="00244504" w:rsidP="009A4DBD">
            <w:pPr>
              <w:pStyle w:val="Tablebullets"/>
              <w:rPr>
                <w:sz w:val="20"/>
                <w:szCs w:val="20"/>
              </w:rPr>
            </w:pPr>
            <w:r w:rsidRPr="00696122">
              <w:rPr>
                <w:sz w:val="20"/>
                <w:szCs w:val="20"/>
              </w:rPr>
              <w:t>interpret how the</w:t>
            </w:r>
            <w:r w:rsidR="00AB5592" w:rsidRPr="00696122">
              <w:rPr>
                <w:sz w:val="20"/>
                <w:szCs w:val="20"/>
              </w:rPr>
              <w:t xml:space="preserve">se </w:t>
            </w:r>
            <w:r w:rsidR="00696122" w:rsidRPr="00696122">
              <w:rPr>
                <w:sz w:val="20"/>
                <w:szCs w:val="20"/>
              </w:rPr>
              <w:t xml:space="preserve">visual arts </w:t>
            </w:r>
            <w:r w:rsidR="00AB5592" w:rsidRPr="00696122">
              <w:rPr>
                <w:sz w:val="20"/>
                <w:szCs w:val="20"/>
              </w:rPr>
              <w:t xml:space="preserve">elements have been combined to portray </w:t>
            </w:r>
            <w:r w:rsidRPr="00696122">
              <w:rPr>
                <w:sz w:val="20"/>
                <w:szCs w:val="20"/>
              </w:rPr>
              <w:t>feelings</w:t>
            </w:r>
            <w:r w:rsidR="00FB5047" w:rsidRPr="00696122">
              <w:rPr>
                <w:sz w:val="20"/>
                <w:szCs w:val="20"/>
              </w:rPr>
              <w:t>.</w:t>
            </w:r>
          </w:p>
          <w:p w:rsidR="0033495F" w:rsidRPr="00696122" w:rsidRDefault="0033495F" w:rsidP="0033495F">
            <w:pPr>
              <w:pStyle w:val="Tabletext"/>
              <w:rPr>
                <w:sz w:val="20"/>
                <w:szCs w:val="20"/>
              </w:rPr>
            </w:pPr>
            <w:r w:rsidRPr="00696122">
              <w:rPr>
                <w:sz w:val="20"/>
                <w:szCs w:val="20"/>
              </w:rPr>
              <w:t xml:space="preserve">This could be carried out </w:t>
            </w:r>
            <w:r w:rsidR="004E0844" w:rsidRPr="00696122">
              <w:rPr>
                <w:sz w:val="20"/>
                <w:szCs w:val="20"/>
              </w:rPr>
              <w:t>over</w:t>
            </w:r>
            <w:r w:rsidRPr="00696122">
              <w:rPr>
                <w:sz w:val="20"/>
                <w:szCs w:val="20"/>
              </w:rPr>
              <w:t xml:space="preserve"> the week following </w:t>
            </w:r>
            <w:r w:rsidR="004E0844" w:rsidRPr="00696122">
              <w:rPr>
                <w:sz w:val="20"/>
                <w:szCs w:val="20"/>
              </w:rPr>
              <w:t xml:space="preserve">gallery </w:t>
            </w:r>
            <w:r w:rsidRPr="00696122">
              <w:rPr>
                <w:sz w:val="20"/>
                <w:szCs w:val="20"/>
              </w:rPr>
              <w:t>visits.</w:t>
            </w:r>
          </w:p>
        </w:tc>
      </w:tr>
      <w:tr w:rsidR="00244504" w:rsidRPr="00F2607D">
        <w:trPr>
          <w:cantSplit/>
          <w:trHeight w:val="60"/>
          <w:jc w:val="center"/>
        </w:trPr>
        <w:tc>
          <w:tcPr>
            <w:tcW w:w="9639" w:type="dxa"/>
            <w:gridSpan w:val="3"/>
            <w:shd w:val="clear" w:color="auto" w:fill="CFE7E6"/>
          </w:tcPr>
          <w:p w:rsidR="00244504" w:rsidRPr="00F2607D" w:rsidRDefault="00244504" w:rsidP="00AB5592">
            <w:pPr>
              <w:pStyle w:val="Tablesubhead"/>
              <w:keepNext w:val="0"/>
            </w:pPr>
            <w:r w:rsidRPr="00F2607D">
              <w:t>Section 3: Reflecting</w:t>
            </w:r>
          </w:p>
        </w:tc>
      </w:tr>
      <w:tr w:rsidR="00244504" w:rsidRPr="00F2607D" w:rsidTr="00696122">
        <w:trPr>
          <w:cantSplit/>
          <w:jc w:val="center"/>
        </w:trPr>
        <w:tc>
          <w:tcPr>
            <w:tcW w:w="1981" w:type="dxa"/>
          </w:tcPr>
          <w:p w:rsidR="00244504" w:rsidRPr="00696122" w:rsidRDefault="004E2D3D" w:rsidP="004E2D3D">
            <w:pPr>
              <w:pStyle w:val="Tabletext"/>
              <w:keepNext w:val="0"/>
              <w:rPr>
                <w:sz w:val="20"/>
                <w:szCs w:val="20"/>
              </w:rPr>
            </w:pPr>
            <w:r w:rsidRPr="00696122">
              <w:rPr>
                <w:sz w:val="20"/>
                <w:szCs w:val="20"/>
              </w:rPr>
              <w:t xml:space="preserve">5 minutes, individually </w:t>
            </w:r>
          </w:p>
        </w:tc>
        <w:tc>
          <w:tcPr>
            <w:tcW w:w="3420" w:type="dxa"/>
          </w:tcPr>
          <w:p w:rsidR="00244504" w:rsidRPr="00696122" w:rsidRDefault="00244504" w:rsidP="009A4DBD">
            <w:pPr>
              <w:pStyle w:val="Tabletext"/>
              <w:keepNext w:val="0"/>
              <w:rPr>
                <w:sz w:val="20"/>
                <w:szCs w:val="20"/>
              </w:rPr>
            </w:pPr>
            <w:r w:rsidRPr="00696122">
              <w:rPr>
                <w:sz w:val="20"/>
                <w:szCs w:val="20"/>
              </w:rPr>
              <w:t>Answer reflective questions posed by the teacher.</w:t>
            </w:r>
          </w:p>
          <w:p w:rsidR="003A732D" w:rsidRPr="00696122" w:rsidRDefault="003A732D" w:rsidP="009A4DBD">
            <w:pPr>
              <w:pStyle w:val="Tabletext"/>
              <w:keepNext w:val="0"/>
              <w:rPr>
                <w:sz w:val="20"/>
                <w:szCs w:val="20"/>
              </w:rPr>
            </w:pPr>
          </w:p>
        </w:tc>
        <w:tc>
          <w:tcPr>
            <w:tcW w:w="4238" w:type="dxa"/>
          </w:tcPr>
          <w:p w:rsidR="004E0844" w:rsidRPr="00696122" w:rsidRDefault="004E0844" w:rsidP="004E0844">
            <w:pPr>
              <w:pStyle w:val="Tabletext"/>
              <w:keepNext w:val="0"/>
              <w:rPr>
                <w:sz w:val="20"/>
                <w:szCs w:val="20"/>
              </w:rPr>
            </w:pPr>
            <w:r w:rsidRPr="00696122">
              <w:rPr>
                <w:sz w:val="20"/>
                <w:szCs w:val="20"/>
              </w:rPr>
              <w:t>Prompt children with questions, such as:</w:t>
            </w:r>
          </w:p>
          <w:p w:rsidR="00244504" w:rsidRPr="00696122" w:rsidRDefault="00244504" w:rsidP="00AB5592">
            <w:pPr>
              <w:pStyle w:val="Tablebullets"/>
              <w:spacing w:before="160" w:after="160"/>
              <w:rPr>
                <w:sz w:val="20"/>
                <w:szCs w:val="20"/>
              </w:rPr>
            </w:pPr>
            <w:r w:rsidRPr="00696122">
              <w:rPr>
                <w:sz w:val="20"/>
                <w:szCs w:val="20"/>
              </w:rPr>
              <w:t>What did you learn about the use of different lines a</w:t>
            </w:r>
            <w:r w:rsidR="00AB5592" w:rsidRPr="00696122">
              <w:rPr>
                <w:sz w:val="20"/>
                <w:szCs w:val="20"/>
              </w:rPr>
              <w:t>nd colours to express feelings?</w:t>
            </w:r>
            <w:r w:rsidR="004E0844" w:rsidRPr="00696122">
              <w:rPr>
                <w:sz w:val="20"/>
                <w:szCs w:val="20"/>
              </w:rPr>
              <w:t xml:space="preserve"> </w:t>
            </w:r>
            <w:r w:rsidRPr="00696122">
              <w:rPr>
                <w:sz w:val="20"/>
                <w:szCs w:val="20"/>
              </w:rPr>
              <w:t>Can you give me an example of this?</w:t>
            </w:r>
          </w:p>
          <w:p w:rsidR="00244504" w:rsidRPr="00696122" w:rsidRDefault="00244504" w:rsidP="004E0844">
            <w:pPr>
              <w:pStyle w:val="Tablebullets"/>
              <w:spacing w:before="80" w:after="160"/>
              <w:rPr>
                <w:sz w:val="20"/>
                <w:szCs w:val="20"/>
              </w:rPr>
            </w:pPr>
            <w:r w:rsidRPr="00696122">
              <w:rPr>
                <w:sz w:val="20"/>
                <w:szCs w:val="20"/>
              </w:rPr>
              <w:t>What new m</w:t>
            </w:r>
            <w:r w:rsidR="00AB5592" w:rsidRPr="00696122">
              <w:rPr>
                <w:sz w:val="20"/>
                <w:szCs w:val="20"/>
              </w:rPr>
              <w:t>ediums or techniques did you use?</w:t>
            </w:r>
            <w:r w:rsidR="004E0844" w:rsidRPr="00696122">
              <w:rPr>
                <w:sz w:val="20"/>
                <w:szCs w:val="20"/>
              </w:rPr>
              <w:t xml:space="preserve"> </w:t>
            </w:r>
            <w:r w:rsidRPr="00696122">
              <w:rPr>
                <w:sz w:val="20"/>
                <w:szCs w:val="20"/>
              </w:rPr>
              <w:t>Can you give me examples of this?</w:t>
            </w:r>
          </w:p>
          <w:p w:rsidR="0033495F" w:rsidRPr="00696122" w:rsidRDefault="00CA4135" w:rsidP="004E0844">
            <w:pPr>
              <w:pStyle w:val="Tabletext"/>
              <w:rPr>
                <w:sz w:val="20"/>
                <w:szCs w:val="20"/>
              </w:rPr>
            </w:pPr>
            <w:r w:rsidRPr="00696122">
              <w:rPr>
                <w:sz w:val="20"/>
                <w:szCs w:val="20"/>
              </w:rPr>
              <w:t>This could be carried out over</w:t>
            </w:r>
            <w:r w:rsidR="0033495F" w:rsidRPr="00696122">
              <w:rPr>
                <w:sz w:val="20"/>
                <w:szCs w:val="20"/>
              </w:rPr>
              <w:t xml:space="preserve"> the week following completion of Sections 1 and 2.</w:t>
            </w:r>
          </w:p>
        </w:tc>
      </w:tr>
    </w:tbl>
    <w:p w:rsidR="0021096D" w:rsidRPr="00F2607D" w:rsidRDefault="0021096D" w:rsidP="0021096D">
      <w:pPr>
        <w:pStyle w:val="Heading2TOP"/>
      </w:pPr>
      <w:r>
        <w:t>Extension</w:t>
      </w:r>
    </w:p>
    <w:p w:rsidR="0021096D" w:rsidRPr="00F2607D" w:rsidRDefault="0021096D" w:rsidP="0021096D">
      <w:r w:rsidRPr="00F2607D">
        <w:t>Further teaching and learning for literacy could include:</w:t>
      </w:r>
    </w:p>
    <w:p w:rsidR="0021096D" w:rsidRPr="00F2607D" w:rsidRDefault="0021096D" w:rsidP="0021096D">
      <w:pPr>
        <w:pStyle w:val="Bulletslevel1"/>
      </w:pPr>
      <w:r w:rsidRPr="00F2607D">
        <w:t>using statements, questions and commands in a variety of contexts</w:t>
      </w:r>
    </w:p>
    <w:p w:rsidR="0021096D" w:rsidRPr="00F2607D" w:rsidRDefault="0021096D" w:rsidP="0021096D">
      <w:pPr>
        <w:pStyle w:val="Bulletslevel1"/>
      </w:pPr>
      <w:r w:rsidRPr="00F2607D">
        <w:t>modelling and then collaboratively writing statements, questions and commands using correct structures</w:t>
      </w:r>
    </w:p>
    <w:p w:rsidR="0021096D" w:rsidRPr="00F2607D" w:rsidRDefault="0021096D" w:rsidP="0021096D">
      <w:pPr>
        <w:pStyle w:val="Bulletslevel1"/>
      </w:pPr>
      <w:r w:rsidRPr="00F2607D">
        <w:t>exploring different contexts to use new vocabulary learned in this assessment</w:t>
      </w:r>
    </w:p>
    <w:p w:rsidR="0021096D" w:rsidRPr="00F2607D" w:rsidRDefault="0021096D" w:rsidP="0021096D">
      <w:pPr>
        <w:pStyle w:val="Bulletslevel1"/>
      </w:pPr>
      <w:r w:rsidRPr="00F2607D">
        <w:t>reading back the writing material to maintain fluency</w:t>
      </w:r>
    </w:p>
    <w:p w:rsidR="0021096D" w:rsidRPr="00F2607D" w:rsidRDefault="005F4122" w:rsidP="0021096D">
      <w:pPr>
        <w:pStyle w:val="Bulletslevel1"/>
      </w:pPr>
      <w:r>
        <w:rPr>
          <w:noProof/>
        </w:rPr>
        <w:drawing>
          <wp:anchor distT="0" distB="0" distL="114300" distR="114300" simplePos="0" relativeHeight="251662336" behindDoc="0" locked="0" layoutInCell="1" allowOverlap="1">
            <wp:simplePos x="0" y="0"/>
            <wp:positionH relativeFrom="margin">
              <wp:align>right</wp:align>
            </wp:positionH>
            <wp:positionV relativeFrom="margin">
              <wp:posOffset>2219325</wp:posOffset>
            </wp:positionV>
            <wp:extent cx="6448425" cy="1323975"/>
            <wp:effectExtent l="0" t="0" r="9525" b="9525"/>
            <wp:wrapSquare wrapText="bothSides"/>
            <wp:docPr id="106" name="Picture 106" descr="make_judgments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make_judgments_headi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96D" w:rsidRPr="00F2607D">
        <w:t>identifying particular words or phrases that help maintain fluency throughout a piece of writing.</w:t>
      </w:r>
    </w:p>
    <w:p w:rsidR="00696122" w:rsidRDefault="005F4122" w:rsidP="00696122">
      <w:pPr>
        <w:pStyle w:val="Heading2"/>
      </w:pPr>
      <w:r>
        <w:rPr>
          <w:noProof/>
        </w:rPr>
        <w:drawing>
          <wp:anchor distT="0" distB="0" distL="114300" distR="114300" simplePos="0" relativeHeight="251663360" behindDoc="1" locked="0" layoutInCell="1" allowOverlap="1">
            <wp:simplePos x="0" y="0"/>
            <wp:positionH relativeFrom="column">
              <wp:posOffset>-71755</wp:posOffset>
            </wp:positionH>
            <wp:positionV relativeFrom="paragraph">
              <wp:posOffset>1811655</wp:posOffset>
            </wp:positionV>
            <wp:extent cx="6115050" cy="3343275"/>
            <wp:effectExtent l="0" t="0" r="0" b="9525"/>
            <wp:wrapNone/>
            <wp:docPr id="107" name="Picture 107" descr="GTMJ_continua_diagram_boxes_v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GTMJ_continua_diagram_boxes_v0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15050" cy="334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122">
        <w:t>Using the Guide to making judgments (GTMJ)</w:t>
      </w:r>
    </w:p>
    <w:tbl>
      <w:tblPr>
        <w:tblW w:w="4820" w:type="dxa"/>
        <w:jc w:val="center"/>
        <w:tblLayout w:type="fixed"/>
        <w:tblCellMar>
          <w:left w:w="0" w:type="dxa"/>
          <w:right w:w="0" w:type="dxa"/>
        </w:tblCellMar>
        <w:tblLook w:val="01E0" w:firstRow="1" w:lastRow="1" w:firstColumn="1" w:lastColumn="1" w:noHBand="0" w:noVBand="0"/>
      </w:tblPr>
      <w:tblGrid>
        <w:gridCol w:w="4820"/>
      </w:tblGrid>
      <w:tr w:rsidR="00696122" w:rsidTr="00635DB0">
        <w:trPr>
          <w:trHeight w:val="3248"/>
          <w:jc w:val="center"/>
        </w:trPr>
        <w:tc>
          <w:tcPr>
            <w:tcW w:w="4820" w:type="dxa"/>
            <w:shd w:val="clear" w:color="auto" w:fill="auto"/>
          </w:tcPr>
          <w:p w:rsidR="00696122" w:rsidRPr="00F66329" w:rsidRDefault="005F4122" w:rsidP="00635DB0">
            <w:pPr>
              <w:widowControl w:val="0"/>
              <w:spacing w:before="240" w:after="2160"/>
              <w:jc w:val="center"/>
            </w:pPr>
            <w:r>
              <w:rPr>
                <w:noProof/>
              </w:rPr>
              <w:drawing>
                <wp:inline distT="0" distB="0" distL="0" distR="0">
                  <wp:extent cx="3057525" cy="1714500"/>
                  <wp:effectExtent l="0" t="0" r="9525" b="0"/>
                  <wp:docPr id="3" name="Picture 3" descr="GT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MJ"/>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57525" cy="1714500"/>
                          </a:xfrm>
                          <a:prstGeom prst="rect">
                            <a:avLst/>
                          </a:prstGeom>
                          <a:noFill/>
                          <a:ln>
                            <a:noFill/>
                          </a:ln>
                        </pic:spPr>
                      </pic:pic>
                    </a:graphicData>
                  </a:graphic>
                </wp:inline>
              </w:drawing>
            </w:r>
          </w:p>
        </w:tc>
      </w:tr>
    </w:tbl>
    <w:p w:rsidR="0055198B" w:rsidRPr="00F2607D" w:rsidRDefault="0057337A" w:rsidP="00401EC6">
      <w:pPr>
        <w:pStyle w:val="Heading3TOP"/>
      </w:pPr>
      <w:r w:rsidRPr="00F2607D">
        <w:t xml:space="preserve">Year </w:t>
      </w:r>
      <w:r w:rsidR="00401EC6" w:rsidRPr="00F2607D">
        <w:t>1</w:t>
      </w:r>
      <w:r w:rsidRPr="00F2607D">
        <w:t xml:space="preserve"> </w:t>
      </w:r>
      <w:r w:rsidR="0055198B" w:rsidRPr="00F2607D">
        <w:t>Guide to making judgments — where to find the evidence</w:t>
      </w:r>
    </w:p>
    <w:p w:rsidR="00E57EAA" w:rsidRPr="00F2607D" w:rsidRDefault="00E57EAA" w:rsidP="00E57EAA">
      <w:r w:rsidRPr="00F2607D">
        <w:t>In this assessment teachers have been asked to make A to E judgments around the identified Assessable elements.</w:t>
      </w:r>
    </w:p>
    <w:p w:rsidR="00BD1677" w:rsidRPr="00F2607D" w:rsidRDefault="005F4122" w:rsidP="00E57EAA">
      <w:r>
        <w:rPr>
          <w:noProof/>
        </w:rPr>
        <mc:AlternateContent>
          <mc:Choice Requires="wps">
            <w:drawing>
              <wp:anchor distT="0" distB="0" distL="114300" distR="114300" simplePos="0" relativeHeight="251652096" behindDoc="0" locked="0" layoutInCell="1" allowOverlap="1">
                <wp:simplePos x="0" y="0"/>
                <wp:positionH relativeFrom="column">
                  <wp:posOffset>2905125</wp:posOffset>
                </wp:positionH>
                <wp:positionV relativeFrom="page">
                  <wp:posOffset>2025015</wp:posOffset>
                </wp:positionV>
                <wp:extent cx="0" cy="457200"/>
                <wp:effectExtent l="142875" t="53340" r="142875" b="41910"/>
                <wp:wrapNone/>
                <wp:docPr id="1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57200"/>
                        </a:xfrm>
                        <a:prstGeom prst="line">
                          <a:avLst/>
                        </a:prstGeom>
                        <a:noFill/>
                        <a:ln w="57150">
                          <a:solidFill>
                            <a:srgbClr val="FFCCFF"/>
                          </a:solidFill>
                          <a:round/>
                          <a:headEnd/>
                          <a:tailEnd type="triangle" w="med" len="med"/>
                        </a:ln>
                        <a:effectLst>
                          <a:prstShdw prst="shdw17" dist="17961" dir="2700000">
                            <a:srgbClr val="FFCCFF">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8.75pt,159.45pt" to="228.75pt,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" strokecolor="#fcf" strokeweight="4.5pt">
                <v:stroke endarrow="block"/>
                <v:imagedata embosscolor="shadow add(51)"/>
                <v:shadow on="t" type="emboss" color="#997a99" color2="shadow add(102)" offset="1pt,1pt" offset2="-1pt,-1pt"/>
                <w10:wrap anchory="page"/>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2026920</wp:posOffset>
                </wp:positionH>
                <wp:positionV relativeFrom="page">
                  <wp:posOffset>2482215</wp:posOffset>
                </wp:positionV>
                <wp:extent cx="1800225" cy="2173605"/>
                <wp:effectExtent l="36195" t="34290" r="106680" b="106680"/>
                <wp:wrapNone/>
                <wp:docPr id="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173605"/>
                        </a:xfrm>
                        <a:prstGeom prst="rect">
                          <a:avLst/>
                        </a:prstGeom>
                        <a:solidFill>
                          <a:srgbClr val="FFFFFF"/>
                        </a:solidFill>
                        <a:ln w="57150">
                          <a:solidFill>
                            <a:srgbClr val="FFCCFF"/>
                          </a:solidFill>
                          <a:miter lim="800000"/>
                          <a:headEnd/>
                          <a:tailEnd/>
                        </a:ln>
                        <a:effectLst>
                          <a:outerShdw dist="107763" dir="2700000" algn="ctr" rotWithShape="0">
                            <a:srgbClr val="808080">
                              <a:alpha val="50000"/>
                            </a:srgbClr>
                          </a:outerShdw>
                        </a:effectLst>
                      </wps:spPr>
                      <wps:txbx>
                        <w:txbxContent>
                          <w:p w:rsidR="0070038B" w:rsidRPr="00513E9E" w:rsidRDefault="0070038B" w:rsidP="00E57EAA">
                            <w:pPr>
                              <w:pStyle w:val="Demonstratedin"/>
                            </w:pPr>
                            <w:r w:rsidRPr="00513E9E">
                              <w:t xml:space="preserve">Demonstrated in Section </w:t>
                            </w:r>
                            <w:r>
                              <w:t>2</w:t>
                            </w:r>
                            <w:r w:rsidRPr="00513E9E">
                              <w:t xml:space="preserve"> of the </w:t>
                            </w:r>
                            <w:r>
                              <w:t>Suggested implementation plan</w:t>
                            </w:r>
                          </w:p>
                          <w:p w:rsidR="0070038B" w:rsidRPr="00513E9E" w:rsidRDefault="0070038B" w:rsidP="00E57EAA">
                            <w:pPr>
                              <w:pStyle w:val="Demonstratedleadin"/>
                            </w:pPr>
                            <w:r w:rsidRPr="00513E9E">
                              <w:t>Look for evidence of:</w:t>
                            </w:r>
                          </w:p>
                          <w:p w:rsidR="0070038B" w:rsidRPr="00E57EAA" w:rsidRDefault="0070038B" w:rsidP="008C65F2">
                            <w:pPr>
                              <w:pStyle w:val="Demonstratedbullet"/>
                            </w:pPr>
                            <w:r w:rsidRPr="008C65F2">
                              <w:t>describing initial impressions</w:t>
                            </w:r>
                            <w:r>
                              <w:t xml:space="preserve">, </w:t>
                            </w:r>
                            <w:r w:rsidRPr="008C65F2">
                              <w:t>personal interpretations and use of line and colour of another’s art work</w:t>
                            </w:r>
                            <w:r>
                              <w:t>,</w:t>
                            </w:r>
                            <w:r w:rsidRPr="008C65F2">
                              <w:t xml:space="preserve"> using appropriate arts vocabulary.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6" type="#_x0000_t202" style="position:absolute;margin-left:159.6pt;margin-top:195.45pt;width:141.75pt;height:17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" strokecolor="#fcf" strokeweight="4.5pt">
                <v:shadow on="t" opacity=".5" offset="6pt,6pt"/>
                <v:textbox>
                  <w:txbxContent>
                    <w:p w:rsidR="0070038B" w:rsidRPr="00513E9E" w:rsidRDefault="0070038B" w:rsidP="00E57EAA">
                      <w:pPr>
                        <w:pStyle w:val="Demonstratedin"/>
                      </w:pPr>
                      <w:r w:rsidRPr="00513E9E">
                        <w:t xml:space="preserve">Demonstrated in Section </w:t>
                      </w:r>
                      <w:r>
                        <w:t>2</w:t>
                      </w:r>
                      <w:r w:rsidRPr="00513E9E">
                        <w:t xml:space="preserve"> of the </w:t>
                      </w:r>
                      <w:r>
                        <w:t>Suggested implementation plan</w:t>
                      </w:r>
                    </w:p>
                    <w:p w:rsidR="0070038B" w:rsidRPr="00513E9E" w:rsidRDefault="0070038B" w:rsidP="00E57EAA">
                      <w:pPr>
                        <w:pStyle w:val="Demonstratedleadin"/>
                      </w:pPr>
                      <w:r w:rsidRPr="00513E9E">
                        <w:t>Look for evidence of:</w:t>
                      </w:r>
                    </w:p>
                    <w:p w:rsidR="0070038B" w:rsidRPr="00E57EAA" w:rsidRDefault="0070038B" w:rsidP="008C65F2">
                      <w:pPr>
                        <w:pStyle w:val="Demonstratedbullet"/>
                      </w:pPr>
                      <w:r w:rsidRPr="008C65F2">
                        <w:t>describing initial impressions</w:t>
                      </w:r>
                      <w:r>
                        <w:t xml:space="preserve">, </w:t>
                      </w:r>
                      <w:r w:rsidRPr="008C65F2">
                        <w:t>personal interpretations and use of line and colour of another’s art work</w:t>
                      </w:r>
                      <w:r>
                        <w:t>,</w:t>
                      </w:r>
                      <w:r w:rsidRPr="008C65F2">
                        <w:t xml:space="preserve"> using appropriate arts vocabulary.</w:t>
                      </w:r>
                    </w:p>
                  </w:txbxContent>
                </v:textbox>
                <w10:wrap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ge">
                  <wp:posOffset>2480945</wp:posOffset>
                </wp:positionV>
                <wp:extent cx="1800225" cy="2286000"/>
                <wp:effectExtent l="28575" t="33020" r="104775" b="109855"/>
                <wp:wrapNone/>
                <wp:docPr id="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86000"/>
                        </a:xfrm>
                        <a:prstGeom prst="rect">
                          <a:avLst/>
                        </a:prstGeom>
                        <a:solidFill>
                          <a:srgbClr val="FFFFFF"/>
                        </a:solidFill>
                        <a:ln w="57150">
                          <a:solidFill>
                            <a:srgbClr val="CCCCFF"/>
                          </a:solidFill>
                          <a:miter lim="800000"/>
                          <a:headEnd/>
                          <a:tailEnd/>
                        </a:ln>
                        <a:effectLst>
                          <a:outerShdw dist="107763" dir="2700000" algn="ctr" rotWithShape="0">
                            <a:srgbClr val="808080">
                              <a:alpha val="50000"/>
                            </a:srgbClr>
                          </a:outerShdw>
                        </a:effectLst>
                      </wps:spPr>
                      <wps:txbx>
                        <w:txbxContent>
                          <w:p w:rsidR="0070038B" w:rsidRPr="00513E9E" w:rsidRDefault="0070038B" w:rsidP="008C65F2">
                            <w:pPr>
                              <w:pStyle w:val="Demonstratedin"/>
                            </w:pPr>
                            <w:r w:rsidRPr="00513E9E">
                              <w:t xml:space="preserve">Demonstrated in Section </w:t>
                            </w:r>
                            <w:r>
                              <w:t>3</w:t>
                            </w:r>
                            <w:r w:rsidRPr="00513E9E">
                              <w:t xml:space="preserve"> of the </w:t>
                            </w:r>
                            <w:r>
                              <w:t>Suggested implementation plan</w:t>
                            </w:r>
                          </w:p>
                          <w:p w:rsidR="0070038B" w:rsidRPr="00513E9E" w:rsidRDefault="0070038B" w:rsidP="008C65F2">
                            <w:pPr>
                              <w:pStyle w:val="Demonstratedleadin"/>
                            </w:pPr>
                            <w:r w:rsidRPr="00513E9E">
                              <w:t>Look for evidence of:</w:t>
                            </w:r>
                          </w:p>
                          <w:p w:rsidR="0070038B" w:rsidRDefault="0070038B" w:rsidP="008C65F2">
                            <w:pPr>
                              <w:pStyle w:val="Demonstratedbullet"/>
                            </w:pPr>
                            <w:r>
                              <w:t>describing new understandings of line and colour to express feelings</w:t>
                            </w:r>
                          </w:p>
                          <w:p w:rsidR="0070038B" w:rsidRPr="00E57EAA" w:rsidRDefault="0070038B" w:rsidP="008C65F2">
                            <w:pPr>
                              <w:pStyle w:val="Demonstratedbullet"/>
                            </w:pPr>
                            <w:r>
                              <w:t>reflecting on reasons for using particular mediums and techniques to express particular feelings.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27" type="#_x0000_t202" style="position:absolute;margin-left:324pt;margin-top:195.35pt;width:141.75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" strokecolor="#ccf" strokeweight="4.5pt">
                <v:shadow on="t" opacity=".5" offset="6pt,6pt"/>
                <v:textbox>
                  <w:txbxContent>
                    <w:p w:rsidR="0070038B" w:rsidRPr="00513E9E" w:rsidRDefault="0070038B" w:rsidP="008C65F2">
                      <w:pPr>
                        <w:pStyle w:val="Demonstratedin"/>
                      </w:pPr>
                      <w:r w:rsidRPr="00513E9E">
                        <w:t xml:space="preserve">Demonstrated in Section </w:t>
                      </w:r>
                      <w:r>
                        <w:t>3</w:t>
                      </w:r>
                      <w:r w:rsidRPr="00513E9E">
                        <w:t xml:space="preserve"> of the </w:t>
                      </w:r>
                      <w:r>
                        <w:t>Suggested implementation plan</w:t>
                      </w:r>
                    </w:p>
                    <w:p w:rsidR="0070038B" w:rsidRPr="00513E9E" w:rsidRDefault="0070038B" w:rsidP="008C65F2">
                      <w:pPr>
                        <w:pStyle w:val="Demonstratedleadin"/>
                      </w:pPr>
                      <w:r w:rsidRPr="00513E9E">
                        <w:t>Look for evidence of:</w:t>
                      </w:r>
                    </w:p>
                    <w:p w:rsidR="0070038B" w:rsidRDefault="0070038B" w:rsidP="008C65F2">
                      <w:pPr>
                        <w:pStyle w:val="Demonstratedbullet"/>
                      </w:pPr>
                      <w:r>
                        <w:t>describing new understandings of line and colour to express feelings</w:t>
                      </w:r>
                    </w:p>
                    <w:p w:rsidR="0070038B" w:rsidRPr="00E57EAA" w:rsidRDefault="0070038B" w:rsidP="008C65F2">
                      <w:pPr>
                        <w:pStyle w:val="Demonstratedbullet"/>
                      </w:pPr>
                      <w:r>
                        <w:t>reflecting on reasons for using particular mediums and techniques to express particular feelings.</w:t>
                      </w:r>
                    </w:p>
                  </w:txbxContent>
                </v:textbox>
                <w10:wrap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ge">
                  <wp:posOffset>2023745</wp:posOffset>
                </wp:positionV>
                <wp:extent cx="0" cy="457200"/>
                <wp:effectExtent l="142875" t="52070" r="142875" b="43180"/>
                <wp:wrapNone/>
                <wp:docPr id="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57200"/>
                        </a:xfrm>
                        <a:prstGeom prst="line">
                          <a:avLst/>
                        </a:prstGeom>
                        <a:noFill/>
                        <a:ln w="57150">
                          <a:solidFill>
                            <a:srgbClr val="CCCCFF"/>
                          </a:solidFill>
                          <a:round/>
                          <a:headEnd/>
                          <a:tailEnd type="triangle" w="med" len="med"/>
                        </a:ln>
                        <a:effectLst>
                          <a:prstShdw prst="shdw17" dist="17961" dir="2700000">
                            <a:srgbClr val="CCCCFF">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96pt,159.35pt" to="396pt,1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" strokecolor="#ccf" strokeweight="4.5pt">
                <v:stroke endarrow="block"/>
                <v:imagedata embosscolor="shadow add(51)"/>
                <v:shadow on="t" type="emboss" color="#7a7a99" color2="shadow add(102)" offset="1pt,1pt" offset2="-1pt,-1pt"/>
                <w10:wrap anchory="page"/>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ge">
                  <wp:posOffset>2482215</wp:posOffset>
                </wp:positionV>
                <wp:extent cx="1800225" cy="2173605"/>
                <wp:effectExtent l="28575" t="34290" r="104775" b="106680"/>
                <wp:wrapNone/>
                <wp:docPr id="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173605"/>
                        </a:xfrm>
                        <a:prstGeom prst="rect">
                          <a:avLst/>
                        </a:prstGeom>
                        <a:solidFill>
                          <a:srgbClr val="FFFFFF"/>
                        </a:solidFill>
                        <a:ln w="57150">
                          <a:solidFill>
                            <a:srgbClr val="FFCC99"/>
                          </a:solidFill>
                          <a:miter lim="800000"/>
                          <a:headEnd/>
                          <a:tailEnd/>
                        </a:ln>
                        <a:effectLst>
                          <a:outerShdw dist="107763" dir="2700000" algn="ctr" rotWithShape="0">
                            <a:srgbClr val="808080">
                              <a:alpha val="50000"/>
                            </a:srgbClr>
                          </a:outerShdw>
                        </a:effectLst>
                      </wps:spPr>
                      <wps:txbx>
                        <w:txbxContent>
                          <w:p w:rsidR="0070038B" w:rsidRPr="00513E9E" w:rsidRDefault="0070038B" w:rsidP="00E57EAA">
                            <w:pPr>
                              <w:pStyle w:val="Demonstratedin"/>
                            </w:pPr>
                            <w:r>
                              <w:t>Demonstrated in Section 1</w:t>
                            </w:r>
                            <w:r w:rsidRPr="00513E9E">
                              <w:t xml:space="preserve"> of the </w:t>
                            </w:r>
                            <w:r>
                              <w:t>Suggested implementation plan</w:t>
                            </w:r>
                          </w:p>
                          <w:p w:rsidR="0070038B" w:rsidRPr="00513E9E" w:rsidRDefault="0070038B" w:rsidP="00E57EAA">
                            <w:pPr>
                              <w:pStyle w:val="Demonstratedleadin"/>
                            </w:pPr>
                            <w:r w:rsidRPr="00513E9E">
                              <w:t>Look for evidence of:</w:t>
                            </w:r>
                          </w:p>
                          <w:p w:rsidR="0070038B" w:rsidRDefault="0070038B" w:rsidP="008C65F2">
                            <w:pPr>
                              <w:pStyle w:val="Demonstratedbullet"/>
                            </w:pPr>
                            <w:r>
                              <w:t>using particular lines and colours to express their feelings in their 2D portrait</w:t>
                            </w:r>
                          </w:p>
                          <w:p w:rsidR="0070038B" w:rsidRPr="00E57EAA" w:rsidRDefault="0070038B" w:rsidP="008C65F2">
                            <w:pPr>
                              <w:pStyle w:val="Demonstratedbullet"/>
                            </w:pPr>
                            <w:r>
                              <w:t>describing the personal decisions about the use of line and colour in artist’s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8" type="#_x0000_t202" style="position:absolute;margin-left:0;margin-top:195.45pt;width:141.75pt;height:17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" strokecolor="#fc9" strokeweight="4.5pt">
                <v:shadow on="t" opacity=".5" offset="6pt,6pt"/>
                <v:textbox>
                  <w:txbxContent>
                    <w:p w:rsidR="0070038B" w:rsidRPr="00513E9E" w:rsidRDefault="0070038B" w:rsidP="00E57EAA">
                      <w:pPr>
                        <w:pStyle w:val="Demonstratedin"/>
                      </w:pPr>
                      <w:r>
                        <w:t>Demonstrated in Section 1</w:t>
                      </w:r>
                      <w:r w:rsidRPr="00513E9E">
                        <w:t xml:space="preserve"> of the </w:t>
                      </w:r>
                      <w:r>
                        <w:t>Suggested implementation plan</w:t>
                      </w:r>
                    </w:p>
                    <w:p w:rsidR="0070038B" w:rsidRPr="00513E9E" w:rsidRDefault="0070038B" w:rsidP="00E57EAA">
                      <w:pPr>
                        <w:pStyle w:val="Demonstratedleadin"/>
                      </w:pPr>
                      <w:r w:rsidRPr="00513E9E">
                        <w:t>Look for evidence of:</w:t>
                      </w:r>
                    </w:p>
                    <w:p w:rsidR="0070038B" w:rsidRDefault="0070038B" w:rsidP="008C65F2">
                      <w:pPr>
                        <w:pStyle w:val="Demonstratedbullet"/>
                      </w:pPr>
                      <w:r>
                        <w:t>using particular lines and colours to express their feelings in their 2D portrait</w:t>
                      </w:r>
                    </w:p>
                    <w:p w:rsidR="0070038B" w:rsidRPr="00E57EAA" w:rsidRDefault="0070038B" w:rsidP="008C65F2">
                      <w:pPr>
                        <w:pStyle w:val="Demonstratedbullet"/>
                      </w:pPr>
                      <w:r>
                        <w:t>describing the personal decisions about the use of line and colour in artist’s notes.</w:t>
                      </w:r>
                    </w:p>
                  </w:txbxContent>
                </v:textbox>
                <w10:wrap anchory="page"/>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914400</wp:posOffset>
                </wp:positionH>
                <wp:positionV relativeFrom="page">
                  <wp:posOffset>2025015</wp:posOffset>
                </wp:positionV>
                <wp:extent cx="0" cy="457200"/>
                <wp:effectExtent l="142875" t="53340" r="142875" b="41910"/>
                <wp:wrapNone/>
                <wp:docPr id="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57150">
                          <a:solidFill>
                            <a:srgbClr val="FFCC99"/>
                          </a:solidFill>
                          <a:round/>
                          <a:headEnd type="triangle" w="med" len="med"/>
                          <a:tailEnd/>
                        </a:ln>
                        <a:effectLst>
                          <a:prstShdw prst="shdw17" dist="17961" dir="2700000">
                            <a:srgbClr val="FFCC99">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in,159.45pt" to="1in,1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" strokecolor="#fc9" strokeweight="4.5pt">
                <v:stroke startarrow="block"/>
                <v:imagedata embosscolor="shadow add(51)"/>
                <v:shadow on="t" type="emboss" color="#997a5c" color2="shadow add(102)" offset="1pt,1pt" offset2="-1pt,-1pt"/>
                <w10:wrap anchory="page"/>
              </v:line>
            </w:pict>
          </mc:Fallback>
        </mc:AlternateContent>
      </w:r>
      <w:r>
        <w:rPr>
          <w:noProof/>
        </w:rPr>
        <w:drawing>
          <wp:inline distT="0" distB="0" distL="0" distR="0">
            <wp:extent cx="6115050" cy="3429000"/>
            <wp:effectExtent l="0" t="0" r="0" b="0"/>
            <wp:docPr id="4" name="Picture 4" descr="GT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TMJ"/>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15050" cy="3429000"/>
                    </a:xfrm>
                    <a:prstGeom prst="rect">
                      <a:avLst/>
                    </a:prstGeom>
                    <a:noFill/>
                    <a:ln>
                      <a:noFill/>
                    </a:ln>
                  </pic:spPr>
                </pic:pic>
              </a:graphicData>
            </a:graphic>
          </wp:inline>
        </w:drawing>
      </w:r>
    </w:p>
    <w:p w:rsidR="001822FF" w:rsidRPr="00F2607D" w:rsidRDefault="001822FF" w:rsidP="001822FF"/>
    <w:p w:rsidR="00DB1829" w:rsidRPr="00F2607D" w:rsidRDefault="00CB0272" w:rsidP="00D3324C">
      <w:pPr>
        <w:pStyle w:val="Heading3"/>
      </w:pPr>
      <w:bookmarkStart w:id="2" w:name="_Ref263150008"/>
      <w:r w:rsidRPr="00F2607D">
        <w:t>P–</w:t>
      </w:r>
      <w:r w:rsidR="00DB1829" w:rsidRPr="00F2607D">
        <w:t>3 Literacy Indicators</w:t>
      </w:r>
      <w:bookmarkEnd w:id="2"/>
    </w:p>
    <w:p w:rsidR="00DB1829" w:rsidRPr="00F2607D" w:rsidRDefault="00E57EAA" w:rsidP="00E57EAA">
      <w:r w:rsidRPr="00F2607D">
        <w:t>This assessment provides opportunities for chil</w:t>
      </w:r>
      <w:r w:rsidR="0034377D" w:rsidRPr="00F2607D">
        <w:t>dren to identify the following L</w:t>
      </w:r>
      <w:r w:rsidRPr="00F2607D">
        <w:t xml:space="preserve">iteracy </w:t>
      </w:r>
      <w:r w:rsidR="0034377D" w:rsidRPr="00F2607D">
        <w:t>I</w:t>
      </w:r>
      <w:r w:rsidRPr="00F2607D">
        <w:t>ndicators. Teachers will be able to monitor</w:t>
      </w:r>
      <w:r w:rsidR="003310A8" w:rsidRPr="00F2607D">
        <w:t xml:space="preserve"> and asse</w:t>
      </w:r>
      <w:r w:rsidR="00696122">
        <w:t>ss progress using the Literacy I</w:t>
      </w:r>
      <w:r w:rsidRPr="00F2607D">
        <w:t xml:space="preserve">ndicator checklist provided in the </w:t>
      </w:r>
      <w:r w:rsidR="0034377D" w:rsidRPr="00F2607D">
        <w:rPr>
          <w:i/>
        </w:rPr>
        <w:t>Guide to making judgments</w:t>
      </w:r>
      <w:r w:rsidRPr="00F2607D">
        <w:t>.</w:t>
      </w:r>
    </w:p>
    <w:tbl>
      <w:tblPr>
        <w:tblW w:w="9639" w:type="dxa"/>
        <w:jc w:val="center"/>
        <w:tblBorders>
          <w:top w:val="single" w:sz="4" w:space="0" w:color="009495"/>
          <w:left w:val="single" w:sz="4" w:space="0" w:color="009495"/>
          <w:bottom w:val="single" w:sz="4" w:space="0" w:color="009495"/>
          <w:right w:val="single" w:sz="4" w:space="0" w:color="009495"/>
          <w:insideH w:val="single" w:sz="4" w:space="0" w:color="009495"/>
          <w:insideV w:val="single" w:sz="4" w:space="0" w:color="009495"/>
        </w:tblBorders>
        <w:tblLook w:val="01E0" w:firstRow="1" w:lastRow="1" w:firstColumn="1" w:lastColumn="1" w:noHBand="0" w:noVBand="0"/>
      </w:tblPr>
      <w:tblGrid>
        <w:gridCol w:w="1081"/>
        <w:gridCol w:w="4680"/>
        <w:gridCol w:w="3878"/>
      </w:tblGrid>
      <w:tr w:rsidR="00DB1829" w:rsidRPr="00F2607D">
        <w:trPr>
          <w:trHeight w:val="76"/>
          <w:jc w:val="center"/>
        </w:trPr>
        <w:tc>
          <w:tcPr>
            <w:tcW w:w="9639" w:type="dxa"/>
            <w:gridSpan w:val="3"/>
            <w:shd w:val="clear" w:color="auto" w:fill="6FBDBE"/>
          </w:tcPr>
          <w:p w:rsidR="00DB1829" w:rsidRPr="00F2607D" w:rsidRDefault="00DB1829" w:rsidP="00415C47">
            <w:pPr>
              <w:pStyle w:val="Heading2Table"/>
            </w:pPr>
            <w:r w:rsidRPr="00F2607D">
              <w:t>Literacy Indicators</w:t>
            </w:r>
            <w:r w:rsidRPr="00F2607D">
              <w:tab/>
            </w:r>
            <w:r w:rsidR="00142E36" w:rsidRPr="00F2607D">
              <w:t xml:space="preserve">By the end of </w:t>
            </w:r>
            <w:r w:rsidRPr="00F2607D">
              <w:t xml:space="preserve">Year </w:t>
            </w:r>
            <w:r w:rsidR="008C65F2" w:rsidRPr="00F2607D">
              <w:t>1</w:t>
            </w:r>
          </w:p>
        </w:tc>
      </w:tr>
      <w:tr w:rsidR="00DB1829" w:rsidRPr="00F2607D">
        <w:trPr>
          <w:trHeight w:val="76"/>
          <w:jc w:val="center"/>
        </w:trPr>
        <w:tc>
          <w:tcPr>
            <w:tcW w:w="5761" w:type="dxa"/>
            <w:gridSpan w:val="2"/>
            <w:shd w:val="clear" w:color="auto" w:fill="CFE7E6"/>
          </w:tcPr>
          <w:p w:rsidR="00DB1829" w:rsidRPr="00F2607D" w:rsidRDefault="00DB1829" w:rsidP="00415C47">
            <w:pPr>
              <w:pStyle w:val="Tablesubhead"/>
            </w:pPr>
            <w:r w:rsidRPr="00F2607D">
              <w:t>Indicators</w:t>
            </w:r>
          </w:p>
        </w:tc>
        <w:tc>
          <w:tcPr>
            <w:tcW w:w="3878" w:type="dxa"/>
            <w:shd w:val="clear" w:color="auto" w:fill="CFE7E6"/>
          </w:tcPr>
          <w:p w:rsidR="00DB1829" w:rsidRPr="00F2607D" w:rsidRDefault="00DB1829" w:rsidP="00415C47">
            <w:pPr>
              <w:pStyle w:val="Tablesubhead"/>
            </w:pPr>
            <w:r w:rsidRPr="00F2607D">
              <w:t>Source of evidence</w:t>
            </w:r>
          </w:p>
        </w:tc>
      </w:tr>
      <w:tr w:rsidR="00E370CA" w:rsidRPr="00F2607D">
        <w:trPr>
          <w:trHeight w:val="76"/>
          <w:jc w:val="center"/>
        </w:trPr>
        <w:tc>
          <w:tcPr>
            <w:tcW w:w="9639" w:type="dxa"/>
            <w:gridSpan w:val="3"/>
            <w:shd w:val="clear" w:color="auto" w:fill="auto"/>
            <w:tcMar>
              <w:bottom w:w="57" w:type="dxa"/>
            </w:tcMar>
          </w:tcPr>
          <w:p w:rsidR="00E370CA" w:rsidRPr="00F2607D" w:rsidRDefault="00E370CA" w:rsidP="00EA6894">
            <w:pPr>
              <w:pStyle w:val="Organiser"/>
              <w:spacing w:before="80"/>
              <w:rPr>
                <w:i/>
              </w:rPr>
            </w:pPr>
            <w:r w:rsidRPr="00F2607D">
              <w:rPr>
                <w:i/>
              </w:rPr>
              <w:t>Speaking and Listening</w:t>
            </w:r>
          </w:p>
        </w:tc>
      </w:tr>
      <w:tr w:rsidR="00E370CA" w:rsidRPr="00F2607D">
        <w:trPr>
          <w:trHeight w:val="23"/>
          <w:jc w:val="center"/>
        </w:trPr>
        <w:tc>
          <w:tcPr>
            <w:tcW w:w="9639" w:type="dxa"/>
            <w:gridSpan w:val="3"/>
            <w:shd w:val="clear" w:color="auto" w:fill="auto"/>
            <w:tcMar>
              <w:top w:w="57" w:type="dxa"/>
              <w:bottom w:w="57" w:type="dxa"/>
            </w:tcMar>
          </w:tcPr>
          <w:p w:rsidR="00E370CA" w:rsidRPr="00F2607D" w:rsidRDefault="00E370CA" w:rsidP="00EA6894">
            <w:pPr>
              <w:pStyle w:val="Organiser"/>
              <w:rPr>
                <w:b w:val="0"/>
              </w:rPr>
            </w:pPr>
            <w:r w:rsidRPr="00F2607D">
              <w:rPr>
                <w:b w:val="0"/>
              </w:rPr>
              <w:t>Children:</w:t>
            </w:r>
          </w:p>
        </w:tc>
      </w:tr>
      <w:tr w:rsidR="00E370CA" w:rsidRPr="00F2607D">
        <w:trPr>
          <w:trHeight w:val="617"/>
          <w:jc w:val="center"/>
        </w:trPr>
        <w:tc>
          <w:tcPr>
            <w:tcW w:w="1081" w:type="dxa"/>
            <w:tcBorders>
              <w:top w:val="single" w:sz="4" w:space="0" w:color="00948D"/>
              <w:left w:val="single" w:sz="4" w:space="0" w:color="00948D"/>
              <w:bottom w:val="single" w:sz="4" w:space="0" w:color="00948D"/>
              <w:right w:val="single" w:sz="4" w:space="0" w:color="00948D"/>
            </w:tcBorders>
          </w:tcPr>
          <w:p w:rsidR="00E370CA" w:rsidRPr="00F2607D" w:rsidRDefault="00E370CA" w:rsidP="00EA6894">
            <w:pPr>
              <w:pStyle w:val="Tabletext"/>
              <w:rPr>
                <w:b/>
              </w:rPr>
            </w:pPr>
            <w:r w:rsidRPr="00F2607D">
              <w:rPr>
                <w:b/>
              </w:rPr>
              <w:t>SL 1 xi</w:t>
            </w:r>
          </w:p>
        </w:tc>
        <w:tc>
          <w:tcPr>
            <w:tcW w:w="4680" w:type="dxa"/>
            <w:tcBorders>
              <w:top w:val="single" w:sz="4" w:space="0" w:color="00948D"/>
              <w:left w:val="single" w:sz="4" w:space="0" w:color="00948D"/>
              <w:bottom w:val="single" w:sz="4" w:space="0" w:color="00948D"/>
              <w:right w:val="single" w:sz="4" w:space="0" w:color="00948D"/>
            </w:tcBorders>
          </w:tcPr>
          <w:p w:rsidR="00E370CA" w:rsidRPr="00F2607D" w:rsidRDefault="00E370CA" w:rsidP="00EA6894">
            <w:pPr>
              <w:pStyle w:val="Tabletext"/>
            </w:pPr>
            <w:r w:rsidRPr="00F2607D">
              <w:t>Interpret and use vocabulary about the topic and new vocabulary drawn from language experiences to label, categorise, describe and explain.</w:t>
            </w:r>
          </w:p>
        </w:tc>
        <w:tc>
          <w:tcPr>
            <w:tcW w:w="3878" w:type="dxa"/>
            <w:tcBorders>
              <w:left w:val="single" w:sz="4" w:space="0" w:color="00948D"/>
            </w:tcBorders>
          </w:tcPr>
          <w:p w:rsidR="00E370CA" w:rsidRPr="00F2607D" w:rsidRDefault="00E370CA" w:rsidP="00E370CA">
            <w:pPr>
              <w:pStyle w:val="Tablebullets"/>
              <w:numPr>
                <w:ilvl w:val="0"/>
                <w:numId w:val="0"/>
              </w:numPr>
              <w:spacing w:before="60"/>
            </w:pPr>
            <w:r w:rsidRPr="00F2607D">
              <w:t>Section 1</w:t>
            </w:r>
            <w:r w:rsidR="00CB0272" w:rsidRPr="00F2607D">
              <w:t>, artist’s notes</w:t>
            </w:r>
          </w:p>
        </w:tc>
      </w:tr>
      <w:tr w:rsidR="00DB1829" w:rsidRPr="00F2607D">
        <w:trPr>
          <w:trHeight w:val="76"/>
          <w:jc w:val="center"/>
        </w:trPr>
        <w:tc>
          <w:tcPr>
            <w:tcW w:w="9639" w:type="dxa"/>
            <w:gridSpan w:val="3"/>
            <w:shd w:val="clear" w:color="auto" w:fill="auto"/>
            <w:tcMar>
              <w:bottom w:w="57" w:type="dxa"/>
            </w:tcMar>
          </w:tcPr>
          <w:p w:rsidR="00DB1829" w:rsidRPr="00F2607D" w:rsidRDefault="00E370CA" w:rsidP="00DB1829">
            <w:pPr>
              <w:pStyle w:val="Organiser"/>
              <w:spacing w:before="80"/>
              <w:rPr>
                <w:i/>
              </w:rPr>
            </w:pPr>
            <w:r w:rsidRPr="00F2607D">
              <w:rPr>
                <w:i/>
              </w:rPr>
              <w:t>Writing and Design</w:t>
            </w:r>
            <w:r w:rsidR="003725AF" w:rsidRPr="00F2607D">
              <w:rPr>
                <w:i/>
              </w:rPr>
              <w:t>ing</w:t>
            </w:r>
          </w:p>
        </w:tc>
      </w:tr>
      <w:tr w:rsidR="00FF4A2D" w:rsidRPr="00F2607D">
        <w:trPr>
          <w:trHeight w:val="23"/>
          <w:jc w:val="center"/>
        </w:trPr>
        <w:tc>
          <w:tcPr>
            <w:tcW w:w="9639" w:type="dxa"/>
            <w:gridSpan w:val="3"/>
            <w:shd w:val="clear" w:color="auto" w:fill="auto"/>
            <w:tcMar>
              <w:top w:w="57" w:type="dxa"/>
              <w:bottom w:w="57" w:type="dxa"/>
            </w:tcMar>
          </w:tcPr>
          <w:p w:rsidR="00FF4A2D" w:rsidRPr="00F2607D" w:rsidRDefault="00FF4A2D" w:rsidP="00BD2DB5">
            <w:pPr>
              <w:pStyle w:val="Organiser"/>
              <w:rPr>
                <w:b w:val="0"/>
              </w:rPr>
            </w:pPr>
            <w:r w:rsidRPr="00F2607D">
              <w:rPr>
                <w:b w:val="0"/>
              </w:rPr>
              <w:t>Children:</w:t>
            </w:r>
          </w:p>
        </w:tc>
      </w:tr>
      <w:tr w:rsidR="00E370CA" w:rsidRPr="00F2607D">
        <w:trPr>
          <w:trHeight w:val="617"/>
          <w:jc w:val="center"/>
        </w:trPr>
        <w:tc>
          <w:tcPr>
            <w:tcW w:w="1081" w:type="dxa"/>
            <w:tcBorders>
              <w:top w:val="single" w:sz="4" w:space="0" w:color="00948D"/>
              <w:left w:val="single" w:sz="4" w:space="0" w:color="00948D"/>
              <w:bottom w:val="single" w:sz="4" w:space="0" w:color="00948D"/>
              <w:right w:val="single" w:sz="4" w:space="0" w:color="00948D"/>
            </w:tcBorders>
          </w:tcPr>
          <w:p w:rsidR="00E370CA" w:rsidRPr="00F2607D" w:rsidRDefault="00E370CA" w:rsidP="00EA6894">
            <w:pPr>
              <w:pStyle w:val="Tabletext"/>
              <w:rPr>
                <w:b/>
              </w:rPr>
            </w:pPr>
            <w:r w:rsidRPr="00F2607D">
              <w:rPr>
                <w:b/>
              </w:rPr>
              <w:t>WD 1 v</w:t>
            </w:r>
          </w:p>
        </w:tc>
        <w:tc>
          <w:tcPr>
            <w:tcW w:w="4680" w:type="dxa"/>
            <w:tcBorders>
              <w:top w:val="single" w:sz="4" w:space="0" w:color="00948D"/>
              <w:left w:val="single" w:sz="4" w:space="0" w:color="00948D"/>
              <w:bottom w:val="single" w:sz="4" w:space="0" w:color="00948D"/>
              <w:right w:val="single" w:sz="4" w:space="0" w:color="00948D"/>
            </w:tcBorders>
          </w:tcPr>
          <w:p w:rsidR="00E370CA" w:rsidRPr="00F2607D" w:rsidRDefault="00E370CA" w:rsidP="00EA6894">
            <w:pPr>
              <w:pStyle w:val="Tabletext"/>
            </w:pPr>
            <w:r w:rsidRPr="00F2607D">
              <w:t>Write and read back sentences, including statements, questions and commands, using correct structure.</w:t>
            </w:r>
          </w:p>
        </w:tc>
        <w:tc>
          <w:tcPr>
            <w:tcW w:w="3878" w:type="dxa"/>
            <w:tcBorders>
              <w:left w:val="single" w:sz="4" w:space="0" w:color="00948D"/>
            </w:tcBorders>
          </w:tcPr>
          <w:p w:rsidR="00E370CA" w:rsidRPr="00F2607D" w:rsidRDefault="00E370CA" w:rsidP="00CB0272">
            <w:pPr>
              <w:pStyle w:val="Tabletext"/>
            </w:pPr>
            <w:r w:rsidRPr="00F2607D">
              <w:t>Section 1</w:t>
            </w:r>
            <w:r w:rsidR="00CB0272" w:rsidRPr="00F2607D">
              <w:t xml:space="preserve">, </w:t>
            </w:r>
            <w:r w:rsidR="00A762E2" w:rsidRPr="00F2607D">
              <w:t>e</w:t>
            </w:r>
            <w:r w:rsidR="00CB0272" w:rsidRPr="00F2607D">
              <w:t>videnced within</w:t>
            </w:r>
            <w:r w:rsidRPr="00F2607D">
              <w:t xml:space="preserve"> independently written artist’s notes</w:t>
            </w:r>
            <w:r w:rsidR="00CB0272" w:rsidRPr="00F2607D">
              <w:t xml:space="preserve"> </w:t>
            </w:r>
            <w:r w:rsidR="00F2607D">
              <w:br/>
            </w:r>
            <w:r w:rsidR="00CB0272" w:rsidRPr="00F2607D">
              <w:t>(i.e.</w:t>
            </w:r>
            <w:r w:rsidR="00F2607D">
              <w:t xml:space="preserve"> </w:t>
            </w:r>
            <w:r w:rsidR="00CB0272" w:rsidRPr="00F2607D">
              <w:t>not using the cloze activity)</w:t>
            </w:r>
          </w:p>
        </w:tc>
      </w:tr>
      <w:tr w:rsidR="00DB1829" w:rsidRPr="00F2607D">
        <w:trPr>
          <w:trHeight w:val="617"/>
          <w:jc w:val="center"/>
        </w:trPr>
        <w:tc>
          <w:tcPr>
            <w:tcW w:w="1081" w:type="dxa"/>
            <w:tcBorders>
              <w:top w:val="single" w:sz="4" w:space="0" w:color="00948D"/>
              <w:left w:val="single" w:sz="4" w:space="0" w:color="00948D"/>
              <w:bottom w:val="single" w:sz="4" w:space="0" w:color="00948D"/>
              <w:right w:val="single" w:sz="4" w:space="0" w:color="00948D"/>
            </w:tcBorders>
          </w:tcPr>
          <w:p w:rsidR="00DB1829" w:rsidRPr="00F2607D" w:rsidRDefault="00E370CA" w:rsidP="00415C47">
            <w:pPr>
              <w:pStyle w:val="Tabletext"/>
              <w:rPr>
                <w:b/>
              </w:rPr>
            </w:pPr>
            <w:r w:rsidRPr="00F2607D">
              <w:rPr>
                <w:b/>
              </w:rPr>
              <w:t>WD 1 xv</w:t>
            </w:r>
          </w:p>
        </w:tc>
        <w:tc>
          <w:tcPr>
            <w:tcW w:w="4680" w:type="dxa"/>
            <w:tcBorders>
              <w:top w:val="single" w:sz="4" w:space="0" w:color="00948D"/>
              <w:left w:val="single" w:sz="4" w:space="0" w:color="00948D"/>
              <w:bottom w:val="single" w:sz="4" w:space="0" w:color="00948D"/>
              <w:right w:val="single" w:sz="4" w:space="0" w:color="00948D"/>
            </w:tcBorders>
          </w:tcPr>
          <w:p w:rsidR="00DB1829" w:rsidRPr="00F2607D" w:rsidRDefault="00E370CA" w:rsidP="00415C47">
            <w:pPr>
              <w:pStyle w:val="Tabletext"/>
            </w:pPr>
            <w:r w:rsidRPr="00F2607D">
              <w:t>Select vocabulary to describe people, characters, events, places and things.</w:t>
            </w:r>
          </w:p>
        </w:tc>
        <w:tc>
          <w:tcPr>
            <w:tcW w:w="3878" w:type="dxa"/>
            <w:tcBorders>
              <w:left w:val="single" w:sz="4" w:space="0" w:color="00948D"/>
            </w:tcBorders>
          </w:tcPr>
          <w:p w:rsidR="00DB1829" w:rsidRPr="00F2607D" w:rsidRDefault="00A762E2" w:rsidP="00A762E2">
            <w:pPr>
              <w:pStyle w:val="Tabletext"/>
            </w:pPr>
            <w:r w:rsidRPr="00F2607D">
              <w:t xml:space="preserve">Section 2, responding, and </w:t>
            </w:r>
            <w:r w:rsidRPr="00F2607D">
              <w:br/>
            </w:r>
            <w:r w:rsidR="00E370CA" w:rsidRPr="00F2607D">
              <w:t>Section 3</w:t>
            </w:r>
            <w:r w:rsidRPr="00F2607D">
              <w:t>, r</w:t>
            </w:r>
            <w:r w:rsidR="00E370CA" w:rsidRPr="00F2607D">
              <w:t>eflecting</w:t>
            </w:r>
          </w:p>
        </w:tc>
      </w:tr>
      <w:tr w:rsidR="00DB1829" w:rsidRPr="00F2607D">
        <w:trPr>
          <w:trHeight w:val="76"/>
          <w:jc w:val="center"/>
        </w:trPr>
        <w:tc>
          <w:tcPr>
            <w:tcW w:w="9639" w:type="dxa"/>
            <w:gridSpan w:val="3"/>
          </w:tcPr>
          <w:p w:rsidR="00DB1829" w:rsidRPr="00F2607D" w:rsidRDefault="00DB1829" w:rsidP="00415C47">
            <w:pPr>
              <w:pStyle w:val="Source"/>
            </w:pPr>
            <w:r w:rsidRPr="00F2607D">
              <w:t xml:space="preserve">Source: </w:t>
            </w:r>
            <w:smartTag w:uri="urn:schemas-microsoft-com:office:smarttags" w:element="place">
              <w:smartTag w:uri="urn:schemas-microsoft-com:office:smarttags" w:element="State">
                <w:r w:rsidRPr="00F2607D">
                  <w:t>Queensland</w:t>
                </w:r>
              </w:smartTag>
            </w:smartTag>
            <w:r w:rsidRPr="00F2607D">
              <w:t xml:space="preserve"> Studies Authority 2009, </w:t>
            </w:r>
            <w:r w:rsidRPr="00F2607D">
              <w:rPr>
                <w:i/>
                <w:iCs/>
              </w:rPr>
              <w:t>P–3 Literacy Indicators</w:t>
            </w:r>
            <w:r w:rsidRPr="00F2607D">
              <w:t>, QSA, Brisbane.</w:t>
            </w:r>
          </w:p>
        </w:tc>
      </w:tr>
    </w:tbl>
    <w:p w:rsidR="002C1431" w:rsidRPr="00F2607D" w:rsidRDefault="00870485" w:rsidP="002C1431">
      <w:r w:rsidRPr="00F2607D">
        <w:br w:type="page"/>
      </w:r>
      <w:r w:rsidR="005F4122">
        <w:rPr>
          <w:noProof/>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6442075" cy="1330325"/>
            <wp:effectExtent l="0" t="0" r="0" b="3175"/>
            <wp:wrapSquare wrapText="bothSides"/>
            <wp:docPr id="88" name="Picture 88" descr="use_feedback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use_feedback_headi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4207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C1431" w:rsidRPr="00F2607D">
        <w:t>Evaluate the information gathered from the assessment to inform teaching and learning strategies.</w:t>
      </w:r>
    </w:p>
    <w:p w:rsidR="002C1431" w:rsidRPr="00F2607D" w:rsidRDefault="002C1431" w:rsidP="002C1431">
      <w:r w:rsidRPr="00F2607D">
        <w:t xml:space="preserve">Involve </w:t>
      </w:r>
      <w:r w:rsidR="008C25C9" w:rsidRPr="00F2607D">
        <w:t>children</w:t>
      </w:r>
      <w:r w:rsidRPr="00F2607D">
        <w:t xml:space="preserve"> in the feedback process. Give </w:t>
      </w:r>
      <w:r w:rsidR="008C25C9" w:rsidRPr="00F2607D">
        <w:t>children</w:t>
      </w:r>
      <w:r w:rsidRPr="00F2607D">
        <w:t xml:space="preserve"> opportunities to ask follow-up questions and share their learning observations or experiences.</w:t>
      </w:r>
    </w:p>
    <w:p w:rsidR="00FA5455" w:rsidRPr="00F2607D" w:rsidRDefault="002C1431" w:rsidP="002C1431">
      <w:r w:rsidRPr="00F2607D">
        <w:t xml:space="preserve">Focus feedback on the </w:t>
      </w:r>
      <w:r w:rsidR="008C25C9" w:rsidRPr="00F2607D">
        <w:t>child’</w:t>
      </w:r>
      <w:r w:rsidRPr="00F2607D">
        <w:t xml:space="preserve">s personal progress. Emphasise continuous progress relative to their previous achievement and to the learning expectations — avoid comparing a </w:t>
      </w:r>
      <w:r w:rsidR="008C25C9" w:rsidRPr="00F2607D">
        <w:t>child</w:t>
      </w:r>
      <w:r w:rsidRPr="00F2607D">
        <w:t xml:space="preserve"> with their classmates</w:t>
      </w:r>
      <w:r w:rsidR="00FA5455" w:rsidRPr="00F2607D">
        <w:t>.</w:t>
      </w:r>
    </w:p>
    <w:p w:rsidR="005110F5" w:rsidRPr="00F2607D" w:rsidRDefault="005110F5" w:rsidP="005110F5">
      <w:pPr>
        <w:pStyle w:val="Heading3"/>
      </w:pPr>
      <w:r w:rsidRPr="00F2607D">
        <w:t>Giving feedback about this assessment</w:t>
      </w:r>
    </w:p>
    <w:p w:rsidR="00E370CA" w:rsidRPr="00F2607D" w:rsidRDefault="00E370CA" w:rsidP="00E370CA">
      <w:r w:rsidRPr="00F2607D">
        <w:t>Feedback about this assessment could focus</w:t>
      </w:r>
      <w:r w:rsidR="00696122">
        <w:t xml:space="preserve"> on the W</w:t>
      </w:r>
      <w:r w:rsidRPr="00F2607D">
        <w:t>ays of working in The Arts</w:t>
      </w:r>
      <w:r w:rsidR="0038110F" w:rsidRPr="00F2607D">
        <w:t>,</w:t>
      </w:r>
      <w:r w:rsidRPr="00F2607D">
        <w:t xml:space="preserve"> including:</w:t>
      </w:r>
    </w:p>
    <w:p w:rsidR="00E370CA" w:rsidRPr="00F2607D" w:rsidRDefault="00E370CA" w:rsidP="00E370CA">
      <w:pPr>
        <w:pStyle w:val="Bulletslevel1"/>
      </w:pPr>
      <w:r w:rsidRPr="00F2607D">
        <w:t>Creating</w:t>
      </w:r>
      <w:r w:rsidR="0038110F" w:rsidRPr="00F2607D">
        <w:t xml:space="preserve"> —</w:t>
      </w:r>
      <w:r w:rsidR="00A762E2" w:rsidRPr="00F2607D">
        <w:t xml:space="preserve"> </w:t>
      </w:r>
      <w:r w:rsidRPr="00F2607D">
        <w:t>how line and colour ha</w:t>
      </w:r>
      <w:r w:rsidR="00A762E2" w:rsidRPr="00F2607D">
        <w:t>ve been used to shape art works</w:t>
      </w:r>
    </w:p>
    <w:p w:rsidR="00E370CA" w:rsidRPr="00F2607D" w:rsidRDefault="00E370CA" w:rsidP="00E370CA">
      <w:pPr>
        <w:pStyle w:val="Bulletslevel1"/>
      </w:pPr>
      <w:r w:rsidRPr="00F2607D">
        <w:t>Responding</w:t>
      </w:r>
      <w:r w:rsidR="0038110F" w:rsidRPr="00F2607D">
        <w:t xml:space="preserve"> —</w:t>
      </w:r>
      <w:r w:rsidR="00A762E2" w:rsidRPr="00F2607D">
        <w:t xml:space="preserve"> </w:t>
      </w:r>
      <w:r w:rsidRPr="00F2607D">
        <w:t>how the child described their initial impressions and personal interpretations, using arts elements and languages</w:t>
      </w:r>
    </w:p>
    <w:p w:rsidR="00E370CA" w:rsidRPr="00F2607D" w:rsidRDefault="00E370CA" w:rsidP="00E370CA">
      <w:pPr>
        <w:pStyle w:val="Bulletslevel1"/>
      </w:pPr>
      <w:r w:rsidRPr="00F2607D">
        <w:t>Reflecting</w:t>
      </w:r>
      <w:r w:rsidR="0038110F" w:rsidRPr="00F2607D">
        <w:t xml:space="preserve"> —</w:t>
      </w:r>
      <w:r w:rsidR="00A762E2" w:rsidRPr="00F2607D">
        <w:t xml:space="preserve"> </w:t>
      </w:r>
      <w:r w:rsidRPr="00F2607D">
        <w:t>how they identified new understandings in their reflection.</w:t>
      </w:r>
    </w:p>
    <w:p w:rsidR="002C1431" w:rsidRPr="00F2607D" w:rsidRDefault="00A762E2" w:rsidP="004C4605">
      <w:r w:rsidRPr="00F2607D">
        <w:t xml:space="preserve">When giving feedback on Visual Arts </w:t>
      </w:r>
      <w:r w:rsidR="00696122">
        <w:t>K</w:t>
      </w:r>
      <w:r w:rsidR="00E370CA" w:rsidRPr="00F2607D">
        <w:t xml:space="preserve">nowledge and </w:t>
      </w:r>
      <w:r w:rsidR="0038110F" w:rsidRPr="00F2607D">
        <w:t>u</w:t>
      </w:r>
      <w:r w:rsidR="00E370CA" w:rsidRPr="00F2607D">
        <w:t>nderstanding</w:t>
      </w:r>
      <w:r w:rsidRPr="00F2607D">
        <w:t>, focus on e</w:t>
      </w:r>
      <w:r w:rsidR="00E370CA" w:rsidRPr="00F2607D">
        <w:t>ncouraging children to identify the arts elements, mediums and techniques they used in their art work</w:t>
      </w:r>
      <w:r w:rsidR="000E6D99" w:rsidRPr="00F2607D">
        <w:t>s</w:t>
      </w:r>
      <w:r w:rsidR="00E370CA" w:rsidRPr="00F2607D">
        <w:t xml:space="preserve"> and the use of the arts elements to express feelings.</w:t>
      </w:r>
    </w:p>
    <w:tbl>
      <w:tblPr>
        <w:tblW w:w="9639" w:type="dxa"/>
        <w:tblLook w:val="01E0" w:firstRow="1" w:lastRow="1" w:firstColumn="1" w:lastColumn="1" w:noHBand="0" w:noVBand="0"/>
      </w:tblPr>
      <w:tblGrid>
        <w:gridCol w:w="1086"/>
        <w:gridCol w:w="8553"/>
      </w:tblGrid>
      <w:tr w:rsidR="006774B8" w:rsidRPr="00F2607D">
        <w:tc>
          <w:tcPr>
            <w:tcW w:w="553" w:type="pct"/>
            <w:shd w:val="clear" w:color="auto" w:fill="auto"/>
          </w:tcPr>
          <w:p w:rsidR="006774B8" w:rsidRPr="00F2607D" w:rsidRDefault="005F4122" w:rsidP="00D52B76">
            <w:pPr>
              <w:spacing w:before="0" w:after="0" w:line="240" w:lineRule="auto"/>
            </w:pPr>
            <w:r>
              <w:rPr>
                <w:noProof/>
              </w:rPr>
              <w:drawing>
                <wp:inline distT="0" distB="0" distL="0" distR="0">
                  <wp:extent cx="542925" cy="542925"/>
                  <wp:effectExtent l="0" t="0" r="9525" b="9525"/>
                  <wp:docPr id="5" name="Picture 5" descr="further_hel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rther_help_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7" w:type="pct"/>
            <w:shd w:val="clear" w:color="auto" w:fill="auto"/>
            <w:vAlign w:val="center"/>
          </w:tcPr>
          <w:p w:rsidR="00DB1829" w:rsidRPr="00F2607D" w:rsidRDefault="00DB1829" w:rsidP="00DB1829">
            <w:r w:rsidRPr="00F2607D">
              <w:t xml:space="preserve">More information about providing feedback to </w:t>
            </w:r>
            <w:r w:rsidR="008C25C9" w:rsidRPr="00F2607D">
              <w:t>children</w:t>
            </w:r>
            <w:r w:rsidRPr="00F2607D">
              <w:t xml:space="preserve"> is contained in a series of professional development packages entitled </w:t>
            </w:r>
            <w:r w:rsidRPr="00F2607D">
              <w:rPr>
                <w:i/>
              </w:rPr>
              <w:t>Assessment for learning</w:t>
            </w:r>
            <w:r w:rsidRPr="00F2607D">
              <w:t>, available in the resources section of the Assessment Bank.</w:t>
            </w:r>
          </w:p>
          <w:p w:rsidR="006774B8" w:rsidRPr="00F2607D" w:rsidRDefault="00DB1829" w:rsidP="00DB1829">
            <w:r w:rsidRPr="00F2607D">
              <w:t>See &lt;www.qsa.qld.edu.au&gt; Prep–Year 9 &gt; Assessment Bank.</w:t>
            </w:r>
          </w:p>
        </w:tc>
      </w:tr>
    </w:tbl>
    <w:p w:rsidR="004C4605" w:rsidRPr="00F2607D" w:rsidRDefault="004C4605" w:rsidP="004C4605"/>
    <w:p w:rsidR="001A3442" w:rsidRPr="00F2607D" w:rsidRDefault="001A3442" w:rsidP="001A3442">
      <w:pPr>
        <w:sectPr w:rsidR="001A3442" w:rsidRPr="00F2607D" w:rsidSect="00CC11E9">
          <w:footerReference w:type="even" r:id="rId38"/>
          <w:footerReference w:type="default" r:id="rId39"/>
          <w:footerReference w:type="first" r:id="rId40"/>
          <w:pgSz w:w="11906" w:h="16838" w:code="9"/>
          <w:pgMar w:top="1134" w:right="1134" w:bottom="567" w:left="1134" w:header="709" w:footer="510" w:gutter="0"/>
          <w:cols w:space="708"/>
          <w:docGrid w:linePitch="360"/>
        </w:sectPr>
      </w:pPr>
    </w:p>
    <w:p w:rsidR="00E370CA" w:rsidRPr="00F2607D" w:rsidRDefault="00E370CA" w:rsidP="00E370CA">
      <w:pPr>
        <w:pStyle w:val="Heading2TOP"/>
      </w:pPr>
      <w:r w:rsidRPr="00F2607D">
        <w:t>Word Bank</w:t>
      </w:r>
    </w:p>
    <w:p w:rsidR="00E370CA" w:rsidRPr="00F2607D" w:rsidRDefault="00E370CA" w:rsidP="00E370CA">
      <w:r w:rsidRPr="00F2607D">
        <w:t>Possible vocabulary suggestions for introduction and use during teaching sessions.</w:t>
      </w:r>
    </w:p>
    <w:p w:rsidR="00E370CA" w:rsidRPr="00F2607D" w:rsidRDefault="00E370CA" w:rsidP="00E370CA"/>
    <w:tbl>
      <w:tblPr>
        <w:tblW w:w="0" w:type="auto"/>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left w:w="74" w:type="dxa"/>
          <w:right w:w="74" w:type="dxa"/>
        </w:tblCellMar>
        <w:tblLook w:val="01E0" w:firstRow="1" w:lastRow="1" w:firstColumn="1" w:lastColumn="1" w:noHBand="0" w:noVBand="0"/>
      </w:tblPr>
      <w:tblGrid>
        <w:gridCol w:w="3263"/>
        <w:gridCol w:w="3262"/>
        <w:gridCol w:w="3261"/>
      </w:tblGrid>
      <w:tr w:rsidR="00E370CA" w:rsidRPr="00635DB0" w:rsidTr="00635DB0">
        <w:trPr>
          <w:jc w:val="center"/>
        </w:trPr>
        <w:tc>
          <w:tcPr>
            <w:tcW w:w="3263"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line</w:t>
            </w:r>
          </w:p>
        </w:tc>
        <w:tc>
          <w:tcPr>
            <w:tcW w:w="3262"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shape</w:t>
            </w:r>
          </w:p>
        </w:tc>
        <w:tc>
          <w:tcPr>
            <w:tcW w:w="3261"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happy</w:t>
            </w:r>
          </w:p>
        </w:tc>
      </w:tr>
      <w:tr w:rsidR="00E370CA" w:rsidRPr="00635DB0" w:rsidTr="00635DB0">
        <w:trPr>
          <w:jc w:val="center"/>
        </w:trPr>
        <w:tc>
          <w:tcPr>
            <w:tcW w:w="3263"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straight</w:t>
            </w:r>
          </w:p>
        </w:tc>
        <w:tc>
          <w:tcPr>
            <w:tcW w:w="3262"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curved</w:t>
            </w:r>
          </w:p>
        </w:tc>
        <w:tc>
          <w:tcPr>
            <w:tcW w:w="3261"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angry</w:t>
            </w:r>
          </w:p>
        </w:tc>
      </w:tr>
      <w:tr w:rsidR="00E370CA" w:rsidRPr="00635DB0" w:rsidTr="00635DB0">
        <w:trPr>
          <w:jc w:val="center"/>
        </w:trPr>
        <w:tc>
          <w:tcPr>
            <w:tcW w:w="3263"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wavy</w:t>
            </w:r>
          </w:p>
        </w:tc>
        <w:tc>
          <w:tcPr>
            <w:tcW w:w="3262"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long</w:t>
            </w:r>
          </w:p>
        </w:tc>
        <w:tc>
          <w:tcPr>
            <w:tcW w:w="3261"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feelings</w:t>
            </w:r>
          </w:p>
        </w:tc>
      </w:tr>
      <w:tr w:rsidR="00E370CA" w:rsidRPr="00635DB0" w:rsidTr="00635DB0">
        <w:trPr>
          <w:jc w:val="center"/>
        </w:trPr>
        <w:tc>
          <w:tcPr>
            <w:tcW w:w="3263"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short</w:t>
            </w:r>
          </w:p>
        </w:tc>
        <w:tc>
          <w:tcPr>
            <w:tcW w:w="3262"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diagonal</w:t>
            </w:r>
          </w:p>
        </w:tc>
        <w:tc>
          <w:tcPr>
            <w:tcW w:w="3261"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tint</w:t>
            </w:r>
          </w:p>
        </w:tc>
      </w:tr>
      <w:tr w:rsidR="00E370CA" w:rsidRPr="00635DB0" w:rsidTr="00635DB0">
        <w:trPr>
          <w:jc w:val="center"/>
        </w:trPr>
        <w:tc>
          <w:tcPr>
            <w:tcW w:w="3263"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stripe</w:t>
            </w:r>
          </w:p>
        </w:tc>
        <w:tc>
          <w:tcPr>
            <w:tcW w:w="3262"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thick</w:t>
            </w:r>
          </w:p>
        </w:tc>
        <w:tc>
          <w:tcPr>
            <w:tcW w:w="3261"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upset</w:t>
            </w:r>
          </w:p>
        </w:tc>
      </w:tr>
      <w:tr w:rsidR="00E370CA" w:rsidRPr="00635DB0" w:rsidTr="00635DB0">
        <w:trPr>
          <w:jc w:val="center"/>
        </w:trPr>
        <w:tc>
          <w:tcPr>
            <w:tcW w:w="3263"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thin</w:t>
            </w:r>
          </w:p>
        </w:tc>
        <w:tc>
          <w:tcPr>
            <w:tcW w:w="3262"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colour</w:t>
            </w:r>
          </w:p>
        </w:tc>
        <w:tc>
          <w:tcPr>
            <w:tcW w:w="3261"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zigzag</w:t>
            </w:r>
          </w:p>
        </w:tc>
      </w:tr>
      <w:tr w:rsidR="00E370CA" w:rsidRPr="00635DB0" w:rsidTr="00635DB0">
        <w:trPr>
          <w:jc w:val="center"/>
        </w:trPr>
        <w:tc>
          <w:tcPr>
            <w:tcW w:w="3263"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mixing</w:t>
            </w:r>
          </w:p>
        </w:tc>
        <w:tc>
          <w:tcPr>
            <w:tcW w:w="3262"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tone</w:t>
            </w:r>
          </w:p>
        </w:tc>
        <w:tc>
          <w:tcPr>
            <w:tcW w:w="3261"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excited</w:t>
            </w:r>
          </w:p>
        </w:tc>
      </w:tr>
      <w:tr w:rsidR="00E370CA" w:rsidRPr="00635DB0" w:rsidTr="00635DB0">
        <w:trPr>
          <w:jc w:val="center"/>
        </w:trPr>
        <w:tc>
          <w:tcPr>
            <w:tcW w:w="3263"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warm</w:t>
            </w:r>
          </w:p>
        </w:tc>
        <w:tc>
          <w:tcPr>
            <w:tcW w:w="3262"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cool</w:t>
            </w:r>
          </w:p>
        </w:tc>
        <w:tc>
          <w:tcPr>
            <w:tcW w:w="3261"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portrait</w:t>
            </w:r>
          </w:p>
        </w:tc>
      </w:tr>
      <w:tr w:rsidR="00E370CA" w:rsidRPr="00635DB0" w:rsidTr="00635DB0">
        <w:trPr>
          <w:jc w:val="center"/>
        </w:trPr>
        <w:tc>
          <w:tcPr>
            <w:tcW w:w="3263"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lighter</w:t>
            </w:r>
          </w:p>
        </w:tc>
        <w:tc>
          <w:tcPr>
            <w:tcW w:w="3262"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darker</w:t>
            </w:r>
          </w:p>
        </w:tc>
        <w:tc>
          <w:tcPr>
            <w:tcW w:w="3261"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bright</w:t>
            </w:r>
          </w:p>
        </w:tc>
      </w:tr>
      <w:tr w:rsidR="00E370CA" w:rsidRPr="00635DB0" w:rsidTr="00635DB0">
        <w:trPr>
          <w:jc w:val="center"/>
        </w:trPr>
        <w:tc>
          <w:tcPr>
            <w:tcW w:w="3263"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speed</w:t>
            </w:r>
          </w:p>
        </w:tc>
        <w:tc>
          <w:tcPr>
            <w:tcW w:w="3262"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direction</w:t>
            </w:r>
          </w:p>
        </w:tc>
        <w:tc>
          <w:tcPr>
            <w:tcW w:w="3261"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artist</w:t>
            </w:r>
          </w:p>
        </w:tc>
      </w:tr>
      <w:tr w:rsidR="00E370CA" w:rsidRPr="00635DB0" w:rsidTr="00635DB0">
        <w:trPr>
          <w:jc w:val="center"/>
        </w:trPr>
        <w:tc>
          <w:tcPr>
            <w:tcW w:w="3263"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movement</w:t>
            </w:r>
          </w:p>
        </w:tc>
        <w:tc>
          <w:tcPr>
            <w:tcW w:w="3262"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fast</w:t>
            </w:r>
          </w:p>
        </w:tc>
        <w:tc>
          <w:tcPr>
            <w:tcW w:w="3261"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dull</w:t>
            </w:r>
          </w:p>
        </w:tc>
      </w:tr>
      <w:tr w:rsidR="00E370CA" w:rsidRPr="00635DB0" w:rsidTr="00635DB0">
        <w:trPr>
          <w:jc w:val="center"/>
        </w:trPr>
        <w:tc>
          <w:tcPr>
            <w:tcW w:w="3263"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slow</w:t>
            </w:r>
          </w:p>
        </w:tc>
        <w:tc>
          <w:tcPr>
            <w:tcW w:w="3262"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motion</w:t>
            </w:r>
          </w:p>
        </w:tc>
        <w:tc>
          <w:tcPr>
            <w:tcW w:w="3261" w:type="dxa"/>
            <w:shd w:val="clear" w:color="auto" w:fill="auto"/>
          </w:tcPr>
          <w:p w:rsidR="00E370CA" w:rsidRPr="00635DB0" w:rsidRDefault="00E370CA" w:rsidP="00635DB0">
            <w:pPr>
              <w:widowControl w:val="0"/>
              <w:jc w:val="center"/>
              <w:rPr>
                <w:rFonts w:ascii="QBeginners" w:hAnsi="QBeginners"/>
                <w:sz w:val="56"/>
                <w:szCs w:val="56"/>
              </w:rPr>
            </w:pPr>
            <w:r w:rsidRPr="00635DB0">
              <w:rPr>
                <w:rFonts w:ascii="QBeginners" w:hAnsi="QBeginners"/>
                <w:sz w:val="56"/>
                <w:szCs w:val="56"/>
              </w:rPr>
              <w:t>heavy</w:t>
            </w:r>
          </w:p>
        </w:tc>
      </w:tr>
    </w:tbl>
    <w:p w:rsidR="00AF3FB0" w:rsidRPr="00F2607D" w:rsidRDefault="00AF3FB0" w:rsidP="00AF3FB0">
      <w:pPr>
        <w:pStyle w:val="Heading2"/>
        <w:sectPr w:rsidR="00AF3FB0" w:rsidRPr="00F2607D" w:rsidSect="00AF3FB0">
          <w:headerReference w:type="even" r:id="rId41"/>
          <w:headerReference w:type="default" r:id="rId42"/>
          <w:footerReference w:type="even" r:id="rId43"/>
          <w:footerReference w:type="default" r:id="rId44"/>
          <w:headerReference w:type="first" r:id="rId45"/>
          <w:type w:val="evenPage"/>
          <w:pgSz w:w="11906" w:h="16838" w:code="9"/>
          <w:pgMar w:top="567" w:right="1134" w:bottom="1134" w:left="1134" w:header="709" w:footer="510" w:gutter="0"/>
          <w:pgNumType w:fmt="upperLetter" w:start="1"/>
          <w:cols w:space="708"/>
          <w:docGrid w:linePitch="360"/>
        </w:sectPr>
      </w:pPr>
    </w:p>
    <w:p w:rsidR="00D62637" w:rsidRPr="00F2607D" w:rsidRDefault="00D62637" w:rsidP="00CD4DB7">
      <w:pPr>
        <w:pStyle w:val="Heading2TOP"/>
      </w:pPr>
      <w:r w:rsidRPr="00F2607D">
        <w:t>Artist’s notes</w:t>
      </w:r>
    </w:p>
    <w:p w:rsidR="00E370CA" w:rsidRPr="00F2607D" w:rsidRDefault="00E370CA" w:rsidP="00E370CA">
      <w:r w:rsidRPr="00F2607D">
        <w:t xml:space="preserve">This model could be reproduced for children to fill out as a cloze activity. </w:t>
      </w:r>
      <w:r w:rsidR="002078A9" w:rsidRPr="00F2607D">
        <w:t xml:space="preserve">If teachers wish to assess all the </w:t>
      </w:r>
      <w:r w:rsidR="00233191" w:rsidRPr="00F2607D">
        <w:t>P–</w:t>
      </w:r>
      <w:r w:rsidRPr="00F2607D">
        <w:t>3 Literacy Indicators identified within this assessment</w:t>
      </w:r>
      <w:r w:rsidR="002078A9" w:rsidRPr="00F2607D">
        <w:t>, children would also need to create artist’s notes independently</w:t>
      </w:r>
      <w:r w:rsidRPr="00F2607D">
        <w:t>.</w:t>
      </w:r>
    </w:p>
    <w:p w:rsidR="00D62637" w:rsidRPr="00F2607D" w:rsidRDefault="00D62637" w:rsidP="00E370CA"/>
    <w:p w:rsidR="00E370CA" w:rsidRPr="00F2607D" w:rsidRDefault="006419A9" w:rsidP="00647BEC">
      <w:pPr>
        <w:pStyle w:val="Answerlinefull"/>
        <w:tabs>
          <w:tab w:val="clear" w:pos="9072"/>
          <w:tab w:val="right" w:leader="dot" w:pos="9540"/>
        </w:tabs>
      </w:pPr>
      <w:r w:rsidRPr="00F2607D">
        <w:t xml:space="preserve">My art work is a portrait of </w:t>
      </w:r>
      <w:r w:rsidRPr="00F2607D">
        <w:tab/>
        <w:t>(my Mother)</w:t>
      </w:r>
      <w:r w:rsidR="00E370CA" w:rsidRPr="00F2607D">
        <w:t>.</w:t>
      </w:r>
    </w:p>
    <w:p w:rsidR="006419A9" w:rsidRPr="00F2607D" w:rsidRDefault="006419A9" w:rsidP="00647BEC">
      <w:pPr>
        <w:pStyle w:val="Answerlinefull"/>
        <w:tabs>
          <w:tab w:val="clear" w:pos="9072"/>
          <w:tab w:val="right" w:leader="dot" w:pos="9540"/>
        </w:tabs>
      </w:pPr>
    </w:p>
    <w:p w:rsidR="00E370CA" w:rsidRPr="00F2607D" w:rsidRDefault="00E370CA" w:rsidP="00647BEC">
      <w:pPr>
        <w:pStyle w:val="Answerlinefull"/>
        <w:tabs>
          <w:tab w:val="clear" w:pos="9072"/>
          <w:tab w:val="right" w:leader="dot" w:pos="9540"/>
        </w:tabs>
      </w:pPr>
      <w:r w:rsidRPr="00F2607D">
        <w:t>I have painted (drawn) this f</w:t>
      </w:r>
      <w:r w:rsidR="006419A9" w:rsidRPr="00F2607D">
        <w:t xml:space="preserve">or </w:t>
      </w:r>
      <w:r w:rsidR="006419A9" w:rsidRPr="00F2607D">
        <w:tab/>
        <w:t>(me and her)</w:t>
      </w:r>
      <w:r w:rsidR="005F23F7" w:rsidRPr="00F2607D">
        <w:tab/>
      </w:r>
      <w:r w:rsidR="0041029C" w:rsidRPr="00F2607D">
        <w:tab/>
      </w:r>
      <w:r w:rsidR="005F23F7" w:rsidRPr="00F2607D">
        <w:t xml:space="preserve">(so that </w:t>
      </w:r>
      <w:r w:rsidRPr="00F2607D">
        <w:t>I will</w:t>
      </w:r>
      <w:r w:rsidR="005F23F7" w:rsidRPr="00F2607D">
        <w:t xml:space="preserve"> </w:t>
      </w:r>
      <w:r w:rsidRPr="00F2607D">
        <w:t>alw</w:t>
      </w:r>
      <w:r w:rsidR="0041029C" w:rsidRPr="00F2607D">
        <w:t>ays remember</w:t>
      </w:r>
      <w:r w:rsidR="0041029C" w:rsidRPr="00F2607D">
        <w:br/>
      </w:r>
      <w:r w:rsidRPr="00F2607D">
        <w:t>what she looks like when she is really happy).</w:t>
      </w:r>
    </w:p>
    <w:p w:rsidR="00E370CA" w:rsidRPr="00F2607D" w:rsidRDefault="00E370CA" w:rsidP="00647BEC">
      <w:pPr>
        <w:pStyle w:val="Answerlinefull"/>
        <w:tabs>
          <w:tab w:val="clear" w:pos="9072"/>
          <w:tab w:val="right" w:leader="dot" w:pos="9540"/>
        </w:tabs>
      </w:pPr>
    </w:p>
    <w:p w:rsidR="00E370CA" w:rsidRPr="00F2607D" w:rsidRDefault="006419A9" w:rsidP="00647BEC">
      <w:pPr>
        <w:pStyle w:val="Answerlinefull"/>
        <w:tabs>
          <w:tab w:val="clear" w:pos="9072"/>
          <w:tab w:val="right" w:leader="dot" w:pos="9540"/>
        </w:tabs>
      </w:pPr>
      <w:r w:rsidRPr="00F2607D">
        <w:t xml:space="preserve">I have used </w:t>
      </w:r>
      <w:r w:rsidRPr="00F2607D">
        <w:tab/>
      </w:r>
      <w:r w:rsidR="00E370CA" w:rsidRPr="00F2607D">
        <w:t>(curved, wavy)</w:t>
      </w:r>
      <w:r w:rsidRPr="00F2607D">
        <w:t xml:space="preserve"> lines to express</w:t>
      </w:r>
      <w:r w:rsidRPr="00F2607D">
        <w:tab/>
        <w:t>(happiness)</w:t>
      </w:r>
      <w:r w:rsidR="00E370CA" w:rsidRPr="00F2607D">
        <w:t>.</w:t>
      </w:r>
    </w:p>
    <w:p w:rsidR="00E370CA" w:rsidRPr="00F2607D" w:rsidRDefault="00E370CA" w:rsidP="00647BEC">
      <w:pPr>
        <w:pStyle w:val="Answerlinefull"/>
        <w:tabs>
          <w:tab w:val="clear" w:pos="9072"/>
          <w:tab w:val="right" w:leader="dot" w:pos="9540"/>
        </w:tabs>
      </w:pPr>
    </w:p>
    <w:p w:rsidR="00AF3FB0" w:rsidRPr="00F2607D" w:rsidRDefault="00E370CA" w:rsidP="00647BEC">
      <w:pPr>
        <w:pStyle w:val="Answerlinefull"/>
        <w:tabs>
          <w:tab w:val="clear" w:pos="9072"/>
          <w:tab w:val="right" w:leader="dot" w:pos="9540"/>
        </w:tabs>
      </w:pPr>
      <w:r w:rsidRPr="00F2607D">
        <w:t xml:space="preserve">I have used </w:t>
      </w:r>
      <w:r w:rsidR="006419A9" w:rsidRPr="00F2607D">
        <w:tab/>
      </w:r>
      <w:r w:rsidRPr="00F2607D">
        <w:t>(light, warm)</w:t>
      </w:r>
      <w:r w:rsidR="006419A9" w:rsidRPr="00F2607D">
        <w:t xml:space="preserve"> colours to express</w:t>
      </w:r>
      <w:r w:rsidR="006419A9" w:rsidRPr="00F2607D">
        <w:tab/>
      </w:r>
      <w:r w:rsidRPr="00F2607D">
        <w:t>(loving and happiness).</w:t>
      </w:r>
    </w:p>
    <w:p w:rsidR="0048072D" w:rsidRPr="00F2607D" w:rsidRDefault="0048072D" w:rsidP="0048072D"/>
    <w:p w:rsidR="0048072D" w:rsidRPr="00F2607D" w:rsidRDefault="0048072D" w:rsidP="0048072D">
      <w:pPr>
        <w:sectPr w:rsidR="0048072D" w:rsidRPr="00F2607D" w:rsidSect="00AF3FB0">
          <w:headerReference w:type="default" r:id="rId46"/>
          <w:pgSz w:w="11906" w:h="16838" w:code="9"/>
          <w:pgMar w:top="567" w:right="1134" w:bottom="1134" w:left="1134" w:header="709" w:footer="510" w:gutter="0"/>
          <w:pgNumType w:fmt="upperLetter" w:start="1"/>
          <w:cols w:space="708"/>
          <w:docGrid w:linePitch="360"/>
        </w:sectPr>
      </w:pPr>
    </w:p>
    <w:p w:rsidR="002E3CD3" w:rsidRPr="00F2607D" w:rsidRDefault="002E3CD3" w:rsidP="00CD4DB7">
      <w:pPr>
        <w:pStyle w:val="Heading2TOP"/>
      </w:pPr>
      <w:r w:rsidRPr="00F2607D">
        <w:t>Response prompt</w:t>
      </w:r>
      <w:r w:rsidR="0038110F" w:rsidRPr="00F2607D">
        <w:t>s</w:t>
      </w:r>
    </w:p>
    <w:p w:rsidR="002078A9" w:rsidRPr="00F2607D" w:rsidRDefault="002078A9" w:rsidP="00E370CA">
      <w:r w:rsidRPr="00F2607D">
        <w:t xml:space="preserve">Reproduce </w:t>
      </w:r>
      <w:r w:rsidR="00E370CA" w:rsidRPr="00F2607D">
        <w:t xml:space="preserve">on large butcher paper </w:t>
      </w:r>
      <w:r w:rsidRPr="00F2607D">
        <w:t xml:space="preserve">to use </w:t>
      </w:r>
      <w:r w:rsidR="00E370CA" w:rsidRPr="00F2607D">
        <w:t>as a model during teaching sessions</w:t>
      </w:r>
      <w:r w:rsidRPr="00F2607D">
        <w:t xml:space="preserve">. </w:t>
      </w:r>
    </w:p>
    <w:p w:rsidR="00E370CA" w:rsidRPr="00F2607D" w:rsidRDefault="002078A9" w:rsidP="00E370CA">
      <w:r w:rsidRPr="00F2607D">
        <w:t>Use to record children’s responses in Section 2: Responding.</w:t>
      </w:r>
      <w:r w:rsidR="00E370CA" w:rsidRPr="00F2607D">
        <w:t xml:space="preserve"> </w:t>
      </w:r>
    </w:p>
    <w:p w:rsidR="006A0056" w:rsidRPr="00F2607D" w:rsidRDefault="006A0056" w:rsidP="00E370CA"/>
    <w:p w:rsidR="00E370CA" w:rsidRPr="00F2607D" w:rsidRDefault="00E370CA" w:rsidP="002E3CD3">
      <w:pPr>
        <w:pStyle w:val="Answerlinefull"/>
        <w:rPr>
          <w:sz w:val="56"/>
          <w:szCs w:val="56"/>
        </w:rPr>
      </w:pPr>
      <w:r w:rsidRPr="00F2607D">
        <w:rPr>
          <w:sz w:val="56"/>
          <w:szCs w:val="56"/>
        </w:rPr>
        <w:t>Line</w:t>
      </w:r>
    </w:p>
    <w:p w:rsidR="006C405C" w:rsidRPr="00F2607D" w:rsidRDefault="00A74D65" w:rsidP="006C405C">
      <w:pPr>
        <w:pStyle w:val="Answerlinefull"/>
      </w:pPr>
      <w:r w:rsidRPr="00F2607D">
        <w:t>This artist has used</w:t>
      </w:r>
      <w:r w:rsidRPr="00F2607D">
        <w:tab/>
      </w:r>
      <w:r w:rsidR="00E370CA" w:rsidRPr="00F2607D">
        <w:t>lines to express</w:t>
      </w:r>
      <w:r w:rsidR="006C405C" w:rsidRPr="00F2607D">
        <w:br/>
      </w:r>
      <w:r w:rsidR="006C405C" w:rsidRPr="00F2607D">
        <w:tab/>
        <w:t>.</w:t>
      </w:r>
    </w:p>
    <w:p w:rsidR="006C405C" w:rsidRPr="00F2607D" w:rsidRDefault="00E370CA" w:rsidP="006C405C">
      <w:pPr>
        <w:pStyle w:val="Answerlinefull"/>
      </w:pPr>
      <w:r w:rsidRPr="00F2607D">
        <w:t>I like the way the</w:t>
      </w:r>
      <w:r w:rsidR="00A74D65" w:rsidRPr="00F2607D">
        <w:tab/>
      </w:r>
      <w:r w:rsidRPr="00F2607D">
        <w:t xml:space="preserve"> lines</w:t>
      </w:r>
      <w:r w:rsidR="006C405C" w:rsidRPr="00F2607D">
        <w:br/>
      </w:r>
      <w:r w:rsidR="006C405C" w:rsidRPr="00F2607D">
        <w:tab/>
        <w:t>.</w:t>
      </w:r>
    </w:p>
    <w:p w:rsidR="006C405C" w:rsidRPr="00F2607D" w:rsidRDefault="00E370CA" w:rsidP="006C405C">
      <w:pPr>
        <w:pStyle w:val="Answerlinefull"/>
      </w:pPr>
      <w:r w:rsidRPr="00F2607D">
        <w:t>This use of line makes me feel</w:t>
      </w:r>
      <w:r w:rsidR="006C405C" w:rsidRPr="00F2607D">
        <w:tab/>
      </w:r>
      <w:r w:rsidR="006C405C" w:rsidRPr="00F2607D">
        <w:br/>
      </w:r>
      <w:r w:rsidR="006C405C" w:rsidRPr="00F2607D">
        <w:tab/>
        <w:t>.</w:t>
      </w:r>
    </w:p>
    <w:p w:rsidR="006C405C" w:rsidRPr="00F2607D" w:rsidRDefault="006C405C" w:rsidP="006C405C">
      <w:pPr>
        <w:pStyle w:val="Answerlinefull"/>
      </w:pPr>
    </w:p>
    <w:p w:rsidR="00E370CA" w:rsidRPr="00F2607D" w:rsidRDefault="00E370CA" w:rsidP="006C405C">
      <w:pPr>
        <w:pStyle w:val="Answerlinefull"/>
        <w:ind w:left="380" w:hanging="380"/>
        <w:rPr>
          <w:sz w:val="56"/>
          <w:szCs w:val="56"/>
        </w:rPr>
      </w:pPr>
      <w:r w:rsidRPr="00F2607D">
        <w:rPr>
          <w:sz w:val="56"/>
          <w:szCs w:val="56"/>
        </w:rPr>
        <w:t>Colour</w:t>
      </w:r>
    </w:p>
    <w:p w:rsidR="00E370CA" w:rsidRPr="00F2607D" w:rsidRDefault="00E370CA" w:rsidP="0041029C">
      <w:pPr>
        <w:pStyle w:val="Answerlinefull"/>
      </w:pPr>
      <w:r w:rsidRPr="00F2607D">
        <w:t>This artist has used</w:t>
      </w:r>
      <w:r w:rsidR="00A74D65" w:rsidRPr="00F2607D">
        <w:tab/>
      </w:r>
      <w:r w:rsidRPr="00F2607D">
        <w:t>colour to express</w:t>
      </w:r>
      <w:r w:rsidR="006C405C" w:rsidRPr="00F2607D">
        <w:br/>
      </w:r>
      <w:r w:rsidR="00A74D65" w:rsidRPr="00F2607D">
        <w:tab/>
        <w:t>.</w:t>
      </w:r>
    </w:p>
    <w:p w:rsidR="00E370CA" w:rsidRPr="00F2607D" w:rsidRDefault="00E370CA" w:rsidP="0041029C">
      <w:pPr>
        <w:pStyle w:val="Answerlinefull"/>
      </w:pPr>
      <w:r w:rsidRPr="00F2607D">
        <w:t>I like the way the</w:t>
      </w:r>
      <w:r w:rsidR="00A74D65" w:rsidRPr="00F2607D">
        <w:tab/>
      </w:r>
      <w:r w:rsidRPr="00F2607D">
        <w:t>colour</w:t>
      </w:r>
      <w:r w:rsidR="006C405C" w:rsidRPr="00F2607D">
        <w:br/>
      </w:r>
      <w:r w:rsidR="00A74D65" w:rsidRPr="00F2607D">
        <w:tab/>
        <w:t>.</w:t>
      </w:r>
    </w:p>
    <w:p w:rsidR="00233191" w:rsidRPr="00F2607D" w:rsidRDefault="00E370CA" w:rsidP="0041029C">
      <w:pPr>
        <w:pStyle w:val="Answerlinefull"/>
      </w:pPr>
      <w:r w:rsidRPr="00F2607D">
        <w:t>This art work makes me feel</w:t>
      </w:r>
      <w:r w:rsidR="006C405C" w:rsidRPr="00F2607D">
        <w:tab/>
        <w:t>.</w:t>
      </w:r>
    </w:p>
    <w:p w:rsidR="00E370CA" w:rsidRPr="00F2607D" w:rsidRDefault="00E370CA" w:rsidP="00233191">
      <w:pPr>
        <w:tabs>
          <w:tab w:val="left" w:pos="2179"/>
        </w:tabs>
      </w:pPr>
    </w:p>
    <w:sectPr w:rsidR="00E370CA" w:rsidRPr="00F2607D" w:rsidSect="00AF3FB0">
      <w:headerReference w:type="even" r:id="rId47"/>
      <w:headerReference w:type="default" r:id="rId48"/>
      <w:type w:val="evenPage"/>
      <w:pgSz w:w="11906" w:h="16838" w:code="9"/>
      <w:pgMar w:top="567" w:right="1134" w:bottom="1134"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B46" w:rsidRDefault="00520B46">
      <w:r>
        <w:separator/>
      </w:r>
    </w:p>
    <w:p w:rsidR="00520B46" w:rsidRDefault="00520B46"/>
    <w:p w:rsidR="00520B46" w:rsidRDefault="00520B46"/>
    <w:p w:rsidR="00520B46" w:rsidRDefault="00520B46"/>
    <w:p w:rsidR="00520B46" w:rsidRDefault="00520B46"/>
    <w:p w:rsidR="00520B46" w:rsidRDefault="00520B46"/>
    <w:p w:rsidR="00520B46" w:rsidRDefault="00520B46"/>
    <w:p w:rsidR="00520B46" w:rsidRDefault="00520B46"/>
  </w:endnote>
  <w:endnote w:type="continuationSeparator" w:id="0">
    <w:p w:rsidR="00520B46" w:rsidRDefault="00520B46">
      <w:r>
        <w:continuationSeparator/>
      </w:r>
    </w:p>
    <w:p w:rsidR="00520B46" w:rsidRDefault="00520B46"/>
    <w:p w:rsidR="00520B46" w:rsidRDefault="00520B46"/>
    <w:p w:rsidR="00520B46" w:rsidRDefault="00520B46"/>
    <w:p w:rsidR="00520B46" w:rsidRDefault="00520B46"/>
    <w:p w:rsidR="00520B46" w:rsidRDefault="00520B46"/>
    <w:p w:rsidR="00520B46" w:rsidRDefault="00520B46"/>
    <w:p w:rsidR="00520B46" w:rsidRDefault="00520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QBeginners">
    <w:altName w:val="Courier New"/>
    <w:charset w:val="00"/>
    <w:family w:val="auto"/>
    <w:pitch w:val="variable"/>
    <w:sig w:usb0="00000001" w:usb1="00000000" w:usb2="00000000" w:usb3="00000000" w:csb0="00000009"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8B" w:rsidRPr="004B1048" w:rsidRDefault="0070038B" w:rsidP="00796E1F">
    <w:pPr>
      <w:pStyle w:val="Footereven"/>
    </w:pPr>
    <w:r w:rsidRPr="00AA55F1">
      <w:fldChar w:fldCharType="begin"/>
    </w:r>
    <w:r w:rsidRPr="00AA55F1">
      <w:instrText xml:space="preserve">PAGE  </w:instrText>
    </w:r>
    <w:r w:rsidRPr="00AA55F1">
      <w:fldChar w:fldCharType="separate"/>
    </w:r>
    <w:r>
      <w:rPr>
        <w:noProof/>
      </w:rPr>
      <w:t>2</w:t>
    </w:r>
    <w:r w:rsidRPr="00AA55F1">
      <w:fldChar w:fldCharType="end"/>
    </w:r>
    <w:r w:rsidRPr="00AA55F1">
      <w:tab/>
      <w:t>|</w:t>
    </w:r>
    <w:r w:rsidRPr="00AA55F1">
      <w:tab/>
    </w:r>
    <w:r w:rsidRPr="00073430">
      <w:rPr>
        <w:b/>
      </w:rPr>
      <w:t>Year &lt;X KLA short</w:t>
    </w:r>
    <w:r>
      <w:rPr>
        <w:b/>
      </w:rPr>
      <w:t>:</w:t>
    </w:r>
    <w:r w:rsidRPr="00AA55F1">
      <w:rPr>
        <w:rFonts w:hint="eastAsia"/>
      </w:rPr>
      <w:t> </w:t>
    </w:r>
    <w:r w:rsidRPr="00073430">
      <w:t>Assessment, in sentence case&gt;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8B" w:rsidRPr="00F2607D" w:rsidRDefault="0070038B" w:rsidP="00F15B75">
    <w:pPr>
      <w:pStyle w:val="AppendixFooter"/>
    </w:pPr>
    <w:r w:rsidRPr="00F2607D">
      <w:t>Year 1 The Arts — Visual Art: In the gallery</w:t>
    </w:r>
    <w:r w:rsidRPr="00F2607D">
      <w:tab/>
    </w:r>
    <w:r w:rsidRPr="00F2607D">
      <w:rPr>
        <w:b/>
      </w:rPr>
      <w:t>Queensland Studies Authority</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8B" w:rsidRPr="001A3442" w:rsidRDefault="0070038B" w:rsidP="00F15B75">
    <w:pPr>
      <w:pStyle w:val="AppendixFooter"/>
    </w:pPr>
    <w:r w:rsidRPr="00401EC6">
      <w:t>Year 1</w:t>
    </w:r>
    <w:r>
      <w:t xml:space="preserve"> The Arts — Visual Art</w:t>
    </w:r>
    <w:r w:rsidRPr="00401EC6">
      <w:t>: In the gallery</w:t>
    </w:r>
    <w:r w:rsidRPr="008B170C">
      <w:tab/>
    </w:r>
    <w:r w:rsidRPr="008B170C">
      <w:rPr>
        <w:b/>
      </w:rPr>
      <w:t>Queensland Studies Authority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8B" w:rsidRPr="004B1048" w:rsidRDefault="0070038B" w:rsidP="00073430">
    <w:pPr>
      <w:pStyle w:val="Footerodd"/>
    </w:pPr>
    <w:r w:rsidRPr="00AA55F1">
      <w:tab/>
    </w:r>
    <w:r w:rsidRPr="00073430">
      <w:t>Teacher guidelines</w:t>
    </w:r>
    <w:r w:rsidRPr="00073430">
      <w:rPr>
        <w:b w:val="0"/>
      </w:rPr>
      <w:tab/>
      <w:t>|</w:t>
    </w:r>
    <w:r w:rsidRPr="00073430">
      <w:rPr>
        <w:b w:val="0"/>
      </w:rPr>
      <w:tab/>
    </w:r>
    <w:r w:rsidRPr="00073430">
      <w:rPr>
        <w:b w:val="0"/>
      </w:rPr>
      <w:fldChar w:fldCharType="begin"/>
    </w:r>
    <w:r w:rsidRPr="00073430">
      <w:rPr>
        <w:b w:val="0"/>
      </w:rPr>
      <w:instrText xml:space="preserve">PAGE  </w:instrText>
    </w:r>
    <w:r w:rsidRPr="00073430">
      <w:rPr>
        <w:b w:val="0"/>
      </w:rPr>
      <w:fldChar w:fldCharType="separate"/>
    </w:r>
    <w:r>
      <w:rPr>
        <w:b w:val="0"/>
        <w:noProof/>
      </w:rPr>
      <w:t>3</w:t>
    </w:r>
    <w:r w:rsidRPr="00073430">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8B" w:rsidRPr="0054418E" w:rsidRDefault="005F4122" w:rsidP="0054418E">
    <w:r>
      <w:rPr>
        <w:noProof/>
      </w:rPr>
      <w:drawing>
        <wp:anchor distT="0" distB="0" distL="114300" distR="114300" simplePos="0" relativeHeight="251657216" behindDoc="1" locked="0" layoutInCell="1" allowOverlap="1">
          <wp:simplePos x="0" y="0"/>
          <wp:positionH relativeFrom="page">
            <wp:align>center</wp:align>
          </wp:positionH>
          <wp:positionV relativeFrom="page">
            <wp:align>top</wp:align>
          </wp:positionV>
          <wp:extent cx="7562850" cy="10696575"/>
          <wp:effectExtent l="0" t="0" r="0" b="9525"/>
          <wp:wrapNone/>
          <wp:docPr id="18" name="Picture 18" descr="footer_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ter_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8B" w:rsidRPr="001F3B8B" w:rsidRDefault="0070038B" w:rsidP="002C529A">
    <w:pPr>
      <w:pStyle w:val="Footerodd"/>
      <w:tabs>
        <w:tab w:val="clear" w:pos="9418"/>
        <w:tab w:val="clear" w:pos="9639"/>
        <w:tab w:val="clear" w:pos="9923"/>
        <w:tab w:val="right" w:pos="14400"/>
        <w:tab w:val="center" w:pos="14580"/>
        <w:tab w:val="right" w:pos="14866"/>
      </w:tabs>
    </w:pPr>
    <w:r w:rsidRPr="007E5FE9">
      <w:t>Teacher guidelines</w:t>
    </w:r>
    <w:r w:rsidRPr="007E5FE9">
      <w:rPr>
        <w:rFonts w:hint="eastAsia"/>
      </w:rPr>
      <w:t> </w:t>
    </w:r>
    <w:r w:rsidRPr="0000024F">
      <w:t xml:space="preserve"> </w:t>
    </w:r>
    <w:r w:rsidRPr="0000024F">
      <w:rPr>
        <w:b w:val="0"/>
      </w:rPr>
      <w:t>Year 1 The Arts</w:t>
    </w:r>
    <w:r>
      <w:rPr>
        <w:b w:val="0"/>
      </w:rPr>
      <w:t xml:space="preserve"> </w:t>
    </w:r>
    <w:r>
      <w:t xml:space="preserve">— </w:t>
    </w:r>
    <w:r w:rsidRPr="0000024F">
      <w:rPr>
        <w:b w:val="0"/>
      </w:rPr>
      <w:t>Visual Art: In the gallery</w:t>
    </w:r>
    <w:r>
      <w:tab/>
    </w:r>
    <w:smartTag w:uri="urn:schemas-microsoft-com:office:smarttags" w:element="State">
      <w:smartTag w:uri="urn:schemas-microsoft-com:office:smarttags" w:element="place">
        <w:r>
          <w:t>Queensland</w:t>
        </w:r>
      </w:smartTag>
    </w:smartTag>
    <w:r>
      <w:t xml:space="preserve"> Studies Authority</w:t>
    </w:r>
    <w:r w:rsidRPr="001F3B8B">
      <w:tab/>
      <w:t>|</w:t>
    </w:r>
    <w:r w:rsidRPr="001F3B8B">
      <w:tab/>
    </w:r>
    <w:r w:rsidRPr="002C1431">
      <w:rPr>
        <w:b w:val="0"/>
      </w:rPr>
      <w:fldChar w:fldCharType="begin"/>
    </w:r>
    <w:r w:rsidRPr="002C1431">
      <w:rPr>
        <w:b w:val="0"/>
      </w:rPr>
      <w:instrText xml:space="preserve"> PAGE </w:instrText>
    </w:r>
    <w:r w:rsidRPr="002C1431">
      <w:rPr>
        <w:b w:val="0"/>
      </w:rPr>
      <w:fldChar w:fldCharType="separate"/>
    </w:r>
    <w:r w:rsidR="005F4122">
      <w:rPr>
        <w:b w:val="0"/>
        <w:noProof/>
      </w:rPr>
      <w:t>2</w:t>
    </w:r>
    <w:r w:rsidRPr="002C1431">
      <w:rPr>
        <w:b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8B" w:rsidRPr="006967B1" w:rsidRDefault="0070038B" w:rsidP="00EC40A3">
    <w:pPr>
      <w:pStyle w:val="Footerodd"/>
    </w:pPr>
    <w:r w:rsidRPr="00AA55F1">
      <w:tab/>
    </w:r>
    <w:r w:rsidRPr="00073430">
      <w:t>Teacher guidelines</w:t>
    </w:r>
    <w:r w:rsidRPr="00073430">
      <w:tab/>
      <w:t>|</w:t>
    </w:r>
    <w:r w:rsidRPr="00073430">
      <w:tab/>
    </w:r>
    <w:r w:rsidRPr="00E3515B">
      <w:rPr>
        <w:b w:val="0"/>
      </w:rPr>
      <w:fldChar w:fldCharType="begin"/>
    </w:r>
    <w:r w:rsidRPr="00E3515B">
      <w:rPr>
        <w:b w:val="0"/>
      </w:rPr>
      <w:instrText xml:space="preserve"> PAGE </w:instrText>
    </w:r>
    <w:r w:rsidRPr="00E3515B">
      <w:rPr>
        <w:b w:val="0"/>
      </w:rPr>
      <w:fldChar w:fldCharType="separate"/>
    </w:r>
    <w:r>
      <w:rPr>
        <w:b w:val="0"/>
        <w:noProof/>
      </w:rPr>
      <w:t>3</w:t>
    </w:r>
    <w:r w:rsidRPr="00E3515B">
      <w:rPr>
        <w:b w:val="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8B" w:rsidRDefault="0070038B" w:rsidP="00EC40A3">
    <w:pPr>
      <w:pStyle w:val="smallspace"/>
    </w:pPr>
  </w:p>
  <w:p w:rsidR="0070038B" w:rsidRPr="0054418E" w:rsidRDefault="0070038B" w:rsidP="00EC40A3">
    <w:pPr>
      <w:pStyle w:val="smallspac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8B" w:rsidRPr="00401EC6" w:rsidRDefault="0070038B" w:rsidP="00415C47">
    <w:pPr>
      <w:pStyle w:val="Footereven"/>
    </w:pPr>
    <w:r w:rsidRPr="00AA55F1">
      <w:fldChar w:fldCharType="begin"/>
    </w:r>
    <w:r w:rsidRPr="00AA55F1">
      <w:instrText xml:space="preserve">PAGE  </w:instrText>
    </w:r>
    <w:r w:rsidRPr="00AA55F1">
      <w:fldChar w:fldCharType="separate"/>
    </w:r>
    <w:r w:rsidR="009A74DE">
      <w:rPr>
        <w:noProof/>
      </w:rPr>
      <w:t>10</w:t>
    </w:r>
    <w:r w:rsidRPr="00AA55F1">
      <w:fldChar w:fldCharType="end"/>
    </w:r>
    <w:r>
      <w:tab/>
    </w:r>
    <w:r w:rsidRPr="00AA55F1">
      <w:tab/>
    </w:r>
    <w:r w:rsidRPr="008513AB">
      <w:rPr>
        <w:b/>
      </w:rPr>
      <w:t>Teacher guidelines</w:t>
    </w:r>
    <w:r w:rsidRPr="00AA55F1">
      <w:rPr>
        <w:rFonts w:hint="eastAsia"/>
      </w:rPr>
      <w:t> </w:t>
    </w:r>
    <w:r w:rsidRPr="00401EC6">
      <w:t>Year 1</w:t>
    </w:r>
    <w:r>
      <w:t xml:space="preserve"> The Arts — Visual Art</w:t>
    </w:r>
    <w:r w:rsidRPr="00401EC6">
      <w:t>: In the gallery</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8B" w:rsidRPr="00C544FE" w:rsidRDefault="0070038B" w:rsidP="00EC40A3">
    <w:pPr>
      <w:pStyle w:val="Footerodd"/>
      <w:rPr>
        <w:b w:val="0"/>
      </w:rPr>
    </w:pPr>
    <w:r w:rsidRPr="00AA55F1">
      <w:tab/>
    </w:r>
    <w:smartTag w:uri="urn:schemas-microsoft-com:office:smarttags" w:element="place">
      <w:smartTag w:uri="urn:schemas-microsoft-com:office:smarttags" w:element="State">
        <w:r>
          <w:t>Queensland</w:t>
        </w:r>
      </w:smartTag>
    </w:smartTag>
    <w:r>
      <w:t xml:space="preserve"> Studies Authority</w:t>
    </w:r>
    <w:r w:rsidRPr="00073430">
      <w:tab/>
    </w:r>
    <w:r w:rsidRPr="00C544FE">
      <w:rPr>
        <w:b w:val="0"/>
      </w:rPr>
      <w:t>|</w:t>
    </w:r>
    <w:r w:rsidRPr="00C544FE">
      <w:rPr>
        <w:b w:val="0"/>
      </w:rPr>
      <w:tab/>
    </w:r>
    <w:r w:rsidRPr="00C544FE">
      <w:rPr>
        <w:b w:val="0"/>
      </w:rPr>
      <w:fldChar w:fldCharType="begin"/>
    </w:r>
    <w:r w:rsidRPr="00C544FE">
      <w:rPr>
        <w:b w:val="0"/>
      </w:rPr>
      <w:instrText xml:space="preserve">PAGE  </w:instrText>
    </w:r>
    <w:r w:rsidRPr="00C544FE">
      <w:rPr>
        <w:b w:val="0"/>
      </w:rPr>
      <w:fldChar w:fldCharType="separate"/>
    </w:r>
    <w:r w:rsidR="009A74DE">
      <w:rPr>
        <w:b w:val="0"/>
        <w:noProof/>
      </w:rPr>
      <w:t>11</w:t>
    </w:r>
    <w:r w:rsidRPr="00C544FE">
      <w:rPr>
        <w:b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8B" w:rsidRPr="0054418E" w:rsidRDefault="0070038B" w:rsidP="005441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B46" w:rsidRDefault="00520B46">
      <w:r>
        <w:separator/>
      </w:r>
    </w:p>
    <w:p w:rsidR="00520B46" w:rsidRDefault="00520B46"/>
    <w:p w:rsidR="00520B46" w:rsidRDefault="00520B46"/>
    <w:p w:rsidR="00520B46" w:rsidRDefault="00520B46"/>
    <w:p w:rsidR="00520B46" w:rsidRDefault="00520B46"/>
    <w:p w:rsidR="00520B46" w:rsidRDefault="00520B46"/>
    <w:p w:rsidR="00520B46" w:rsidRDefault="00520B46"/>
    <w:p w:rsidR="00520B46" w:rsidRDefault="00520B46"/>
  </w:footnote>
  <w:footnote w:type="continuationSeparator" w:id="0">
    <w:p w:rsidR="00520B46" w:rsidRDefault="00520B46">
      <w:r>
        <w:continuationSeparator/>
      </w:r>
    </w:p>
    <w:p w:rsidR="00520B46" w:rsidRDefault="00520B46"/>
    <w:p w:rsidR="00520B46" w:rsidRDefault="00520B46"/>
    <w:p w:rsidR="00520B46" w:rsidRDefault="00520B46"/>
    <w:p w:rsidR="00520B46" w:rsidRDefault="00520B46"/>
    <w:p w:rsidR="00520B46" w:rsidRDefault="00520B46"/>
    <w:p w:rsidR="00520B46" w:rsidRDefault="00520B46"/>
    <w:p w:rsidR="00520B46" w:rsidRDefault="00520B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8B" w:rsidRPr="006967B1" w:rsidRDefault="0070038B" w:rsidP="00EC40A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8B" w:rsidRPr="006967B1" w:rsidRDefault="0070038B" w:rsidP="001321AA">
    <w:pPr>
      <w:pStyle w:val="smallspac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8B" w:rsidRDefault="0070038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8B" w:rsidRDefault="0070038B" w:rsidP="0041029C">
    <w:pPr>
      <w:pStyle w:val="Appendixheader"/>
    </w:pPr>
    <w:r w:rsidRPr="00F979AA">
      <w:t xml:space="preserve">Appendix </w:t>
    </w:r>
    <w:r>
      <w:rPr>
        <w:szCs w:val="21"/>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8B" w:rsidRDefault="0070038B" w:rsidP="0041029C">
    <w:pPr>
      <w:pStyle w:val="Appendixheader"/>
    </w:pPr>
    <w:r w:rsidRPr="00F979AA">
      <w:t xml:space="preserve">Appendix </w:t>
    </w:r>
    <w:r>
      <w:rPr>
        <w:szCs w:val="21"/>
      </w:rPr>
      <w:t>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8B" w:rsidRDefault="0070038B">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5pt;height:135.85pt;rotation:315;z-index:-251658240;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8B" w:rsidRDefault="0070038B" w:rsidP="0041029C">
    <w:pPr>
      <w:pStyle w:val="Appendixheader"/>
    </w:pPr>
    <w:r w:rsidRPr="00F979AA">
      <w:t xml:space="preserve">Appendix </w:t>
    </w:r>
    <w:r>
      <w:rPr>
        <w:szCs w:val="21"/>
      </w:rPr>
      <w:t>B</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8B" w:rsidRPr="00F2607D" w:rsidRDefault="0070038B" w:rsidP="0041029C">
    <w:pPr>
      <w:pStyle w:val="Appendixheader"/>
      <w:rPr>
        <w:lang w:val="en-AU"/>
      </w:rPr>
    </w:pPr>
    <w:r w:rsidRPr="00F2607D">
      <w:rPr>
        <w:lang w:val="en-AU"/>
      </w:rPr>
      <w:t xml:space="preserve">Appendix </w:t>
    </w:r>
    <w:r w:rsidRPr="00F2607D">
      <w:rPr>
        <w:szCs w:val="21"/>
        <w:lang w:val="en-AU"/>
      </w:rPr>
      <w:t>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8B" w:rsidRDefault="0070038B" w:rsidP="0041029C">
    <w:pPr>
      <w:pStyle w:val="Appendixheader"/>
    </w:pPr>
    <w:r w:rsidRPr="00F979AA">
      <w:t xml:space="preserve">Appendix </w:t>
    </w:r>
    <w:r>
      <w:rPr>
        <w:szCs w:val="21"/>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776"/>
    <w:multiLevelType w:val="hybridMultilevel"/>
    <w:tmpl w:val="89CE4146"/>
    <w:lvl w:ilvl="0" w:tplc="91108F92">
      <w:start w:val="1"/>
      <w:numFmt w:val="lowerLetter"/>
      <w:pStyle w:val="Numberedlistlevel2"/>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70B4EA9"/>
    <w:multiLevelType w:val="hybridMultilevel"/>
    <w:tmpl w:val="CB90E896"/>
    <w:lvl w:ilvl="0" w:tplc="588E90D6">
      <w:start w:val="1"/>
      <w:numFmt w:val="bullet"/>
      <w:pStyle w:val="CheckboxbulletYr3"/>
      <w:lvlText w:val=""/>
      <w:lvlJc w:val="left"/>
      <w:pPr>
        <w:tabs>
          <w:tab w:val="num" w:pos="567"/>
        </w:tabs>
        <w:ind w:left="567" w:hanging="567"/>
      </w:pPr>
      <w:rPr>
        <w:rFonts w:ascii="Wingdings" w:hAnsi="Wingdings" w:cs="Times New Roman" w:hint="default"/>
        <w:b w:val="0"/>
        <w:bCs w:val="0"/>
        <w:i w:val="0"/>
        <w:iCs w:val="0"/>
        <w:caps w:val="0"/>
        <w:strike w:val="0"/>
        <w:dstrike w:val="0"/>
        <w:vanish w:val="0"/>
        <w:color w:val="auto"/>
        <w:spacing w:val="0"/>
        <w:kern w:val="0"/>
        <w:position w:val="-6"/>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253"/>
        </w:tabs>
        <w:ind w:left="1253" w:hanging="360"/>
      </w:pPr>
      <w:rPr>
        <w:rFonts w:ascii="Courier New" w:hAnsi="Courier New" w:cs="Courier New" w:hint="default"/>
      </w:rPr>
    </w:lvl>
    <w:lvl w:ilvl="2" w:tplc="0C090005" w:tentative="1">
      <w:start w:val="1"/>
      <w:numFmt w:val="bullet"/>
      <w:lvlText w:val=""/>
      <w:lvlJc w:val="left"/>
      <w:pPr>
        <w:tabs>
          <w:tab w:val="num" w:pos="1973"/>
        </w:tabs>
        <w:ind w:left="1973" w:hanging="360"/>
      </w:pPr>
      <w:rPr>
        <w:rFonts w:ascii="Wingdings" w:hAnsi="Wingdings" w:hint="default"/>
      </w:rPr>
    </w:lvl>
    <w:lvl w:ilvl="3" w:tplc="0C090001" w:tentative="1">
      <w:start w:val="1"/>
      <w:numFmt w:val="bullet"/>
      <w:lvlText w:val=""/>
      <w:lvlJc w:val="left"/>
      <w:pPr>
        <w:tabs>
          <w:tab w:val="num" w:pos="2693"/>
        </w:tabs>
        <w:ind w:left="2693" w:hanging="360"/>
      </w:pPr>
      <w:rPr>
        <w:rFonts w:ascii="Symbol" w:hAnsi="Symbol" w:hint="default"/>
      </w:rPr>
    </w:lvl>
    <w:lvl w:ilvl="4" w:tplc="0C090003" w:tentative="1">
      <w:start w:val="1"/>
      <w:numFmt w:val="bullet"/>
      <w:lvlText w:val="o"/>
      <w:lvlJc w:val="left"/>
      <w:pPr>
        <w:tabs>
          <w:tab w:val="num" w:pos="3413"/>
        </w:tabs>
        <w:ind w:left="3413" w:hanging="360"/>
      </w:pPr>
      <w:rPr>
        <w:rFonts w:ascii="Courier New" w:hAnsi="Courier New" w:cs="Courier New" w:hint="default"/>
      </w:rPr>
    </w:lvl>
    <w:lvl w:ilvl="5" w:tplc="0C090005" w:tentative="1">
      <w:start w:val="1"/>
      <w:numFmt w:val="bullet"/>
      <w:lvlText w:val=""/>
      <w:lvlJc w:val="left"/>
      <w:pPr>
        <w:tabs>
          <w:tab w:val="num" w:pos="4133"/>
        </w:tabs>
        <w:ind w:left="4133" w:hanging="360"/>
      </w:pPr>
      <w:rPr>
        <w:rFonts w:ascii="Wingdings" w:hAnsi="Wingdings" w:hint="default"/>
      </w:rPr>
    </w:lvl>
    <w:lvl w:ilvl="6" w:tplc="0C090001" w:tentative="1">
      <w:start w:val="1"/>
      <w:numFmt w:val="bullet"/>
      <w:lvlText w:val=""/>
      <w:lvlJc w:val="left"/>
      <w:pPr>
        <w:tabs>
          <w:tab w:val="num" w:pos="4853"/>
        </w:tabs>
        <w:ind w:left="4853" w:hanging="360"/>
      </w:pPr>
      <w:rPr>
        <w:rFonts w:ascii="Symbol" w:hAnsi="Symbol" w:hint="default"/>
      </w:rPr>
    </w:lvl>
    <w:lvl w:ilvl="7" w:tplc="0C090003" w:tentative="1">
      <w:start w:val="1"/>
      <w:numFmt w:val="bullet"/>
      <w:lvlText w:val="o"/>
      <w:lvlJc w:val="left"/>
      <w:pPr>
        <w:tabs>
          <w:tab w:val="num" w:pos="5573"/>
        </w:tabs>
        <w:ind w:left="5573" w:hanging="360"/>
      </w:pPr>
      <w:rPr>
        <w:rFonts w:ascii="Courier New" w:hAnsi="Courier New" w:cs="Courier New" w:hint="default"/>
      </w:rPr>
    </w:lvl>
    <w:lvl w:ilvl="8" w:tplc="0C090005" w:tentative="1">
      <w:start w:val="1"/>
      <w:numFmt w:val="bullet"/>
      <w:lvlText w:val=""/>
      <w:lvlJc w:val="left"/>
      <w:pPr>
        <w:tabs>
          <w:tab w:val="num" w:pos="6293"/>
        </w:tabs>
        <w:ind w:left="6293" w:hanging="360"/>
      </w:pPr>
      <w:rPr>
        <w:rFonts w:ascii="Wingdings" w:hAnsi="Wingdings" w:hint="default"/>
      </w:rPr>
    </w:lvl>
  </w:abstractNum>
  <w:abstractNum w:abstractNumId="2">
    <w:nsid w:val="0ADE0E33"/>
    <w:multiLevelType w:val="hybridMultilevel"/>
    <w:tmpl w:val="3DCC4AC6"/>
    <w:lvl w:ilvl="0" w:tplc="4D1C8906">
      <w:start w:val="1"/>
      <w:numFmt w:val="decimal"/>
      <w:pStyle w:val="Tablenumbered"/>
      <w:lvlText w:val="%1."/>
      <w:lvlJc w:val="left"/>
      <w:pPr>
        <w:tabs>
          <w:tab w:val="num" w:pos="397"/>
        </w:tabs>
        <w:ind w:left="397" w:hanging="397"/>
      </w:pPr>
      <w:rPr>
        <w:rFonts w:hint="default"/>
        <w:color w:val="auto"/>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B1F5B95"/>
    <w:multiLevelType w:val="multilevel"/>
    <w:tmpl w:val="ABB02A56"/>
    <w:lvl w:ilvl="0">
      <w:start w:val="1"/>
      <w:numFmt w:val="decimal"/>
      <w:lvlText w:val="%1."/>
      <w:lvlJc w:val="left"/>
      <w:pPr>
        <w:tabs>
          <w:tab w:val="num" w:pos="360"/>
        </w:tabs>
        <w:ind w:left="360" w:hanging="360"/>
      </w:pPr>
      <w:rPr>
        <w:rFonts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CA842B9"/>
    <w:multiLevelType w:val="hybridMultilevel"/>
    <w:tmpl w:val="02E8CF66"/>
    <w:lvl w:ilvl="0" w:tplc="BEC28DD8">
      <w:start w:val="1"/>
      <w:numFmt w:val="bullet"/>
      <w:pStyle w:val="Bulletslevel1"/>
      <w:lvlText w:val=""/>
      <w:lvlJc w:val="left"/>
      <w:pPr>
        <w:tabs>
          <w:tab w:val="num" w:pos="397"/>
        </w:tabs>
        <w:ind w:left="397" w:hanging="397"/>
      </w:pPr>
      <w:rPr>
        <w:rFonts w:ascii="Symbol" w:hAnsi="Symbol" w:hint="default"/>
        <w:color w:val="00948D"/>
        <w:sz w:val="21"/>
        <w:szCs w:val="2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237500"/>
    <w:multiLevelType w:val="hybridMultilevel"/>
    <w:tmpl w:val="E55A47DC"/>
    <w:lvl w:ilvl="0" w:tplc="B3F2FF62">
      <w:start w:val="1"/>
      <w:numFmt w:val="bullet"/>
      <w:pStyle w:val="Bulletslevel2"/>
      <w:lvlText w:val=""/>
      <w:lvlJc w:val="left"/>
      <w:pPr>
        <w:tabs>
          <w:tab w:val="num" w:pos="794"/>
        </w:tabs>
        <w:ind w:left="794"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3FC5599"/>
    <w:multiLevelType w:val="hybridMultilevel"/>
    <w:tmpl w:val="1EB0CDB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8">
    <w:nsid w:val="146E6E4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522746D"/>
    <w:multiLevelType w:val="hybridMultilevel"/>
    <w:tmpl w:val="A296F6F8"/>
    <w:lvl w:ilvl="0" w:tplc="8CD2CA18">
      <w:start w:val="1"/>
      <w:numFmt w:val="bullet"/>
      <w:pStyle w:val="Checkboxbulletlist"/>
      <w:lvlText w:val=""/>
      <w:lvlJc w:val="left"/>
      <w:pPr>
        <w:tabs>
          <w:tab w:val="num" w:pos="397"/>
        </w:tabs>
        <w:ind w:left="397" w:hanging="397"/>
      </w:pPr>
      <w:rPr>
        <w:rFonts w:ascii="Wingdings" w:hAnsi="Wingdings" w:cs="Times New Roman" w:hint="default"/>
        <w:b w:val="0"/>
        <w:bCs w:val="0"/>
        <w:i w:val="0"/>
        <w:iCs w:val="0"/>
        <w:caps w:val="0"/>
        <w:smallCaps w:val="0"/>
        <w:strike w:val="0"/>
        <w:dstrike w:val="0"/>
        <w:outline w:val="0"/>
        <w:shadow w:val="0"/>
        <w:emboss w:val="0"/>
        <w:imprint w:val="0"/>
        <w:noProof w:val="0"/>
        <w:vanish w:val="0"/>
        <w:color w:val="00948D"/>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91E413F"/>
    <w:multiLevelType w:val="hybridMultilevel"/>
    <w:tmpl w:val="C45ECB0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1">
    <w:nsid w:val="19BB5CB2"/>
    <w:multiLevelType w:val="multilevel"/>
    <w:tmpl w:val="43405B2E"/>
    <w:styleLink w:val="Outlinenumbered"/>
    <w:lvl w:ilvl="0">
      <w:start w:val="1"/>
      <w:numFmt w:val="decimal"/>
      <w:pStyle w:val="Numberedlistlevel1"/>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1CDE2E68"/>
    <w:multiLevelType w:val="hybridMultilevel"/>
    <w:tmpl w:val="11508FEE"/>
    <w:lvl w:ilvl="0" w:tplc="EEC0DC98">
      <w:start w:val="1"/>
      <w:numFmt w:val="bullet"/>
      <w:pStyle w:val="Demonstratedbullet"/>
      <w:lvlText w:val=""/>
      <w:lvlJc w:val="left"/>
      <w:pPr>
        <w:tabs>
          <w:tab w:val="num" w:pos="284"/>
        </w:tabs>
        <w:ind w:left="284" w:hanging="284"/>
      </w:pPr>
      <w:rPr>
        <w:rFonts w:ascii="Symbol" w:hAnsi="Symbol" w:hint="default"/>
        <w:color w:val="00948D"/>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1353332"/>
    <w:multiLevelType w:val="multilevel"/>
    <w:tmpl w:val="703ABB9E"/>
    <w:lvl w:ilvl="0">
      <w:start w:val="1"/>
      <w:numFmt w:val="bullet"/>
      <w:lvlText w:val=""/>
      <w:lvlJc w:val="left"/>
      <w:pPr>
        <w:tabs>
          <w:tab w:val="num" w:pos="397"/>
        </w:tabs>
        <w:ind w:left="397" w:hanging="397"/>
      </w:pPr>
      <w:rPr>
        <w:rFonts w:ascii="Symbol" w:hAnsi="Symbol" w:hint="default"/>
        <w:color w:val="00948D"/>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14">
    <w:nsid w:val="26C20DC2"/>
    <w:multiLevelType w:val="multilevel"/>
    <w:tmpl w:val="28387236"/>
    <w:lvl w:ilvl="0">
      <w:start w:val="1"/>
      <w:numFmt w:val="bullet"/>
      <w:lvlText w:val=""/>
      <w:lvlJc w:val="left"/>
      <w:pPr>
        <w:tabs>
          <w:tab w:val="num" w:pos="794"/>
        </w:tabs>
        <w:ind w:left="794" w:hanging="397"/>
      </w:pPr>
      <w:rPr>
        <w:rFonts w:ascii="Symbol" w:hAnsi="Symbol" w:cs="Times New Roman" w:hint="default"/>
        <w:b w:val="0"/>
        <w:bCs w:val="0"/>
        <w:i w:val="0"/>
        <w:iCs w:val="0"/>
        <w:caps w:val="0"/>
        <w:strike w:val="0"/>
        <w:dstrike w:val="0"/>
        <w:vanish w:val="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2093"/>
        </w:tabs>
        <w:ind w:left="2093" w:hanging="360"/>
      </w:pPr>
      <w:rPr>
        <w:rFonts w:ascii="Courier New" w:hAnsi="Courier New" w:cs="Courier New" w:hint="default"/>
      </w:rPr>
    </w:lvl>
    <w:lvl w:ilvl="2">
      <w:start w:val="1"/>
      <w:numFmt w:val="bullet"/>
      <w:lvlText w:val=""/>
      <w:lvlJc w:val="left"/>
      <w:pPr>
        <w:tabs>
          <w:tab w:val="num" w:pos="2813"/>
        </w:tabs>
        <w:ind w:left="2813" w:hanging="360"/>
      </w:pPr>
      <w:rPr>
        <w:rFonts w:ascii="Wingdings" w:hAnsi="Wingdings" w:hint="default"/>
      </w:rPr>
    </w:lvl>
    <w:lvl w:ilvl="3">
      <w:start w:val="1"/>
      <w:numFmt w:val="bullet"/>
      <w:lvlText w:val=""/>
      <w:lvlJc w:val="left"/>
      <w:pPr>
        <w:tabs>
          <w:tab w:val="num" w:pos="3533"/>
        </w:tabs>
        <w:ind w:left="3533" w:hanging="360"/>
      </w:pPr>
      <w:rPr>
        <w:rFonts w:ascii="Symbol" w:hAnsi="Symbol" w:hint="default"/>
      </w:rPr>
    </w:lvl>
    <w:lvl w:ilvl="4">
      <w:start w:val="1"/>
      <w:numFmt w:val="bullet"/>
      <w:lvlText w:val="o"/>
      <w:lvlJc w:val="left"/>
      <w:pPr>
        <w:tabs>
          <w:tab w:val="num" w:pos="4253"/>
        </w:tabs>
        <w:ind w:left="4253" w:hanging="360"/>
      </w:pPr>
      <w:rPr>
        <w:rFonts w:ascii="Courier New" w:hAnsi="Courier New" w:cs="Courier New" w:hint="default"/>
      </w:rPr>
    </w:lvl>
    <w:lvl w:ilvl="5">
      <w:start w:val="1"/>
      <w:numFmt w:val="bullet"/>
      <w:lvlText w:val=""/>
      <w:lvlJc w:val="left"/>
      <w:pPr>
        <w:tabs>
          <w:tab w:val="num" w:pos="4973"/>
        </w:tabs>
        <w:ind w:left="4973" w:hanging="360"/>
      </w:pPr>
      <w:rPr>
        <w:rFonts w:ascii="Wingdings" w:hAnsi="Wingdings" w:hint="default"/>
      </w:rPr>
    </w:lvl>
    <w:lvl w:ilvl="6">
      <w:start w:val="1"/>
      <w:numFmt w:val="bullet"/>
      <w:lvlText w:val=""/>
      <w:lvlJc w:val="left"/>
      <w:pPr>
        <w:tabs>
          <w:tab w:val="num" w:pos="5693"/>
        </w:tabs>
        <w:ind w:left="5693" w:hanging="360"/>
      </w:pPr>
      <w:rPr>
        <w:rFonts w:ascii="Symbol" w:hAnsi="Symbol" w:hint="default"/>
      </w:rPr>
    </w:lvl>
    <w:lvl w:ilvl="7">
      <w:start w:val="1"/>
      <w:numFmt w:val="bullet"/>
      <w:lvlText w:val="o"/>
      <w:lvlJc w:val="left"/>
      <w:pPr>
        <w:tabs>
          <w:tab w:val="num" w:pos="6413"/>
        </w:tabs>
        <w:ind w:left="6413" w:hanging="360"/>
      </w:pPr>
      <w:rPr>
        <w:rFonts w:ascii="Courier New" w:hAnsi="Courier New" w:cs="Courier New" w:hint="default"/>
      </w:rPr>
    </w:lvl>
    <w:lvl w:ilvl="8">
      <w:start w:val="1"/>
      <w:numFmt w:val="bullet"/>
      <w:lvlText w:val=""/>
      <w:lvlJc w:val="left"/>
      <w:pPr>
        <w:tabs>
          <w:tab w:val="num" w:pos="7133"/>
        </w:tabs>
        <w:ind w:left="7133" w:hanging="360"/>
      </w:pPr>
      <w:rPr>
        <w:rFonts w:ascii="Wingdings" w:hAnsi="Wingdings" w:hint="default"/>
      </w:rPr>
    </w:lvl>
  </w:abstractNum>
  <w:abstractNum w:abstractNumId="15">
    <w:nsid w:val="28561EE6"/>
    <w:multiLevelType w:val="multilevel"/>
    <w:tmpl w:val="114A97EE"/>
    <w:lvl w:ilvl="0">
      <w:start w:val="1"/>
      <w:numFmt w:val="decimal"/>
      <w:pStyle w:val="NumberedYr3"/>
      <w:lvlText w:val="%1."/>
      <w:lvlJc w:val="left"/>
      <w:pPr>
        <w:tabs>
          <w:tab w:val="num" w:pos="567"/>
        </w:tabs>
        <w:ind w:left="567" w:hanging="567"/>
      </w:pPr>
      <w:rPr>
        <w:rFonts w:ascii="Arial" w:hAnsi="Arial" w:hint="default"/>
        <w:b w:val="0"/>
        <w:i w:val="0"/>
        <w:sz w:val="28"/>
        <w:szCs w:val="28"/>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06B3286"/>
    <w:multiLevelType w:val="hybridMultilevel"/>
    <w:tmpl w:val="A4EC5F56"/>
    <w:lvl w:ilvl="0" w:tplc="7A7447A2">
      <w:start w:val="1"/>
      <w:numFmt w:val="bullet"/>
      <w:pStyle w:val="Tablebullets"/>
      <w:lvlText w:val=""/>
      <w:lvlJc w:val="left"/>
      <w:pPr>
        <w:tabs>
          <w:tab w:val="num" w:pos="284"/>
        </w:tabs>
        <w:ind w:left="284" w:hanging="284"/>
      </w:pPr>
      <w:rPr>
        <w:rFonts w:ascii="Symbol" w:hAnsi="Symbol" w:hint="default"/>
        <w:color w:val="00948D"/>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EF59EB"/>
    <w:multiLevelType w:val="hybridMultilevel"/>
    <w:tmpl w:val="75F82DA8"/>
    <w:lvl w:ilvl="0" w:tplc="02C4670A">
      <w:start w:val="1"/>
      <w:numFmt w:val="bullet"/>
      <w:pStyle w:val="Bullet1Yr3indented"/>
      <w:lvlText w:val=""/>
      <w:lvlJc w:val="left"/>
      <w:pPr>
        <w:tabs>
          <w:tab w:val="num" w:pos="1134"/>
        </w:tabs>
        <w:ind w:left="1134" w:hanging="567"/>
      </w:pPr>
      <w:rPr>
        <w:rFonts w:ascii="Symbol" w:hAnsi="Symbol" w:cs="Times New Roman" w:hint="default"/>
        <w:b w:val="0"/>
        <w:bCs w:val="0"/>
        <w:i w:val="0"/>
        <w:iCs w:val="0"/>
        <w:caps w:val="0"/>
        <w:strike w:val="0"/>
        <w:dstrike w:val="0"/>
        <w:vanish w:val="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start w:val="1"/>
      <w:numFmt w:val="bullet"/>
      <w:lvlText w:val="o"/>
      <w:lvlJc w:val="left"/>
      <w:pPr>
        <w:tabs>
          <w:tab w:val="num" w:pos="2093"/>
        </w:tabs>
        <w:ind w:left="2093" w:hanging="360"/>
      </w:pPr>
      <w:rPr>
        <w:rFonts w:ascii="Courier New" w:hAnsi="Courier New" w:cs="Courier New" w:hint="default"/>
      </w:rPr>
    </w:lvl>
    <w:lvl w:ilvl="2" w:tplc="0C090005" w:tentative="1">
      <w:start w:val="1"/>
      <w:numFmt w:val="bullet"/>
      <w:lvlText w:val=""/>
      <w:lvlJc w:val="left"/>
      <w:pPr>
        <w:tabs>
          <w:tab w:val="num" w:pos="2813"/>
        </w:tabs>
        <w:ind w:left="2813" w:hanging="360"/>
      </w:pPr>
      <w:rPr>
        <w:rFonts w:ascii="Wingdings" w:hAnsi="Wingdings" w:hint="default"/>
      </w:rPr>
    </w:lvl>
    <w:lvl w:ilvl="3" w:tplc="0C090001" w:tentative="1">
      <w:start w:val="1"/>
      <w:numFmt w:val="bullet"/>
      <w:lvlText w:val=""/>
      <w:lvlJc w:val="left"/>
      <w:pPr>
        <w:tabs>
          <w:tab w:val="num" w:pos="3533"/>
        </w:tabs>
        <w:ind w:left="3533" w:hanging="360"/>
      </w:pPr>
      <w:rPr>
        <w:rFonts w:ascii="Symbol" w:hAnsi="Symbol" w:hint="default"/>
      </w:rPr>
    </w:lvl>
    <w:lvl w:ilvl="4" w:tplc="0C090003" w:tentative="1">
      <w:start w:val="1"/>
      <w:numFmt w:val="bullet"/>
      <w:lvlText w:val="o"/>
      <w:lvlJc w:val="left"/>
      <w:pPr>
        <w:tabs>
          <w:tab w:val="num" w:pos="4253"/>
        </w:tabs>
        <w:ind w:left="4253" w:hanging="360"/>
      </w:pPr>
      <w:rPr>
        <w:rFonts w:ascii="Courier New" w:hAnsi="Courier New" w:cs="Courier New" w:hint="default"/>
      </w:rPr>
    </w:lvl>
    <w:lvl w:ilvl="5" w:tplc="0C090005" w:tentative="1">
      <w:start w:val="1"/>
      <w:numFmt w:val="bullet"/>
      <w:lvlText w:val=""/>
      <w:lvlJc w:val="left"/>
      <w:pPr>
        <w:tabs>
          <w:tab w:val="num" w:pos="4973"/>
        </w:tabs>
        <w:ind w:left="4973" w:hanging="360"/>
      </w:pPr>
      <w:rPr>
        <w:rFonts w:ascii="Wingdings" w:hAnsi="Wingdings" w:hint="default"/>
      </w:rPr>
    </w:lvl>
    <w:lvl w:ilvl="6" w:tplc="0C090001" w:tentative="1">
      <w:start w:val="1"/>
      <w:numFmt w:val="bullet"/>
      <w:lvlText w:val=""/>
      <w:lvlJc w:val="left"/>
      <w:pPr>
        <w:tabs>
          <w:tab w:val="num" w:pos="5693"/>
        </w:tabs>
        <w:ind w:left="5693" w:hanging="360"/>
      </w:pPr>
      <w:rPr>
        <w:rFonts w:ascii="Symbol" w:hAnsi="Symbol" w:hint="default"/>
      </w:rPr>
    </w:lvl>
    <w:lvl w:ilvl="7" w:tplc="0C090003" w:tentative="1">
      <w:start w:val="1"/>
      <w:numFmt w:val="bullet"/>
      <w:lvlText w:val="o"/>
      <w:lvlJc w:val="left"/>
      <w:pPr>
        <w:tabs>
          <w:tab w:val="num" w:pos="6413"/>
        </w:tabs>
        <w:ind w:left="6413" w:hanging="360"/>
      </w:pPr>
      <w:rPr>
        <w:rFonts w:ascii="Courier New" w:hAnsi="Courier New" w:cs="Courier New" w:hint="default"/>
      </w:rPr>
    </w:lvl>
    <w:lvl w:ilvl="8" w:tplc="0C090005" w:tentative="1">
      <w:start w:val="1"/>
      <w:numFmt w:val="bullet"/>
      <w:lvlText w:val=""/>
      <w:lvlJc w:val="left"/>
      <w:pPr>
        <w:tabs>
          <w:tab w:val="num" w:pos="7133"/>
        </w:tabs>
        <w:ind w:left="7133" w:hanging="360"/>
      </w:pPr>
      <w:rPr>
        <w:rFonts w:ascii="Wingdings" w:hAnsi="Wingdings" w:hint="default"/>
      </w:rPr>
    </w:lvl>
  </w:abstractNum>
  <w:abstractNum w:abstractNumId="18">
    <w:nsid w:val="3B9458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0984F44"/>
    <w:multiLevelType w:val="multilevel"/>
    <w:tmpl w:val="EBF49448"/>
    <w:lvl w:ilvl="0">
      <w:start w:val="1"/>
      <w:numFmt w:val="bullet"/>
      <w:lvlText w:val=""/>
      <w:lvlJc w:val="left"/>
      <w:pPr>
        <w:tabs>
          <w:tab w:val="num" w:pos="397"/>
        </w:tabs>
        <w:ind w:left="397" w:hanging="397"/>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0E1120C"/>
    <w:multiLevelType w:val="hybridMultilevel"/>
    <w:tmpl w:val="3EDC0BDA"/>
    <w:lvl w:ilvl="0" w:tplc="F20EAB1E">
      <w:start w:val="1"/>
      <w:numFmt w:val="bullet"/>
      <w:pStyle w:val="Bullet1Yr3"/>
      <w:lvlText w:val=""/>
      <w:lvlJc w:val="left"/>
      <w:pPr>
        <w:tabs>
          <w:tab w:val="num" w:pos="567"/>
        </w:tabs>
        <w:ind w:left="567" w:hanging="567"/>
      </w:pPr>
      <w:rPr>
        <w:rFonts w:ascii="Symbol" w:hAnsi="Symbol" w:hint="default"/>
        <w:sz w:val="28"/>
        <w:szCs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5C8178D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629828B0"/>
    <w:multiLevelType w:val="hybridMultilevel"/>
    <w:tmpl w:val="09E4F51A"/>
    <w:lvl w:ilvl="0" w:tplc="7826D8F0">
      <w:start w:val="1"/>
      <w:numFmt w:val="bullet"/>
      <w:lvlText w:val=""/>
      <w:lvlJc w:val="left"/>
      <w:pPr>
        <w:tabs>
          <w:tab w:val="num" w:pos="397"/>
        </w:tabs>
        <w:ind w:left="397" w:hanging="397"/>
      </w:pPr>
      <w:rPr>
        <w:rFonts w:ascii="Symbol" w:hAnsi="Symbol" w:hint="default"/>
        <w:color w:val="6FBDBE"/>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5">
    <w:nsid w:val="64AC7255"/>
    <w:multiLevelType w:val="hybridMultilevel"/>
    <w:tmpl w:val="322047E0"/>
    <w:lvl w:ilvl="0" w:tplc="FBB26DA8">
      <w:start w:val="1"/>
      <w:numFmt w:val="bullet"/>
      <w:pStyle w:val="Bulletslevel3"/>
      <w:lvlText w:val="▪"/>
      <w:lvlJc w:val="left"/>
      <w:pPr>
        <w:tabs>
          <w:tab w:val="num" w:pos="1191"/>
        </w:tabs>
        <w:ind w:left="1191" w:hanging="397"/>
      </w:pPr>
      <w:rPr>
        <w:rFonts w:ascii="Arial" w:hAnsi="Arial" w:hint="default"/>
        <w:b w:val="0"/>
        <w:i w:val="0"/>
        <w:caps w:val="0"/>
        <w:strike w:val="0"/>
        <w:dstrike w:val="0"/>
        <w:vanish w:val="0"/>
        <w:color w:val="00948D"/>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BEC174F"/>
    <w:multiLevelType w:val="multilevel"/>
    <w:tmpl w:val="2334F012"/>
    <w:lvl w:ilvl="0">
      <w:start w:val="1"/>
      <w:numFmt w:val="bullet"/>
      <w:lvlText w:val=""/>
      <w:lvlJc w:val="left"/>
      <w:pPr>
        <w:tabs>
          <w:tab w:val="num" w:pos="397"/>
        </w:tabs>
        <w:ind w:left="397" w:hanging="397"/>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D077372"/>
    <w:multiLevelType w:val="multilevel"/>
    <w:tmpl w:val="99606558"/>
    <w:lvl w:ilvl="0">
      <w:start w:val="1"/>
      <w:numFmt w:val="bullet"/>
      <w:lvlText w:val=""/>
      <w:lvlJc w:val="left"/>
      <w:pPr>
        <w:tabs>
          <w:tab w:val="num" w:pos="397"/>
        </w:tabs>
        <w:ind w:left="397" w:hanging="397"/>
      </w:pPr>
      <w:rPr>
        <w:rFonts w:ascii="Symbol" w:hAnsi="Symbol" w:hint="default"/>
        <w:color w:val="00948D"/>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0484F2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4413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52C7576"/>
    <w:multiLevelType w:val="multilevel"/>
    <w:tmpl w:val="F6C4608A"/>
    <w:lvl w:ilvl="0">
      <w:start w:val="1"/>
      <w:numFmt w:val="decimal"/>
      <w:lvlText w:val="%1."/>
      <w:lvlJc w:val="left"/>
      <w:pPr>
        <w:tabs>
          <w:tab w:val="num" w:pos="567"/>
        </w:tabs>
        <w:ind w:left="567" w:hanging="567"/>
      </w:pPr>
      <w:rPr>
        <w:rFonts w:ascii="Arial" w:hAnsi="Arial" w:hint="default"/>
        <w:b w:val="0"/>
        <w:i w:val="0"/>
        <w:sz w:val="28"/>
        <w:szCs w:val="28"/>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77F550A3"/>
    <w:multiLevelType w:val="multilevel"/>
    <w:tmpl w:val="43405B2E"/>
    <w:numStyleLink w:val="Outlinenumbered"/>
  </w:abstractNum>
  <w:abstractNum w:abstractNumId="32">
    <w:nsid w:val="78261626"/>
    <w:multiLevelType w:val="hybridMultilevel"/>
    <w:tmpl w:val="B30C859A"/>
    <w:lvl w:ilvl="0" w:tplc="599AE4CC">
      <w:start w:val="1"/>
      <w:numFmt w:val="lowerRoman"/>
      <w:pStyle w:val="Numberedlistlevel3"/>
      <w:lvlText w:val="%1."/>
      <w:lvlJc w:val="left"/>
      <w:pPr>
        <w:tabs>
          <w:tab w:val="num" w:pos="1191"/>
        </w:tabs>
        <w:ind w:left="1191"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24"/>
  </w:num>
  <w:num w:numId="3">
    <w:abstractNumId w:val="6"/>
  </w:num>
  <w:num w:numId="4">
    <w:abstractNumId w:val="25"/>
  </w:num>
  <w:num w:numId="5">
    <w:abstractNumId w:val="23"/>
  </w:num>
  <w:num w:numId="6">
    <w:abstractNumId w:val="11"/>
  </w:num>
  <w:num w:numId="7">
    <w:abstractNumId w:val="33"/>
  </w:num>
  <w:num w:numId="8">
    <w:abstractNumId w:val="20"/>
  </w:num>
  <w:num w:numId="9">
    <w:abstractNumId w:val="17"/>
  </w:num>
  <w:num w:numId="10">
    <w:abstractNumId w:val="1"/>
  </w:num>
  <w:num w:numId="11">
    <w:abstractNumId w:val="15"/>
  </w:num>
  <w:num w:numId="12">
    <w:abstractNumId w:val="31"/>
  </w:num>
  <w:num w:numId="13">
    <w:abstractNumId w:val="0"/>
  </w:num>
  <w:num w:numId="14">
    <w:abstractNumId w:val="32"/>
  </w:num>
  <w:num w:numId="15">
    <w:abstractNumId w:val="22"/>
  </w:num>
  <w:num w:numId="16">
    <w:abstractNumId w:val="28"/>
  </w:num>
  <w:num w:numId="17">
    <w:abstractNumId w:val="29"/>
  </w:num>
  <w:num w:numId="18">
    <w:abstractNumId w:val="8"/>
  </w:num>
  <w:num w:numId="19">
    <w:abstractNumId w:val="18"/>
  </w:num>
  <w:num w:numId="20">
    <w:abstractNumId w:val="30"/>
  </w:num>
  <w:num w:numId="21">
    <w:abstractNumId w:val="26"/>
  </w:num>
  <w:num w:numId="22">
    <w:abstractNumId w:val="14"/>
  </w:num>
  <w:num w:numId="23">
    <w:abstractNumId w:val="5"/>
  </w:num>
  <w:num w:numId="24">
    <w:abstractNumId w:val="16"/>
  </w:num>
  <w:num w:numId="25">
    <w:abstractNumId w:val="21"/>
  </w:num>
  <w:num w:numId="26">
    <w:abstractNumId w:val="19"/>
  </w:num>
  <w:num w:numId="27">
    <w:abstractNumId w:val="27"/>
  </w:num>
  <w:num w:numId="28">
    <w:abstractNumId w:val="7"/>
  </w:num>
  <w:num w:numId="29">
    <w:abstractNumId w:val="10"/>
  </w:num>
  <w:num w:numId="30">
    <w:abstractNumId w:val="13"/>
  </w:num>
  <w:num w:numId="31">
    <w:abstractNumId w:val="4"/>
  </w:num>
  <w:num w:numId="32">
    <w:abstractNumId w:val="2"/>
  </w:num>
  <w:num w:numId="33">
    <w:abstractNumId w:val="3"/>
  </w:num>
  <w:num w:numId="34">
    <w:abstractNumId w:val="12"/>
  </w:num>
  <w:num w:numId="35">
    <w:abstractNumId w:val="16"/>
  </w:num>
  <w:num w:numId="36">
    <w:abstractNumId w:val="16"/>
  </w:num>
  <w:num w:numId="37">
    <w:abstractNumId w:val="16"/>
  </w:num>
  <w:num w:numId="38">
    <w:abstractNumId w:val="16"/>
  </w:num>
  <w:num w:numId="3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o:colormru v:ext="edit" colors="#ccecff,#fcf,#cc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90"/>
    <w:rsid w:val="0000024F"/>
    <w:rsid w:val="000022FF"/>
    <w:rsid w:val="00003280"/>
    <w:rsid w:val="000040CE"/>
    <w:rsid w:val="000043A4"/>
    <w:rsid w:val="00007DBF"/>
    <w:rsid w:val="0001644D"/>
    <w:rsid w:val="00026548"/>
    <w:rsid w:val="00026726"/>
    <w:rsid w:val="0004134C"/>
    <w:rsid w:val="00042BF3"/>
    <w:rsid w:val="000472D1"/>
    <w:rsid w:val="00047FDB"/>
    <w:rsid w:val="000517C2"/>
    <w:rsid w:val="00061D89"/>
    <w:rsid w:val="00066520"/>
    <w:rsid w:val="00073430"/>
    <w:rsid w:val="000736CA"/>
    <w:rsid w:val="000825C6"/>
    <w:rsid w:val="00082765"/>
    <w:rsid w:val="00083BFA"/>
    <w:rsid w:val="00083EF5"/>
    <w:rsid w:val="00085CFC"/>
    <w:rsid w:val="000875B8"/>
    <w:rsid w:val="00091EF0"/>
    <w:rsid w:val="00094499"/>
    <w:rsid w:val="0009570A"/>
    <w:rsid w:val="00095960"/>
    <w:rsid w:val="000A0660"/>
    <w:rsid w:val="000A1635"/>
    <w:rsid w:val="000A6147"/>
    <w:rsid w:val="000A7071"/>
    <w:rsid w:val="000A779D"/>
    <w:rsid w:val="000B6BD9"/>
    <w:rsid w:val="000B7AA0"/>
    <w:rsid w:val="000C0E6D"/>
    <w:rsid w:val="000D2039"/>
    <w:rsid w:val="000D6A12"/>
    <w:rsid w:val="000E0E12"/>
    <w:rsid w:val="000E3AB2"/>
    <w:rsid w:val="000E4E18"/>
    <w:rsid w:val="000E6D99"/>
    <w:rsid w:val="000E6EA3"/>
    <w:rsid w:val="000F0DAD"/>
    <w:rsid w:val="000F1308"/>
    <w:rsid w:val="000F455F"/>
    <w:rsid w:val="000F52B5"/>
    <w:rsid w:val="000F5EF5"/>
    <w:rsid w:val="001019F0"/>
    <w:rsid w:val="00101CF6"/>
    <w:rsid w:val="00102ECC"/>
    <w:rsid w:val="001040A6"/>
    <w:rsid w:val="00106668"/>
    <w:rsid w:val="001103BE"/>
    <w:rsid w:val="00120E4C"/>
    <w:rsid w:val="00123D1F"/>
    <w:rsid w:val="00123E4E"/>
    <w:rsid w:val="001247D8"/>
    <w:rsid w:val="00127A14"/>
    <w:rsid w:val="00130EFC"/>
    <w:rsid w:val="001321AA"/>
    <w:rsid w:val="00132BC2"/>
    <w:rsid w:val="00137481"/>
    <w:rsid w:val="00140F5D"/>
    <w:rsid w:val="00142E36"/>
    <w:rsid w:val="00145EE1"/>
    <w:rsid w:val="00155056"/>
    <w:rsid w:val="001574F9"/>
    <w:rsid w:val="00157738"/>
    <w:rsid w:val="00162432"/>
    <w:rsid w:val="001627BF"/>
    <w:rsid w:val="001634B0"/>
    <w:rsid w:val="001659AA"/>
    <w:rsid w:val="00170657"/>
    <w:rsid w:val="00171987"/>
    <w:rsid w:val="00171A8D"/>
    <w:rsid w:val="00173489"/>
    <w:rsid w:val="0017388F"/>
    <w:rsid w:val="00173B46"/>
    <w:rsid w:val="00174197"/>
    <w:rsid w:val="0017557A"/>
    <w:rsid w:val="001769B4"/>
    <w:rsid w:val="001822FF"/>
    <w:rsid w:val="001839CC"/>
    <w:rsid w:val="00184DFB"/>
    <w:rsid w:val="00186CDA"/>
    <w:rsid w:val="001871B3"/>
    <w:rsid w:val="00190075"/>
    <w:rsid w:val="00190C5F"/>
    <w:rsid w:val="00191133"/>
    <w:rsid w:val="00193E81"/>
    <w:rsid w:val="001971C2"/>
    <w:rsid w:val="001A3442"/>
    <w:rsid w:val="001A43E8"/>
    <w:rsid w:val="001A55C1"/>
    <w:rsid w:val="001B5C30"/>
    <w:rsid w:val="001C4D23"/>
    <w:rsid w:val="001C531B"/>
    <w:rsid w:val="001C5BD9"/>
    <w:rsid w:val="001D07D3"/>
    <w:rsid w:val="001E43BD"/>
    <w:rsid w:val="001F0901"/>
    <w:rsid w:val="001F0D4A"/>
    <w:rsid w:val="001F3B8B"/>
    <w:rsid w:val="00200388"/>
    <w:rsid w:val="00205805"/>
    <w:rsid w:val="00207534"/>
    <w:rsid w:val="00207893"/>
    <w:rsid w:val="002078A9"/>
    <w:rsid w:val="00210015"/>
    <w:rsid w:val="0021096D"/>
    <w:rsid w:val="00216C8D"/>
    <w:rsid w:val="002170E0"/>
    <w:rsid w:val="00224215"/>
    <w:rsid w:val="00225037"/>
    <w:rsid w:val="00226AB1"/>
    <w:rsid w:val="00227363"/>
    <w:rsid w:val="002303A7"/>
    <w:rsid w:val="00232959"/>
    <w:rsid w:val="00233191"/>
    <w:rsid w:val="00233FC0"/>
    <w:rsid w:val="00235DFA"/>
    <w:rsid w:val="00244504"/>
    <w:rsid w:val="0024509A"/>
    <w:rsid w:val="002450D1"/>
    <w:rsid w:val="0024608E"/>
    <w:rsid w:val="002466C7"/>
    <w:rsid w:val="00253D87"/>
    <w:rsid w:val="00254350"/>
    <w:rsid w:val="00264F51"/>
    <w:rsid w:val="00271371"/>
    <w:rsid w:val="00271417"/>
    <w:rsid w:val="002723C2"/>
    <w:rsid w:val="0027303B"/>
    <w:rsid w:val="002734E6"/>
    <w:rsid w:val="00273DE2"/>
    <w:rsid w:val="00274767"/>
    <w:rsid w:val="0027478D"/>
    <w:rsid w:val="00276D36"/>
    <w:rsid w:val="00284B38"/>
    <w:rsid w:val="002859A3"/>
    <w:rsid w:val="002865DA"/>
    <w:rsid w:val="00286B6C"/>
    <w:rsid w:val="002A79B9"/>
    <w:rsid w:val="002B30EB"/>
    <w:rsid w:val="002B5BFC"/>
    <w:rsid w:val="002C0261"/>
    <w:rsid w:val="002C1299"/>
    <w:rsid w:val="002C1431"/>
    <w:rsid w:val="002C1C04"/>
    <w:rsid w:val="002C1E49"/>
    <w:rsid w:val="002C4CB3"/>
    <w:rsid w:val="002C529A"/>
    <w:rsid w:val="002D2819"/>
    <w:rsid w:val="002D621B"/>
    <w:rsid w:val="002D7C5D"/>
    <w:rsid w:val="002E18AD"/>
    <w:rsid w:val="002E2EBA"/>
    <w:rsid w:val="002E2F03"/>
    <w:rsid w:val="002E3CD3"/>
    <w:rsid w:val="002F135D"/>
    <w:rsid w:val="002F1520"/>
    <w:rsid w:val="002F3677"/>
    <w:rsid w:val="002F45D0"/>
    <w:rsid w:val="002F4C51"/>
    <w:rsid w:val="002F69A3"/>
    <w:rsid w:val="00300F05"/>
    <w:rsid w:val="00302E5C"/>
    <w:rsid w:val="00314E3C"/>
    <w:rsid w:val="00315BC8"/>
    <w:rsid w:val="003162E4"/>
    <w:rsid w:val="0032073F"/>
    <w:rsid w:val="00321DA5"/>
    <w:rsid w:val="003247A7"/>
    <w:rsid w:val="00327D43"/>
    <w:rsid w:val="00330421"/>
    <w:rsid w:val="003310A8"/>
    <w:rsid w:val="00331E85"/>
    <w:rsid w:val="003347CE"/>
    <w:rsid w:val="0033495F"/>
    <w:rsid w:val="0033529F"/>
    <w:rsid w:val="0033688A"/>
    <w:rsid w:val="0034146E"/>
    <w:rsid w:val="0034377D"/>
    <w:rsid w:val="00343C39"/>
    <w:rsid w:val="00352347"/>
    <w:rsid w:val="00354B41"/>
    <w:rsid w:val="003573C7"/>
    <w:rsid w:val="00357A2A"/>
    <w:rsid w:val="00360CDA"/>
    <w:rsid w:val="00361735"/>
    <w:rsid w:val="0036290B"/>
    <w:rsid w:val="00363611"/>
    <w:rsid w:val="00364F37"/>
    <w:rsid w:val="003653B3"/>
    <w:rsid w:val="003725AF"/>
    <w:rsid w:val="00375BAE"/>
    <w:rsid w:val="0038110F"/>
    <w:rsid w:val="00382D15"/>
    <w:rsid w:val="00383A1F"/>
    <w:rsid w:val="00386B43"/>
    <w:rsid w:val="00391A20"/>
    <w:rsid w:val="00392581"/>
    <w:rsid w:val="003931E0"/>
    <w:rsid w:val="0039605F"/>
    <w:rsid w:val="003A0CE3"/>
    <w:rsid w:val="003A1874"/>
    <w:rsid w:val="003A5656"/>
    <w:rsid w:val="003A5964"/>
    <w:rsid w:val="003A732D"/>
    <w:rsid w:val="003B310F"/>
    <w:rsid w:val="003B3B98"/>
    <w:rsid w:val="003B3FC7"/>
    <w:rsid w:val="003C105A"/>
    <w:rsid w:val="003C1342"/>
    <w:rsid w:val="003C1DE1"/>
    <w:rsid w:val="003C302E"/>
    <w:rsid w:val="003C61E5"/>
    <w:rsid w:val="003C702A"/>
    <w:rsid w:val="003D05CF"/>
    <w:rsid w:val="003E105B"/>
    <w:rsid w:val="003E217B"/>
    <w:rsid w:val="003E33A5"/>
    <w:rsid w:val="003E3A3A"/>
    <w:rsid w:val="003E4442"/>
    <w:rsid w:val="003E500C"/>
    <w:rsid w:val="003E6259"/>
    <w:rsid w:val="003E7321"/>
    <w:rsid w:val="003E7DCC"/>
    <w:rsid w:val="003F089F"/>
    <w:rsid w:val="003F5E8A"/>
    <w:rsid w:val="00401457"/>
    <w:rsid w:val="00401EC6"/>
    <w:rsid w:val="00401ECF"/>
    <w:rsid w:val="0041029C"/>
    <w:rsid w:val="004112EA"/>
    <w:rsid w:val="00411E67"/>
    <w:rsid w:val="00415C47"/>
    <w:rsid w:val="00416BAF"/>
    <w:rsid w:val="004172A0"/>
    <w:rsid w:val="00417F4F"/>
    <w:rsid w:val="00421645"/>
    <w:rsid w:val="00424A51"/>
    <w:rsid w:val="004316D0"/>
    <w:rsid w:val="0043712F"/>
    <w:rsid w:val="00437A73"/>
    <w:rsid w:val="004423A4"/>
    <w:rsid w:val="00444D1F"/>
    <w:rsid w:val="004475A2"/>
    <w:rsid w:val="00453F95"/>
    <w:rsid w:val="00457A26"/>
    <w:rsid w:val="004605DF"/>
    <w:rsid w:val="00474B75"/>
    <w:rsid w:val="0048072D"/>
    <w:rsid w:val="00480A76"/>
    <w:rsid w:val="00483E6B"/>
    <w:rsid w:val="0048671D"/>
    <w:rsid w:val="00486DDE"/>
    <w:rsid w:val="004876A9"/>
    <w:rsid w:val="004928CF"/>
    <w:rsid w:val="0049389D"/>
    <w:rsid w:val="00494EB0"/>
    <w:rsid w:val="00495D94"/>
    <w:rsid w:val="004A1033"/>
    <w:rsid w:val="004B1048"/>
    <w:rsid w:val="004B2135"/>
    <w:rsid w:val="004B69C7"/>
    <w:rsid w:val="004B7E94"/>
    <w:rsid w:val="004C3EC8"/>
    <w:rsid w:val="004C4605"/>
    <w:rsid w:val="004D42F2"/>
    <w:rsid w:val="004D7A58"/>
    <w:rsid w:val="004E0844"/>
    <w:rsid w:val="004E0F30"/>
    <w:rsid w:val="004E2D3D"/>
    <w:rsid w:val="004F20BA"/>
    <w:rsid w:val="004F4AF9"/>
    <w:rsid w:val="004F68EC"/>
    <w:rsid w:val="0050177D"/>
    <w:rsid w:val="0051005F"/>
    <w:rsid w:val="005110F5"/>
    <w:rsid w:val="0051245A"/>
    <w:rsid w:val="00515192"/>
    <w:rsid w:val="0052094C"/>
    <w:rsid w:val="00520B46"/>
    <w:rsid w:val="00524A18"/>
    <w:rsid w:val="00525124"/>
    <w:rsid w:val="00526090"/>
    <w:rsid w:val="00526544"/>
    <w:rsid w:val="0052799A"/>
    <w:rsid w:val="00530616"/>
    <w:rsid w:val="0053141F"/>
    <w:rsid w:val="005336D0"/>
    <w:rsid w:val="00533FEC"/>
    <w:rsid w:val="00535835"/>
    <w:rsid w:val="00540C1B"/>
    <w:rsid w:val="005429DB"/>
    <w:rsid w:val="0054355A"/>
    <w:rsid w:val="005438C6"/>
    <w:rsid w:val="0054418E"/>
    <w:rsid w:val="005446DD"/>
    <w:rsid w:val="005459CF"/>
    <w:rsid w:val="00547772"/>
    <w:rsid w:val="005500EE"/>
    <w:rsid w:val="00550B85"/>
    <w:rsid w:val="0055198B"/>
    <w:rsid w:val="00551A8A"/>
    <w:rsid w:val="00552AAD"/>
    <w:rsid w:val="00555205"/>
    <w:rsid w:val="0055659D"/>
    <w:rsid w:val="005571B4"/>
    <w:rsid w:val="00565216"/>
    <w:rsid w:val="0057337A"/>
    <w:rsid w:val="00574599"/>
    <w:rsid w:val="00575294"/>
    <w:rsid w:val="005759C7"/>
    <w:rsid w:val="00575DED"/>
    <w:rsid w:val="00577012"/>
    <w:rsid w:val="00577F68"/>
    <w:rsid w:val="00585563"/>
    <w:rsid w:val="005874CB"/>
    <w:rsid w:val="00596DE4"/>
    <w:rsid w:val="005A0AA4"/>
    <w:rsid w:val="005A1C09"/>
    <w:rsid w:val="005A31E6"/>
    <w:rsid w:val="005A3D3C"/>
    <w:rsid w:val="005A3F26"/>
    <w:rsid w:val="005A52BC"/>
    <w:rsid w:val="005A7039"/>
    <w:rsid w:val="005A7940"/>
    <w:rsid w:val="005A7C02"/>
    <w:rsid w:val="005B47F8"/>
    <w:rsid w:val="005B710F"/>
    <w:rsid w:val="005C19CD"/>
    <w:rsid w:val="005C207A"/>
    <w:rsid w:val="005C3D56"/>
    <w:rsid w:val="005D0C9A"/>
    <w:rsid w:val="005D5C4E"/>
    <w:rsid w:val="005E138A"/>
    <w:rsid w:val="005F00FC"/>
    <w:rsid w:val="005F1A13"/>
    <w:rsid w:val="005F23F7"/>
    <w:rsid w:val="005F253C"/>
    <w:rsid w:val="005F25C9"/>
    <w:rsid w:val="005F2BB6"/>
    <w:rsid w:val="005F2FBA"/>
    <w:rsid w:val="005F4122"/>
    <w:rsid w:val="0060144A"/>
    <w:rsid w:val="00605CB5"/>
    <w:rsid w:val="00612547"/>
    <w:rsid w:val="00612611"/>
    <w:rsid w:val="0062663E"/>
    <w:rsid w:val="00630422"/>
    <w:rsid w:val="00635253"/>
    <w:rsid w:val="00635DB0"/>
    <w:rsid w:val="00636670"/>
    <w:rsid w:val="006419A9"/>
    <w:rsid w:val="006432CE"/>
    <w:rsid w:val="00643803"/>
    <w:rsid w:val="0064612E"/>
    <w:rsid w:val="00646423"/>
    <w:rsid w:val="00647BEC"/>
    <w:rsid w:val="006559F0"/>
    <w:rsid w:val="00657BB0"/>
    <w:rsid w:val="00661055"/>
    <w:rsid w:val="00664FEE"/>
    <w:rsid w:val="006651E7"/>
    <w:rsid w:val="00666387"/>
    <w:rsid w:val="006701F4"/>
    <w:rsid w:val="006732D0"/>
    <w:rsid w:val="0067452E"/>
    <w:rsid w:val="006760FA"/>
    <w:rsid w:val="00676DF3"/>
    <w:rsid w:val="006774B8"/>
    <w:rsid w:val="0067769A"/>
    <w:rsid w:val="0068018A"/>
    <w:rsid w:val="00683644"/>
    <w:rsid w:val="00683EB7"/>
    <w:rsid w:val="00690771"/>
    <w:rsid w:val="00691536"/>
    <w:rsid w:val="00696122"/>
    <w:rsid w:val="00697C31"/>
    <w:rsid w:val="006A0056"/>
    <w:rsid w:val="006A0485"/>
    <w:rsid w:val="006A24FF"/>
    <w:rsid w:val="006A3901"/>
    <w:rsid w:val="006A7E01"/>
    <w:rsid w:val="006B2478"/>
    <w:rsid w:val="006B383C"/>
    <w:rsid w:val="006B3EA5"/>
    <w:rsid w:val="006C196E"/>
    <w:rsid w:val="006C1A10"/>
    <w:rsid w:val="006C405C"/>
    <w:rsid w:val="006C7ECA"/>
    <w:rsid w:val="006D19A8"/>
    <w:rsid w:val="006D1DD0"/>
    <w:rsid w:val="006D394C"/>
    <w:rsid w:val="006D3F19"/>
    <w:rsid w:val="006D54AD"/>
    <w:rsid w:val="006D5672"/>
    <w:rsid w:val="006D7994"/>
    <w:rsid w:val="006E15F1"/>
    <w:rsid w:val="006E3C63"/>
    <w:rsid w:val="006E3CD1"/>
    <w:rsid w:val="006E42EB"/>
    <w:rsid w:val="006E4BEF"/>
    <w:rsid w:val="006E59A5"/>
    <w:rsid w:val="006F03B7"/>
    <w:rsid w:val="006F0423"/>
    <w:rsid w:val="006F1487"/>
    <w:rsid w:val="006F16AD"/>
    <w:rsid w:val="006F543A"/>
    <w:rsid w:val="0070038B"/>
    <w:rsid w:val="00705458"/>
    <w:rsid w:val="00710F10"/>
    <w:rsid w:val="00715381"/>
    <w:rsid w:val="0071550A"/>
    <w:rsid w:val="00720999"/>
    <w:rsid w:val="00722074"/>
    <w:rsid w:val="00723832"/>
    <w:rsid w:val="00727BED"/>
    <w:rsid w:val="007335F1"/>
    <w:rsid w:val="007412EC"/>
    <w:rsid w:val="00746761"/>
    <w:rsid w:val="00747A3A"/>
    <w:rsid w:val="00750B88"/>
    <w:rsid w:val="00750E63"/>
    <w:rsid w:val="00753936"/>
    <w:rsid w:val="0076485D"/>
    <w:rsid w:val="00764F67"/>
    <w:rsid w:val="00770160"/>
    <w:rsid w:val="00774431"/>
    <w:rsid w:val="00775026"/>
    <w:rsid w:val="00781794"/>
    <w:rsid w:val="007825B7"/>
    <w:rsid w:val="0078406C"/>
    <w:rsid w:val="00784611"/>
    <w:rsid w:val="007856A2"/>
    <w:rsid w:val="007903A4"/>
    <w:rsid w:val="00793A6A"/>
    <w:rsid w:val="0079630D"/>
    <w:rsid w:val="00796E1F"/>
    <w:rsid w:val="007A04D1"/>
    <w:rsid w:val="007A1D95"/>
    <w:rsid w:val="007A43AE"/>
    <w:rsid w:val="007A6079"/>
    <w:rsid w:val="007B2CAD"/>
    <w:rsid w:val="007C17CD"/>
    <w:rsid w:val="007C2383"/>
    <w:rsid w:val="007C2427"/>
    <w:rsid w:val="007C4A0C"/>
    <w:rsid w:val="007C4A1E"/>
    <w:rsid w:val="007D162E"/>
    <w:rsid w:val="007E3A33"/>
    <w:rsid w:val="007E5FE9"/>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11B4A"/>
    <w:rsid w:val="00822BFB"/>
    <w:rsid w:val="00830890"/>
    <w:rsid w:val="00834B4C"/>
    <w:rsid w:val="00835384"/>
    <w:rsid w:val="00852BF6"/>
    <w:rsid w:val="00854A12"/>
    <w:rsid w:val="0085599D"/>
    <w:rsid w:val="00855D90"/>
    <w:rsid w:val="0085648F"/>
    <w:rsid w:val="0085683B"/>
    <w:rsid w:val="00861FF7"/>
    <w:rsid w:val="00865462"/>
    <w:rsid w:val="00870485"/>
    <w:rsid w:val="0087211E"/>
    <w:rsid w:val="00872798"/>
    <w:rsid w:val="0087318E"/>
    <w:rsid w:val="00874902"/>
    <w:rsid w:val="00876869"/>
    <w:rsid w:val="0087711E"/>
    <w:rsid w:val="0088568B"/>
    <w:rsid w:val="00886C72"/>
    <w:rsid w:val="00886F0C"/>
    <w:rsid w:val="00887616"/>
    <w:rsid w:val="008878B3"/>
    <w:rsid w:val="00890972"/>
    <w:rsid w:val="0089203C"/>
    <w:rsid w:val="008930E2"/>
    <w:rsid w:val="008A0612"/>
    <w:rsid w:val="008A0E5E"/>
    <w:rsid w:val="008A37AF"/>
    <w:rsid w:val="008A37E1"/>
    <w:rsid w:val="008A6C51"/>
    <w:rsid w:val="008A6EB3"/>
    <w:rsid w:val="008B58C8"/>
    <w:rsid w:val="008C0A2B"/>
    <w:rsid w:val="008C25C9"/>
    <w:rsid w:val="008C2C52"/>
    <w:rsid w:val="008C4341"/>
    <w:rsid w:val="008C550A"/>
    <w:rsid w:val="008C6405"/>
    <w:rsid w:val="008C65F2"/>
    <w:rsid w:val="008D2542"/>
    <w:rsid w:val="008E1BD2"/>
    <w:rsid w:val="008F1AA2"/>
    <w:rsid w:val="008F3048"/>
    <w:rsid w:val="008F4790"/>
    <w:rsid w:val="008F4B4C"/>
    <w:rsid w:val="008F6176"/>
    <w:rsid w:val="008F70A1"/>
    <w:rsid w:val="00900861"/>
    <w:rsid w:val="00900DA6"/>
    <w:rsid w:val="00902DE5"/>
    <w:rsid w:val="00904640"/>
    <w:rsid w:val="00910369"/>
    <w:rsid w:val="0091354C"/>
    <w:rsid w:val="009141A3"/>
    <w:rsid w:val="009146FA"/>
    <w:rsid w:val="00915BBF"/>
    <w:rsid w:val="0092016E"/>
    <w:rsid w:val="009239B7"/>
    <w:rsid w:val="00926820"/>
    <w:rsid w:val="0092782A"/>
    <w:rsid w:val="00931054"/>
    <w:rsid w:val="00931686"/>
    <w:rsid w:val="00932B1D"/>
    <w:rsid w:val="00934842"/>
    <w:rsid w:val="00934DA2"/>
    <w:rsid w:val="00934FDF"/>
    <w:rsid w:val="00943157"/>
    <w:rsid w:val="00943DC9"/>
    <w:rsid w:val="00946FB9"/>
    <w:rsid w:val="0095499D"/>
    <w:rsid w:val="0096068D"/>
    <w:rsid w:val="009611E2"/>
    <w:rsid w:val="00961B9F"/>
    <w:rsid w:val="009624E3"/>
    <w:rsid w:val="00964264"/>
    <w:rsid w:val="00964AFA"/>
    <w:rsid w:val="00970915"/>
    <w:rsid w:val="00971609"/>
    <w:rsid w:val="0097215D"/>
    <w:rsid w:val="00972963"/>
    <w:rsid w:val="009738DE"/>
    <w:rsid w:val="00974692"/>
    <w:rsid w:val="00976354"/>
    <w:rsid w:val="0098016C"/>
    <w:rsid w:val="009809B4"/>
    <w:rsid w:val="009814CC"/>
    <w:rsid w:val="00982E13"/>
    <w:rsid w:val="00983A97"/>
    <w:rsid w:val="00986690"/>
    <w:rsid w:val="00987A0A"/>
    <w:rsid w:val="009935D7"/>
    <w:rsid w:val="009A1A6E"/>
    <w:rsid w:val="009A2FB2"/>
    <w:rsid w:val="009A4DBD"/>
    <w:rsid w:val="009A68FB"/>
    <w:rsid w:val="009A74DE"/>
    <w:rsid w:val="009B0D6F"/>
    <w:rsid w:val="009B2A96"/>
    <w:rsid w:val="009B7248"/>
    <w:rsid w:val="009C02F6"/>
    <w:rsid w:val="009C2FE1"/>
    <w:rsid w:val="009C3444"/>
    <w:rsid w:val="009C5022"/>
    <w:rsid w:val="009C6AE3"/>
    <w:rsid w:val="009D15D5"/>
    <w:rsid w:val="009E1352"/>
    <w:rsid w:val="009F0A5B"/>
    <w:rsid w:val="009F1EAE"/>
    <w:rsid w:val="009F4C61"/>
    <w:rsid w:val="00A004E1"/>
    <w:rsid w:val="00A0078D"/>
    <w:rsid w:val="00A0248C"/>
    <w:rsid w:val="00A05F30"/>
    <w:rsid w:val="00A1340E"/>
    <w:rsid w:val="00A138DA"/>
    <w:rsid w:val="00A14EA8"/>
    <w:rsid w:val="00A30184"/>
    <w:rsid w:val="00A3071F"/>
    <w:rsid w:val="00A30C8E"/>
    <w:rsid w:val="00A326AC"/>
    <w:rsid w:val="00A3292E"/>
    <w:rsid w:val="00A3309D"/>
    <w:rsid w:val="00A33417"/>
    <w:rsid w:val="00A425D7"/>
    <w:rsid w:val="00A44765"/>
    <w:rsid w:val="00A456F4"/>
    <w:rsid w:val="00A515CE"/>
    <w:rsid w:val="00A55BB8"/>
    <w:rsid w:val="00A55DEE"/>
    <w:rsid w:val="00A56A9B"/>
    <w:rsid w:val="00A5719C"/>
    <w:rsid w:val="00A652E4"/>
    <w:rsid w:val="00A67D85"/>
    <w:rsid w:val="00A705F2"/>
    <w:rsid w:val="00A70DDA"/>
    <w:rsid w:val="00A74B73"/>
    <w:rsid w:val="00A74C89"/>
    <w:rsid w:val="00A74D65"/>
    <w:rsid w:val="00A75BB6"/>
    <w:rsid w:val="00A762E2"/>
    <w:rsid w:val="00A84698"/>
    <w:rsid w:val="00A86041"/>
    <w:rsid w:val="00A9169C"/>
    <w:rsid w:val="00A91E04"/>
    <w:rsid w:val="00A92EA5"/>
    <w:rsid w:val="00A9650D"/>
    <w:rsid w:val="00AA464E"/>
    <w:rsid w:val="00AA4B06"/>
    <w:rsid w:val="00AB2C0A"/>
    <w:rsid w:val="00AB5592"/>
    <w:rsid w:val="00AB7681"/>
    <w:rsid w:val="00AC154F"/>
    <w:rsid w:val="00AC2059"/>
    <w:rsid w:val="00AC3675"/>
    <w:rsid w:val="00AC43A7"/>
    <w:rsid w:val="00AC4581"/>
    <w:rsid w:val="00AC5E5C"/>
    <w:rsid w:val="00AC6F7A"/>
    <w:rsid w:val="00AD34F1"/>
    <w:rsid w:val="00AD49D4"/>
    <w:rsid w:val="00AD53FE"/>
    <w:rsid w:val="00AD547B"/>
    <w:rsid w:val="00AD709F"/>
    <w:rsid w:val="00AD7BF7"/>
    <w:rsid w:val="00AE168E"/>
    <w:rsid w:val="00AE1FEC"/>
    <w:rsid w:val="00AE4DC8"/>
    <w:rsid w:val="00AE5A90"/>
    <w:rsid w:val="00AE67F3"/>
    <w:rsid w:val="00AE766C"/>
    <w:rsid w:val="00AE79A1"/>
    <w:rsid w:val="00AF079D"/>
    <w:rsid w:val="00AF3FB0"/>
    <w:rsid w:val="00AF5ABE"/>
    <w:rsid w:val="00B03C83"/>
    <w:rsid w:val="00B0620A"/>
    <w:rsid w:val="00B07D01"/>
    <w:rsid w:val="00B11C6A"/>
    <w:rsid w:val="00B13E44"/>
    <w:rsid w:val="00B15D35"/>
    <w:rsid w:val="00B17EE8"/>
    <w:rsid w:val="00B207F1"/>
    <w:rsid w:val="00B20A68"/>
    <w:rsid w:val="00B25C0D"/>
    <w:rsid w:val="00B27069"/>
    <w:rsid w:val="00B339DD"/>
    <w:rsid w:val="00B34779"/>
    <w:rsid w:val="00B429CB"/>
    <w:rsid w:val="00B47E1B"/>
    <w:rsid w:val="00B50074"/>
    <w:rsid w:val="00B52BB3"/>
    <w:rsid w:val="00B54AE5"/>
    <w:rsid w:val="00B578F3"/>
    <w:rsid w:val="00B623F0"/>
    <w:rsid w:val="00B63195"/>
    <w:rsid w:val="00B63703"/>
    <w:rsid w:val="00B63DA9"/>
    <w:rsid w:val="00B64349"/>
    <w:rsid w:val="00B64DBE"/>
    <w:rsid w:val="00B74071"/>
    <w:rsid w:val="00B76CD1"/>
    <w:rsid w:val="00B80C07"/>
    <w:rsid w:val="00B82E85"/>
    <w:rsid w:val="00B85FF2"/>
    <w:rsid w:val="00B910EC"/>
    <w:rsid w:val="00B9722E"/>
    <w:rsid w:val="00BA2970"/>
    <w:rsid w:val="00BA3082"/>
    <w:rsid w:val="00BA3968"/>
    <w:rsid w:val="00BC0903"/>
    <w:rsid w:val="00BC3009"/>
    <w:rsid w:val="00BC58D9"/>
    <w:rsid w:val="00BC7D49"/>
    <w:rsid w:val="00BC7DDE"/>
    <w:rsid w:val="00BD0732"/>
    <w:rsid w:val="00BD1677"/>
    <w:rsid w:val="00BD2618"/>
    <w:rsid w:val="00BD2DB5"/>
    <w:rsid w:val="00BD47BB"/>
    <w:rsid w:val="00BD6C92"/>
    <w:rsid w:val="00BE57E2"/>
    <w:rsid w:val="00BE70B3"/>
    <w:rsid w:val="00BF314E"/>
    <w:rsid w:val="00BF5C32"/>
    <w:rsid w:val="00BF6FFA"/>
    <w:rsid w:val="00C00CCD"/>
    <w:rsid w:val="00C0190F"/>
    <w:rsid w:val="00C02529"/>
    <w:rsid w:val="00C0441E"/>
    <w:rsid w:val="00C0583B"/>
    <w:rsid w:val="00C06C0C"/>
    <w:rsid w:val="00C10E44"/>
    <w:rsid w:val="00C11486"/>
    <w:rsid w:val="00C115C4"/>
    <w:rsid w:val="00C11F18"/>
    <w:rsid w:val="00C158C1"/>
    <w:rsid w:val="00C20914"/>
    <w:rsid w:val="00C23AF2"/>
    <w:rsid w:val="00C24682"/>
    <w:rsid w:val="00C3021B"/>
    <w:rsid w:val="00C31D32"/>
    <w:rsid w:val="00C34701"/>
    <w:rsid w:val="00C36344"/>
    <w:rsid w:val="00C37A75"/>
    <w:rsid w:val="00C400C7"/>
    <w:rsid w:val="00C42C54"/>
    <w:rsid w:val="00C53E99"/>
    <w:rsid w:val="00C544FE"/>
    <w:rsid w:val="00C55404"/>
    <w:rsid w:val="00C557B7"/>
    <w:rsid w:val="00C6009E"/>
    <w:rsid w:val="00C61C2F"/>
    <w:rsid w:val="00C678D7"/>
    <w:rsid w:val="00C740A4"/>
    <w:rsid w:val="00C74303"/>
    <w:rsid w:val="00C85825"/>
    <w:rsid w:val="00C875B3"/>
    <w:rsid w:val="00C900DA"/>
    <w:rsid w:val="00C946AF"/>
    <w:rsid w:val="00C96592"/>
    <w:rsid w:val="00C9682B"/>
    <w:rsid w:val="00C97B72"/>
    <w:rsid w:val="00CA27BC"/>
    <w:rsid w:val="00CA2B94"/>
    <w:rsid w:val="00CA4135"/>
    <w:rsid w:val="00CA4D62"/>
    <w:rsid w:val="00CA5CD9"/>
    <w:rsid w:val="00CA5D9D"/>
    <w:rsid w:val="00CB0272"/>
    <w:rsid w:val="00CB63B6"/>
    <w:rsid w:val="00CC11E9"/>
    <w:rsid w:val="00CC247C"/>
    <w:rsid w:val="00CC4112"/>
    <w:rsid w:val="00CC5948"/>
    <w:rsid w:val="00CC6D91"/>
    <w:rsid w:val="00CD0037"/>
    <w:rsid w:val="00CD0397"/>
    <w:rsid w:val="00CD1834"/>
    <w:rsid w:val="00CD4DB7"/>
    <w:rsid w:val="00CD5F98"/>
    <w:rsid w:val="00CE11B0"/>
    <w:rsid w:val="00CE1AFF"/>
    <w:rsid w:val="00CE1E8A"/>
    <w:rsid w:val="00CE31CF"/>
    <w:rsid w:val="00CE3336"/>
    <w:rsid w:val="00CE34DF"/>
    <w:rsid w:val="00CE4055"/>
    <w:rsid w:val="00CE563C"/>
    <w:rsid w:val="00CF1A05"/>
    <w:rsid w:val="00CF41D8"/>
    <w:rsid w:val="00CF5C48"/>
    <w:rsid w:val="00D00E39"/>
    <w:rsid w:val="00D013A3"/>
    <w:rsid w:val="00D0400B"/>
    <w:rsid w:val="00D05C0E"/>
    <w:rsid w:val="00D10209"/>
    <w:rsid w:val="00D11B98"/>
    <w:rsid w:val="00D162F5"/>
    <w:rsid w:val="00D25A86"/>
    <w:rsid w:val="00D32A2C"/>
    <w:rsid w:val="00D3324C"/>
    <w:rsid w:val="00D3445F"/>
    <w:rsid w:val="00D43526"/>
    <w:rsid w:val="00D43BC1"/>
    <w:rsid w:val="00D442BF"/>
    <w:rsid w:val="00D52B76"/>
    <w:rsid w:val="00D52EC3"/>
    <w:rsid w:val="00D566E3"/>
    <w:rsid w:val="00D56D88"/>
    <w:rsid w:val="00D57E32"/>
    <w:rsid w:val="00D60D04"/>
    <w:rsid w:val="00D6109C"/>
    <w:rsid w:val="00D61E66"/>
    <w:rsid w:val="00D62637"/>
    <w:rsid w:val="00D6367A"/>
    <w:rsid w:val="00D6560C"/>
    <w:rsid w:val="00D66A63"/>
    <w:rsid w:val="00D71223"/>
    <w:rsid w:val="00D82FD6"/>
    <w:rsid w:val="00DA3EA2"/>
    <w:rsid w:val="00DA483D"/>
    <w:rsid w:val="00DA60AF"/>
    <w:rsid w:val="00DA612D"/>
    <w:rsid w:val="00DA6E70"/>
    <w:rsid w:val="00DB0CB9"/>
    <w:rsid w:val="00DB1829"/>
    <w:rsid w:val="00DC16A2"/>
    <w:rsid w:val="00DC597F"/>
    <w:rsid w:val="00DC5B1B"/>
    <w:rsid w:val="00DC5D0F"/>
    <w:rsid w:val="00DC7626"/>
    <w:rsid w:val="00DC7DB5"/>
    <w:rsid w:val="00DC7F9F"/>
    <w:rsid w:val="00DD112F"/>
    <w:rsid w:val="00DD438D"/>
    <w:rsid w:val="00DD52A4"/>
    <w:rsid w:val="00DD5395"/>
    <w:rsid w:val="00DD6F88"/>
    <w:rsid w:val="00DD7FD6"/>
    <w:rsid w:val="00DE17B0"/>
    <w:rsid w:val="00DE4277"/>
    <w:rsid w:val="00DF337F"/>
    <w:rsid w:val="00DF4AC2"/>
    <w:rsid w:val="00E002DD"/>
    <w:rsid w:val="00E00B81"/>
    <w:rsid w:val="00E01435"/>
    <w:rsid w:val="00E014FE"/>
    <w:rsid w:val="00E01ABA"/>
    <w:rsid w:val="00E060B6"/>
    <w:rsid w:val="00E0662E"/>
    <w:rsid w:val="00E071D9"/>
    <w:rsid w:val="00E07785"/>
    <w:rsid w:val="00E13000"/>
    <w:rsid w:val="00E14E07"/>
    <w:rsid w:val="00E17B94"/>
    <w:rsid w:val="00E221B2"/>
    <w:rsid w:val="00E226E1"/>
    <w:rsid w:val="00E300AA"/>
    <w:rsid w:val="00E33BF2"/>
    <w:rsid w:val="00E3515B"/>
    <w:rsid w:val="00E370CA"/>
    <w:rsid w:val="00E37F43"/>
    <w:rsid w:val="00E43250"/>
    <w:rsid w:val="00E503E5"/>
    <w:rsid w:val="00E51F63"/>
    <w:rsid w:val="00E53A4A"/>
    <w:rsid w:val="00E53A66"/>
    <w:rsid w:val="00E53F6C"/>
    <w:rsid w:val="00E55054"/>
    <w:rsid w:val="00E57EAA"/>
    <w:rsid w:val="00E602B7"/>
    <w:rsid w:val="00E6385B"/>
    <w:rsid w:val="00E668A0"/>
    <w:rsid w:val="00E7289C"/>
    <w:rsid w:val="00E74CD8"/>
    <w:rsid w:val="00E80DE3"/>
    <w:rsid w:val="00E8667A"/>
    <w:rsid w:val="00E908C7"/>
    <w:rsid w:val="00E91D82"/>
    <w:rsid w:val="00E935F6"/>
    <w:rsid w:val="00EA2D4B"/>
    <w:rsid w:val="00EA2FC8"/>
    <w:rsid w:val="00EA6839"/>
    <w:rsid w:val="00EA6894"/>
    <w:rsid w:val="00EA6C2B"/>
    <w:rsid w:val="00EA7134"/>
    <w:rsid w:val="00EB13DA"/>
    <w:rsid w:val="00EB41A9"/>
    <w:rsid w:val="00EB5A1C"/>
    <w:rsid w:val="00EB68B7"/>
    <w:rsid w:val="00EC226D"/>
    <w:rsid w:val="00EC40A3"/>
    <w:rsid w:val="00EC4833"/>
    <w:rsid w:val="00EC6481"/>
    <w:rsid w:val="00EC6858"/>
    <w:rsid w:val="00EC7F8B"/>
    <w:rsid w:val="00ED0644"/>
    <w:rsid w:val="00ED0B4F"/>
    <w:rsid w:val="00ED24D2"/>
    <w:rsid w:val="00ED2879"/>
    <w:rsid w:val="00ED405F"/>
    <w:rsid w:val="00EE0587"/>
    <w:rsid w:val="00EE34D8"/>
    <w:rsid w:val="00EE42D2"/>
    <w:rsid w:val="00EE5D2C"/>
    <w:rsid w:val="00EF0769"/>
    <w:rsid w:val="00EF3318"/>
    <w:rsid w:val="00EF6E26"/>
    <w:rsid w:val="00F034D8"/>
    <w:rsid w:val="00F044A2"/>
    <w:rsid w:val="00F07104"/>
    <w:rsid w:val="00F125B0"/>
    <w:rsid w:val="00F15B75"/>
    <w:rsid w:val="00F22F83"/>
    <w:rsid w:val="00F24311"/>
    <w:rsid w:val="00F2607D"/>
    <w:rsid w:val="00F264A3"/>
    <w:rsid w:val="00F26AC6"/>
    <w:rsid w:val="00F27946"/>
    <w:rsid w:val="00F3010A"/>
    <w:rsid w:val="00F3032B"/>
    <w:rsid w:val="00F33D66"/>
    <w:rsid w:val="00F377B6"/>
    <w:rsid w:val="00F4324A"/>
    <w:rsid w:val="00F446C1"/>
    <w:rsid w:val="00F52581"/>
    <w:rsid w:val="00F52C39"/>
    <w:rsid w:val="00F536F4"/>
    <w:rsid w:val="00F538E2"/>
    <w:rsid w:val="00F632C1"/>
    <w:rsid w:val="00F65244"/>
    <w:rsid w:val="00F66CF9"/>
    <w:rsid w:val="00F70F2F"/>
    <w:rsid w:val="00F71307"/>
    <w:rsid w:val="00F754EE"/>
    <w:rsid w:val="00F77340"/>
    <w:rsid w:val="00F77D1F"/>
    <w:rsid w:val="00F80C7B"/>
    <w:rsid w:val="00F924E5"/>
    <w:rsid w:val="00F945F2"/>
    <w:rsid w:val="00F9534A"/>
    <w:rsid w:val="00F97082"/>
    <w:rsid w:val="00F979AA"/>
    <w:rsid w:val="00FA0019"/>
    <w:rsid w:val="00FA0483"/>
    <w:rsid w:val="00FA3FE7"/>
    <w:rsid w:val="00FA5455"/>
    <w:rsid w:val="00FA550E"/>
    <w:rsid w:val="00FA5AC5"/>
    <w:rsid w:val="00FA5B88"/>
    <w:rsid w:val="00FA6D4A"/>
    <w:rsid w:val="00FA78D0"/>
    <w:rsid w:val="00FB0779"/>
    <w:rsid w:val="00FB11F8"/>
    <w:rsid w:val="00FB1489"/>
    <w:rsid w:val="00FB2245"/>
    <w:rsid w:val="00FB41D1"/>
    <w:rsid w:val="00FB5047"/>
    <w:rsid w:val="00FB666A"/>
    <w:rsid w:val="00FB6997"/>
    <w:rsid w:val="00FB6E93"/>
    <w:rsid w:val="00FB7803"/>
    <w:rsid w:val="00FC5837"/>
    <w:rsid w:val="00FD090B"/>
    <w:rsid w:val="00FD18B3"/>
    <w:rsid w:val="00FD1C29"/>
    <w:rsid w:val="00FD34EC"/>
    <w:rsid w:val="00FE1E2D"/>
    <w:rsid w:val="00FE258B"/>
    <w:rsid w:val="00FE2B0C"/>
    <w:rsid w:val="00FE53A4"/>
    <w:rsid w:val="00FE5E2B"/>
    <w:rsid w:val="00FE6842"/>
    <w:rsid w:val="00FF1AE6"/>
    <w:rsid w:val="00FF1F4A"/>
    <w:rsid w:val="00FF2A25"/>
    <w:rsid w:val="00FF4A2D"/>
    <w:rsid w:val="00FF6FA6"/>
    <w:rsid w:val="00FF7B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3074">
      <o:colormru v:ext="edit" colors="#ccecff,#fcf,#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BBF"/>
    <w:pPr>
      <w:spacing w:before="80" w:after="160" w:line="260" w:lineRule="atLeast"/>
    </w:pPr>
    <w:rPr>
      <w:rFonts w:ascii="Arial" w:hAnsi="Arial"/>
      <w:sz w:val="21"/>
      <w:szCs w:val="21"/>
    </w:rPr>
  </w:style>
  <w:style w:type="paragraph" w:styleId="Heading1">
    <w:name w:val="heading 1"/>
    <w:next w:val="Normal"/>
    <w:qFormat/>
    <w:rsid w:val="00286B6C"/>
    <w:pPr>
      <w:keepNext/>
      <w:numPr>
        <w:numId w:val="5"/>
      </w:numPr>
      <w:shd w:val="clear" w:color="auto" w:fill="CFE7E6"/>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customStyle="1" w:styleId="Footereven">
    <w:name w:val="Footer even"/>
    <w:basedOn w:val="Normal"/>
    <w:rsid w:val="00094499"/>
    <w:pPr>
      <w:tabs>
        <w:tab w:val="center" w:pos="0"/>
        <w:tab w:val="left" w:pos="180"/>
      </w:tabs>
      <w:spacing w:before="240" w:after="0"/>
      <w:ind w:left="-284"/>
    </w:pPr>
    <w:rPr>
      <w:rFonts w:eastAsia="MS Gothic"/>
      <w:color w:val="00928F"/>
      <w:sz w:val="16"/>
      <w:szCs w:val="16"/>
      <w:lang w:eastAsia="en-US"/>
    </w:rPr>
  </w:style>
  <w:style w:type="paragraph" w:styleId="Footer">
    <w:name w:val="footer"/>
    <w:aliases w:val="Cover_Copyright"/>
    <w:basedOn w:val="Normal"/>
    <w:rsid w:val="0060144A"/>
    <w:pPr>
      <w:widowControl w:val="0"/>
      <w:tabs>
        <w:tab w:val="center" w:pos="7655"/>
        <w:tab w:val="right" w:pos="15309"/>
      </w:tabs>
      <w:spacing w:before="60" w:after="120" w:line="160" w:lineRule="atLeast"/>
    </w:pPr>
    <w:rPr>
      <w:rFonts w:cs="Arial"/>
      <w:noProof/>
      <w:color w:val="00948D"/>
      <w:sz w:val="14"/>
      <w:szCs w:val="12"/>
    </w:rPr>
  </w:style>
  <w:style w:type="paragraph" w:customStyle="1" w:styleId="Footerodd">
    <w:name w:val="Footer odd"/>
    <w:rsid w:val="00094499"/>
    <w:pPr>
      <w:tabs>
        <w:tab w:val="right" w:pos="9418"/>
        <w:tab w:val="center" w:pos="9639"/>
        <w:tab w:val="right" w:pos="9923"/>
      </w:tabs>
      <w:spacing w:before="240"/>
    </w:pPr>
    <w:rPr>
      <w:rFonts w:ascii="Arial" w:eastAsia="MS Gothic" w:hAnsi="Arial"/>
      <w:b/>
      <w:color w:val="00928F"/>
      <w:sz w:val="16"/>
      <w:szCs w:val="16"/>
      <w:lang w:eastAsia="en-US"/>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575294"/>
    <w:pPr>
      <w:widowControl w:val="0"/>
      <w:tabs>
        <w:tab w:val="right" w:pos="1951"/>
      </w:tabs>
      <w:suppressAutoHyphens/>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7"/>
      </w:numPr>
      <w:spacing w:before="0"/>
    </w:pPr>
  </w:style>
  <w:style w:type="character" w:customStyle="1" w:styleId="AnswerlinefullChar">
    <w:name w:val="Answer line full Char"/>
    <w:link w:val="Answerlinefull"/>
    <w:rsid w:val="000875B8"/>
    <w:rPr>
      <w:rFonts w:ascii="QBeginners" w:hAnsi="QBeginners"/>
      <w:sz w:val="44"/>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FollowedHyperlink">
    <w:name w:val="FollowedHyperlink"/>
    <w:rsid w:val="006F0423"/>
    <w:rPr>
      <w:color w:val="800080"/>
      <w:u w:val="none"/>
    </w:rPr>
  </w:style>
  <w:style w:type="paragraph" w:customStyle="1" w:styleId="Bulletslevel1">
    <w:name w:val="Bullets level 1"/>
    <w:basedOn w:val="Normal"/>
    <w:link w:val="Bulletslevel1CharChar"/>
    <w:rsid w:val="006D54AD"/>
    <w:pPr>
      <w:numPr>
        <w:numId w:val="31"/>
      </w:numPr>
    </w:pPr>
  </w:style>
  <w:style w:type="paragraph" w:customStyle="1" w:styleId="Bulletslevel2">
    <w:name w:val="Bullets level 2"/>
    <w:basedOn w:val="Normal"/>
    <w:rsid w:val="00207893"/>
    <w:pPr>
      <w:numPr>
        <w:numId w:val="3"/>
      </w:numPr>
      <w:spacing w:before="0"/>
    </w:pPr>
  </w:style>
  <w:style w:type="paragraph" w:customStyle="1" w:styleId="Bulletslevel3">
    <w:name w:val="Bullets level 3"/>
    <w:basedOn w:val="Normal"/>
    <w:rsid w:val="00207893"/>
    <w:pPr>
      <w:numPr>
        <w:numId w:val="4"/>
      </w:numPr>
      <w:spacing w:before="0"/>
    </w:pPr>
  </w:style>
  <w:style w:type="paragraph" w:customStyle="1" w:styleId="Bullet1Yr3">
    <w:name w:val="Bullet 1 (Yr3)"/>
    <w:basedOn w:val="Normal"/>
    <w:rsid w:val="005F2BB6"/>
    <w:pPr>
      <w:keepNext/>
      <w:keepLines/>
      <w:numPr>
        <w:numId w:val="8"/>
      </w:numPr>
      <w:spacing w:line="240" w:lineRule="auto"/>
    </w:pPr>
    <w:rPr>
      <w:sz w:val="28"/>
      <w:szCs w:val="44"/>
    </w:rPr>
  </w:style>
  <w:style w:type="paragraph" w:customStyle="1" w:styleId="Tabletext">
    <w:name w:val="Table text"/>
    <w:basedOn w:val="Normal"/>
    <w:link w:val="TabletextChar"/>
    <w:rsid w:val="00DD5395"/>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Tablehead">
    <w:name w:val="Table head"/>
    <w:rsid w:val="00DD5395"/>
    <w:pPr>
      <w:keepNext/>
      <w:spacing w:before="120" w:after="120"/>
    </w:pPr>
    <w:rPr>
      <w:rFonts w:ascii="Arial" w:hAnsi="Arial"/>
      <w:b/>
      <w:sz w:val="22"/>
      <w:szCs w:val="24"/>
    </w:rPr>
  </w:style>
  <w:style w:type="table" w:styleId="TableGrid">
    <w:name w:val="Table Grid"/>
    <w:basedOn w:val="TableNormal"/>
    <w:rsid w:val="00E014FE"/>
    <w:pPr>
      <w:widowControl w:val="0"/>
      <w:spacing w:before="80" w:after="160"/>
    </w:pPr>
    <w:rPr>
      <w:rFonts w:ascii="Arial" w:hAnsi="Arial"/>
      <w:sz w:val="22"/>
      <w:szCs w:val="22"/>
    </w:rPr>
    <w:tblPr>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0" w:type="dxa"/>
        <w:left w:w="74" w:type="dxa"/>
        <w:bottom w:w="0" w:type="dxa"/>
        <w:right w:w="74" w:type="dxa"/>
      </w:tblCellMar>
    </w:tblPr>
    <w:trPr>
      <w:jc w:val="center"/>
    </w:trPr>
  </w:style>
  <w:style w:type="paragraph" w:customStyle="1" w:styleId="Tablesubhead">
    <w:name w:val="Table subhead"/>
    <w:rsid w:val="00DD5395"/>
    <w:pPr>
      <w:keepNext/>
      <w:spacing w:before="120" w:after="120"/>
    </w:pPr>
    <w:rPr>
      <w:rFonts w:ascii="Arial" w:hAnsi="Arial"/>
      <w:b/>
      <w:sz w:val="21"/>
      <w:szCs w:val="24"/>
    </w:rPr>
  </w:style>
  <w:style w:type="paragraph" w:customStyle="1" w:styleId="Appendixheader">
    <w:name w:val="Appendix header"/>
    <w:rsid w:val="00F979AA"/>
    <w:pPr>
      <w:spacing w:after="360"/>
    </w:pPr>
    <w:rPr>
      <w:rFonts w:ascii="Arial" w:hAnsi="Arial"/>
      <w:b/>
      <w:i/>
      <w:sz w:val="18"/>
      <w:szCs w:val="18"/>
      <w:lang w:val="en-US"/>
    </w:r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DD5395"/>
    <w:pPr>
      <w:keepNext/>
      <w:tabs>
        <w:tab w:val="right" w:pos="9398"/>
      </w:tabs>
      <w:suppressAutoHyphens/>
      <w:spacing w:before="80" w:after="40"/>
    </w:pPr>
    <w:rPr>
      <w:rFonts w:ascii="Arial" w:hAnsi="Arial" w:cs="Arial"/>
      <w:b/>
      <w:bCs/>
      <w:i/>
      <w:iCs/>
      <w:sz w:val="28"/>
      <w:szCs w:val="28"/>
    </w:rPr>
  </w:style>
  <w:style w:type="paragraph" w:customStyle="1" w:styleId="Answerlinefull">
    <w:name w:val="Answer line full"/>
    <w:basedOn w:val="Normal"/>
    <w:next w:val="Normal"/>
    <w:link w:val="AnswerlinefullChar"/>
    <w:rsid w:val="006419A9"/>
    <w:pPr>
      <w:tabs>
        <w:tab w:val="right" w:leader="dot" w:pos="9072"/>
      </w:tabs>
      <w:spacing w:before="320" w:after="120" w:line="320" w:lineRule="atLeast"/>
    </w:pPr>
    <w:rPr>
      <w:rFonts w:ascii="QBeginners" w:hAnsi="QBeginners"/>
      <w:sz w:val="44"/>
      <w:szCs w:val="24"/>
    </w:rPr>
  </w:style>
  <w:style w:type="character" w:styleId="Hyperlink">
    <w:name w:val="Hyperlink"/>
    <w:rsid w:val="006F0423"/>
    <w:rPr>
      <w:color w:val="0000FF"/>
      <w:u w:val="none"/>
    </w:rPr>
  </w:style>
  <w:style w:type="paragraph" w:customStyle="1" w:styleId="Bullet1Yr3indented">
    <w:name w:val="Bullet 1 (Yr3) indented"/>
    <w:basedOn w:val="Bullet1Yr3"/>
    <w:rsid w:val="005F2BB6"/>
    <w:pPr>
      <w:numPr>
        <w:numId w:val="9"/>
      </w:numPr>
    </w:pPr>
  </w:style>
  <w:style w:type="paragraph" w:customStyle="1" w:styleId="Checkboxbulletlist">
    <w:name w:val="Checkbox bullet list"/>
    <w:basedOn w:val="Normal"/>
    <w:rsid w:val="005F2BB6"/>
    <w:pPr>
      <w:numPr>
        <w:numId w:val="1"/>
      </w:numPr>
    </w:pPr>
  </w:style>
  <w:style w:type="paragraph" w:customStyle="1" w:styleId="Covermaintitle">
    <w:name w:val="Cover_main title"/>
    <w:link w:val="CovermaintitleChar"/>
    <w:rsid w:val="009B2A96"/>
    <w:pPr>
      <w:keepNext/>
      <w:widowControl w:val="0"/>
      <w:shd w:val="clear" w:color="000000" w:fill="auto"/>
      <w:spacing w:line="680" w:lineRule="atLeast"/>
    </w:pPr>
    <w:rPr>
      <w:rFonts w:ascii="Arial Bold" w:hAnsi="Arial Bold" w:cs="Arial"/>
      <w:b/>
      <w:color w:val="00948D"/>
      <w:kern w:val="28"/>
      <w:sz w:val="64"/>
      <w:szCs w:val="64"/>
      <w:lang w:eastAsia="en-US"/>
    </w:rPr>
  </w:style>
  <w:style w:type="paragraph" w:customStyle="1" w:styleId="Heading3TOP">
    <w:name w:val="Heading 3 TOP"/>
    <w:basedOn w:val="Heading3"/>
    <w:next w:val="Normal"/>
    <w:rsid w:val="000E4E18"/>
    <w:pPr>
      <w:pageBreakBefore/>
      <w:spacing w:before="0"/>
    </w:pPr>
  </w:style>
  <w:style w:type="character" w:customStyle="1" w:styleId="CovermaintitleChar">
    <w:name w:val="Cover_main title Char"/>
    <w:link w:val="Covermaintitle"/>
    <w:rsid w:val="009B2A96"/>
    <w:rPr>
      <w:rFonts w:ascii="Arial Bold" w:hAnsi="Arial Bold" w:cs="Arial"/>
      <w:b/>
      <w:color w:val="00948D"/>
      <w:kern w:val="28"/>
      <w:sz w:val="64"/>
      <w:szCs w:val="64"/>
      <w:lang w:val="en-AU" w:eastAsia="en-US" w:bidi="ar-SA"/>
    </w:rPr>
  </w:style>
  <w:style w:type="paragraph" w:customStyle="1" w:styleId="CheckboxbulletYr3">
    <w:name w:val="Checkbox bullet (Yr3)"/>
    <w:basedOn w:val="Bulletslevel1"/>
    <w:rsid w:val="005F2BB6"/>
    <w:pPr>
      <w:keepNext/>
      <w:keepLines/>
      <w:widowControl w:val="0"/>
      <w:numPr>
        <w:numId w:val="10"/>
      </w:numPr>
      <w:spacing w:before="0" w:line="240" w:lineRule="auto"/>
    </w:pPr>
    <w:rPr>
      <w:sz w:val="28"/>
      <w:szCs w:val="28"/>
    </w:rPr>
  </w:style>
  <w:style w:type="paragraph" w:customStyle="1" w:styleId="Coversubtitle">
    <w:name w:val="Cover_subtitle"/>
    <w:rsid w:val="009B2A96"/>
    <w:pPr>
      <w:spacing w:before="120"/>
    </w:pPr>
    <w:rPr>
      <w:rFonts w:ascii="Arial" w:hAnsi="Arial" w:cs="Arial"/>
      <w:color w:val="00948D"/>
      <w:kern w:val="28"/>
      <w:sz w:val="40"/>
      <w:szCs w:val="40"/>
      <w:lang w:eastAsia="en-US"/>
    </w:rPr>
  </w:style>
  <w:style w:type="paragraph" w:customStyle="1" w:styleId="CoverOverview">
    <w:name w:val="Cover_Overview"/>
    <w:basedOn w:val="Normal"/>
    <w:next w:val="Normal"/>
    <w:link w:val="CoverOverviewCharChar"/>
    <w:rsid w:val="00B54AE5"/>
    <w:pPr>
      <w:widowControl w:val="0"/>
      <w:spacing w:before="120" w:after="0" w:line="240" w:lineRule="auto"/>
    </w:pPr>
    <w:rPr>
      <w:b/>
      <w:sz w:val="28"/>
      <w:szCs w:val="28"/>
    </w:rPr>
  </w:style>
  <w:style w:type="paragraph" w:customStyle="1" w:styleId="Heading2Yr3">
    <w:name w:val="Heading 2 Yr3"/>
    <w:basedOn w:val="Heading2"/>
    <w:rsid w:val="00931686"/>
    <w:rPr>
      <w:sz w:val="32"/>
      <w:szCs w:val="32"/>
    </w:rPr>
  </w:style>
  <w:style w:type="paragraph" w:customStyle="1" w:styleId="Heading3Yr3">
    <w:name w:val="Heading 3 (Yr3)"/>
    <w:basedOn w:val="Heading3"/>
    <w:rsid w:val="00931686"/>
    <w:rPr>
      <w:sz w:val="28"/>
      <w:szCs w:val="28"/>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6D54AD"/>
    <w:rPr>
      <w:rFonts w:ascii="Arial" w:hAnsi="Arial"/>
      <w:sz w:val="21"/>
      <w:szCs w:val="21"/>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B54AE5"/>
    <w:rPr>
      <w:rFonts w:ascii="Arial" w:hAnsi="Arial"/>
      <w:b/>
      <w:sz w:val="28"/>
      <w:szCs w:val="28"/>
      <w:lang w:val="en-AU" w:eastAsia="en-AU" w:bidi="ar-SA"/>
    </w:rPr>
  </w:style>
  <w:style w:type="paragraph" w:customStyle="1" w:styleId="Organiser">
    <w:name w:val="Organiser"/>
    <w:basedOn w:val="Normal"/>
    <w:link w:val="OrganiserChar"/>
    <w:rsid w:val="003B3FC7"/>
    <w:pPr>
      <w:keepNext/>
      <w:keepLines/>
      <w:spacing w:before="40" w:after="80" w:line="240" w:lineRule="auto"/>
    </w:pPr>
    <w:rPr>
      <w:b/>
    </w:rPr>
  </w:style>
  <w:style w:type="paragraph" w:customStyle="1" w:styleId="NumberedYr3">
    <w:name w:val="Numbered (Yr3)"/>
    <w:rsid w:val="005F2BB6"/>
    <w:pPr>
      <w:numPr>
        <w:numId w:val="11"/>
      </w:numPr>
      <w:spacing w:before="80" w:after="160"/>
    </w:pPr>
    <w:rPr>
      <w:rFonts w:ascii="Arial" w:hAnsi="Arial"/>
      <w:sz w:val="28"/>
      <w:szCs w:val="28"/>
    </w:rPr>
  </w:style>
  <w:style w:type="numbering" w:customStyle="1" w:styleId="Outlinenumbered">
    <w:name w:val="Outline numbered"/>
    <w:basedOn w:val="NoList"/>
    <w:rsid w:val="00207893"/>
    <w:pPr>
      <w:numPr>
        <w:numId w:val="6"/>
      </w:numPr>
    </w:pPr>
  </w:style>
  <w:style w:type="paragraph" w:customStyle="1" w:styleId="NormalYr314pt">
    <w:name w:val="Normal (Yr 3) 14pt"/>
    <w:basedOn w:val="Normal"/>
    <w:rsid w:val="00931686"/>
    <w:pPr>
      <w:spacing w:line="240" w:lineRule="auto"/>
    </w:pPr>
    <w:rPr>
      <w:sz w:val="28"/>
      <w:szCs w:val="28"/>
    </w:rPr>
  </w:style>
  <w:style w:type="paragraph" w:customStyle="1" w:styleId="Numberedlistlevel1">
    <w:name w:val="Numbered list level 1"/>
    <w:rsid w:val="00235DFA"/>
    <w:pPr>
      <w:numPr>
        <w:numId w:val="12"/>
      </w:numPr>
    </w:pPr>
    <w:rPr>
      <w:rFonts w:ascii="Arial" w:hAnsi="Arial"/>
      <w:sz w:val="21"/>
      <w:szCs w:val="21"/>
    </w:rPr>
  </w:style>
  <w:style w:type="paragraph" w:customStyle="1" w:styleId="Numberedlistlevel2">
    <w:name w:val="Numbered list level 2"/>
    <w:rsid w:val="00235DFA"/>
    <w:pPr>
      <w:numPr>
        <w:numId w:val="13"/>
      </w:numPr>
    </w:pPr>
    <w:rPr>
      <w:rFonts w:ascii="Arial" w:hAnsi="Arial"/>
      <w:sz w:val="21"/>
      <w:szCs w:val="21"/>
    </w:rPr>
  </w:style>
  <w:style w:type="paragraph" w:customStyle="1" w:styleId="Numberedlistlevel3">
    <w:name w:val="Numbered list level 3"/>
    <w:rsid w:val="00235DFA"/>
    <w:pPr>
      <w:numPr>
        <w:numId w:val="14"/>
      </w:numPr>
    </w:pPr>
    <w:rPr>
      <w:rFonts w:ascii="Arial" w:hAnsi="Arial"/>
      <w:sz w:val="21"/>
      <w:szCs w:val="21"/>
    </w:rPr>
  </w:style>
  <w:style w:type="paragraph" w:customStyle="1" w:styleId="AppendixFooter">
    <w:name w:val="Appendix Footer"/>
    <w:rsid w:val="00F15B75"/>
    <w:pPr>
      <w:tabs>
        <w:tab w:val="right" w:pos="9631"/>
      </w:tabs>
      <w:spacing w:before="240"/>
    </w:pPr>
    <w:rPr>
      <w:rFonts w:ascii="Arial" w:eastAsia="MS Gothic" w:hAnsi="Arial"/>
      <w:color w:val="00928F"/>
      <w:sz w:val="16"/>
      <w:szCs w:val="16"/>
      <w:lang w:eastAsia="en-US"/>
    </w:rPr>
  </w:style>
  <w:style w:type="paragraph" w:customStyle="1" w:styleId="Tablebullets">
    <w:name w:val="Table bullets"/>
    <w:link w:val="TablebulletsCharChar"/>
    <w:rsid w:val="00315BC8"/>
    <w:pPr>
      <w:widowControl w:val="0"/>
      <w:numPr>
        <w:numId w:val="24"/>
      </w:numPr>
      <w:spacing w:before="40" w:after="80"/>
    </w:pPr>
    <w:rPr>
      <w:rFonts w:ascii="Arial" w:hAnsi="Arial"/>
      <w:sz w:val="21"/>
      <w:szCs w:val="21"/>
    </w:rPr>
  </w:style>
  <w:style w:type="character" w:customStyle="1" w:styleId="TablebulletsCharChar">
    <w:name w:val="Table bullets Char Char"/>
    <w:link w:val="Tablebullets"/>
    <w:rsid w:val="00315BC8"/>
    <w:rPr>
      <w:rFonts w:ascii="Arial" w:hAnsi="Arial"/>
      <w:sz w:val="21"/>
      <w:szCs w:val="21"/>
      <w:lang w:val="en-AU" w:eastAsia="en-AU" w:bidi="ar-SA"/>
    </w:rPr>
  </w:style>
  <w:style w:type="character" w:customStyle="1" w:styleId="TabletextChar">
    <w:name w:val="Table text Char"/>
    <w:link w:val="Tabletext"/>
    <w:rsid w:val="00870485"/>
    <w:rPr>
      <w:rFonts w:ascii="Arial" w:hAnsi="Arial"/>
      <w:sz w:val="21"/>
      <w:szCs w:val="21"/>
      <w:lang w:val="en-AU" w:eastAsia="en-AU" w:bidi="ar-SA"/>
    </w:rPr>
  </w:style>
  <w:style w:type="paragraph" w:customStyle="1" w:styleId="Demonstratedin">
    <w:name w:val="Demonstrated in..."/>
    <w:rsid w:val="00E57EAA"/>
    <w:pPr>
      <w:widowControl w:val="0"/>
      <w:spacing w:before="80" w:after="80"/>
    </w:pPr>
    <w:rPr>
      <w:rFonts w:ascii="Arial" w:hAnsi="Arial"/>
      <w:i/>
      <w:sz w:val="18"/>
      <w:szCs w:val="18"/>
    </w:rPr>
  </w:style>
  <w:style w:type="paragraph" w:styleId="Header">
    <w:name w:val="header"/>
    <w:basedOn w:val="Normal"/>
    <w:rsid w:val="001F3B8B"/>
    <w:pPr>
      <w:tabs>
        <w:tab w:val="center" w:pos="4153"/>
        <w:tab w:val="right" w:pos="8306"/>
      </w:tabs>
    </w:pPr>
  </w:style>
  <w:style w:type="paragraph" w:customStyle="1" w:styleId="tablesml">
    <w:name w:val="_table_sml"/>
    <w:basedOn w:val="Normal"/>
    <w:rsid w:val="006E42EB"/>
    <w:pPr>
      <w:keepNext/>
      <w:spacing w:before="40" w:after="80" w:line="280" w:lineRule="atLeast"/>
    </w:pPr>
    <w:rPr>
      <w:sz w:val="22"/>
      <w:szCs w:val="24"/>
    </w:rPr>
  </w:style>
  <w:style w:type="character" w:customStyle="1" w:styleId="OrganiserChar">
    <w:name w:val="Organiser Char"/>
    <w:link w:val="Organiser"/>
    <w:rsid w:val="003B3FC7"/>
    <w:rPr>
      <w:rFonts w:ascii="Arial" w:hAnsi="Arial"/>
      <w:b/>
      <w:sz w:val="21"/>
      <w:szCs w:val="21"/>
      <w:lang w:val="en-AU" w:eastAsia="en-AU" w:bidi="ar-SA"/>
    </w:rPr>
  </w:style>
  <w:style w:type="paragraph" w:customStyle="1" w:styleId="Tablenumbered">
    <w:name w:val="Table numbered"/>
    <w:next w:val="Normal"/>
    <w:rsid w:val="00F264A3"/>
    <w:pPr>
      <w:numPr>
        <w:numId w:val="32"/>
      </w:numPr>
      <w:spacing w:before="60" w:after="80"/>
    </w:pPr>
    <w:rPr>
      <w:rFonts w:ascii="Arial" w:hAnsi="Arial"/>
      <w:sz w:val="21"/>
      <w:szCs w:val="21"/>
    </w:rPr>
  </w:style>
  <w:style w:type="paragraph" w:customStyle="1" w:styleId="Demonstratedleadin">
    <w:name w:val="Demonstrated lead in"/>
    <w:next w:val="Demonstratedbullet"/>
    <w:rsid w:val="00E57EAA"/>
    <w:pPr>
      <w:spacing w:after="80"/>
    </w:pPr>
    <w:rPr>
      <w:rFonts w:ascii="Arial" w:hAnsi="Arial"/>
    </w:rPr>
  </w:style>
  <w:style w:type="paragraph" w:customStyle="1" w:styleId="Demonstratedbullet">
    <w:name w:val="Demonstrated bullet"/>
    <w:rsid w:val="00E57EAA"/>
    <w:pPr>
      <w:numPr>
        <w:numId w:val="34"/>
      </w:numPr>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BBF"/>
    <w:pPr>
      <w:spacing w:before="80" w:after="160" w:line="260" w:lineRule="atLeast"/>
    </w:pPr>
    <w:rPr>
      <w:rFonts w:ascii="Arial" w:hAnsi="Arial"/>
      <w:sz w:val="21"/>
      <w:szCs w:val="21"/>
    </w:rPr>
  </w:style>
  <w:style w:type="paragraph" w:styleId="Heading1">
    <w:name w:val="heading 1"/>
    <w:next w:val="Normal"/>
    <w:qFormat/>
    <w:rsid w:val="00286B6C"/>
    <w:pPr>
      <w:keepNext/>
      <w:numPr>
        <w:numId w:val="5"/>
      </w:numPr>
      <w:shd w:val="clear" w:color="auto" w:fill="CFE7E6"/>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customStyle="1" w:styleId="Footereven">
    <w:name w:val="Footer even"/>
    <w:basedOn w:val="Normal"/>
    <w:rsid w:val="00094499"/>
    <w:pPr>
      <w:tabs>
        <w:tab w:val="center" w:pos="0"/>
        <w:tab w:val="left" w:pos="180"/>
      </w:tabs>
      <w:spacing w:before="240" w:after="0"/>
      <w:ind w:left="-284"/>
    </w:pPr>
    <w:rPr>
      <w:rFonts w:eastAsia="MS Gothic"/>
      <w:color w:val="00928F"/>
      <w:sz w:val="16"/>
      <w:szCs w:val="16"/>
      <w:lang w:eastAsia="en-US"/>
    </w:rPr>
  </w:style>
  <w:style w:type="paragraph" w:styleId="Footer">
    <w:name w:val="footer"/>
    <w:aliases w:val="Cover_Copyright"/>
    <w:basedOn w:val="Normal"/>
    <w:rsid w:val="0060144A"/>
    <w:pPr>
      <w:widowControl w:val="0"/>
      <w:tabs>
        <w:tab w:val="center" w:pos="7655"/>
        <w:tab w:val="right" w:pos="15309"/>
      </w:tabs>
      <w:spacing w:before="60" w:after="120" w:line="160" w:lineRule="atLeast"/>
    </w:pPr>
    <w:rPr>
      <w:rFonts w:cs="Arial"/>
      <w:noProof/>
      <w:color w:val="00948D"/>
      <w:sz w:val="14"/>
      <w:szCs w:val="12"/>
    </w:rPr>
  </w:style>
  <w:style w:type="paragraph" w:customStyle="1" w:styleId="Footerodd">
    <w:name w:val="Footer odd"/>
    <w:rsid w:val="00094499"/>
    <w:pPr>
      <w:tabs>
        <w:tab w:val="right" w:pos="9418"/>
        <w:tab w:val="center" w:pos="9639"/>
        <w:tab w:val="right" w:pos="9923"/>
      </w:tabs>
      <w:spacing w:before="240"/>
    </w:pPr>
    <w:rPr>
      <w:rFonts w:ascii="Arial" w:eastAsia="MS Gothic" w:hAnsi="Arial"/>
      <w:b/>
      <w:color w:val="00928F"/>
      <w:sz w:val="16"/>
      <w:szCs w:val="16"/>
      <w:lang w:eastAsia="en-US"/>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575294"/>
    <w:pPr>
      <w:widowControl w:val="0"/>
      <w:tabs>
        <w:tab w:val="right" w:pos="1951"/>
      </w:tabs>
      <w:suppressAutoHyphens/>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7"/>
      </w:numPr>
      <w:spacing w:before="0"/>
    </w:pPr>
  </w:style>
  <w:style w:type="character" w:customStyle="1" w:styleId="AnswerlinefullChar">
    <w:name w:val="Answer line full Char"/>
    <w:link w:val="Answerlinefull"/>
    <w:rsid w:val="000875B8"/>
    <w:rPr>
      <w:rFonts w:ascii="QBeginners" w:hAnsi="QBeginners"/>
      <w:sz w:val="44"/>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FollowedHyperlink">
    <w:name w:val="FollowedHyperlink"/>
    <w:rsid w:val="006F0423"/>
    <w:rPr>
      <w:color w:val="800080"/>
      <w:u w:val="none"/>
    </w:rPr>
  </w:style>
  <w:style w:type="paragraph" w:customStyle="1" w:styleId="Bulletslevel1">
    <w:name w:val="Bullets level 1"/>
    <w:basedOn w:val="Normal"/>
    <w:link w:val="Bulletslevel1CharChar"/>
    <w:rsid w:val="006D54AD"/>
    <w:pPr>
      <w:numPr>
        <w:numId w:val="31"/>
      </w:numPr>
    </w:pPr>
  </w:style>
  <w:style w:type="paragraph" w:customStyle="1" w:styleId="Bulletslevel2">
    <w:name w:val="Bullets level 2"/>
    <w:basedOn w:val="Normal"/>
    <w:rsid w:val="00207893"/>
    <w:pPr>
      <w:numPr>
        <w:numId w:val="3"/>
      </w:numPr>
      <w:spacing w:before="0"/>
    </w:pPr>
  </w:style>
  <w:style w:type="paragraph" w:customStyle="1" w:styleId="Bulletslevel3">
    <w:name w:val="Bullets level 3"/>
    <w:basedOn w:val="Normal"/>
    <w:rsid w:val="00207893"/>
    <w:pPr>
      <w:numPr>
        <w:numId w:val="4"/>
      </w:numPr>
      <w:spacing w:before="0"/>
    </w:pPr>
  </w:style>
  <w:style w:type="paragraph" w:customStyle="1" w:styleId="Bullet1Yr3">
    <w:name w:val="Bullet 1 (Yr3)"/>
    <w:basedOn w:val="Normal"/>
    <w:rsid w:val="005F2BB6"/>
    <w:pPr>
      <w:keepNext/>
      <w:keepLines/>
      <w:numPr>
        <w:numId w:val="8"/>
      </w:numPr>
      <w:spacing w:line="240" w:lineRule="auto"/>
    </w:pPr>
    <w:rPr>
      <w:sz w:val="28"/>
      <w:szCs w:val="44"/>
    </w:rPr>
  </w:style>
  <w:style w:type="paragraph" w:customStyle="1" w:styleId="Tabletext">
    <w:name w:val="Table text"/>
    <w:basedOn w:val="Normal"/>
    <w:link w:val="TabletextChar"/>
    <w:rsid w:val="00DD5395"/>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Tablehead">
    <w:name w:val="Table head"/>
    <w:rsid w:val="00DD5395"/>
    <w:pPr>
      <w:keepNext/>
      <w:spacing w:before="120" w:after="120"/>
    </w:pPr>
    <w:rPr>
      <w:rFonts w:ascii="Arial" w:hAnsi="Arial"/>
      <w:b/>
      <w:sz w:val="22"/>
      <w:szCs w:val="24"/>
    </w:rPr>
  </w:style>
  <w:style w:type="table" w:styleId="TableGrid">
    <w:name w:val="Table Grid"/>
    <w:basedOn w:val="TableNormal"/>
    <w:rsid w:val="00E014FE"/>
    <w:pPr>
      <w:widowControl w:val="0"/>
      <w:spacing w:before="80" w:after="160"/>
    </w:pPr>
    <w:rPr>
      <w:rFonts w:ascii="Arial" w:hAnsi="Arial"/>
      <w:sz w:val="22"/>
      <w:szCs w:val="22"/>
    </w:rPr>
    <w:tblPr>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0" w:type="dxa"/>
        <w:left w:w="74" w:type="dxa"/>
        <w:bottom w:w="0" w:type="dxa"/>
        <w:right w:w="74" w:type="dxa"/>
      </w:tblCellMar>
    </w:tblPr>
    <w:trPr>
      <w:jc w:val="center"/>
    </w:trPr>
  </w:style>
  <w:style w:type="paragraph" w:customStyle="1" w:styleId="Tablesubhead">
    <w:name w:val="Table subhead"/>
    <w:rsid w:val="00DD5395"/>
    <w:pPr>
      <w:keepNext/>
      <w:spacing w:before="120" w:after="120"/>
    </w:pPr>
    <w:rPr>
      <w:rFonts w:ascii="Arial" w:hAnsi="Arial"/>
      <w:b/>
      <w:sz w:val="21"/>
      <w:szCs w:val="24"/>
    </w:rPr>
  </w:style>
  <w:style w:type="paragraph" w:customStyle="1" w:styleId="Appendixheader">
    <w:name w:val="Appendix header"/>
    <w:rsid w:val="00F979AA"/>
    <w:pPr>
      <w:spacing w:after="360"/>
    </w:pPr>
    <w:rPr>
      <w:rFonts w:ascii="Arial" w:hAnsi="Arial"/>
      <w:b/>
      <w:i/>
      <w:sz w:val="18"/>
      <w:szCs w:val="18"/>
      <w:lang w:val="en-US"/>
    </w:r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DD5395"/>
    <w:pPr>
      <w:keepNext/>
      <w:tabs>
        <w:tab w:val="right" w:pos="9398"/>
      </w:tabs>
      <w:suppressAutoHyphens/>
      <w:spacing w:before="80" w:after="40"/>
    </w:pPr>
    <w:rPr>
      <w:rFonts w:ascii="Arial" w:hAnsi="Arial" w:cs="Arial"/>
      <w:b/>
      <w:bCs/>
      <w:i/>
      <w:iCs/>
      <w:sz w:val="28"/>
      <w:szCs w:val="28"/>
    </w:rPr>
  </w:style>
  <w:style w:type="paragraph" w:customStyle="1" w:styleId="Answerlinefull">
    <w:name w:val="Answer line full"/>
    <w:basedOn w:val="Normal"/>
    <w:next w:val="Normal"/>
    <w:link w:val="AnswerlinefullChar"/>
    <w:rsid w:val="006419A9"/>
    <w:pPr>
      <w:tabs>
        <w:tab w:val="right" w:leader="dot" w:pos="9072"/>
      </w:tabs>
      <w:spacing w:before="320" w:after="120" w:line="320" w:lineRule="atLeast"/>
    </w:pPr>
    <w:rPr>
      <w:rFonts w:ascii="QBeginners" w:hAnsi="QBeginners"/>
      <w:sz w:val="44"/>
      <w:szCs w:val="24"/>
    </w:rPr>
  </w:style>
  <w:style w:type="character" w:styleId="Hyperlink">
    <w:name w:val="Hyperlink"/>
    <w:rsid w:val="006F0423"/>
    <w:rPr>
      <w:color w:val="0000FF"/>
      <w:u w:val="none"/>
    </w:rPr>
  </w:style>
  <w:style w:type="paragraph" w:customStyle="1" w:styleId="Bullet1Yr3indented">
    <w:name w:val="Bullet 1 (Yr3) indented"/>
    <w:basedOn w:val="Bullet1Yr3"/>
    <w:rsid w:val="005F2BB6"/>
    <w:pPr>
      <w:numPr>
        <w:numId w:val="9"/>
      </w:numPr>
    </w:pPr>
  </w:style>
  <w:style w:type="paragraph" w:customStyle="1" w:styleId="Checkboxbulletlist">
    <w:name w:val="Checkbox bullet list"/>
    <w:basedOn w:val="Normal"/>
    <w:rsid w:val="005F2BB6"/>
    <w:pPr>
      <w:numPr>
        <w:numId w:val="1"/>
      </w:numPr>
    </w:pPr>
  </w:style>
  <w:style w:type="paragraph" w:customStyle="1" w:styleId="Covermaintitle">
    <w:name w:val="Cover_main title"/>
    <w:link w:val="CovermaintitleChar"/>
    <w:rsid w:val="009B2A96"/>
    <w:pPr>
      <w:keepNext/>
      <w:widowControl w:val="0"/>
      <w:shd w:val="clear" w:color="000000" w:fill="auto"/>
      <w:spacing w:line="680" w:lineRule="atLeast"/>
    </w:pPr>
    <w:rPr>
      <w:rFonts w:ascii="Arial Bold" w:hAnsi="Arial Bold" w:cs="Arial"/>
      <w:b/>
      <w:color w:val="00948D"/>
      <w:kern w:val="28"/>
      <w:sz w:val="64"/>
      <w:szCs w:val="64"/>
      <w:lang w:eastAsia="en-US"/>
    </w:rPr>
  </w:style>
  <w:style w:type="paragraph" w:customStyle="1" w:styleId="Heading3TOP">
    <w:name w:val="Heading 3 TOP"/>
    <w:basedOn w:val="Heading3"/>
    <w:next w:val="Normal"/>
    <w:rsid w:val="000E4E18"/>
    <w:pPr>
      <w:pageBreakBefore/>
      <w:spacing w:before="0"/>
    </w:pPr>
  </w:style>
  <w:style w:type="character" w:customStyle="1" w:styleId="CovermaintitleChar">
    <w:name w:val="Cover_main title Char"/>
    <w:link w:val="Covermaintitle"/>
    <w:rsid w:val="009B2A96"/>
    <w:rPr>
      <w:rFonts w:ascii="Arial Bold" w:hAnsi="Arial Bold" w:cs="Arial"/>
      <w:b/>
      <w:color w:val="00948D"/>
      <w:kern w:val="28"/>
      <w:sz w:val="64"/>
      <w:szCs w:val="64"/>
      <w:lang w:val="en-AU" w:eastAsia="en-US" w:bidi="ar-SA"/>
    </w:rPr>
  </w:style>
  <w:style w:type="paragraph" w:customStyle="1" w:styleId="CheckboxbulletYr3">
    <w:name w:val="Checkbox bullet (Yr3)"/>
    <w:basedOn w:val="Bulletslevel1"/>
    <w:rsid w:val="005F2BB6"/>
    <w:pPr>
      <w:keepNext/>
      <w:keepLines/>
      <w:widowControl w:val="0"/>
      <w:numPr>
        <w:numId w:val="10"/>
      </w:numPr>
      <w:spacing w:before="0" w:line="240" w:lineRule="auto"/>
    </w:pPr>
    <w:rPr>
      <w:sz w:val="28"/>
      <w:szCs w:val="28"/>
    </w:rPr>
  </w:style>
  <w:style w:type="paragraph" w:customStyle="1" w:styleId="Coversubtitle">
    <w:name w:val="Cover_subtitle"/>
    <w:rsid w:val="009B2A96"/>
    <w:pPr>
      <w:spacing w:before="120"/>
    </w:pPr>
    <w:rPr>
      <w:rFonts w:ascii="Arial" w:hAnsi="Arial" w:cs="Arial"/>
      <w:color w:val="00948D"/>
      <w:kern w:val="28"/>
      <w:sz w:val="40"/>
      <w:szCs w:val="40"/>
      <w:lang w:eastAsia="en-US"/>
    </w:rPr>
  </w:style>
  <w:style w:type="paragraph" w:customStyle="1" w:styleId="CoverOverview">
    <w:name w:val="Cover_Overview"/>
    <w:basedOn w:val="Normal"/>
    <w:next w:val="Normal"/>
    <w:link w:val="CoverOverviewCharChar"/>
    <w:rsid w:val="00B54AE5"/>
    <w:pPr>
      <w:widowControl w:val="0"/>
      <w:spacing w:before="120" w:after="0" w:line="240" w:lineRule="auto"/>
    </w:pPr>
    <w:rPr>
      <w:b/>
      <w:sz w:val="28"/>
      <w:szCs w:val="28"/>
    </w:rPr>
  </w:style>
  <w:style w:type="paragraph" w:customStyle="1" w:styleId="Heading2Yr3">
    <w:name w:val="Heading 2 Yr3"/>
    <w:basedOn w:val="Heading2"/>
    <w:rsid w:val="00931686"/>
    <w:rPr>
      <w:sz w:val="32"/>
      <w:szCs w:val="32"/>
    </w:rPr>
  </w:style>
  <w:style w:type="paragraph" w:customStyle="1" w:styleId="Heading3Yr3">
    <w:name w:val="Heading 3 (Yr3)"/>
    <w:basedOn w:val="Heading3"/>
    <w:rsid w:val="00931686"/>
    <w:rPr>
      <w:sz w:val="28"/>
      <w:szCs w:val="28"/>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6D54AD"/>
    <w:rPr>
      <w:rFonts w:ascii="Arial" w:hAnsi="Arial"/>
      <w:sz w:val="21"/>
      <w:szCs w:val="21"/>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B54AE5"/>
    <w:rPr>
      <w:rFonts w:ascii="Arial" w:hAnsi="Arial"/>
      <w:b/>
      <w:sz w:val="28"/>
      <w:szCs w:val="28"/>
      <w:lang w:val="en-AU" w:eastAsia="en-AU" w:bidi="ar-SA"/>
    </w:rPr>
  </w:style>
  <w:style w:type="paragraph" w:customStyle="1" w:styleId="Organiser">
    <w:name w:val="Organiser"/>
    <w:basedOn w:val="Normal"/>
    <w:link w:val="OrganiserChar"/>
    <w:rsid w:val="003B3FC7"/>
    <w:pPr>
      <w:keepNext/>
      <w:keepLines/>
      <w:spacing w:before="40" w:after="80" w:line="240" w:lineRule="auto"/>
    </w:pPr>
    <w:rPr>
      <w:b/>
    </w:rPr>
  </w:style>
  <w:style w:type="paragraph" w:customStyle="1" w:styleId="NumberedYr3">
    <w:name w:val="Numbered (Yr3)"/>
    <w:rsid w:val="005F2BB6"/>
    <w:pPr>
      <w:numPr>
        <w:numId w:val="11"/>
      </w:numPr>
      <w:spacing w:before="80" w:after="160"/>
    </w:pPr>
    <w:rPr>
      <w:rFonts w:ascii="Arial" w:hAnsi="Arial"/>
      <w:sz w:val="28"/>
      <w:szCs w:val="28"/>
    </w:rPr>
  </w:style>
  <w:style w:type="numbering" w:customStyle="1" w:styleId="Outlinenumbered">
    <w:name w:val="Outline numbered"/>
    <w:basedOn w:val="NoList"/>
    <w:rsid w:val="00207893"/>
    <w:pPr>
      <w:numPr>
        <w:numId w:val="6"/>
      </w:numPr>
    </w:pPr>
  </w:style>
  <w:style w:type="paragraph" w:customStyle="1" w:styleId="NormalYr314pt">
    <w:name w:val="Normal (Yr 3) 14pt"/>
    <w:basedOn w:val="Normal"/>
    <w:rsid w:val="00931686"/>
    <w:pPr>
      <w:spacing w:line="240" w:lineRule="auto"/>
    </w:pPr>
    <w:rPr>
      <w:sz w:val="28"/>
      <w:szCs w:val="28"/>
    </w:rPr>
  </w:style>
  <w:style w:type="paragraph" w:customStyle="1" w:styleId="Numberedlistlevel1">
    <w:name w:val="Numbered list level 1"/>
    <w:rsid w:val="00235DFA"/>
    <w:pPr>
      <w:numPr>
        <w:numId w:val="12"/>
      </w:numPr>
    </w:pPr>
    <w:rPr>
      <w:rFonts w:ascii="Arial" w:hAnsi="Arial"/>
      <w:sz w:val="21"/>
      <w:szCs w:val="21"/>
    </w:rPr>
  </w:style>
  <w:style w:type="paragraph" w:customStyle="1" w:styleId="Numberedlistlevel2">
    <w:name w:val="Numbered list level 2"/>
    <w:rsid w:val="00235DFA"/>
    <w:pPr>
      <w:numPr>
        <w:numId w:val="13"/>
      </w:numPr>
    </w:pPr>
    <w:rPr>
      <w:rFonts w:ascii="Arial" w:hAnsi="Arial"/>
      <w:sz w:val="21"/>
      <w:szCs w:val="21"/>
    </w:rPr>
  </w:style>
  <w:style w:type="paragraph" w:customStyle="1" w:styleId="Numberedlistlevel3">
    <w:name w:val="Numbered list level 3"/>
    <w:rsid w:val="00235DFA"/>
    <w:pPr>
      <w:numPr>
        <w:numId w:val="14"/>
      </w:numPr>
    </w:pPr>
    <w:rPr>
      <w:rFonts w:ascii="Arial" w:hAnsi="Arial"/>
      <w:sz w:val="21"/>
      <w:szCs w:val="21"/>
    </w:rPr>
  </w:style>
  <w:style w:type="paragraph" w:customStyle="1" w:styleId="AppendixFooter">
    <w:name w:val="Appendix Footer"/>
    <w:rsid w:val="00F15B75"/>
    <w:pPr>
      <w:tabs>
        <w:tab w:val="right" w:pos="9631"/>
      </w:tabs>
      <w:spacing w:before="240"/>
    </w:pPr>
    <w:rPr>
      <w:rFonts w:ascii="Arial" w:eastAsia="MS Gothic" w:hAnsi="Arial"/>
      <w:color w:val="00928F"/>
      <w:sz w:val="16"/>
      <w:szCs w:val="16"/>
      <w:lang w:eastAsia="en-US"/>
    </w:rPr>
  </w:style>
  <w:style w:type="paragraph" w:customStyle="1" w:styleId="Tablebullets">
    <w:name w:val="Table bullets"/>
    <w:link w:val="TablebulletsCharChar"/>
    <w:rsid w:val="00315BC8"/>
    <w:pPr>
      <w:widowControl w:val="0"/>
      <w:numPr>
        <w:numId w:val="24"/>
      </w:numPr>
      <w:spacing w:before="40" w:after="80"/>
    </w:pPr>
    <w:rPr>
      <w:rFonts w:ascii="Arial" w:hAnsi="Arial"/>
      <w:sz w:val="21"/>
      <w:szCs w:val="21"/>
    </w:rPr>
  </w:style>
  <w:style w:type="character" w:customStyle="1" w:styleId="TablebulletsCharChar">
    <w:name w:val="Table bullets Char Char"/>
    <w:link w:val="Tablebullets"/>
    <w:rsid w:val="00315BC8"/>
    <w:rPr>
      <w:rFonts w:ascii="Arial" w:hAnsi="Arial"/>
      <w:sz w:val="21"/>
      <w:szCs w:val="21"/>
      <w:lang w:val="en-AU" w:eastAsia="en-AU" w:bidi="ar-SA"/>
    </w:rPr>
  </w:style>
  <w:style w:type="character" w:customStyle="1" w:styleId="TabletextChar">
    <w:name w:val="Table text Char"/>
    <w:link w:val="Tabletext"/>
    <w:rsid w:val="00870485"/>
    <w:rPr>
      <w:rFonts w:ascii="Arial" w:hAnsi="Arial"/>
      <w:sz w:val="21"/>
      <w:szCs w:val="21"/>
      <w:lang w:val="en-AU" w:eastAsia="en-AU" w:bidi="ar-SA"/>
    </w:rPr>
  </w:style>
  <w:style w:type="paragraph" w:customStyle="1" w:styleId="Demonstratedin">
    <w:name w:val="Demonstrated in..."/>
    <w:rsid w:val="00E57EAA"/>
    <w:pPr>
      <w:widowControl w:val="0"/>
      <w:spacing w:before="80" w:after="80"/>
    </w:pPr>
    <w:rPr>
      <w:rFonts w:ascii="Arial" w:hAnsi="Arial"/>
      <w:i/>
      <w:sz w:val="18"/>
      <w:szCs w:val="18"/>
    </w:rPr>
  </w:style>
  <w:style w:type="paragraph" w:styleId="Header">
    <w:name w:val="header"/>
    <w:basedOn w:val="Normal"/>
    <w:rsid w:val="001F3B8B"/>
    <w:pPr>
      <w:tabs>
        <w:tab w:val="center" w:pos="4153"/>
        <w:tab w:val="right" w:pos="8306"/>
      </w:tabs>
    </w:pPr>
  </w:style>
  <w:style w:type="paragraph" w:customStyle="1" w:styleId="tablesml">
    <w:name w:val="_table_sml"/>
    <w:basedOn w:val="Normal"/>
    <w:rsid w:val="006E42EB"/>
    <w:pPr>
      <w:keepNext/>
      <w:spacing w:before="40" w:after="80" w:line="280" w:lineRule="atLeast"/>
    </w:pPr>
    <w:rPr>
      <w:sz w:val="22"/>
      <w:szCs w:val="24"/>
    </w:rPr>
  </w:style>
  <w:style w:type="character" w:customStyle="1" w:styleId="OrganiserChar">
    <w:name w:val="Organiser Char"/>
    <w:link w:val="Organiser"/>
    <w:rsid w:val="003B3FC7"/>
    <w:rPr>
      <w:rFonts w:ascii="Arial" w:hAnsi="Arial"/>
      <w:b/>
      <w:sz w:val="21"/>
      <w:szCs w:val="21"/>
      <w:lang w:val="en-AU" w:eastAsia="en-AU" w:bidi="ar-SA"/>
    </w:rPr>
  </w:style>
  <w:style w:type="paragraph" w:customStyle="1" w:styleId="Tablenumbered">
    <w:name w:val="Table numbered"/>
    <w:next w:val="Normal"/>
    <w:rsid w:val="00F264A3"/>
    <w:pPr>
      <w:numPr>
        <w:numId w:val="32"/>
      </w:numPr>
      <w:spacing w:before="60" w:after="80"/>
    </w:pPr>
    <w:rPr>
      <w:rFonts w:ascii="Arial" w:hAnsi="Arial"/>
      <w:sz w:val="21"/>
      <w:szCs w:val="21"/>
    </w:rPr>
  </w:style>
  <w:style w:type="paragraph" w:customStyle="1" w:styleId="Demonstratedleadin">
    <w:name w:val="Demonstrated lead in"/>
    <w:next w:val="Demonstratedbullet"/>
    <w:rsid w:val="00E57EAA"/>
    <w:pPr>
      <w:spacing w:after="80"/>
    </w:pPr>
    <w:rPr>
      <w:rFonts w:ascii="Arial" w:hAnsi="Arial"/>
    </w:rPr>
  </w:style>
  <w:style w:type="paragraph" w:customStyle="1" w:styleId="Demonstratedbullet">
    <w:name w:val="Demonstrated bullet"/>
    <w:rsid w:val="00E57EAA"/>
    <w:pPr>
      <w:numPr>
        <w:numId w:val="34"/>
      </w:numPr>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www.vangoghgallery.com/" TargetMode="Externa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7.png"/><Relationship Id="rId42" Type="http://schemas.openxmlformats.org/officeDocument/2006/relationships/header" Target="header5.xml"/><Relationship Id="rId47" Type="http://schemas.openxmlformats.org/officeDocument/2006/relationships/header" Target="header8.xml"/><Relationship Id="rId50"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eric-carle.com" TargetMode="External"/><Relationship Id="rId33" Type="http://schemas.openxmlformats.org/officeDocument/2006/relationships/image" Target="media/image6.png"/><Relationship Id="rId38" Type="http://schemas.openxmlformats.org/officeDocument/2006/relationships/footer" Target="footer7.xml"/><Relationship Id="rId46"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hyperlink" Target="http://www.nga.gov/exhibitions/vgwel.htm"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dvard-munch.com/Paintings/posters/scream_p.jpg" TargetMode="External"/><Relationship Id="rId32" Type="http://schemas.openxmlformats.org/officeDocument/2006/relationships/hyperlink" Target="http://www.qsa.qld.edu.au/p-9/9321.html" TargetMode="External"/><Relationship Id="rId37" Type="http://schemas.openxmlformats.org/officeDocument/2006/relationships/image" Target="media/image10.png"/><Relationship Id="rId40" Type="http://schemas.openxmlformats.org/officeDocument/2006/relationships/footer" Target="footer9.xm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hyperlink" Target="http://www.louvre.fr/llv/musee/visite_virtuelle.jsp?bmLocale=en" TargetMode="External"/><Relationship Id="rId36" Type="http://schemas.openxmlformats.org/officeDocument/2006/relationships/image" Target="media/image9.png"/><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5.png"/><Relationship Id="rId44"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yperlink" Target="http://www.zartart.com.au/Images/webzartextra/zextra_t309.pdf" TargetMode="External"/><Relationship Id="rId30" Type="http://schemas.openxmlformats.org/officeDocument/2006/relationships/hyperlink" Target="http://virtualgallerytours.com/" TargetMode="External"/><Relationship Id="rId35" Type="http://schemas.openxmlformats.org/officeDocument/2006/relationships/image" Target="media/image8.png"/><Relationship Id="rId43" Type="http://schemas.openxmlformats.org/officeDocument/2006/relationships/footer" Target="footer10.xml"/><Relationship Id="rId48" Type="http://schemas.openxmlformats.org/officeDocument/2006/relationships/header" Target="header9.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1\sys1\QSA\QCAR%20Project\Publishing\Templates%20DEVELOPMENT\New%20branding%20templates\TG%20P%20to%203%20--%20Early%20Years_v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Teacher guidelines [year 1 - 3]" ma:contentTypeID="0x010100129BF7FF94C21045A12E8B3B5D3CC05A00A87C9D8025EE574580159FD2B8ECE945" ma:contentTypeVersion="12" ma:contentTypeDescription="Task-specific detail about Essential Learnings, preparation, implementation and feedback" ma:contentTypeScope="" ma:versionID="2322ae42a5b49fc3eb345f06b7d9358e">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ECB68-725D-4D56-BC36-328E05CBDB5B}">
  <ds:schemaRefs>
    <ds:schemaRef ds:uri="http://schemas.microsoft.com/sharepoint/v3/contenttype/forms"/>
  </ds:schemaRefs>
</ds:datastoreItem>
</file>

<file path=customXml/itemProps2.xml><?xml version="1.0" encoding="utf-8"?>
<ds:datastoreItem xmlns:ds="http://schemas.openxmlformats.org/officeDocument/2006/customXml" ds:itemID="{F11E0D6E-7FCA-493D-B4C2-C239FC6AE114}">
  <ds:schemaRefs>
    <ds:schemaRef ds:uri="http://schemas.microsoft.com/office/2006/metadata/longProperties"/>
  </ds:schemaRefs>
</ds:datastoreItem>
</file>

<file path=customXml/itemProps3.xml><?xml version="1.0" encoding="utf-8"?>
<ds:datastoreItem xmlns:ds="http://schemas.openxmlformats.org/officeDocument/2006/customXml" ds:itemID="{759765C0-178B-4FCF-8C67-11DFC0E3E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8E74C4-2F50-4C9E-A649-0CBE8F2E80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P to 3 -- Early Years_v02.dot</Template>
  <TotalTime>0</TotalTime>
  <Pages>3</Pages>
  <Words>3094</Words>
  <Characters>17638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Year 1 The Arts – Visual art assessment teacher guidelines | In the gallery | Queensland Essential Learnings and Standards</vt:lpstr>
    </vt:vector>
  </TitlesOfParts>
  <Company>Queensland Studies Authority</Company>
  <LinksUpToDate>false</LinksUpToDate>
  <CharactersWithSpaces>20691</CharactersWithSpaces>
  <SharedDoc>false</SharedDoc>
  <HLinks>
    <vt:vector size="48" baseType="variant">
      <vt:variant>
        <vt:i4>7667816</vt:i4>
      </vt:variant>
      <vt:variant>
        <vt:i4>27</vt:i4>
      </vt:variant>
      <vt:variant>
        <vt:i4>0</vt:i4>
      </vt:variant>
      <vt:variant>
        <vt:i4>5</vt:i4>
      </vt:variant>
      <vt:variant>
        <vt:lpwstr>http://www.qsa.qld.edu.au/p-9/9321.html</vt:lpwstr>
      </vt:variant>
      <vt:variant>
        <vt:lpwstr/>
      </vt:variant>
      <vt:variant>
        <vt:i4>3473470</vt:i4>
      </vt:variant>
      <vt:variant>
        <vt:i4>21</vt:i4>
      </vt:variant>
      <vt:variant>
        <vt:i4>0</vt:i4>
      </vt:variant>
      <vt:variant>
        <vt:i4>5</vt:i4>
      </vt:variant>
      <vt:variant>
        <vt:lpwstr>http://virtualgallerytours.com/</vt:lpwstr>
      </vt:variant>
      <vt:variant>
        <vt:lpwstr/>
      </vt:variant>
      <vt:variant>
        <vt:i4>5898321</vt:i4>
      </vt:variant>
      <vt:variant>
        <vt:i4>18</vt:i4>
      </vt:variant>
      <vt:variant>
        <vt:i4>0</vt:i4>
      </vt:variant>
      <vt:variant>
        <vt:i4>5</vt:i4>
      </vt:variant>
      <vt:variant>
        <vt:lpwstr>http://www.nga.gov/exhibitions/vgwel.htm</vt:lpwstr>
      </vt:variant>
      <vt:variant>
        <vt:lpwstr/>
      </vt:variant>
      <vt:variant>
        <vt:i4>4587554</vt:i4>
      </vt:variant>
      <vt:variant>
        <vt:i4>15</vt:i4>
      </vt:variant>
      <vt:variant>
        <vt:i4>0</vt:i4>
      </vt:variant>
      <vt:variant>
        <vt:i4>5</vt:i4>
      </vt:variant>
      <vt:variant>
        <vt:lpwstr>http://www.louvre.fr/llv/musee/visite_virtuelle.jsp?bmLocale=en</vt:lpwstr>
      </vt:variant>
      <vt:variant>
        <vt:lpwstr/>
      </vt:variant>
      <vt:variant>
        <vt:i4>5505063</vt:i4>
      </vt:variant>
      <vt:variant>
        <vt:i4>12</vt:i4>
      </vt:variant>
      <vt:variant>
        <vt:i4>0</vt:i4>
      </vt:variant>
      <vt:variant>
        <vt:i4>5</vt:i4>
      </vt:variant>
      <vt:variant>
        <vt:lpwstr>http://www.zartart.com.au/Images/webzartextra/zextra_t309.pdf</vt:lpwstr>
      </vt:variant>
      <vt:variant>
        <vt:lpwstr/>
      </vt:variant>
      <vt:variant>
        <vt:i4>2424872</vt:i4>
      </vt:variant>
      <vt:variant>
        <vt:i4>9</vt:i4>
      </vt:variant>
      <vt:variant>
        <vt:i4>0</vt:i4>
      </vt:variant>
      <vt:variant>
        <vt:i4>5</vt:i4>
      </vt:variant>
      <vt:variant>
        <vt:lpwstr>http://www.vangoghgallery.com/</vt:lpwstr>
      </vt:variant>
      <vt:variant>
        <vt:lpwstr/>
      </vt:variant>
      <vt:variant>
        <vt:i4>6881339</vt:i4>
      </vt:variant>
      <vt:variant>
        <vt:i4>6</vt:i4>
      </vt:variant>
      <vt:variant>
        <vt:i4>0</vt:i4>
      </vt:variant>
      <vt:variant>
        <vt:i4>5</vt:i4>
      </vt:variant>
      <vt:variant>
        <vt:lpwstr>http://www.eric-carle.com/</vt:lpwstr>
      </vt:variant>
      <vt:variant>
        <vt:lpwstr/>
      </vt:variant>
      <vt:variant>
        <vt:i4>6357072</vt:i4>
      </vt:variant>
      <vt:variant>
        <vt:i4>3</vt:i4>
      </vt:variant>
      <vt:variant>
        <vt:i4>0</vt:i4>
      </vt:variant>
      <vt:variant>
        <vt:i4>5</vt:i4>
      </vt:variant>
      <vt:variant>
        <vt:lpwstr>http://www.edvard-munch.com/Paintings/posters/scream_p.jpg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The Arts - Visual art assessment teacher guidelines | In the gallery | Queensland Essential Learnings and Standards</dc:title>
  <dc:subject/>
  <dc:creator>Queensland Studies Authority</dc:creator>
  <cp:keywords/>
  <dc:description>Children create, display and reflect on a 2D portrait using the visual arts elements of colour and line to express feelings. </dc:description>
  <cp:lastModifiedBy>QSA</cp:lastModifiedBy>
  <cp:revision>2</cp:revision>
  <cp:lastPrinted>2010-11-30T02:12:00Z</cp:lastPrinted>
  <dcterms:created xsi:type="dcterms:W3CDTF">2014-06-18T06:13:00Z</dcterms:created>
  <dcterms:modified xsi:type="dcterms:W3CDTF">2014-06-18T06:13:00Z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0x010100129BF7FF94C21045A12E8B3B5D3CC05A00A87C9D8025EE574580159FD2B8ECE945</vt:lpwstr>
  </property>
  <property fmtid="{D5CDD505-2E9C-101B-9397-08002B2CF9AE}" pid="3" name="ContentType">
    <vt:lpwstr>Teacher guidelines [year 1 - 3]</vt:lpwstr>
  </property>
  <property fmtid="{D5CDD505-2E9C-101B-9397-08002B2CF9AE}" pid="4" name="Subject">
    <vt:lpwstr/>
  </property>
  <property fmtid="{D5CDD505-2E9C-101B-9397-08002B2CF9AE}" pid="5" name="Keywords">
    <vt:lpwstr/>
  </property>
  <property fmtid="{D5CDD505-2E9C-101B-9397-08002B2CF9AE}" pid="6" name="_Author">
    <vt:lpwstr>defaultsetup</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AdditionalKLAs">
    <vt:lpwstr/>
  </property>
  <property fmtid="{D5CDD505-2E9C-101B-9397-08002B2CF9AE}" pid="13" name="AdditionalYearLevels">
    <vt:lpwstr/>
  </property>
  <property fmtid="{D5CDD505-2E9C-101B-9397-08002B2CF9AE}" pid="14" name="MainKLA">
    <vt:lpwstr/>
  </property>
  <property fmtid="{D5CDD505-2E9C-101B-9397-08002B2CF9AE}" pid="15" name="MainYearLevel">
    <vt:lpwstr/>
  </property>
  <property fmtid="{D5CDD505-2E9C-101B-9397-08002B2CF9AE}" pid="16" name="QSADeveloped">
    <vt:lpwstr/>
  </property>
  <property fmtid="{D5CDD505-2E9C-101B-9397-08002B2CF9AE}" pid="17" name="AssessableItems">
    <vt:lpwstr/>
  </property>
  <property fmtid="{D5CDD505-2E9C-101B-9397-08002B2CF9AE}" pid="18" name="PackageOwner">
    <vt:lpwstr/>
  </property>
  <property fmtid="{D5CDD505-2E9C-101B-9397-08002B2CF9AE}" pid="19" name="PackageVersion">
    <vt:lpwstr/>
  </property>
  <property fmtid="{D5CDD505-2E9C-101B-9397-08002B2CF9AE}" pid="20" name="ContextForAssessment">
    <vt:lpwstr/>
  </property>
  <property fmtid="{D5CDD505-2E9C-101B-9397-08002B2CF9AE}" pid="21" name="PackageOverview">
    <vt:lpwstr/>
  </property>
  <property fmtid="{D5CDD505-2E9C-101B-9397-08002B2CF9AE}" pid="22" name="PackageKeywords">
    <vt:lpwstr/>
  </property>
  <property fmtid="{D5CDD505-2E9C-101B-9397-08002B2CF9AE}" pid="23" name="OrganiserEnglish">
    <vt:lpwstr/>
  </property>
  <property fmtid="{D5CDD505-2E9C-101B-9397-08002B2CF9AE}" pid="24" name="OrganiserHPE">
    <vt:lpwstr/>
  </property>
  <property fmtid="{D5CDD505-2E9C-101B-9397-08002B2CF9AE}" pid="25" name="OrganiserLanguages">
    <vt:lpwstr/>
  </property>
  <property fmtid="{D5CDD505-2E9C-101B-9397-08002B2CF9AE}" pid="26" name="OrganiserMathematics">
    <vt:lpwstr/>
  </property>
  <property fmtid="{D5CDD505-2E9C-101B-9397-08002B2CF9AE}" pid="27" name="OrganiserScience">
    <vt:lpwstr/>
  </property>
  <property fmtid="{D5CDD505-2E9C-101B-9397-08002B2CF9AE}" pid="28" name="OrganiserSOSE">
    <vt:lpwstr/>
  </property>
  <property fmtid="{D5CDD505-2E9C-101B-9397-08002B2CF9AE}" pid="29" name="OrganiserTechnology">
    <vt:lpwstr/>
  </property>
  <property fmtid="{D5CDD505-2E9C-101B-9397-08002B2CF9AE}" pid="30" name="OrganiserTheArts">
    <vt:lpwstr/>
  </property>
  <property fmtid="{D5CDD505-2E9C-101B-9397-08002B2CF9AE}" pid="31" name="EssentialLearnings">
    <vt:lpwstr/>
  </property>
  <property fmtid="{D5CDD505-2E9C-101B-9397-08002B2CF9AE}" pid="32" name="PackageStatus0">
    <vt:lpwstr/>
  </property>
  <property fmtid="{D5CDD505-2E9C-101B-9397-08002B2CF9AE}" pid="33" name="PackageStatusWizard">
    <vt:lpwstr/>
  </property>
  <property fmtid="{D5CDD505-2E9C-101B-9397-08002B2CF9AE}" pid="34" name="Published Status">
    <vt:lpwstr/>
  </property>
  <property fmtid="{D5CDD505-2E9C-101B-9397-08002B2CF9AE}" pid="35" name="IndicatorOrganiserLiteracy">
    <vt:lpwstr/>
  </property>
  <property fmtid="{D5CDD505-2E9C-101B-9397-08002B2CF9AE}" pid="36" name="IndicatorOrganiserNumeracy">
    <vt:lpwstr/>
  </property>
</Properties>
</file>