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2374D6" w:rsidP="00BC58D9">
      <w:pPr>
        <w:pStyle w:val="CoverTitle"/>
      </w:pPr>
      <w:bookmarkStart w:id="0" w:name="_GoBack"/>
      <w:bookmarkEnd w:id="0"/>
      <w:r w:rsidRPr="002374D6">
        <w:t>First meeting</w:t>
      </w:r>
      <w:r>
        <w:t>s</w:t>
      </w:r>
      <w:r w:rsidR="00245BAD">
        <w:t xml:space="preserve"> — p</w:t>
      </w:r>
      <w:r w:rsidR="00B5723C">
        <w:t>repared speech</w:t>
      </w:r>
    </w:p>
    <w:tbl>
      <w:tblPr>
        <w:tblW w:w="0" w:type="auto"/>
        <w:tblLook w:val="01E0" w:firstRow="1" w:lastRow="1" w:firstColumn="1" w:lastColumn="1" w:noHBand="0" w:noVBand="0"/>
      </w:tblPr>
      <w:tblGrid>
        <w:gridCol w:w="2003"/>
        <w:gridCol w:w="6267"/>
      </w:tblGrid>
      <w:tr w:rsidR="00321DA5">
        <w:trPr>
          <w:trHeight w:val="614"/>
        </w:trPr>
        <w:tc>
          <w:tcPr>
            <w:tcW w:w="2003" w:type="dxa"/>
            <w:shd w:val="clear" w:color="auto" w:fill="B4A7C0"/>
            <w:tcMar>
              <w:top w:w="113" w:type="dxa"/>
              <w:left w:w="113" w:type="dxa"/>
              <w:bottom w:w="113" w:type="dxa"/>
              <w:right w:w="113" w:type="dxa"/>
            </w:tcMar>
          </w:tcPr>
          <w:p w:rsidR="00321DA5" w:rsidRPr="00C557B7" w:rsidRDefault="00245BAD" w:rsidP="00FE53A4">
            <w:pPr>
              <w:pStyle w:val="CoverYearKLAName"/>
            </w:pPr>
            <w:r>
              <w:t>Beginner</w:t>
            </w:r>
            <w:r w:rsidRPr="00C557B7">
              <w:t xml:space="preserve"> </w:t>
            </w:r>
            <w:r w:rsidR="00321DA5" w:rsidRPr="00C557B7">
              <w:t>Year</w:t>
            </w:r>
            <w:r>
              <w:t>s</w:t>
            </w:r>
            <w:r w:rsidR="00321DA5" w:rsidRPr="00C557B7">
              <w:t xml:space="preserve"> </w:t>
            </w:r>
            <w:r w:rsidR="002374D6">
              <w:t xml:space="preserve">6–8 </w:t>
            </w:r>
          </w:p>
        </w:tc>
        <w:tc>
          <w:tcPr>
            <w:tcW w:w="6267" w:type="dxa"/>
            <w:shd w:val="clear" w:color="auto" w:fill="E3DEE8"/>
            <w:tcMar>
              <w:top w:w="113" w:type="dxa"/>
              <w:left w:w="113" w:type="dxa"/>
              <w:bottom w:w="113" w:type="dxa"/>
              <w:right w:w="113" w:type="dxa"/>
            </w:tcMar>
          </w:tcPr>
          <w:p w:rsidR="00321DA5" w:rsidRDefault="002374D6" w:rsidP="00FE53A4">
            <w:pPr>
              <w:pStyle w:val="CoverYearKLAName"/>
            </w:pPr>
            <w:r>
              <w:t>Languages — Japanese</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2374D6" w:rsidRDefault="002374D6" w:rsidP="00CD0037">
            <w:pPr>
              <w:pStyle w:val="CoverOverview"/>
            </w:pPr>
            <w:r w:rsidRPr="002374D6">
              <w:t xml:space="preserve">Students </w:t>
            </w:r>
            <w:r w:rsidR="006A51BE">
              <w:t>write</w:t>
            </w:r>
            <w:r w:rsidR="00627251">
              <w:t xml:space="preserve"> and </w:t>
            </w:r>
            <w:r w:rsidR="006A51BE">
              <w:t>present</w:t>
            </w:r>
            <w:r w:rsidR="00627251">
              <w:t xml:space="preserve"> a speech to introduce themselves</w:t>
            </w:r>
            <w:r w:rsidR="00B04289">
              <w:t xml:space="preserve"> in Japanese</w:t>
            </w:r>
            <w:r w:rsidR="00627251">
              <w:t>.</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Pr="002374D6" w:rsidRDefault="002374D6" w:rsidP="00CD0037">
            <w:r w:rsidRPr="002374D6">
              <w:t xml:space="preserve">How </w:t>
            </w:r>
            <w:r w:rsidR="00EA407D">
              <w:t xml:space="preserve">are personal introductions done in </w:t>
            </w:r>
            <w:smartTag w:uri="urn:schemas-microsoft-com:office:smarttags" w:element="country-region">
              <w:smartTag w:uri="urn:schemas-microsoft-com:office:smarttags" w:element="place">
                <w:r w:rsidR="00EA407D">
                  <w:t>Japan</w:t>
                </w:r>
              </w:smartTag>
            </w:smartTag>
            <w:r w:rsidRPr="002374D6">
              <w:t>? What personal details are exchanged during first meetings? What cultural norms are associated with the</w:t>
            </w:r>
            <w:r w:rsidR="004346F3">
              <w:t xml:space="preserve">se introductions? Students </w:t>
            </w:r>
            <w:r w:rsidRPr="002374D6">
              <w:t xml:space="preserve">prepare a speech of self-introduction. This </w:t>
            </w:r>
            <w:r w:rsidR="00B04289">
              <w:t>assessment</w:t>
            </w:r>
            <w:r w:rsidRPr="002374D6">
              <w:t xml:space="preserve"> has links to</w:t>
            </w:r>
            <w:r w:rsidR="00B04289">
              <w:t xml:space="preserve"> the Japanese assessment series</w:t>
            </w:r>
            <w:r w:rsidRPr="002374D6">
              <w:t xml:space="preserve"> </w:t>
            </w:r>
            <w:r w:rsidRPr="002374D6">
              <w:rPr>
                <w:i/>
              </w:rPr>
              <w:t>I want a pen-pal</w:t>
            </w:r>
            <w:r w:rsidRPr="002374D6">
              <w:t xml:space="preserve">.  </w:t>
            </w:r>
          </w:p>
        </w:tc>
      </w:tr>
    </w:tbl>
    <w:p w:rsidR="0054418E" w:rsidRPr="008B1900" w:rsidRDefault="0054418E" w:rsidP="008B1900"/>
    <w:p w:rsidR="00B34779" w:rsidRPr="00A326AC" w:rsidRDefault="00646C7D" w:rsidP="00750B88">
      <w:pPr>
        <w:pageBreakBefore/>
      </w:pPr>
      <w:r>
        <w:rPr>
          <w:b/>
          <w:i/>
          <w:noProof/>
          <w:color w:val="FF0000"/>
        </w:rPr>
        <w:lastRenderedPageBreak/>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CD0037" w:rsidRPr="00750B88">
        <w:trPr>
          <w:trHeight w:val="76"/>
          <w:jc w:val="center"/>
        </w:trPr>
        <w:tc>
          <w:tcPr>
            <w:tcW w:w="9286" w:type="dxa"/>
            <w:gridSpan w:val="2"/>
            <w:shd w:val="clear" w:color="auto" w:fill="E6E6E6"/>
          </w:tcPr>
          <w:p w:rsidR="00CD0037" w:rsidRPr="008B1900" w:rsidRDefault="008B1900" w:rsidP="00C20914">
            <w:pPr>
              <w:pStyle w:val="Heading2Table"/>
            </w:pPr>
            <w:r w:rsidRPr="008B1900">
              <w:t>Languages</w:t>
            </w:r>
            <w:r w:rsidRPr="008B1900">
              <w:tab/>
              <w:t xml:space="preserve">Essential Learnings by the end of Beginner </w:t>
            </w:r>
            <w:r w:rsidR="006555CD">
              <w:t>S</w:t>
            </w:r>
            <w:r w:rsidRPr="008B1900">
              <w:t>tage</w:t>
            </w:r>
          </w:p>
        </w:tc>
      </w:tr>
      <w:tr w:rsidR="00934842">
        <w:trPr>
          <w:trHeight w:val="3454"/>
          <w:jc w:val="center"/>
        </w:trPr>
        <w:tc>
          <w:tcPr>
            <w:tcW w:w="3660" w:type="dxa"/>
          </w:tcPr>
          <w:p w:rsidR="00934842" w:rsidRPr="00A67D85" w:rsidRDefault="00934842" w:rsidP="002C1299">
            <w:pPr>
              <w:pStyle w:val="Heading3"/>
              <w:keepLines/>
            </w:pPr>
            <w:r w:rsidRPr="00A67D85">
              <w:t>Ways of working</w:t>
            </w:r>
          </w:p>
          <w:p w:rsidR="00934842" w:rsidRPr="00750B88" w:rsidRDefault="00934842" w:rsidP="00271417">
            <w:pPr>
              <w:pStyle w:val="Organiser"/>
            </w:pPr>
            <w:r w:rsidRPr="00750B88">
              <w:t>Students are able to:</w:t>
            </w:r>
          </w:p>
          <w:p w:rsidR="008B1900" w:rsidRDefault="008B1900" w:rsidP="008B1900">
            <w:pPr>
              <w:pStyle w:val="Bulletslevel1"/>
              <w:keepNext/>
              <w:keepLines/>
            </w:pPr>
            <w:r>
              <w:t>identify and use non-verbal communication strategies in familiar contexts</w:t>
            </w:r>
          </w:p>
          <w:p w:rsidR="00934842" w:rsidRPr="00A67D85" w:rsidRDefault="008B1900" w:rsidP="008B1900">
            <w:pPr>
              <w:pStyle w:val="Bulletslevel1"/>
              <w:keepNext/>
              <w:keepLines/>
            </w:pPr>
            <w:r>
              <w:t>construct simple spoken and written texts in familiar contexts</w:t>
            </w:r>
            <w:r w:rsidR="00934842" w:rsidRPr="00DB0CB9">
              <w:t>.</w:t>
            </w:r>
          </w:p>
        </w:tc>
        <w:tc>
          <w:tcPr>
            <w:tcW w:w="5626" w:type="dxa"/>
          </w:tcPr>
          <w:p w:rsidR="00934842" w:rsidRDefault="00934842" w:rsidP="002C1299">
            <w:pPr>
              <w:pStyle w:val="Heading3"/>
              <w:keepLines/>
            </w:pPr>
            <w:r>
              <w:t>Knowledge and understanding</w:t>
            </w:r>
          </w:p>
          <w:p w:rsidR="008B1900" w:rsidRPr="008B1900" w:rsidRDefault="008B1900" w:rsidP="008B1900">
            <w:pPr>
              <w:pStyle w:val="Organiser"/>
              <w:rPr>
                <w:i/>
              </w:rPr>
            </w:pPr>
            <w:r w:rsidRPr="008B1900">
              <w:rPr>
                <w:i/>
              </w:rPr>
              <w:t>Comprehending and composing</w:t>
            </w:r>
          </w:p>
          <w:p w:rsidR="008B1900" w:rsidRDefault="008B1900" w:rsidP="008B1900">
            <w:pPr>
              <w:pStyle w:val="Organiser"/>
            </w:pPr>
            <w:r>
              <w:t>Comprehending and composing skills are used to understand language input, to convey information and to express ideas in response to needs and interests</w:t>
            </w:r>
            <w:r w:rsidR="00245BAD">
              <w:t>.</w:t>
            </w:r>
          </w:p>
          <w:p w:rsidR="008B1900" w:rsidRDefault="008B1900" w:rsidP="008B1900">
            <w:pPr>
              <w:pStyle w:val="Bulletslevel1"/>
            </w:pPr>
            <w:r>
              <w:t>Verbal language and non-verbal language are used in simple, routine exchanges to negotiate meaning.</w:t>
            </w:r>
          </w:p>
          <w:p w:rsidR="008B1900" w:rsidRDefault="008B1900" w:rsidP="008B1900">
            <w:pPr>
              <w:pStyle w:val="Bulletslevel1"/>
            </w:pPr>
            <w:r>
              <w:t>Language forms, functions, grammar and vocabulary are combined with process skills and strategies to make meaning.</w:t>
            </w:r>
          </w:p>
          <w:p w:rsidR="008B1900" w:rsidRDefault="008B1900" w:rsidP="008B1900">
            <w:pPr>
              <w:pStyle w:val="Bulletslevel1"/>
            </w:pPr>
            <w:r>
              <w:t>Listening for and locating key words and phrases, and using memorised material helps to make meaning.</w:t>
            </w:r>
          </w:p>
          <w:p w:rsidR="00934842" w:rsidRDefault="008B1900" w:rsidP="008B1900">
            <w:pPr>
              <w:pStyle w:val="Bulletslevel1"/>
            </w:pPr>
            <w:r>
              <w:t>Manipulating known language helps to make meaning in different contexts.</w:t>
            </w:r>
          </w:p>
        </w:tc>
      </w:tr>
      <w:tr w:rsidR="00B34779" w:rsidRPr="00AD12C7">
        <w:trPr>
          <w:trHeight w:val="1559"/>
          <w:jc w:val="center"/>
        </w:trPr>
        <w:tc>
          <w:tcPr>
            <w:tcW w:w="9286" w:type="dxa"/>
            <w:gridSpan w:val="2"/>
          </w:tcPr>
          <w:p w:rsidR="00B34779" w:rsidRDefault="00B34779" w:rsidP="002C1299">
            <w:pPr>
              <w:pStyle w:val="Heading3"/>
              <w:keepLines/>
            </w:pPr>
            <w:r>
              <w:t xml:space="preserve">Assessable </w:t>
            </w:r>
            <w:r w:rsidRPr="00AD12C7">
              <w:t>el</w:t>
            </w:r>
            <w:r>
              <w:t>ements</w:t>
            </w:r>
          </w:p>
          <w:p w:rsidR="008B1900" w:rsidRDefault="008B1900" w:rsidP="008B1900">
            <w:pPr>
              <w:pStyle w:val="Bulletslevel1"/>
              <w:keepNext/>
              <w:keepLines/>
            </w:pPr>
            <w:r>
              <w:t>Knowledge and understanding</w:t>
            </w:r>
          </w:p>
          <w:p w:rsidR="00B34779" w:rsidRPr="00AD12C7" w:rsidRDefault="008B1900" w:rsidP="008B1900">
            <w:pPr>
              <w:pStyle w:val="Bulletslevel1"/>
              <w:keepNext/>
              <w:keepLines/>
            </w:pPr>
            <w:r>
              <w:t>Composing texts</w:t>
            </w:r>
          </w:p>
        </w:tc>
      </w:tr>
      <w:tr w:rsidR="00B34779" w:rsidRPr="00474B75">
        <w:trPr>
          <w:trHeight w:val="76"/>
          <w:jc w:val="center"/>
        </w:trPr>
        <w:tc>
          <w:tcPr>
            <w:tcW w:w="9286"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008B1900">
              <w:rPr>
                <w:rStyle w:val="SourceTitleChar"/>
              </w:rPr>
              <w:t>Languages</w:t>
            </w:r>
            <w:r w:rsidRPr="00F377B6">
              <w:rPr>
                <w:rStyle w:val="SourceTitleChar"/>
              </w:rPr>
              <w:t xml:space="preserve"> Essential</w:t>
            </w:r>
            <w:r w:rsidRPr="00750B88">
              <w:rPr>
                <w:rStyle w:val="SourceTitleChar"/>
              </w:rPr>
              <w:t xml:space="preserve"> Learnings by the end of </w:t>
            </w:r>
            <w:r w:rsidR="008B1900">
              <w:rPr>
                <w:rStyle w:val="SourceTitleChar"/>
              </w:rPr>
              <w:t xml:space="preserve">Beginner </w:t>
            </w:r>
            <w:r w:rsidR="006555CD">
              <w:rPr>
                <w:rStyle w:val="SourceTitleChar"/>
              </w:rPr>
              <w:t>S</w:t>
            </w:r>
            <w:r w:rsidR="008B1900">
              <w:rPr>
                <w:rStyle w:val="SourceTitleChar"/>
              </w:rPr>
              <w:t>tage</w:t>
            </w:r>
            <w:r w:rsidRPr="00750B88">
              <w:t xml:space="preserve">, QSA, </w:t>
            </w:r>
            <w:smartTag w:uri="urn:schemas-microsoft-com:office:smarttags" w:element="City">
              <w:smartTag w:uri="urn:schemas-microsoft-com:office:smarttags" w:element="place">
                <w:r w:rsidRPr="00750B88">
                  <w:t>Brisbane</w:t>
                </w:r>
              </w:smartTag>
            </w:smartTag>
            <w:r w:rsidRPr="00474B75">
              <w:t>.</w:t>
            </w:r>
          </w:p>
        </w:tc>
      </w:tr>
    </w:tbl>
    <w:p w:rsidR="00E8667A" w:rsidRDefault="00E8667A" w:rsidP="00E935F6"/>
    <w:p w:rsidR="00904769" w:rsidRDefault="00E8667A" w:rsidP="0034359D">
      <w:pPr>
        <w:pStyle w:val="Heading3"/>
      </w:pPr>
      <w:r>
        <w:br w:type="page"/>
      </w:r>
      <w:r w:rsidR="00904769">
        <w:lastRenderedPageBreak/>
        <w:t>Exercises</w:t>
      </w:r>
    </w:p>
    <w:p w:rsidR="00904769" w:rsidRPr="00776669" w:rsidRDefault="00646C7D" w:rsidP="00904769">
      <w:r>
        <w:rPr>
          <w:noProof/>
        </w:rPr>
        <w:drawing>
          <wp:anchor distT="0" distB="0" distL="114300" distR="114300" simplePos="0" relativeHeight="251656704" behindDoc="0" locked="0" layoutInCell="1" allowOverlap="1">
            <wp:simplePos x="0" y="0"/>
            <wp:positionH relativeFrom="page">
              <wp:align>center</wp:align>
            </wp:positionH>
            <wp:positionV relativeFrom="margin">
              <wp:posOffset>-13970</wp:posOffset>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04769">
        <w:t>S</w:t>
      </w:r>
      <w:r w:rsidR="00904769" w:rsidRPr="00495E38">
        <w:t xml:space="preserve">tudents will need </w:t>
      </w:r>
      <w:r w:rsidR="00904769">
        <w:t xml:space="preserve">to participate in a variety of </w:t>
      </w:r>
      <w:r w:rsidR="00904769" w:rsidRPr="005C7494">
        <w:rPr>
          <w:b/>
        </w:rPr>
        <w:t>form-focused exercises</w:t>
      </w:r>
      <w:r w:rsidR="00904769">
        <w:t>, focusing on discrete points of grammar or vocabulary,</w:t>
      </w:r>
      <w:r w:rsidR="00904769" w:rsidRPr="00495E38">
        <w:t xml:space="preserve"> </w:t>
      </w:r>
      <w:r w:rsidR="00904769">
        <w:t>before</w:t>
      </w:r>
      <w:r w:rsidR="00904769" w:rsidRPr="00495E38">
        <w:t xml:space="preserve"> </w:t>
      </w:r>
      <w:r w:rsidR="00904769">
        <w:t>engaging in the</w:t>
      </w:r>
      <w:r w:rsidR="00904769" w:rsidRPr="00495E38">
        <w:t xml:space="preserve"> </w:t>
      </w:r>
      <w:r w:rsidR="00904769">
        <w:t xml:space="preserve">learning experience </w:t>
      </w:r>
      <w:r w:rsidR="00904769" w:rsidRPr="00495E38">
        <w:t xml:space="preserve">activities. </w:t>
      </w:r>
      <w:r w:rsidR="00904769">
        <w:t xml:space="preserve">Typical exercises include </w:t>
      </w:r>
      <w:r w:rsidR="00904769" w:rsidRPr="00633BFC">
        <w:t>cloze exercises, substitution drills and translation exercises.</w:t>
      </w:r>
    </w:p>
    <w:p w:rsidR="00904769" w:rsidRDefault="00904769" w:rsidP="00904769">
      <w:pPr>
        <w:pStyle w:val="Heading3"/>
      </w:pPr>
      <w:r>
        <w:t>Activities</w:t>
      </w:r>
    </w:p>
    <w:p w:rsidR="00490B00" w:rsidRDefault="00A977C2" w:rsidP="00904769">
      <w:r>
        <w:t>A</w:t>
      </w:r>
      <w:r w:rsidR="00904769">
        <w:t>ctivities in this assessment are</w:t>
      </w:r>
      <w:r w:rsidR="00904769" w:rsidRPr="008B1900">
        <w:t xml:space="preserve"> real or realistic tasks that </w:t>
      </w:r>
      <w:r w:rsidR="00904769">
        <w:t xml:space="preserve">ask </w:t>
      </w:r>
      <w:r w:rsidR="00904769" w:rsidRPr="008B1900">
        <w:t xml:space="preserve">students </w:t>
      </w:r>
      <w:r w:rsidR="00904769">
        <w:t xml:space="preserve">to use </w:t>
      </w:r>
      <w:r>
        <w:t>Japanese</w:t>
      </w:r>
      <w:r w:rsidR="00904769" w:rsidRPr="008B1900">
        <w:t xml:space="preserve"> to solve a problem or fill an information gap. </w:t>
      </w:r>
    </w:p>
    <w:p w:rsidR="00904769" w:rsidRDefault="00904769" w:rsidP="00904769">
      <w:r>
        <w:t xml:space="preserve">Listed here are suggested </w:t>
      </w:r>
      <w:r w:rsidRPr="00444D1F">
        <w:rPr>
          <w:b/>
        </w:rPr>
        <w:t>learning experience</w:t>
      </w:r>
      <w:r>
        <w:rPr>
          <w:b/>
        </w:rPr>
        <w:t xml:space="preserve"> activities</w:t>
      </w:r>
      <w:r>
        <w:t xml:space="preserve"> for students before implementing this assessment.</w:t>
      </w:r>
    </w:p>
    <w:p w:rsidR="00A977C2" w:rsidRDefault="00313EF2" w:rsidP="00313EF2">
      <w:pPr>
        <w:pStyle w:val="Bulletslevel1"/>
        <w:rPr>
          <w:noProof/>
        </w:rPr>
      </w:pPr>
      <w:r>
        <w:rPr>
          <w:noProof/>
        </w:rPr>
        <w:t xml:space="preserve">Brainstorm </w:t>
      </w:r>
      <w:r w:rsidR="00A977C2">
        <w:rPr>
          <w:noProof/>
        </w:rPr>
        <w:t>the</w:t>
      </w:r>
      <w:r>
        <w:rPr>
          <w:noProof/>
        </w:rPr>
        <w:t xml:space="preserve"> language needed when meeting someone for the first</w:t>
      </w:r>
      <w:r w:rsidR="00A977C2">
        <w:rPr>
          <w:noProof/>
        </w:rPr>
        <w:t xml:space="preserve"> time:</w:t>
      </w:r>
    </w:p>
    <w:p w:rsidR="00A977C2" w:rsidRDefault="00A977C2" w:rsidP="00A977C2">
      <w:pPr>
        <w:pStyle w:val="Bulletslevel2"/>
        <w:rPr>
          <w:noProof/>
        </w:rPr>
      </w:pPr>
      <w:r>
        <w:rPr>
          <w:noProof/>
        </w:rPr>
        <w:t>W</w:t>
      </w:r>
      <w:r w:rsidR="00313EF2">
        <w:rPr>
          <w:noProof/>
        </w:rPr>
        <w:t>hat per</w:t>
      </w:r>
      <w:r>
        <w:rPr>
          <w:noProof/>
        </w:rPr>
        <w:t>sonal details can be exchanged?</w:t>
      </w:r>
      <w:r w:rsidRPr="00A977C2">
        <w:rPr>
          <w:noProof/>
        </w:rPr>
        <w:t xml:space="preserve"> </w:t>
      </w:r>
      <w:r>
        <w:rPr>
          <w:noProof/>
        </w:rPr>
        <w:t>(e.g. name, age, nationality,</w:t>
      </w:r>
      <w:r w:rsidRPr="00A977C2">
        <w:rPr>
          <w:noProof/>
        </w:rPr>
        <w:t xml:space="preserve"> </w:t>
      </w:r>
      <w:r>
        <w:rPr>
          <w:noProof/>
        </w:rPr>
        <w:t>family-related information)</w:t>
      </w:r>
    </w:p>
    <w:p w:rsidR="00313EF2" w:rsidRDefault="00A977C2" w:rsidP="00A977C2">
      <w:pPr>
        <w:pStyle w:val="Bulletslevel2"/>
        <w:rPr>
          <w:noProof/>
        </w:rPr>
      </w:pPr>
      <w:r>
        <w:rPr>
          <w:noProof/>
        </w:rPr>
        <w:t>W</w:t>
      </w:r>
      <w:r w:rsidR="00313EF2">
        <w:rPr>
          <w:noProof/>
        </w:rPr>
        <w:t xml:space="preserve">hat might be of interest to someone </w:t>
      </w:r>
      <w:r>
        <w:rPr>
          <w:noProof/>
        </w:rPr>
        <w:t>from</w:t>
      </w:r>
      <w:r w:rsidR="00313EF2">
        <w:rPr>
          <w:noProof/>
        </w:rPr>
        <w:t xml:space="preserve"> another country?</w:t>
      </w:r>
      <w:r w:rsidR="00EA407D">
        <w:rPr>
          <w:noProof/>
        </w:rPr>
        <w:t xml:space="preserve"> </w:t>
      </w:r>
      <w:r>
        <w:rPr>
          <w:noProof/>
        </w:rPr>
        <w:t xml:space="preserve">(e.g. </w:t>
      </w:r>
      <w:r w:rsidR="00313EF2">
        <w:rPr>
          <w:noProof/>
        </w:rPr>
        <w:t>p</w:t>
      </w:r>
      <w:r>
        <w:rPr>
          <w:noProof/>
        </w:rPr>
        <w:t xml:space="preserve">ets, school-related information, hobbies, sports, </w:t>
      </w:r>
      <w:r w:rsidR="00313EF2">
        <w:rPr>
          <w:noProof/>
        </w:rPr>
        <w:t>likes</w:t>
      </w:r>
      <w:r>
        <w:rPr>
          <w:noProof/>
        </w:rPr>
        <w:t xml:space="preserve">, </w:t>
      </w:r>
      <w:r w:rsidR="00313EF2">
        <w:rPr>
          <w:noProof/>
        </w:rPr>
        <w:t>leisure activities</w:t>
      </w:r>
      <w:r>
        <w:rPr>
          <w:noProof/>
        </w:rPr>
        <w:t>)</w:t>
      </w:r>
    </w:p>
    <w:p w:rsidR="00313EF2" w:rsidRDefault="00313EF2" w:rsidP="00313EF2">
      <w:pPr>
        <w:pStyle w:val="Bulletslevel1"/>
        <w:rPr>
          <w:noProof/>
        </w:rPr>
      </w:pPr>
      <w:r>
        <w:rPr>
          <w:noProof/>
        </w:rPr>
        <w:t xml:space="preserve">View </w:t>
      </w:r>
      <w:r w:rsidR="00A977C2">
        <w:rPr>
          <w:noProof/>
        </w:rPr>
        <w:t xml:space="preserve">electronic or print </w:t>
      </w:r>
      <w:r>
        <w:rPr>
          <w:noProof/>
        </w:rPr>
        <w:t xml:space="preserve">stimulus materials </w:t>
      </w:r>
      <w:r w:rsidR="00A977C2">
        <w:rPr>
          <w:noProof/>
        </w:rPr>
        <w:t>about</w:t>
      </w:r>
      <w:r>
        <w:rPr>
          <w:noProof/>
        </w:rPr>
        <w:t xml:space="preserve"> meeting people for the first time.</w:t>
      </w:r>
    </w:p>
    <w:p w:rsidR="00313EF2" w:rsidRDefault="00313EF2" w:rsidP="00313EF2">
      <w:pPr>
        <w:pStyle w:val="Bulletslevel1"/>
        <w:rPr>
          <w:noProof/>
        </w:rPr>
      </w:pPr>
      <w:r>
        <w:rPr>
          <w:noProof/>
        </w:rPr>
        <w:t xml:space="preserve">Discuss the cultural conventions of introductions in </w:t>
      </w:r>
      <w:smartTag w:uri="urn:schemas-microsoft-com:office:smarttags" w:element="place">
        <w:smartTag w:uri="urn:schemas-microsoft-com:office:smarttags" w:element="country-region">
          <w:r>
            <w:rPr>
              <w:noProof/>
            </w:rPr>
            <w:t>Japan</w:t>
          </w:r>
        </w:smartTag>
      </w:smartTag>
      <w:r>
        <w:rPr>
          <w:noProof/>
        </w:rPr>
        <w:t>, referring</w:t>
      </w:r>
      <w:r w:rsidR="00F1744D">
        <w:rPr>
          <w:noProof/>
        </w:rPr>
        <w:t xml:space="preserve"> to written and spoken contexts (e.g. </w:t>
      </w:r>
      <w:r>
        <w:rPr>
          <w:noProof/>
        </w:rPr>
        <w:t>girls names and boys names, importance of family name</w:t>
      </w:r>
      <w:r w:rsidR="00F1744D">
        <w:rPr>
          <w:noProof/>
        </w:rPr>
        <w:t>)</w:t>
      </w:r>
      <w:r>
        <w:rPr>
          <w:noProof/>
        </w:rPr>
        <w:t>.</w:t>
      </w:r>
    </w:p>
    <w:p w:rsidR="0034359D" w:rsidRDefault="0034359D" w:rsidP="0034359D">
      <w:pPr>
        <w:pStyle w:val="Bulletslevel1"/>
        <w:rPr>
          <w:noProof/>
        </w:rPr>
      </w:pPr>
      <w:r>
        <w:rPr>
          <w:noProof/>
        </w:rPr>
        <w:t xml:space="preserve">Discuss how cultures are imbedded in </w:t>
      </w:r>
      <w:smartTag w:uri="urn:schemas-microsoft-com:office:smarttags" w:element="place">
        <w:smartTag w:uri="urn:schemas-microsoft-com:office:smarttags" w:element="country-region">
          <w:r>
            <w:rPr>
              <w:noProof/>
            </w:rPr>
            <w:t>Japan</w:t>
          </w:r>
        </w:smartTag>
      </w:smartTag>
      <w:r>
        <w:rPr>
          <w:noProof/>
        </w:rPr>
        <w:t xml:space="preserve"> (e.g. bowing and the depth of </w:t>
      </w:r>
      <w:r w:rsidR="00EA407D">
        <w:rPr>
          <w:noProof/>
        </w:rPr>
        <w:t xml:space="preserve">bowing </w:t>
      </w:r>
      <w:r>
        <w:rPr>
          <w:noProof/>
        </w:rPr>
        <w:t>when meeting for the first time to indicate respect).</w:t>
      </w:r>
    </w:p>
    <w:p w:rsidR="00313EF2" w:rsidRDefault="00313EF2" w:rsidP="00313EF2">
      <w:pPr>
        <w:pStyle w:val="Bulletslevel1"/>
        <w:rPr>
          <w:noProof/>
        </w:rPr>
      </w:pPr>
      <w:r>
        <w:rPr>
          <w:noProof/>
        </w:rPr>
        <w:t xml:space="preserve">Discuss </w:t>
      </w:r>
      <w:r w:rsidR="007166B4">
        <w:rPr>
          <w:noProof/>
        </w:rPr>
        <w:t>and</w:t>
      </w:r>
      <w:r>
        <w:rPr>
          <w:noProof/>
        </w:rPr>
        <w:t xml:space="preserve"> compare </w:t>
      </w:r>
      <w:r w:rsidR="007166B4">
        <w:rPr>
          <w:noProof/>
        </w:rPr>
        <w:t>cultural conventions for introduction</w:t>
      </w:r>
      <w:r w:rsidR="004346F3">
        <w:rPr>
          <w:noProof/>
        </w:rPr>
        <w:t>s</w:t>
      </w:r>
      <w:r w:rsidR="007166B4">
        <w:rPr>
          <w:noProof/>
        </w:rPr>
        <w:t xml:space="preserve"> in </w:t>
      </w:r>
      <w:smartTag w:uri="urn:schemas-microsoft-com:office:smarttags" w:element="country-region">
        <w:r w:rsidR="007166B4">
          <w:rPr>
            <w:noProof/>
          </w:rPr>
          <w:t>Australia</w:t>
        </w:r>
      </w:smartTag>
      <w:r w:rsidR="007166B4">
        <w:rPr>
          <w:noProof/>
        </w:rPr>
        <w:t xml:space="preserve">, </w:t>
      </w:r>
      <w:smartTag w:uri="urn:schemas-microsoft-com:office:smarttags" w:element="country-region">
        <w:smartTag w:uri="urn:schemas-microsoft-com:office:smarttags" w:element="place">
          <w:r w:rsidR="007166B4">
            <w:rPr>
              <w:noProof/>
            </w:rPr>
            <w:t>Japan</w:t>
          </w:r>
        </w:smartTag>
      </w:smartTag>
      <w:r w:rsidR="007166B4">
        <w:rPr>
          <w:noProof/>
        </w:rPr>
        <w:t xml:space="preserve"> and </w:t>
      </w:r>
      <w:r>
        <w:rPr>
          <w:noProof/>
        </w:rPr>
        <w:t>other countries.</w:t>
      </w:r>
    </w:p>
    <w:p w:rsidR="00313EF2" w:rsidRDefault="00313EF2" w:rsidP="00313EF2">
      <w:pPr>
        <w:pStyle w:val="Bulletslevel1"/>
        <w:rPr>
          <w:noProof/>
        </w:rPr>
      </w:pPr>
      <w:r>
        <w:rPr>
          <w:noProof/>
        </w:rPr>
        <w:t xml:space="preserve">Discuss common names in </w:t>
      </w:r>
      <w:smartTag w:uri="urn:schemas-microsoft-com:office:smarttags" w:element="country-region">
        <w:smartTag w:uri="urn:schemas-microsoft-com:office:smarttags" w:element="place">
          <w:r>
            <w:rPr>
              <w:noProof/>
            </w:rPr>
            <w:t>Japan</w:t>
          </w:r>
        </w:smartTag>
      </w:smartTag>
      <w:r>
        <w:rPr>
          <w:noProof/>
        </w:rPr>
        <w:t xml:space="preserve"> so students can identify gender.</w:t>
      </w:r>
    </w:p>
    <w:p w:rsidR="00313EF2" w:rsidRDefault="00313EF2" w:rsidP="00313EF2">
      <w:pPr>
        <w:pStyle w:val="Bulletslevel1"/>
        <w:rPr>
          <w:noProof/>
        </w:rPr>
      </w:pPr>
      <w:r>
        <w:rPr>
          <w:noProof/>
        </w:rPr>
        <w:t xml:space="preserve">Read letters of introduction from prospective pen-pals in </w:t>
      </w:r>
      <w:smartTag w:uri="urn:schemas-microsoft-com:office:smarttags" w:element="country-region">
        <w:smartTag w:uri="urn:schemas-microsoft-com:office:smarttags" w:element="place">
          <w:r>
            <w:rPr>
              <w:noProof/>
            </w:rPr>
            <w:t>Japan</w:t>
          </w:r>
        </w:smartTag>
      </w:smartTag>
      <w:r>
        <w:rPr>
          <w:noProof/>
        </w:rPr>
        <w:t>.</w:t>
      </w:r>
    </w:p>
    <w:p w:rsidR="00313EF2" w:rsidRDefault="00EA407D" w:rsidP="00313EF2">
      <w:pPr>
        <w:pStyle w:val="Bulletslevel1"/>
        <w:rPr>
          <w:noProof/>
        </w:rPr>
      </w:pPr>
      <w:r>
        <w:rPr>
          <w:noProof/>
        </w:rPr>
        <w:t>Write name</w:t>
      </w:r>
      <w:r w:rsidR="00313EF2">
        <w:rPr>
          <w:noProof/>
        </w:rPr>
        <w:t xml:space="preserve"> tags in katakana.</w:t>
      </w:r>
    </w:p>
    <w:p w:rsidR="00313EF2" w:rsidRDefault="00313EF2" w:rsidP="00313EF2">
      <w:pPr>
        <w:pStyle w:val="Bulletslevel1"/>
        <w:rPr>
          <w:noProof/>
        </w:rPr>
      </w:pPr>
      <w:r>
        <w:rPr>
          <w:noProof/>
        </w:rPr>
        <w:t>Create a graph</w:t>
      </w:r>
      <w:r w:rsidR="004031CE">
        <w:rPr>
          <w:noProof/>
        </w:rPr>
        <w:t xml:space="preserve"> indicating class nationalities and</w:t>
      </w:r>
      <w:r>
        <w:rPr>
          <w:noProof/>
        </w:rPr>
        <w:t xml:space="preserve"> birthdays.</w:t>
      </w:r>
    </w:p>
    <w:p w:rsidR="00313EF2" w:rsidRDefault="00313EF2" w:rsidP="00313EF2">
      <w:pPr>
        <w:pStyle w:val="Bulletslevel1"/>
        <w:rPr>
          <w:noProof/>
        </w:rPr>
      </w:pPr>
      <w:r>
        <w:rPr>
          <w:noProof/>
        </w:rPr>
        <w:t xml:space="preserve">Create a class </w:t>
      </w:r>
      <w:r w:rsidR="004031CE">
        <w:rPr>
          <w:noProof/>
        </w:rPr>
        <w:t xml:space="preserve">or </w:t>
      </w:r>
      <w:r>
        <w:rPr>
          <w:noProof/>
        </w:rPr>
        <w:t xml:space="preserve">personal </w:t>
      </w:r>
      <w:r w:rsidR="004031CE">
        <w:rPr>
          <w:noProof/>
        </w:rPr>
        <w:t xml:space="preserve">profile </w:t>
      </w:r>
      <w:r>
        <w:rPr>
          <w:noProof/>
        </w:rPr>
        <w:t>poster for display.</w:t>
      </w:r>
    </w:p>
    <w:p w:rsidR="00313EF2" w:rsidRDefault="00313EF2" w:rsidP="00313EF2">
      <w:pPr>
        <w:pStyle w:val="Bulletslevel1"/>
        <w:rPr>
          <w:noProof/>
        </w:rPr>
      </w:pPr>
      <w:r>
        <w:rPr>
          <w:noProof/>
        </w:rPr>
        <w:t>Practise writing letters of self-introduction.</w:t>
      </w:r>
    </w:p>
    <w:p w:rsidR="00313EF2" w:rsidRDefault="00313EF2" w:rsidP="00313EF2">
      <w:pPr>
        <w:pStyle w:val="Bulletslevel1"/>
        <w:rPr>
          <w:noProof/>
        </w:rPr>
      </w:pPr>
      <w:r>
        <w:rPr>
          <w:noProof/>
        </w:rPr>
        <w:t>Create a digital scrapbook</w:t>
      </w:r>
      <w:r w:rsidR="004031CE">
        <w:rPr>
          <w:noProof/>
        </w:rPr>
        <w:t>,</w:t>
      </w:r>
      <w:r>
        <w:rPr>
          <w:noProof/>
        </w:rPr>
        <w:t xml:space="preserve"> </w:t>
      </w:r>
      <w:r w:rsidR="004031CE">
        <w:rPr>
          <w:noProof/>
        </w:rPr>
        <w:t xml:space="preserve">webpage or </w:t>
      </w:r>
      <w:r>
        <w:rPr>
          <w:noProof/>
        </w:rPr>
        <w:t>PowerPoint presentation</w:t>
      </w:r>
      <w:r w:rsidR="004031CE" w:rsidRPr="004031CE">
        <w:rPr>
          <w:noProof/>
        </w:rPr>
        <w:t xml:space="preserve"> </w:t>
      </w:r>
      <w:r w:rsidR="004031CE">
        <w:rPr>
          <w:noProof/>
        </w:rPr>
        <w:t>about themselves.</w:t>
      </w:r>
    </w:p>
    <w:p w:rsidR="00313EF2" w:rsidRDefault="00313EF2" w:rsidP="00313EF2">
      <w:pPr>
        <w:pStyle w:val="Bulletslevel1"/>
        <w:rPr>
          <w:noProof/>
        </w:rPr>
      </w:pPr>
      <w:r>
        <w:rPr>
          <w:noProof/>
        </w:rPr>
        <w:t xml:space="preserve">Prepare and practise a talk to give to peers in </w:t>
      </w:r>
      <w:smartTag w:uri="urn:schemas-microsoft-com:office:smarttags" w:element="country-region">
        <w:smartTag w:uri="urn:schemas-microsoft-com:office:smarttags" w:element="place">
          <w:r>
            <w:rPr>
              <w:noProof/>
            </w:rPr>
            <w:t>Japan</w:t>
          </w:r>
        </w:smartTag>
      </w:smartTag>
      <w:r w:rsidR="00EA407D">
        <w:rPr>
          <w:noProof/>
        </w:rPr>
        <w:t xml:space="preserve"> or </w:t>
      </w:r>
      <w:r>
        <w:rPr>
          <w:noProof/>
        </w:rPr>
        <w:t>other classmates (via web-cam</w:t>
      </w:r>
      <w:r w:rsidR="00EA407D">
        <w:rPr>
          <w:noProof/>
        </w:rPr>
        <w:t>era</w:t>
      </w:r>
      <w:r>
        <w:rPr>
          <w:noProof/>
        </w:rPr>
        <w:t>).</w:t>
      </w:r>
    </w:p>
    <w:p w:rsidR="00F9534A" w:rsidRDefault="00313EF2" w:rsidP="00313EF2">
      <w:pPr>
        <w:pStyle w:val="Bulletslevel1"/>
      </w:pPr>
      <w:r>
        <w:rPr>
          <w:noProof/>
        </w:rPr>
        <w:t>Create a DVD entitl</w:t>
      </w:r>
      <w:r w:rsidR="00294060">
        <w:rPr>
          <w:noProof/>
        </w:rPr>
        <w:t xml:space="preserve">ed </w:t>
      </w:r>
      <w:r w:rsidR="00294060" w:rsidRPr="00294060">
        <w:rPr>
          <w:i/>
          <w:noProof/>
        </w:rPr>
        <w:t>Our Japanese class</w:t>
      </w:r>
      <w:r w:rsidR="00D43BC1">
        <w:rPr>
          <w:noProof/>
        </w:rPr>
        <w:t>.</w:t>
      </w:r>
    </w:p>
    <w:tbl>
      <w:tblPr>
        <w:tblW w:w="9639" w:type="dxa"/>
        <w:tblLook w:val="01E0" w:firstRow="1" w:lastRow="1" w:firstColumn="1" w:lastColumn="1" w:noHBand="0" w:noVBand="0"/>
      </w:tblPr>
      <w:tblGrid>
        <w:gridCol w:w="1086"/>
        <w:gridCol w:w="8553"/>
      </w:tblGrid>
      <w:tr w:rsidR="00C61C2F" w:rsidRPr="008814B0">
        <w:trPr>
          <w:trHeight w:val="870"/>
        </w:trPr>
        <w:tc>
          <w:tcPr>
            <w:tcW w:w="557" w:type="pct"/>
          </w:tcPr>
          <w:p w:rsidR="00C61C2F" w:rsidRPr="000B2F55" w:rsidRDefault="00646C7D" w:rsidP="00C20914">
            <w:pPr>
              <w:spacing w:before="0" w:after="0" w:line="240" w:lineRule="auto"/>
            </w:pPr>
            <w:r>
              <w:rPr>
                <w:noProof/>
              </w:rPr>
              <w:drawing>
                <wp:inline distT="0" distB="0" distL="0" distR="0">
                  <wp:extent cx="542925" cy="542925"/>
                  <wp:effectExtent l="0" t="0" r="952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C61C2F" w:rsidRPr="008814B0" w:rsidRDefault="00C61C2F" w:rsidP="00AB2C0A">
            <w:pPr>
              <w:pStyle w:val="Heading2"/>
              <w:spacing w:before="0" w:after="0"/>
            </w:pPr>
            <w:r w:rsidRPr="00B03C83">
              <w:rPr>
                <w:noProof/>
              </w:rPr>
              <w:t>Teacher resources</w:t>
            </w:r>
          </w:p>
        </w:tc>
      </w:tr>
    </w:tbl>
    <w:p w:rsidR="008B1900" w:rsidRDefault="00646C7D" w:rsidP="009E0939">
      <w:pPr>
        <w:tabs>
          <w:tab w:val="left" w:pos="1620"/>
        </w:tabs>
      </w:pPr>
      <w:r>
        <w:rPr>
          <w:noProof/>
        </w:rPr>
        <w:drawing>
          <wp:anchor distT="0" distB="0" distL="114300" distR="114300" simplePos="0" relativeHeight="251655680" behindDoc="0" locked="0" layoutInCell="1" allowOverlap="1">
            <wp:simplePos x="0" y="0"/>
            <wp:positionH relativeFrom="page">
              <wp:posOffset>423545</wp:posOffset>
            </wp:positionH>
            <wp:positionV relativeFrom="paragraph">
              <wp:posOffset>628650</wp:posOffset>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E0939">
        <w:t>Appendix A</w:t>
      </w:r>
      <w:r w:rsidR="009E0939">
        <w:tab/>
      </w:r>
      <w:r w:rsidR="008B1900">
        <w:t>Japanese web resources</w:t>
      </w:r>
    </w:p>
    <w:p w:rsidR="0090341F" w:rsidRPr="008E0454" w:rsidRDefault="009E0939" w:rsidP="009E0939">
      <w:pPr>
        <w:tabs>
          <w:tab w:val="left" w:pos="1620"/>
        </w:tabs>
      </w:pPr>
      <w:r>
        <w:rPr>
          <w:noProof/>
        </w:rPr>
        <w:t>Assessment-related resource</w:t>
      </w:r>
      <w:r>
        <w:rPr>
          <w:noProof/>
        </w:rPr>
        <w:tab/>
      </w:r>
      <w:r w:rsidR="0090341F">
        <w:rPr>
          <w:noProof/>
        </w:rPr>
        <w:tab/>
        <w:t>Genkoo yooshi (optional)</w:t>
      </w:r>
    </w:p>
    <w:p w:rsidR="00233FC0" w:rsidRDefault="00233FC0" w:rsidP="00233FC0">
      <w:pPr>
        <w:pStyle w:val="Heading2"/>
      </w:pPr>
      <w:r>
        <w:t>Preparing</w:t>
      </w:r>
    </w:p>
    <w:p w:rsidR="004F20BA" w:rsidRDefault="004F20BA" w:rsidP="004F20BA">
      <w:r>
        <w:t>Consider these points bef</w:t>
      </w:r>
      <w:r w:rsidR="00227363">
        <w:t>ore implementing the assessment.</w:t>
      </w:r>
    </w:p>
    <w:p w:rsidR="002D6236" w:rsidRDefault="002D6236" w:rsidP="0034359D">
      <w:pPr>
        <w:pStyle w:val="Bulletslevel1"/>
      </w:pPr>
      <w:r>
        <w:t xml:space="preserve">Decide how long the assessment will take </w:t>
      </w:r>
      <w:r w:rsidR="00490B00">
        <w:t>and ensure students will not be</w:t>
      </w:r>
      <w:r>
        <w:t xml:space="preserve"> disadvantaged by the assessment schedule.</w:t>
      </w:r>
    </w:p>
    <w:p w:rsidR="002D6236" w:rsidRDefault="002D6236" w:rsidP="00490B00">
      <w:pPr>
        <w:pStyle w:val="Bulletslevel1"/>
      </w:pPr>
      <w:r>
        <w:t>Determine the depth and sophistication level of Japanese language to be targeted.</w:t>
      </w:r>
    </w:p>
    <w:p w:rsidR="002D6236" w:rsidRPr="00583C41" w:rsidRDefault="002D6236" w:rsidP="002D6236">
      <w:pPr>
        <w:pStyle w:val="Bulletslevel1"/>
      </w:pPr>
      <w:r w:rsidRPr="00583C41">
        <w:t xml:space="preserve">Revise any key text structures and language elements targeted for assessment. Students should have significant opportunity </w:t>
      </w:r>
      <w:r w:rsidR="004346F3">
        <w:t>to learn</w:t>
      </w:r>
      <w:r w:rsidRPr="00583C41">
        <w:t xml:space="preserve"> the required language elemen</w:t>
      </w:r>
      <w:r>
        <w:t>ts before the formal assessment.</w:t>
      </w:r>
    </w:p>
    <w:p w:rsidR="0034359D" w:rsidRPr="002D6236" w:rsidRDefault="0034359D" w:rsidP="00BE7536">
      <w:pPr>
        <w:pStyle w:val="Bulletslevel1"/>
        <w:rPr>
          <w:b/>
          <w:bCs/>
          <w:i/>
          <w:iCs/>
        </w:rPr>
      </w:pPr>
      <w:r w:rsidRPr="00583C41">
        <w:t xml:space="preserve">Consider what </w:t>
      </w:r>
      <w:r w:rsidR="00BE7536">
        <w:t>could</w:t>
      </w:r>
      <w:r w:rsidRPr="00583C41">
        <w:t xml:space="preserve"> be offered as stimulus for students to complete the assessment</w:t>
      </w:r>
      <w:r w:rsidR="00BE7536">
        <w:t xml:space="preserve"> and p</w:t>
      </w:r>
      <w:r w:rsidRPr="00583C41">
        <w:t xml:space="preserve">rint any relevant resources. </w:t>
      </w:r>
      <w:r w:rsidR="00490B00">
        <w:t xml:space="preserve">See Appendix B: </w:t>
      </w:r>
      <w:r w:rsidR="00490B00" w:rsidRPr="009E0939">
        <w:t>Summary of suggested language elements</w:t>
      </w:r>
      <w:r w:rsidR="00490B00">
        <w:t>.</w:t>
      </w:r>
    </w:p>
    <w:p w:rsidR="002D6236" w:rsidRDefault="002D6236" w:rsidP="002D6236">
      <w:pPr>
        <w:pStyle w:val="Bulletslevel1"/>
        <w:spacing w:after="140"/>
      </w:pPr>
      <w:r w:rsidRPr="00BA4F09">
        <w:t xml:space="preserve">Arrange access to </w:t>
      </w:r>
      <w:r w:rsidR="004346F3">
        <w:t xml:space="preserve">resources being used, e.g. </w:t>
      </w:r>
      <w:r w:rsidRPr="00BA4F09">
        <w:t>library, computers, rehear</w:t>
      </w:r>
      <w:r>
        <w:t>sal areas, digital cameras, web</w:t>
      </w:r>
      <w:r w:rsidRPr="00BA4F09">
        <w:t>page software</w:t>
      </w:r>
      <w:r w:rsidR="00294060">
        <w:t>, performance space</w:t>
      </w:r>
      <w:r>
        <w:t>.</w:t>
      </w:r>
      <w:r w:rsidRPr="00ED3335">
        <w:t xml:space="preserve"> </w:t>
      </w:r>
    </w:p>
    <w:p w:rsidR="00BE7536" w:rsidRDefault="00BE7536" w:rsidP="002D6236">
      <w:pPr>
        <w:pStyle w:val="Bulletslevel1"/>
        <w:spacing w:after="140"/>
      </w:pPr>
      <w:r>
        <w:t>C</w:t>
      </w:r>
      <w:r w:rsidRPr="00BA4F09">
        <w:t xml:space="preserve">onsider equity issues. </w:t>
      </w:r>
      <w:r>
        <w:t>All s</w:t>
      </w:r>
      <w:r w:rsidRPr="00BA4F09">
        <w:t xml:space="preserve">tudents </w:t>
      </w:r>
      <w:r>
        <w:t>should have access to similar resources.</w:t>
      </w:r>
    </w:p>
    <w:p w:rsidR="00BE7536" w:rsidRDefault="002D6236" w:rsidP="00294060">
      <w:pPr>
        <w:pStyle w:val="Bulletslevel1"/>
        <w:spacing w:after="140"/>
      </w:pPr>
      <w:r>
        <w:t>D</w:t>
      </w:r>
      <w:r w:rsidRPr="00BA4F09">
        <w:t>raw attention to the reliability of information from websites</w:t>
      </w:r>
      <w:r>
        <w:t xml:space="preserve"> w</w:t>
      </w:r>
      <w:r w:rsidRPr="00BA4F09">
        <w:t>hen discussing sources</w:t>
      </w:r>
      <w:r w:rsidR="00294060">
        <w:t xml:space="preserve"> of information and referencing</w:t>
      </w:r>
      <w:r w:rsidR="00BE7536">
        <w:t>.</w:t>
      </w:r>
    </w:p>
    <w:p w:rsidR="00E53F6C" w:rsidRDefault="00E53F6C" w:rsidP="00E53F6C">
      <w:pPr>
        <w:pStyle w:val="Heading2"/>
      </w:pPr>
      <w:r>
        <w:t>Implementation</w:t>
      </w:r>
    </w:p>
    <w:p w:rsidR="004F20BA" w:rsidRDefault="004F20BA" w:rsidP="004F20BA">
      <w:r>
        <w:t>Consider these points w</w:t>
      </w:r>
      <w:r w:rsidR="00227363">
        <w:t>hen implementing the assessment.</w:t>
      </w:r>
    </w:p>
    <w:p w:rsidR="004F20BA" w:rsidRDefault="00F52E65" w:rsidP="00F52E65">
      <w:pPr>
        <w:pStyle w:val="Bulletslevel1"/>
      </w:pPr>
      <w:r>
        <w:t xml:space="preserve">Employ support strategies </w:t>
      </w:r>
      <w:r w:rsidR="00CE5479">
        <w:t xml:space="preserve">to </w:t>
      </w:r>
      <w:r w:rsidR="00FB702A">
        <w:t>suit the language experiences of the students.</w:t>
      </w:r>
    </w:p>
    <w:p w:rsidR="00FB702A" w:rsidRDefault="00FB702A" w:rsidP="00F52E65">
      <w:pPr>
        <w:pStyle w:val="Bulletslevel1"/>
      </w:pPr>
      <w:r>
        <w:t xml:space="preserve">Ensure students understand </w:t>
      </w:r>
      <w:r w:rsidR="00100C5A">
        <w:t xml:space="preserve">that they should write their </w:t>
      </w:r>
      <w:r>
        <w:t xml:space="preserve">palm cards in English with dot points or with </w:t>
      </w:r>
      <w:r w:rsidR="00100C5A">
        <w:t>only key words in</w:t>
      </w:r>
      <w:r>
        <w:t xml:space="preserve"> Japanese </w:t>
      </w:r>
      <w:r w:rsidR="00100C5A">
        <w:t>to</w:t>
      </w:r>
      <w:r>
        <w:t xml:space="preserve"> </w:t>
      </w:r>
      <w:r w:rsidR="00694CF0">
        <w:t>prompt the main</w:t>
      </w:r>
      <w:r w:rsidR="00100C5A">
        <w:t xml:space="preserve"> </w:t>
      </w:r>
      <w:r>
        <w:t>ideas</w:t>
      </w:r>
      <w:r w:rsidR="00100C5A">
        <w:t xml:space="preserve"> of</w:t>
      </w:r>
      <w:r>
        <w:t xml:space="preserve"> sequenced paragraphs. </w:t>
      </w:r>
    </w:p>
    <w:p w:rsidR="009F1EAE" w:rsidRPr="00BE7536" w:rsidRDefault="00BE7536" w:rsidP="00BE7536">
      <w:pPr>
        <w:pStyle w:val="Bulletslevel1"/>
        <w:rPr>
          <w:rStyle w:val="Publishingnote"/>
          <w:b w:val="0"/>
          <w:i w:val="0"/>
          <w:color w:val="auto"/>
        </w:rPr>
      </w:pPr>
      <w:r>
        <w:t>Encourage positive audience behaviour.</w:t>
      </w:r>
      <w:r>
        <w:rPr>
          <w:rStyle w:val="Publishingnote"/>
          <w:color w:val="auto"/>
        </w:rPr>
        <w:t xml:space="preserve"> </w:t>
      </w:r>
    </w:p>
    <w:tbl>
      <w:tblPr>
        <w:tblW w:w="9639" w:type="dxa"/>
        <w:tblLook w:val="01E0" w:firstRow="1" w:lastRow="1" w:firstColumn="1" w:lastColumn="1" w:noHBand="0" w:noVBand="0"/>
      </w:tblPr>
      <w:tblGrid>
        <w:gridCol w:w="1086"/>
        <w:gridCol w:w="8553"/>
      </w:tblGrid>
      <w:tr w:rsidR="00AB2C0A" w:rsidRPr="008814B0">
        <w:trPr>
          <w:trHeight w:val="870"/>
        </w:trPr>
        <w:tc>
          <w:tcPr>
            <w:tcW w:w="557" w:type="pct"/>
          </w:tcPr>
          <w:p w:rsidR="00AB2C0A" w:rsidRPr="000B2F55" w:rsidRDefault="00AB2C0A" w:rsidP="009E0939">
            <w:pPr>
              <w:spacing w:before="0" w:after="0" w:line="240" w:lineRule="auto"/>
            </w:pPr>
            <w:r>
              <w:br w:type="page"/>
            </w:r>
            <w:r w:rsidR="00646C7D">
              <w:rPr>
                <w:noProof/>
              </w:rPr>
              <w:drawing>
                <wp:inline distT="0" distB="0" distL="0" distR="0">
                  <wp:extent cx="542925" cy="542925"/>
                  <wp:effectExtent l="0" t="0" r="9525"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AB2C0A" w:rsidRPr="008814B0" w:rsidRDefault="00AB2C0A" w:rsidP="00AA4B06">
            <w:pPr>
              <w:pStyle w:val="Heading2"/>
              <w:pageBreakBefore/>
              <w:spacing w:before="0" w:after="0"/>
            </w:pPr>
            <w:r>
              <w:rPr>
                <w:noProof/>
              </w:rPr>
              <w:t>Resources for the assessment</w:t>
            </w:r>
          </w:p>
        </w:tc>
      </w:tr>
    </w:tbl>
    <w:p w:rsidR="00CE5479" w:rsidRDefault="009E0939" w:rsidP="00CE5479">
      <w:pPr>
        <w:tabs>
          <w:tab w:val="left" w:pos="1620"/>
        </w:tabs>
      </w:pPr>
      <w:r>
        <w:t>Appendix B</w:t>
      </w:r>
      <w:r>
        <w:tab/>
      </w:r>
      <w:r w:rsidRPr="009E0939">
        <w:t>Summary of suggested language elements</w:t>
      </w:r>
    </w:p>
    <w:p w:rsidR="00CE5479" w:rsidRPr="009E0939" w:rsidRDefault="00294060" w:rsidP="00CE5479">
      <w:pPr>
        <w:tabs>
          <w:tab w:val="left" w:pos="1620"/>
        </w:tabs>
      </w:pPr>
      <w:r>
        <w:t>Add to</w:t>
      </w:r>
      <w:r w:rsidR="00CE5479" w:rsidRPr="009E0939">
        <w:t xml:space="preserve">, delete or modify the </w:t>
      </w:r>
      <w:r>
        <w:t>language</w:t>
      </w:r>
      <w:r w:rsidR="00CE5479" w:rsidRPr="009E0939">
        <w:t xml:space="preserve"> list </w:t>
      </w:r>
      <w:r w:rsidR="00CE5479">
        <w:t xml:space="preserve">to </w:t>
      </w:r>
      <w:r>
        <w:t xml:space="preserve">suit the class </w:t>
      </w:r>
      <w:r w:rsidR="00CE5479">
        <w:t>context.</w:t>
      </w:r>
    </w:p>
    <w:p w:rsidR="00FA5455" w:rsidRDefault="00943DC9" w:rsidP="00BE7536">
      <w:pPr>
        <w:tabs>
          <w:tab w:val="left" w:pos="1620"/>
        </w:tabs>
      </w:pPr>
      <w:r>
        <w:br w:type="page"/>
      </w:r>
      <w:r w:rsidR="00646C7D">
        <w:rPr>
          <w:noProof/>
        </w:rPr>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p w:rsidR="005110F5" w:rsidRPr="005110F5" w:rsidRDefault="005110F5" w:rsidP="005110F5">
      <w:pPr>
        <w:pStyle w:val="Heading3"/>
      </w:pPr>
      <w:r w:rsidRPr="005110F5">
        <w:t>Making judgments about this assessment</w:t>
      </w:r>
    </w:p>
    <w:p w:rsidR="00F76291" w:rsidRDefault="00100C5A" w:rsidP="00F76291">
      <w:pPr>
        <w:spacing w:after="120"/>
      </w:pPr>
      <w:r>
        <w:t>When making judgments about the student’s speech, consider the</w:t>
      </w:r>
      <w:r w:rsidR="00F76291">
        <w:t xml:space="preserve"> </w:t>
      </w:r>
      <w:r>
        <w:t>support</w:t>
      </w:r>
      <w:r w:rsidR="00F76291">
        <w:t xml:space="preserve"> required to complete this assessment</w:t>
      </w:r>
      <w:r w:rsidR="00694CF0">
        <w:t>, particularly</w:t>
      </w:r>
      <w:r w:rsidR="00F76291">
        <w:t xml:space="preserve"> the use of palm cards. </w:t>
      </w:r>
    </w:p>
    <w:p w:rsidR="00FA5455" w:rsidRPr="000E4E18" w:rsidRDefault="00694CF0" w:rsidP="00694CF0">
      <w:pPr>
        <w:pStyle w:val="Bulletslevel2"/>
        <w:numPr>
          <w:ilvl w:val="0"/>
          <w:numId w:val="0"/>
        </w:numPr>
      </w:pPr>
      <w:r>
        <w:t>The</w:t>
      </w:r>
      <w:r w:rsidRPr="00D17978">
        <w:t xml:space="preserve"> </w:t>
      </w:r>
      <w:r w:rsidRPr="00D17978">
        <w:rPr>
          <w:i/>
        </w:rPr>
        <w:t>Guide to making judgments</w:t>
      </w:r>
      <w:r>
        <w:t xml:space="preserve"> </w:t>
      </w:r>
      <w:r w:rsidRPr="00D17978">
        <w:t>for this assessment demonstrates student development along a continuum</w:t>
      </w:r>
      <w:r>
        <w:t>. It</w:t>
      </w:r>
      <w:r w:rsidRPr="00D17978">
        <w:t xml:space="preserve"> us</w:t>
      </w:r>
      <w:r>
        <w:t>es</w:t>
      </w:r>
      <w:r w:rsidRPr="00D17978">
        <w:t xml:space="preserve"> task-specific descriptors </w:t>
      </w:r>
      <w:r>
        <w:t>to describe the quality of student performance as a</w:t>
      </w:r>
      <w:r w:rsidRPr="00D17978">
        <w:t xml:space="preserve"> </w:t>
      </w:r>
      <w:r>
        <w:t xml:space="preserve">standard </w:t>
      </w:r>
      <w:r w:rsidRPr="00D17978">
        <w:t>from A to E across each of the assessable eleme</w:t>
      </w:r>
      <w:r>
        <w:t>nts. In the continua model, each higher standard grade has those below nested within it. In short, an A standard</w:t>
      </w:r>
      <w:r w:rsidRPr="00D17978">
        <w:t xml:space="preserve"> includes all qualities previously described along the continuum. </w:t>
      </w:r>
      <w:r w:rsidR="004346F3">
        <w:t>As</w:t>
      </w:r>
      <w:r w:rsidRPr="00D17978">
        <w:t xml:space="preserve"> the continua model plots </w:t>
      </w:r>
      <w:r>
        <w:t xml:space="preserve">noticeable </w:t>
      </w:r>
      <w:r w:rsidRPr="00D17978">
        <w:t>differences</w:t>
      </w:r>
      <w:r>
        <w:t xml:space="preserve"> in student performance</w:t>
      </w:r>
      <w:r w:rsidRPr="00D17978">
        <w:t xml:space="preserve">, the descriptor </w:t>
      </w:r>
      <w:r>
        <w:t>shows</w:t>
      </w:r>
      <w:r w:rsidRPr="00D17978">
        <w:t xml:space="preserve"> what students can do, not what students can</w:t>
      </w:r>
      <w:r>
        <w:t>not</w:t>
      </w:r>
      <w:r w:rsidRPr="00D17978">
        <w:t xml:space="preserve"> do.</w:t>
      </w:r>
    </w:p>
    <w:tbl>
      <w:tblPr>
        <w:tblW w:w="9639" w:type="dxa"/>
        <w:tblLook w:val="01E0" w:firstRow="1" w:lastRow="1" w:firstColumn="1" w:lastColumn="1" w:noHBand="0" w:noVBand="0"/>
      </w:tblPr>
      <w:tblGrid>
        <w:gridCol w:w="1071"/>
        <w:gridCol w:w="8568"/>
      </w:tblGrid>
      <w:tr w:rsidR="00FA5455" w:rsidRPr="008814B0">
        <w:trPr>
          <w:trHeight w:val="870"/>
        </w:trPr>
        <w:tc>
          <w:tcPr>
            <w:tcW w:w="500" w:type="pct"/>
            <w:vAlign w:val="bottom"/>
          </w:tcPr>
          <w:p w:rsidR="00FA5455" w:rsidRPr="000B2F55" w:rsidRDefault="00646C7D" w:rsidP="002C1E49">
            <w:pPr>
              <w:spacing w:before="0" w:after="0" w:line="240" w:lineRule="auto"/>
            </w:pPr>
            <w:r>
              <w:rPr>
                <w:noProof/>
              </w:rPr>
              <w:drawing>
                <wp:inline distT="0" distB="0" distL="0" distR="0">
                  <wp:extent cx="542925" cy="542925"/>
                  <wp:effectExtent l="0" t="0" r="0" b="952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325"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76291" w:rsidRDefault="00F76291" w:rsidP="00FA5455"/>
    <w:p w:rsidR="00FA5455" w:rsidRDefault="00F76291" w:rsidP="00FA5455">
      <w:r>
        <w:br w:type="page"/>
      </w:r>
      <w:r w:rsidR="00646C7D">
        <w:rPr>
          <w:noProof/>
        </w:rPr>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p w:rsidR="005110F5" w:rsidRDefault="005110F5" w:rsidP="005110F5">
      <w:pPr>
        <w:pStyle w:val="Heading3"/>
      </w:pPr>
      <w:r>
        <w:t>Giving feedback</w:t>
      </w:r>
      <w:r w:rsidRPr="005110F5">
        <w:t xml:space="preserve"> about this assessment</w:t>
      </w:r>
    </w:p>
    <w:p w:rsidR="006774B8" w:rsidRPr="000E4E18" w:rsidRDefault="00F76291" w:rsidP="004D42F2">
      <w:pPr>
        <w:spacing w:after="120"/>
      </w:pPr>
      <w:r w:rsidRPr="00F76291">
        <w:t>Teachers should discuss aspects of student performance both individually and as a group. Gr</w:t>
      </w:r>
      <w:r w:rsidR="004346F3">
        <w:t xml:space="preserve">oup errors can be pointed out. </w:t>
      </w:r>
      <w:r w:rsidRPr="00F76291">
        <w:t>Specific strategies should be customised according to the student performance when consulting individually</w:t>
      </w:r>
      <w:r w:rsidR="006774B8">
        <w:t>.</w:t>
      </w:r>
    </w:p>
    <w:tbl>
      <w:tblPr>
        <w:tblW w:w="9639" w:type="dxa"/>
        <w:tblLook w:val="01E0" w:firstRow="1" w:lastRow="1" w:firstColumn="1" w:lastColumn="1" w:noHBand="0" w:noVBand="0"/>
      </w:tblPr>
      <w:tblGrid>
        <w:gridCol w:w="1071"/>
        <w:gridCol w:w="8568"/>
      </w:tblGrid>
      <w:tr w:rsidR="006774B8" w:rsidRPr="008814B0">
        <w:tc>
          <w:tcPr>
            <w:tcW w:w="500" w:type="pct"/>
            <w:shd w:val="clear" w:color="auto" w:fill="auto"/>
          </w:tcPr>
          <w:p w:rsidR="006774B8" w:rsidRPr="000B2F55" w:rsidRDefault="00646C7D" w:rsidP="002C1E49">
            <w:pPr>
              <w:spacing w:before="0" w:after="0" w:line="240" w:lineRule="auto"/>
            </w:pPr>
            <w:r>
              <w:rPr>
                <w:noProof/>
              </w:rPr>
              <w:drawing>
                <wp:inline distT="0" distB="0" distL="0" distR="0">
                  <wp:extent cx="542925" cy="542925"/>
                  <wp:effectExtent l="0" t="0" r="0" b="9525"/>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336"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004346F3">
              <w:rPr>
                <w:i/>
              </w:rPr>
              <w:t>About</w:t>
            </w:r>
            <w:r w:rsidRPr="00630422">
              <w:rPr>
                <w:i/>
              </w:rPr>
              <w:t xml:space="preserve"> feedback</w:t>
            </w:r>
            <w:r>
              <w:t>, available in the Resources section of the Assessment Bank website.</w:t>
            </w:r>
          </w:p>
        </w:tc>
      </w:tr>
    </w:tbl>
    <w:p w:rsidR="00327D43" w:rsidRDefault="00327D43" w:rsidP="006774B8">
      <w:pPr>
        <w:pStyle w:val="smallspace"/>
      </w:pPr>
    </w:p>
    <w:p w:rsidR="002F45D0" w:rsidRPr="002F45D0" w:rsidRDefault="002F45D0" w:rsidP="002F45D0">
      <w:pPr>
        <w:sectPr w:rsidR="002F45D0" w:rsidRPr="002F45D0" w:rsidSect="0061254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313EF2" w:rsidRDefault="00313EF2" w:rsidP="00FA51E6">
      <w:pPr>
        <w:pStyle w:val="Heading2"/>
      </w:pPr>
      <w:r>
        <w:t>Japanese web resources</w:t>
      </w:r>
    </w:p>
    <w:p w:rsidR="00365A29" w:rsidRDefault="00D248C6" w:rsidP="00D248C6">
      <w:pPr>
        <w:spacing w:after="120"/>
      </w:pPr>
      <w:r>
        <w:t>Teachers should always check websites before recommending them to students. These websites were accessed in September 2008.</w:t>
      </w:r>
    </w:p>
    <w:p w:rsidR="00D248C6" w:rsidRPr="00365A29" w:rsidRDefault="00D248C6" w:rsidP="00D248C6">
      <w:pPr>
        <w:spacing w:after="120"/>
      </w:pPr>
      <w:r w:rsidRPr="00734441">
        <w:rPr>
          <w:rStyle w:val="Heading3Char"/>
        </w:rPr>
        <w:t xml:space="preserve">About </w:t>
      </w:r>
      <w:smartTag w:uri="urn:schemas-microsoft-com:office:smarttags" w:element="place">
        <w:smartTag w:uri="urn:schemas-microsoft-com:office:smarttags" w:element="country-region">
          <w:r w:rsidRPr="00734441">
            <w:rPr>
              <w:rStyle w:val="Heading3Char"/>
            </w:rPr>
            <w:t>Japan</w:t>
          </w:r>
        </w:smartTag>
      </w:smartTag>
    </w:p>
    <w:p w:rsidR="00D248C6" w:rsidRPr="00421341" w:rsidRDefault="00D248C6" w:rsidP="00D248C6">
      <w:pPr>
        <w:pStyle w:val="Bulletslevel1"/>
      </w:pPr>
      <w:r>
        <w:t xml:space="preserve">Search for images of </w:t>
      </w:r>
      <w:smartTag w:uri="urn:schemas-microsoft-com:office:smarttags" w:element="place">
        <w:smartTag w:uri="urn:schemas-microsoft-com:office:smarttags" w:element="country-region">
          <w:r>
            <w:t>Japan</w:t>
          </w:r>
        </w:smartTag>
      </w:smartTag>
      <w:r>
        <w:t xml:space="preserve"> on Flickr photosharing website: &lt;</w:t>
      </w:r>
      <w:r w:rsidRPr="00D84518">
        <w:t>www.flickr.com</w:t>
      </w:r>
      <w:r>
        <w:t>&gt;.</w:t>
      </w:r>
    </w:p>
    <w:p w:rsidR="00D248C6" w:rsidRPr="009D18C1" w:rsidRDefault="00D248C6" w:rsidP="00D248C6">
      <w:pPr>
        <w:pStyle w:val="Bulletslevel1"/>
      </w:pPr>
      <w:smartTag w:uri="urn:schemas-microsoft-com:office:smarttags" w:element="place">
        <w:smartTag w:uri="urn:schemas-microsoft-com:office:smarttags" w:element="country-region">
          <w:r w:rsidRPr="009D18C1">
            <w:t>Japan</w:t>
          </w:r>
        </w:smartTag>
      </w:smartTag>
      <w:r w:rsidRPr="009D18C1">
        <w:t xml:space="preserve"> guide</w:t>
      </w:r>
      <w:r>
        <w:t xml:space="preserve"> </w:t>
      </w:r>
      <w:r w:rsidRPr="009D18C1">
        <w:t>— Japan living and travel guide</w:t>
      </w:r>
      <w:r>
        <w:t>: &lt;</w:t>
      </w:r>
      <w:r w:rsidRPr="009D18C1">
        <w:t>www.japan-guide.com/e/e2035.html</w:t>
      </w:r>
      <w:r>
        <w:t>&gt;.</w:t>
      </w:r>
    </w:p>
    <w:p w:rsidR="00D248C6" w:rsidRDefault="00D248C6" w:rsidP="00D248C6">
      <w:pPr>
        <w:pStyle w:val="Bulletslevel1"/>
        <w:rPr>
          <w:rFonts w:cs="Arial"/>
          <w:color w:val="000000"/>
          <w:szCs w:val="22"/>
        </w:rPr>
      </w:pPr>
      <w:r>
        <w:rPr>
          <w:lang w:val="en"/>
        </w:rPr>
        <w:t xml:space="preserve">Web </w:t>
      </w:r>
      <w:smartTag w:uri="urn:schemas-microsoft-com:office:smarttags" w:element="place">
        <w:smartTag w:uri="urn:schemas-microsoft-com:office:smarttags" w:element="country-region">
          <w:r>
            <w:rPr>
              <w:lang w:val="en"/>
            </w:rPr>
            <w:t>Japan</w:t>
          </w:r>
        </w:smartTag>
      </w:smartTag>
      <w:r w:rsidR="00E6527A">
        <w:rPr>
          <w:lang w:val="en"/>
        </w:rPr>
        <w:t xml:space="preserve"> — </w:t>
      </w:r>
      <w:r>
        <w:rPr>
          <w:lang w:val="en"/>
        </w:rPr>
        <w:t xml:space="preserve">sponsored by Japanese Ministry of Foreign Affairs (MOFA):  </w:t>
      </w:r>
      <w:r>
        <w:rPr>
          <w:lang w:val="en"/>
        </w:rPr>
        <w:br/>
        <w:t>&lt;</w:t>
      </w:r>
      <w:r>
        <w:rPr>
          <w:rFonts w:cs="Arial"/>
          <w:color w:val="000000"/>
          <w:szCs w:val="22"/>
        </w:rPr>
        <w:t>http://web-japan.org&gt;.</w:t>
      </w:r>
      <w:r w:rsidRPr="00421341">
        <w:rPr>
          <w:rFonts w:cs="Arial"/>
          <w:color w:val="000000"/>
          <w:szCs w:val="22"/>
        </w:rPr>
        <w:t xml:space="preserve"> </w:t>
      </w:r>
    </w:p>
    <w:p w:rsidR="00D248C6" w:rsidRPr="00421341" w:rsidRDefault="00D248C6" w:rsidP="00D248C6">
      <w:pPr>
        <w:pStyle w:val="Bulletslevel1"/>
      </w:pPr>
      <w:r w:rsidRPr="00421341">
        <w:t>Japan Foundation resources</w:t>
      </w:r>
      <w:r>
        <w:t>:</w:t>
      </w:r>
      <w:r w:rsidRPr="00421341">
        <w:t xml:space="preserve"> </w:t>
      </w:r>
      <w:r>
        <w:t>&lt;</w:t>
      </w:r>
      <w:r w:rsidRPr="00784A11">
        <w:t>http://momiji.jpf.go.jp/kyozai/English/index.php</w:t>
      </w:r>
      <w:r>
        <w:t>&gt;.</w:t>
      </w:r>
    </w:p>
    <w:p w:rsidR="00D248C6" w:rsidRPr="00E6527A" w:rsidRDefault="00D248C6" w:rsidP="00D248C6">
      <w:pPr>
        <w:pStyle w:val="Bulletslevel1"/>
      </w:pPr>
      <w:r>
        <w:t>Japanese web links: &lt;</w:t>
      </w:r>
      <w:r w:rsidRPr="00371030">
        <w:t>http://ww2.lafayette.edu/~stocktoj/home/japanl.html</w:t>
      </w:r>
      <w:r>
        <w:t>&gt;.</w:t>
      </w:r>
      <w:r w:rsidRPr="00421341">
        <w:t xml:space="preserve"> </w:t>
      </w:r>
    </w:p>
    <w:p w:rsidR="00D248C6" w:rsidRPr="00421341" w:rsidRDefault="00D248C6" w:rsidP="00D248C6">
      <w:pPr>
        <w:pStyle w:val="Bulletslevel1"/>
        <w:rPr>
          <w:lang w:val="fr-FR"/>
        </w:rPr>
      </w:pPr>
      <w:r w:rsidRPr="00E6527A">
        <w:t>Japan</w:t>
      </w:r>
      <w:r w:rsidRPr="00421341">
        <w:rPr>
          <w:lang w:val="fr-FR"/>
        </w:rPr>
        <w:t xml:space="preserve"> National</w:t>
      </w:r>
      <w:r w:rsidRPr="00E6527A">
        <w:t xml:space="preserve"> Tourist</w:t>
      </w:r>
      <w:r w:rsidRPr="00421341">
        <w:rPr>
          <w:lang w:val="fr-FR"/>
        </w:rPr>
        <w:t xml:space="preserve"> Organisation</w:t>
      </w:r>
      <w:r w:rsidRPr="00371030">
        <w:rPr>
          <w:lang w:val="fr-FR"/>
        </w:rPr>
        <w:t xml:space="preserve">: </w:t>
      </w:r>
      <w:r>
        <w:rPr>
          <w:lang w:val="fr-FR"/>
        </w:rPr>
        <w:t>&lt;www.jnto.go.jp/eng&gt;.</w:t>
      </w:r>
    </w:p>
    <w:p w:rsidR="00D248C6" w:rsidRDefault="00D248C6" w:rsidP="00D248C6">
      <w:pPr>
        <w:pStyle w:val="Bulletslevel1"/>
      </w:pPr>
      <w:r>
        <w:t>Loquela education — Japan online:</w:t>
      </w:r>
      <w:r>
        <w:br/>
        <w:t>&lt;</w:t>
      </w:r>
      <w:r w:rsidRPr="009D18C1">
        <w:t>http://loquela-education.net/course/view.php?id=21#section-3</w:t>
      </w:r>
      <w:r>
        <w:t>&gt;.</w:t>
      </w:r>
    </w:p>
    <w:p w:rsidR="00D248C6" w:rsidRPr="00421341" w:rsidRDefault="00D248C6" w:rsidP="00D248C6">
      <w:pPr>
        <w:pStyle w:val="Heading3"/>
      </w:pPr>
      <w:r>
        <w:t>Japanese culture</w:t>
      </w:r>
    </w:p>
    <w:p w:rsidR="00D248C6" w:rsidRPr="00421341" w:rsidRDefault="00D248C6" w:rsidP="00D248C6">
      <w:pPr>
        <w:pStyle w:val="Bulletslevel1"/>
        <w:rPr>
          <w:rFonts w:cs="Arial"/>
          <w:color w:val="000000"/>
          <w:szCs w:val="22"/>
        </w:rPr>
      </w:pPr>
      <w:r>
        <w:rPr>
          <w:rFonts w:cs="Arial"/>
          <w:color w:val="000000"/>
          <w:szCs w:val="22"/>
        </w:rPr>
        <w:t xml:space="preserve">Virtual </w:t>
      </w:r>
      <w:smartTag w:uri="urn:schemas-microsoft-com:office:smarttags" w:element="place">
        <w:smartTag w:uri="urn:schemas-microsoft-com:office:smarttags" w:element="PlaceType">
          <w:r>
            <w:rPr>
              <w:rFonts w:cs="Arial"/>
              <w:color w:val="000000"/>
              <w:szCs w:val="22"/>
            </w:rPr>
            <w:t>Museum</w:t>
          </w:r>
        </w:smartTag>
        <w:r>
          <w:rPr>
            <w:rFonts w:cs="Arial"/>
            <w:color w:val="000000"/>
            <w:szCs w:val="22"/>
          </w:rPr>
          <w:t xml:space="preserve"> of </w:t>
        </w:r>
        <w:smartTag w:uri="urn:schemas-microsoft-com:office:smarttags" w:element="PlaceName">
          <w:r>
            <w:rPr>
              <w:rFonts w:cs="Arial"/>
              <w:color w:val="000000"/>
              <w:szCs w:val="22"/>
            </w:rPr>
            <w:t>Japanese Arts</w:t>
          </w:r>
        </w:smartTag>
      </w:smartTag>
      <w:r>
        <w:rPr>
          <w:rFonts w:cs="Arial"/>
          <w:color w:val="000000"/>
          <w:szCs w:val="22"/>
        </w:rPr>
        <w:t>: &lt;</w:t>
      </w:r>
      <w:r w:rsidRPr="00DD48B9">
        <w:rPr>
          <w:rFonts w:cs="Arial"/>
          <w:color w:val="000000"/>
          <w:szCs w:val="22"/>
        </w:rPr>
        <w:t>http://web-japan.org/museum/menu.html</w:t>
      </w:r>
      <w:r>
        <w:rPr>
          <w:rFonts w:cs="Arial"/>
          <w:color w:val="000000"/>
          <w:szCs w:val="22"/>
        </w:rPr>
        <w:t>&gt;.</w:t>
      </w:r>
    </w:p>
    <w:p w:rsidR="00D248C6" w:rsidRPr="009D18C1" w:rsidRDefault="00D248C6" w:rsidP="00D248C6">
      <w:pPr>
        <w:pStyle w:val="Bulletslevel1"/>
        <w:rPr>
          <w:lang w:val="fr-FR"/>
        </w:rPr>
      </w:pPr>
      <w:r w:rsidRPr="00D248C6">
        <w:rPr>
          <w:lang w:val="fr-FR"/>
        </w:rPr>
        <w:t>Japan zone — travel guide, information and culture</w:t>
      </w:r>
      <w:r w:rsidRPr="009D18C1">
        <w:rPr>
          <w:lang w:val="fr-FR"/>
        </w:rPr>
        <w:t xml:space="preserve">: </w:t>
      </w:r>
      <w:r>
        <w:rPr>
          <w:lang w:val="fr-FR"/>
        </w:rPr>
        <w:br/>
      </w:r>
      <w:r w:rsidRPr="009D18C1">
        <w:rPr>
          <w:lang w:val="fr-FR"/>
        </w:rPr>
        <w:t>&lt;www.japan-zone.com/culture/dishes.shtml&gt;.</w:t>
      </w:r>
    </w:p>
    <w:p w:rsidR="00D248C6" w:rsidRPr="00E72E74" w:rsidRDefault="00D248C6" w:rsidP="00D248C6">
      <w:pPr>
        <w:pStyle w:val="Bulletslevel1"/>
      </w:pPr>
      <w:r>
        <w:t xml:space="preserve">About.com </w:t>
      </w:r>
      <w:r>
        <w:softHyphen/>
        <w:t>— Japanese language and culture: &lt;</w:t>
      </w:r>
      <w:r w:rsidRPr="000B5DCF">
        <w:t>http://japanese.about.com</w:t>
      </w:r>
      <w:r>
        <w:t>&gt;.</w:t>
      </w:r>
    </w:p>
    <w:p w:rsidR="00D248C6" w:rsidRDefault="00D248C6" w:rsidP="00D248C6">
      <w:pPr>
        <w:pStyle w:val="Bulletslevel1"/>
        <w:rPr>
          <w:rFonts w:cs="Arial"/>
          <w:szCs w:val="22"/>
        </w:rPr>
      </w:pPr>
      <w:r w:rsidRPr="000B5DCF">
        <w:t xml:space="preserve">Earthy Family — Culture of </w:t>
      </w:r>
      <w:smartTag w:uri="urn:schemas-microsoft-com:office:smarttags" w:element="place">
        <w:smartTag w:uri="urn:schemas-microsoft-com:office:smarttags" w:element="country-region">
          <w:r w:rsidRPr="000B5DCF">
            <w:t>Japan</w:t>
          </w:r>
        </w:smartTag>
      </w:smartTag>
      <w:r>
        <w:t>: &lt;</w:t>
      </w:r>
      <w:r w:rsidRPr="000B5DCF">
        <w:t>www.earthyfamily.com/J-Culture.htm</w:t>
      </w:r>
      <w:r>
        <w:t>&gt;.</w:t>
      </w:r>
      <w:r w:rsidRPr="000857C5">
        <w:rPr>
          <w:rFonts w:cs="Arial"/>
          <w:szCs w:val="22"/>
        </w:rPr>
        <w:t xml:space="preserve"> </w:t>
      </w:r>
    </w:p>
    <w:p w:rsidR="00D248C6" w:rsidRPr="000857C5" w:rsidRDefault="00D248C6" w:rsidP="00D248C6">
      <w:pPr>
        <w:pStyle w:val="Bulletslevel1"/>
        <w:rPr>
          <w:rFonts w:cs="Arial"/>
          <w:szCs w:val="22"/>
          <w:lang w:val="fr-FR"/>
        </w:rPr>
      </w:pPr>
      <w:r>
        <w:rPr>
          <w:rFonts w:cs="Arial"/>
          <w:szCs w:val="22"/>
          <w:lang w:val="fr-FR"/>
        </w:rPr>
        <w:t>Japan Culture Club, online catalogue of Japanese cultural items: &lt;http://japan-cc.com&gt;.</w:t>
      </w:r>
    </w:p>
    <w:p w:rsidR="00D248C6" w:rsidRDefault="00D248C6" w:rsidP="00D248C6">
      <w:pPr>
        <w:pStyle w:val="Bulletslevel1"/>
        <w:rPr>
          <w:rFonts w:cs="Arial"/>
          <w:color w:val="000000"/>
          <w:szCs w:val="22"/>
        </w:rPr>
      </w:pPr>
      <w:r>
        <w:t>Babychatter — Japanese names. S</w:t>
      </w:r>
      <w:r>
        <w:rPr>
          <w:lang w:val="pt-BR"/>
        </w:rPr>
        <w:t>elect Japanese girls or boys names</w:t>
      </w:r>
      <w:r>
        <w:t>: &lt;</w:t>
      </w:r>
      <w:r w:rsidRPr="00D15624">
        <w:rPr>
          <w:lang w:val="pt-BR"/>
        </w:rPr>
        <w:t>www.babychatter.com</w:t>
      </w:r>
      <w:r>
        <w:rPr>
          <w:lang w:val="pt-BR"/>
        </w:rPr>
        <w:t>&gt;.</w:t>
      </w:r>
      <w:r w:rsidRPr="00DD48B9">
        <w:rPr>
          <w:rFonts w:cs="Arial"/>
          <w:color w:val="000000"/>
          <w:szCs w:val="22"/>
        </w:rPr>
        <w:t xml:space="preserve"> </w:t>
      </w:r>
    </w:p>
    <w:p w:rsidR="00D248C6" w:rsidRPr="00421341" w:rsidRDefault="00D248C6" w:rsidP="00D248C6">
      <w:pPr>
        <w:pStyle w:val="Bulletslevel1"/>
      </w:pPr>
      <w:r>
        <w:t>Culture at work — Japanese culture: &lt;</w:t>
      </w:r>
      <w:r w:rsidRPr="00784A11">
        <w:t>www.culture-at-work.com/jpnlinks.html</w:t>
      </w:r>
      <w:r>
        <w:t>&gt;.</w:t>
      </w:r>
    </w:p>
    <w:p w:rsidR="00D248C6" w:rsidRPr="00371030" w:rsidRDefault="00D248C6" w:rsidP="00D248C6">
      <w:pPr>
        <w:pStyle w:val="Bulletslevel1"/>
      </w:pPr>
      <w:r w:rsidRPr="00371030">
        <w:t xml:space="preserve">Explore </w:t>
      </w:r>
      <w:smartTag w:uri="urn:schemas-microsoft-com:office:smarttags" w:element="place">
        <w:smartTag w:uri="urn:schemas-microsoft-com:office:smarttags" w:element="country-region">
          <w:r w:rsidRPr="00371030">
            <w:t>Japan</w:t>
          </w:r>
        </w:smartTag>
      </w:smartTag>
      <w:r w:rsidRPr="00371030">
        <w:t xml:space="preserve"> </w:t>
      </w:r>
      <w:r>
        <w:t>—</w:t>
      </w:r>
      <w:r w:rsidRPr="00371030">
        <w:t xml:space="preserve"> online Japanese gift</w:t>
      </w:r>
      <w:r>
        <w:t xml:space="preserve"> </w:t>
      </w:r>
      <w:r w:rsidRPr="00371030">
        <w:t>shop: &lt;www.explorejapan.com&gt;.</w:t>
      </w:r>
    </w:p>
    <w:p w:rsidR="00D248C6" w:rsidRPr="00421341" w:rsidRDefault="00D248C6" w:rsidP="00D248C6">
      <w:pPr>
        <w:pStyle w:val="Bulletslevel1"/>
        <w:rPr>
          <w:lang w:val="fr-FR"/>
        </w:rPr>
      </w:pPr>
      <w:r>
        <w:rPr>
          <w:lang w:val="fr-FR"/>
        </w:rPr>
        <w:t>YesJapan.com Culture Centre:</w:t>
      </w:r>
      <w:r w:rsidRPr="00371030">
        <w:rPr>
          <w:lang w:val="fr-FR"/>
        </w:rPr>
        <w:t xml:space="preserve"> </w:t>
      </w:r>
      <w:r>
        <w:rPr>
          <w:lang w:val="fr-FR"/>
        </w:rPr>
        <w:t>&lt;</w:t>
      </w:r>
      <w:r w:rsidRPr="00371030">
        <w:rPr>
          <w:lang w:val="fr-FR"/>
        </w:rPr>
        <w:t>www.yesjapan.com/culture/culture2.mv</w:t>
      </w:r>
      <w:r>
        <w:rPr>
          <w:lang w:val="fr-FR"/>
        </w:rPr>
        <w:t>&gt;.</w:t>
      </w:r>
    </w:p>
    <w:p w:rsidR="00D248C6" w:rsidRDefault="00D248C6" w:rsidP="00D248C6">
      <w:pPr>
        <w:pStyle w:val="Bulletslevel1"/>
      </w:pPr>
      <w:r w:rsidRPr="00F54AE0">
        <w:t>Asahi guide to Japanese culture:</w:t>
      </w:r>
      <w:r>
        <w:t xml:space="preserve"> &lt;</w:t>
      </w:r>
      <w:r w:rsidRPr="00F54AE0">
        <w:t>www.asahi-net.or.jp/~py3y-knd/culture.html</w:t>
      </w:r>
      <w:r>
        <w:t>&gt;.</w:t>
      </w:r>
      <w:r w:rsidRPr="0096410D">
        <w:t xml:space="preserve"> </w:t>
      </w:r>
    </w:p>
    <w:p w:rsidR="00D248C6" w:rsidRPr="00421341" w:rsidRDefault="00D248C6" w:rsidP="00D248C6">
      <w:pPr>
        <w:pStyle w:val="Bulletslevel1"/>
      </w:pPr>
      <w:r w:rsidRPr="00DD48B9">
        <w:t>Traditional Japanese Culture and Modern Japan:</w:t>
      </w:r>
      <w:r>
        <w:rPr>
          <w:i/>
          <w:iCs/>
          <w:color w:val="004080"/>
        </w:rPr>
        <w:t xml:space="preserve"> &lt;</w:t>
      </w:r>
      <w:r w:rsidRPr="00DD48B9">
        <w:t>www.japanlink.co.jp/ka/home.html</w:t>
      </w:r>
      <w:r>
        <w:t>&gt;.</w:t>
      </w:r>
    </w:p>
    <w:p w:rsidR="00D248C6" w:rsidRPr="00D248C6" w:rsidRDefault="00D248C6" w:rsidP="00D248C6">
      <w:pPr>
        <w:pStyle w:val="Bulletslevel1"/>
        <w:rPr>
          <w:lang w:val="pt-BR"/>
        </w:rPr>
      </w:pPr>
      <w:r>
        <w:t xml:space="preserve">Japanese Streets — magazine about </w:t>
      </w:r>
      <w:smartTag w:uri="urn:schemas-microsoft-com:office:smarttags" w:element="Street">
        <w:smartTag w:uri="urn:schemas-microsoft-com:office:smarttags" w:element="address">
          <w:r>
            <w:t>Japanese street</w:t>
          </w:r>
        </w:smartTag>
      </w:smartTag>
      <w:r>
        <w:t xml:space="preserve"> fashion and culture: &lt;http://japanesestreets.com&gt;. </w:t>
      </w:r>
    </w:p>
    <w:p w:rsidR="00D248C6" w:rsidRPr="00D248C6" w:rsidRDefault="00365A29" w:rsidP="00365A29">
      <w:pPr>
        <w:pStyle w:val="Heading3"/>
        <w:rPr>
          <w:lang w:val="pt-BR"/>
        </w:rPr>
      </w:pPr>
      <w:r>
        <w:rPr>
          <w:lang w:val="pt-BR"/>
        </w:rPr>
        <w:t>Japanese homes</w:t>
      </w:r>
    </w:p>
    <w:p w:rsidR="00D248C6" w:rsidRPr="00421341" w:rsidRDefault="00D248C6" w:rsidP="00D248C6">
      <w:pPr>
        <w:pStyle w:val="Bulletslevel1"/>
        <w:rPr>
          <w:rFonts w:cs="Arial"/>
          <w:color w:val="000000"/>
          <w:szCs w:val="22"/>
        </w:rPr>
      </w:pPr>
      <w:r>
        <w:rPr>
          <w:rFonts w:cs="Arial"/>
          <w:color w:val="000000"/>
          <w:szCs w:val="22"/>
        </w:rPr>
        <w:t xml:space="preserve">At home in </w:t>
      </w:r>
      <w:smartTag w:uri="urn:schemas-microsoft-com:office:smarttags" w:element="place">
        <w:smartTag w:uri="urn:schemas-microsoft-com:office:smarttags" w:element="country-region">
          <w:r>
            <w:rPr>
              <w:rFonts w:cs="Arial"/>
              <w:color w:val="000000"/>
              <w:szCs w:val="22"/>
            </w:rPr>
            <w:t>Japan</w:t>
          </w:r>
        </w:smartTag>
      </w:smartTag>
      <w:r>
        <w:rPr>
          <w:rFonts w:cs="Arial"/>
          <w:color w:val="000000"/>
          <w:szCs w:val="22"/>
        </w:rPr>
        <w:t xml:space="preserve"> — Japanese home-stay tutorial: &lt;http://athome.nime.ac.jp&gt;.</w:t>
      </w:r>
    </w:p>
    <w:p w:rsidR="00D248C6" w:rsidRDefault="00D248C6" w:rsidP="00D248C6">
      <w:pPr>
        <w:pStyle w:val="Bulletslevel1"/>
      </w:pPr>
      <w:r>
        <w:t>Virtual Japanese house: &lt;http://web-japan.org/kidsweb/virtual/house&gt;.</w:t>
      </w:r>
    </w:p>
    <w:p w:rsidR="00D248C6" w:rsidRPr="00313EF2" w:rsidRDefault="00D248C6" w:rsidP="00D248C6">
      <w:pPr>
        <w:pStyle w:val="Bulletslevel1"/>
        <w:rPr>
          <w:lang w:val="fr-FR"/>
        </w:rPr>
      </w:pPr>
      <w:r w:rsidRPr="00313EF2">
        <w:rPr>
          <w:lang w:val="fr-FR"/>
        </w:rPr>
        <w:t>Japanese gardens: &lt;</w:t>
      </w:r>
      <w:r>
        <w:rPr>
          <w:lang w:val="fr-FR"/>
        </w:rPr>
        <w:t>http://academic.bowdoin.edu/zen</w:t>
      </w:r>
      <w:r w:rsidRPr="00313EF2">
        <w:rPr>
          <w:lang w:val="fr-FR"/>
        </w:rPr>
        <w:t>&gt;</w:t>
      </w:r>
      <w:r>
        <w:rPr>
          <w:lang w:val="fr-FR"/>
        </w:rPr>
        <w:t>.</w:t>
      </w:r>
    </w:p>
    <w:p w:rsidR="00D248C6" w:rsidRDefault="00D248C6" w:rsidP="00D248C6">
      <w:pPr>
        <w:pStyle w:val="Bulletslevel1"/>
      </w:pPr>
      <w:r>
        <w:t>Japan Foundation — removing shoes: &lt; www.tjf.or.jp/eng/ge/ge02kutsu.htm&gt;.</w:t>
      </w:r>
    </w:p>
    <w:p w:rsidR="00C21F1C" w:rsidRDefault="00D248C6" w:rsidP="00365A29">
      <w:pPr>
        <w:pStyle w:val="Bulletslevel1"/>
        <w:sectPr w:rsidR="00C21F1C" w:rsidSect="00B65660">
          <w:headerReference w:type="even" r:id="rId24"/>
          <w:headerReference w:type="default" r:id="rId25"/>
          <w:footerReference w:type="even" r:id="rId26"/>
          <w:footerReference w:type="default" r:id="rId27"/>
          <w:headerReference w:type="first" r:id="rId28"/>
          <w:type w:val="oddPage"/>
          <w:pgSz w:w="11906" w:h="16838" w:code="9"/>
          <w:pgMar w:top="1134" w:right="1134" w:bottom="567" w:left="1134" w:header="709" w:footer="510" w:gutter="0"/>
          <w:pgNumType w:fmt="upperLetter" w:start="1"/>
          <w:cols w:space="708"/>
          <w:docGrid w:linePitch="360"/>
        </w:sectPr>
      </w:pPr>
      <w:r>
        <w:t>Japanese bath: &lt;www.</w:t>
      </w:r>
      <w:r w:rsidR="00C21F1C">
        <w:t>tjf.or.jp/eng/ge/ge04ofuro.htm&gt;.</w:t>
      </w:r>
    </w:p>
    <w:p w:rsidR="00C21F1C" w:rsidRPr="00E6527A" w:rsidRDefault="00365A29" w:rsidP="00C21F1C">
      <w:pPr>
        <w:pStyle w:val="Heading2"/>
      </w:pPr>
      <w:r>
        <w:t>Japanese web resources (cont.)</w:t>
      </w:r>
    </w:p>
    <w:p w:rsidR="00D248C6" w:rsidRPr="00365A29" w:rsidRDefault="00D248C6" w:rsidP="00365A29">
      <w:pPr>
        <w:pStyle w:val="Bulletslevel1"/>
        <w:rPr>
          <w:lang w:val="fr-FR"/>
        </w:rPr>
      </w:pPr>
      <w:r w:rsidRPr="00E6527A">
        <w:t>Japanese etiquette</w:t>
      </w:r>
      <w:r w:rsidRPr="00313EF2">
        <w:rPr>
          <w:lang w:val="fr-FR"/>
        </w:rPr>
        <w:t>: &lt;http://168.28.132.151/peachstar/explorer/lpad/lf7.htm&gt;</w:t>
      </w:r>
      <w:r>
        <w:rPr>
          <w:lang w:val="fr-FR"/>
        </w:rPr>
        <w:t>.</w:t>
      </w:r>
    </w:p>
    <w:p w:rsidR="00D248C6" w:rsidRPr="00365A29" w:rsidRDefault="00D248C6" w:rsidP="00365A29">
      <w:pPr>
        <w:pStyle w:val="Bulletslevel1"/>
      </w:pPr>
      <w:r>
        <w:t>Japanese housing: &lt;http://web-jpn.org/kidsweb/japan/housing.html&gt;.</w:t>
      </w:r>
    </w:p>
    <w:p w:rsidR="00D248C6" w:rsidRPr="006E2E13" w:rsidRDefault="00D248C6" w:rsidP="00D248C6">
      <w:pPr>
        <w:pStyle w:val="Heading3"/>
        <w:rPr>
          <w:lang w:val="pt-BR"/>
        </w:rPr>
      </w:pPr>
      <w:r w:rsidRPr="006E2E13">
        <w:rPr>
          <w:lang w:val="pt-BR"/>
        </w:rPr>
        <w:t>Language resources</w:t>
      </w:r>
    </w:p>
    <w:p w:rsidR="00D248C6" w:rsidRPr="006E2E13" w:rsidRDefault="00D248C6" w:rsidP="00D248C6">
      <w:pPr>
        <w:pStyle w:val="Bulletslevel1"/>
        <w:rPr>
          <w:lang w:val="pt-BR"/>
        </w:rPr>
      </w:pPr>
      <w:r w:rsidRPr="006E2E13">
        <w:rPr>
          <w:lang w:val="pt-BR"/>
        </w:rPr>
        <w:t>Curriculum Corporation — Japanese language resources: &lt;http://studio.qantm.com.au/onlinelanguageresources/main.htm</w:t>
      </w:r>
      <w:r>
        <w:rPr>
          <w:lang w:val="pt-BR"/>
        </w:rPr>
        <w:t>&gt;.</w:t>
      </w:r>
    </w:p>
    <w:p w:rsidR="00D248C6" w:rsidRDefault="00D248C6" w:rsidP="00D248C6">
      <w:pPr>
        <w:pStyle w:val="Bulletslevel1"/>
      </w:pPr>
      <w:r w:rsidRPr="009F264C">
        <w:t>Shunko Muroya</w:t>
      </w:r>
      <w:r>
        <w:t>,</w:t>
      </w:r>
      <w:r w:rsidRPr="009F264C">
        <w:t xml:space="preserve"> Japanese Advisor </w:t>
      </w:r>
      <w:r>
        <w:t xml:space="preserve">for </w:t>
      </w:r>
      <w:r w:rsidRPr="009F264C">
        <w:t>Alberta Education</w:t>
      </w:r>
      <w:r>
        <w:t>,</w:t>
      </w:r>
      <w:r w:rsidRPr="009F264C">
        <w:t xml:space="preserve"> </w:t>
      </w:r>
      <w:smartTag w:uri="urn:schemas-microsoft-com:office:smarttags" w:element="place">
        <w:smartTag w:uri="urn:schemas-microsoft-com:office:smarttags" w:element="country-region">
          <w:r w:rsidRPr="009F264C">
            <w:t>Canada</w:t>
          </w:r>
        </w:smartTag>
      </w:smartTag>
      <w:r>
        <w:t xml:space="preserve"> </w:t>
      </w:r>
      <w:r>
        <w:softHyphen/>
        <w:t>—</w:t>
      </w:r>
      <w:r w:rsidRPr="009F264C">
        <w:t xml:space="preserve"> Information and Resources for Teachers of Japanese Language</w:t>
      </w:r>
      <w:r>
        <w:t>:</w:t>
      </w:r>
      <w:r w:rsidRPr="009F264C">
        <w:t xml:space="preserve"> </w:t>
      </w:r>
      <w:r>
        <w:t>&lt;</w:t>
      </w:r>
      <w:r w:rsidRPr="009F264C">
        <w:t>www.nihongomemo.com</w:t>
      </w:r>
      <w:r>
        <w:t>&gt;.</w:t>
      </w:r>
    </w:p>
    <w:p w:rsidR="00D248C6" w:rsidRDefault="00D248C6" w:rsidP="00D248C6">
      <w:pPr>
        <w:pStyle w:val="Bulletslevel1"/>
      </w:pPr>
      <w:r>
        <w:t xml:space="preserve">Japanese picture dictionary: </w:t>
      </w:r>
      <w:r w:rsidRPr="00784A11">
        <w:t>&lt;www8.plala.or.jp/y-naka/jiten.html</w:t>
      </w:r>
      <w:r>
        <w:t>&gt;.</w:t>
      </w:r>
      <w:r w:rsidRPr="00421341">
        <w:t xml:space="preserve"> </w:t>
      </w:r>
    </w:p>
    <w:p w:rsidR="00D248C6" w:rsidRPr="000B53B7" w:rsidRDefault="00D248C6" w:rsidP="00D248C6">
      <w:pPr>
        <w:pStyle w:val="Bulletslevel1"/>
      </w:pPr>
      <w:r>
        <w:t xml:space="preserve">Japanese language resources for teachers: </w:t>
      </w:r>
      <w:r>
        <w:br/>
        <w:t>&lt;</w:t>
      </w:r>
      <w:r w:rsidRPr="005548BD">
        <w:t>http://loquela-education.net/course/view.php?id=21#section-3</w:t>
      </w:r>
      <w:r>
        <w:t xml:space="preserve">&gt;. </w:t>
      </w:r>
    </w:p>
    <w:p w:rsidR="00D248C6" w:rsidRPr="00E064D7" w:rsidRDefault="00D248C6" w:rsidP="00D248C6">
      <w:pPr>
        <w:pStyle w:val="Heading3"/>
      </w:pPr>
      <w:r w:rsidRPr="00E064D7">
        <w:t>Script practice sheets</w:t>
      </w:r>
    </w:p>
    <w:p w:rsidR="00D248C6" w:rsidRPr="00E064D7" w:rsidRDefault="00D248C6" w:rsidP="00D248C6">
      <w:pPr>
        <w:pStyle w:val="Bulletslevel1"/>
      </w:pPr>
      <w:r>
        <w:t>Tokyo Mokyo Kana and</w:t>
      </w:r>
      <w:r w:rsidRPr="0016298A">
        <w:t xml:space="preserve"> Kanji Practice Sheets</w:t>
      </w:r>
      <w:r>
        <w:t>: &lt;</w:t>
      </w:r>
      <w:r w:rsidRPr="0016298A">
        <w:t>www.tokyomokyo.com/index.php?option=com_content&amp;task=view&amp;id=40&amp;Itemid=48</w:t>
      </w:r>
      <w:r>
        <w:t xml:space="preserve">&gt;. </w:t>
      </w:r>
    </w:p>
    <w:p w:rsidR="00C21F1C" w:rsidRDefault="00D248C6" w:rsidP="004346F3">
      <w:pPr>
        <w:pStyle w:val="Bulletslevel1"/>
        <w:sectPr w:rsidR="00C21F1C" w:rsidSect="00F76291">
          <w:headerReference w:type="even" r:id="rId29"/>
          <w:type w:val="evenPage"/>
          <w:pgSz w:w="11906" w:h="16838" w:code="9"/>
          <w:pgMar w:top="1134" w:right="1134" w:bottom="567" w:left="1134" w:header="709" w:footer="510" w:gutter="0"/>
          <w:pgNumType w:fmt="upperLetter" w:start="1"/>
          <w:cols w:space="708"/>
          <w:docGrid w:linePitch="360"/>
        </w:sectPr>
      </w:pPr>
      <w:r>
        <w:t xml:space="preserve">Loquela education.net — Japan website directory for teachers: </w:t>
      </w:r>
      <w:r>
        <w:br/>
        <w:t>&lt;</w:t>
      </w:r>
      <w:r w:rsidRPr="006C7697">
        <w:t>http://loquela-education.net/mod/data/view.php?d=22</w:t>
      </w:r>
      <w:r w:rsidR="00313EF2">
        <w:t>&gt;</w:t>
      </w:r>
      <w:r w:rsidR="00FA51E6">
        <w:t>.</w:t>
      </w:r>
    </w:p>
    <w:p w:rsidR="00F76291" w:rsidRDefault="00F76291" w:rsidP="00F76291">
      <w:pPr>
        <w:pStyle w:val="Heading2"/>
      </w:pPr>
      <w:r w:rsidRPr="009E28FE">
        <w:t>Summary o</w:t>
      </w:r>
      <w:r w:rsidR="00036C6C">
        <w:t>f suggested language elements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142" w:type="dxa"/>
          <w:bottom w:w="74" w:type="dxa"/>
          <w:right w:w="142" w:type="dxa"/>
        </w:tblCellMar>
        <w:tblLook w:val="01E0" w:firstRow="1" w:lastRow="1" w:firstColumn="1" w:lastColumn="1" w:noHBand="0" w:noVBand="0"/>
      </w:tblPr>
      <w:tblGrid>
        <w:gridCol w:w="2701"/>
        <w:gridCol w:w="6938"/>
      </w:tblGrid>
      <w:tr w:rsidR="00F76291" w:rsidRPr="00A22393" w:rsidTr="00A22393">
        <w:trPr>
          <w:jc w:val="center"/>
        </w:trPr>
        <w:tc>
          <w:tcPr>
            <w:tcW w:w="2701" w:type="dxa"/>
            <w:tcBorders>
              <w:bottom w:val="single" w:sz="4" w:space="0" w:color="auto"/>
            </w:tcBorders>
            <w:shd w:val="clear" w:color="auto" w:fill="CCCCCC"/>
            <w:tcMar>
              <w:left w:w="57" w:type="dxa"/>
            </w:tcMar>
            <w:vAlign w:val="bottom"/>
          </w:tcPr>
          <w:p w:rsidR="00F76291" w:rsidRPr="00A22393" w:rsidRDefault="00F76291" w:rsidP="00A22393">
            <w:pPr>
              <w:pStyle w:val="Heading2Table"/>
              <w:widowControl w:val="0"/>
              <w:jc w:val="right"/>
              <w:rPr>
                <w:sz w:val="18"/>
                <w:szCs w:val="18"/>
              </w:rPr>
            </w:pPr>
            <w:r w:rsidRPr="00A22393">
              <w:rPr>
                <w:sz w:val="18"/>
                <w:szCs w:val="18"/>
              </w:rPr>
              <w:t>Language element</w:t>
            </w:r>
          </w:p>
        </w:tc>
        <w:tc>
          <w:tcPr>
            <w:tcW w:w="6938" w:type="dxa"/>
            <w:shd w:val="clear" w:color="auto" w:fill="CCCCCC"/>
            <w:vAlign w:val="bottom"/>
          </w:tcPr>
          <w:p w:rsidR="00F76291" w:rsidRPr="00A22393" w:rsidRDefault="00F76291" w:rsidP="00A22393">
            <w:pPr>
              <w:pStyle w:val="Heading2Table"/>
              <w:widowControl w:val="0"/>
              <w:rPr>
                <w:sz w:val="18"/>
                <w:szCs w:val="18"/>
              </w:rPr>
            </w:pPr>
            <w:r w:rsidRPr="00A22393">
              <w:rPr>
                <w:sz w:val="18"/>
                <w:szCs w:val="18"/>
              </w:rPr>
              <w:t>Example</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Introducing self</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hint="eastAsia"/>
                <w:sz w:val="18"/>
                <w:szCs w:val="18"/>
              </w:rPr>
            </w:pPr>
            <w:r w:rsidRPr="00A22393">
              <w:rPr>
                <w:rFonts w:ascii="MS Mincho" w:eastAsia="MS Mincho" w:hAnsi="MS Mincho" w:hint="eastAsia"/>
                <w:sz w:val="18"/>
                <w:szCs w:val="18"/>
              </w:rPr>
              <w:t>はじめまして、どうぞよろしく。わたしの　なまえは　～です。わたしは～です。</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Taking leave</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hint="eastAsia"/>
                <w:sz w:val="18"/>
                <w:szCs w:val="18"/>
              </w:rPr>
            </w:pPr>
            <w:r w:rsidRPr="00A22393">
              <w:rPr>
                <w:rFonts w:ascii="MS Mincho" w:eastAsia="MS Mincho" w:hAnsi="MS Mincho" w:hint="eastAsia"/>
                <w:sz w:val="18"/>
                <w:szCs w:val="18"/>
              </w:rPr>
              <w:t>さようなら・このへんでおわります・いじょうです・</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Name</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sz w:val="18"/>
                <w:szCs w:val="18"/>
              </w:rPr>
            </w:pPr>
            <w:r w:rsidRPr="00A22393">
              <w:rPr>
                <w:rFonts w:ascii="MS Mincho" w:eastAsia="MS Mincho" w:hAnsi="MS Mincho" w:hint="eastAsia"/>
                <w:sz w:val="18"/>
                <w:szCs w:val="18"/>
              </w:rPr>
              <w:t>わたしは～です</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Age</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cs="Arial"/>
                <w:sz w:val="18"/>
                <w:szCs w:val="18"/>
              </w:rPr>
            </w:pPr>
            <w:r w:rsidRPr="00A22393">
              <w:rPr>
                <w:rFonts w:ascii="MS Mincho" w:eastAsia="MS Mincho" w:hAnsi="MS Mincho" w:cs="Arial"/>
                <w:sz w:val="18"/>
                <w:szCs w:val="18"/>
              </w:rPr>
              <w:t>１３さいです</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Year level</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cs="Arial"/>
                <w:sz w:val="18"/>
                <w:szCs w:val="18"/>
              </w:rPr>
            </w:pPr>
            <w:r w:rsidRPr="00A22393">
              <w:rPr>
                <w:rFonts w:ascii="MS Mincho" w:eastAsia="MS Mincho" w:hAnsi="MS Mincho" w:cs="Arial"/>
                <w:sz w:val="18"/>
                <w:szCs w:val="18"/>
              </w:rPr>
              <w:t>～ねんせい</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Nationality</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cs="Arial"/>
                <w:sz w:val="18"/>
                <w:szCs w:val="18"/>
              </w:rPr>
            </w:pPr>
            <w:r w:rsidRPr="00A22393">
              <w:rPr>
                <w:rFonts w:ascii="MS Mincho" w:eastAsia="MS Mincho" w:hAnsi="MS Mincho" w:cs="Arial"/>
                <w:sz w:val="18"/>
                <w:szCs w:val="18"/>
              </w:rPr>
              <w:t>オーストラリア人です</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Family</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cs="Arial"/>
                <w:sz w:val="18"/>
                <w:szCs w:val="18"/>
              </w:rPr>
            </w:pPr>
            <w:r w:rsidRPr="00A22393">
              <w:rPr>
                <w:rFonts w:ascii="MS Mincho" w:eastAsia="MS Mincho" w:hAnsi="MS Mincho" w:cs="Arial"/>
                <w:sz w:val="18"/>
                <w:szCs w:val="18"/>
              </w:rPr>
              <w:t>６人かぞくです</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School</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cs="Arial"/>
                <w:sz w:val="18"/>
                <w:szCs w:val="18"/>
              </w:rPr>
            </w:pPr>
            <w:r w:rsidRPr="00A22393">
              <w:rPr>
                <w:rFonts w:ascii="MS Mincho" w:eastAsia="MS Mincho" w:hAnsi="MS Mincho" w:cs="Arial"/>
                <w:sz w:val="18"/>
                <w:szCs w:val="18"/>
              </w:rPr>
              <w:t>～がっこうにかよっています（高校・地位学校）</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Interests/hobbies</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sz w:val="18"/>
                <w:szCs w:val="18"/>
              </w:rPr>
            </w:pPr>
            <w:r w:rsidRPr="00A22393">
              <w:rPr>
                <w:rFonts w:ascii="MS Mincho" w:eastAsia="MS Mincho" w:hAnsi="MS Mincho" w:hint="eastAsia"/>
                <w:sz w:val="18"/>
                <w:szCs w:val="18"/>
              </w:rPr>
              <w:t>クリケットをします</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Likes and dislikes</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sz w:val="18"/>
                <w:szCs w:val="18"/>
              </w:rPr>
            </w:pPr>
            <w:r w:rsidRPr="00A22393">
              <w:rPr>
                <w:rFonts w:ascii="MS Mincho" w:eastAsia="MS Mincho" w:hAnsi="MS Mincho" w:hint="eastAsia"/>
                <w:sz w:val="18"/>
                <w:szCs w:val="18"/>
              </w:rPr>
              <w:t>～がすき・～がすきじゃない・</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Abilities</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sz w:val="18"/>
                <w:szCs w:val="18"/>
              </w:rPr>
            </w:pPr>
            <w:r w:rsidRPr="00A22393">
              <w:rPr>
                <w:rFonts w:ascii="MS Mincho" w:eastAsia="MS Mincho" w:hAnsi="MS Mincho" w:hint="eastAsia"/>
                <w:sz w:val="18"/>
                <w:szCs w:val="18"/>
              </w:rPr>
              <w:t>～ができます・できません</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Verbs</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sz w:val="18"/>
                <w:szCs w:val="18"/>
              </w:rPr>
            </w:pPr>
            <w:r w:rsidRPr="00A22393">
              <w:rPr>
                <w:rFonts w:ascii="MS Mincho" w:eastAsia="MS Mincho" w:hAnsi="MS Mincho" w:hint="eastAsia"/>
                <w:sz w:val="18"/>
                <w:szCs w:val="18"/>
              </w:rPr>
              <w:t>かよっています・います・べんきょうしています・できます・できません・まっています・はじまります・さきます・やっています・なります・ならっています・おしえます・おもいます・たのしみにしています・</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Adjectives</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sz w:val="18"/>
                <w:szCs w:val="18"/>
              </w:rPr>
            </w:pPr>
            <w:r w:rsidRPr="00A22393">
              <w:rPr>
                <w:rFonts w:ascii="MS Mincho" w:eastAsia="MS Mincho" w:hAnsi="MS Mincho" w:hint="eastAsia"/>
                <w:sz w:val="18"/>
                <w:szCs w:val="18"/>
              </w:rPr>
              <w:t>むずかしい・だいすき・じょうず・おもしろい・きれい・とくい・とくいじゃないです・むずかしい・したい・しらせます・</w:t>
            </w:r>
          </w:p>
        </w:tc>
      </w:tr>
      <w:tr w:rsidR="00F76291" w:rsidRPr="00A22393" w:rsidTr="00A22393">
        <w:trPr>
          <w:trHeight w:val="1509"/>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rFonts w:hint="eastAsia"/>
                <w:b/>
                <w:sz w:val="18"/>
                <w:szCs w:val="18"/>
              </w:rPr>
              <w:t>Vocabulary</w:t>
            </w:r>
          </w:p>
        </w:tc>
        <w:tc>
          <w:tcPr>
            <w:tcW w:w="6938" w:type="dxa"/>
            <w:shd w:val="clear" w:color="auto" w:fill="auto"/>
          </w:tcPr>
          <w:p w:rsidR="00F76291" w:rsidRPr="00A22393" w:rsidRDefault="00F76291" w:rsidP="00A22393">
            <w:pPr>
              <w:pStyle w:val="tablesml"/>
              <w:widowControl w:val="0"/>
              <w:spacing w:before="0" w:after="40" w:line="240" w:lineRule="auto"/>
              <w:rPr>
                <w:sz w:val="18"/>
                <w:szCs w:val="18"/>
              </w:rPr>
            </w:pPr>
            <w:r w:rsidRPr="00A22393">
              <w:rPr>
                <w:sz w:val="18"/>
                <w:szCs w:val="18"/>
              </w:rPr>
              <w:t>Family members</w:t>
            </w:r>
          </w:p>
          <w:p w:rsidR="00F76291" w:rsidRPr="00A22393" w:rsidRDefault="00F76291" w:rsidP="00A22393">
            <w:pPr>
              <w:pStyle w:val="tablesml"/>
              <w:widowControl w:val="0"/>
              <w:spacing w:before="0" w:after="40" w:line="240" w:lineRule="auto"/>
              <w:rPr>
                <w:sz w:val="18"/>
                <w:szCs w:val="18"/>
              </w:rPr>
            </w:pPr>
            <w:r w:rsidRPr="00A22393">
              <w:rPr>
                <w:sz w:val="18"/>
                <w:szCs w:val="18"/>
              </w:rPr>
              <w:t>Days of the week</w:t>
            </w:r>
          </w:p>
          <w:p w:rsidR="00F76291" w:rsidRPr="00A22393" w:rsidRDefault="00F76291" w:rsidP="00A22393">
            <w:pPr>
              <w:pStyle w:val="tablesml"/>
              <w:widowControl w:val="0"/>
              <w:spacing w:before="0" w:after="40" w:line="240" w:lineRule="auto"/>
              <w:rPr>
                <w:sz w:val="18"/>
                <w:szCs w:val="18"/>
              </w:rPr>
            </w:pPr>
            <w:r w:rsidRPr="00A22393">
              <w:rPr>
                <w:sz w:val="18"/>
                <w:szCs w:val="18"/>
              </w:rPr>
              <w:t>Sports/hobbies</w:t>
            </w:r>
          </w:p>
          <w:p w:rsidR="00F76291" w:rsidRPr="00A22393" w:rsidRDefault="00F76291" w:rsidP="00A22393">
            <w:pPr>
              <w:pStyle w:val="tablesml"/>
              <w:widowControl w:val="0"/>
              <w:spacing w:before="0" w:after="40" w:line="240" w:lineRule="auto"/>
              <w:rPr>
                <w:sz w:val="18"/>
                <w:szCs w:val="18"/>
              </w:rPr>
            </w:pPr>
            <w:r w:rsidRPr="00A22393">
              <w:rPr>
                <w:sz w:val="18"/>
                <w:szCs w:val="18"/>
              </w:rPr>
              <w:t>School</w:t>
            </w:r>
          </w:p>
          <w:p w:rsidR="00F76291" w:rsidRPr="00A22393" w:rsidRDefault="00F76291" w:rsidP="00A22393">
            <w:pPr>
              <w:pStyle w:val="tablesml"/>
              <w:widowControl w:val="0"/>
              <w:spacing w:before="0" w:after="40" w:line="240" w:lineRule="auto"/>
              <w:rPr>
                <w:sz w:val="18"/>
                <w:szCs w:val="18"/>
              </w:rPr>
            </w:pPr>
            <w:r w:rsidRPr="00A22393">
              <w:rPr>
                <w:sz w:val="18"/>
                <w:szCs w:val="18"/>
              </w:rPr>
              <w:t>Nationalities</w:t>
            </w:r>
          </w:p>
          <w:p w:rsidR="00F76291" w:rsidRPr="00A22393" w:rsidRDefault="00F76291" w:rsidP="00A22393">
            <w:pPr>
              <w:pStyle w:val="tablesml"/>
              <w:widowControl w:val="0"/>
              <w:spacing w:before="0" w:after="0" w:line="240" w:lineRule="auto"/>
              <w:rPr>
                <w:sz w:val="18"/>
                <w:szCs w:val="18"/>
              </w:rPr>
            </w:pPr>
            <w:r w:rsidRPr="00A22393">
              <w:rPr>
                <w:sz w:val="18"/>
                <w:szCs w:val="18"/>
              </w:rPr>
              <w:t>Countries</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rFonts w:hint="eastAsia"/>
                <w:b/>
                <w:sz w:val="18"/>
                <w:szCs w:val="18"/>
              </w:rPr>
            </w:pPr>
            <w:r w:rsidRPr="00A22393">
              <w:rPr>
                <w:rFonts w:hint="eastAsia"/>
                <w:b/>
                <w:sz w:val="18"/>
                <w:szCs w:val="18"/>
              </w:rPr>
              <w:t>Particles</w:t>
            </w:r>
          </w:p>
        </w:tc>
        <w:tc>
          <w:tcPr>
            <w:tcW w:w="6938" w:type="dxa"/>
            <w:shd w:val="clear" w:color="auto" w:fill="auto"/>
          </w:tcPr>
          <w:p w:rsidR="00F76291" w:rsidRPr="00A22393" w:rsidRDefault="00F76291" w:rsidP="00A22393">
            <w:pPr>
              <w:widowControl w:val="0"/>
              <w:spacing w:before="0" w:after="0" w:line="240" w:lineRule="auto"/>
              <w:rPr>
                <w:sz w:val="18"/>
                <w:szCs w:val="18"/>
              </w:rPr>
            </w:pPr>
            <w:r w:rsidRPr="00A22393">
              <w:rPr>
                <w:rFonts w:ascii="MS Mincho" w:eastAsia="MS Mincho" w:hAnsi="MS Mincho" w:hint="eastAsia"/>
                <w:sz w:val="18"/>
                <w:szCs w:val="18"/>
              </w:rPr>
              <w:t>～は</w:t>
            </w:r>
            <w:r w:rsidRPr="00A22393">
              <w:rPr>
                <w:sz w:val="18"/>
                <w:szCs w:val="18"/>
              </w:rPr>
              <w:t>(topic)</w:t>
            </w:r>
            <w:r w:rsidRPr="00A22393">
              <w:rPr>
                <w:rFonts w:ascii="MS Mincho" w:eastAsia="MS Mincho" w:hAnsi="MS Mincho" w:hint="eastAsia"/>
                <w:sz w:val="18"/>
                <w:szCs w:val="18"/>
              </w:rPr>
              <w:t>・～で</w:t>
            </w:r>
            <w:r w:rsidRPr="00A22393">
              <w:rPr>
                <w:sz w:val="18"/>
                <w:szCs w:val="18"/>
              </w:rPr>
              <w:t>(action at a place)</w:t>
            </w:r>
            <w:r w:rsidRPr="00A22393">
              <w:rPr>
                <w:rFonts w:ascii="MS Mincho" w:eastAsia="MS Mincho" w:hAnsi="MS Mincho" w:hint="eastAsia"/>
                <w:sz w:val="18"/>
                <w:szCs w:val="18"/>
              </w:rPr>
              <w:t>・～の～</w:t>
            </w:r>
            <w:r w:rsidRPr="00A22393">
              <w:rPr>
                <w:sz w:val="18"/>
                <w:szCs w:val="18"/>
              </w:rPr>
              <w:t>(possessive)</w:t>
            </w:r>
            <w:r w:rsidRPr="00A22393">
              <w:rPr>
                <w:sz w:val="18"/>
                <w:szCs w:val="18"/>
              </w:rPr>
              <w:br/>
            </w:r>
            <w:r w:rsidRPr="00A22393">
              <w:rPr>
                <w:rFonts w:ascii="MS Mincho" w:eastAsia="MS Mincho" w:hAnsi="MS Mincho" w:hint="eastAsia"/>
                <w:sz w:val="18"/>
                <w:szCs w:val="18"/>
              </w:rPr>
              <w:t>・～では</w:t>
            </w:r>
            <w:r w:rsidRPr="00A22393">
              <w:rPr>
                <w:sz w:val="18"/>
                <w:szCs w:val="18"/>
              </w:rPr>
              <w:t>(at)</w:t>
            </w:r>
            <w:r w:rsidRPr="00A22393">
              <w:rPr>
                <w:rFonts w:ascii="MS Mincho" w:eastAsia="MS Mincho" w:hAnsi="MS Mincho" w:hint="eastAsia"/>
                <w:sz w:val="18"/>
                <w:szCs w:val="18"/>
              </w:rPr>
              <w:t>・～と</w:t>
            </w:r>
            <w:r w:rsidRPr="00A22393">
              <w:rPr>
                <w:sz w:val="18"/>
                <w:szCs w:val="18"/>
              </w:rPr>
              <w:t>(with)</w:t>
            </w:r>
            <w:r w:rsidRPr="00A22393">
              <w:rPr>
                <w:rFonts w:ascii="MS Mincho" w:eastAsia="MS Mincho" w:hAnsi="MS Mincho" w:hint="eastAsia"/>
                <w:sz w:val="18"/>
                <w:szCs w:val="18"/>
              </w:rPr>
              <w:t>・～が</w:t>
            </w:r>
            <w:r w:rsidRPr="00A22393">
              <w:rPr>
                <w:sz w:val="18"/>
                <w:szCs w:val="18"/>
              </w:rPr>
              <w:t>(subject)</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Joiner</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hint="eastAsia"/>
                <w:sz w:val="18"/>
                <w:szCs w:val="18"/>
              </w:rPr>
            </w:pPr>
            <w:r w:rsidRPr="00A22393">
              <w:rPr>
                <w:rFonts w:ascii="MS Mincho" w:eastAsia="MS Mincho" w:hAnsi="MS Mincho" w:hint="eastAsia"/>
                <w:sz w:val="18"/>
                <w:szCs w:val="18"/>
              </w:rPr>
              <w:t>で</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Counters</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hint="eastAsia"/>
                <w:sz w:val="18"/>
                <w:szCs w:val="18"/>
              </w:rPr>
            </w:pPr>
            <w:r w:rsidRPr="00A22393">
              <w:rPr>
                <w:rFonts w:ascii="MS Mincho" w:eastAsia="MS Mincho" w:hAnsi="MS Mincho" w:hint="eastAsia"/>
                <w:sz w:val="18"/>
                <w:szCs w:val="18"/>
              </w:rPr>
              <w:t>～月・日</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Plural</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sz w:val="18"/>
                <w:szCs w:val="18"/>
              </w:rPr>
            </w:pPr>
            <w:r w:rsidRPr="00A22393">
              <w:rPr>
                <w:rFonts w:ascii="MS Mincho" w:eastAsia="MS Mincho" w:hAnsi="MS Mincho" w:hint="eastAsia"/>
                <w:sz w:val="18"/>
                <w:szCs w:val="18"/>
              </w:rPr>
              <w:t>わたしたち</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Want to</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sz w:val="18"/>
                <w:szCs w:val="18"/>
              </w:rPr>
            </w:pPr>
            <w:r w:rsidRPr="00A22393">
              <w:rPr>
                <w:rFonts w:ascii="MS Mincho" w:eastAsia="MS Mincho" w:hAnsi="MS Mincho" w:hint="eastAsia"/>
                <w:sz w:val="18"/>
                <w:szCs w:val="18"/>
              </w:rPr>
              <w:t>～たい</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Please~</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sz w:val="18"/>
                <w:szCs w:val="18"/>
              </w:rPr>
            </w:pPr>
            <w:r w:rsidRPr="00A22393">
              <w:rPr>
                <w:rFonts w:ascii="MS Mincho" w:eastAsia="MS Mincho" w:hAnsi="MS Mincho" w:hint="eastAsia"/>
                <w:sz w:val="18"/>
                <w:szCs w:val="18"/>
              </w:rPr>
              <w:t>～てください</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Honorifics</w:t>
            </w:r>
          </w:p>
          <w:p w:rsidR="00F76291" w:rsidRPr="00A22393" w:rsidRDefault="00F76291" w:rsidP="00A22393">
            <w:pPr>
              <w:pStyle w:val="tablesml"/>
              <w:widowControl w:val="0"/>
              <w:spacing w:before="0" w:after="0" w:line="240" w:lineRule="auto"/>
              <w:jc w:val="right"/>
              <w:rPr>
                <w:sz w:val="18"/>
                <w:szCs w:val="18"/>
              </w:rPr>
            </w:pPr>
            <w:r w:rsidRPr="00A22393">
              <w:rPr>
                <w:sz w:val="18"/>
                <w:szCs w:val="18"/>
              </w:rPr>
              <w:t>(learned as set phrases)</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sz w:val="18"/>
                <w:szCs w:val="18"/>
              </w:rPr>
            </w:pPr>
            <w:r w:rsidRPr="00A22393">
              <w:rPr>
                <w:rFonts w:ascii="MS Mincho" w:eastAsia="MS Mincho" w:hAnsi="MS Mincho" w:hint="eastAsia"/>
                <w:sz w:val="18"/>
                <w:szCs w:val="18"/>
              </w:rPr>
              <w:t>おともだち・さま・さん・おなまえ・ごかぞく・</w:t>
            </w:r>
          </w:p>
        </w:tc>
      </w:tr>
      <w:tr w:rsidR="00F76291" w:rsidRPr="00A22393" w:rsidTr="00A22393">
        <w:trPr>
          <w:jc w:val="center"/>
        </w:trPr>
        <w:tc>
          <w:tcPr>
            <w:tcW w:w="2701" w:type="dxa"/>
            <w:shd w:val="clear" w:color="auto" w:fill="E6E6E6"/>
            <w:tcMar>
              <w:left w:w="57" w:type="dxa"/>
            </w:tcMar>
          </w:tcPr>
          <w:p w:rsidR="00F76291" w:rsidRPr="00A22393" w:rsidRDefault="00F76291" w:rsidP="00A22393">
            <w:pPr>
              <w:pStyle w:val="tablesml"/>
              <w:widowControl w:val="0"/>
              <w:spacing w:before="0" w:after="0" w:line="240" w:lineRule="auto"/>
              <w:jc w:val="right"/>
              <w:rPr>
                <w:b/>
                <w:sz w:val="18"/>
                <w:szCs w:val="18"/>
              </w:rPr>
            </w:pPr>
            <w:r w:rsidRPr="00A22393">
              <w:rPr>
                <w:b/>
                <w:sz w:val="18"/>
                <w:szCs w:val="18"/>
              </w:rPr>
              <w:t>Comparisons</w:t>
            </w:r>
          </w:p>
        </w:tc>
        <w:tc>
          <w:tcPr>
            <w:tcW w:w="6938" w:type="dxa"/>
            <w:shd w:val="clear" w:color="auto" w:fill="auto"/>
          </w:tcPr>
          <w:p w:rsidR="00F76291" w:rsidRPr="00A22393" w:rsidRDefault="00F76291" w:rsidP="00A22393">
            <w:pPr>
              <w:widowControl w:val="0"/>
              <w:spacing w:before="0" w:after="0" w:line="240" w:lineRule="auto"/>
              <w:rPr>
                <w:rFonts w:ascii="MS Mincho" w:eastAsia="MS Mincho" w:hAnsi="MS Mincho"/>
                <w:sz w:val="18"/>
                <w:szCs w:val="18"/>
              </w:rPr>
            </w:pPr>
            <w:r w:rsidRPr="00A22393">
              <w:rPr>
                <w:rFonts w:ascii="MS Mincho" w:eastAsia="MS Mincho" w:hAnsi="MS Mincho" w:hint="eastAsia"/>
                <w:sz w:val="18"/>
                <w:szCs w:val="18"/>
              </w:rPr>
              <w:t>～は～より～です</w:t>
            </w:r>
          </w:p>
        </w:tc>
      </w:tr>
    </w:tbl>
    <w:p w:rsidR="00F76291" w:rsidRPr="00F76291" w:rsidRDefault="00F76291" w:rsidP="00036C6C">
      <w:pPr>
        <w:pStyle w:val="smallspace"/>
      </w:pPr>
    </w:p>
    <w:sectPr w:rsidR="00F76291" w:rsidRPr="00F76291" w:rsidSect="00C21F1C">
      <w:headerReference w:type="default" r:id="rId30"/>
      <w:type w:val="oddPage"/>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3CF" w:rsidRDefault="00C323CF">
      <w:r>
        <w:separator/>
      </w:r>
    </w:p>
    <w:p w:rsidR="00C323CF" w:rsidRDefault="00C323CF"/>
    <w:p w:rsidR="00C323CF" w:rsidRDefault="00C323CF"/>
    <w:p w:rsidR="00C323CF" w:rsidRDefault="00C323CF"/>
    <w:p w:rsidR="00C323CF" w:rsidRDefault="00C323CF"/>
    <w:p w:rsidR="00C323CF" w:rsidRDefault="00C323CF"/>
  </w:endnote>
  <w:endnote w:type="continuationSeparator" w:id="0">
    <w:p w:rsidR="00C323CF" w:rsidRDefault="00C323CF">
      <w:r>
        <w:continuationSeparator/>
      </w:r>
    </w:p>
    <w:p w:rsidR="00C323CF" w:rsidRDefault="00C323CF"/>
    <w:p w:rsidR="00C323CF" w:rsidRDefault="00C323CF"/>
    <w:p w:rsidR="00C323CF" w:rsidRDefault="00C323CF"/>
    <w:p w:rsidR="00C323CF" w:rsidRDefault="00C323CF"/>
    <w:p w:rsidR="00C323CF" w:rsidRDefault="00C32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7D" w:rsidRDefault="00EA407D" w:rsidP="00C20914">
    <w:pPr>
      <w:pStyle w:val="Footereven"/>
    </w:pPr>
    <w:r w:rsidRPr="00EA7134">
      <w:fldChar w:fldCharType="begin"/>
    </w:r>
    <w:r w:rsidRPr="00EA7134">
      <w:instrText xml:space="preserve">PAGE  </w:instrText>
    </w:r>
    <w:r w:rsidRPr="00EA7134">
      <w:fldChar w:fldCharType="separate"/>
    </w:r>
    <w:r w:rsidR="00646C7D">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7D" w:rsidRDefault="00EA407D" w:rsidP="00C20914">
    <w:pPr>
      <w:pStyle w:val="Footerodd"/>
    </w:pPr>
    <w:r>
      <w:fldChar w:fldCharType="begin"/>
    </w:r>
    <w:r>
      <w:instrText xml:space="preserve">PAGE  </w:instrText>
    </w:r>
    <w:r>
      <w:fldChar w:fldCharType="separate"/>
    </w:r>
    <w:r w:rsidR="003125AC">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EA407D" w:rsidRPr="0090603A">
      <w:trPr>
        <w:cantSplit/>
        <w:trHeight w:hRule="exact" w:val="1043"/>
        <w:jc w:val="right"/>
      </w:trPr>
      <w:tc>
        <w:tcPr>
          <w:tcW w:w="1814" w:type="dxa"/>
          <w:tcBorders>
            <w:top w:val="nil"/>
            <w:left w:val="nil"/>
            <w:bottom w:val="nil"/>
            <w:right w:val="nil"/>
          </w:tcBorders>
          <w:vAlign w:val="bottom"/>
        </w:tcPr>
        <w:p w:rsidR="00EA407D" w:rsidRPr="00784506" w:rsidRDefault="00EA407D" w:rsidP="00BB6A11"/>
      </w:tc>
      <w:tc>
        <w:tcPr>
          <w:tcW w:w="5081" w:type="dxa"/>
          <w:tcBorders>
            <w:top w:val="nil"/>
            <w:left w:val="nil"/>
            <w:bottom w:val="nil"/>
            <w:right w:val="nil"/>
          </w:tcBorders>
          <w:shd w:val="clear" w:color="auto" w:fill="auto"/>
          <w:vAlign w:val="bottom"/>
        </w:tcPr>
        <w:p w:rsidR="00EA407D" w:rsidRPr="008E0974" w:rsidRDefault="00EA407D" w:rsidP="00BB6A11">
          <w:pPr>
            <w:pStyle w:val="Footer"/>
            <w:rPr>
              <w:szCs w:val="17"/>
            </w:rPr>
          </w:pPr>
          <w:r w:rsidRPr="00C61A29">
            <w:t xml:space="preserve">© The State of </w:t>
          </w:r>
          <w:smartTag w:uri="urn:schemas-microsoft-com:office:smarttags" w:element="place">
            <w:smartTag w:uri="urn:schemas-microsoft-com:office:smarttags" w:element="State">
              <w:r w:rsidRPr="00C61A29">
                <w:t>Queensland</w:t>
              </w:r>
            </w:smartTag>
          </w:smartTag>
          <w:r w:rsidRPr="00C61A29">
            <w:t xml:space="preserve"> (Queensland Studies Authority) and its licensors 200</w:t>
          </w:r>
          <w:r>
            <w:t>9</w:t>
          </w:r>
          <w:r w:rsidRPr="00C61A29">
            <w:t>.</w:t>
          </w:r>
          <w:r w:rsidRPr="00C61A29">
            <w:br/>
            <w:t xml:space="preserve">All rights reserved. </w:t>
          </w:r>
          <w:r w:rsidRPr="008427DD">
            <w:t>Please read the copyright notice</w:t>
          </w:r>
          <w:r w:rsidRPr="00C61A29">
            <w:t xml:space="preserve"> on our website: www.qsa.qld.edu.a</w:t>
          </w:r>
          <w:r w:rsidRPr="008E0974">
            <w:t>u</w:t>
          </w:r>
        </w:p>
      </w:tc>
      <w:tc>
        <w:tcPr>
          <w:tcW w:w="2744" w:type="dxa"/>
          <w:tcBorders>
            <w:top w:val="nil"/>
            <w:left w:val="nil"/>
            <w:bottom w:val="nil"/>
            <w:right w:val="nil"/>
          </w:tcBorders>
          <w:vAlign w:val="bottom"/>
        </w:tcPr>
        <w:p w:rsidR="00EA407D" w:rsidRPr="0090603A" w:rsidRDefault="00646C7D" w:rsidP="00BB6A11">
          <w:pPr>
            <w:pStyle w:val="Footer"/>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EA407D" w:rsidRDefault="00EA407D" w:rsidP="00F762A1">
    <w:pPr>
      <w:pStyle w:val="smallspace"/>
    </w:pPr>
  </w:p>
  <w:p w:rsidR="00EA407D" w:rsidRPr="0054418E" w:rsidRDefault="00EA407D" w:rsidP="00F762A1">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7D" w:rsidRDefault="00EA407D"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7D" w:rsidRDefault="00EA407D"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3CF" w:rsidRDefault="00C323CF">
      <w:r>
        <w:separator/>
      </w:r>
    </w:p>
    <w:p w:rsidR="00C323CF" w:rsidRDefault="00C323CF"/>
    <w:p w:rsidR="00C323CF" w:rsidRDefault="00C323CF"/>
    <w:p w:rsidR="00C323CF" w:rsidRDefault="00C323CF"/>
    <w:p w:rsidR="00C323CF" w:rsidRDefault="00C323CF"/>
    <w:p w:rsidR="00C323CF" w:rsidRDefault="00C323CF"/>
  </w:footnote>
  <w:footnote w:type="continuationSeparator" w:id="0">
    <w:p w:rsidR="00C323CF" w:rsidRDefault="00C323CF">
      <w:r>
        <w:continuationSeparator/>
      </w:r>
    </w:p>
    <w:p w:rsidR="00C323CF" w:rsidRDefault="00C323CF"/>
    <w:p w:rsidR="00C323CF" w:rsidRDefault="00C323CF"/>
    <w:p w:rsidR="00C323CF" w:rsidRDefault="00C323CF"/>
    <w:p w:rsidR="00C323CF" w:rsidRDefault="00C323CF"/>
    <w:p w:rsidR="00C323CF" w:rsidRDefault="00C323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7D" w:rsidRDefault="00EA407D"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7D" w:rsidRPr="00784506" w:rsidRDefault="00EA407D" w:rsidP="00E8667A">
    <w:pPr>
      <w:pStyle w:val="Headerright"/>
    </w:pPr>
    <w:r>
      <w:t>Beginner</w:t>
    </w:r>
    <w:r w:rsidRPr="00784506">
      <w:t xml:space="preserve"> Year</w:t>
    </w:r>
    <w:r>
      <w:t>s</w:t>
    </w:r>
    <w:r w:rsidRPr="00784506">
      <w:t xml:space="preserve"> </w:t>
    </w:r>
    <w:r>
      <w:t>6–8 Languages — Japanese</w:t>
    </w:r>
    <w:r w:rsidRPr="000A779D">
      <w:t xml:space="preserve">: </w:t>
    </w:r>
    <w:r>
      <w:t>First meetings — prepared speech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7D" w:rsidRDefault="00646C7D">
    <w:r>
      <w:rPr>
        <w:noProof/>
      </w:rPr>
      <w:drawing>
        <wp:anchor distT="0" distB="0" distL="114300" distR="114300" simplePos="0" relativeHeight="251657216"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7D" w:rsidRPr="00D61E66" w:rsidRDefault="00EA407D" w:rsidP="00B65660">
    <w:pPr>
      <w:pStyle w:val="Headerleft"/>
      <w:tabs>
        <w:tab w:val="clear" w:pos="4820"/>
        <w:tab w:val="clear" w:pos="9639"/>
        <w:tab w:val="left" w:pos="2355"/>
      </w:tabs>
      <w:rPr>
        <w:lang w:val="en-US"/>
      </w:rPr>
    </w:pPr>
    <w:r>
      <w:rPr>
        <w:lang w:val="en-US"/>
      </w:rPr>
      <w:t xml:space="preserve">Appendix </w:t>
    </w:r>
    <w:r>
      <w:t>A</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7D" w:rsidRPr="002F45D0" w:rsidRDefault="00EA407D" w:rsidP="003A5656">
    <w:pPr>
      <w:pStyle w:val="Headerleft"/>
      <w:rPr>
        <w:lang w:val="en-US"/>
      </w:rPr>
    </w:pPr>
    <w:r>
      <w:rPr>
        <w:lang w:val="en-US"/>
      </w:rPr>
      <w:t>Appendix 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7D" w:rsidRDefault="00EA40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8240;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7D" w:rsidRPr="00D61E66" w:rsidRDefault="00EA407D" w:rsidP="00B65660">
    <w:pPr>
      <w:pStyle w:val="Headerleft"/>
      <w:tabs>
        <w:tab w:val="clear" w:pos="4820"/>
        <w:tab w:val="clear" w:pos="9639"/>
        <w:tab w:val="left" w:pos="2355"/>
      </w:tabs>
      <w:rPr>
        <w:lang w:val="en-US"/>
      </w:rPr>
    </w:pPr>
    <w:r>
      <w:rPr>
        <w:lang w:val="en-US"/>
      </w:rPr>
      <w:t xml:space="preserve">Appendix </w:t>
    </w:r>
    <w:r>
      <w:t>A</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7D" w:rsidRPr="002F45D0" w:rsidRDefault="00EA407D" w:rsidP="003A5656">
    <w:pPr>
      <w:pStyle w:val="Headerleft"/>
      <w:rPr>
        <w:lang w:val="en-US"/>
      </w:rPr>
    </w:pPr>
    <w:r>
      <w:rPr>
        <w:lang w:val="en-US"/>
      </w:rPr>
      <w:t>Appendix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4CCE10"/>
    <w:lvl w:ilvl="0">
      <w:start w:val="1"/>
      <w:numFmt w:val="bullet"/>
      <w:lvlText w:val=""/>
      <w:lvlJc w:val="left"/>
      <w:pPr>
        <w:tabs>
          <w:tab w:val="num" w:pos="360"/>
        </w:tabs>
        <w:ind w:left="360" w:hanging="360"/>
      </w:pPr>
      <w:rPr>
        <w:rFonts w:ascii="Symbol" w:hAnsi="Symbol" w:hint="default"/>
      </w:rPr>
    </w:lvl>
  </w:abstractNum>
  <w:abstractNum w:abstractNumId="1">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7">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14"/>
  </w:num>
  <w:num w:numId="3">
    <w:abstractNumId w:val="4"/>
  </w:num>
  <w:num w:numId="4">
    <w:abstractNumId w:val="14"/>
  </w:num>
  <w:num w:numId="5">
    <w:abstractNumId w:val="12"/>
  </w:num>
  <w:num w:numId="6">
    <w:abstractNumId w:val="13"/>
  </w:num>
  <w:num w:numId="7">
    <w:abstractNumId w:val="8"/>
  </w:num>
  <w:num w:numId="8">
    <w:abstractNumId w:val="3"/>
  </w:num>
  <w:num w:numId="9">
    <w:abstractNumId w:val="17"/>
  </w:num>
  <w:num w:numId="10">
    <w:abstractNumId w:val="2"/>
  </w:num>
  <w:num w:numId="11">
    <w:abstractNumId w:val="20"/>
  </w:num>
  <w:num w:numId="12">
    <w:abstractNumId w:val="18"/>
  </w:num>
  <w:num w:numId="13">
    <w:abstractNumId w:val="9"/>
  </w:num>
  <w:num w:numId="14">
    <w:abstractNumId w:val="11"/>
  </w:num>
  <w:num w:numId="15">
    <w:abstractNumId w:val="22"/>
  </w:num>
  <w:num w:numId="16">
    <w:abstractNumId w:val="1"/>
  </w:num>
  <w:num w:numId="17">
    <w:abstractNumId w:val="10"/>
  </w:num>
  <w:num w:numId="18">
    <w:abstractNumId w:val="19"/>
  </w:num>
  <w:num w:numId="19">
    <w:abstractNumId w:val="16"/>
  </w:num>
  <w:num w:numId="20">
    <w:abstractNumId w:val="8"/>
  </w:num>
  <w:num w:numId="21">
    <w:abstractNumId w:val="3"/>
  </w:num>
  <w:num w:numId="22">
    <w:abstractNumId w:val="17"/>
  </w:num>
  <w:num w:numId="23">
    <w:abstractNumId w:val="4"/>
  </w:num>
  <w:num w:numId="24">
    <w:abstractNumId w:val="14"/>
  </w:num>
  <w:num w:numId="25">
    <w:abstractNumId w:val="6"/>
  </w:num>
  <w:num w:numId="26">
    <w:abstractNumId w:val="16"/>
  </w:num>
  <w:num w:numId="27">
    <w:abstractNumId w:val="8"/>
  </w:num>
  <w:num w:numId="28">
    <w:abstractNumId w:val="3"/>
  </w:num>
  <w:num w:numId="29">
    <w:abstractNumId w:val="17"/>
  </w:num>
  <w:num w:numId="30">
    <w:abstractNumId w:val="16"/>
  </w:num>
  <w:num w:numId="31">
    <w:abstractNumId w:val="8"/>
  </w:num>
  <w:num w:numId="32">
    <w:abstractNumId w:val="3"/>
  </w:num>
  <w:num w:numId="33">
    <w:abstractNumId w:val="17"/>
  </w:num>
  <w:num w:numId="34">
    <w:abstractNumId w:val="7"/>
  </w:num>
  <w:num w:numId="35">
    <w:abstractNumId w:val="16"/>
  </w:num>
  <w:num w:numId="36">
    <w:abstractNumId w:val="16"/>
  </w:num>
  <w:num w:numId="37">
    <w:abstractNumId w:val="16"/>
  </w:num>
  <w:num w:numId="38">
    <w:abstractNumId w:val="16"/>
  </w:num>
  <w:num w:numId="39">
    <w:abstractNumId w:val="15"/>
  </w:num>
  <w:num w:numId="40">
    <w:abstractNumId w:val="15"/>
  </w:num>
  <w:num w:numId="41">
    <w:abstractNumId w:val="5"/>
  </w:num>
  <w:num w:numId="42">
    <w:abstractNumId w:val="23"/>
  </w:num>
  <w:num w:numId="43">
    <w:abstractNumId w:val="2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D6"/>
    <w:rsid w:val="000022FF"/>
    <w:rsid w:val="00003280"/>
    <w:rsid w:val="000040CE"/>
    <w:rsid w:val="000043A4"/>
    <w:rsid w:val="00007DBF"/>
    <w:rsid w:val="00020097"/>
    <w:rsid w:val="00026548"/>
    <w:rsid w:val="00036C6C"/>
    <w:rsid w:val="0004134C"/>
    <w:rsid w:val="00042BF3"/>
    <w:rsid w:val="00047FDB"/>
    <w:rsid w:val="000517C2"/>
    <w:rsid w:val="00061D89"/>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D2039"/>
    <w:rsid w:val="000D6A12"/>
    <w:rsid w:val="000E0E12"/>
    <w:rsid w:val="000E3AB2"/>
    <w:rsid w:val="000E4E18"/>
    <w:rsid w:val="000E6EA3"/>
    <w:rsid w:val="000F0DAD"/>
    <w:rsid w:val="000F52B5"/>
    <w:rsid w:val="000F5EF5"/>
    <w:rsid w:val="00100C5A"/>
    <w:rsid w:val="001019F0"/>
    <w:rsid w:val="00101CF6"/>
    <w:rsid w:val="00102ECC"/>
    <w:rsid w:val="001040A6"/>
    <w:rsid w:val="001103BE"/>
    <w:rsid w:val="00120E4C"/>
    <w:rsid w:val="00123E4E"/>
    <w:rsid w:val="001247D8"/>
    <w:rsid w:val="00127A14"/>
    <w:rsid w:val="00130EFC"/>
    <w:rsid w:val="00132BC2"/>
    <w:rsid w:val="00137481"/>
    <w:rsid w:val="00140F5D"/>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C4D23"/>
    <w:rsid w:val="001C5BD9"/>
    <w:rsid w:val="001D07D3"/>
    <w:rsid w:val="001D51E8"/>
    <w:rsid w:val="001E43BD"/>
    <w:rsid w:val="001E61D8"/>
    <w:rsid w:val="001F0901"/>
    <w:rsid w:val="00205805"/>
    <w:rsid w:val="00207534"/>
    <w:rsid w:val="00210015"/>
    <w:rsid w:val="00216C8D"/>
    <w:rsid w:val="002170E0"/>
    <w:rsid w:val="00227363"/>
    <w:rsid w:val="002303A7"/>
    <w:rsid w:val="00232959"/>
    <w:rsid w:val="00233FC0"/>
    <w:rsid w:val="002374D6"/>
    <w:rsid w:val="0024509A"/>
    <w:rsid w:val="002450D1"/>
    <w:rsid w:val="00245BAD"/>
    <w:rsid w:val="0024608E"/>
    <w:rsid w:val="002466C7"/>
    <w:rsid w:val="00253D87"/>
    <w:rsid w:val="00254350"/>
    <w:rsid w:val="00255C3A"/>
    <w:rsid w:val="00264F51"/>
    <w:rsid w:val="00271371"/>
    <w:rsid w:val="00271417"/>
    <w:rsid w:val="002723C2"/>
    <w:rsid w:val="002734E6"/>
    <w:rsid w:val="00273DE2"/>
    <w:rsid w:val="00274767"/>
    <w:rsid w:val="0027478D"/>
    <w:rsid w:val="00276D36"/>
    <w:rsid w:val="00284B38"/>
    <w:rsid w:val="002859A3"/>
    <w:rsid w:val="002865DA"/>
    <w:rsid w:val="00294060"/>
    <w:rsid w:val="002A79B9"/>
    <w:rsid w:val="002B30EB"/>
    <w:rsid w:val="002B5BFC"/>
    <w:rsid w:val="002C0261"/>
    <w:rsid w:val="002C1299"/>
    <w:rsid w:val="002C1C04"/>
    <w:rsid w:val="002C1E49"/>
    <w:rsid w:val="002C4CB3"/>
    <w:rsid w:val="002D621B"/>
    <w:rsid w:val="002D6236"/>
    <w:rsid w:val="002D7C5D"/>
    <w:rsid w:val="002E18AD"/>
    <w:rsid w:val="002E2F03"/>
    <w:rsid w:val="002F135D"/>
    <w:rsid w:val="002F1520"/>
    <w:rsid w:val="002F3677"/>
    <w:rsid w:val="002F45D0"/>
    <w:rsid w:val="002F4C51"/>
    <w:rsid w:val="002F69A3"/>
    <w:rsid w:val="00300F05"/>
    <w:rsid w:val="00302E5C"/>
    <w:rsid w:val="003125AC"/>
    <w:rsid w:val="00313EF2"/>
    <w:rsid w:val="00314E3C"/>
    <w:rsid w:val="0032073F"/>
    <w:rsid w:val="00321DA5"/>
    <w:rsid w:val="00327D43"/>
    <w:rsid w:val="00330421"/>
    <w:rsid w:val="00331E85"/>
    <w:rsid w:val="003347CE"/>
    <w:rsid w:val="0033529F"/>
    <w:rsid w:val="0034164C"/>
    <w:rsid w:val="0034359D"/>
    <w:rsid w:val="00343C39"/>
    <w:rsid w:val="00352347"/>
    <w:rsid w:val="00354B41"/>
    <w:rsid w:val="003573C7"/>
    <w:rsid w:val="00357A2A"/>
    <w:rsid w:val="00360CDA"/>
    <w:rsid w:val="00361735"/>
    <w:rsid w:val="0036290B"/>
    <w:rsid w:val="00363611"/>
    <w:rsid w:val="00364F37"/>
    <w:rsid w:val="00365A29"/>
    <w:rsid w:val="00370D35"/>
    <w:rsid w:val="00382D15"/>
    <w:rsid w:val="00386B43"/>
    <w:rsid w:val="00391A20"/>
    <w:rsid w:val="003931E0"/>
    <w:rsid w:val="0039605F"/>
    <w:rsid w:val="003A0CE3"/>
    <w:rsid w:val="003A1874"/>
    <w:rsid w:val="003A5656"/>
    <w:rsid w:val="003A5964"/>
    <w:rsid w:val="003B310F"/>
    <w:rsid w:val="003B3B98"/>
    <w:rsid w:val="003C105A"/>
    <w:rsid w:val="003C1342"/>
    <w:rsid w:val="003C1DE1"/>
    <w:rsid w:val="003C302E"/>
    <w:rsid w:val="003C61E5"/>
    <w:rsid w:val="003C702A"/>
    <w:rsid w:val="003E105B"/>
    <w:rsid w:val="003E217B"/>
    <w:rsid w:val="003E33A5"/>
    <w:rsid w:val="003E3A3A"/>
    <w:rsid w:val="003E500C"/>
    <w:rsid w:val="003E7321"/>
    <w:rsid w:val="003F089F"/>
    <w:rsid w:val="003F5E8A"/>
    <w:rsid w:val="00401457"/>
    <w:rsid w:val="00401ECF"/>
    <w:rsid w:val="004031CE"/>
    <w:rsid w:val="004112EA"/>
    <w:rsid w:val="00411E67"/>
    <w:rsid w:val="00416BAF"/>
    <w:rsid w:val="004172A0"/>
    <w:rsid w:val="00421645"/>
    <w:rsid w:val="00424A51"/>
    <w:rsid w:val="004316D0"/>
    <w:rsid w:val="004346F3"/>
    <w:rsid w:val="004423A4"/>
    <w:rsid w:val="00444D1F"/>
    <w:rsid w:val="004475A2"/>
    <w:rsid w:val="00453F95"/>
    <w:rsid w:val="00457A26"/>
    <w:rsid w:val="004605DF"/>
    <w:rsid w:val="00474B75"/>
    <w:rsid w:val="00480A76"/>
    <w:rsid w:val="00483E6B"/>
    <w:rsid w:val="0048671D"/>
    <w:rsid w:val="00486DDE"/>
    <w:rsid w:val="004876A9"/>
    <w:rsid w:val="00490B00"/>
    <w:rsid w:val="004928CF"/>
    <w:rsid w:val="0049389D"/>
    <w:rsid w:val="00494EB0"/>
    <w:rsid w:val="00495D94"/>
    <w:rsid w:val="004A1033"/>
    <w:rsid w:val="004B2135"/>
    <w:rsid w:val="004B69C7"/>
    <w:rsid w:val="004B7E94"/>
    <w:rsid w:val="004C3EC8"/>
    <w:rsid w:val="004D42F2"/>
    <w:rsid w:val="004D7A58"/>
    <w:rsid w:val="004E0F30"/>
    <w:rsid w:val="004F20BA"/>
    <w:rsid w:val="004F68EC"/>
    <w:rsid w:val="0050177D"/>
    <w:rsid w:val="0051005F"/>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6D6F"/>
    <w:rsid w:val="00577012"/>
    <w:rsid w:val="00577F68"/>
    <w:rsid w:val="00585563"/>
    <w:rsid w:val="005A0AA4"/>
    <w:rsid w:val="005A1C09"/>
    <w:rsid w:val="005A52BC"/>
    <w:rsid w:val="005A7039"/>
    <w:rsid w:val="005A7940"/>
    <w:rsid w:val="005A7C02"/>
    <w:rsid w:val="005B710F"/>
    <w:rsid w:val="005C19CD"/>
    <w:rsid w:val="005C207A"/>
    <w:rsid w:val="005D0C9A"/>
    <w:rsid w:val="005D5C4E"/>
    <w:rsid w:val="005E138A"/>
    <w:rsid w:val="005F006A"/>
    <w:rsid w:val="005F00FC"/>
    <w:rsid w:val="005F1A13"/>
    <w:rsid w:val="005F253C"/>
    <w:rsid w:val="005F25C9"/>
    <w:rsid w:val="005F2FBA"/>
    <w:rsid w:val="006022D1"/>
    <w:rsid w:val="00605CB5"/>
    <w:rsid w:val="00612547"/>
    <w:rsid w:val="00612611"/>
    <w:rsid w:val="0062663E"/>
    <w:rsid w:val="00627251"/>
    <w:rsid w:val="00630422"/>
    <w:rsid w:val="00635253"/>
    <w:rsid w:val="00636670"/>
    <w:rsid w:val="006432CE"/>
    <w:rsid w:val="00643803"/>
    <w:rsid w:val="0064612E"/>
    <w:rsid w:val="00646423"/>
    <w:rsid w:val="00646C7D"/>
    <w:rsid w:val="006555CD"/>
    <w:rsid w:val="006559F0"/>
    <w:rsid w:val="00657BB0"/>
    <w:rsid w:val="00661055"/>
    <w:rsid w:val="00664FEE"/>
    <w:rsid w:val="006651E7"/>
    <w:rsid w:val="00666387"/>
    <w:rsid w:val="006701F4"/>
    <w:rsid w:val="006732D0"/>
    <w:rsid w:val="0067452E"/>
    <w:rsid w:val="006760FA"/>
    <w:rsid w:val="00676DF3"/>
    <w:rsid w:val="006774B8"/>
    <w:rsid w:val="0068018A"/>
    <w:rsid w:val="00683EB7"/>
    <w:rsid w:val="00690771"/>
    <w:rsid w:val="00691536"/>
    <w:rsid w:val="00694CF0"/>
    <w:rsid w:val="006A24FF"/>
    <w:rsid w:val="006A3901"/>
    <w:rsid w:val="006A51BE"/>
    <w:rsid w:val="006B383C"/>
    <w:rsid w:val="006B3EA5"/>
    <w:rsid w:val="006B6259"/>
    <w:rsid w:val="006C196E"/>
    <w:rsid w:val="006C1A10"/>
    <w:rsid w:val="006C7ECA"/>
    <w:rsid w:val="006D1DD0"/>
    <w:rsid w:val="006D394C"/>
    <w:rsid w:val="006D3F19"/>
    <w:rsid w:val="006D5672"/>
    <w:rsid w:val="006D7994"/>
    <w:rsid w:val="006E3C63"/>
    <w:rsid w:val="006E3CD1"/>
    <w:rsid w:val="006E4BEF"/>
    <w:rsid w:val="006E59A5"/>
    <w:rsid w:val="006F03B7"/>
    <w:rsid w:val="006F543A"/>
    <w:rsid w:val="00710F10"/>
    <w:rsid w:val="00715381"/>
    <w:rsid w:val="0071550A"/>
    <w:rsid w:val="007166B4"/>
    <w:rsid w:val="00720999"/>
    <w:rsid w:val="00722074"/>
    <w:rsid w:val="00723832"/>
    <w:rsid w:val="00727BED"/>
    <w:rsid w:val="007335F1"/>
    <w:rsid w:val="007412EC"/>
    <w:rsid w:val="00746761"/>
    <w:rsid w:val="00747A3A"/>
    <w:rsid w:val="00750B88"/>
    <w:rsid w:val="00750E63"/>
    <w:rsid w:val="00753936"/>
    <w:rsid w:val="00764F67"/>
    <w:rsid w:val="00770160"/>
    <w:rsid w:val="00781794"/>
    <w:rsid w:val="007825B7"/>
    <w:rsid w:val="0078406C"/>
    <w:rsid w:val="00784611"/>
    <w:rsid w:val="007856A2"/>
    <w:rsid w:val="0079630D"/>
    <w:rsid w:val="007A04D1"/>
    <w:rsid w:val="007A1D95"/>
    <w:rsid w:val="007A43AE"/>
    <w:rsid w:val="007B2CAD"/>
    <w:rsid w:val="007C17CD"/>
    <w:rsid w:val="007C2383"/>
    <w:rsid w:val="007C2427"/>
    <w:rsid w:val="007C4A0C"/>
    <w:rsid w:val="007C4A1E"/>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262A"/>
    <w:rsid w:val="00834B4C"/>
    <w:rsid w:val="00852BF6"/>
    <w:rsid w:val="00854A12"/>
    <w:rsid w:val="0085599D"/>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1900"/>
    <w:rsid w:val="008B58C8"/>
    <w:rsid w:val="008C0A2B"/>
    <w:rsid w:val="008C2C52"/>
    <w:rsid w:val="008C4341"/>
    <w:rsid w:val="008C550A"/>
    <w:rsid w:val="008C6405"/>
    <w:rsid w:val="008E1BD2"/>
    <w:rsid w:val="008F1AA2"/>
    <w:rsid w:val="008F3048"/>
    <w:rsid w:val="008F4790"/>
    <w:rsid w:val="008F4B4C"/>
    <w:rsid w:val="008F6176"/>
    <w:rsid w:val="008F70A1"/>
    <w:rsid w:val="00900861"/>
    <w:rsid w:val="00900DA6"/>
    <w:rsid w:val="00902DE5"/>
    <w:rsid w:val="0090341F"/>
    <w:rsid w:val="00904640"/>
    <w:rsid w:val="00904769"/>
    <w:rsid w:val="00910369"/>
    <w:rsid w:val="0091354C"/>
    <w:rsid w:val="009146FA"/>
    <w:rsid w:val="0092016E"/>
    <w:rsid w:val="009239B7"/>
    <w:rsid w:val="00926820"/>
    <w:rsid w:val="0092782A"/>
    <w:rsid w:val="00931054"/>
    <w:rsid w:val="00932B1D"/>
    <w:rsid w:val="00934842"/>
    <w:rsid w:val="00934DA2"/>
    <w:rsid w:val="00943157"/>
    <w:rsid w:val="00943DC9"/>
    <w:rsid w:val="00945AA0"/>
    <w:rsid w:val="00946FB9"/>
    <w:rsid w:val="009611E2"/>
    <w:rsid w:val="00961B9F"/>
    <w:rsid w:val="009624E3"/>
    <w:rsid w:val="00964264"/>
    <w:rsid w:val="00964AFA"/>
    <w:rsid w:val="00971609"/>
    <w:rsid w:val="0097215D"/>
    <w:rsid w:val="00972963"/>
    <w:rsid w:val="009738DE"/>
    <w:rsid w:val="00974692"/>
    <w:rsid w:val="0098016C"/>
    <w:rsid w:val="009809B4"/>
    <w:rsid w:val="009814CC"/>
    <w:rsid w:val="00986690"/>
    <w:rsid w:val="00987A0A"/>
    <w:rsid w:val="009935D7"/>
    <w:rsid w:val="009A1A6E"/>
    <w:rsid w:val="009B7248"/>
    <w:rsid w:val="009C02F6"/>
    <w:rsid w:val="009C2FE1"/>
    <w:rsid w:val="009C3444"/>
    <w:rsid w:val="009C5022"/>
    <w:rsid w:val="009D15D5"/>
    <w:rsid w:val="009E0939"/>
    <w:rsid w:val="009E1352"/>
    <w:rsid w:val="009F0A5B"/>
    <w:rsid w:val="009F1EAE"/>
    <w:rsid w:val="009F4C61"/>
    <w:rsid w:val="00A004E1"/>
    <w:rsid w:val="00A05F30"/>
    <w:rsid w:val="00A1340E"/>
    <w:rsid w:val="00A138DA"/>
    <w:rsid w:val="00A14EA8"/>
    <w:rsid w:val="00A22393"/>
    <w:rsid w:val="00A2632B"/>
    <w:rsid w:val="00A3071F"/>
    <w:rsid w:val="00A30C8E"/>
    <w:rsid w:val="00A3226F"/>
    <w:rsid w:val="00A326AC"/>
    <w:rsid w:val="00A3309D"/>
    <w:rsid w:val="00A33417"/>
    <w:rsid w:val="00A425D7"/>
    <w:rsid w:val="00A44765"/>
    <w:rsid w:val="00A456F4"/>
    <w:rsid w:val="00A55BB8"/>
    <w:rsid w:val="00A56A9B"/>
    <w:rsid w:val="00A652E4"/>
    <w:rsid w:val="00A67D85"/>
    <w:rsid w:val="00A705F2"/>
    <w:rsid w:val="00A70DDA"/>
    <w:rsid w:val="00A74B73"/>
    <w:rsid w:val="00A74C89"/>
    <w:rsid w:val="00A75BB6"/>
    <w:rsid w:val="00A84698"/>
    <w:rsid w:val="00A86041"/>
    <w:rsid w:val="00A9169C"/>
    <w:rsid w:val="00A91E04"/>
    <w:rsid w:val="00A9650D"/>
    <w:rsid w:val="00A977C2"/>
    <w:rsid w:val="00AA464E"/>
    <w:rsid w:val="00AA4B06"/>
    <w:rsid w:val="00AB2C0A"/>
    <w:rsid w:val="00AB7681"/>
    <w:rsid w:val="00AC154F"/>
    <w:rsid w:val="00AC2059"/>
    <w:rsid w:val="00AC3675"/>
    <w:rsid w:val="00AC4581"/>
    <w:rsid w:val="00AC5E5C"/>
    <w:rsid w:val="00AC6F7A"/>
    <w:rsid w:val="00AD34F1"/>
    <w:rsid w:val="00AD547B"/>
    <w:rsid w:val="00AD709F"/>
    <w:rsid w:val="00AD7BF7"/>
    <w:rsid w:val="00AE1FEC"/>
    <w:rsid w:val="00AE4DC8"/>
    <w:rsid w:val="00AE67F3"/>
    <w:rsid w:val="00AE766C"/>
    <w:rsid w:val="00AE79A1"/>
    <w:rsid w:val="00AF079D"/>
    <w:rsid w:val="00AF5ABE"/>
    <w:rsid w:val="00B03C83"/>
    <w:rsid w:val="00B04289"/>
    <w:rsid w:val="00B0620A"/>
    <w:rsid w:val="00B07D01"/>
    <w:rsid w:val="00B13E44"/>
    <w:rsid w:val="00B15D35"/>
    <w:rsid w:val="00B207F1"/>
    <w:rsid w:val="00B20A68"/>
    <w:rsid w:val="00B25C0D"/>
    <w:rsid w:val="00B27069"/>
    <w:rsid w:val="00B3159F"/>
    <w:rsid w:val="00B339DD"/>
    <w:rsid w:val="00B34779"/>
    <w:rsid w:val="00B34CDF"/>
    <w:rsid w:val="00B429CB"/>
    <w:rsid w:val="00B47E1B"/>
    <w:rsid w:val="00B52BB3"/>
    <w:rsid w:val="00B5723C"/>
    <w:rsid w:val="00B578F3"/>
    <w:rsid w:val="00B63195"/>
    <w:rsid w:val="00B63703"/>
    <w:rsid w:val="00B63DA9"/>
    <w:rsid w:val="00B64349"/>
    <w:rsid w:val="00B65660"/>
    <w:rsid w:val="00B74071"/>
    <w:rsid w:val="00B82E85"/>
    <w:rsid w:val="00B85FF2"/>
    <w:rsid w:val="00B910EC"/>
    <w:rsid w:val="00B9722E"/>
    <w:rsid w:val="00BA2970"/>
    <w:rsid w:val="00BA3082"/>
    <w:rsid w:val="00BA3968"/>
    <w:rsid w:val="00BB6A11"/>
    <w:rsid w:val="00BC0903"/>
    <w:rsid w:val="00BC3009"/>
    <w:rsid w:val="00BC58D9"/>
    <w:rsid w:val="00BC7D49"/>
    <w:rsid w:val="00BC7DDE"/>
    <w:rsid w:val="00BD0732"/>
    <w:rsid w:val="00BD2618"/>
    <w:rsid w:val="00BD47BB"/>
    <w:rsid w:val="00BD6C92"/>
    <w:rsid w:val="00BE57E2"/>
    <w:rsid w:val="00BE70B3"/>
    <w:rsid w:val="00BE7536"/>
    <w:rsid w:val="00BF314E"/>
    <w:rsid w:val="00BF5C32"/>
    <w:rsid w:val="00BF6FFA"/>
    <w:rsid w:val="00C00CCD"/>
    <w:rsid w:val="00C02529"/>
    <w:rsid w:val="00C0441E"/>
    <w:rsid w:val="00C0583B"/>
    <w:rsid w:val="00C06C0C"/>
    <w:rsid w:val="00C10E44"/>
    <w:rsid w:val="00C11486"/>
    <w:rsid w:val="00C115C4"/>
    <w:rsid w:val="00C11F18"/>
    <w:rsid w:val="00C158C1"/>
    <w:rsid w:val="00C20914"/>
    <w:rsid w:val="00C21F1C"/>
    <w:rsid w:val="00C23AF2"/>
    <w:rsid w:val="00C3021B"/>
    <w:rsid w:val="00C323CF"/>
    <w:rsid w:val="00C34701"/>
    <w:rsid w:val="00C36344"/>
    <w:rsid w:val="00C400C7"/>
    <w:rsid w:val="00C42C54"/>
    <w:rsid w:val="00C53E99"/>
    <w:rsid w:val="00C55404"/>
    <w:rsid w:val="00C557B7"/>
    <w:rsid w:val="00C6009E"/>
    <w:rsid w:val="00C61C2F"/>
    <w:rsid w:val="00C740A4"/>
    <w:rsid w:val="00C74303"/>
    <w:rsid w:val="00C85825"/>
    <w:rsid w:val="00C875B3"/>
    <w:rsid w:val="00C946AF"/>
    <w:rsid w:val="00C96592"/>
    <w:rsid w:val="00C9682B"/>
    <w:rsid w:val="00CA27BC"/>
    <w:rsid w:val="00CA2B94"/>
    <w:rsid w:val="00CA4D62"/>
    <w:rsid w:val="00CA5CD9"/>
    <w:rsid w:val="00CA5D9D"/>
    <w:rsid w:val="00CB63B6"/>
    <w:rsid w:val="00CC247C"/>
    <w:rsid w:val="00CC5948"/>
    <w:rsid w:val="00CD0037"/>
    <w:rsid w:val="00CD0397"/>
    <w:rsid w:val="00CD5F98"/>
    <w:rsid w:val="00CE11B0"/>
    <w:rsid w:val="00CE1AFF"/>
    <w:rsid w:val="00CE1E8A"/>
    <w:rsid w:val="00CE3336"/>
    <w:rsid w:val="00CE34DF"/>
    <w:rsid w:val="00CE4055"/>
    <w:rsid w:val="00CE5479"/>
    <w:rsid w:val="00CE563C"/>
    <w:rsid w:val="00CF1A05"/>
    <w:rsid w:val="00CF41D8"/>
    <w:rsid w:val="00CF5C48"/>
    <w:rsid w:val="00D00E39"/>
    <w:rsid w:val="00D013A3"/>
    <w:rsid w:val="00D0400B"/>
    <w:rsid w:val="00D05C0E"/>
    <w:rsid w:val="00D10209"/>
    <w:rsid w:val="00D11B98"/>
    <w:rsid w:val="00D248C6"/>
    <w:rsid w:val="00D25A86"/>
    <w:rsid w:val="00D32A2C"/>
    <w:rsid w:val="00D43526"/>
    <w:rsid w:val="00D43BC1"/>
    <w:rsid w:val="00D442BF"/>
    <w:rsid w:val="00D52EC3"/>
    <w:rsid w:val="00D566E3"/>
    <w:rsid w:val="00D56D88"/>
    <w:rsid w:val="00D57E32"/>
    <w:rsid w:val="00D61E66"/>
    <w:rsid w:val="00D6560C"/>
    <w:rsid w:val="00D66A63"/>
    <w:rsid w:val="00D71223"/>
    <w:rsid w:val="00D82FD6"/>
    <w:rsid w:val="00DA3EA2"/>
    <w:rsid w:val="00DA483D"/>
    <w:rsid w:val="00DA60AF"/>
    <w:rsid w:val="00DA612D"/>
    <w:rsid w:val="00DB0CB9"/>
    <w:rsid w:val="00DC16A2"/>
    <w:rsid w:val="00DC2A0B"/>
    <w:rsid w:val="00DC597F"/>
    <w:rsid w:val="00DC5B1B"/>
    <w:rsid w:val="00DC5D0F"/>
    <w:rsid w:val="00DC7626"/>
    <w:rsid w:val="00DC7DB5"/>
    <w:rsid w:val="00DD52A4"/>
    <w:rsid w:val="00DD6F88"/>
    <w:rsid w:val="00DD7FD6"/>
    <w:rsid w:val="00DE4277"/>
    <w:rsid w:val="00DF337F"/>
    <w:rsid w:val="00DF4AC2"/>
    <w:rsid w:val="00E002DD"/>
    <w:rsid w:val="00E00B81"/>
    <w:rsid w:val="00E01ABA"/>
    <w:rsid w:val="00E060B6"/>
    <w:rsid w:val="00E0662E"/>
    <w:rsid w:val="00E071D9"/>
    <w:rsid w:val="00E07785"/>
    <w:rsid w:val="00E14E07"/>
    <w:rsid w:val="00E17B94"/>
    <w:rsid w:val="00E221B2"/>
    <w:rsid w:val="00E226E1"/>
    <w:rsid w:val="00E300AA"/>
    <w:rsid w:val="00E33BF2"/>
    <w:rsid w:val="00E37F43"/>
    <w:rsid w:val="00E503E5"/>
    <w:rsid w:val="00E51F63"/>
    <w:rsid w:val="00E53A4A"/>
    <w:rsid w:val="00E53A66"/>
    <w:rsid w:val="00E53F6C"/>
    <w:rsid w:val="00E55054"/>
    <w:rsid w:val="00E602B7"/>
    <w:rsid w:val="00E6385B"/>
    <w:rsid w:val="00E6527A"/>
    <w:rsid w:val="00E668A0"/>
    <w:rsid w:val="00E7289C"/>
    <w:rsid w:val="00E74CD8"/>
    <w:rsid w:val="00E8667A"/>
    <w:rsid w:val="00E908C7"/>
    <w:rsid w:val="00E91D82"/>
    <w:rsid w:val="00E935F6"/>
    <w:rsid w:val="00EA2D4B"/>
    <w:rsid w:val="00EA2FC8"/>
    <w:rsid w:val="00EA407D"/>
    <w:rsid w:val="00EA6839"/>
    <w:rsid w:val="00EA6C2B"/>
    <w:rsid w:val="00EA7134"/>
    <w:rsid w:val="00EB13DA"/>
    <w:rsid w:val="00EB41A9"/>
    <w:rsid w:val="00EB68B7"/>
    <w:rsid w:val="00EC226D"/>
    <w:rsid w:val="00EC4833"/>
    <w:rsid w:val="00EC6481"/>
    <w:rsid w:val="00EC6858"/>
    <w:rsid w:val="00EC7F8B"/>
    <w:rsid w:val="00ED0644"/>
    <w:rsid w:val="00ED0B4F"/>
    <w:rsid w:val="00ED24D2"/>
    <w:rsid w:val="00ED2879"/>
    <w:rsid w:val="00ED405F"/>
    <w:rsid w:val="00EE0587"/>
    <w:rsid w:val="00EE42D2"/>
    <w:rsid w:val="00EE5D2C"/>
    <w:rsid w:val="00EF0769"/>
    <w:rsid w:val="00EF3318"/>
    <w:rsid w:val="00EF6E26"/>
    <w:rsid w:val="00F07104"/>
    <w:rsid w:val="00F125B0"/>
    <w:rsid w:val="00F1744D"/>
    <w:rsid w:val="00F22F83"/>
    <w:rsid w:val="00F26AC6"/>
    <w:rsid w:val="00F27946"/>
    <w:rsid w:val="00F3010A"/>
    <w:rsid w:val="00F3032B"/>
    <w:rsid w:val="00F33D66"/>
    <w:rsid w:val="00F377B6"/>
    <w:rsid w:val="00F4324A"/>
    <w:rsid w:val="00F446C1"/>
    <w:rsid w:val="00F52581"/>
    <w:rsid w:val="00F52C39"/>
    <w:rsid w:val="00F52E65"/>
    <w:rsid w:val="00F536F4"/>
    <w:rsid w:val="00F632C1"/>
    <w:rsid w:val="00F65244"/>
    <w:rsid w:val="00F66CF9"/>
    <w:rsid w:val="00F70F2F"/>
    <w:rsid w:val="00F71307"/>
    <w:rsid w:val="00F754EE"/>
    <w:rsid w:val="00F76291"/>
    <w:rsid w:val="00F762A1"/>
    <w:rsid w:val="00F80C7B"/>
    <w:rsid w:val="00F924E5"/>
    <w:rsid w:val="00F945F2"/>
    <w:rsid w:val="00F9534A"/>
    <w:rsid w:val="00F97082"/>
    <w:rsid w:val="00F970BE"/>
    <w:rsid w:val="00FA0019"/>
    <w:rsid w:val="00FA0483"/>
    <w:rsid w:val="00FA3FE7"/>
    <w:rsid w:val="00FA51E6"/>
    <w:rsid w:val="00FA5455"/>
    <w:rsid w:val="00FA550E"/>
    <w:rsid w:val="00FA5AC5"/>
    <w:rsid w:val="00FA5B88"/>
    <w:rsid w:val="00FB0779"/>
    <w:rsid w:val="00FB11F8"/>
    <w:rsid w:val="00FB1489"/>
    <w:rsid w:val="00FB2245"/>
    <w:rsid w:val="00FB6997"/>
    <w:rsid w:val="00FB6E93"/>
    <w:rsid w:val="00FB702A"/>
    <w:rsid w:val="00FB7803"/>
    <w:rsid w:val="00FC5837"/>
    <w:rsid w:val="00FD18B3"/>
    <w:rsid w:val="00FD1C29"/>
    <w:rsid w:val="00FD34EC"/>
    <w:rsid w:val="00FE258B"/>
    <w:rsid w:val="00FE2B0C"/>
    <w:rsid w:val="00FE53A4"/>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ED0B4F"/>
    <w:rPr>
      <w:color w:val="auto"/>
      <w:u w:val="non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link w:val="Bulletslevel2Char"/>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link w:val="Heading2TOPChar"/>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rsid w:val="00ED0B4F"/>
    <w:rPr>
      <w:color w:val="auto"/>
      <w:u w:val="none"/>
    </w:rPr>
  </w:style>
  <w:style w:type="character" w:customStyle="1" w:styleId="Heading3Char">
    <w:name w:val="Heading 3 Char"/>
    <w:link w:val="Heading3"/>
    <w:rsid w:val="00904769"/>
    <w:rPr>
      <w:rFonts w:ascii="Arial" w:hAnsi="Arial" w:cs="Arial"/>
      <w:b/>
      <w:bCs/>
      <w:sz w:val="24"/>
      <w:szCs w:val="26"/>
      <w:lang w:val="en-AU" w:eastAsia="en-AU" w:bidi="ar-SA"/>
    </w:rPr>
  </w:style>
  <w:style w:type="paragraph" w:customStyle="1" w:styleId="Checkboxbulletlist">
    <w:name w:val="Checkbox bullet list"/>
    <w:basedOn w:val="Normal"/>
    <w:rsid w:val="003C105A"/>
    <w:pPr>
      <w:numPr>
        <w:numId w:val="23"/>
      </w:numPr>
    </w:pPr>
  </w:style>
  <w:style w:type="character" w:customStyle="1" w:styleId="Bulletslevel2Char">
    <w:name w:val="Bullets level 2 Char"/>
    <w:link w:val="Bulletslevel2"/>
    <w:rsid w:val="00694CF0"/>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character" w:styleId="CommentReference">
    <w:name w:val="annotation reference"/>
    <w:semiHidden/>
    <w:rsid w:val="00020097"/>
    <w:rPr>
      <w:sz w:val="16"/>
      <w:szCs w:val="16"/>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styleId="CommentText">
    <w:name w:val="annotation text"/>
    <w:basedOn w:val="Normal"/>
    <w:semiHidden/>
    <w:rsid w:val="00020097"/>
    <w:rPr>
      <w:sz w:val="20"/>
      <w:szCs w:val="20"/>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styleId="CommentSubject">
    <w:name w:val="annotation subject"/>
    <w:basedOn w:val="CommentText"/>
    <w:next w:val="CommentText"/>
    <w:semiHidden/>
    <w:rsid w:val="00020097"/>
    <w:rPr>
      <w:b/>
      <w:bCs/>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character" w:customStyle="1" w:styleId="Heading2TOPChar">
    <w:name w:val="Heading 2 TOP Char"/>
    <w:basedOn w:val="Heading2Char"/>
    <w:link w:val="Heading2TOP"/>
    <w:rsid w:val="00D248C6"/>
    <w:rPr>
      <w:rFonts w:ascii="Arial" w:hAnsi="Arial" w:cs="Arial"/>
      <w:b/>
      <w:bCs/>
      <w:i/>
      <w:iCs/>
      <w:sz w:val="28"/>
      <w:szCs w:val="28"/>
      <w:lang w:val="en-AU" w:eastAsia="en-AU" w:bidi="ar-SA"/>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ED0B4F"/>
    <w:rPr>
      <w:color w:val="auto"/>
      <w:u w:val="non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link w:val="Bulletslevel2Char"/>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link w:val="Heading2TOPChar"/>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rsid w:val="00ED0B4F"/>
    <w:rPr>
      <w:color w:val="auto"/>
      <w:u w:val="none"/>
    </w:rPr>
  </w:style>
  <w:style w:type="character" w:customStyle="1" w:styleId="Heading3Char">
    <w:name w:val="Heading 3 Char"/>
    <w:link w:val="Heading3"/>
    <w:rsid w:val="00904769"/>
    <w:rPr>
      <w:rFonts w:ascii="Arial" w:hAnsi="Arial" w:cs="Arial"/>
      <w:b/>
      <w:bCs/>
      <w:sz w:val="24"/>
      <w:szCs w:val="26"/>
      <w:lang w:val="en-AU" w:eastAsia="en-AU" w:bidi="ar-SA"/>
    </w:rPr>
  </w:style>
  <w:style w:type="paragraph" w:customStyle="1" w:styleId="Checkboxbulletlist">
    <w:name w:val="Checkbox bullet list"/>
    <w:basedOn w:val="Normal"/>
    <w:rsid w:val="003C105A"/>
    <w:pPr>
      <w:numPr>
        <w:numId w:val="23"/>
      </w:numPr>
    </w:pPr>
  </w:style>
  <w:style w:type="character" w:customStyle="1" w:styleId="Bulletslevel2Char">
    <w:name w:val="Bullets level 2 Char"/>
    <w:link w:val="Bulletslevel2"/>
    <w:rsid w:val="00694CF0"/>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character" w:styleId="CommentReference">
    <w:name w:val="annotation reference"/>
    <w:semiHidden/>
    <w:rsid w:val="00020097"/>
    <w:rPr>
      <w:sz w:val="16"/>
      <w:szCs w:val="16"/>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styleId="CommentText">
    <w:name w:val="annotation text"/>
    <w:basedOn w:val="Normal"/>
    <w:semiHidden/>
    <w:rsid w:val="00020097"/>
    <w:rPr>
      <w:sz w:val="20"/>
      <w:szCs w:val="20"/>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styleId="CommentSubject">
    <w:name w:val="annotation subject"/>
    <w:basedOn w:val="CommentText"/>
    <w:next w:val="CommentText"/>
    <w:semiHidden/>
    <w:rsid w:val="00020097"/>
    <w:rPr>
      <w:b/>
      <w:bCs/>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character" w:customStyle="1" w:styleId="Heading2TOPChar">
    <w:name w:val="Heading 2 TOP Char"/>
    <w:basedOn w:val="Heading2Char"/>
    <w:link w:val="Heading2TOP"/>
    <w:rsid w:val="00D248C6"/>
    <w:rPr>
      <w:rFonts w:ascii="Arial" w:hAnsi="Arial" w:cs="Arial"/>
      <w:b/>
      <w:bCs/>
      <w:i/>
      <w:iCs/>
      <w:sz w:val="28"/>
      <w:szCs w:val="28"/>
      <w:lang w:val="en-AU" w:eastAsia="en-AU" w:bidi="ar-SA"/>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eader" Target="header8.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2F333E-99E5-404F-A964-E73D41288E32}">
  <ds:schemaRefs>
    <ds:schemaRef ds:uri="http://schemas.microsoft.com/sharepoint/v3/contenttype/forms"/>
  </ds:schemaRefs>
</ds:datastoreItem>
</file>

<file path=customXml/itemProps2.xml><?xml version="1.0" encoding="utf-8"?>
<ds:datastoreItem xmlns:ds="http://schemas.openxmlformats.org/officeDocument/2006/customXml" ds:itemID="{7A94A147-4132-45BC-8521-9CDA67586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A304A5-4652-43E7-BAC6-20115AB697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v10.dot</Template>
  <TotalTime>0</TotalTime>
  <Pages>3</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Year 6–8 Languages assessment teacher guidelines | First meetings — prepared speech – Japanese | Queensland Essential Learnings and Standards</vt:lpstr>
    </vt:vector>
  </TitlesOfParts>
  <Company>Queensland Studies Authority</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6-8 Languages assessment teacher guidelines | First meetings - prepared speech - Japanese | Queensland Essential Learnings and Standards</dc:title>
  <dc:subject/>
  <dc:creator>Queensland Studies Authority</dc:creator>
  <cp:keywords/>
  <dc:description>Students write and present a speech to introduce themselves in Japanese.</dc:description>
  <cp:lastModifiedBy>QSA</cp:lastModifiedBy>
  <cp:revision>2</cp:revision>
  <cp:lastPrinted>2009-09-18T01:34:00Z</cp:lastPrinted>
  <dcterms:created xsi:type="dcterms:W3CDTF">2014-06-18T06:12:00Z</dcterms:created>
  <dcterms:modified xsi:type="dcterms:W3CDTF">2014-06-18T06:12:00Z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Published Status">
    <vt:lpwstr/>
  </property>
  <property fmtid="{D5CDD505-2E9C-101B-9397-08002B2CF9AE}" pid="27" name="IndicatorOrganiserLiteracy">
    <vt:lpwstr/>
  </property>
  <property fmtid="{D5CDD505-2E9C-101B-9397-08002B2CF9AE}" pid="28" name="IndicatorOrganiserNumeracy">
    <vt:lpwstr/>
  </property>
</Properties>
</file>