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57B7" w:rsidRDefault="00DC7FB4" w:rsidP="00BC58D9">
      <w:pPr>
        <w:pStyle w:val="CoverTitle"/>
        <w:rPr>
          <w:rFonts w:hint="eastAsia"/>
        </w:rPr>
      </w:pPr>
      <w:bookmarkStart w:id="0" w:name="_GoBack"/>
      <w:bookmarkEnd w:id="0"/>
      <w:r>
        <w:t xml:space="preserve">Farm to feast 1 </w:t>
      </w:r>
      <w:r>
        <w:rPr>
          <w:rFonts w:hint="eastAsia"/>
        </w:rPr>
        <w:t>— investigation</w:t>
      </w:r>
    </w:p>
    <w:tbl>
      <w:tblPr>
        <w:tblW w:w="0" w:type="auto"/>
        <w:tblLook w:val="01E0" w:firstRow="1" w:lastRow="1" w:firstColumn="1" w:lastColumn="1" w:noHBand="0" w:noVBand="0"/>
      </w:tblPr>
      <w:tblGrid>
        <w:gridCol w:w="1874"/>
        <w:gridCol w:w="6396"/>
      </w:tblGrid>
      <w:tr w:rsidR="00321DA5">
        <w:trPr>
          <w:trHeight w:val="614"/>
        </w:trPr>
        <w:tc>
          <w:tcPr>
            <w:tcW w:w="1874" w:type="dxa"/>
            <w:shd w:val="clear" w:color="auto" w:fill="B4A7C0"/>
            <w:tcMar>
              <w:top w:w="113" w:type="dxa"/>
              <w:left w:w="113" w:type="dxa"/>
              <w:bottom w:w="113" w:type="dxa"/>
              <w:right w:w="113" w:type="dxa"/>
            </w:tcMar>
            <w:vAlign w:val="center"/>
          </w:tcPr>
          <w:p w:rsidR="00321DA5" w:rsidRPr="00C557B7" w:rsidRDefault="00321DA5" w:rsidP="002F4C51">
            <w:pPr>
              <w:pStyle w:val="CoverYearKLAName"/>
              <w:spacing w:after="0"/>
            </w:pPr>
            <w:r w:rsidRPr="00C557B7">
              <w:t xml:space="preserve">Year </w:t>
            </w:r>
            <w:r w:rsidR="00DC7FB4">
              <w:t>9</w:t>
            </w:r>
          </w:p>
        </w:tc>
        <w:tc>
          <w:tcPr>
            <w:tcW w:w="6396" w:type="dxa"/>
            <w:shd w:val="clear" w:color="auto" w:fill="E3DEE8"/>
            <w:tcMar>
              <w:top w:w="113" w:type="dxa"/>
              <w:left w:w="113" w:type="dxa"/>
              <w:bottom w:w="113" w:type="dxa"/>
              <w:right w:w="113" w:type="dxa"/>
            </w:tcMar>
            <w:vAlign w:val="center"/>
          </w:tcPr>
          <w:p w:rsidR="00321DA5" w:rsidRDefault="00DC7FB4" w:rsidP="002F4C51">
            <w:pPr>
              <w:pStyle w:val="CoverYearKLAName"/>
              <w:spacing w:after="0"/>
            </w:pPr>
            <w:r>
              <w:t>Health &amp; Physical Education (HPE)</w:t>
            </w:r>
          </w:p>
        </w:tc>
      </w:tr>
      <w:tr w:rsidR="00321DA5">
        <w:tc>
          <w:tcPr>
            <w:tcW w:w="8270" w:type="dxa"/>
            <w:gridSpan w:val="2"/>
            <w:tcBorders>
              <w:bottom w:val="single" w:sz="12" w:space="0" w:color="E3DEE8"/>
            </w:tcBorders>
            <w:tcMar>
              <w:top w:w="113" w:type="dxa"/>
              <w:left w:w="113" w:type="dxa"/>
              <w:bottom w:w="113" w:type="dxa"/>
              <w:right w:w="113" w:type="dxa"/>
            </w:tcMar>
            <w:vAlign w:val="center"/>
          </w:tcPr>
          <w:p w:rsidR="00321DA5" w:rsidRPr="000E5445" w:rsidRDefault="00FA6DE3" w:rsidP="00CD0037">
            <w:pPr>
              <w:pStyle w:val="CoverOverview"/>
            </w:pPr>
            <w:r w:rsidRPr="005E3826">
              <w:t xml:space="preserve">Students investigate personal, social, cultural and environmental </w:t>
            </w:r>
            <w:r w:rsidR="00B541D9">
              <w:t xml:space="preserve">factors that </w:t>
            </w:r>
            <w:r w:rsidR="003D3FCA">
              <w:t>influence</w:t>
            </w:r>
            <w:r w:rsidR="00B541D9">
              <w:t xml:space="preserve"> </w:t>
            </w:r>
            <w:r w:rsidR="00061DDC">
              <w:t>w</w:t>
            </w:r>
            <w:r w:rsidR="00B541D9">
              <w:t xml:space="preserve">hat happens to food on its </w:t>
            </w:r>
            <w:r w:rsidRPr="005E3826">
              <w:t>journey from farm to feast</w:t>
            </w:r>
            <w:r w:rsidR="00B541D9">
              <w:t>,</w:t>
            </w:r>
            <w:r w:rsidRPr="005E3826">
              <w:t xml:space="preserve"> and how consumers can </w:t>
            </w:r>
            <w:r w:rsidR="00C17EF0">
              <w:t>make healthier food choices</w:t>
            </w:r>
            <w:r w:rsidRPr="005E3826">
              <w:t>.</w:t>
            </w:r>
          </w:p>
        </w:tc>
      </w:tr>
      <w:tr w:rsidR="00321DA5" w:rsidTr="00C96592">
        <w:tc>
          <w:tcPr>
            <w:tcW w:w="1874" w:type="dxa"/>
            <w:tcBorders>
              <w:top w:val="single" w:sz="12" w:space="0" w:color="E3DEE8"/>
              <w:bottom w:val="single" w:sz="12" w:space="0" w:color="E3DEE8"/>
            </w:tcBorders>
            <w:tcMar>
              <w:top w:w="113" w:type="dxa"/>
              <w:left w:w="113" w:type="dxa"/>
              <w:bottom w:w="113" w:type="dxa"/>
              <w:right w:w="113" w:type="dxa"/>
            </w:tcMar>
            <w:vAlign w:val="center"/>
          </w:tcPr>
          <w:p w:rsidR="00321DA5" w:rsidRPr="009D15D5" w:rsidRDefault="00321DA5" w:rsidP="00C96592">
            <w:pPr>
              <w:spacing w:before="120" w:after="120" w:line="240" w:lineRule="auto"/>
              <w:rPr>
                <w:b/>
              </w:rPr>
            </w:pPr>
            <w:r w:rsidRPr="009D15D5">
              <w:rPr>
                <w:b/>
              </w:rPr>
              <w:t>Time allocation</w:t>
            </w:r>
          </w:p>
        </w:tc>
        <w:tc>
          <w:tcPr>
            <w:tcW w:w="6396" w:type="dxa"/>
            <w:tcBorders>
              <w:top w:val="single" w:sz="12" w:space="0" w:color="E3DEE8"/>
              <w:bottom w:val="single" w:sz="12" w:space="0" w:color="E3DEE8"/>
            </w:tcBorders>
            <w:tcMar>
              <w:top w:w="113" w:type="dxa"/>
              <w:left w:w="113" w:type="dxa"/>
              <w:bottom w:w="113" w:type="dxa"/>
              <w:right w:w="113" w:type="dxa"/>
            </w:tcMar>
            <w:vAlign w:val="center"/>
          </w:tcPr>
          <w:p w:rsidR="00321DA5" w:rsidRPr="005E1415" w:rsidRDefault="00755D84" w:rsidP="00C96592">
            <w:pPr>
              <w:spacing w:before="120" w:after="120" w:line="240" w:lineRule="auto"/>
            </w:pPr>
            <w:r>
              <w:t>3.5 hours</w:t>
            </w:r>
          </w:p>
        </w:tc>
      </w:tr>
      <w:tr w:rsidR="00321DA5">
        <w:tc>
          <w:tcPr>
            <w:tcW w:w="8270" w:type="dxa"/>
            <w:gridSpan w:val="2"/>
            <w:tcBorders>
              <w:top w:val="single" w:sz="12" w:space="0" w:color="E3DEE8"/>
            </w:tcBorders>
            <w:tcMar>
              <w:top w:w="113" w:type="dxa"/>
              <w:left w:w="113" w:type="dxa"/>
              <w:bottom w:w="113" w:type="dxa"/>
              <w:right w:w="113" w:type="dxa"/>
            </w:tcMar>
            <w:vAlign w:val="center"/>
          </w:tcPr>
          <w:p w:rsidR="00321DA5" w:rsidRPr="005E1415" w:rsidRDefault="00321DA5" w:rsidP="00CD0037">
            <w:pPr>
              <w:pStyle w:val="CoverOverview"/>
            </w:pPr>
            <w:r w:rsidRPr="005E1415">
              <w:t>Context for assessment</w:t>
            </w:r>
          </w:p>
          <w:p w:rsidR="00321DA5" w:rsidRDefault="00C17EF0" w:rsidP="00CD0037">
            <w:r>
              <w:t>Poor f</w:t>
            </w:r>
            <w:r w:rsidRPr="002B6DCF">
              <w:t xml:space="preserve">ood choices and eating behaviours are often </w:t>
            </w:r>
            <w:r>
              <w:t>regarded</w:t>
            </w:r>
            <w:r w:rsidRPr="002B6DCF">
              <w:t xml:space="preserve"> as the cause of disease and illness. People are </w:t>
            </w:r>
            <w:r w:rsidR="00252B56">
              <w:t xml:space="preserve">often </w:t>
            </w:r>
            <w:r w:rsidRPr="002B6DCF">
              <w:t xml:space="preserve">encouraged to </w:t>
            </w:r>
            <w:r w:rsidR="00252B56">
              <w:t xml:space="preserve">make healthier </w:t>
            </w:r>
            <w:r w:rsidRPr="002B6DCF">
              <w:t xml:space="preserve">food choices </w:t>
            </w:r>
            <w:r w:rsidR="00626BCA">
              <w:t xml:space="preserve">in order to </w:t>
            </w:r>
            <w:r w:rsidR="003D3FCA">
              <w:t>increase the likelihood of good health</w:t>
            </w:r>
            <w:r w:rsidRPr="00753A5B">
              <w:t xml:space="preserve">. But is it that simple? </w:t>
            </w:r>
            <w:r w:rsidR="00DC7FB4" w:rsidRPr="00812702">
              <w:t xml:space="preserve">Students will </w:t>
            </w:r>
            <w:r w:rsidR="00252B56">
              <w:t>explore</w:t>
            </w:r>
            <w:r w:rsidR="00DC7FB4" w:rsidRPr="00812702">
              <w:t xml:space="preserve"> </w:t>
            </w:r>
            <w:r>
              <w:t>the journey that food takes from the time it leaves the producer to when it is consumed</w:t>
            </w:r>
            <w:r w:rsidR="00252B56">
              <w:t>,</w:t>
            </w:r>
            <w:r>
              <w:t xml:space="preserve"> and </w:t>
            </w:r>
            <w:r w:rsidR="00626BCA">
              <w:t xml:space="preserve">investigate </w:t>
            </w:r>
            <w:r>
              <w:t xml:space="preserve">how </w:t>
            </w:r>
            <w:r w:rsidR="00626BCA">
              <w:t xml:space="preserve">this journey </w:t>
            </w:r>
            <w:r>
              <w:t xml:space="preserve">can </w:t>
            </w:r>
            <w:r w:rsidR="003D3FCA">
              <w:t>influence</w:t>
            </w:r>
            <w:r w:rsidR="00DC7FB4" w:rsidRPr="00812702">
              <w:t xml:space="preserve"> </w:t>
            </w:r>
            <w:r w:rsidR="00626BCA">
              <w:t>the</w:t>
            </w:r>
            <w:r w:rsidR="00DC7FB4" w:rsidRPr="00812702">
              <w:t xml:space="preserve"> nutritional value</w:t>
            </w:r>
            <w:r w:rsidR="00626BCA">
              <w:t xml:space="preserve"> of food</w:t>
            </w:r>
            <w:r w:rsidR="00DC7FB4" w:rsidRPr="00812702">
              <w:t>.</w:t>
            </w:r>
          </w:p>
          <w:p w:rsidR="00A93A92" w:rsidRPr="002057C6" w:rsidRDefault="00A93A92" w:rsidP="00A93A92">
            <w:r w:rsidRPr="002057C6">
              <w:t xml:space="preserve">This is the </w:t>
            </w:r>
            <w:r>
              <w:t xml:space="preserve">first of three “Farm to feast" packages. </w:t>
            </w:r>
            <w:r w:rsidRPr="002057C6">
              <w:t>The other packages are:</w:t>
            </w:r>
          </w:p>
          <w:p w:rsidR="00A93A92" w:rsidRDefault="00A93A92" w:rsidP="00A93A92">
            <w:r>
              <w:t>Farm to feast 2 — action plan</w:t>
            </w:r>
          </w:p>
          <w:p w:rsidR="00A93A92" w:rsidRDefault="00A93A92" w:rsidP="00A93A92">
            <w:r>
              <w:t>Farm to feast 3 — media report</w:t>
            </w:r>
            <w:r w:rsidRPr="002057C6">
              <w:t>.</w:t>
            </w:r>
          </w:p>
        </w:tc>
      </w:tr>
    </w:tbl>
    <w:p w:rsidR="00B34779" w:rsidRPr="00A326AC" w:rsidRDefault="009D4607" w:rsidP="00750B88">
      <w:pPr>
        <w:pageBreakBefore/>
      </w:pPr>
      <w:r>
        <w:rPr>
          <w:b/>
          <w:i/>
          <w:noProof/>
          <w:color w:val="FF0000"/>
        </w:rPr>
        <w:lastRenderedPageBreak/>
        <w:drawing>
          <wp:anchor distT="0" distB="0" distL="114300" distR="114300" simplePos="0" relativeHeight="251658240" behindDoc="0" locked="0" layoutInCell="1" allowOverlap="1">
            <wp:simplePos x="0" y="0"/>
            <wp:positionH relativeFrom="page">
              <wp:align>center</wp:align>
            </wp:positionH>
            <wp:positionV relativeFrom="margin">
              <wp:align>top</wp:align>
            </wp:positionV>
            <wp:extent cx="6713220" cy="1319530"/>
            <wp:effectExtent l="0" t="0" r="0" b="0"/>
            <wp:wrapSquare wrapText="bothSides"/>
            <wp:docPr id="24" name="Picture 24" descr="redesign headings_identif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redesign headings_identify"/>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713220" cy="1319530"/>
                    </a:xfrm>
                    <a:prstGeom prst="rect">
                      <a:avLst/>
                    </a:prstGeom>
                    <a:noFill/>
                    <a:ln>
                      <a:noFill/>
                    </a:ln>
                  </pic:spPr>
                </pic:pic>
              </a:graphicData>
            </a:graphic>
            <wp14:sizeRelH relativeFrom="page">
              <wp14:pctWidth>0</wp14:pctWidth>
            </wp14:sizeRelH>
            <wp14:sizeRelV relativeFrom="page">
              <wp14:pctHeight>0</wp14:pctHeight>
            </wp14:sizeRelV>
          </wp:anchor>
        </w:drawing>
      </w:r>
      <w:r w:rsidR="00B34779" w:rsidRPr="00CD0037">
        <w:t>This assessment gathers evidence of learning for the following</w:t>
      </w:r>
      <w:r w:rsidR="00B34779" w:rsidRPr="0034474F">
        <w:t xml:space="preserve"> </w:t>
      </w:r>
      <w:r w:rsidR="00B34779" w:rsidRPr="009D15D5">
        <w:rPr>
          <w:b/>
        </w:rPr>
        <w:t>Essential Learnings</w:t>
      </w:r>
      <w:r w:rsidR="00971609">
        <w:t>:</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1"/>
        <w:gridCol w:w="5318"/>
      </w:tblGrid>
      <w:tr w:rsidR="00CD0037" w:rsidRPr="00750B88" w:rsidTr="008B1F59">
        <w:trPr>
          <w:trHeight w:val="76"/>
          <w:jc w:val="center"/>
        </w:trPr>
        <w:tc>
          <w:tcPr>
            <w:tcW w:w="9639" w:type="dxa"/>
            <w:gridSpan w:val="2"/>
            <w:shd w:val="clear" w:color="auto" w:fill="E6E6E6"/>
          </w:tcPr>
          <w:p w:rsidR="00CD0037" w:rsidRPr="00750B88" w:rsidRDefault="00C31321" w:rsidP="00C20914">
            <w:pPr>
              <w:pStyle w:val="Heading2Table"/>
            </w:pPr>
            <w:r>
              <w:t>HPE</w:t>
            </w:r>
            <w:r w:rsidR="00CD0037" w:rsidRPr="00750B88">
              <w:tab/>
              <w:t xml:space="preserve">Essential Learnings by the end of Year </w:t>
            </w:r>
            <w:r>
              <w:t>9</w:t>
            </w:r>
          </w:p>
        </w:tc>
      </w:tr>
      <w:tr w:rsidR="00934842" w:rsidTr="008B1F59">
        <w:trPr>
          <w:trHeight w:val="3454"/>
          <w:jc w:val="center"/>
        </w:trPr>
        <w:tc>
          <w:tcPr>
            <w:tcW w:w="4321" w:type="dxa"/>
          </w:tcPr>
          <w:p w:rsidR="00934842" w:rsidRPr="00A67D85" w:rsidRDefault="00934842" w:rsidP="002C1299">
            <w:pPr>
              <w:pStyle w:val="Heading3"/>
              <w:keepLines/>
            </w:pPr>
            <w:r w:rsidRPr="00A67D85">
              <w:t>Ways of working</w:t>
            </w:r>
          </w:p>
          <w:p w:rsidR="00934842" w:rsidRPr="00750B88" w:rsidRDefault="00934842" w:rsidP="008A37AF">
            <w:pPr>
              <w:pStyle w:val="Stem"/>
              <w:rPr>
                <w:b/>
              </w:rPr>
            </w:pPr>
            <w:r w:rsidRPr="00750B88">
              <w:rPr>
                <w:b/>
              </w:rPr>
              <w:t>Students are able to:</w:t>
            </w:r>
          </w:p>
          <w:p w:rsidR="008B1F59" w:rsidRPr="00812702" w:rsidRDefault="008B1F59" w:rsidP="008B1F59">
            <w:pPr>
              <w:pStyle w:val="Bulletslevel1"/>
            </w:pPr>
            <w:r w:rsidRPr="00812702">
              <w:t>research, analyse and evaluate data, information and evidence</w:t>
            </w:r>
          </w:p>
          <w:p w:rsidR="008B1F59" w:rsidRPr="00812702" w:rsidRDefault="008B1F59" w:rsidP="008B1F59">
            <w:pPr>
              <w:pStyle w:val="Bulletslevel1"/>
            </w:pPr>
            <w:r w:rsidRPr="00812702">
              <w:t>draw conclusions and make decisions to construct arguments</w:t>
            </w:r>
          </w:p>
          <w:p w:rsidR="00934842" w:rsidRPr="00A67D85" w:rsidRDefault="008B1F59" w:rsidP="008B1F59">
            <w:pPr>
              <w:pStyle w:val="Bulletslevel1"/>
            </w:pPr>
            <w:r w:rsidRPr="00812702">
              <w:t>propose, justify, implement and monitor plans or actions to achieve goals, address inequities and promote health and wellbeing, movement capacities and personal development</w:t>
            </w:r>
            <w:r w:rsidR="00AC53F7">
              <w:t>.</w:t>
            </w:r>
          </w:p>
        </w:tc>
        <w:tc>
          <w:tcPr>
            <w:tcW w:w="5318" w:type="dxa"/>
          </w:tcPr>
          <w:p w:rsidR="00934842" w:rsidRDefault="00934842" w:rsidP="002C1299">
            <w:pPr>
              <w:pStyle w:val="Heading3"/>
              <w:keepLines/>
            </w:pPr>
            <w:r>
              <w:t>Knowledge and understanding</w:t>
            </w:r>
          </w:p>
          <w:p w:rsidR="00934842" w:rsidRPr="00066520" w:rsidRDefault="008B1F59" w:rsidP="009809B4">
            <w:pPr>
              <w:pStyle w:val="Organiser"/>
            </w:pPr>
            <w:r>
              <w:t>Health</w:t>
            </w:r>
          </w:p>
          <w:p w:rsidR="008B1F59" w:rsidRPr="008B1F59" w:rsidRDefault="008B1F59" w:rsidP="008B1F59">
            <w:pPr>
              <w:rPr>
                <w:b/>
              </w:rPr>
            </w:pPr>
            <w:r w:rsidRPr="008B1F59">
              <w:rPr>
                <w:b/>
              </w:rPr>
              <w:t>Health is multidimensional and dynamic, and influenced by actions and environments.</w:t>
            </w:r>
          </w:p>
          <w:p w:rsidR="008B1F59" w:rsidRPr="00812702" w:rsidRDefault="008B1F59" w:rsidP="008B1F59">
            <w:pPr>
              <w:pStyle w:val="Bulletslevel1"/>
            </w:pPr>
            <w:r w:rsidRPr="00812702">
              <w:t>The interaction between personal, social, cultural and environmental factors influences health behaviours, including nutrition and physical activity choices</w:t>
            </w:r>
            <w:r w:rsidR="00E625A1">
              <w:t>.</w:t>
            </w:r>
          </w:p>
          <w:p w:rsidR="00934842" w:rsidRDefault="008B1F59" w:rsidP="008B1F59">
            <w:pPr>
              <w:pStyle w:val="Bulletslevel1"/>
            </w:pPr>
            <w:r w:rsidRPr="00812702">
              <w:t>Adolescents can meet their specific nutritional needs through eating foods that reflect the dietary guidelines</w:t>
            </w:r>
            <w:r w:rsidR="00AC53F7">
              <w:t>.</w:t>
            </w:r>
          </w:p>
        </w:tc>
      </w:tr>
      <w:tr w:rsidR="00B34779" w:rsidRPr="00AD12C7" w:rsidTr="008B1F59">
        <w:trPr>
          <w:trHeight w:val="1559"/>
          <w:jc w:val="center"/>
        </w:trPr>
        <w:tc>
          <w:tcPr>
            <w:tcW w:w="9639" w:type="dxa"/>
            <w:gridSpan w:val="2"/>
          </w:tcPr>
          <w:p w:rsidR="00B34779" w:rsidRDefault="00B34779" w:rsidP="002C1299">
            <w:pPr>
              <w:pStyle w:val="Heading3"/>
              <w:keepLines/>
            </w:pPr>
            <w:r>
              <w:t xml:space="preserve">Assessable </w:t>
            </w:r>
            <w:r w:rsidRPr="00AD12C7">
              <w:t>el</w:t>
            </w:r>
            <w:r>
              <w:t>ements</w:t>
            </w:r>
          </w:p>
          <w:p w:rsidR="00CA5D9B" w:rsidRDefault="004924C0" w:rsidP="00CA5D9B">
            <w:pPr>
              <w:pStyle w:val="Bulletslevel1"/>
            </w:pPr>
            <w:r>
              <w:t>K</w:t>
            </w:r>
            <w:r w:rsidR="005D2DFB">
              <w:t>nowledge and understanding</w:t>
            </w:r>
          </w:p>
          <w:p w:rsidR="005D2DFB" w:rsidRDefault="004924C0" w:rsidP="00CA5D9B">
            <w:pPr>
              <w:pStyle w:val="Bulletslevel1"/>
            </w:pPr>
            <w:r>
              <w:t>I</w:t>
            </w:r>
            <w:r w:rsidR="005D2DFB">
              <w:t>nvestigating</w:t>
            </w:r>
          </w:p>
          <w:p w:rsidR="00B34779" w:rsidRPr="00AD12C7" w:rsidRDefault="004924C0" w:rsidP="00CA5D9B">
            <w:pPr>
              <w:pStyle w:val="Bulletslevel1"/>
            </w:pPr>
            <w:r>
              <w:t>R</w:t>
            </w:r>
            <w:r w:rsidR="00CA5D9B">
              <w:t>eflecting</w:t>
            </w:r>
          </w:p>
        </w:tc>
      </w:tr>
      <w:tr w:rsidR="00B34779" w:rsidRPr="00474B75" w:rsidTr="008B1F59">
        <w:trPr>
          <w:trHeight w:val="76"/>
          <w:jc w:val="center"/>
        </w:trPr>
        <w:tc>
          <w:tcPr>
            <w:tcW w:w="9639" w:type="dxa"/>
            <w:gridSpan w:val="2"/>
          </w:tcPr>
          <w:p w:rsidR="00B34779" w:rsidRPr="00474B75" w:rsidRDefault="00B34779" w:rsidP="00474B75">
            <w:pPr>
              <w:pStyle w:val="Source"/>
            </w:pPr>
            <w:r w:rsidRPr="00474B75">
              <w:t xml:space="preserve">Source: </w:t>
            </w:r>
            <w:smartTag w:uri="urn:schemas-microsoft-com:office:smarttags" w:element="State">
              <w:r w:rsidRPr="00474B75">
                <w:t>Queensland</w:t>
              </w:r>
            </w:smartTag>
            <w:r w:rsidRPr="00474B75">
              <w:t xml:space="preserve"> Studies Authority </w:t>
            </w:r>
            <w:r w:rsidRPr="0054418E">
              <w:t>2007</w:t>
            </w:r>
            <w:r w:rsidRPr="00750B88">
              <w:t xml:space="preserve">, </w:t>
            </w:r>
            <w:r w:rsidR="008B1F59">
              <w:rPr>
                <w:rStyle w:val="SourceTitleChar"/>
              </w:rPr>
              <w:t>HPE</w:t>
            </w:r>
            <w:r w:rsidRPr="00750B88">
              <w:rPr>
                <w:rStyle w:val="SourceTitleChar"/>
              </w:rPr>
              <w:t xml:space="preserve"> Essential Learnings by the end of Year </w:t>
            </w:r>
            <w:r w:rsidR="008B1F59">
              <w:rPr>
                <w:rStyle w:val="SourceTitleChar"/>
              </w:rPr>
              <w:t>9</w:t>
            </w:r>
            <w:r w:rsidRPr="00750B88">
              <w:t xml:space="preserve">, QSA, </w:t>
            </w:r>
            <w:smartTag w:uri="urn:schemas-microsoft-com:office:smarttags" w:element="City">
              <w:smartTag w:uri="urn:schemas-microsoft-com:office:smarttags" w:element="place">
                <w:r w:rsidRPr="00750B88">
                  <w:t>Brisbane</w:t>
                </w:r>
              </w:smartTag>
            </w:smartTag>
            <w:r w:rsidRPr="00474B75">
              <w:t>.</w:t>
            </w:r>
          </w:p>
        </w:tc>
      </w:tr>
    </w:tbl>
    <w:p w:rsidR="00E8667A" w:rsidRDefault="00E8667A" w:rsidP="00E935F6"/>
    <w:p w:rsidR="008F3048" w:rsidRDefault="00E8667A" w:rsidP="008A37AF">
      <w:pPr>
        <w:pStyle w:val="Stem"/>
      </w:pPr>
      <w:r>
        <w:br w:type="page"/>
      </w:r>
      <w:r w:rsidR="008229C0">
        <w:lastRenderedPageBreak/>
        <w:t xml:space="preserve"> </w:t>
      </w:r>
      <w:r w:rsidR="006651E7">
        <w:t>Listed here are s</w:t>
      </w:r>
      <w:r w:rsidR="008F3048">
        <w:t xml:space="preserve">uggested </w:t>
      </w:r>
      <w:r w:rsidR="008F3048" w:rsidRPr="009D15D5">
        <w:t>learning experiences</w:t>
      </w:r>
      <w:r w:rsidR="008F3048">
        <w:t xml:space="preserve"> for students be</w:t>
      </w:r>
      <w:r w:rsidR="00D43BC1">
        <w:t>fore attempting this assessment.</w:t>
      </w:r>
    </w:p>
    <w:p w:rsidR="008229C0" w:rsidRPr="00812702" w:rsidRDefault="009D4607" w:rsidP="008229C0">
      <w:pPr>
        <w:pStyle w:val="Bulletslevel1"/>
      </w:pPr>
      <w:r>
        <w:rPr>
          <w:noProof/>
        </w:rPr>
        <w:drawing>
          <wp:anchor distT="0" distB="0" distL="114300" distR="114300" simplePos="0" relativeHeight="251660288" behindDoc="0" locked="0" layoutInCell="1" allowOverlap="1">
            <wp:simplePos x="0" y="0"/>
            <wp:positionH relativeFrom="page">
              <wp:align>center</wp:align>
            </wp:positionH>
            <wp:positionV relativeFrom="margin">
              <wp:align>top</wp:align>
            </wp:positionV>
            <wp:extent cx="6713220" cy="1319530"/>
            <wp:effectExtent l="0" t="0" r="0" b="0"/>
            <wp:wrapSquare wrapText="bothSides"/>
            <wp:docPr id="44" name="Picture 44" descr="redesign headings_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edesign headings_sequenc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713220" cy="13195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6192" behindDoc="0" locked="0" layoutInCell="1" allowOverlap="1">
            <wp:simplePos x="0" y="0"/>
            <wp:positionH relativeFrom="page">
              <wp:align>center</wp:align>
            </wp:positionH>
            <wp:positionV relativeFrom="margin">
              <wp:align>top</wp:align>
            </wp:positionV>
            <wp:extent cx="6713220" cy="1319530"/>
            <wp:effectExtent l="0" t="0" r="0" b="0"/>
            <wp:wrapSquare wrapText="bothSides"/>
            <wp:docPr id="19" name="Picture 19" descr="redesign headings_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redesign headings_sequenc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713220" cy="1319530"/>
                    </a:xfrm>
                    <a:prstGeom prst="rect">
                      <a:avLst/>
                    </a:prstGeom>
                    <a:noFill/>
                    <a:ln>
                      <a:noFill/>
                    </a:ln>
                  </pic:spPr>
                </pic:pic>
              </a:graphicData>
            </a:graphic>
            <wp14:sizeRelH relativeFrom="page">
              <wp14:pctWidth>0</wp14:pctWidth>
            </wp14:sizeRelH>
            <wp14:sizeRelV relativeFrom="page">
              <wp14:pctHeight>0</wp14:pctHeight>
            </wp14:sizeRelV>
          </wp:anchor>
        </w:drawing>
      </w:r>
      <w:r w:rsidR="008229C0">
        <w:t>Investigat</w:t>
      </w:r>
      <w:r w:rsidR="0046340A">
        <w:t>e</w:t>
      </w:r>
      <w:r w:rsidR="008229C0" w:rsidRPr="00812702">
        <w:t xml:space="preserve"> the social, cultural and environmental influences on what happens to one food from primary sourc</w:t>
      </w:r>
      <w:r w:rsidR="0046340A">
        <w:t xml:space="preserve">e (farm) to </w:t>
      </w:r>
      <w:r w:rsidR="00C037AA">
        <w:t xml:space="preserve">consumption </w:t>
      </w:r>
      <w:r w:rsidR="0046340A">
        <w:t>(</w:t>
      </w:r>
      <w:r w:rsidR="00C037AA">
        <w:t>feast</w:t>
      </w:r>
      <w:r w:rsidR="0046340A">
        <w:t xml:space="preserve">), for example, </w:t>
      </w:r>
      <w:r w:rsidR="008229C0" w:rsidRPr="00812702">
        <w:t>milk to milk products</w:t>
      </w:r>
      <w:r w:rsidR="0046340A">
        <w:t>,</w:t>
      </w:r>
      <w:r w:rsidR="008229C0" w:rsidRPr="00812702">
        <w:t xml:space="preserve"> or peanuts to peanut products</w:t>
      </w:r>
      <w:r w:rsidR="0046340A">
        <w:t>.</w:t>
      </w:r>
    </w:p>
    <w:p w:rsidR="008229C0" w:rsidRPr="00812702" w:rsidRDefault="0046340A" w:rsidP="008229C0">
      <w:pPr>
        <w:pStyle w:val="Bulletslevel1"/>
      </w:pPr>
      <w:r>
        <w:t xml:space="preserve">Revise </w:t>
      </w:r>
      <w:r w:rsidR="008C3B0A">
        <w:t xml:space="preserve">genre and </w:t>
      </w:r>
      <w:r w:rsidR="00C037AA">
        <w:t>format</w:t>
      </w:r>
      <w:r w:rsidR="008C3B0A">
        <w:t>ting</w:t>
      </w:r>
      <w:r w:rsidR="00C037AA">
        <w:t xml:space="preserve"> for journal entries</w:t>
      </w:r>
      <w:r w:rsidR="008229C0" w:rsidRPr="00812702">
        <w:t>.</w:t>
      </w:r>
    </w:p>
    <w:p w:rsidR="008229C0" w:rsidRPr="00812702" w:rsidRDefault="0046340A" w:rsidP="008229C0">
      <w:pPr>
        <w:pStyle w:val="Bulletslevel1"/>
      </w:pPr>
      <w:r>
        <w:t>Discuss s</w:t>
      </w:r>
      <w:r w:rsidR="008229C0" w:rsidRPr="00812702">
        <w:t xml:space="preserve">pecific research </w:t>
      </w:r>
      <w:r>
        <w:t xml:space="preserve">requirements </w:t>
      </w:r>
      <w:r w:rsidR="008229C0" w:rsidRPr="00812702">
        <w:t xml:space="preserve">for the </w:t>
      </w:r>
      <w:r w:rsidR="00E625A1">
        <w:t>assessment</w:t>
      </w:r>
      <w:r>
        <w:t xml:space="preserve">, such as </w:t>
      </w:r>
      <w:r w:rsidR="008229C0" w:rsidRPr="00812702">
        <w:t xml:space="preserve">narrowing the search field </w:t>
      </w:r>
      <w:r w:rsidR="00C037AA">
        <w:t>to find</w:t>
      </w:r>
      <w:r>
        <w:t xml:space="preserve"> relevant information.</w:t>
      </w:r>
    </w:p>
    <w:p w:rsidR="008229C0" w:rsidRPr="00812702" w:rsidRDefault="0046340A" w:rsidP="008229C0">
      <w:pPr>
        <w:pStyle w:val="Bulletslevel1"/>
      </w:pPr>
      <w:r>
        <w:t>Guide students on how to a</w:t>
      </w:r>
      <w:r w:rsidR="008229C0" w:rsidRPr="00812702">
        <w:t>sk productive questions</w:t>
      </w:r>
      <w:r w:rsidR="008C3B0A" w:rsidRPr="008C3B0A">
        <w:t xml:space="preserve"> </w:t>
      </w:r>
      <w:r w:rsidR="008C3B0A">
        <w:t xml:space="preserve">in an </w:t>
      </w:r>
      <w:r w:rsidR="008C3B0A" w:rsidRPr="00812702">
        <w:t>interview</w:t>
      </w:r>
      <w:r>
        <w:t>, including open-</w:t>
      </w:r>
      <w:r w:rsidR="008229C0" w:rsidRPr="00812702">
        <w:t xml:space="preserve">ended questions </w:t>
      </w:r>
      <w:r w:rsidR="008C3B0A">
        <w:t>that</w:t>
      </w:r>
      <w:r w:rsidR="008229C0" w:rsidRPr="00812702">
        <w:t xml:space="preserve"> </w:t>
      </w:r>
      <w:r w:rsidR="00C037AA">
        <w:t>elicit</w:t>
      </w:r>
      <w:r w:rsidR="008229C0" w:rsidRPr="00812702">
        <w:t xml:space="preserve"> the information the students need to inform their research into influences on food choices and eating behaviours.</w:t>
      </w:r>
    </w:p>
    <w:p w:rsidR="008229C0" w:rsidRPr="00812702" w:rsidRDefault="0046340A" w:rsidP="008229C0">
      <w:pPr>
        <w:pStyle w:val="Bulletslevel1"/>
      </w:pPr>
      <w:r>
        <w:t>Examine p</w:t>
      </w:r>
      <w:r w:rsidR="008229C0" w:rsidRPr="00812702">
        <w:t xml:space="preserve">rotocols for conducting </w:t>
      </w:r>
      <w:r>
        <w:t>i</w:t>
      </w:r>
      <w:r w:rsidRPr="00812702">
        <w:t>nterviews.</w:t>
      </w:r>
    </w:p>
    <w:p w:rsidR="008229C0" w:rsidRPr="00812702" w:rsidRDefault="0046340A" w:rsidP="008229C0">
      <w:pPr>
        <w:pStyle w:val="Bulletslevel1"/>
      </w:pPr>
      <w:r>
        <w:t>Discuss ways to t</w:t>
      </w:r>
      <w:r w:rsidR="008229C0" w:rsidRPr="00812702">
        <w:t>ak</w:t>
      </w:r>
      <w:r>
        <w:t xml:space="preserve">e </w:t>
      </w:r>
      <w:r w:rsidR="008229C0" w:rsidRPr="00812702">
        <w:t xml:space="preserve">action to promote health. </w:t>
      </w:r>
    </w:p>
    <w:p w:rsidR="00F9534A" w:rsidRDefault="0046340A" w:rsidP="008229C0">
      <w:pPr>
        <w:pStyle w:val="Bulletslevel1"/>
      </w:pPr>
      <w:r>
        <w:t>Introduce</w:t>
      </w:r>
      <w:r w:rsidR="008229C0" w:rsidRPr="00812702">
        <w:t xml:space="preserve"> the social view of health and health promotion action</w:t>
      </w:r>
      <w:r>
        <w:t>.</w:t>
      </w:r>
    </w:p>
    <w:p w:rsidR="00B541D9" w:rsidRDefault="00B541D9" w:rsidP="00B541D9">
      <w:pPr>
        <w:pStyle w:val="Bulletslevel1"/>
        <w:numPr>
          <w:ilvl w:val="0"/>
          <w:numId w:val="0"/>
        </w:numPr>
        <w:ind w:left="380" w:hanging="380"/>
      </w:pPr>
    </w:p>
    <w:tbl>
      <w:tblPr>
        <w:tblW w:w="9639" w:type="dxa"/>
        <w:tblLook w:val="01E0" w:firstRow="1" w:lastRow="1" w:firstColumn="1" w:lastColumn="1" w:noHBand="0" w:noVBand="0"/>
      </w:tblPr>
      <w:tblGrid>
        <w:gridCol w:w="1086"/>
        <w:gridCol w:w="8553"/>
      </w:tblGrid>
      <w:tr w:rsidR="00C61C2F" w:rsidRPr="008814B0" w:rsidTr="008229C0">
        <w:trPr>
          <w:trHeight w:val="870"/>
        </w:trPr>
        <w:tc>
          <w:tcPr>
            <w:tcW w:w="557" w:type="pct"/>
          </w:tcPr>
          <w:p w:rsidR="00C61C2F" w:rsidRPr="000B2F55" w:rsidRDefault="009D4607" w:rsidP="00C20914">
            <w:pPr>
              <w:spacing w:before="0" w:after="0" w:line="240" w:lineRule="auto"/>
            </w:pPr>
            <w:r>
              <w:rPr>
                <w:noProof/>
              </w:rPr>
              <w:drawing>
                <wp:inline distT="0" distB="0" distL="0" distR="0">
                  <wp:extent cx="542925" cy="542925"/>
                  <wp:effectExtent l="0" t="0" r="9525" b="0"/>
                  <wp:docPr id="2" name="Picture 2" descr="Icon_Re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con_Resour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pic:spPr>
                      </pic:pic>
                    </a:graphicData>
                  </a:graphic>
                </wp:inline>
              </w:drawing>
            </w:r>
          </w:p>
        </w:tc>
        <w:tc>
          <w:tcPr>
            <w:tcW w:w="4443" w:type="pct"/>
            <w:vAlign w:val="center"/>
          </w:tcPr>
          <w:p w:rsidR="00C61C2F" w:rsidRPr="008814B0" w:rsidRDefault="00C61C2F" w:rsidP="00AB2C0A">
            <w:pPr>
              <w:pStyle w:val="Heading2"/>
              <w:spacing w:before="0" w:after="0"/>
            </w:pPr>
            <w:r w:rsidRPr="00B03C83">
              <w:rPr>
                <w:noProof/>
              </w:rPr>
              <w:t>Teacher resources</w:t>
            </w:r>
          </w:p>
        </w:tc>
      </w:tr>
    </w:tbl>
    <w:p w:rsidR="007013D2" w:rsidRPr="007013D2" w:rsidRDefault="009F09A6" w:rsidP="008229C0">
      <w:pPr>
        <w:rPr>
          <w:b/>
        </w:rPr>
      </w:pPr>
      <w:r>
        <w:rPr>
          <w:b/>
        </w:rPr>
        <w:t>Web addresses</w:t>
      </w:r>
    </w:p>
    <w:p w:rsidR="008229C0" w:rsidRPr="00812702" w:rsidRDefault="005E3B77" w:rsidP="008229C0">
      <w:r>
        <w:t>“</w:t>
      </w:r>
      <w:r w:rsidR="008229C0" w:rsidRPr="00812702">
        <w:t>Australia New Zealand Food Standards Code</w:t>
      </w:r>
      <w:r>
        <w:t xml:space="preserve">”, </w:t>
      </w:r>
      <w:r w:rsidRPr="00812702">
        <w:t>Food Standards Australia New Zealand</w:t>
      </w:r>
      <w:r>
        <w:t>,</w:t>
      </w:r>
      <w:r w:rsidRPr="00812702">
        <w:t xml:space="preserve"> </w:t>
      </w:r>
      <w:r w:rsidR="008229C0" w:rsidRPr="00812702">
        <w:t>accessed 18 March 2008</w:t>
      </w:r>
      <w:r>
        <w:t>,</w:t>
      </w:r>
      <w:r w:rsidR="008229C0" w:rsidRPr="00812702">
        <w:t xml:space="preserve"> </w:t>
      </w:r>
      <w:r w:rsidR="003E21D8">
        <w:t>&lt;</w:t>
      </w:r>
      <w:r w:rsidR="008229C0" w:rsidRPr="008229C0">
        <w:t>www.foodstandards.gov.au/thecode/foodstandardscode.cfm</w:t>
      </w:r>
      <w:r w:rsidR="003E21D8">
        <w:t>&gt;</w:t>
      </w:r>
      <w:r>
        <w:t>.</w:t>
      </w:r>
    </w:p>
    <w:p w:rsidR="008229C0" w:rsidRPr="00812702" w:rsidRDefault="008229C0" w:rsidP="008229C0">
      <w:hyperlink r:id="rId15" w:history="1"/>
      <w:r w:rsidRPr="00812702">
        <w:t xml:space="preserve"> </w:t>
      </w:r>
      <w:r w:rsidR="005E3B77">
        <w:t>“</w:t>
      </w:r>
      <w:smartTag w:uri="urn:schemas-microsoft-com:office:smarttags" w:element="place">
        <w:smartTag w:uri="urn:schemas-microsoft-com:office:smarttags" w:element="country-region">
          <w:r w:rsidRPr="00812702">
            <w:t>Australia</w:t>
          </w:r>
        </w:smartTag>
      </w:smartTag>
      <w:r w:rsidRPr="00812702">
        <w:t xml:space="preserve">’s </w:t>
      </w:r>
      <w:r w:rsidR="00010EFD">
        <w:t>H</w:t>
      </w:r>
      <w:r w:rsidRPr="00812702">
        <w:t>ealth 2006</w:t>
      </w:r>
      <w:r w:rsidR="005E3B77">
        <w:t>”</w:t>
      </w:r>
      <w:r w:rsidRPr="00812702">
        <w:t xml:space="preserve">, </w:t>
      </w:r>
      <w:r w:rsidR="005E3B77" w:rsidRPr="00812702">
        <w:t xml:space="preserve">Australian Institute of Health &amp; Welfare, </w:t>
      </w:r>
      <w:r w:rsidRPr="00812702">
        <w:t>accessed 19 March 2008</w:t>
      </w:r>
      <w:r w:rsidR="005E3B77">
        <w:t xml:space="preserve">, </w:t>
      </w:r>
      <w:r w:rsidR="005E3B77" w:rsidRPr="00812702">
        <w:t>&lt;</w:t>
      </w:r>
      <w:r w:rsidRPr="003E21D8">
        <w:t>www.aihw.gov.au</w:t>
      </w:r>
      <w:r w:rsidR="003E21D8">
        <w:t>&gt;</w:t>
      </w:r>
      <w:r w:rsidR="005E3B77">
        <w:t>.</w:t>
      </w:r>
      <w:r w:rsidRPr="00812702">
        <w:t xml:space="preserve"> </w:t>
      </w:r>
    </w:p>
    <w:p w:rsidR="008229C0" w:rsidRPr="00812702" w:rsidRDefault="00314179" w:rsidP="008229C0">
      <w:r>
        <w:t>“</w:t>
      </w:r>
      <w:r w:rsidR="008229C0" w:rsidRPr="00812702">
        <w:t xml:space="preserve">Food </w:t>
      </w:r>
      <w:smartTag w:uri="urn:schemas-microsoft-com:office:smarttags" w:element="place">
        <w:smartTag w:uri="urn:schemas-microsoft-com:office:smarttags" w:element="country-region">
          <w:r w:rsidR="008229C0" w:rsidRPr="00812702">
            <w:t>Australia</w:t>
          </w:r>
        </w:smartTag>
      </w:smartTag>
      <w:r>
        <w:t>”</w:t>
      </w:r>
      <w:r w:rsidR="008229C0" w:rsidRPr="00812702">
        <w:t xml:space="preserve">, </w:t>
      </w:r>
      <w:r w:rsidRPr="00812702">
        <w:t>Australian Institute of Food Science and Technology Inc.</w:t>
      </w:r>
      <w:r>
        <w:t>,</w:t>
      </w:r>
      <w:r w:rsidRPr="00812702">
        <w:t xml:space="preserve"> </w:t>
      </w:r>
      <w:r w:rsidR="008229C0" w:rsidRPr="00812702">
        <w:t>accessed 19 March 2008</w:t>
      </w:r>
      <w:r>
        <w:t>,</w:t>
      </w:r>
      <w:r w:rsidR="008229C0" w:rsidRPr="00812702">
        <w:t xml:space="preserve"> </w:t>
      </w:r>
      <w:r w:rsidR="003E21D8">
        <w:t>&lt;</w:t>
      </w:r>
      <w:r w:rsidR="008229C0" w:rsidRPr="003E21D8">
        <w:t>www.foodaust.com.au</w:t>
      </w:r>
      <w:r w:rsidR="003E21D8">
        <w:t>&gt;</w:t>
      </w:r>
      <w:r w:rsidR="005E3B77">
        <w:t>.</w:t>
      </w:r>
    </w:p>
    <w:p w:rsidR="008229C0" w:rsidRDefault="00314179" w:rsidP="008229C0">
      <w:r>
        <w:t>“</w:t>
      </w:r>
      <w:r w:rsidR="008229C0" w:rsidRPr="00812702">
        <w:t xml:space="preserve">The Ottawa Charter for Health </w:t>
      </w:r>
      <w:r w:rsidR="001A5BB8">
        <w:t>P</w:t>
      </w:r>
      <w:r w:rsidR="008229C0" w:rsidRPr="00812702">
        <w:t>romotion</w:t>
      </w:r>
      <w:r>
        <w:t>”,</w:t>
      </w:r>
      <w:r w:rsidR="008229C0" w:rsidRPr="00812702">
        <w:t xml:space="preserve"> </w:t>
      </w:r>
      <w:r w:rsidRPr="00812702">
        <w:t xml:space="preserve">The World Health Organisation, </w:t>
      </w:r>
      <w:r w:rsidR="008229C0" w:rsidRPr="00812702">
        <w:t xml:space="preserve">accessed 27 March 2008, </w:t>
      </w:r>
      <w:r w:rsidR="003E21D8" w:rsidRPr="003E21D8">
        <w:t>&lt;</w:t>
      </w:r>
      <w:r w:rsidR="008229C0" w:rsidRPr="003E21D8">
        <w:t>www.who.int/healthpromotion/conferences/previous/ottawa/en/</w:t>
      </w:r>
      <w:r w:rsidR="003E21D8">
        <w:t>&gt;</w:t>
      </w:r>
      <w:r w:rsidR="005E3B77">
        <w:t>.</w:t>
      </w:r>
    </w:p>
    <w:p w:rsidR="00314179" w:rsidRPr="002B6DCF" w:rsidRDefault="00314179" w:rsidP="00314179">
      <w:r>
        <w:t>“</w:t>
      </w:r>
      <w:r w:rsidRPr="002B6DCF">
        <w:t xml:space="preserve">Australian </w:t>
      </w:r>
      <w:r w:rsidR="00C037AA">
        <w:t>g</w:t>
      </w:r>
      <w:r w:rsidRPr="002B6DCF">
        <w:t xml:space="preserve">uide to </w:t>
      </w:r>
      <w:r w:rsidR="00C037AA">
        <w:t>h</w:t>
      </w:r>
      <w:r w:rsidRPr="002B6DCF">
        <w:t xml:space="preserve">ealthy </w:t>
      </w:r>
      <w:r w:rsidR="00C037AA">
        <w:t>e</w:t>
      </w:r>
      <w:r w:rsidRPr="002B6DCF">
        <w:t>ating</w:t>
      </w:r>
      <w:r>
        <w:t>”, Australian Government Department of Health and Ageing,</w:t>
      </w:r>
      <w:r w:rsidRPr="003758C4">
        <w:t xml:space="preserve"> </w:t>
      </w:r>
      <w:r w:rsidRPr="002B6DCF">
        <w:t>accessed 25 March 2008</w:t>
      </w:r>
      <w:r>
        <w:t>, &lt;</w:t>
      </w:r>
      <w:r w:rsidRPr="00C41321">
        <w:t>www.health.gov.au/internet/healthyactive/publishing.nsf/Content/eating</w:t>
      </w:r>
      <w:r>
        <w:t>&gt;.</w:t>
      </w:r>
    </w:p>
    <w:p w:rsidR="00314179" w:rsidRPr="002B6DCF" w:rsidRDefault="00314179" w:rsidP="00314179">
      <w:r>
        <w:t>“F</w:t>
      </w:r>
      <w:r w:rsidRPr="002B6DCF">
        <w:t xml:space="preserve">ood </w:t>
      </w:r>
      <w:r>
        <w:t>labels”,</w:t>
      </w:r>
      <w:r w:rsidRPr="003758C4">
        <w:t xml:space="preserve"> </w:t>
      </w:r>
      <w:r>
        <w:t>Australian Government Department of Health and Ageing,</w:t>
      </w:r>
      <w:r w:rsidRPr="003758C4">
        <w:t xml:space="preserve"> </w:t>
      </w:r>
      <w:r>
        <w:t>accessed 25 March 2008, &lt;</w:t>
      </w:r>
      <w:r w:rsidRPr="00C41321">
        <w:t>www.health.gov.au/internet/healthyactive/publishing.nsf/Content/food-labels</w:t>
      </w:r>
      <w:r>
        <w:t>&gt;.</w:t>
      </w:r>
    </w:p>
    <w:p w:rsidR="00314179" w:rsidRPr="002B6DCF" w:rsidRDefault="00314179" w:rsidP="00314179">
      <w:r>
        <w:t>“R</w:t>
      </w:r>
      <w:r w:rsidRPr="002B6DCF">
        <w:t xml:space="preserve">ecommended daily </w:t>
      </w:r>
      <w:r>
        <w:t>s</w:t>
      </w:r>
      <w:r w:rsidRPr="002B6DCF">
        <w:t>ervings</w:t>
      </w:r>
      <w:r>
        <w:t>”, Australian Government Department of Health and Ageing,</w:t>
      </w:r>
      <w:r w:rsidRPr="003758C4">
        <w:t xml:space="preserve"> </w:t>
      </w:r>
      <w:r>
        <w:t>accessed 25 March 2008, &lt;</w:t>
      </w:r>
      <w:r w:rsidRPr="00C41321">
        <w:t>www.health.gov.au/internet/healthyactive/publishing.nsf/Content/recommended-daily-servings</w:t>
      </w:r>
      <w:r>
        <w:t>&gt;.</w:t>
      </w:r>
    </w:p>
    <w:p w:rsidR="00314179" w:rsidRPr="002B6DCF" w:rsidRDefault="00314179" w:rsidP="00314179">
      <w:r>
        <w:t>“</w:t>
      </w:r>
      <w:r w:rsidRPr="002B6DCF">
        <w:t xml:space="preserve">Dietary </w:t>
      </w:r>
      <w:r>
        <w:t>g</w:t>
      </w:r>
      <w:r w:rsidRPr="002B6DCF">
        <w:t xml:space="preserve">uidelines for </w:t>
      </w:r>
      <w:r>
        <w:t>c</w:t>
      </w:r>
      <w:r w:rsidRPr="002B6DCF">
        <w:t xml:space="preserve">hildren and </w:t>
      </w:r>
      <w:r>
        <w:t>a</w:t>
      </w:r>
      <w:r w:rsidRPr="002B6DCF">
        <w:t xml:space="preserve">dolescents in </w:t>
      </w:r>
      <w:smartTag w:uri="urn:schemas-microsoft-com:office:smarttags" w:element="country-region">
        <w:r w:rsidRPr="002B6DCF">
          <w:t>Australia</w:t>
        </w:r>
      </w:smartTag>
      <w:r w:rsidRPr="002B6DCF">
        <w:t xml:space="preserve"> (2003)</w:t>
      </w:r>
      <w:r>
        <w:t>”</w:t>
      </w:r>
      <w:r w:rsidRPr="003758C4">
        <w:t>,</w:t>
      </w:r>
      <w:r>
        <w:t xml:space="preserve"> Nutrition </w:t>
      </w:r>
      <w:smartTag w:uri="urn:schemas-microsoft-com:office:smarttags" w:element="place">
        <w:smartTag w:uri="urn:schemas-microsoft-com:office:smarttags" w:element="country-region">
          <w:r>
            <w:t>Australia</w:t>
          </w:r>
        </w:smartTag>
      </w:smartTag>
      <w:r>
        <w:t>,</w:t>
      </w:r>
      <w:r w:rsidRPr="003758C4">
        <w:t xml:space="preserve"> </w:t>
      </w:r>
      <w:r>
        <w:t>accessed 18 March 2008, &lt;</w:t>
      </w:r>
      <w:r w:rsidRPr="00C41321">
        <w:t>www.nutritionaustralia.org/Nutrition_for_All_Ages/Children/dietary_guidelines.asp</w:t>
      </w:r>
      <w:r>
        <w:t>&gt;.</w:t>
      </w:r>
    </w:p>
    <w:p w:rsidR="00314179" w:rsidRPr="002B6DCF" w:rsidRDefault="00314179" w:rsidP="00314179">
      <w:r>
        <w:t>“</w:t>
      </w:r>
      <w:r w:rsidRPr="002B6DCF">
        <w:t xml:space="preserve">Healthy </w:t>
      </w:r>
      <w:r>
        <w:t>k</w:t>
      </w:r>
      <w:r w:rsidRPr="002B6DCF">
        <w:t>ids</w:t>
      </w:r>
      <w:r>
        <w:t>”</w:t>
      </w:r>
      <w:r w:rsidRPr="003758C4">
        <w:t xml:space="preserve">, </w:t>
      </w:r>
      <w:r>
        <w:t>accessed 18 March 2008,</w:t>
      </w:r>
      <w:r w:rsidRPr="002B6DCF">
        <w:t xml:space="preserve"> </w:t>
      </w:r>
      <w:r>
        <w:t>&lt;www.healthykids.nsw.gov.au&gt;.</w:t>
      </w:r>
    </w:p>
    <w:p w:rsidR="00314179" w:rsidRDefault="00314179" w:rsidP="00314179">
      <w:r>
        <w:t>“</w:t>
      </w:r>
      <w:r w:rsidRPr="002B6DCF">
        <w:t>Fresh for kids</w:t>
      </w:r>
      <w:r>
        <w:t>”</w:t>
      </w:r>
      <w:r w:rsidRPr="003758C4">
        <w:t xml:space="preserve">, </w:t>
      </w:r>
      <w:r>
        <w:t>accessed 19 March 2008, &lt;</w:t>
      </w:r>
      <w:r w:rsidRPr="00C41321">
        <w:t>www.freshforkids.com.au</w:t>
      </w:r>
      <w:r>
        <w:t>&gt;.</w:t>
      </w:r>
    </w:p>
    <w:p w:rsidR="00314179" w:rsidRPr="002B6DCF" w:rsidRDefault="00314179" w:rsidP="00314179">
      <w:r>
        <w:t>“</w:t>
      </w:r>
      <w:r w:rsidRPr="002B6DCF">
        <w:t>Young explorer</w:t>
      </w:r>
      <w:r>
        <w:t>”,</w:t>
      </w:r>
      <w:r w:rsidRPr="00C53110">
        <w:t xml:space="preserve"> </w:t>
      </w:r>
      <w:r w:rsidRPr="002B6DCF">
        <w:t>Melbourne Markets</w:t>
      </w:r>
      <w:r w:rsidRPr="003758C4">
        <w:t xml:space="preserve">, </w:t>
      </w:r>
      <w:r>
        <w:t xml:space="preserve">accessed 19 March 2008, </w:t>
      </w:r>
      <w:r w:rsidRPr="002B6DCF">
        <w:t>&lt;</w:t>
      </w:r>
      <w:r w:rsidRPr="00C41321">
        <w:t>www.marketfresh.com.au</w:t>
      </w:r>
      <w:r>
        <w:t>&gt;.</w:t>
      </w:r>
    </w:p>
    <w:p w:rsidR="007013D2" w:rsidRPr="002B6DCF" w:rsidRDefault="00314179" w:rsidP="007013D2">
      <w:r>
        <w:t>“My body”, Student Edge</w:t>
      </w:r>
      <w:r w:rsidRPr="003758C4">
        <w:t xml:space="preserve">, </w:t>
      </w:r>
      <w:r>
        <w:t xml:space="preserve">accessed 19 March 2008, </w:t>
      </w:r>
      <w:r w:rsidRPr="003758C4">
        <w:t>&lt;</w:t>
      </w:r>
      <w:hyperlink r:id="rId16" w:history="1">
        <w:r w:rsidRPr="003758C4">
          <w:rPr>
            <w:rStyle w:val="Hyperlink"/>
          </w:rPr>
          <w:t>www.studentedge.com.au/index.asp</w:t>
        </w:r>
      </w:hyperlink>
      <w:r w:rsidRPr="003758C4">
        <w:t>&gt; under</w:t>
      </w:r>
      <w:r>
        <w:t xml:space="preserve"> Student life &gt; My body.</w:t>
      </w:r>
    </w:p>
    <w:p w:rsidR="007013D2" w:rsidRPr="00CE78A3" w:rsidRDefault="009D4607" w:rsidP="007013D2">
      <w:pPr>
        <w:rPr>
          <w:b/>
        </w:rPr>
      </w:pPr>
      <w:r>
        <w:rPr>
          <w:noProof/>
        </w:rPr>
        <w:drawing>
          <wp:anchor distT="0" distB="0" distL="114300" distR="114300" simplePos="0" relativeHeight="251655168" behindDoc="0" locked="0" layoutInCell="1" allowOverlap="1">
            <wp:simplePos x="0" y="0"/>
            <wp:positionH relativeFrom="page">
              <wp:posOffset>423545</wp:posOffset>
            </wp:positionH>
            <wp:positionV relativeFrom="paragraph">
              <wp:posOffset>622300</wp:posOffset>
            </wp:positionV>
            <wp:extent cx="6713220" cy="1319530"/>
            <wp:effectExtent l="0" t="0" r="0" b="0"/>
            <wp:wrapSquare wrapText="bothSides"/>
            <wp:docPr id="17" name="Picture 17" descr="redesign headings_devel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redesign headings_develop"/>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713220" cy="1319530"/>
                    </a:xfrm>
                    <a:prstGeom prst="rect">
                      <a:avLst/>
                    </a:prstGeom>
                    <a:noFill/>
                    <a:ln>
                      <a:noFill/>
                    </a:ln>
                  </pic:spPr>
                </pic:pic>
              </a:graphicData>
            </a:graphic>
            <wp14:sizeRelH relativeFrom="page">
              <wp14:pctWidth>0</wp14:pctWidth>
            </wp14:sizeRelH>
            <wp14:sizeRelV relativeFrom="page">
              <wp14:pctHeight>0</wp14:pctHeight>
            </wp14:sizeRelV>
          </wp:anchor>
        </w:drawing>
      </w:r>
      <w:r w:rsidR="00010EFD">
        <w:rPr>
          <w:b/>
        </w:rPr>
        <w:t>Book</w:t>
      </w:r>
    </w:p>
    <w:p w:rsidR="00314179" w:rsidRDefault="00314179" w:rsidP="00314179">
      <w:r>
        <w:t>M</w:t>
      </w:r>
      <w:r w:rsidRPr="002B6DCF">
        <w:t>ilham</w:t>
      </w:r>
      <w:r w:rsidR="00061DDC">
        <w:t>,</w:t>
      </w:r>
      <w:r>
        <w:t xml:space="preserve"> </w:t>
      </w:r>
      <w:r w:rsidRPr="002B6DCF">
        <w:t xml:space="preserve">C 2007, </w:t>
      </w:r>
      <w:r w:rsidRPr="00A6342D">
        <w:rPr>
          <w:i/>
        </w:rPr>
        <w:t>Australian Healthy Shopping Guide</w:t>
      </w:r>
      <w:r w:rsidR="00061DDC">
        <w:t xml:space="preserve">, </w:t>
      </w:r>
      <w:r w:rsidRPr="002B6DCF">
        <w:t>Starburst Publishing</w:t>
      </w:r>
      <w:r>
        <w:t>,</w:t>
      </w:r>
      <w:r w:rsidRPr="002B6DCF">
        <w:t xml:space="preserve"> </w:t>
      </w:r>
      <w:smartTag w:uri="urn:schemas-microsoft-com:office:smarttags" w:element="place">
        <w:smartTag w:uri="urn:schemas-microsoft-com:office:smarttags" w:element="State">
          <w:r w:rsidRPr="002B6DCF">
            <w:t>South Australia</w:t>
          </w:r>
        </w:smartTag>
      </w:smartTag>
      <w:r>
        <w:t>.</w:t>
      </w:r>
      <w:r w:rsidRPr="002B6DCF">
        <w:t xml:space="preserve">  </w:t>
      </w:r>
    </w:p>
    <w:p w:rsidR="00233FC0" w:rsidRDefault="00233FC0" w:rsidP="00B8081C">
      <w:pPr>
        <w:pStyle w:val="Heading2"/>
        <w:spacing w:after="60"/>
      </w:pPr>
      <w:r>
        <w:t>Sample implementation plan</w:t>
      </w:r>
    </w:p>
    <w:p w:rsidR="00C0583B" w:rsidRPr="001163F4" w:rsidRDefault="00216C8D" w:rsidP="00B8081C">
      <w:pPr>
        <w:spacing w:after="60"/>
      </w:pPr>
      <w:r>
        <w:t xml:space="preserve">This table shows one way that this </w:t>
      </w:r>
      <w:r w:rsidR="00233FC0">
        <w:t>assessment</w:t>
      </w:r>
      <w:r>
        <w:t xml:space="preserve"> can be implemented. It is a guide only — </w:t>
      </w:r>
      <w:r w:rsidR="00233FC0">
        <w:t>you</w:t>
      </w:r>
      <w:r>
        <w:t xml:space="preserve"> may choose to use all, part, or none of the table. </w:t>
      </w:r>
      <w:r w:rsidR="00233FC0">
        <w:t>You</w:t>
      </w:r>
      <w:r>
        <w:t xml:space="preserve"> may customise the table to suit </w:t>
      </w:r>
      <w:r w:rsidR="00233FC0">
        <w:t>your</w:t>
      </w:r>
      <w:r>
        <w:t xml:space="preserve"> studen</w:t>
      </w:r>
      <w:r w:rsidR="00233FC0">
        <w:t>ts and their school environment.</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1"/>
        <w:gridCol w:w="2700"/>
        <w:gridCol w:w="4238"/>
      </w:tblGrid>
      <w:tr w:rsidR="00216C8D" w:rsidRPr="009D15D5" w:rsidTr="00E625A1">
        <w:trPr>
          <w:jc w:val="center"/>
        </w:trPr>
        <w:tc>
          <w:tcPr>
            <w:tcW w:w="2701" w:type="dxa"/>
            <w:shd w:val="clear" w:color="auto" w:fill="CCCCCC"/>
          </w:tcPr>
          <w:p w:rsidR="00216C8D" w:rsidRPr="009D15D5" w:rsidRDefault="00216C8D" w:rsidP="00C11F18">
            <w:pPr>
              <w:keepNext/>
              <w:spacing w:before="120" w:after="120"/>
              <w:rPr>
                <w:b/>
              </w:rPr>
            </w:pPr>
            <w:r w:rsidRPr="009D15D5">
              <w:rPr>
                <w:b/>
              </w:rPr>
              <w:t>Suggested time</w:t>
            </w:r>
          </w:p>
        </w:tc>
        <w:tc>
          <w:tcPr>
            <w:tcW w:w="2700" w:type="dxa"/>
            <w:shd w:val="clear" w:color="auto" w:fill="CCCCCC"/>
          </w:tcPr>
          <w:p w:rsidR="00216C8D" w:rsidRPr="009D15D5" w:rsidRDefault="00216C8D" w:rsidP="00C11F18">
            <w:pPr>
              <w:keepNext/>
              <w:spacing w:before="120" w:after="120"/>
              <w:rPr>
                <w:b/>
              </w:rPr>
            </w:pPr>
            <w:r w:rsidRPr="009D15D5">
              <w:rPr>
                <w:b/>
              </w:rPr>
              <w:t>Student activity</w:t>
            </w:r>
          </w:p>
        </w:tc>
        <w:tc>
          <w:tcPr>
            <w:tcW w:w="4238" w:type="dxa"/>
            <w:shd w:val="clear" w:color="auto" w:fill="CCCCCC"/>
          </w:tcPr>
          <w:p w:rsidR="00216C8D" w:rsidRPr="009D15D5" w:rsidRDefault="00216C8D" w:rsidP="00C11F18">
            <w:pPr>
              <w:keepNext/>
              <w:spacing w:before="120" w:after="120"/>
              <w:rPr>
                <w:b/>
              </w:rPr>
            </w:pPr>
            <w:r w:rsidRPr="009D15D5">
              <w:rPr>
                <w:b/>
              </w:rPr>
              <w:t>Teacher role</w:t>
            </w:r>
          </w:p>
        </w:tc>
      </w:tr>
      <w:tr w:rsidR="00C11F18" w:rsidRPr="009D15D5">
        <w:trPr>
          <w:jc w:val="center"/>
        </w:trPr>
        <w:tc>
          <w:tcPr>
            <w:tcW w:w="9639" w:type="dxa"/>
            <w:gridSpan w:val="3"/>
            <w:shd w:val="clear" w:color="auto" w:fill="E6E6E6"/>
          </w:tcPr>
          <w:p w:rsidR="00C11F18" w:rsidRPr="009D15D5" w:rsidRDefault="00C11F18" w:rsidP="00C11F18">
            <w:pPr>
              <w:keepNext/>
              <w:spacing w:before="120" w:after="120"/>
              <w:rPr>
                <w:b/>
              </w:rPr>
            </w:pPr>
            <w:r w:rsidRPr="009D15D5">
              <w:rPr>
                <w:b/>
              </w:rPr>
              <w:t xml:space="preserve">Section 1. </w:t>
            </w:r>
            <w:r w:rsidR="00484CE5">
              <w:rPr>
                <w:b/>
              </w:rPr>
              <w:t>I</w:t>
            </w:r>
            <w:r w:rsidR="00C76FE9" w:rsidRPr="00C76FE9">
              <w:rPr>
                <w:b/>
              </w:rPr>
              <w:t>nvestigative journal</w:t>
            </w:r>
          </w:p>
        </w:tc>
      </w:tr>
      <w:tr w:rsidR="00C76FE9" w:rsidTr="00E625A1">
        <w:trPr>
          <w:jc w:val="center"/>
        </w:trPr>
        <w:tc>
          <w:tcPr>
            <w:tcW w:w="2701" w:type="dxa"/>
          </w:tcPr>
          <w:p w:rsidR="00C76FE9" w:rsidRPr="00812702" w:rsidRDefault="00C76FE9" w:rsidP="008A50BD">
            <w:r w:rsidRPr="00812702">
              <w:t>90 minutes</w:t>
            </w:r>
          </w:p>
        </w:tc>
        <w:tc>
          <w:tcPr>
            <w:tcW w:w="2700" w:type="dxa"/>
          </w:tcPr>
          <w:p w:rsidR="00C76FE9" w:rsidRPr="00812702" w:rsidRDefault="00EC26EE" w:rsidP="008A50BD">
            <w:r>
              <w:t>Select a food and track its journey from it</w:t>
            </w:r>
            <w:r w:rsidR="00C76FE9" w:rsidRPr="00812702">
              <w:t>s original source to consumption</w:t>
            </w:r>
            <w:r>
              <w:t>.</w:t>
            </w:r>
          </w:p>
        </w:tc>
        <w:tc>
          <w:tcPr>
            <w:tcW w:w="4238" w:type="dxa"/>
          </w:tcPr>
          <w:p w:rsidR="00C76FE9" w:rsidRPr="00812702" w:rsidRDefault="00C76FE9" w:rsidP="008A50BD">
            <w:r w:rsidRPr="00812702">
              <w:t>Facilitate, support</w:t>
            </w:r>
            <w:r w:rsidR="003D3FCA">
              <w:t>.</w:t>
            </w:r>
          </w:p>
        </w:tc>
      </w:tr>
      <w:tr w:rsidR="00C76FE9" w:rsidTr="00E625A1">
        <w:trPr>
          <w:jc w:val="center"/>
        </w:trPr>
        <w:tc>
          <w:tcPr>
            <w:tcW w:w="2701" w:type="dxa"/>
          </w:tcPr>
          <w:p w:rsidR="00C76FE9" w:rsidRPr="00812702" w:rsidRDefault="00C76FE9" w:rsidP="008A50BD">
            <w:r w:rsidRPr="00812702">
              <w:t>30</w:t>
            </w:r>
            <w:r w:rsidR="00755D84">
              <w:t xml:space="preserve"> </w:t>
            </w:r>
            <w:r w:rsidRPr="00812702">
              <w:t>minutes</w:t>
            </w:r>
          </w:p>
        </w:tc>
        <w:tc>
          <w:tcPr>
            <w:tcW w:w="2700" w:type="dxa"/>
          </w:tcPr>
          <w:p w:rsidR="00C76FE9" w:rsidRPr="00812702" w:rsidRDefault="00C76FE9" w:rsidP="008A50BD">
            <w:r w:rsidRPr="00812702">
              <w:t>Examine influences on food choices and eating behaviours</w:t>
            </w:r>
            <w:r w:rsidR="00EC26EE">
              <w:t>.</w:t>
            </w:r>
          </w:p>
        </w:tc>
        <w:tc>
          <w:tcPr>
            <w:tcW w:w="4238" w:type="dxa"/>
          </w:tcPr>
          <w:p w:rsidR="00C76FE9" w:rsidRPr="00812702" w:rsidRDefault="00C76FE9" w:rsidP="008A50BD">
            <w:r w:rsidRPr="00812702">
              <w:t xml:space="preserve">Facilitate group discussion. Prompt for examining less obvious influences such as the economics </w:t>
            </w:r>
            <w:r w:rsidR="003D3FCA">
              <w:t>of</w:t>
            </w:r>
            <w:r w:rsidRPr="00812702">
              <w:t xml:space="preserve"> supply and demand</w:t>
            </w:r>
            <w:r w:rsidR="003D3FCA">
              <w:t>.</w:t>
            </w:r>
            <w:r w:rsidRPr="00812702">
              <w:t xml:space="preserve"> </w:t>
            </w:r>
          </w:p>
        </w:tc>
      </w:tr>
      <w:tr w:rsidR="00C76FE9" w:rsidRPr="00964AFA" w:rsidTr="00E625A1">
        <w:trPr>
          <w:jc w:val="center"/>
        </w:trPr>
        <w:tc>
          <w:tcPr>
            <w:tcW w:w="2701" w:type="dxa"/>
            <w:tcBorders>
              <w:top w:val="single" w:sz="4" w:space="0" w:color="auto"/>
              <w:left w:val="single" w:sz="4" w:space="0" w:color="auto"/>
              <w:bottom w:val="single" w:sz="4" w:space="0" w:color="auto"/>
              <w:right w:val="single" w:sz="4" w:space="0" w:color="auto"/>
            </w:tcBorders>
          </w:tcPr>
          <w:p w:rsidR="00C76FE9" w:rsidRPr="00812702" w:rsidRDefault="00C76FE9" w:rsidP="008A50BD">
            <w:r w:rsidRPr="00812702">
              <w:t>30</w:t>
            </w:r>
            <w:r w:rsidR="00755D84">
              <w:t xml:space="preserve"> </w:t>
            </w:r>
            <w:r w:rsidRPr="00812702">
              <w:t>minutes</w:t>
            </w:r>
          </w:p>
        </w:tc>
        <w:tc>
          <w:tcPr>
            <w:tcW w:w="2700" w:type="dxa"/>
            <w:tcBorders>
              <w:top w:val="single" w:sz="4" w:space="0" w:color="auto"/>
              <w:left w:val="single" w:sz="4" w:space="0" w:color="auto"/>
              <w:bottom w:val="single" w:sz="4" w:space="0" w:color="auto"/>
              <w:right w:val="single" w:sz="4" w:space="0" w:color="auto"/>
            </w:tcBorders>
          </w:tcPr>
          <w:p w:rsidR="00C76FE9" w:rsidRPr="00812702" w:rsidRDefault="006E263F" w:rsidP="008A50BD">
            <w:r>
              <w:t>Write i</w:t>
            </w:r>
            <w:r w:rsidR="00C76FE9" w:rsidRPr="00812702">
              <w:t>nterview transcript</w:t>
            </w:r>
            <w:r w:rsidR="00EC26EE">
              <w:t>.</w:t>
            </w:r>
          </w:p>
        </w:tc>
        <w:tc>
          <w:tcPr>
            <w:tcW w:w="4238" w:type="dxa"/>
            <w:tcBorders>
              <w:top w:val="single" w:sz="4" w:space="0" w:color="auto"/>
              <w:left w:val="single" w:sz="4" w:space="0" w:color="auto"/>
              <w:bottom w:val="single" w:sz="4" w:space="0" w:color="auto"/>
              <w:right w:val="single" w:sz="4" w:space="0" w:color="auto"/>
            </w:tcBorders>
          </w:tcPr>
          <w:p w:rsidR="00C76FE9" w:rsidRPr="00812702" w:rsidRDefault="00C76FE9" w:rsidP="008A50BD">
            <w:r w:rsidRPr="00812702">
              <w:t>Assist with question writing</w:t>
            </w:r>
            <w:r w:rsidR="003D3FCA">
              <w:t>.</w:t>
            </w:r>
          </w:p>
        </w:tc>
      </w:tr>
      <w:tr w:rsidR="00565886" w:rsidRPr="00964AFA" w:rsidTr="00E625A1">
        <w:trPr>
          <w:jc w:val="center"/>
        </w:trPr>
        <w:tc>
          <w:tcPr>
            <w:tcW w:w="2701" w:type="dxa"/>
            <w:tcBorders>
              <w:top w:val="single" w:sz="4" w:space="0" w:color="auto"/>
              <w:left w:val="single" w:sz="4" w:space="0" w:color="auto"/>
              <w:bottom w:val="single" w:sz="4" w:space="0" w:color="auto"/>
              <w:right w:val="single" w:sz="4" w:space="0" w:color="auto"/>
            </w:tcBorders>
          </w:tcPr>
          <w:p w:rsidR="00565886" w:rsidRPr="00812702" w:rsidRDefault="00565886" w:rsidP="00565886">
            <w:r w:rsidRPr="00812702">
              <w:t>30</w:t>
            </w:r>
            <w:r w:rsidR="00755D84">
              <w:t xml:space="preserve"> </w:t>
            </w:r>
            <w:r w:rsidRPr="00812702">
              <w:t>minutes</w:t>
            </w:r>
          </w:p>
        </w:tc>
        <w:tc>
          <w:tcPr>
            <w:tcW w:w="2700" w:type="dxa"/>
            <w:tcBorders>
              <w:top w:val="single" w:sz="4" w:space="0" w:color="auto"/>
              <w:left w:val="single" w:sz="4" w:space="0" w:color="auto"/>
              <w:bottom w:val="single" w:sz="4" w:space="0" w:color="auto"/>
              <w:right w:val="single" w:sz="4" w:space="0" w:color="auto"/>
            </w:tcBorders>
          </w:tcPr>
          <w:p w:rsidR="00565886" w:rsidRPr="00812702" w:rsidRDefault="00565886" w:rsidP="00565886">
            <w:r>
              <w:t>Suggest</w:t>
            </w:r>
            <w:r w:rsidRPr="00812702">
              <w:t xml:space="preserve"> actions</w:t>
            </w:r>
            <w:r>
              <w:t>.</w:t>
            </w:r>
          </w:p>
        </w:tc>
        <w:tc>
          <w:tcPr>
            <w:tcW w:w="4238" w:type="dxa"/>
            <w:tcBorders>
              <w:top w:val="single" w:sz="4" w:space="0" w:color="auto"/>
              <w:left w:val="single" w:sz="4" w:space="0" w:color="auto"/>
              <w:bottom w:val="single" w:sz="4" w:space="0" w:color="auto"/>
              <w:right w:val="single" w:sz="4" w:space="0" w:color="auto"/>
            </w:tcBorders>
          </w:tcPr>
          <w:p w:rsidR="00565886" w:rsidRPr="00812702" w:rsidRDefault="00565886" w:rsidP="00565886">
            <w:r>
              <w:t>F</w:t>
            </w:r>
            <w:r w:rsidRPr="00812702">
              <w:t>acilitate</w:t>
            </w:r>
            <w:r w:rsidR="00BE541C">
              <w:t xml:space="preserve"> and provide feedback.</w:t>
            </w:r>
          </w:p>
        </w:tc>
      </w:tr>
      <w:tr w:rsidR="00565886" w:rsidRPr="009D15D5" w:rsidTr="00565886">
        <w:trPr>
          <w:jc w:val="center"/>
        </w:trPr>
        <w:tc>
          <w:tcPr>
            <w:tcW w:w="9639" w:type="dxa"/>
            <w:gridSpan w:val="3"/>
            <w:shd w:val="clear" w:color="auto" w:fill="E6E6E6"/>
          </w:tcPr>
          <w:p w:rsidR="00565886" w:rsidRPr="009D15D5" w:rsidRDefault="00565886" w:rsidP="00565886">
            <w:pPr>
              <w:keepNext/>
              <w:spacing w:before="120" w:after="120"/>
              <w:rPr>
                <w:b/>
              </w:rPr>
            </w:pPr>
            <w:r w:rsidRPr="009D15D5">
              <w:rPr>
                <w:b/>
              </w:rPr>
              <w:t xml:space="preserve">Section </w:t>
            </w:r>
            <w:r>
              <w:rPr>
                <w:b/>
              </w:rPr>
              <w:t>2</w:t>
            </w:r>
            <w:r w:rsidRPr="009D15D5">
              <w:rPr>
                <w:b/>
              </w:rPr>
              <w:t xml:space="preserve">. </w:t>
            </w:r>
            <w:r>
              <w:rPr>
                <w:b/>
              </w:rPr>
              <w:t>Reflection</w:t>
            </w:r>
          </w:p>
        </w:tc>
      </w:tr>
      <w:tr w:rsidR="00565886" w:rsidTr="00E625A1">
        <w:trPr>
          <w:jc w:val="center"/>
        </w:trPr>
        <w:tc>
          <w:tcPr>
            <w:tcW w:w="2701" w:type="dxa"/>
          </w:tcPr>
          <w:p w:rsidR="00565886" w:rsidRPr="00812702" w:rsidRDefault="003D3FCA" w:rsidP="00565886">
            <w:r>
              <w:t>30</w:t>
            </w:r>
            <w:r w:rsidR="00565886" w:rsidRPr="00812702">
              <w:t xml:space="preserve"> minutes</w:t>
            </w:r>
          </w:p>
        </w:tc>
        <w:tc>
          <w:tcPr>
            <w:tcW w:w="2700" w:type="dxa"/>
          </w:tcPr>
          <w:p w:rsidR="00565886" w:rsidRPr="00812702" w:rsidRDefault="003D3FCA" w:rsidP="00565886">
            <w:r>
              <w:t>Complete reflection.</w:t>
            </w:r>
          </w:p>
        </w:tc>
        <w:tc>
          <w:tcPr>
            <w:tcW w:w="4238" w:type="dxa"/>
          </w:tcPr>
          <w:p w:rsidR="00565886" w:rsidRPr="00812702" w:rsidRDefault="00565886" w:rsidP="00565886">
            <w:r w:rsidRPr="00812702">
              <w:t>Facilitate, support</w:t>
            </w:r>
            <w:r w:rsidR="00BE541C">
              <w:t xml:space="preserve"> and provide feedback.</w:t>
            </w:r>
          </w:p>
        </w:tc>
      </w:tr>
    </w:tbl>
    <w:p w:rsidR="009F1EAE" w:rsidRDefault="009F1EAE" w:rsidP="00B8081C">
      <w:pPr>
        <w:pStyle w:val="smallspace"/>
        <w:rPr>
          <w:rStyle w:val="Publishingnote"/>
          <w:color w:val="auto"/>
        </w:rPr>
      </w:pPr>
    </w:p>
    <w:tbl>
      <w:tblPr>
        <w:tblW w:w="9753" w:type="dxa"/>
        <w:tblLook w:val="01E0" w:firstRow="1" w:lastRow="1" w:firstColumn="1" w:lastColumn="1" w:noHBand="0" w:noVBand="0"/>
      </w:tblPr>
      <w:tblGrid>
        <w:gridCol w:w="1086"/>
        <w:gridCol w:w="8667"/>
      </w:tblGrid>
      <w:tr w:rsidR="00AB2C0A" w:rsidRPr="008814B0" w:rsidTr="00AE54AC">
        <w:trPr>
          <w:trHeight w:val="870"/>
        </w:trPr>
        <w:tc>
          <w:tcPr>
            <w:tcW w:w="551" w:type="pct"/>
          </w:tcPr>
          <w:p w:rsidR="00AB2C0A" w:rsidRPr="000B2F55" w:rsidRDefault="00AB2C0A" w:rsidP="00C76FE9">
            <w:pPr>
              <w:spacing w:before="0" w:after="0" w:line="240" w:lineRule="auto"/>
            </w:pPr>
            <w:r>
              <w:br w:type="page"/>
            </w:r>
            <w:r w:rsidR="009D4607">
              <w:rPr>
                <w:noProof/>
              </w:rPr>
              <w:drawing>
                <wp:inline distT="0" distB="0" distL="0" distR="0">
                  <wp:extent cx="542925" cy="542925"/>
                  <wp:effectExtent l="0" t="0" r="9525" b="0"/>
                  <wp:docPr id="3" name="Picture 3" descr="Icon_Re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con_Resour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pic:spPr>
                      </pic:pic>
                    </a:graphicData>
                  </a:graphic>
                </wp:inline>
              </w:drawing>
            </w:r>
          </w:p>
        </w:tc>
        <w:tc>
          <w:tcPr>
            <w:tcW w:w="4449" w:type="pct"/>
            <w:vAlign w:val="center"/>
          </w:tcPr>
          <w:p w:rsidR="00AB2C0A" w:rsidRPr="008814B0" w:rsidRDefault="00AB2C0A" w:rsidP="00AA4B06">
            <w:pPr>
              <w:pStyle w:val="Heading2"/>
              <w:pageBreakBefore/>
              <w:spacing w:before="0" w:after="0"/>
            </w:pPr>
            <w:r>
              <w:rPr>
                <w:noProof/>
              </w:rPr>
              <w:t>Resources for the assessment</w:t>
            </w:r>
          </w:p>
        </w:tc>
      </w:tr>
    </w:tbl>
    <w:p w:rsidR="00FA5455" w:rsidRDefault="000B7AA0" w:rsidP="00FA5455">
      <w:r>
        <w:t>Appendix A</w:t>
      </w:r>
      <w:r>
        <w:tab/>
      </w:r>
      <w:r>
        <w:tab/>
      </w:r>
      <w:r w:rsidR="00C76FE9" w:rsidRPr="00812702">
        <w:t>Journal entry format</w:t>
      </w:r>
      <w:r w:rsidR="00943DC9">
        <w:br w:type="page"/>
      </w:r>
      <w:r w:rsidR="009D4607">
        <w:rPr>
          <w:noProof/>
        </w:rPr>
        <w:drawing>
          <wp:anchor distT="0" distB="0" distL="114300" distR="114300" simplePos="0" relativeHeight="251657216" behindDoc="0" locked="0" layoutInCell="1" allowOverlap="1">
            <wp:simplePos x="0" y="0"/>
            <wp:positionH relativeFrom="page">
              <wp:align>center</wp:align>
            </wp:positionH>
            <wp:positionV relativeFrom="margin">
              <wp:align>top</wp:align>
            </wp:positionV>
            <wp:extent cx="6713220" cy="1319530"/>
            <wp:effectExtent l="0" t="0" r="0" b="0"/>
            <wp:wrapSquare wrapText="bothSides"/>
            <wp:docPr id="20" name="Picture 20" descr="redesign headings_ma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redesign headings_make"/>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713220" cy="1319530"/>
                    </a:xfrm>
                    <a:prstGeom prst="rect">
                      <a:avLst/>
                    </a:prstGeom>
                    <a:noFill/>
                    <a:ln>
                      <a:noFill/>
                    </a:ln>
                  </pic:spPr>
                </pic:pic>
              </a:graphicData>
            </a:graphic>
            <wp14:sizeRelH relativeFrom="page">
              <wp14:pctWidth>0</wp14:pctWidth>
            </wp14:sizeRelH>
            <wp14:sizeRelV relativeFrom="page">
              <wp14:pctHeight>0</wp14:pctHeight>
            </wp14:sizeRelV>
          </wp:anchor>
        </w:drawing>
      </w:r>
      <w:r w:rsidR="00FA5455">
        <w:t xml:space="preserve">During the learning process, you and your students should have developed a shared understanding of the curriculum expectations identified as part of the planning process. </w:t>
      </w:r>
    </w:p>
    <w:p w:rsidR="00FA5455" w:rsidRDefault="00FA5455" w:rsidP="00FA5455">
      <w:r>
        <w:t>After students have completed the assessment, identify, gather and interpret the information provided in student responses. Use only the evidence in student responses to make your judgment about the quality of the student learning. Refer to the following documents to assist you in making standards-referenced judgments:</w:t>
      </w:r>
    </w:p>
    <w:p w:rsidR="00FA5455" w:rsidRPr="005571B4" w:rsidRDefault="00FA5455" w:rsidP="005571B4">
      <w:pPr>
        <w:pStyle w:val="Bulletslevel1"/>
        <w:rPr>
          <w:i/>
        </w:rPr>
      </w:pPr>
      <w:r w:rsidRPr="005571B4">
        <w:rPr>
          <w:i/>
        </w:rPr>
        <w:t>Guide to making judgments</w:t>
      </w:r>
    </w:p>
    <w:p w:rsidR="00FA5455" w:rsidRPr="005571B4" w:rsidRDefault="00FA5455" w:rsidP="005571B4">
      <w:pPr>
        <w:pStyle w:val="Bulletslevel1"/>
        <w:rPr>
          <w:i/>
        </w:rPr>
      </w:pPr>
      <w:r w:rsidRPr="005571B4">
        <w:rPr>
          <w:i/>
        </w:rPr>
        <w:t>Indicative A response</w:t>
      </w:r>
    </w:p>
    <w:p w:rsidR="00FA5455" w:rsidRPr="005571B4" w:rsidRDefault="00FA5455" w:rsidP="005571B4">
      <w:pPr>
        <w:pStyle w:val="Bulletslevel1"/>
        <w:rPr>
          <w:i/>
        </w:rPr>
      </w:pPr>
      <w:r w:rsidRPr="005571B4">
        <w:rPr>
          <w:i/>
        </w:rPr>
        <w:t xml:space="preserve">Sample responses </w:t>
      </w:r>
      <w:r w:rsidRPr="009F1EAE">
        <w:t>(where available).</w:t>
      </w:r>
    </w:p>
    <w:tbl>
      <w:tblPr>
        <w:tblW w:w="9639" w:type="dxa"/>
        <w:tblLook w:val="01E0" w:firstRow="1" w:lastRow="1" w:firstColumn="1" w:lastColumn="1" w:noHBand="0" w:noVBand="0"/>
      </w:tblPr>
      <w:tblGrid>
        <w:gridCol w:w="1072"/>
        <w:gridCol w:w="8567"/>
      </w:tblGrid>
      <w:tr w:rsidR="00FA5455" w:rsidRPr="008814B0" w:rsidTr="007013D2">
        <w:trPr>
          <w:trHeight w:val="870"/>
        </w:trPr>
        <w:tc>
          <w:tcPr>
            <w:tcW w:w="556" w:type="pct"/>
            <w:vAlign w:val="bottom"/>
          </w:tcPr>
          <w:p w:rsidR="00FA5455" w:rsidRPr="000B2F55" w:rsidRDefault="009D4607" w:rsidP="00E56180">
            <w:pPr>
              <w:spacing w:before="0" w:after="0" w:line="240" w:lineRule="auto"/>
              <w:jc w:val="both"/>
            </w:pPr>
            <w:r>
              <w:rPr>
                <w:noProof/>
              </w:rPr>
              <w:drawing>
                <wp:inline distT="0" distB="0" distL="0" distR="0">
                  <wp:extent cx="495300" cy="542925"/>
                  <wp:effectExtent l="0" t="0" r="0" b="9525"/>
                  <wp:docPr id="4" name="Picture 4" descr="Icon_ForFurtherHel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con_ForFurtherHelp"/>
                          <pic:cNvPicPr>
                            <a:picLocks noChangeAspect="1" noChangeArrowheads="1"/>
                          </pic:cNvPicPr>
                        </pic:nvPicPr>
                        <pic:blipFill>
                          <a:blip r:embed="rId19" cstate="print">
                            <a:extLst>
                              <a:ext uri="{28A0092B-C50C-407E-A947-70E740481C1C}">
                                <a14:useLocalDpi xmlns:a14="http://schemas.microsoft.com/office/drawing/2010/main" val="0"/>
                              </a:ext>
                            </a:extLst>
                          </a:blip>
                          <a:srcRect l="9474"/>
                          <a:stretch>
                            <a:fillRect/>
                          </a:stretch>
                        </pic:blipFill>
                        <pic:spPr bwMode="auto">
                          <a:xfrm>
                            <a:off x="0" y="0"/>
                            <a:ext cx="495300" cy="542925"/>
                          </a:xfrm>
                          <a:prstGeom prst="rect">
                            <a:avLst/>
                          </a:prstGeom>
                          <a:noFill/>
                          <a:ln>
                            <a:noFill/>
                          </a:ln>
                        </pic:spPr>
                      </pic:pic>
                    </a:graphicData>
                  </a:graphic>
                </wp:inline>
              </w:drawing>
            </w:r>
          </w:p>
        </w:tc>
        <w:tc>
          <w:tcPr>
            <w:tcW w:w="4444" w:type="pct"/>
            <w:vAlign w:val="center"/>
          </w:tcPr>
          <w:p w:rsidR="00FA5455" w:rsidRPr="008814B0" w:rsidRDefault="00FA5455" w:rsidP="005571B4">
            <w:r w:rsidRPr="008814B0">
              <w:t xml:space="preserve">For </w:t>
            </w:r>
            <w:r>
              <w:t xml:space="preserve">further information, refer to </w:t>
            </w:r>
            <w:r w:rsidRPr="008814B0">
              <w:t xml:space="preserve">the resource </w:t>
            </w:r>
            <w:r w:rsidRPr="00630422">
              <w:rPr>
                <w:i/>
              </w:rPr>
              <w:t>Using a Guide to making judgments</w:t>
            </w:r>
            <w:r>
              <w:t>, available in the Resources section of the Assessment Bank website.</w:t>
            </w:r>
          </w:p>
        </w:tc>
      </w:tr>
    </w:tbl>
    <w:p w:rsidR="00FA5455" w:rsidRDefault="009D4607" w:rsidP="00FA5455">
      <w:r>
        <w:rPr>
          <w:noProof/>
        </w:rPr>
        <w:drawing>
          <wp:anchor distT="0" distB="0" distL="114300" distR="114300" simplePos="0" relativeHeight="251659264" behindDoc="0" locked="0" layoutInCell="1" allowOverlap="1">
            <wp:simplePos x="0" y="0"/>
            <wp:positionH relativeFrom="page">
              <wp:align>center</wp:align>
            </wp:positionH>
            <wp:positionV relativeFrom="paragraph">
              <wp:posOffset>180340</wp:posOffset>
            </wp:positionV>
            <wp:extent cx="6710680" cy="1321435"/>
            <wp:effectExtent l="0" t="0" r="0" b="0"/>
            <wp:wrapSquare wrapText="bothSides"/>
            <wp:docPr id="41" name="Picture 41" descr="redesign headings_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redesign headings_use"/>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710680" cy="1321435"/>
                    </a:xfrm>
                    <a:prstGeom prst="rect">
                      <a:avLst/>
                    </a:prstGeom>
                    <a:noFill/>
                    <a:ln>
                      <a:noFill/>
                    </a:ln>
                  </pic:spPr>
                </pic:pic>
              </a:graphicData>
            </a:graphic>
            <wp14:sizeRelH relativeFrom="page">
              <wp14:pctWidth>0</wp14:pctWidth>
            </wp14:sizeRelH>
            <wp14:sizeRelV relativeFrom="page">
              <wp14:pctHeight>0</wp14:pctHeight>
            </wp14:sizeRelV>
          </wp:anchor>
        </w:drawing>
      </w:r>
      <w:r w:rsidR="00FA5455">
        <w:t>Evaluate the information gathered from the assessment to inform teaching and learning strategies.</w:t>
      </w:r>
    </w:p>
    <w:p w:rsidR="00FA5455" w:rsidRDefault="00FA5455" w:rsidP="00FA5455">
      <w:r>
        <w:t>Involve students in the feedback process. Give students opportunities to ask follow-up questions and share their learning observations or experiences</w:t>
      </w:r>
      <w:r w:rsidR="00B25C0D">
        <w:t>.</w:t>
      </w:r>
    </w:p>
    <w:p w:rsidR="006774B8" w:rsidRPr="000E4E18" w:rsidRDefault="00FA5455" w:rsidP="007013D2">
      <w:r>
        <w:t xml:space="preserve">Focus feedback on the student’s personal progress. Emphasise continuous progress relative to </w:t>
      </w:r>
      <w:r w:rsidR="00171987">
        <w:t>their</w:t>
      </w:r>
      <w:r>
        <w:t xml:space="preserve"> previous achievement and to the learning expectations — avoid comparing a student with their classmates.</w:t>
      </w:r>
    </w:p>
    <w:tbl>
      <w:tblPr>
        <w:tblW w:w="9639" w:type="dxa"/>
        <w:tblLook w:val="01E0" w:firstRow="1" w:lastRow="1" w:firstColumn="1" w:lastColumn="1" w:noHBand="0" w:noVBand="0"/>
      </w:tblPr>
      <w:tblGrid>
        <w:gridCol w:w="997"/>
        <w:gridCol w:w="8642"/>
      </w:tblGrid>
      <w:tr w:rsidR="006774B8" w:rsidRPr="008814B0" w:rsidTr="002C1E49">
        <w:tc>
          <w:tcPr>
            <w:tcW w:w="500" w:type="pct"/>
            <w:shd w:val="clear" w:color="auto" w:fill="auto"/>
          </w:tcPr>
          <w:p w:rsidR="006774B8" w:rsidRPr="000B2F55" w:rsidRDefault="009D4607" w:rsidP="002C1E49">
            <w:pPr>
              <w:spacing w:before="0" w:after="0" w:line="240" w:lineRule="auto"/>
            </w:pPr>
            <w:r>
              <w:rPr>
                <w:noProof/>
              </w:rPr>
              <w:drawing>
                <wp:inline distT="0" distB="0" distL="0" distR="0">
                  <wp:extent cx="495300" cy="542925"/>
                  <wp:effectExtent l="0" t="0" r="0" b="9525"/>
                  <wp:docPr id="5" name="Picture 5" descr="Icon_ForFurtherHel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con_ForFurtherHelp"/>
                          <pic:cNvPicPr>
                            <a:picLocks noChangeAspect="1" noChangeArrowheads="1"/>
                          </pic:cNvPicPr>
                        </pic:nvPicPr>
                        <pic:blipFill>
                          <a:blip r:embed="rId19" cstate="print">
                            <a:extLst>
                              <a:ext uri="{28A0092B-C50C-407E-A947-70E740481C1C}">
                                <a14:useLocalDpi xmlns:a14="http://schemas.microsoft.com/office/drawing/2010/main" val="0"/>
                              </a:ext>
                            </a:extLst>
                          </a:blip>
                          <a:srcRect l="9474"/>
                          <a:stretch>
                            <a:fillRect/>
                          </a:stretch>
                        </pic:blipFill>
                        <pic:spPr bwMode="auto">
                          <a:xfrm>
                            <a:off x="0" y="0"/>
                            <a:ext cx="495300" cy="542925"/>
                          </a:xfrm>
                          <a:prstGeom prst="rect">
                            <a:avLst/>
                          </a:prstGeom>
                          <a:noFill/>
                          <a:ln>
                            <a:noFill/>
                          </a:ln>
                        </pic:spPr>
                      </pic:pic>
                    </a:graphicData>
                  </a:graphic>
                </wp:inline>
              </w:drawing>
            </w:r>
          </w:p>
        </w:tc>
        <w:tc>
          <w:tcPr>
            <w:tcW w:w="4336" w:type="pct"/>
            <w:shd w:val="clear" w:color="auto" w:fill="auto"/>
            <w:vAlign w:val="center"/>
          </w:tcPr>
          <w:p w:rsidR="006774B8" w:rsidRPr="008814B0" w:rsidRDefault="006774B8" w:rsidP="002C1E49">
            <w:r w:rsidRPr="008814B0">
              <w:t xml:space="preserve">For </w:t>
            </w:r>
            <w:r>
              <w:t xml:space="preserve">further information, refer to </w:t>
            </w:r>
            <w:r w:rsidRPr="008814B0">
              <w:t xml:space="preserve">the resource </w:t>
            </w:r>
            <w:r w:rsidRPr="00630422">
              <w:rPr>
                <w:i/>
              </w:rPr>
              <w:t>Using feedback</w:t>
            </w:r>
            <w:r>
              <w:t>, available in the Resources section of the Assessment Bank website.</w:t>
            </w:r>
          </w:p>
        </w:tc>
      </w:tr>
    </w:tbl>
    <w:p w:rsidR="00327D43" w:rsidRDefault="00327D43" w:rsidP="006774B8">
      <w:pPr>
        <w:pStyle w:val="smallspace"/>
      </w:pPr>
    </w:p>
    <w:p w:rsidR="00EE0F2C" w:rsidRDefault="00EE0F2C" w:rsidP="006774B8">
      <w:pPr>
        <w:pStyle w:val="smallspace"/>
      </w:pPr>
    </w:p>
    <w:p w:rsidR="00EE0F2C" w:rsidRDefault="00EE0F2C" w:rsidP="006774B8">
      <w:pPr>
        <w:pStyle w:val="smallspace"/>
      </w:pPr>
    </w:p>
    <w:p w:rsidR="00EE0F2C" w:rsidRDefault="00EE0F2C" w:rsidP="006774B8">
      <w:pPr>
        <w:pStyle w:val="smallspace"/>
      </w:pPr>
    </w:p>
    <w:p w:rsidR="00EE0F2C" w:rsidRDefault="00EE0F2C" w:rsidP="006774B8">
      <w:pPr>
        <w:pStyle w:val="smallspace"/>
      </w:pPr>
    </w:p>
    <w:p w:rsidR="00EE0F2C" w:rsidRDefault="00EE0F2C" w:rsidP="002F45D0"/>
    <w:p w:rsidR="00EE0F2C" w:rsidRDefault="00EE0F2C" w:rsidP="00EE0F2C">
      <w:pPr>
        <w:pStyle w:val="smallspace"/>
      </w:pPr>
    </w:p>
    <w:p w:rsidR="00EE0F2C" w:rsidRDefault="00EE0F2C" w:rsidP="00EE0F2C">
      <w:pPr>
        <w:pStyle w:val="smallspace"/>
      </w:pPr>
    </w:p>
    <w:p w:rsidR="00EE0F2C" w:rsidRDefault="00EE0F2C" w:rsidP="00EE0F2C">
      <w:pPr>
        <w:pStyle w:val="smallspace"/>
      </w:pPr>
    </w:p>
    <w:p w:rsidR="00EE0F2C" w:rsidRPr="002F45D0" w:rsidRDefault="00EE0F2C" w:rsidP="00EE0F2C">
      <w:pPr>
        <w:pStyle w:val="smallspace"/>
        <w:sectPr w:rsidR="00EE0F2C" w:rsidRPr="002F45D0" w:rsidSect="00612547">
          <w:headerReference w:type="even" r:id="rId21"/>
          <w:headerReference w:type="default" r:id="rId22"/>
          <w:footerReference w:type="even" r:id="rId23"/>
          <w:footerReference w:type="default" r:id="rId24"/>
          <w:headerReference w:type="first" r:id="rId25"/>
          <w:footerReference w:type="first" r:id="rId26"/>
          <w:pgSz w:w="11906" w:h="16838" w:code="9"/>
          <w:pgMar w:top="1134" w:right="1134" w:bottom="567" w:left="1134" w:header="709" w:footer="510" w:gutter="0"/>
          <w:cols w:space="708"/>
          <w:titlePg/>
          <w:docGrid w:linePitch="360"/>
        </w:sectPr>
      </w:pPr>
    </w:p>
    <w:p w:rsidR="00EE0F2C" w:rsidRDefault="00EE0F2C" w:rsidP="00EE0F2C">
      <w:pPr>
        <w:pStyle w:val="Heading2"/>
      </w:pPr>
      <w:r w:rsidRPr="00EE0F2C">
        <w:t>Journal entry</w:t>
      </w:r>
      <w:r>
        <w:t xml:space="preserve"> format</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4" w:type="dxa"/>
          <w:left w:w="74" w:type="dxa"/>
          <w:bottom w:w="74" w:type="dxa"/>
          <w:right w:w="74" w:type="dxa"/>
        </w:tblCellMar>
        <w:tblLook w:val="01E0" w:firstRow="1" w:lastRow="1" w:firstColumn="1" w:lastColumn="1" w:noHBand="0" w:noVBand="0"/>
      </w:tblPr>
      <w:tblGrid>
        <w:gridCol w:w="2521"/>
        <w:gridCol w:w="7118"/>
      </w:tblGrid>
      <w:tr w:rsidR="007013D2" w:rsidRPr="00812702" w:rsidTr="00C13B77">
        <w:trPr>
          <w:trHeight w:val="1179"/>
          <w:jc w:val="center"/>
        </w:trPr>
        <w:tc>
          <w:tcPr>
            <w:tcW w:w="2521" w:type="dxa"/>
            <w:shd w:val="clear" w:color="auto" w:fill="E0E0E0"/>
          </w:tcPr>
          <w:p w:rsidR="007013D2" w:rsidRPr="00C13B77" w:rsidRDefault="007013D2" w:rsidP="00C13B77">
            <w:pPr>
              <w:widowControl w:val="0"/>
              <w:spacing w:before="40" w:after="40" w:line="240" w:lineRule="auto"/>
              <w:rPr>
                <w:b/>
                <w:szCs w:val="22"/>
              </w:rPr>
            </w:pPr>
            <w:r w:rsidRPr="00C13B77">
              <w:rPr>
                <w:b/>
                <w:szCs w:val="22"/>
              </w:rPr>
              <w:t>Journal entry title:</w:t>
            </w:r>
          </w:p>
        </w:tc>
        <w:tc>
          <w:tcPr>
            <w:tcW w:w="7118" w:type="dxa"/>
            <w:shd w:val="clear" w:color="auto" w:fill="E0E0E0"/>
          </w:tcPr>
          <w:p w:rsidR="00BE541C" w:rsidRPr="00C13B77" w:rsidRDefault="007013D2" w:rsidP="00C13B77">
            <w:pPr>
              <w:widowControl w:val="0"/>
              <w:spacing w:before="40" w:after="40" w:line="240" w:lineRule="auto"/>
              <w:rPr>
                <w:b/>
                <w:szCs w:val="22"/>
              </w:rPr>
            </w:pPr>
            <w:r w:rsidRPr="00C13B77">
              <w:rPr>
                <w:b/>
                <w:szCs w:val="22"/>
              </w:rPr>
              <w:t xml:space="preserve">Focus: </w:t>
            </w:r>
            <w:r w:rsidR="00EE0F2C" w:rsidRPr="00C13B77">
              <w:rPr>
                <w:b/>
                <w:szCs w:val="22"/>
              </w:rPr>
              <w:tab/>
            </w:r>
            <w:r w:rsidR="00EE0F2C" w:rsidRPr="00C13B77">
              <w:rPr>
                <w:b/>
                <w:szCs w:val="22"/>
              </w:rPr>
              <w:tab/>
            </w:r>
            <w:r w:rsidR="00EE0F2C" w:rsidRPr="00C13B77">
              <w:rPr>
                <w:b/>
                <w:szCs w:val="22"/>
              </w:rPr>
              <w:tab/>
            </w:r>
            <w:r w:rsidR="00EE0F2C" w:rsidRPr="00C13B77">
              <w:rPr>
                <w:b/>
                <w:szCs w:val="22"/>
              </w:rPr>
              <w:tab/>
            </w:r>
            <w:r w:rsidR="00EE0F2C" w:rsidRPr="00C13B77">
              <w:rPr>
                <w:b/>
                <w:szCs w:val="22"/>
              </w:rPr>
              <w:tab/>
            </w:r>
            <w:r w:rsidR="00EE0F2C" w:rsidRPr="00C13B77">
              <w:rPr>
                <w:b/>
                <w:szCs w:val="22"/>
              </w:rPr>
              <w:tab/>
            </w:r>
            <w:r w:rsidR="00EE0F2C" w:rsidRPr="00C13B77">
              <w:rPr>
                <w:b/>
                <w:szCs w:val="22"/>
              </w:rPr>
              <w:tab/>
            </w:r>
            <w:r w:rsidR="00EE0F2C" w:rsidRPr="00C13B77">
              <w:rPr>
                <w:b/>
                <w:szCs w:val="22"/>
              </w:rPr>
              <w:tab/>
            </w:r>
            <w:r w:rsidR="00EE0F2C" w:rsidRPr="00C13B77">
              <w:rPr>
                <w:b/>
                <w:szCs w:val="22"/>
              </w:rPr>
              <w:tab/>
            </w:r>
          </w:p>
          <w:p w:rsidR="00BE541C" w:rsidRPr="00C13B77" w:rsidRDefault="00BE541C" w:rsidP="00C13B77">
            <w:pPr>
              <w:widowControl w:val="0"/>
              <w:spacing w:before="40" w:after="40" w:line="240" w:lineRule="auto"/>
              <w:rPr>
                <w:b/>
                <w:szCs w:val="22"/>
              </w:rPr>
            </w:pPr>
          </w:p>
          <w:p w:rsidR="007013D2" w:rsidRPr="00C13B77" w:rsidRDefault="007013D2" w:rsidP="00C13B77">
            <w:pPr>
              <w:widowControl w:val="0"/>
              <w:spacing w:before="40" w:after="40" w:line="240" w:lineRule="auto"/>
              <w:rPr>
                <w:b/>
                <w:szCs w:val="22"/>
              </w:rPr>
            </w:pPr>
            <w:r w:rsidRPr="00C13B77">
              <w:rPr>
                <w:b/>
                <w:szCs w:val="22"/>
              </w:rPr>
              <w:t xml:space="preserve">Date: </w:t>
            </w:r>
          </w:p>
        </w:tc>
      </w:tr>
      <w:tr w:rsidR="00BE541C" w:rsidRPr="00812702" w:rsidTr="00C13B77">
        <w:trPr>
          <w:trHeight w:val="3998"/>
          <w:jc w:val="center"/>
        </w:trPr>
        <w:tc>
          <w:tcPr>
            <w:tcW w:w="2521" w:type="dxa"/>
            <w:shd w:val="clear" w:color="auto" w:fill="auto"/>
          </w:tcPr>
          <w:p w:rsidR="00BE541C" w:rsidRPr="00C13B77" w:rsidRDefault="00BE541C" w:rsidP="00C13B77">
            <w:pPr>
              <w:widowControl w:val="0"/>
              <w:rPr>
                <w:szCs w:val="22"/>
              </w:rPr>
            </w:pPr>
            <w:r w:rsidRPr="00C13B77">
              <w:rPr>
                <w:szCs w:val="22"/>
              </w:rPr>
              <w:t>Reference sources</w:t>
            </w:r>
          </w:p>
          <w:p w:rsidR="00BE541C" w:rsidRPr="00C13B77" w:rsidRDefault="00BE541C" w:rsidP="00C13B77">
            <w:pPr>
              <w:widowControl w:val="0"/>
              <w:rPr>
                <w:szCs w:val="22"/>
              </w:rPr>
            </w:pPr>
          </w:p>
        </w:tc>
        <w:tc>
          <w:tcPr>
            <w:tcW w:w="7118" w:type="dxa"/>
            <w:shd w:val="clear" w:color="auto" w:fill="auto"/>
          </w:tcPr>
          <w:p w:rsidR="00BE541C" w:rsidRPr="00C13B77" w:rsidRDefault="00BE541C" w:rsidP="00C13B77">
            <w:pPr>
              <w:widowControl w:val="0"/>
              <w:rPr>
                <w:szCs w:val="22"/>
              </w:rPr>
            </w:pPr>
          </w:p>
          <w:p w:rsidR="00BE541C" w:rsidRPr="00C13B77" w:rsidRDefault="00BE541C" w:rsidP="00C13B77">
            <w:pPr>
              <w:widowControl w:val="0"/>
              <w:rPr>
                <w:szCs w:val="22"/>
              </w:rPr>
            </w:pPr>
          </w:p>
          <w:p w:rsidR="00BE541C" w:rsidRPr="00C13B77" w:rsidRDefault="00BE541C" w:rsidP="00C13B77">
            <w:pPr>
              <w:widowControl w:val="0"/>
              <w:rPr>
                <w:szCs w:val="22"/>
              </w:rPr>
            </w:pPr>
          </w:p>
          <w:p w:rsidR="00BE541C" w:rsidRPr="00C13B77" w:rsidRDefault="00BE541C" w:rsidP="00C13B77">
            <w:pPr>
              <w:widowControl w:val="0"/>
              <w:rPr>
                <w:szCs w:val="22"/>
              </w:rPr>
            </w:pPr>
          </w:p>
        </w:tc>
      </w:tr>
      <w:tr w:rsidR="00BE541C" w:rsidRPr="00812702" w:rsidTr="00C13B77">
        <w:trPr>
          <w:trHeight w:val="3998"/>
          <w:jc w:val="center"/>
        </w:trPr>
        <w:tc>
          <w:tcPr>
            <w:tcW w:w="2521" w:type="dxa"/>
            <w:shd w:val="clear" w:color="auto" w:fill="auto"/>
          </w:tcPr>
          <w:p w:rsidR="00BE541C" w:rsidRPr="00C13B77" w:rsidRDefault="00BE541C" w:rsidP="00C13B77">
            <w:pPr>
              <w:widowControl w:val="0"/>
              <w:rPr>
                <w:szCs w:val="22"/>
              </w:rPr>
            </w:pPr>
            <w:r w:rsidRPr="00C13B77">
              <w:rPr>
                <w:szCs w:val="22"/>
              </w:rPr>
              <w:t>Reference sources</w:t>
            </w:r>
          </w:p>
          <w:p w:rsidR="00BE541C" w:rsidRPr="00C13B77" w:rsidRDefault="00BE541C" w:rsidP="00C13B77">
            <w:pPr>
              <w:widowControl w:val="0"/>
              <w:rPr>
                <w:szCs w:val="22"/>
              </w:rPr>
            </w:pPr>
          </w:p>
        </w:tc>
        <w:tc>
          <w:tcPr>
            <w:tcW w:w="7118" w:type="dxa"/>
            <w:shd w:val="clear" w:color="auto" w:fill="auto"/>
          </w:tcPr>
          <w:p w:rsidR="00BE541C" w:rsidRPr="00C13B77" w:rsidRDefault="00BE541C" w:rsidP="00C13B77">
            <w:pPr>
              <w:widowControl w:val="0"/>
              <w:rPr>
                <w:szCs w:val="22"/>
              </w:rPr>
            </w:pPr>
          </w:p>
          <w:p w:rsidR="00BE541C" w:rsidRPr="00C13B77" w:rsidRDefault="00BE541C" w:rsidP="00C13B77">
            <w:pPr>
              <w:widowControl w:val="0"/>
              <w:rPr>
                <w:szCs w:val="22"/>
              </w:rPr>
            </w:pPr>
          </w:p>
          <w:p w:rsidR="00BE541C" w:rsidRPr="00C13B77" w:rsidRDefault="00BE541C" w:rsidP="00C13B77">
            <w:pPr>
              <w:widowControl w:val="0"/>
              <w:rPr>
                <w:szCs w:val="22"/>
              </w:rPr>
            </w:pPr>
          </w:p>
        </w:tc>
      </w:tr>
      <w:tr w:rsidR="00BE541C" w:rsidRPr="00812702" w:rsidTr="00C13B77">
        <w:trPr>
          <w:trHeight w:val="3998"/>
          <w:jc w:val="center"/>
        </w:trPr>
        <w:tc>
          <w:tcPr>
            <w:tcW w:w="9639" w:type="dxa"/>
            <w:gridSpan w:val="2"/>
            <w:shd w:val="clear" w:color="auto" w:fill="auto"/>
          </w:tcPr>
          <w:p w:rsidR="00BE541C" w:rsidRPr="00C13B77" w:rsidRDefault="00BE541C" w:rsidP="00C13B77">
            <w:pPr>
              <w:widowControl w:val="0"/>
              <w:rPr>
                <w:szCs w:val="22"/>
              </w:rPr>
            </w:pPr>
            <w:r w:rsidRPr="00C13B77">
              <w:rPr>
                <w:szCs w:val="22"/>
              </w:rPr>
              <w:t>Conclusion/Decision</w:t>
            </w:r>
          </w:p>
          <w:p w:rsidR="00BE541C" w:rsidRPr="00C13B77" w:rsidRDefault="00BE541C" w:rsidP="00C13B77">
            <w:pPr>
              <w:widowControl w:val="0"/>
              <w:rPr>
                <w:szCs w:val="22"/>
              </w:rPr>
            </w:pPr>
          </w:p>
          <w:p w:rsidR="00BE541C" w:rsidRPr="00C13B77" w:rsidRDefault="00BE541C" w:rsidP="00C13B77">
            <w:pPr>
              <w:widowControl w:val="0"/>
              <w:rPr>
                <w:szCs w:val="22"/>
              </w:rPr>
            </w:pPr>
          </w:p>
          <w:p w:rsidR="00BE541C" w:rsidRPr="00C13B77" w:rsidRDefault="00BE541C" w:rsidP="00C13B77">
            <w:pPr>
              <w:widowControl w:val="0"/>
              <w:rPr>
                <w:szCs w:val="22"/>
              </w:rPr>
            </w:pPr>
          </w:p>
        </w:tc>
      </w:tr>
    </w:tbl>
    <w:p w:rsidR="00BE541C" w:rsidRDefault="00BE541C" w:rsidP="00EE0F2C">
      <w:pPr>
        <w:pStyle w:val="smallspace"/>
      </w:pPr>
    </w:p>
    <w:p w:rsidR="00EE0F2C" w:rsidRPr="002F45D0" w:rsidRDefault="00EE0F2C" w:rsidP="00EE0F2C">
      <w:pPr>
        <w:pStyle w:val="smallspace"/>
      </w:pPr>
    </w:p>
    <w:sectPr w:rsidR="00EE0F2C" w:rsidRPr="002F45D0" w:rsidSect="00FB0779">
      <w:headerReference w:type="even" r:id="rId27"/>
      <w:headerReference w:type="default" r:id="rId28"/>
      <w:footerReference w:type="even" r:id="rId29"/>
      <w:footerReference w:type="default" r:id="rId30"/>
      <w:pgSz w:w="11906" w:h="16838" w:code="9"/>
      <w:pgMar w:top="1134" w:right="1134" w:bottom="567" w:left="1134" w:header="709" w:footer="510" w:gutter="0"/>
      <w:pgNumType w:fmt="upperLetter"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549B" w:rsidRDefault="00D8549B">
      <w:r>
        <w:separator/>
      </w:r>
    </w:p>
    <w:p w:rsidR="00D8549B" w:rsidRDefault="00D8549B"/>
    <w:p w:rsidR="00D8549B" w:rsidRDefault="00D8549B"/>
    <w:p w:rsidR="00D8549B" w:rsidRDefault="00D8549B"/>
    <w:p w:rsidR="00D8549B" w:rsidRDefault="00D8549B"/>
    <w:p w:rsidR="00D8549B" w:rsidRDefault="00D8549B"/>
  </w:endnote>
  <w:endnote w:type="continuationSeparator" w:id="0">
    <w:p w:rsidR="00D8549B" w:rsidRDefault="00D8549B">
      <w:r>
        <w:continuationSeparator/>
      </w:r>
    </w:p>
    <w:p w:rsidR="00D8549B" w:rsidRDefault="00D8549B"/>
    <w:p w:rsidR="00D8549B" w:rsidRDefault="00D8549B"/>
    <w:p w:rsidR="00D8549B" w:rsidRDefault="00D8549B"/>
    <w:p w:rsidR="00D8549B" w:rsidRDefault="00D8549B"/>
    <w:p w:rsidR="00D8549B" w:rsidRDefault="00D854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41C" w:rsidRDefault="00BE541C" w:rsidP="00C20914">
    <w:pPr>
      <w:pStyle w:val="Footereven"/>
    </w:pPr>
    <w:r w:rsidRPr="00EA7134">
      <w:fldChar w:fldCharType="begin"/>
    </w:r>
    <w:r w:rsidRPr="00EA7134">
      <w:instrText xml:space="preserve">PAGE  </w:instrText>
    </w:r>
    <w:r w:rsidRPr="00EA7134">
      <w:fldChar w:fldCharType="separate"/>
    </w:r>
    <w:r w:rsidR="009D4607">
      <w:t>2</w:t>
    </w:r>
    <w:r w:rsidRPr="00EA7134">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41C" w:rsidRDefault="00BE541C" w:rsidP="00C20914">
    <w:pPr>
      <w:pStyle w:val="Footerodd"/>
    </w:pPr>
    <w:r>
      <w:fldChar w:fldCharType="begin"/>
    </w:r>
    <w:r>
      <w:instrText xml:space="preserve">PAGE  </w:instrText>
    </w:r>
    <w:r>
      <w:fldChar w:fldCharType="separate"/>
    </w:r>
    <w:r w:rsidR="003D70FF">
      <w:rPr>
        <w:noProof/>
      </w:rPr>
      <w:t>5</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1" w:rightFromText="181" w:vertAnchor="text" w:tblpXSpec="right" w:tblpY="1"/>
      <w:tblOverlap w:val="never"/>
      <w:tblW w:w="9639" w:type="dxa"/>
      <w:jc w:val="right"/>
      <w:tblBorders>
        <w:top w:val="single" w:sz="4" w:space="0" w:color="auto"/>
      </w:tblBorders>
      <w:tblCellMar>
        <w:left w:w="0" w:type="dxa"/>
        <w:right w:w="0" w:type="dxa"/>
      </w:tblCellMar>
      <w:tblLook w:val="01E0" w:firstRow="1" w:lastRow="1" w:firstColumn="1" w:lastColumn="1" w:noHBand="0" w:noVBand="0"/>
    </w:tblPr>
    <w:tblGrid>
      <w:gridCol w:w="1814"/>
      <w:gridCol w:w="5081"/>
      <w:gridCol w:w="2744"/>
    </w:tblGrid>
    <w:tr w:rsidR="00BE541C" w:rsidRPr="0090603A">
      <w:trPr>
        <w:trHeight w:hRule="exact" w:val="1043"/>
        <w:jc w:val="right"/>
      </w:trPr>
      <w:tc>
        <w:tcPr>
          <w:tcW w:w="1800" w:type="dxa"/>
          <w:tcBorders>
            <w:top w:val="nil"/>
            <w:left w:val="nil"/>
            <w:bottom w:val="nil"/>
            <w:right w:val="nil"/>
          </w:tcBorders>
          <w:vAlign w:val="bottom"/>
        </w:tcPr>
        <w:p w:rsidR="00BE541C" w:rsidRPr="00FA3FE7" w:rsidRDefault="00BE541C" w:rsidP="00C85825">
          <w:pPr>
            <w:spacing w:after="0"/>
          </w:pPr>
        </w:p>
      </w:tc>
      <w:tc>
        <w:tcPr>
          <w:tcW w:w="5040" w:type="dxa"/>
          <w:tcBorders>
            <w:top w:val="nil"/>
            <w:left w:val="nil"/>
            <w:bottom w:val="nil"/>
            <w:right w:val="nil"/>
          </w:tcBorders>
          <w:shd w:val="clear" w:color="auto" w:fill="auto"/>
          <w:vAlign w:val="bottom"/>
        </w:tcPr>
        <w:p w:rsidR="00BE541C" w:rsidRPr="000875B8" w:rsidRDefault="00BE541C" w:rsidP="00C85825">
          <w:pPr>
            <w:pStyle w:val="Footer"/>
            <w:rPr>
              <w:szCs w:val="17"/>
            </w:rPr>
          </w:pPr>
          <w:r w:rsidRPr="000875B8">
            <w:t xml:space="preserve">© The State of </w:t>
          </w:r>
          <w:smartTag w:uri="urn:schemas-microsoft-com:office:smarttags" w:element="place">
            <w:smartTag w:uri="urn:schemas-microsoft-com:office:smarttags" w:element="State">
              <w:r w:rsidRPr="000875B8">
                <w:t>Queensland</w:t>
              </w:r>
            </w:smartTag>
          </w:smartTag>
          <w:r w:rsidRPr="000875B8">
            <w:t xml:space="preserve"> (Queensland Studies Authority) and its licensors 200</w:t>
          </w:r>
          <w:r>
            <w:t>8</w:t>
          </w:r>
          <w:r w:rsidRPr="000875B8">
            <w:t>.</w:t>
          </w:r>
          <w:r w:rsidRPr="000875B8">
            <w:br/>
            <w:t>All rights reserved. Please read the copyright notice on our website: www.qsa.qld.edu.au</w:t>
          </w:r>
        </w:p>
      </w:tc>
      <w:tc>
        <w:tcPr>
          <w:tcW w:w="2722" w:type="dxa"/>
          <w:tcBorders>
            <w:top w:val="nil"/>
            <w:left w:val="nil"/>
            <w:bottom w:val="nil"/>
            <w:right w:val="nil"/>
          </w:tcBorders>
          <w:vAlign w:val="bottom"/>
        </w:tcPr>
        <w:p w:rsidR="00BE541C" w:rsidRPr="0090603A" w:rsidRDefault="009D4607" w:rsidP="00C85825">
          <w:pPr>
            <w:pStyle w:val="Footer"/>
            <w:rPr>
              <w:rFonts w:ascii="Arial Narrow" w:hAnsi="Arial Narrow"/>
            </w:rPr>
          </w:pPr>
          <w:r>
            <w:drawing>
              <wp:inline distT="0" distB="0" distL="0" distR="0">
                <wp:extent cx="1533525" cy="657225"/>
                <wp:effectExtent l="0" t="0" r="9525" b="9525"/>
                <wp:docPr id="1" name="Picture 1" descr="QCARStackedDETAandQS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CARStackedDETAandQS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3525" cy="657225"/>
                        </a:xfrm>
                        <a:prstGeom prst="rect">
                          <a:avLst/>
                        </a:prstGeom>
                        <a:noFill/>
                        <a:ln>
                          <a:noFill/>
                        </a:ln>
                      </pic:spPr>
                    </pic:pic>
                  </a:graphicData>
                </a:graphic>
              </wp:inline>
            </w:drawing>
          </w:r>
        </w:p>
      </w:tc>
    </w:tr>
  </w:tbl>
  <w:p w:rsidR="00BE541C" w:rsidRPr="0054418E" w:rsidRDefault="00BE541C" w:rsidP="0054418E"/>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41C" w:rsidRDefault="00BE541C" w:rsidP="00364F37"/>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41C" w:rsidRDefault="00BE541C" w:rsidP="000875B8">
    <w:pPr>
      <w:spacing w:after="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549B" w:rsidRDefault="00D8549B">
      <w:r>
        <w:separator/>
      </w:r>
    </w:p>
    <w:p w:rsidR="00D8549B" w:rsidRDefault="00D8549B"/>
    <w:p w:rsidR="00D8549B" w:rsidRDefault="00D8549B"/>
    <w:p w:rsidR="00D8549B" w:rsidRDefault="00D8549B"/>
    <w:p w:rsidR="00D8549B" w:rsidRDefault="00D8549B"/>
    <w:p w:rsidR="00D8549B" w:rsidRDefault="00D8549B"/>
  </w:footnote>
  <w:footnote w:type="continuationSeparator" w:id="0">
    <w:p w:rsidR="00D8549B" w:rsidRDefault="00D8549B">
      <w:r>
        <w:continuationSeparator/>
      </w:r>
    </w:p>
    <w:p w:rsidR="00D8549B" w:rsidRDefault="00D8549B"/>
    <w:p w:rsidR="00D8549B" w:rsidRDefault="00D8549B"/>
    <w:p w:rsidR="00D8549B" w:rsidRDefault="00D8549B"/>
    <w:p w:rsidR="00D8549B" w:rsidRDefault="00D8549B"/>
    <w:p w:rsidR="00D8549B" w:rsidRDefault="00D8549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41C" w:rsidRDefault="00BE541C" w:rsidP="000E4E18">
    <w:pPr>
      <w:pStyle w:val="Headerleft"/>
    </w:pPr>
    <w:r>
      <w:t>Teacher guidelines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41C" w:rsidRPr="00784506" w:rsidRDefault="00BE541C" w:rsidP="00E8667A">
    <w:pPr>
      <w:pStyle w:val="Headerright"/>
    </w:pPr>
    <w:r w:rsidRPr="00784506">
      <w:t xml:space="preserve">Year </w:t>
    </w:r>
    <w:r>
      <w:t>9 HPE</w:t>
    </w:r>
    <w:r w:rsidRPr="000A779D">
      <w:t xml:space="preserve">: </w:t>
    </w:r>
    <w:r>
      <w:t>Farm to feast 1 — investigation</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41C" w:rsidRDefault="009D4607">
    <w:r>
      <w:rPr>
        <w:noProof/>
      </w:rPr>
      <w:drawing>
        <wp:anchor distT="0" distB="0" distL="114300" distR="114300" simplePos="0" relativeHeight="251657728" behindDoc="1" locked="0" layoutInCell="1" allowOverlap="1">
          <wp:simplePos x="0" y="0"/>
          <wp:positionH relativeFrom="page">
            <wp:align>center</wp:align>
          </wp:positionH>
          <wp:positionV relativeFrom="page">
            <wp:align>top</wp:align>
          </wp:positionV>
          <wp:extent cx="7560310" cy="3335020"/>
          <wp:effectExtent l="0" t="0" r="2540" b="0"/>
          <wp:wrapNone/>
          <wp:docPr id="8" name="Picture 8" descr="redesign cover_teacher guide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edesign cover_teacher guidelin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3335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41C" w:rsidRPr="00D61E66" w:rsidRDefault="00BE541C" w:rsidP="00D61E66">
    <w:pPr>
      <w:rPr>
        <w:lang w:val="en-US"/>
      </w:rPr>
    </w:pPr>
    <w:r>
      <w:rPr>
        <w:lang w:val="en-US"/>
      </w:rPr>
      <w:t xml:space="preserve">Appendix </w:t>
    </w:r>
    <w:r>
      <w:fldChar w:fldCharType="begin"/>
    </w:r>
    <w:r>
      <w:instrText xml:space="preserve"> PAGE </w:instrText>
    </w:r>
    <w:r>
      <w:fldChar w:fldCharType="separate"/>
    </w:r>
    <w:r>
      <w:rPr>
        <w:noProof/>
      </w:rPr>
      <w:t>B</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41C" w:rsidRPr="002F45D0" w:rsidRDefault="00BE541C" w:rsidP="003A5656">
    <w:pPr>
      <w:pStyle w:val="Headerleft"/>
      <w:rPr>
        <w:lang w:val="en-US"/>
      </w:rPr>
    </w:pPr>
    <w:r>
      <w:rPr>
        <w:lang w:val="en-US"/>
      </w:rPr>
      <w:t xml:space="preserve">Appendix </w:t>
    </w:r>
    <w:r>
      <w:fldChar w:fldCharType="begin"/>
    </w:r>
    <w:r>
      <w:instrText xml:space="preserve"> PAGE </w:instrText>
    </w:r>
    <w:r>
      <w:fldChar w:fldCharType="separate"/>
    </w:r>
    <w:r w:rsidR="003D70FF">
      <w:rPr>
        <w:noProof/>
      </w:rPr>
      <w:t>A</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1324ED"/>
    <w:multiLevelType w:val="multilevel"/>
    <w:tmpl w:val="F902748C"/>
    <w:lvl w:ilvl="0">
      <w:start w:val="1"/>
      <w:numFmt w:val="decimal"/>
      <w:lvlText w:val="%1."/>
      <w:lvlJc w:val="left"/>
      <w:pPr>
        <w:tabs>
          <w:tab w:val="num" w:pos="284"/>
        </w:tabs>
        <w:ind w:left="284" w:hanging="284"/>
      </w:pPr>
      <w:rPr>
        <w:rFonts w:ascii="Arial" w:hAnsi="Arial" w:hint="default"/>
        <w:sz w:val="22"/>
      </w:rPr>
    </w:lvl>
    <w:lvl w:ilvl="1">
      <w:start w:val="1"/>
      <w:numFmt w:val="lowerLetter"/>
      <w:lvlText w:val="%2."/>
      <w:lvlJc w:val="left"/>
      <w:pPr>
        <w:tabs>
          <w:tab w:val="num" w:pos="794"/>
        </w:tabs>
        <w:ind w:left="794" w:hanging="414"/>
      </w:pPr>
      <w:rPr>
        <w:rFonts w:hint="default"/>
      </w:rPr>
    </w:lvl>
    <w:lvl w:ilvl="2">
      <w:start w:val="1"/>
      <w:numFmt w:val="lowerRoman"/>
      <w:lvlText w:val="%3."/>
      <w:lvlJc w:val="left"/>
      <w:pPr>
        <w:tabs>
          <w:tab w:val="num" w:pos="851"/>
        </w:tabs>
        <w:ind w:left="1191" w:hanging="34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
    <w:nsid w:val="0F084E62"/>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12237500"/>
    <w:multiLevelType w:val="hybridMultilevel"/>
    <w:tmpl w:val="F0907244"/>
    <w:lvl w:ilvl="0" w:tplc="D748A494">
      <w:start w:val="1"/>
      <w:numFmt w:val="bullet"/>
      <w:pStyle w:val="Bulletslevel2"/>
      <w:lvlText w:val=""/>
      <w:lvlJc w:val="left"/>
      <w:pPr>
        <w:tabs>
          <w:tab w:val="num" w:pos="794"/>
        </w:tabs>
        <w:ind w:left="794" w:hanging="414"/>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nsid w:val="1522746D"/>
    <w:multiLevelType w:val="hybridMultilevel"/>
    <w:tmpl w:val="0460505A"/>
    <w:lvl w:ilvl="0" w:tplc="91283A6E">
      <w:start w:val="1"/>
      <w:numFmt w:val="bullet"/>
      <w:pStyle w:val="Checkboxbulletlist"/>
      <w:lvlText w:val=""/>
      <w:lvlJc w:val="left"/>
      <w:pPr>
        <w:tabs>
          <w:tab w:val="num" w:pos="380"/>
        </w:tabs>
        <w:ind w:left="380" w:hanging="380"/>
      </w:pPr>
      <w:rPr>
        <w:rFonts w:ascii="Wingdings" w:hAnsi="Wingdings" w:cs="Times New Roman" w:hint="default"/>
        <w:b w:val="0"/>
        <w:bCs w:val="0"/>
        <w:i w:val="0"/>
        <w:iCs w:val="0"/>
        <w:caps w:val="0"/>
        <w:smallCaps w:val="0"/>
        <w:strike w:val="0"/>
        <w:dstrike w:val="0"/>
        <w:outline w:val="0"/>
        <w:shadow w:val="0"/>
        <w:emboss w:val="0"/>
        <w:imprint w:val="0"/>
        <w:noProof w:val="0"/>
        <w:vanish w:val="0"/>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textFill>
          <w14:solidFill>
            <w14:srgbClr w14:val="000000"/>
          </w14:solidFill>
        </w14:textFill>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nsid w:val="19BB5CB2"/>
    <w:multiLevelType w:val="multilevel"/>
    <w:tmpl w:val="D4FAF8C0"/>
    <w:styleLink w:val="Outlinenumbered"/>
    <w:lvl w:ilvl="0">
      <w:start w:val="1"/>
      <w:numFmt w:val="decimal"/>
      <w:lvlText w:val="%1."/>
      <w:lvlJc w:val="left"/>
      <w:pPr>
        <w:tabs>
          <w:tab w:val="num" w:pos="380"/>
        </w:tabs>
        <w:ind w:left="380" w:hanging="380"/>
      </w:pPr>
      <w:rPr>
        <w:rFonts w:ascii="Arial" w:hAnsi="Arial" w:hint="default"/>
        <w:sz w:val="22"/>
      </w:rPr>
    </w:lvl>
    <w:lvl w:ilvl="1">
      <w:start w:val="1"/>
      <w:numFmt w:val="lowerLetter"/>
      <w:lvlText w:val="%2."/>
      <w:lvlJc w:val="left"/>
      <w:pPr>
        <w:tabs>
          <w:tab w:val="num" w:pos="794"/>
        </w:tabs>
        <w:ind w:left="794" w:hanging="414"/>
      </w:pPr>
      <w:rPr>
        <w:rFonts w:hint="default"/>
      </w:rPr>
    </w:lvl>
    <w:lvl w:ilvl="2">
      <w:start w:val="1"/>
      <w:numFmt w:val="lowerRoman"/>
      <w:lvlText w:val="%3."/>
      <w:lvlJc w:val="left"/>
      <w:pPr>
        <w:tabs>
          <w:tab w:val="num" w:pos="851"/>
        </w:tabs>
        <w:ind w:left="1191" w:hanging="34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
    <w:nsid w:val="1E9C106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1F460B0B"/>
    <w:multiLevelType w:val="hybridMultilevel"/>
    <w:tmpl w:val="A7561B80"/>
    <w:lvl w:ilvl="0" w:tplc="A74C7F90">
      <w:start w:val="1"/>
      <w:numFmt w:val="bullet"/>
      <w:pStyle w:val="Bullet1"/>
      <w:lvlText w:val=""/>
      <w:lvlJc w:val="left"/>
      <w:pPr>
        <w:tabs>
          <w:tab w:val="num" w:pos="794"/>
        </w:tabs>
        <w:ind w:left="794" w:hanging="414"/>
      </w:pPr>
      <w:rPr>
        <w:rFonts w:ascii="Symbol" w:hAnsi="Symbol" w:hint="default"/>
        <w:sz w:val="22"/>
        <w:szCs w:val="2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nsid w:val="2E827FA2"/>
    <w:multiLevelType w:val="hybridMultilevel"/>
    <w:tmpl w:val="3EA80DC6"/>
    <w:lvl w:ilvl="0" w:tplc="78C6E312">
      <w:start w:val="1"/>
      <w:numFmt w:val="bullet"/>
      <w:lvlText w:val=""/>
      <w:lvlJc w:val="left"/>
      <w:pPr>
        <w:tabs>
          <w:tab w:val="num" w:pos="380"/>
        </w:tabs>
        <w:ind w:left="380" w:hanging="38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nsid w:val="37BD7A5F"/>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nsid w:val="409B2F2B"/>
    <w:multiLevelType w:val="hybridMultilevel"/>
    <w:tmpl w:val="67ACB87C"/>
    <w:lvl w:ilvl="0" w:tplc="92288EB0">
      <w:start w:val="1"/>
      <w:numFmt w:val="bullet"/>
      <w:lvlText w:val=""/>
      <w:lvlJc w:val="left"/>
      <w:pPr>
        <w:tabs>
          <w:tab w:val="num" w:pos="284"/>
        </w:tabs>
        <w:ind w:left="284" w:hanging="284"/>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nsid w:val="4AC81C7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50842FB4"/>
    <w:multiLevelType w:val="hybridMultilevel"/>
    <w:tmpl w:val="0D0CE172"/>
    <w:lvl w:ilvl="0" w:tplc="23F2616A">
      <w:start w:val="1"/>
      <w:numFmt w:val="bullet"/>
      <w:lvlText w:val=""/>
      <w:lvlJc w:val="left"/>
      <w:pPr>
        <w:tabs>
          <w:tab w:val="num" w:pos="284"/>
        </w:tabs>
        <w:ind w:left="284" w:hanging="284"/>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nsid w:val="54197BBA"/>
    <w:multiLevelType w:val="hybridMultilevel"/>
    <w:tmpl w:val="CF84B1AE"/>
    <w:lvl w:ilvl="0" w:tplc="5FB07F4A">
      <w:start w:val="1"/>
      <w:numFmt w:val="bullet"/>
      <w:lvlText w:val=""/>
      <w:lvlJc w:val="left"/>
      <w:pPr>
        <w:tabs>
          <w:tab w:val="num" w:pos="284"/>
        </w:tabs>
        <w:ind w:left="284" w:firstLine="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nsid w:val="5A8A2D28"/>
    <w:multiLevelType w:val="multilevel"/>
    <w:tmpl w:val="3932B2C2"/>
    <w:lvl w:ilvl="0">
      <w:start w:val="1"/>
      <w:numFmt w:val="decimal"/>
      <w:lvlText w:val="%1."/>
      <w:lvlJc w:val="left"/>
      <w:pPr>
        <w:tabs>
          <w:tab w:val="num" w:pos="380"/>
        </w:tabs>
        <w:ind w:left="380" w:hanging="380"/>
      </w:pPr>
      <w:rPr>
        <w:rFonts w:ascii="Arial" w:hAnsi="Arial" w:hint="default"/>
        <w:sz w:val="22"/>
      </w:rPr>
    </w:lvl>
    <w:lvl w:ilvl="1">
      <w:start w:val="1"/>
      <w:numFmt w:val="lowerLetter"/>
      <w:lvlText w:val="%2."/>
      <w:lvlJc w:val="left"/>
      <w:pPr>
        <w:tabs>
          <w:tab w:val="num" w:pos="794"/>
        </w:tabs>
        <w:ind w:left="794" w:hanging="414"/>
      </w:pPr>
      <w:rPr>
        <w:rFonts w:hint="default"/>
      </w:rPr>
    </w:lvl>
    <w:lvl w:ilvl="2">
      <w:start w:val="1"/>
      <w:numFmt w:val="lowerRoman"/>
      <w:lvlText w:val="%3."/>
      <w:lvlJc w:val="left"/>
      <w:pPr>
        <w:tabs>
          <w:tab w:val="num" w:pos="851"/>
        </w:tabs>
        <w:ind w:left="1191" w:hanging="34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4">
    <w:nsid w:val="62953C41"/>
    <w:multiLevelType w:val="hybridMultilevel"/>
    <w:tmpl w:val="0746783C"/>
    <w:lvl w:ilvl="0" w:tplc="DB3C49E6">
      <w:start w:val="1"/>
      <w:numFmt w:val="decimal"/>
      <w:pStyle w:val="Heading1"/>
      <w:lvlText w:val="Section %1."/>
      <w:lvlJc w:val="left"/>
      <w:pPr>
        <w:tabs>
          <w:tab w:val="num" w:pos="567"/>
        </w:tabs>
        <w:ind w:left="1418" w:hanging="1418"/>
      </w:pPr>
      <w:rPr>
        <w:rFonts w:ascii="Arial" w:hAnsi="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5">
    <w:nsid w:val="629828B0"/>
    <w:multiLevelType w:val="hybridMultilevel"/>
    <w:tmpl w:val="C57EEA28"/>
    <w:lvl w:ilvl="0" w:tplc="82F0B26C">
      <w:start w:val="1"/>
      <w:numFmt w:val="bullet"/>
      <w:pStyle w:val="Bulletslevel1"/>
      <w:lvlText w:val=""/>
      <w:lvlJc w:val="left"/>
      <w:pPr>
        <w:tabs>
          <w:tab w:val="num" w:pos="380"/>
        </w:tabs>
        <w:ind w:left="380" w:hanging="380"/>
      </w:pPr>
      <w:rPr>
        <w:rFonts w:ascii="Symbol" w:hAnsi="Symbol" w:hint="default"/>
      </w:rPr>
    </w:lvl>
    <w:lvl w:ilvl="1" w:tplc="0C090003" w:tentative="1">
      <w:start w:val="1"/>
      <w:numFmt w:val="bullet"/>
      <w:lvlText w:val="o"/>
      <w:lvlJc w:val="left"/>
      <w:pPr>
        <w:tabs>
          <w:tab w:val="num" w:pos="1820"/>
        </w:tabs>
        <w:ind w:left="1820" w:hanging="360"/>
      </w:pPr>
      <w:rPr>
        <w:rFonts w:ascii="Courier New" w:hAnsi="Courier New" w:cs="Courier New" w:hint="default"/>
      </w:rPr>
    </w:lvl>
    <w:lvl w:ilvl="2" w:tplc="0C090005" w:tentative="1">
      <w:start w:val="1"/>
      <w:numFmt w:val="bullet"/>
      <w:lvlText w:val=""/>
      <w:lvlJc w:val="left"/>
      <w:pPr>
        <w:tabs>
          <w:tab w:val="num" w:pos="2540"/>
        </w:tabs>
        <w:ind w:left="2540" w:hanging="360"/>
      </w:pPr>
      <w:rPr>
        <w:rFonts w:ascii="Wingdings" w:hAnsi="Wingdings" w:hint="default"/>
      </w:rPr>
    </w:lvl>
    <w:lvl w:ilvl="3" w:tplc="0C090001" w:tentative="1">
      <w:start w:val="1"/>
      <w:numFmt w:val="bullet"/>
      <w:lvlText w:val=""/>
      <w:lvlJc w:val="left"/>
      <w:pPr>
        <w:tabs>
          <w:tab w:val="num" w:pos="3260"/>
        </w:tabs>
        <w:ind w:left="3260" w:hanging="360"/>
      </w:pPr>
      <w:rPr>
        <w:rFonts w:ascii="Symbol" w:hAnsi="Symbol" w:hint="default"/>
      </w:rPr>
    </w:lvl>
    <w:lvl w:ilvl="4" w:tplc="0C090003" w:tentative="1">
      <w:start w:val="1"/>
      <w:numFmt w:val="bullet"/>
      <w:lvlText w:val="o"/>
      <w:lvlJc w:val="left"/>
      <w:pPr>
        <w:tabs>
          <w:tab w:val="num" w:pos="3980"/>
        </w:tabs>
        <w:ind w:left="3980" w:hanging="360"/>
      </w:pPr>
      <w:rPr>
        <w:rFonts w:ascii="Courier New" w:hAnsi="Courier New" w:cs="Courier New" w:hint="default"/>
      </w:rPr>
    </w:lvl>
    <w:lvl w:ilvl="5" w:tplc="0C090005" w:tentative="1">
      <w:start w:val="1"/>
      <w:numFmt w:val="bullet"/>
      <w:lvlText w:val=""/>
      <w:lvlJc w:val="left"/>
      <w:pPr>
        <w:tabs>
          <w:tab w:val="num" w:pos="4700"/>
        </w:tabs>
        <w:ind w:left="4700" w:hanging="360"/>
      </w:pPr>
      <w:rPr>
        <w:rFonts w:ascii="Wingdings" w:hAnsi="Wingdings" w:hint="default"/>
      </w:rPr>
    </w:lvl>
    <w:lvl w:ilvl="6" w:tplc="0C090001" w:tentative="1">
      <w:start w:val="1"/>
      <w:numFmt w:val="bullet"/>
      <w:lvlText w:val=""/>
      <w:lvlJc w:val="left"/>
      <w:pPr>
        <w:tabs>
          <w:tab w:val="num" w:pos="5420"/>
        </w:tabs>
        <w:ind w:left="5420" w:hanging="360"/>
      </w:pPr>
      <w:rPr>
        <w:rFonts w:ascii="Symbol" w:hAnsi="Symbol" w:hint="default"/>
      </w:rPr>
    </w:lvl>
    <w:lvl w:ilvl="7" w:tplc="0C090003" w:tentative="1">
      <w:start w:val="1"/>
      <w:numFmt w:val="bullet"/>
      <w:lvlText w:val="o"/>
      <w:lvlJc w:val="left"/>
      <w:pPr>
        <w:tabs>
          <w:tab w:val="num" w:pos="6140"/>
        </w:tabs>
        <w:ind w:left="6140" w:hanging="360"/>
      </w:pPr>
      <w:rPr>
        <w:rFonts w:ascii="Courier New" w:hAnsi="Courier New" w:cs="Courier New" w:hint="default"/>
      </w:rPr>
    </w:lvl>
    <w:lvl w:ilvl="8" w:tplc="0C090005" w:tentative="1">
      <w:start w:val="1"/>
      <w:numFmt w:val="bullet"/>
      <w:lvlText w:val=""/>
      <w:lvlJc w:val="left"/>
      <w:pPr>
        <w:tabs>
          <w:tab w:val="num" w:pos="6860"/>
        </w:tabs>
        <w:ind w:left="6860" w:hanging="360"/>
      </w:pPr>
      <w:rPr>
        <w:rFonts w:ascii="Wingdings" w:hAnsi="Wingdings" w:hint="default"/>
      </w:rPr>
    </w:lvl>
  </w:abstractNum>
  <w:abstractNum w:abstractNumId="16">
    <w:nsid w:val="64AC7255"/>
    <w:multiLevelType w:val="hybridMultilevel"/>
    <w:tmpl w:val="630886A2"/>
    <w:lvl w:ilvl="0" w:tplc="7CF658E6">
      <w:start w:val="1"/>
      <w:numFmt w:val="bullet"/>
      <w:pStyle w:val="Bulletslevel3"/>
      <w:lvlText w:val="◦"/>
      <w:lvlJc w:val="left"/>
      <w:pPr>
        <w:tabs>
          <w:tab w:val="num" w:pos="1077"/>
        </w:tabs>
        <w:ind w:left="1077" w:hanging="283"/>
      </w:pPr>
      <w:rPr>
        <w:rFonts w:ascii="Times New Roman" w:hAnsi="Times New Roman" w:cs="Times New Roman" w:hint="default"/>
        <w:b w:val="0"/>
        <w:i w:val="0"/>
        <w:caps w:val="0"/>
        <w:strike w:val="0"/>
        <w:dstrike w:val="0"/>
        <w:vanish w:val="0"/>
        <w:sz w:val="22"/>
        <w:szCs w:val="22"/>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nsid w:val="653A3A1D"/>
    <w:multiLevelType w:val="multilevel"/>
    <w:tmpl w:val="3FF4EC06"/>
    <w:lvl w:ilvl="0">
      <w:start w:val="1"/>
      <w:numFmt w:val="bullet"/>
      <w:lvlText w:val=""/>
      <w:lvlJc w:val="left"/>
      <w:pPr>
        <w:tabs>
          <w:tab w:val="num" w:pos="284"/>
        </w:tabs>
        <w:ind w:left="284" w:hanging="284"/>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nsid w:val="6D99594E"/>
    <w:multiLevelType w:val="multilevel"/>
    <w:tmpl w:val="67ACB87C"/>
    <w:lvl w:ilvl="0">
      <w:start w:val="1"/>
      <w:numFmt w:val="bullet"/>
      <w:lvlText w:val=""/>
      <w:lvlJc w:val="left"/>
      <w:pPr>
        <w:tabs>
          <w:tab w:val="num" w:pos="284"/>
        </w:tabs>
        <w:ind w:left="284" w:hanging="284"/>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nsid w:val="6FD21F53"/>
    <w:multiLevelType w:val="multilevel"/>
    <w:tmpl w:val="3FF4EC06"/>
    <w:lvl w:ilvl="0">
      <w:start w:val="1"/>
      <w:numFmt w:val="bullet"/>
      <w:lvlText w:val=""/>
      <w:lvlJc w:val="left"/>
      <w:pPr>
        <w:tabs>
          <w:tab w:val="num" w:pos="284"/>
        </w:tabs>
        <w:ind w:left="284" w:hanging="284"/>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708A1C37"/>
    <w:multiLevelType w:val="hybridMultilevel"/>
    <w:tmpl w:val="FDEE16A2"/>
    <w:lvl w:ilvl="0" w:tplc="F3FCCA32">
      <w:start w:val="1"/>
      <w:numFmt w:val="bullet"/>
      <w:pStyle w:val="Tablebulletslevel1"/>
      <w:lvlText w:val=""/>
      <w:lvlJc w:val="left"/>
      <w:pPr>
        <w:tabs>
          <w:tab w:val="num" w:pos="284"/>
        </w:tabs>
        <w:ind w:left="284" w:hanging="284"/>
      </w:pPr>
      <w:rPr>
        <w:rFonts w:ascii="Symbol" w:hAnsi="Symbol" w:hint="default"/>
      </w:rPr>
    </w:lvl>
    <w:lvl w:ilvl="1" w:tplc="0C090005">
      <w:start w:val="1"/>
      <w:numFmt w:val="bullet"/>
      <w:lvlText w:val=""/>
      <w:lvlJc w:val="left"/>
      <w:pPr>
        <w:tabs>
          <w:tab w:val="num" w:pos="1497"/>
        </w:tabs>
        <w:ind w:left="1497"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nsid w:val="7A527BF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nsid w:val="7E5B36D4"/>
    <w:multiLevelType w:val="multilevel"/>
    <w:tmpl w:val="D4FAF8C0"/>
    <w:numStyleLink w:val="Outlinenumbered"/>
  </w:abstractNum>
  <w:abstractNum w:abstractNumId="23">
    <w:nsid w:val="7F245BB1"/>
    <w:multiLevelType w:val="multilevel"/>
    <w:tmpl w:val="3932B2C2"/>
    <w:lvl w:ilvl="0">
      <w:start w:val="1"/>
      <w:numFmt w:val="decimal"/>
      <w:lvlText w:val="%1."/>
      <w:lvlJc w:val="left"/>
      <w:pPr>
        <w:tabs>
          <w:tab w:val="num" w:pos="380"/>
        </w:tabs>
        <w:ind w:left="380" w:hanging="380"/>
      </w:pPr>
      <w:rPr>
        <w:rFonts w:ascii="Arial" w:hAnsi="Arial" w:hint="default"/>
        <w:sz w:val="22"/>
      </w:rPr>
    </w:lvl>
    <w:lvl w:ilvl="1">
      <w:start w:val="1"/>
      <w:numFmt w:val="lowerLetter"/>
      <w:lvlText w:val="%2."/>
      <w:lvlJc w:val="left"/>
      <w:pPr>
        <w:tabs>
          <w:tab w:val="num" w:pos="794"/>
        </w:tabs>
        <w:ind w:left="794" w:hanging="414"/>
      </w:pPr>
      <w:rPr>
        <w:rFonts w:hint="default"/>
      </w:rPr>
    </w:lvl>
    <w:lvl w:ilvl="2">
      <w:start w:val="1"/>
      <w:numFmt w:val="lowerRoman"/>
      <w:lvlText w:val="%3."/>
      <w:lvlJc w:val="left"/>
      <w:pPr>
        <w:tabs>
          <w:tab w:val="num" w:pos="851"/>
        </w:tabs>
        <w:ind w:left="1191" w:hanging="34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7"/>
  </w:num>
  <w:num w:numId="2">
    <w:abstractNumId w:val="13"/>
  </w:num>
  <w:num w:numId="3">
    <w:abstractNumId w:val="3"/>
  </w:num>
  <w:num w:numId="4">
    <w:abstractNumId w:val="13"/>
  </w:num>
  <w:num w:numId="5">
    <w:abstractNumId w:val="11"/>
  </w:num>
  <w:num w:numId="6">
    <w:abstractNumId w:val="12"/>
  </w:num>
  <w:num w:numId="7">
    <w:abstractNumId w:val="7"/>
  </w:num>
  <w:num w:numId="8">
    <w:abstractNumId w:val="2"/>
  </w:num>
  <w:num w:numId="9">
    <w:abstractNumId w:val="16"/>
  </w:num>
  <w:num w:numId="10">
    <w:abstractNumId w:val="1"/>
  </w:num>
  <w:num w:numId="11">
    <w:abstractNumId w:val="19"/>
  </w:num>
  <w:num w:numId="12">
    <w:abstractNumId w:val="17"/>
  </w:num>
  <w:num w:numId="13">
    <w:abstractNumId w:val="8"/>
  </w:num>
  <w:num w:numId="14">
    <w:abstractNumId w:val="10"/>
  </w:num>
  <w:num w:numId="15">
    <w:abstractNumId w:val="21"/>
  </w:num>
  <w:num w:numId="16">
    <w:abstractNumId w:val="0"/>
  </w:num>
  <w:num w:numId="17">
    <w:abstractNumId w:val="9"/>
  </w:num>
  <w:num w:numId="18">
    <w:abstractNumId w:val="18"/>
  </w:num>
  <w:num w:numId="19">
    <w:abstractNumId w:val="15"/>
  </w:num>
  <w:num w:numId="20">
    <w:abstractNumId w:val="7"/>
  </w:num>
  <w:num w:numId="21">
    <w:abstractNumId w:val="2"/>
  </w:num>
  <w:num w:numId="22">
    <w:abstractNumId w:val="16"/>
  </w:num>
  <w:num w:numId="23">
    <w:abstractNumId w:val="3"/>
  </w:num>
  <w:num w:numId="24">
    <w:abstractNumId w:val="13"/>
  </w:num>
  <w:num w:numId="25">
    <w:abstractNumId w:val="5"/>
  </w:num>
  <w:num w:numId="26">
    <w:abstractNumId w:val="15"/>
  </w:num>
  <w:num w:numId="27">
    <w:abstractNumId w:val="7"/>
  </w:num>
  <w:num w:numId="28">
    <w:abstractNumId w:val="2"/>
  </w:num>
  <w:num w:numId="29">
    <w:abstractNumId w:val="16"/>
  </w:num>
  <w:num w:numId="30">
    <w:abstractNumId w:val="15"/>
  </w:num>
  <w:num w:numId="31">
    <w:abstractNumId w:val="7"/>
  </w:num>
  <w:num w:numId="32">
    <w:abstractNumId w:val="2"/>
  </w:num>
  <w:num w:numId="33">
    <w:abstractNumId w:val="16"/>
  </w:num>
  <w:num w:numId="34">
    <w:abstractNumId w:val="6"/>
  </w:num>
  <w:num w:numId="35">
    <w:abstractNumId w:val="15"/>
  </w:num>
  <w:num w:numId="36">
    <w:abstractNumId w:val="15"/>
  </w:num>
  <w:num w:numId="37">
    <w:abstractNumId w:val="15"/>
  </w:num>
  <w:num w:numId="38">
    <w:abstractNumId w:val="15"/>
  </w:num>
  <w:num w:numId="39">
    <w:abstractNumId w:val="14"/>
  </w:num>
  <w:num w:numId="40">
    <w:abstractNumId w:val="14"/>
  </w:num>
  <w:num w:numId="41">
    <w:abstractNumId w:val="4"/>
  </w:num>
  <w:num w:numId="42">
    <w:abstractNumId w:val="23"/>
  </w:num>
  <w:num w:numId="43">
    <w:abstractNumId w:val="2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80"/>
  <w:evenAndOddHeaders/>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184C"/>
    <w:rsid w:val="000022FF"/>
    <w:rsid w:val="00003280"/>
    <w:rsid w:val="000040CE"/>
    <w:rsid w:val="000043A4"/>
    <w:rsid w:val="00007DBF"/>
    <w:rsid w:val="00010EFD"/>
    <w:rsid w:val="00026548"/>
    <w:rsid w:val="0004134C"/>
    <w:rsid w:val="00042BF3"/>
    <w:rsid w:val="00042EA0"/>
    <w:rsid w:val="000517C2"/>
    <w:rsid w:val="00061D89"/>
    <w:rsid w:val="00061DDC"/>
    <w:rsid w:val="00066520"/>
    <w:rsid w:val="000736CA"/>
    <w:rsid w:val="000825C6"/>
    <w:rsid w:val="00082765"/>
    <w:rsid w:val="00083BFA"/>
    <w:rsid w:val="00083EF5"/>
    <w:rsid w:val="00085CFC"/>
    <w:rsid w:val="000875B8"/>
    <w:rsid w:val="00095960"/>
    <w:rsid w:val="000A0660"/>
    <w:rsid w:val="000A1635"/>
    <w:rsid w:val="000A6147"/>
    <w:rsid w:val="000A7071"/>
    <w:rsid w:val="000A779D"/>
    <w:rsid w:val="000B7AA0"/>
    <w:rsid w:val="000C0E6D"/>
    <w:rsid w:val="000D2039"/>
    <w:rsid w:val="000D6A12"/>
    <w:rsid w:val="000E0E12"/>
    <w:rsid w:val="000E3AB2"/>
    <w:rsid w:val="000E4E18"/>
    <w:rsid w:val="000E6EA3"/>
    <w:rsid w:val="000F0DAD"/>
    <w:rsid w:val="000F52B5"/>
    <w:rsid w:val="000F5EF5"/>
    <w:rsid w:val="001019F0"/>
    <w:rsid w:val="00101CF6"/>
    <w:rsid w:val="001103BE"/>
    <w:rsid w:val="001163F4"/>
    <w:rsid w:val="00120E4C"/>
    <w:rsid w:val="00123E4E"/>
    <w:rsid w:val="001247D8"/>
    <w:rsid w:val="00127A14"/>
    <w:rsid w:val="00130EFC"/>
    <w:rsid w:val="00132BC2"/>
    <w:rsid w:val="00137481"/>
    <w:rsid w:val="00140F5D"/>
    <w:rsid w:val="00155056"/>
    <w:rsid w:val="001574F9"/>
    <w:rsid w:val="001627BF"/>
    <w:rsid w:val="001634B0"/>
    <w:rsid w:val="001659AA"/>
    <w:rsid w:val="00170657"/>
    <w:rsid w:val="00171987"/>
    <w:rsid w:val="00171A8D"/>
    <w:rsid w:val="00173489"/>
    <w:rsid w:val="0017388F"/>
    <w:rsid w:val="00173B46"/>
    <w:rsid w:val="00174197"/>
    <w:rsid w:val="0017557A"/>
    <w:rsid w:val="001769B4"/>
    <w:rsid w:val="001839CC"/>
    <w:rsid w:val="00184DFB"/>
    <w:rsid w:val="00186CDA"/>
    <w:rsid w:val="001871B3"/>
    <w:rsid w:val="00190075"/>
    <w:rsid w:val="00190C5F"/>
    <w:rsid w:val="00191133"/>
    <w:rsid w:val="00193E81"/>
    <w:rsid w:val="001971C2"/>
    <w:rsid w:val="001A5BB8"/>
    <w:rsid w:val="001C4D23"/>
    <w:rsid w:val="001C5BD9"/>
    <w:rsid w:val="001D07D3"/>
    <w:rsid w:val="001E43BD"/>
    <w:rsid w:val="001F0901"/>
    <w:rsid w:val="00205805"/>
    <w:rsid w:val="00207534"/>
    <w:rsid w:val="00210015"/>
    <w:rsid w:val="00216C8D"/>
    <w:rsid w:val="002170E0"/>
    <w:rsid w:val="00227363"/>
    <w:rsid w:val="002303A7"/>
    <w:rsid w:val="00232959"/>
    <w:rsid w:val="00233FC0"/>
    <w:rsid w:val="00235959"/>
    <w:rsid w:val="0024509A"/>
    <w:rsid w:val="002450D1"/>
    <w:rsid w:val="0024608E"/>
    <w:rsid w:val="00246557"/>
    <w:rsid w:val="002466C7"/>
    <w:rsid w:val="00252B56"/>
    <w:rsid w:val="00253D87"/>
    <w:rsid w:val="00254350"/>
    <w:rsid w:val="00264F51"/>
    <w:rsid w:val="00271371"/>
    <w:rsid w:val="002723C2"/>
    <w:rsid w:val="002734E6"/>
    <w:rsid w:val="00273DE2"/>
    <w:rsid w:val="00274767"/>
    <w:rsid w:val="0027478D"/>
    <w:rsid w:val="00276D36"/>
    <w:rsid w:val="00284B38"/>
    <w:rsid w:val="002859A3"/>
    <w:rsid w:val="002865DA"/>
    <w:rsid w:val="002A79B9"/>
    <w:rsid w:val="002B30EB"/>
    <w:rsid w:val="002B5BFC"/>
    <w:rsid w:val="002C0261"/>
    <w:rsid w:val="002C1299"/>
    <w:rsid w:val="002C1C04"/>
    <w:rsid w:val="002C1E49"/>
    <w:rsid w:val="002C4CB3"/>
    <w:rsid w:val="002D621B"/>
    <w:rsid w:val="002D7C5D"/>
    <w:rsid w:val="002E18AD"/>
    <w:rsid w:val="002E2F03"/>
    <w:rsid w:val="002F135D"/>
    <w:rsid w:val="002F1520"/>
    <w:rsid w:val="002F3677"/>
    <w:rsid w:val="002F45D0"/>
    <w:rsid w:val="002F4C51"/>
    <w:rsid w:val="002F69A3"/>
    <w:rsid w:val="00300F05"/>
    <w:rsid w:val="00302E5C"/>
    <w:rsid w:val="00314179"/>
    <w:rsid w:val="00314E3C"/>
    <w:rsid w:val="0032073F"/>
    <w:rsid w:val="00321DA5"/>
    <w:rsid w:val="00327D43"/>
    <w:rsid w:val="00330421"/>
    <w:rsid w:val="00331E85"/>
    <w:rsid w:val="003347CE"/>
    <w:rsid w:val="0033529F"/>
    <w:rsid w:val="00343C39"/>
    <w:rsid w:val="00352347"/>
    <w:rsid w:val="00354B41"/>
    <w:rsid w:val="003573C7"/>
    <w:rsid w:val="00357A2A"/>
    <w:rsid w:val="00360CDA"/>
    <w:rsid w:val="00361735"/>
    <w:rsid w:val="0036290B"/>
    <w:rsid w:val="00363611"/>
    <w:rsid w:val="00364F37"/>
    <w:rsid w:val="00386B43"/>
    <w:rsid w:val="00391A20"/>
    <w:rsid w:val="003931E0"/>
    <w:rsid w:val="0039605F"/>
    <w:rsid w:val="003A0CE3"/>
    <w:rsid w:val="003A1874"/>
    <w:rsid w:val="003A5656"/>
    <w:rsid w:val="003A5964"/>
    <w:rsid w:val="003B3B98"/>
    <w:rsid w:val="003C105A"/>
    <w:rsid w:val="003C1342"/>
    <w:rsid w:val="003C1DE1"/>
    <w:rsid w:val="003C302E"/>
    <w:rsid w:val="003C61E5"/>
    <w:rsid w:val="003C702A"/>
    <w:rsid w:val="003D3FCA"/>
    <w:rsid w:val="003D70FF"/>
    <w:rsid w:val="003E105B"/>
    <w:rsid w:val="003E217B"/>
    <w:rsid w:val="003E21D8"/>
    <w:rsid w:val="003E33A5"/>
    <w:rsid w:val="003E3A3A"/>
    <w:rsid w:val="003E500C"/>
    <w:rsid w:val="003E7321"/>
    <w:rsid w:val="003F089F"/>
    <w:rsid w:val="003F5E8A"/>
    <w:rsid w:val="00411E67"/>
    <w:rsid w:val="00416BAF"/>
    <w:rsid w:val="004172A0"/>
    <w:rsid w:val="00421645"/>
    <w:rsid w:val="00424A51"/>
    <w:rsid w:val="004316D0"/>
    <w:rsid w:val="004423A4"/>
    <w:rsid w:val="004475A2"/>
    <w:rsid w:val="00453F95"/>
    <w:rsid w:val="00457A26"/>
    <w:rsid w:val="004605DF"/>
    <w:rsid w:val="0046340A"/>
    <w:rsid w:val="00474B75"/>
    <w:rsid w:val="00480A76"/>
    <w:rsid w:val="00483E6B"/>
    <w:rsid w:val="00484CE5"/>
    <w:rsid w:val="0048671D"/>
    <w:rsid w:val="00486DDE"/>
    <w:rsid w:val="004876A9"/>
    <w:rsid w:val="004924C0"/>
    <w:rsid w:val="004928CF"/>
    <w:rsid w:val="0049389D"/>
    <w:rsid w:val="00494EB0"/>
    <w:rsid w:val="00495D94"/>
    <w:rsid w:val="004A1033"/>
    <w:rsid w:val="004B2135"/>
    <w:rsid w:val="004B69C7"/>
    <w:rsid w:val="004B7E94"/>
    <w:rsid w:val="004C3EC8"/>
    <w:rsid w:val="004D42F2"/>
    <w:rsid w:val="004E0F30"/>
    <w:rsid w:val="004F20BA"/>
    <w:rsid w:val="004F68EC"/>
    <w:rsid w:val="0050177D"/>
    <w:rsid w:val="0051005F"/>
    <w:rsid w:val="005110F5"/>
    <w:rsid w:val="00515192"/>
    <w:rsid w:val="00516FC5"/>
    <w:rsid w:val="0052094C"/>
    <w:rsid w:val="00526090"/>
    <w:rsid w:val="00526544"/>
    <w:rsid w:val="0052799A"/>
    <w:rsid w:val="00530616"/>
    <w:rsid w:val="0053141F"/>
    <w:rsid w:val="005336D0"/>
    <w:rsid w:val="00535835"/>
    <w:rsid w:val="00540C1B"/>
    <w:rsid w:val="005429DB"/>
    <w:rsid w:val="0054355A"/>
    <w:rsid w:val="005438C6"/>
    <w:rsid w:val="0054418E"/>
    <w:rsid w:val="005446DD"/>
    <w:rsid w:val="005459CF"/>
    <w:rsid w:val="005500EE"/>
    <w:rsid w:val="00550B85"/>
    <w:rsid w:val="00551A8A"/>
    <w:rsid w:val="00552AAD"/>
    <w:rsid w:val="00555205"/>
    <w:rsid w:val="005571B4"/>
    <w:rsid w:val="00565216"/>
    <w:rsid w:val="00565886"/>
    <w:rsid w:val="00574599"/>
    <w:rsid w:val="005759C7"/>
    <w:rsid w:val="00575DED"/>
    <w:rsid w:val="00577012"/>
    <w:rsid w:val="00577F68"/>
    <w:rsid w:val="00585563"/>
    <w:rsid w:val="005A0AA4"/>
    <w:rsid w:val="005A1C09"/>
    <w:rsid w:val="005A52BC"/>
    <w:rsid w:val="005A7039"/>
    <w:rsid w:val="005A7940"/>
    <w:rsid w:val="005A7C02"/>
    <w:rsid w:val="005B710F"/>
    <w:rsid w:val="005C19CD"/>
    <w:rsid w:val="005C207A"/>
    <w:rsid w:val="005D0C9A"/>
    <w:rsid w:val="005D2DFB"/>
    <w:rsid w:val="005D5C4E"/>
    <w:rsid w:val="005E138A"/>
    <w:rsid w:val="005E3B77"/>
    <w:rsid w:val="005F00FC"/>
    <w:rsid w:val="005F1A13"/>
    <w:rsid w:val="005F253C"/>
    <w:rsid w:val="005F25C9"/>
    <w:rsid w:val="005F2FBA"/>
    <w:rsid w:val="00605CB5"/>
    <w:rsid w:val="00612547"/>
    <w:rsid w:val="00612611"/>
    <w:rsid w:val="0062663E"/>
    <w:rsid w:val="00626BCA"/>
    <w:rsid w:val="00630422"/>
    <w:rsid w:val="0063100C"/>
    <w:rsid w:val="00635253"/>
    <w:rsid w:val="00636670"/>
    <w:rsid w:val="006432CE"/>
    <w:rsid w:val="00643803"/>
    <w:rsid w:val="0064612E"/>
    <w:rsid w:val="00646423"/>
    <w:rsid w:val="00657BB0"/>
    <w:rsid w:val="00661055"/>
    <w:rsid w:val="00664FEE"/>
    <w:rsid w:val="006651E7"/>
    <w:rsid w:val="00666387"/>
    <w:rsid w:val="006732D0"/>
    <w:rsid w:val="0067452E"/>
    <w:rsid w:val="006760FA"/>
    <w:rsid w:val="00676DF3"/>
    <w:rsid w:val="006774B8"/>
    <w:rsid w:val="0068018A"/>
    <w:rsid w:val="00683EB7"/>
    <w:rsid w:val="00691536"/>
    <w:rsid w:val="006A24FF"/>
    <w:rsid w:val="006A3901"/>
    <w:rsid w:val="006B383C"/>
    <w:rsid w:val="006B3EA5"/>
    <w:rsid w:val="006C196E"/>
    <w:rsid w:val="006C1A10"/>
    <w:rsid w:val="006C7ECA"/>
    <w:rsid w:val="006D1DD0"/>
    <w:rsid w:val="006D394C"/>
    <w:rsid w:val="006D3F19"/>
    <w:rsid w:val="006D5672"/>
    <w:rsid w:val="006D7994"/>
    <w:rsid w:val="006E263F"/>
    <w:rsid w:val="006E3C63"/>
    <w:rsid w:val="006E3CD1"/>
    <w:rsid w:val="006E4BEF"/>
    <w:rsid w:val="006E59A5"/>
    <w:rsid w:val="006F03B7"/>
    <w:rsid w:val="006F543A"/>
    <w:rsid w:val="007013D2"/>
    <w:rsid w:val="00710F10"/>
    <w:rsid w:val="00715381"/>
    <w:rsid w:val="0071550A"/>
    <w:rsid w:val="00720999"/>
    <w:rsid w:val="00722074"/>
    <w:rsid w:val="00723832"/>
    <w:rsid w:val="00727BED"/>
    <w:rsid w:val="007335F1"/>
    <w:rsid w:val="007412EC"/>
    <w:rsid w:val="00746761"/>
    <w:rsid w:val="00747A3A"/>
    <w:rsid w:val="00750B88"/>
    <w:rsid w:val="00753936"/>
    <w:rsid w:val="00755D84"/>
    <w:rsid w:val="00764F67"/>
    <w:rsid w:val="00770160"/>
    <w:rsid w:val="00773BF2"/>
    <w:rsid w:val="00781794"/>
    <w:rsid w:val="007825B7"/>
    <w:rsid w:val="0078406C"/>
    <w:rsid w:val="00784611"/>
    <w:rsid w:val="007856A2"/>
    <w:rsid w:val="0079630D"/>
    <w:rsid w:val="007A04D1"/>
    <w:rsid w:val="007A1D95"/>
    <w:rsid w:val="007A43AE"/>
    <w:rsid w:val="007B2CAD"/>
    <w:rsid w:val="007C17CD"/>
    <w:rsid w:val="007C2383"/>
    <w:rsid w:val="007C4A0C"/>
    <w:rsid w:val="007C4A1E"/>
    <w:rsid w:val="007E3A33"/>
    <w:rsid w:val="007E7600"/>
    <w:rsid w:val="007F02DC"/>
    <w:rsid w:val="007F1688"/>
    <w:rsid w:val="007F3983"/>
    <w:rsid w:val="007F4428"/>
    <w:rsid w:val="007F75E1"/>
    <w:rsid w:val="00800240"/>
    <w:rsid w:val="008005A0"/>
    <w:rsid w:val="00801AAF"/>
    <w:rsid w:val="008034C1"/>
    <w:rsid w:val="008039CA"/>
    <w:rsid w:val="00805863"/>
    <w:rsid w:val="00806622"/>
    <w:rsid w:val="00807761"/>
    <w:rsid w:val="00810137"/>
    <w:rsid w:val="008111E2"/>
    <w:rsid w:val="0081184C"/>
    <w:rsid w:val="00815EAD"/>
    <w:rsid w:val="008229C0"/>
    <w:rsid w:val="00834B4C"/>
    <w:rsid w:val="00852BF6"/>
    <w:rsid w:val="00854A12"/>
    <w:rsid w:val="00855D90"/>
    <w:rsid w:val="0085648F"/>
    <w:rsid w:val="0085683B"/>
    <w:rsid w:val="00861FF7"/>
    <w:rsid w:val="0087211E"/>
    <w:rsid w:val="00872798"/>
    <w:rsid w:val="0087318E"/>
    <w:rsid w:val="00874902"/>
    <w:rsid w:val="00876869"/>
    <w:rsid w:val="0087711E"/>
    <w:rsid w:val="00886C72"/>
    <w:rsid w:val="00886F0C"/>
    <w:rsid w:val="00890972"/>
    <w:rsid w:val="0089203C"/>
    <w:rsid w:val="008930E2"/>
    <w:rsid w:val="008A0612"/>
    <w:rsid w:val="008A37AF"/>
    <w:rsid w:val="008A37E1"/>
    <w:rsid w:val="008A50BD"/>
    <w:rsid w:val="008A6C51"/>
    <w:rsid w:val="008A6EB3"/>
    <w:rsid w:val="008B1F59"/>
    <w:rsid w:val="008B58C8"/>
    <w:rsid w:val="008B5ADE"/>
    <w:rsid w:val="008C0A2B"/>
    <w:rsid w:val="008C2C52"/>
    <w:rsid w:val="008C3B0A"/>
    <w:rsid w:val="008C4341"/>
    <w:rsid w:val="008C550A"/>
    <w:rsid w:val="008C6405"/>
    <w:rsid w:val="008E1BD2"/>
    <w:rsid w:val="008F1AA2"/>
    <w:rsid w:val="008F3048"/>
    <w:rsid w:val="008F4790"/>
    <w:rsid w:val="008F4B4C"/>
    <w:rsid w:val="008F6176"/>
    <w:rsid w:val="008F70A1"/>
    <w:rsid w:val="00900DA6"/>
    <w:rsid w:val="00902DE5"/>
    <w:rsid w:val="00904640"/>
    <w:rsid w:val="00910369"/>
    <w:rsid w:val="0091354C"/>
    <w:rsid w:val="009146FA"/>
    <w:rsid w:val="0092016E"/>
    <w:rsid w:val="009239B7"/>
    <w:rsid w:val="00926820"/>
    <w:rsid w:val="0092782A"/>
    <w:rsid w:val="00931054"/>
    <w:rsid w:val="00932B1D"/>
    <w:rsid w:val="00934842"/>
    <w:rsid w:val="00934DA2"/>
    <w:rsid w:val="00943157"/>
    <w:rsid w:val="00943DC9"/>
    <w:rsid w:val="00946FB9"/>
    <w:rsid w:val="009611E2"/>
    <w:rsid w:val="00961B9F"/>
    <w:rsid w:val="00964264"/>
    <w:rsid w:val="00964AFA"/>
    <w:rsid w:val="00971609"/>
    <w:rsid w:val="0097215D"/>
    <w:rsid w:val="00972963"/>
    <w:rsid w:val="009738DE"/>
    <w:rsid w:val="0098016C"/>
    <w:rsid w:val="009809B4"/>
    <w:rsid w:val="009814CC"/>
    <w:rsid w:val="00986690"/>
    <w:rsid w:val="00987A0A"/>
    <w:rsid w:val="009935D7"/>
    <w:rsid w:val="009A1A6E"/>
    <w:rsid w:val="009B7248"/>
    <w:rsid w:val="009C02F6"/>
    <w:rsid w:val="009C2FE1"/>
    <w:rsid w:val="009C3444"/>
    <w:rsid w:val="009C5022"/>
    <w:rsid w:val="009D15D5"/>
    <w:rsid w:val="009D4607"/>
    <w:rsid w:val="009E1352"/>
    <w:rsid w:val="009F09A6"/>
    <w:rsid w:val="009F0A5B"/>
    <w:rsid w:val="009F1EAE"/>
    <w:rsid w:val="009F4C61"/>
    <w:rsid w:val="00A004E1"/>
    <w:rsid w:val="00A05F30"/>
    <w:rsid w:val="00A1340E"/>
    <w:rsid w:val="00A138DA"/>
    <w:rsid w:val="00A14EA8"/>
    <w:rsid w:val="00A3071F"/>
    <w:rsid w:val="00A30C8E"/>
    <w:rsid w:val="00A326AC"/>
    <w:rsid w:val="00A3309D"/>
    <w:rsid w:val="00A33417"/>
    <w:rsid w:val="00A425D7"/>
    <w:rsid w:val="00A44765"/>
    <w:rsid w:val="00A456F4"/>
    <w:rsid w:val="00A55BB8"/>
    <w:rsid w:val="00A56A9B"/>
    <w:rsid w:val="00A652E4"/>
    <w:rsid w:val="00A67D85"/>
    <w:rsid w:val="00A705F2"/>
    <w:rsid w:val="00A70DDA"/>
    <w:rsid w:val="00A74B73"/>
    <w:rsid w:val="00A74C89"/>
    <w:rsid w:val="00A75BB6"/>
    <w:rsid w:val="00A81C6F"/>
    <w:rsid w:val="00A84698"/>
    <w:rsid w:val="00A86041"/>
    <w:rsid w:val="00A9169C"/>
    <w:rsid w:val="00A91E04"/>
    <w:rsid w:val="00A93A92"/>
    <w:rsid w:val="00A9650D"/>
    <w:rsid w:val="00AA464E"/>
    <w:rsid w:val="00AA4B06"/>
    <w:rsid w:val="00AB2C0A"/>
    <w:rsid w:val="00AB7681"/>
    <w:rsid w:val="00AC154F"/>
    <w:rsid w:val="00AC2059"/>
    <w:rsid w:val="00AC3675"/>
    <w:rsid w:val="00AC4581"/>
    <w:rsid w:val="00AC53F7"/>
    <w:rsid w:val="00AC6F7A"/>
    <w:rsid w:val="00AD34F1"/>
    <w:rsid w:val="00AD547B"/>
    <w:rsid w:val="00AD709F"/>
    <w:rsid w:val="00AD7BF7"/>
    <w:rsid w:val="00AE1FEC"/>
    <w:rsid w:val="00AE4DC8"/>
    <w:rsid w:val="00AE54AC"/>
    <w:rsid w:val="00AE67F3"/>
    <w:rsid w:val="00AE766C"/>
    <w:rsid w:val="00AE79A1"/>
    <w:rsid w:val="00AF079D"/>
    <w:rsid w:val="00AF5ABE"/>
    <w:rsid w:val="00B03C83"/>
    <w:rsid w:val="00B0620A"/>
    <w:rsid w:val="00B07D01"/>
    <w:rsid w:val="00B13E44"/>
    <w:rsid w:val="00B15D35"/>
    <w:rsid w:val="00B207F1"/>
    <w:rsid w:val="00B20A68"/>
    <w:rsid w:val="00B25C0D"/>
    <w:rsid w:val="00B27069"/>
    <w:rsid w:val="00B339DD"/>
    <w:rsid w:val="00B34779"/>
    <w:rsid w:val="00B429CB"/>
    <w:rsid w:val="00B52BB3"/>
    <w:rsid w:val="00B541D9"/>
    <w:rsid w:val="00B578F3"/>
    <w:rsid w:val="00B63195"/>
    <w:rsid w:val="00B63703"/>
    <w:rsid w:val="00B63DA9"/>
    <w:rsid w:val="00B64349"/>
    <w:rsid w:val="00B74071"/>
    <w:rsid w:val="00B8081C"/>
    <w:rsid w:val="00B82E85"/>
    <w:rsid w:val="00B85FF2"/>
    <w:rsid w:val="00B910EC"/>
    <w:rsid w:val="00B9722E"/>
    <w:rsid w:val="00BA2970"/>
    <w:rsid w:val="00BA3082"/>
    <w:rsid w:val="00BA3968"/>
    <w:rsid w:val="00BC0903"/>
    <w:rsid w:val="00BC3009"/>
    <w:rsid w:val="00BC58D9"/>
    <w:rsid w:val="00BC7D49"/>
    <w:rsid w:val="00BC7DDE"/>
    <w:rsid w:val="00BD0732"/>
    <w:rsid w:val="00BD2618"/>
    <w:rsid w:val="00BD47BB"/>
    <w:rsid w:val="00BD6C92"/>
    <w:rsid w:val="00BE541C"/>
    <w:rsid w:val="00BE57E2"/>
    <w:rsid w:val="00BE70B3"/>
    <w:rsid w:val="00BF314E"/>
    <w:rsid w:val="00BF5C32"/>
    <w:rsid w:val="00BF6FFA"/>
    <w:rsid w:val="00C00CCD"/>
    <w:rsid w:val="00C02529"/>
    <w:rsid w:val="00C037AA"/>
    <w:rsid w:val="00C0441E"/>
    <w:rsid w:val="00C0583B"/>
    <w:rsid w:val="00C06C0C"/>
    <w:rsid w:val="00C10E44"/>
    <w:rsid w:val="00C11486"/>
    <w:rsid w:val="00C115C4"/>
    <w:rsid w:val="00C11F18"/>
    <w:rsid w:val="00C13B77"/>
    <w:rsid w:val="00C17EF0"/>
    <w:rsid w:val="00C20914"/>
    <w:rsid w:val="00C23AF2"/>
    <w:rsid w:val="00C3021B"/>
    <w:rsid w:val="00C31321"/>
    <w:rsid w:val="00C34701"/>
    <w:rsid w:val="00C36344"/>
    <w:rsid w:val="00C400C7"/>
    <w:rsid w:val="00C42C54"/>
    <w:rsid w:val="00C53E99"/>
    <w:rsid w:val="00C55404"/>
    <w:rsid w:val="00C557B7"/>
    <w:rsid w:val="00C6009E"/>
    <w:rsid w:val="00C61C2F"/>
    <w:rsid w:val="00C740A4"/>
    <w:rsid w:val="00C74303"/>
    <w:rsid w:val="00C76FE9"/>
    <w:rsid w:val="00C85825"/>
    <w:rsid w:val="00C875B3"/>
    <w:rsid w:val="00C946AF"/>
    <w:rsid w:val="00C96592"/>
    <w:rsid w:val="00C9682B"/>
    <w:rsid w:val="00CA27BC"/>
    <w:rsid w:val="00CA2B94"/>
    <w:rsid w:val="00CA4D62"/>
    <w:rsid w:val="00CA5CD9"/>
    <w:rsid w:val="00CA5D9B"/>
    <w:rsid w:val="00CA5D9D"/>
    <w:rsid w:val="00CB63B6"/>
    <w:rsid w:val="00CC247C"/>
    <w:rsid w:val="00CD0037"/>
    <w:rsid w:val="00CD0397"/>
    <w:rsid w:val="00CD5F98"/>
    <w:rsid w:val="00CE11B0"/>
    <w:rsid w:val="00CE1AFF"/>
    <w:rsid w:val="00CE1E8A"/>
    <w:rsid w:val="00CE3336"/>
    <w:rsid w:val="00CE3448"/>
    <w:rsid w:val="00CE34DF"/>
    <w:rsid w:val="00CE4055"/>
    <w:rsid w:val="00CE563C"/>
    <w:rsid w:val="00CF1A05"/>
    <w:rsid w:val="00CF41D8"/>
    <w:rsid w:val="00CF5C48"/>
    <w:rsid w:val="00D00E39"/>
    <w:rsid w:val="00D013A3"/>
    <w:rsid w:val="00D0400B"/>
    <w:rsid w:val="00D05C0E"/>
    <w:rsid w:val="00D10209"/>
    <w:rsid w:val="00D11B98"/>
    <w:rsid w:val="00D25A86"/>
    <w:rsid w:val="00D32A2C"/>
    <w:rsid w:val="00D351EC"/>
    <w:rsid w:val="00D43526"/>
    <w:rsid w:val="00D43BC1"/>
    <w:rsid w:val="00D442BF"/>
    <w:rsid w:val="00D52EC3"/>
    <w:rsid w:val="00D566E3"/>
    <w:rsid w:val="00D56D88"/>
    <w:rsid w:val="00D57E32"/>
    <w:rsid w:val="00D61E66"/>
    <w:rsid w:val="00D6560C"/>
    <w:rsid w:val="00D66A63"/>
    <w:rsid w:val="00D71223"/>
    <w:rsid w:val="00D81081"/>
    <w:rsid w:val="00D82FD6"/>
    <w:rsid w:val="00D8549B"/>
    <w:rsid w:val="00DA483D"/>
    <w:rsid w:val="00DA60AF"/>
    <w:rsid w:val="00DA612D"/>
    <w:rsid w:val="00DB0CB9"/>
    <w:rsid w:val="00DC16A2"/>
    <w:rsid w:val="00DC597F"/>
    <w:rsid w:val="00DC5D0F"/>
    <w:rsid w:val="00DC7626"/>
    <w:rsid w:val="00DC7DB5"/>
    <w:rsid w:val="00DC7FB4"/>
    <w:rsid w:val="00DD52A4"/>
    <w:rsid w:val="00DD6F88"/>
    <w:rsid w:val="00DE4277"/>
    <w:rsid w:val="00DF337F"/>
    <w:rsid w:val="00DF4AC2"/>
    <w:rsid w:val="00E002DD"/>
    <w:rsid w:val="00E00B81"/>
    <w:rsid w:val="00E01ABA"/>
    <w:rsid w:val="00E060B6"/>
    <w:rsid w:val="00E0662E"/>
    <w:rsid w:val="00E071D9"/>
    <w:rsid w:val="00E07785"/>
    <w:rsid w:val="00E144ED"/>
    <w:rsid w:val="00E14E07"/>
    <w:rsid w:val="00E17B94"/>
    <w:rsid w:val="00E209F5"/>
    <w:rsid w:val="00E221B2"/>
    <w:rsid w:val="00E226E1"/>
    <w:rsid w:val="00E300AA"/>
    <w:rsid w:val="00E33BF2"/>
    <w:rsid w:val="00E37F43"/>
    <w:rsid w:val="00E503E5"/>
    <w:rsid w:val="00E51F63"/>
    <w:rsid w:val="00E53A4A"/>
    <w:rsid w:val="00E53A66"/>
    <w:rsid w:val="00E53F6C"/>
    <w:rsid w:val="00E56180"/>
    <w:rsid w:val="00E602B7"/>
    <w:rsid w:val="00E625A1"/>
    <w:rsid w:val="00E6385B"/>
    <w:rsid w:val="00E668A0"/>
    <w:rsid w:val="00E7289C"/>
    <w:rsid w:val="00E74CD8"/>
    <w:rsid w:val="00E8667A"/>
    <w:rsid w:val="00E908C7"/>
    <w:rsid w:val="00E91D82"/>
    <w:rsid w:val="00E935F6"/>
    <w:rsid w:val="00EA2D4B"/>
    <w:rsid w:val="00EA2FC8"/>
    <w:rsid w:val="00EA6839"/>
    <w:rsid w:val="00EA6C2B"/>
    <w:rsid w:val="00EA7134"/>
    <w:rsid w:val="00EB13DA"/>
    <w:rsid w:val="00EB41A9"/>
    <w:rsid w:val="00EB68B7"/>
    <w:rsid w:val="00EC226D"/>
    <w:rsid w:val="00EC26EE"/>
    <w:rsid w:val="00EC4833"/>
    <w:rsid w:val="00EC6481"/>
    <w:rsid w:val="00EC6858"/>
    <w:rsid w:val="00EC7F8B"/>
    <w:rsid w:val="00ED0644"/>
    <w:rsid w:val="00ED24D2"/>
    <w:rsid w:val="00ED405F"/>
    <w:rsid w:val="00ED46D3"/>
    <w:rsid w:val="00EE0587"/>
    <w:rsid w:val="00EE0F2C"/>
    <w:rsid w:val="00EE42D2"/>
    <w:rsid w:val="00EE5D2C"/>
    <w:rsid w:val="00EF0769"/>
    <w:rsid w:val="00EF3318"/>
    <w:rsid w:val="00EF6E26"/>
    <w:rsid w:val="00F07104"/>
    <w:rsid w:val="00F125B0"/>
    <w:rsid w:val="00F22F83"/>
    <w:rsid w:val="00F26AC6"/>
    <w:rsid w:val="00F27946"/>
    <w:rsid w:val="00F3010A"/>
    <w:rsid w:val="00F3032B"/>
    <w:rsid w:val="00F33D66"/>
    <w:rsid w:val="00F4324A"/>
    <w:rsid w:val="00F446C1"/>
    <w:rsid w:val="00F52581"/>
    <w:rsid w:val="00F52C39"/>
    <w:rsid w:val="00F536F4"/>
    <w:rsid w:val="00F632C1"/>
    <w:rsid w:val="00F65244"/>
    <w:rsid w:val="00F66CF9"/>
    <w:rsid w:val="00F70F2F"/>
    <w:rsid w:val="00F71307"/>
    <w:rsid w:val="00F754EE"/>
    <w:rsid w:val="00F80C7B"/>
    <w:rsid w:val="00F924E5"/>
    <w:rsid w:val="00F945F2"/>
    <w:rsid w:val="00F9534A"/>
    <w:rsid w:val="00F97082"/>
    <w:rsid w:val="00FA0019"/>
    <w:rsid w:val="00FA0483"/>
    <w:rsid w:val="00FA3FE7"/>
    <w:rsid w:val="00FA5455"/>
    <w:rsid w:val="00FA550E"/>
    <w:rsid w:val="00FA5AC5"/>
    <w:rsid w:val="00FA5B88"/>
    <w:rsid w:val="00FA6DE3"/>
    <w:rsid w:val="00FB0779"/>
    <w:rsid w:val="00FB11F8"/>
    <w:rsid w:val="00FB1489"/>
    <w:rsid w:val="00FB2245"/>
    <w:rsid w:val="00FB6997"/>
    <w:rsid w:val="00FB6E93"/>
    <w:rsid w:val="00FB7803"/>
    <w:rsid w:val="00FC5837"/>
    <w:rsid w:val="00FD18B3"/>
    <w:rsid w:val="00FD1C29"/>
    <w:rsid w:val="00FD34EC"/>
    <w:rsid w:val="00FE258B"/>
    <w:rsid w:val="00FE2B0C"/>
    <w:rsid w:val="00FE5E2B"/>
    <w:rsid w:val="00FF1AE6"/>
    <w:rsid w:val="00FF2A25"/>
    <w:rsid w:val="00FF6FA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ate"/>
  <w:smartTagType w:namespaceuri="urn:schemas-microsoft-com:office:smarttags" w:name="place"/>
  <w:smartTagType w:namespaceuri="urn:schemas-microsoft-com:office:smarttags" w:name="City"/>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74197"/>
    <w:pPr>
      <w:spacing w:before="80" w:after="160" w:line="280" w:lineRule="atLeast"/>
    </w:pPr>
    <w:rPr>
      <w:rFonts w:ascii="Arial" w:hAnsi="Arial"/>
      <w:sz w:val="22"/>
      <w:szCs w:val="24"/>
    </w:rPr>
  </w:style>
  <w:style w:type="paragraph" w:styleId="Heading1">
    <w:name w:val="heading 1"/>
    <w:next w:val="Normal"/>
    <w:qFormat/>
    <w:rsid w:val="000E4E18"/>
    <w:pPr>
      <w:keepNext/>
      <w:numPr>
        <w:numId w:val="40"/>
      </w:numPr>
      <w:shd w:val="clear" w:color="auto" w:fill="E0E0E0"/>
      <w:tabs>
        <w:tab w:val="left" w:pos="1985"/>
      </w:tabs>
      <w:suppressAutoHyphens/>
      <w:spacing w:before="240" w:after="120"/>
      <w:outlineLvl w:val="0"/>
    </w:pPr>
    <w:rPr>
      <w:rFonts w:ascii="Arial" w:hAnsi="Arial" w:cs="Arial"/>
      <w:b/>
      <w:bCs/>
      <w:kern w:val="32"/>
      <w:sz w:val="36"/>
      <w:szCs w:val="32"/>
    </w:rPr>
  </w:style>
  <w:style w:type="paragraph" w:styleId="Heading2">
    <w:name w:val="heading 2"/>
    <w:next w:val="Normal"/>
    <w:link w:val="Heading2Char"/>
    <w:qFormat/>
    <w:rsid w:val="000E4E18"/>
    <w:pPr>
      <w:keepNext/>
      <w:suppressAutoHyphens/>
      <w:spacing w:before="240" w:after="120"/>
      <w:outlineLvl w:val="1"/>
    </w:pPr>
    <w:rPr>
      <w:rFonts w:ascii="Arial" w:hAnsi="Arial" w:cs="Arial"/>
      <w:b/>
      <w:bCs/>
      <w:i/>
      <w:iCs/>
      <w:sz w:val="28"/>
      <w:szCs w:val="28"/>
    </w:rPr>
  </w:style>
  <w:style w:type="paragraph" w:styleId="Heading3">
    <w:name w:val="heading 3"/>
    <w:next w:val="Normal"/>
    <w:qFormat/>
    <w:rsid w:val="000E4E18"/>
    <w:pPr>
      <w:keepNext/>
      <w:suppressAutoHyphens/>
      <w:spacing w:before="240" w:after="120"/>
      <w:outlineLvl w:val="2"/>
    </w:pPr>
    <w:rPr>
      <w:rFonts w:ascii="Arial" w:hAnsi="Arial" w:cs="Arial"/>
      <w:b/>
      <w:bCs/>
      <w:sz w:val="24"/>
      <w:szCs w:val="26"/>
    </w:rPr>
  </w:style>
  <w:style w:type="character" w:default="1" w:styleId="DefaultParagraphFont">
    <w:name w:val="Default Paragraph Font"/>
    <w:semiHidden/>
    <w:rsid w:val="000875B8"/>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0875B8"/>
  </w:style>
  <w:style w:type="character" w:styleId="Hyperlink">
    <w:name w:val="Hyperlink"/>
    <w:rsid w:val="008229C0"/>
    <w:rPr>
      <w:color w:val="0000FF"/>
      <w:u w:val="single"/>
    </w:rPr>
  </w:style>
  <w:style w:type="paragraph" w:styleId="Footer">
    <w:name w:val="footer"/>
    <w:aliases w:val="Cover_Copyright"/>
    <w:basedOn w:val="Normal"/>
    <w:rsid w:val="000E4E18"/>
    <w:pPr>
      <w:widowControl w:val="0"/>
      <w:tabs>
        <w:tab w:val="center" w:pos="7655"/>
        <w:tab w:val="right" w:pos="15309"/>
      </w:tabs>
      <w:spacing w:before="0" w:after="0" w:line="240" w:lineRule="auto"/>
      <w:jc w:val="right"/>
    </w:pPr>
    <w:rPr>
      <w:rFonts w:cs="Arial"/>
      <w:noProof/>
      <w:sz w:val="12"/>
      <w:szCs w:val="12"/>
    </w:rPr>
  </w:style>
  <w:style w:type="paragraph" w:customStyle="1" w:styleId="CoverTitle">
    <w:name w:val="Cover_Title"/>
    <w:next w:val="Normal"/>
    <w:rsid w:val="0054418E"/>
    <w:pPr>
      <w:spacing w:before="4400" w:after="520"/>
    </w:pPr>
    <w:rPr>
      <w:rFonts w:ascii="Arial Bold" w:hAnsi="Arial Bold"/>
      <w:b/>
      <w:sz w:val="52"/>
      <w:szCs w:val="52"/>
    </w:rPr>
  </w:style>
  <w:style w:type="paragraph" w:customStyle="1" w:styleId="smallspace">
    <w:name w:val="_small space"/>
    <w:basedOn w:val="Normal"/>
    <w:rsid w:val="000875B8"/>
    <w:pPr>
      <w:spacing w:before="0" w:after="0" w:line="240" w:lineRule="auto"/>
    </w:pPr>
    <w:rPr>
      <w:sz w:val="2"/>
      <w:szCs w:val="2"/>
    </w:rPr>
  </w:style>
  <w:style w:type="paragraph" w:customStyle="1" w:styleId="SourceTitle">
    <w:name w:val="Source_Title"/>
    <w:basedOn w:val="Source"/>
    <w:link w:val="SourceTitleChar"/>
    <w:rsid w:val="000875B8"/>
    <w:rPr>
      <w:i/>
    </w:rPr>
  </w:style>
  <w:style w:type="paragraph" w:customStyle="1" w:styleId="CoverYearKLAName">
    <w:name w:val="Cover_Year/KLA/Name"/>
    <w:rsid w:val="000E4E18"/>
    <w:pPr>
      <w:widowControl w:val="0"/>
      <w:tabs>
        <w:tab w:val="right" w:pos="1951"/>
      </w:tabs>
      <w:suppressAutoHyphens/>
      <w:spacing w:after="80"/>
    </w:pPr>
    <w:rPr>
      <w:rFonts w:ascii="Arial" w:hAnsi="Arial"/>
      <w:b/>
      <w:sz w:val="36"/>
      <w:szCs w:val="36"/>
    </w:rPr>
  </w:style>
  <w:style w:type="character" w:customStyle="1" w:styleId="SourceChar">
    <w:name w:val="Source Char"/>
    <w:link w:val="Source"/>
    <w:rsid w:val="000875B8"/>
    <w:rPr>
      <w:rFonts w:ascii="Arial" w:hAnsi="Arial"/>
      <w:sz w:val="16"/>
      <w:szCs w:val="16"/>
      <w:lang w:val="en-AU" w:eastAsia="en-AU" w:bidi="ar-SA"/>
    </w:rPr>
  </w:style>
  <w:style w:type="paragraph" w:customStyle="1" w:styleId="Heading1TOP">
    <w:name w:val="Heading 1 TOP"/>
    <w:basedOn w:val="Heading1"/>
    <w:next w:val="Normal"/>
    <w:rsid w:val="000E4E18"/>
    <w:pPr>
      <w:pageBreakBefore/>
      <w:numPr>
        <w:numId w:val="0"/>
      </w:numPr>
      <w:spacing w:before="0"/>
    </w:pPr>
  </w:style>
  <w:style w:type="character" w:customStyle="1" w:styleId="AnswerlinefullChar">
    <w:name w:val="Answer line full Char"/>
    <w:link w:val="Answerlinefull"/>
    <w:rsid w:val="000875B8"/>
    <w:rPr>
      <w:rFonts w:ascii="Arial" w:hAnsi="Arial"/>
      <w:sz w:val="22"/>
      <w:szCs w:val="24"/>
      <w:lang w:val="en-AU" w:eastAsia="en-AU" w:bidi="ar-SA"/>
    </w:rPr>
  </w:style>
  <w:style w:type="character" w:customStyle="1" w:styleId="SourceTitleChar">
    <w:name w:val="Source_Title Char"/>
    <w:link w:val="SourceTitle"/>
    <w:rsid w:val="000875B8"/>
    <w:rPr>
      <w:rFonts w:ascii="Arial" w:hAnsi="Arial"/>
      <w:i/>
      <w:sz w:val="16"/>
      <w:szCs w:val="16"/>
      <w:lang w:val="en-AU" w:eastAsia="en-AU" w:bidi="ar-SA"/>
    </w:rPr>
  </w:style>
  <w:style w:type="paragraph" w:customStyle="1" w:styleId="Stem">
    <w:name w:val="Stem"/>
    <w:link w:val="StemChar"/>
    <w:rsid w:val="00343C39"/>
    <w:pPr>
      <w:keepNext/>
      <w:keepLines/>
      <w:spacing w:before="80" w:line="280" w:lineRule="exact"/>
    </w:pPr>
    <w:rPr>
      <w:rFonts w:ascii="Arial" w:hAnsi="Arial"/>
      <w:sz w:val="22"/>
      <w:szCs w:val="24"/>
    </w:rPr>
  </w:style>
  <w:style w:type="paragraph" w:customStyle="1" w:styleId="Bulletslevel1">
    <w:name w:val="Bullets level 1"/>
    <w:basedOn w:val="Normal"/>
    <w:link w:val="Bulletslevel1CharChar"/>
    <w:rsid w:val="003C105A"/>
    <w:pPr>
      <w:numPr>
        <w:numId w:val="30"/>
      </w:numPr>
    </w:pPr>
  </w:style>
  <w:style w:type="paragraph" w:customStyle="1" w:styleId="Bulletslevel2">
    <w:name w:val="Bullets level 2"/>
    <w:basedOn w:val="Normal"/>
    <w:rsid w:val="00360CDA"/>
    <w:pPr>
      <w:numPr>
        <w:numId w:val="32"/>
      </w:numPr>
      <w:spacing w:before="0"/>
    </w:pPr>
  </w:style>
  <w:style w:type="paragraph" w:customStyle="1" w:styleId="Bulletslevel3">
    <w:name w:val="Bullets level 3"/>
    <w:basedOn w:val="Normal"/>
    <w:rsid w:val="00360CDA"/>
    <w:pPr>
      <w:numPr>
        <w:numId w:val="33"/>
      </w:numPr>
      <w:spacing w:before="0"/>
    </w:pPr>
  </w:style>
  <w:style w:type="paragraph" w:customStyle="1" w:styleId="Headerleft">
    <w:name w:val="Header left"/>
    <w:basedOn w:val="Headerright"/>
    <w:rsid w:val="000E4E18"/>
    <w:pPr>
      <w:jc w:val="left"/>
    </w:pPr>
  </w:style>
  <w:style w:type="paragraph" w:customStyle="1" w:styleId="tablesml">
    <w:name w:val="_table_sml"/>
    <w:basedOn w:val="Normal"/>
    <w:rsid w:val="00964AFA"/>
    <w:pPr>
      <w:keepNext/>
      <w:spacing w:before="40" w:after="80"/>
    </w:pPr>
  </w:style>
  <w:style w:type="paragraph" w:customStyle="1" w:styleId="Heading2TOP">
    <w:name w:val="Heading 2 TOP"/>
    <w:basedOn w:val="Heading2"/>
    <w:next w:val="Normal"/>
    <w:rsid w:val="000E4E18"/>
    <w:pPr>
      <w:pageBreakBefore/>
      <w:spacing w:before="0"/>
    </w:pPr>
  </w:style>
  <w:style w:type="character" w:customStyle="1" w:styleId="Publishingnote">
    <w:name w:val="Publishing note"/>
    <w:rsid w:val="000875B8"/>
    <w:rPr>
      <w:rFonts w:ascii="Arial" w:hAnsi="Arial"/>
      <w:b/>
      <w:i/>
      <w:color w:val="FF0000"/>
      <w:sz w:val="22"/>
    </w:rPr>
  </w:style>
  <w:style w:type="paragraph" w:customStyle="1" w:styleId="CoverStem">
    <w:name w:val="Cover_Stem"/>
    <w:basedOn w:val="Normal"/>
    <w:rsid w:val="000875B8"/>
    <w:pPr>
      <w:spacing w:before="120" w:after="0"/>
    </w:pPr>
    <w:rPr>
      <w:b/>
      <w:sz w:val="24"/>
    </w:rPr>
  </w:style>
  <w:style w:type="table" w:styleId="TableGrid">
    <w:name w:val="Table Grid"/>
    <w:basedOn w:val="TableNormal"/>
    <w:rsid w:val="002C1299"/>
    <w:pPr>
      <w:widowControl w:val="0"/>
      <w:spacing w:before="80" w:after="160"/>
    </w:pPr>
    <w:rPr>
      <w:rFonts w:ascii="Arial" w:hAnsi="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4" w:type="dxa"/>
        <w:left w:w="74" w:type="dxa"/>
        <w:bottom w:w="74" w:type="dxa"/>
        <w:right w:w="74" w:type="dxa"/>
      </w:tblCellMar>
    </w:tblPr>
  </w:style>
  <w:style w:type="paragraph" w:customStyle="1" w:styleId="Footereven">
    <w:name w:val="Footer even"/>
    <w:basedOn w:val="Footer"/>
    <w:rsid w:val="00C20914"/>
    <w:pPr>
      <w:tabs>
        <w:tab w:val="clear" w:pos="7655"/>
        <w:tab w:val="clear" w:pos="15309"/>
      </w:tabs>
      <w:spacing w:before="240"/>
      <w:jc w:val="left"/>
    </w:pPr>
    <w:rPr>
      <w:sz w:val="22"/>
      <w:szCs w:val="22"/>
    </w:rPr>
  </w:style>
  <w:style w:type="paragraph" w:customStyle="1" w:styleId="Footerodd">
    <w:name w:val="Footer odd"/>
    <w:basedOn w:val="Normal"/>
    <w:rsid w:val="00C20914"/>
    <w:pPr>
      <w:spacing w:before="240" w:after="0"/>
      <w:jc w:val="right"/>
    </w:pPr>
  </w:style>
  <w:style w:type="character" w:customStyle="1" w:styleId="Heading2Char">
    <w:name w:val="Heading 2 Char"/>
    <w:link w:val="Heading2"/>
    <w:rsid w:val="000E4E18"/>
    <w:rPr>
      <w:rFonts w:ascii="Arial" w:hAnsi="Arial" w:cs="Arial"/>
      <w:b/>
      <w:bCs/>
      <w:i/>
      <w:iCs/>
      <w:sz w:val="28"/>
      <w:szCs w:val="28"/>
      <w:lang w:val="en-AU" w:eastAsia="en-AU" w:bidi="ar-SA"/>
    </w:rPr>
  </w:style>
  <w:style w:type="paragraph" w:customStyle="1" w:styleId="Heading2Table">
    <w:name w:val="Heading 2 Table"/>
    <w:rsid w:val="00C20914"/>
    <w:pPr>
      <w:keepNext/>
      <w:tabs>
        <w:tab w:val="right" w:pos="9398"/>
      </w:tabs>
      <w:suppressAutoHyphens/>
      <w:spacing w:before="40" w:after="40"/>
    </w:pPr>
    <w:rPr>
      <w:rFonts w:ascii="Arial" w:hAnsi="Arial" w:cs="Arial"/>
      <w:b/>
      <w:bCs/>
      <w:i/>
      <w:iCs/>
      <w:sz w:val="28"/>
      <w:szCs w:val="28"/>
    </w:rPr>
  </w:style>
  <w:style w:type="paragraph" w:customStyle="1" w:styleId="Answerlinefull">
    <w:name w:val="Answer line full"/>
    <w:basedOn w:val="Normal"/>
    <w:next w:val="Normal"/>
    <w:link w:val="AnswerlinefullChar"/>
    <w:rsid w:val="000E4E18"/>
    <w:pPr>
      <w:tabs>
        <w:tab w:val="right" w:leader="dot" w:pos="9639"/>
      </w:tabs>
      <w:spacing w:before="320" w:after="120" w:line="320" w:lineRule="atLeast"/>
    </w:pPr>
  </w:style>
  <w:style w:type="paragraph" w:customStyle="1" w:styleId="Tablebulletslevel1">
    <w:name w:val="Table bullets level 1"/>
    <w:basedOn w:val="Normal"/>
    <w:rsid w:val="00CA5D9B"/>
    <w:pPr>
      <w:widowControl w:val="0"/>
      <w:numPr>
        <w:numId w:val="43"/>
      </w:numPr>
      <w:spacing w:before="60" w:after="0" w:line="240" w:lineRule="auto"/>
    </w:pPr>
    <w:rPr>
      <w:sz w:val="19"/>
      <w:szCs w:val="22"/>
      <w:lang w:eastAsia="en-US"/>
    </w:rPr>
  </w:style>
  <w:style w:type="paragraph" w:customStyle="1" w:styleId="Answerlinehalf">
    <w:name w:val="Answer line half"/>
    <w:basedOn w:val="Normal"/>
    <w:link w:val="AnswerlinehalfChar"/>
    <w:rsid w:val="000875B8"/>
    <w:pPr>
      <w:tabs>
        <w:tab w:val="left" w:pos="794"/>
        <w:tab w:val="left" w:pos="3062"/>
        <w:tab w:val="left" w:leader="dot" w:pos="7371"/>
      </w:tabs>
      <w:spacing w:before="320" w:after="120" w:line="240" w:lineRule="auto"/>
      <w:ind w:left="720"/>
    </w:pPr>
  </w:style>
  <w:style w:type="paragraph" w:customStyle="1" w:styleId="Checkboxbulletlist">
    <w:name w:val="Checkbox bullet list"/>
    <w:basedOn w:val="Normal"/>
    <w:rsid w:val="003C105A"/>
    <w:pPr>
      <w:numPr>
        <w:numId w:val="23"/>
      </w:numPr>
    </w:pPr>
  </w:style>
  <w:style w:type="character" w:customStyle="1" w:styleId="AnswerlinehalfChar">
    <w:name w:val="Answer line half Char"/>
    <w:link w:val="Answerlinehalf"/>
    <w:rsid w:val="000875B8"/>
    <w:rPr>
      <w:rFonts w:ascii="Arial" w:hAnsi="Arial"/>
      <w:sz w:val="22"/>
      <w:szCs w:val="24"/>
      <w:lang w:val="en-AU" w:eastAsia="en-AU" w:bidi="ar-SA"/>
    </w:rPr>
  </w:style>
  <w:style w:type="paragraph" w:customStyle="1" w:styleId="Heading3TOP">
    <w:name w:val="Heading 3 TOP"/>
    <w:basedOn w:val="Heading3"/>
    <w:next w:val="Normal"/>
    <w:rsid w:val="000E4E18"/>
    <w:pPr>
      <w:pageBreakBefore/>
      <w:spacing w:before="0"/>
    </w:pPr>
  </w:style>
  <w:style w:type="paragraph" w:styleId="NormalWeb">
    <w:name w:val="Normal (Web)"/>
    <w:basedOn w:val="Normal"/>
    <w:rsid w:val="00BE541C"/>
    <w:pPr>
      <w:spacing w:before="100" w:beforeAutospacing="1" w:after="100" w:afterAutospacing="1" w:line="240" w:lineRule="auto"/>
    </w:pPr>
    <w:rPr>
      <w:rFonts w:ascii="Times New Roman" w:hAnsi="Times New Roman"/>
      <w:sz w:val="24"/>
    </w:rPr>
  </w:style>
  <w:style w:type="paragraph" w:customStyle="1" w:styleId="Headerright">
    <w:name w:val="Header right"/>
    <w:basedOn w:val="Normal"/>
    <w:rsid w:val="000E4E18"/>
    <w:pPr>
      <w:tabs>
        <w:tab w:val="center" w:pos="4820"/>
        <w:tab w:val="right" w:pos="9639"/>
      </w:tabs>
      <w:spacing w:before="0" w:after="240" w:line="240" w:lineRule="auto"/>
      <w:contextualSpacing/>
      <w:jc w:val="right"/>
    </w:pPr>
    <w:rPr>
      <w:b/>
      <w:i/>
      <w:sz w:val="18"/>
      <w:szCs w:val="18"/>
    </w:rPr>
  </w:style>
  <w:style w:type="paragraph" w:customStyle="1" w:styleId="CoverOverview">
    <w:name w:val="Cover_Overview"/>
    <w:basedOn w:val="Normal"/>
    <w:next w:val="Normal"/>
    <w:link w:val="CoverOverviewCharChar"/>
    <w:rsid w:val="000875B8"/>
    <w:pPr>
      <w:widowControl w:val="0"/>
      <w:spacing w:before="0" w:after="80" w:line="240" w:lineRule="auto"/>
    </w:pPr>
    <w:rPr>
      <w:b/>
      <w:sz w:val="28"/>
      <w:szCs w:val="28"/>
    </w:rPr>
  </w:style>
  <w:style w:type="paragraph" w:customStyle="1" w:styleId="Bullet1">
    <w:name w:val="Bullet 1"/>
    <w:aliases w:val="Indent"/>
    <w:rsid w:val="00910369"/>
    <w:pPr>
      <w:widowControl w:val="0"/>
      <w:numPr>
        <w:numId w:val="34"/>
      </w:numPr>
      <w:spacing w:before="80" w:after="160" w:line="280" w:lineRule="exact"/>
    </w:pPr>
    <w:rPr>
      <w:rFonts w:ascii="Arial" w:hAnsi="Arial"/>
      <w:sz w:val="22"/>
      <w:szCs w:val="22"/>
    </w:rPr>
  </w:style>
  <w:style w:type="character" w:customStyle="1" w:styleId="StemChar">
    <w:name w:val="Stem Char"/>
    <w:link w:val="Stem"/>
    <w:rsid w:val="00343C39"/>
    <w:rPr>
      <w:rFonts w:ascii="Arial" w:hAnsi="Arial"/>
      <w:sz w:val="22"/>
      <w:szCs w:val="24"/>
      <w:lang w:val="en-AU" w:eastAsia="en-AU" w:bidi="ar-SA"/>
    </w:rPr>
  </w:style>
  <w:style w:type="paragraph" w:customStyle="1" w:styleId="Source">
    <w:name w:val="Source"/>
    <w:basedOn w:val="Normal"/>
    <w:next w:val="Normal"/>
    <w:link w:val="SourceChar"/>
    <w:rsid w:val="000875B8"/>
    <w:pPr>
      <w:spacing w:before="60" w:after="0" w:line="240" w:lineRule="auto"/>
    </w:pPr>
    <w:rPr>
      <w:sz w:val="16"/>
      <w:szCs w:val="16"/>
    </w:rPr>
  </w:style>
  <w:style w:type="character" w:customStyle="1" w:styleId="Bulletslevel1CharChar">
    <w:name w:val="Bullets level 1 Char Char"/>
    <w:link w:val="Bulletslevel1"/>
    <w:rsid w:val="003C105A"/>
    <w:rPr>
      <w:rFonts w:ascii="Arial" w:hAnsi="Arial"/>
      <w:sz w:val="22"/>
      <w:szCs w:val="24"/>
      <w:lang w:val="en-AU" w:eastAsia="en-AU" w:bidi="ar-SA"/>
    </w:rPr>
  </w:style>
  <w:style w:type="paragraph" w:styleId="BalloonText">
    <w:name w:val="Balloon Text"/>
    <w:basedOn w:val="Normal"/>
    <w:semiHidden/>
    <w:rsid w:val="000875B8"/>
    <w:rPr>
      <w:rFonts w:ascii="Tahoma" w:hAnsi="Tahoma" w:cs="Tahoma"/>
      <w:sz w:val="16"/>
      <w:szCs w:val="16"/>
    </w:rPr>
  </w:style>
  <w:style w:type="character" w:customStyle="1" w:styleId="CoverOverviewCharChar">
    <w:name w:val="Cover_Overview Char Char"/>
    <w:link w:val="CoverOverview"/>
    <w:rsid w:val="000875B8"/>
    <w:rPr>
      <w:rFonts w:ascii="Arial" w:hAnsi="Arial"/>
      <w:b/>
      <w:sz w:val="28"/>
      <w:szCs w:val="28"/>
      <w:lang w:val="en-AU" w:eastAsia="en-AU" w:bidi="ar-SA"/>
    </w:rPr>
  </w:style>
  <w:style w:type="paragraph" w:customStyle="1" w:styleId="Organiser">
    <w:name w:val="Organiser"/>
    <w:basedOn w:val="Stem"/>
    <w:rsid w:val="009809B4"/>
    <w:rPr>
      <w:b/>
      <w:i/>
    </w:rPr>
  </w:style>
  <w:style w:type="numbering" w:customStyle="1" w:styleId="Outlinenumbered">
    <w:name w:val="Outline numbered"/>
    <w:basedOn w:val="NoList"/>
    <w:rsid w:val="000E4E18"/>
    <w:pPr>
      <w:numPr>
        <w:numId w:val="4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74197"/>
    <w:pPr>
      <w:spacing w:before="80" w:after="160" w:line="280" w:lineRule="atLeast"/>
    </w:pPr>
    <w:rPr>
      <w:rFonts w:ascii="Arial" w:hAnsi="Arial"/>
      <w:sz w:val="22"/>
      <w:szCs w:val="24"/>
    </w:rPr>
  </w:style>
  <w:style w:type="paragraph" w:styleId="Heading1">
    <w:name w:val="heading 1"/>
    <w:next w:val="Normal"/>
    <w:qFormat/>
    <w:rsid w:val="000E4E18"/>
    <w:pPr>
      <w:keepNext/>
      <w:numPr>
        <w:numId w:val="40"/>
      </w:numPr>
      <w:shd w:val="clear" w:color="auto" w:fill="E0E0E0"/>
      <w:tabs>
        <w:tab w:val="left" w:pos="1985"/>
      </w:tabs>
      <w:suppressAutoHyphens/>
      <w:spacing w:before="240" w:after="120"/>
      <w:outlineLvl w:val="0"/>
    </w:pPr>
    <w:rPr>
      <w:rFonts w:ascii="Arial" w:hAnsi="Arial" w:cs="Arial"/>
      <w:b/>
      <w:bCs/>
      <w:kern w:val="32"/>
      <w:sz w:val="36"/>
      <w:szCs w:val="32"/>
    </w:rPr>
  </w:style>
  <w:style w:type="paragraph" w:styleId="Heading2">
    <w:name w:val="heading 2"/>
    <w:next w:val="Normal"/>
    <w:link w:val="Heading2Char"/>
    <w:qFormat/>
    <w:rsid w:val="000E4E18"/>
    <w:pPr>
      <w:keepNext/>
      <w:suppressAutoHyphens/>
      <w:spacing w:before="240" w:after="120"/>
      <w:outlineLvl w:val="1"/>
    </w:pPr>
    <w:rPr>
      <w:rFonts w:ascii="Arial" w:hAnsi="Arial" w:cs="Arial"/>
      <w:b/>
      <w:bCs/>
      <w:i/>
      <w:iCs/>
      <w:sz w:val="28"/>
      <w:szCs w:val="28"/>
    </w:rPr>
  </w:style>
  <w:style w:type="paragraph" w:styleId="Heading3">
    <w:name w:val="heading 3"/>
    <w:next w:val="Normal"/>
    <w:qFormat/>
    <w:rsid w:val="000E4E18"/>
    <w:pPr>
      <w:keepNext/>
      <w:suppressAutoHyphens/>
      <w:spacing w:before="240" w:after="120"/>
      <w:outlineLvl w:val="2"/>
    </w:pPr>
    <w:rPr>
      <w:rFonts w:ascii="Arial" w:hAnsi="Arial" w:cs="Arial"/>
      <w:b/>
      <w:bCs/>
      <w:sz w:val="24"/>
      <w:szCs w:val="26"/>
    </w:rPr>
  </w:style>
  <w:style w:type="character" w:default="1" w:styleId="DefaultParagraphFont">
    <w:name w:val="Default Paragraph Font"/>
    <w:semiHidden/>
    <w:rsid w:val="000875B8"/>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0875B8"/>
  </w:style>
  <w:style w:type="character" w:styleId="Hyperlink">
    <w:name w:val="Hyperlink"/>
    <w:rsid w:val="008229C0"/>
    <w:rPr>
      <w:color w:val="0000FF"/>
      <w:u w:val="single"/>
    </w:rPr>
  </w:style>
  <w:style w:type="paragraph" w:styleId="Footer">
    <w:name w:val="footer"/>
    <w:aliases w:val="Cover_Copyright"/>
    <w:basedOn w:val="Normal"/>
    <w:rsid w:val="000E4E18"/>
    <w:pPr>
      <w:widowControl w:val="0"/>
      <w:tabs>
        <w:tab w:val="center" w:pos="7655"/>
        <w:tab w:val="right" w:pos="15309"/>
      </w:tabs>
      <w:spacing w:before="0" w:after="0" w:line="240" w:lineRule="auto"/>
      <w:jc w:val="right"/>
    </w:pPr>
    <w:rPr>
      <w:rFonts w:cs="Arial"/>
      <w:noProof/>
      <w:sz w:val="12"/>
      <w:szCs w:val="12"/>
    </w:rPr>
  </w:style>
  <w:style w:type="paragraph" w:customStyle="1" w:styleId="CoverTitle">
    <w:name w:val="Cover_Title"/>
    <w:next w:val="Normal"/>
    <w:rsid w:val="0054418E"/>
    <w:pPr>
      <w:spacing w:before="4400" w:after="520"/>
    </w:pPr>
    <w:rPr>
      <w:rFonts w:ascii="Arial Bold" w:hAnsi="Arial Bold"/>
      <w:b/>
      <w:sz w:val="52"/>
      <w:szCs w:val="52"/>
    </w:rPr>
  </w:style>
  <w:style w:type="paragraph" w:customStyle="1" w:styleId="smallspace">
    <w:name w:val="_small space"/>
    <w:basedOn w:val="Normal"/>
    <w:rsid w:val="000875B8"/>
    <w:pPr>
      <w:spacing w:before="0" w:after="0" w:line="240" w:lineRule="auto"/>
    </w:pPr>
    <w:rPr>
      <w:sz w:val="2"/>
      <w:szCs w:val="2"/>
    </w:rPr>
  </w:style>
  <w:style w:type="paragraph" w:customStyle="1" w:styleId="SourceTitle">
    <w:name w:val="Source_Title"/>
    <w:basedOn w:val="Source"/>
    <w:link w:val="SourceTitleChar"/>
    <w:rsid w:val="000875B8"/>
    <w:rPr>
      <w:i/>
    </w:rPr>
  </w:style>
  <w:style w:type="paragraph" w:customStyle="1" w:styleId="CoverYearKLAName">
    <w:name w:val="Cover_Year/KLA/Name"/>
    <w:rsid w:val="000E4E18"/>
    <w:pPr>
      <w:widowControl w:val="0"/>
      <w:tabs>
        <w:tab w:val="right" w:pos="1951"/>
      </w:tabs>
      <w:suppressAutoHyphens/>
      <w:spacing w:after="80"/>
    </w:pPr>
    <w:rPr>
      <w:rFonts w:ascii="Arial" w:hAnsi="Arial"/>
      <w:b/>
      <w:sz w:val="36"/>
      <w:szCs w:val="36"/>
    </w:rPr>
  </w:style>
  <w:style w:type="character" w:customStyle="1" w:styleId="SourceChar">
    <w:name w:val="Source Char"/>
    <w:link w:val="Source"/>
    <w:rsid w:val="000875B8"/>
    <w:rPr>
      <w:rFonts w:ascii="Arial" w:hAnsi="Arial"/>
      <w:sz w:val="16"/>
      <w:szCs w:val="16"/>
      <w:lang w:val="en-AU" w:eastAsia="en-AU" w:bidi="ar-SA"/>
    </w:rPr>
  </w:style>
  <w:style w:type="paragraph" w:customStyle="1" w:styleId="Heading1TOP">
    <w:name w:val="Heading 1 TOP"/>
    <w:basedOn w:val="Heading1"/>
    <w:next w:val="Normal"/>
    <w:rsid w:val="000E4E18"/>
    <w:pPr>
      <w:pageBreakBefore/>
      <w:numPr>
        <w:numId w:val="0"/>
      </w:numPr>
      <w:spacing w:before="0"/>
    </w:pPr>
  </w:style>
  <w:style w:type="character" w:customStyle="1" w:styleId="AnswerlinefullChar">
    <w:name w:val="Answer line full Char"/>
    <w:link w:val="Answerlinefull"/>
    <w:rsid w:val="000875B8"/>
    <w:rPr>
      <w:rFonts w:ascii="Arial" w:hAnsi="Arial"/>
      <w:sz w:val="22"/>
      <w:szCs w:val="24"/>
      <w:lang w:val="en-AU" w:eastAsia="en-AU" w:bidi="ar-SA"/>
    </w:rPr>
  </w:style>
  <w:style w:type="character" w:customStyle="1" w:styleId="SourceTitleChar">
    <w:name w:val="Source_Title Char"/>
    <w:link w:val="SourceTitle"/>
    <w:rsid w:val="000875B8"/>
    <w:rPr>
      <w:rFonts w:ascii="Arial" w:hAnsi="Arial"/>
      <w:i/>
      <w:sz w:val="16"/>
      <w:szCs w:val="16"/>
      <w:lang w:val="en-AU" w:eastAsia="en-AU" w:bidi="ar-SA"/>
    </w:rPr>
  </w:style>
  <w:style w:type="paragraph" w:customStyle="1" w:styleId="Stem">
    <w:name w:val="Stem"/>
    <w:link w:val="StemChar"/>
    <w:rsid w:val="00343C39"/>
    <w:pPr>
      <w:keepNext/>
      <w:keepLines/>
      <w:spacing w:before="80" w:line="280" w:lineRule="exact"/>
    </w:pPr>
    <w:rPr>
      <w:rFonts w:ascii="Arial" w:hAnsi="Arial"/>
      <w:sz w:val="22"/>
      <w:szCs w:val="24"/>
    </w:rPr>
  </w:style>
  <w:style w:type="paragraph" w:customStyle="1" w:styleId="Bulletslevel1">
    <w:name w:val="Bullets level 1"/>
    <w:basedOn w:val="Normal"/>
    <w:link w:val="Bulletslevel1CharChar"/>
    <w:rsid w:val="003C105A"/>
    <w:pPr>
      <w:numPr>
        <w:numId w:val="30"/>
      </w:numPr>
    </w:pPr>
  </w:style>
  <w:style w:type="paragraph" w:customStyle="1" w:styleId="Bulletslevel2">
    <w:name w:val="Bullets level 2"/>
    <w:basedOn w:val="Normal"/>
    <w:rsid w:val="00360CDA"/>
    <w:pPr>
      <w:numPr>
        <w:numId w:val="32"/>
      </w:numPr>
      <w:spacing w:before="0"/>
    </w:pPr>
  </w:style>
  <w:style w:type="paragraph" w:customStyle="1" w:styleId="Bulletslevel3">
    <w:name w:val="Bullets level 3"/>
    <w:basedOn w:val="Normal"/>
    <w:rsid w:val="00360CDA"/>
    <w:pPr>
      <w:numPr>
        <w:numId w:val="33"/>
      </w:numPr>
      <w:spacing w:before="0"/>
    </w:pPr>
  </w:style>
  <w:style w:type="paragraph" w:customStyle="1" w:styleId="Headerleft">
    <w:name w:val="Header left"/>
    <w:basedOn w:val="Headerright"/>
    <w:rsid w:val="000E4E18"/>
    <w:pPr>
      <w:jc w:val="left"/>
    </w:pPr>
  </w:style>
  <w:style w:type="paragraph" w:customStyle="1" w:styleId="tablesml">
    <w:name w:val="_table_sml"/>
    <w:basedOn w:val="Normal"/>
    <w:rsid w:val="00964AFA"/>
    <w:pPr>
      <w:keepNext/>
      <w:spacing w:before="40" w:after="80"/>
    </w:pPr>
  </w:style>
  <w:style w:type="paragraph" w:customStyle="1" w:styleId="Heading2TOP">
    <w:name w:val="Heading 2 TOP"/>
    <w:basedOn w:val="Heading2"/>
    <w:next w:val="Normal"/>
    <w:rsid w:val="000E4E18"/>
    <w:pPr>
      <w:pageBreakBefore/>
      <w:spacing w:before="0"/>
    </w:pPr>
  </w:style>
  <w:style w:type="character" w:customStyle="1" w:styleId="Publishingnote">
    <w:name w:val="Publishing note"/>
    <w:rsid w:val="000875B8"/>
    <w:rPr>
      <w:rFonts w:ascii="Arial" w:hAnsi="Arial"/>
      <w:b/>
      <w:i/>
      <w:color w:val="FF0000"/>
      <w:sz w:val="22"/>
    </w:rPr>
  </w:style>
  <w:style w:type="paragraph" w:customStyle="1" w:styleId="CoverStem">
    <w:name w:val="Cover_Stem"/>
    <w:basedOn w:val="Normal"/>
    <w:rsid w:val="000875B8"/>
    <w:pPr>
      <w:spacing w:before="120" w:after="0"/>
    </w:pPr>
    <w:rPr>
      <w:b/>
      <w:sz w:val="24"/>
    </w:rPr>
  </w:style>
  <w:style w:type="table" w:styleId="TableGrid">
    <w:name w:val="Table Grid"/>
    <w:basedOn w:val="TableNormal"/>
    <w:rsid w:val="002C1299"/>
    <w:pPr>
      <w:widowControl w:val="0"/>
      <w:spacing w:before="80" w:after="160"/>
    </w:pPr>
    <w:rPr>
      <w:rFonts w:ascii="Arial" w:hAnsi="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4" w:type="dxa"/>
        <w:left w:w="74" w:type="dxa"/>
        <w:bottom w:w="74" w:type="dxa"/>
        <w:right w:w="74" w:type="dxa"/>
      </w:tblCellMar>
    </w:tblPr>
  </w:style>
  <w:style w:type="paragraph" w:customStyle="1" w:styleId="Footereven">
    <w:name w:val="Footer even"/>
    <w:basedOn w:val="Footer"/>
    <w:rsid w:val="00C20914"/>
    <w:pPr>
      <w:tabs>
        <w:tab w:val="clear" w:pos="7655"/>
        <w:tab w:val="clear" w:pos="15309"/>
      </w:tabs>
      <w:spacing w:before="240"/>
      <w:jc w:val="left"/>
    </w:pPr>
    <w:rPr>
      <w:sz w:val="22"/>
      <w:szCs w:val="22"/>
    </w:rPr>
  </w:style>
  <w:style w:type="paragraph" w:customStyle="1" w:styleId="Footerodd">
    <w:name w:val="Footer odd"/>
    <w:basedOn w:val="Normal"/>
    <w:rsid w:val="00C20914"/>
    <w:pPr>
      <w:spacing w:before="240" w:after="0"/>
      <w:jc w:val="right"/>
    </w:pPr>
  </w:style>
  <w:style w:type="character" w:customStyle="1" w:styleId="Heading2Char">
    <w:name w:val="Heading 2 Char"/>
    <w:link w:val="Heading2"/>
    <w:rsid w:val="000E4E18"/>
    <w:rPr>
      <w:rFonts w:ascii="Arial" w:hAnsi="Arial" w:cs="Arial"/>
      <w:b/>
      <w:bCs/>
      <w:i/>
      <w:iCs/>
      <w:sz w:val="28"/>
      <w:szCs w:val="28"/>
      <w:lang w:val="en-AU" w:eastAsia="en-AU" w:bidi="ar-SA"/>
    </w:rPr>
  </w:style>
  <w:style w:type="paragraph" w:customStyle="1" w:styleId="Heading2Table">
    <w:name w:val="Heading 2 Table"/>
    <w:rsid w:val="00C20914"/>
    <w:pPr>
      <w:keepNext/>
      <w:tabs>
        <w:tab w:val="right" w:pos="9398"/>
      </w:tabs>
      <w:suppressAutoHyphens/>
      <w:spacing w:before="40" w:after="40"/>
    </w:pPr>
    <w:rPr>
      <w:rFonts w:ascii="Arial" w:hAnsi="Arial" w:cs="Arial"/>
      <w:b/>
      <w:bCs/>
      <w:i/>
      <w:iCs/>
      <w:sz w:val="28"/>
      <w:szCs w:val="28"/>
    </w:rPr>
  </w:style>
  <w:style w:type="paragraph" w:customStyle="1" w:styleId="Answerlinefull">
    <w:name w:val="Answer line full"/>
    <w:basedOn w:val="Normal"/>
    <w:next w:val="Normal"/>
    <w:link w:val="AnswerlinefullChar"/>
    <w:rsid w:val="000E4E18"/>
    <w:pPr>
      <w:tabs>
        <w:tab w:val="right" w:leader="dot" w:pos="9639"/>
      </w:tabs>
      <w:spacing w:before="320" w:after="120" w:line="320" w:lineRule="atLeast"/>
    </w:pPr>
  </w:style>
  <w:style w:type="paragraph" w:customStyle="1" w:styleId="Tablebulletslevel1">
    <w:name w:val="Table bullets level 1"/>
    <w:basedOn w:val="Normal"/>
    <w:rsid w:val="00CA5D9B"/>
    <w:pPr>
      <w:widowControl w:val="0"/>
      <w:numPr>
        <w:numId w:val="43"/>
      </w:numPr>
      <w:spacing w:before="60" w:after="0" w:line="240" w:lineRule="auto"/>
    </w:pPr>
    <w:rPr>
      <w:sz w:val="19"/>
      <w:szCs w:val="22"/>
      <w:lang w:eastAsia="en-US"/>
    </w:rPr>
  </w:style>
  <w:style w:type="paragraph" w:customStyle="1" w:styleId="Answerlinehalf">
    <w:name w:val="Answer line half"/>
    <w:basedOn w:val="Normal"/>
    <w:link w:val="AnswerlinehalfChar"/>
    <w:rsid w:val="000875B8"/>
    <w:pPr>
      <w:tabs>
        <w:tab w:val="left" w:pos="794"/>
        <w:tab w:val="left" w:pos="3062"/>
        <w:tab w:val="left" w:leader="dot" w:pos="7371"/>
      </w:tabs>
      <w:spacing w:before="320" w:after="120" w:line="240" w:lineRule="auto"/>
      <w:ind w:left="720"/>
    </w:pPr>
  </w:style>
  <w:style w:type="paragraph" w:customStyle="1" w:styleId="Checkboxbulletlist">
    <w:name w:val="Checkbox bullet list"/>
    <w:basedOn w:val="Normal"/>
    <w:rsid w:val="003C105A"/>
    <w:pPr>
      <w:numPr>
        <w:numId w:val="23"/>
      </w:numPr>
    </w:pPr>
  </w:style>
  <w:style w:type="character" w:customStyle="1" w:styleId="AnswerlinehalfChar">
    <w:name w:val="Answer line half Char"/>
    <w:link w:val="Answerlinehalf"/>
    <w:rsid w:val="000875B8"/>
    <w:rPr>
      <w:rFonts w:ascii="Arial" w:hAnsi="Arial"/>
      <w:sz w:val="22"/>
      <w:szCs w:val="24"/>
      <w:lang w:val="en-AU" w:eastAsia="en-AU" w:bidi="ar-SA"/>
    </w:rPr>
  </w:style>
  <w:style w:type="paragraph" w:customStyle="1" w:styleId="Heading3TOP">
    <w:name w:val="Heading 3 TOP"/>
    <w:basedOn w:val="Heading3"/>
    <w:next w:val="Normal"/>
    <w:rsid w:val="000E4E18"/>
    <w:pPr>
      <w:pageBreakBefore/>
      <w:spacing w:before="0"/>
    </w:pPr>
  </w:style>
  <w:style w:type="paragraph" w:styleId="NormalWeb">
    <w:name w:val="Normal (Web)"/>
    <w:basedOn w:val="Normal"/>
    <w:rsid w:val="00BE541C"/>
    <w:pPr>
      <w:spacing w:before="100" w:beforeAutospacing="1" w:after="100" w:afterAutospacing="1" w:line="240" w:lineRule="auto"/>
    </w:pPr>
    <w:rPr>
      <w:rFonts w:ascii="Times New Roman" w:hAnsi="Times New Roman"/>
      <w:sz w:val="24"/>
    </w:rPr>
  </w:style>
  <w:style w:type="paragraph" w:customStyle="1" w:styleId="Headerright">
    <w:name w:val="Header right"/>
    <w:basedOn w:val="Normal"/>
    <w:rsid w:val="000E4E18"/>
    <w:pPr>
      <w:tabs>
        <w:tab w:val="center" w:pos="4820"/>
        <w:tab w:val="right" w:pos="9639"/>
      </w:tabs>
      <w:spacing w:before="0" w:after="240" w:line="240" w:lineRule="auto"/>
      <w:contextualSpacing/>
      <w:jc w:val="right"/>
    </w:pPr>
    <w:rPr>
      <w:b/>
      <w:i/>
      <w:sz w:val="18"/>
      <w:szCs w:val="18"/>
    </w:rPr>
  </w:style>
  <w:style w:type="paragraph" w:customStyle="1" w:styleId="CoverOverview">
    <w:name w:val="Cover_Overview"/>
    <w:basedOn w:val="Normal"/>
    <w:next w:val="Normal"/>
    <w:link w:val="CoverOverviewCharChar"/>
    <w:rsid w:val="000875B8"/>
    <w:pPr>
      <w:widowControl w:val="0"/>
      <w:spacing w:before="0" w:after="80" w:line="240" w:lineRule="auto"/>
    </w:pPr>
    <w:rPr>
      <w:b/>
      <w:sz w:val="28"/>
      <w:szCs w:val="28"/>
    </w:rPr>
  </w:style>
  <w:style w:type="paragraph" w:customStyle="1" w:styleId="Bullet1">
    <w:name w:val="Bullet 1"/>
    <w:aliases w:val="Indent"/>
    <w:rsid w:val="00910369"/>
    <w:pPr>
      <w:widowControl w:val="0"/>
      <w:numPr>
        <w:numId w:val="34"/>
      </w:numPr>
      <w:spacing w:before="80" w:after="160" w:line="280" w:lineRule="exact"/>
    </w:pPr>
    <w:rPr>
      <w:rFonts w:ascii="Arial" w:hAnsi="Arial"/>
      <w:sz w:val="22"/>
      <w:szCs w:val="22"/>
    </w:rPr>
  </w:style>
  <w:style w:type="character" w:customStyle="1" w:styleId="StemChar">
    <w:name w:val="Stem Char"/>
    <w:link w:val="Stem"/>
    <w:rsid w:val="00343C39"/>
    <w:rPr>
      <w:rFonts w:ascii="Arial" w:hAnsi="Arial"/>
      <w:sz w:val="22"/>
      <w:szCs w:val="24"/>
      <w:lang w:val="en-AU" w:eastAsia="en-AU" w:bidi="ar-SA"/>
    </w:rPr>
  </w:style>
  <w:style w:type="paragraph" w:customStyle="1" w:styleId="Source">
    <w:name w:val="Source"/>
    <w:basedOn w:val="Normal"/>
    <w:next w:val="Normal"/>
    <w:link w:val="SourceChar"/>
    <w:rsid w:val="000875B8"/>
    <w:pPr>
      <w:spacing w:before="60" w:after="0" w:line="240" w:lineRule="auto"/>
    </w:pPr>
    <w:rPr>
      <w:sz w:val="16"/>
      <w:szCs w:val="16"/>
    </w:rPr>
  </w:style>
  <w:style w:type="character" w:customStyle="1" w:styleId="Bulletslevel1CharChar">
    <w:name w:val="Bullets level 1 Char Char"/>
    <w:link w:val="Bulletslevel1"/>
    <w:rsid w:val="003C105A"/>
    <w:rPr>
      <w:rFonts w:ascii="Arial" w:hAnsi="Arial"/>
      <w:sz w:val="22"/>
      <w:szCs w:val="24"/>
      <w:lang w:val="en-AU" w:eastAsia="en-AU" w:bidi="ar-SA"/>
    </w:rPr>
  </w:style>
  <w:style w:type="paragraph" w:styleId="BalloonText">
    <w:name w:val="Balloon Text"/>
    <w:basedOn w:val="Normal"/>
    <w:semiHidden/>
    <w:rsid w:val="000875B8"/>
    <w:rPr>
      <w:rFonts w:ascii="Tahoma" w:hAnsi="Tahoma" w:cs="Tahoma"/>
      <w:sz w:val="16"/>
      <w:szCs w:val="16"/>
    </w:rPr>
  </w:style>
  <w:style w:type="character" w:customStyle="1" w:styleId="CoverOverviewCharChar">
    <w:name w:val="Cover_Overview Char Char"/>
    <w:link w:val="CoverOverview"/>
    <w:rsid w:val="000875B8"/>
    <w:rPr>
      <w:rFonts w:ascii="Arial" w:hAnsi="Arial"/>
      <w:b/>
      <w:sz w:val="28"/>
      <w:szCs w:val="28"/>
      <w:lang w:val="en-AU" w:eastAsia="en-AU" w:bidi="ar-SA"/>
    </w:rPr>
  </w:style>
  <w:style w:type="paragraph" w:customStyle="1" w:styleId="Organiser">
    <w:name w:val="Organiser"/>
    <w:basedOn w:val="Stem"/>
    <w:rsid w:val="009809B4"/>
    <w:rPr>
      <w:b/>
      <w:i/>
    </w:rPr>
  </w:style>
  <w:style w:type="numbering" w:customStyle="1" w:styleId="Outlinenumbered">
    <w:name w:val="Outline numbered"/>
    <w:basedOn w:val="NoList"/>
    <w:rsid w:val="000E4E18"/>
    <w:pPr>
      <w:numPr>
        <w:numId w:val="4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2637482">
      <w:bodyDiv w:val="1"/>
      <w:marLeft w:val="0"/>
      <w:marRight w:val="0"/>
      <w:marTop w:val="0"/>
      <w:marBottom w:val="0"/>
      <w:divBdr>
        <w:top w:val="none" w:sz="0" w:space="0" w:color="auto"/>
        <w:left w:val="none" w:sz="0" w:space="0" w:color="auto"/>
        <w:bottom w:val="none" w:sz="0" w:space="0" w:color="auto"/>
        <w:right w:val="none" w:sz="0" w:space="0" w:color="auto"/>
      </w:divBdr>
      <w:divsChild>
        <w:div w:id="13471732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5.png"/><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image" Target="media/image4.png"/><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www.studentedge.com.au/index.asp" TargetMode="External"/><Relationship Id="rId20" Type="http://schemas.openxmlformats.org/officeDocument/2006/relationships/image" Target="media/image7.png"/><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footer" Target="footer2.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foodstandards.gov.au/" TargetMode="External"/><Relationship Id="rId23" Type="http://schemas.openxmlformats.org/officeDocument/2006/relationships/footer" Target="footer1.xml"/><Relationship Id="rId28" Type="http://schemas.openxmlformats.org/officeDocument/2006/relationships/header" Target="header5.xml"/><Relationship Id="rId10" Type="http://schemas.openxmlformats.org/officeDocument/2006/relationships/footnotes" Target="footnotes.xml"/><Relationship Id="rId19" Type="http://schemas.openxmlformats.org/officeDocument/2006/relationships/image" Target="media/image6.png"/><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eader" Target="header2.xml"/><Relationship Id="rId27" Type="http://schemas.openxmlformats.org/officeDocument/2006/relationships/header" Target="header4.xml"/><Relationship Id="rId30" Type="http://schemas.openxmlformats.org/officeDocument/2006/relationships/footer" Target="footer5.xml"/></Relationships>
</file>

<file path=word/_rels/footer3.xml.rels><?xml version="1.0" encoding="UTF-8" standalone="yes"?>
<Relationships xmlns="http://schemas.openxmlformats.org/package/2006/relationships"><Relationship Id="rId1" Type="http://schemas.openxmlformats.org/officeDocument/2006/relationships/image" Target="media/image9.png"/></Relationships>
</file>

<file path=word/_rels/header3.xml.rels><?xml version="1.0" encoding="UTF-8" standalone="yes"?>
<Relationships xmlns="http://schemas.openxmlformats.org/package/2006/relationships"><Relationship Id="rId1" Type="http://schemas.openxmlformats.org/officeDocument/2006/relationships/image" Target="media/image8.png"/></Relationships>
</file>

<file path=word/_rels/settings.xml.rels><?xml version="1.0" encoding="UTF-8" standalone="yes"?>
<Relationships xmlns="http://schemas.openxmlformats.org/package/2006/relationships"><Relationship Id="rId1" Type="http://schemas.openxmlformats.org/officeDocument/2006/relationships/attachedTemplate" Target="file:///X:\QSA\QCAR%20Project\Publishing\Templates%20DEVELOPMENT\TG%20Yr%204%20to%209%20v7.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Teacher guidelines [year 4 - 9]" ma:contentTypeID="0x0101007022ECDCCE5AE04E9E31964A7D31288300CE88EAB03FA0F744B21A8F077F3D07CE" ma:contentTypeVersion="12" ma:contentTypeDescription="Task-specific detail about Essential Learnings, preparation, implementation and feedback" ma:contentTypeScope="" ma:versionID="6d1d0295a1ed6f79a8d3fd264899ed82">
  <xsd:schema xmlns:xsd="http://www.w3.org/2001/XMLSchema" xmlns:xs="http://www.w3.org/2001/XMLSchema" xmlns:p="http://schemas.microsoft.com/office/2006/metadata/properties" targetNamespace="http://schemas.microsoft.com/office/2006/metadata/properties" ma:root="true" ma:fieldsID="6e04b59c3cfb7c1d1435cd81f8e0197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7F3DFE1-0502-4701-93B5-AD0DE967BFE1}">
  <ds:schemaRefs>
    <ds:schemaRef ds:uri="http://schemas.microsoft.com/sharepoint/v3/contenttype/forms"/>
  </ds:schemaRefs>
</ds:datastoreItem>
</file>

<file path=customXml/itemProps2.xml><?xml version="1.0" encoding="utf-8"?>
<ds:datastoreItem xmlns:ds="http://schemas.openxmlformats.org/officeDocument/2006/customXml" ds:itemID="{9218E4EC-040D-4BE9-8BBC-9FFC4FE360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D5D33FB-6E3C-4B08-A96B-1C3F3EA8FB76}">
  <ds:schemaRefs>
    <ds:schemaRef ds:uri="http://schemas.microsoft.com/office/2006/metadata/longProperties"/>
  </ds:schemaRefs>
</ds:datastoreItem>
</file>

<file path=customXml/itemProps4.xml><?xml version="1.0" encoding="utf-8"?>
<ds:datastoreItem xmlns:ds="http://schemas.openxmlformats.org/officeDocument/2006/customXml" ds:itemID="{9FC0D412-FFF4-47E3-A325-0B8EB0C6BA9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TG Yr 4 to 9 v7.dot</Template>
  <TotalTime>0</TotalTime>
  <Pages>3</Pages>
  <Words>1056</Words>
  <Characters>6025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Year 9 Health &amp; Physical Education assessment teacher guidelines | Farm to feast 1 — investigation | Queensland Essential Learnings and Standards</vt:lpstr>
    </vt:vector>
  </TitlesOfParts>
  <Company>Queensland Studies Authority</Company>
  <LinksUpToDate>false</LinksUpToDate>
  <CharactersWithSpaces>7067</CharactersWithSpaces>
  <SharedDoc>false</SharedDoc>
  <HLinks>
    <vt:vector size="12" baseType="variant">
      <vt:variant>
        <vt:i4>2818082</vt:i4>
      </vt:variant>
      <vt:variant>
        <vt:i4>3</vt:i4>
      </vt:variant>
      <vt:variant>
        <vt:i4>0</vt:i4>
      </vt:variant>
      <vt:variant>
        <vt:i4>5</vt:i4>
      </vt:variant>
      <vt:variant>
        <vt:lpwstr>http://www.studentedge.com.au/index.asp</vt:lpwstr>
      </vt:variant>
      <vt:variant>
        <vt:lpwstr/>
      </vt:variant>
      <vt:variant>
        <vt:i4>655454</vt:i4>
      </vt:variant>
      <vt:variant>
        <vt:i4>0</vt:i4>
      </vt:variant>
      <vt:variant>
        <vt:i4>0</vt:i4>
      </vt:variant>
      <vt:variant>
        <vt:i4>5</vt:i4>
      </vt:variant>
      <vt:variant>
        <vt:lpwstr>http://www.foodstandards.gov.au/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9 Health &amp; Physical Education assessment teacher guidelines | Farm to feast 1 - investigation | Queensland Essential Learnings and Standards</dc:title>
  <dc:subject/>
  <dc:creator>Queensland Studies Authority</dc:creator>
  <cp:keywords/>
  <dc:description>Students investigate factors that influence what happens to food from the farm to the consumer.</dc:description>
  <cp:lastModifiedBy>QSA</cp:lastModifiedBy>
  <cp:revision>2</cp:revision>
  <cp:lastPrinted>2008-04-17T01:30:00Z</cp:lastPrinted>
  <dcterms:created xsi:type="dcterms:W3CDTF">2014-06-18T06:12:00Z</dcterms:created>
  <dcterms:modified xsi:type="dcterms:W3CDTF">2014-06-18T06:12:00Z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0x0101007022ECDCCE5AE04E9E31964A7D31288300CE88EAB03FA0F744B21A8F077F3D07CE</vt:lpwstr>
  </property>
  <property fmtid="{D5CDD505-2E9C-101B-9397-08002B2CF9AE}" pid="3" name="ContentType">
    <vt:lpwstr>Teacher guidelines [year 4 - 9]</vt:lpwstr>
  </property>
  <property fmtid="{D5CDD505-2E9C-101B-9397-08002B2CF9AE}" pid="4" name="Subject">
    <vt:lpwstr/>
  </property>
  <property fmtid="{D5CDD505-2E9C-101B-9397-08002B2CF9AE}" pid="5" name="Keywords">
    <vt:lpwstr/>
  </property>
  <property fmtid="{D5CDD505-2E9C-101B-9397-08002B2CF9AE}" pid="6" name="_Author">
    <vt:lpwstr>defaultsetup</vt:lpwstr>
  </property>
  <property fmtid="{D5CDD505-2E9C-101B-9397-08002B2CF9AE}" pid="7" name="_Category">
    <vt:lpwstr/>
  </property>
  <property fmtid="{D5CDD505-2E9C-101B-9397-08002B2CF9AE}" pid="8" name="Categories">
    <vt:lpwstr/>
  </property>
  <property fmtid="{D5CDD505-2E9C-101B-9397-08002B2CF9AE}" pid="9" name="Approval Level">
    <vt:lpwstr/>
  </property>
  <property fmtid="{D5CDD505-2E9C-101B-9397-08002B2CF9AE}" pid="10" name="_Comments">
    <vt:lpwstr/>
  </property>
  <property fmtid="{D5CDD505-2E9C-101B-9397-08002B2CF9AE}" pid="11" name="Assigned To">
    <vt:lpwstr/>
  </property>
  <property fmtid="{D5CDD505-2E9C-101B-9397-08002B2CF9AE}" pid="12" name="AdditionalKLAs">
    <vt:lpwstr/>
  </property>
  <property fmtid="{D5CDD505-2E9C-101B-9397-08002B2CF9AE}" pid="13" name="AdditionalYearLevels">
    <vt:lpwstr/>
  </property>
  <property fmtid="{D5CDD505-2E9C-101B-9397-08002B2CF9AE}" pid="14" name="MainKLA">
    <vt:lpwstr/>
  </property>
  <property fmtid="{D5CDD505-2E9C-101B-9397-08002B2CF9AE}" pid="15" name="MainYearLevel">
    <vt:lpwstr/>
  </property>
  <property fmtid="{D5CDD505-2E9C-101B-9397-08002B2CF9AE}" pid="16" name="QSADeveloped">
    <vt:lpwstr/>
  </property>
  <property fmtid="{D5CDD505-2E9C-101B-9397-08002B2CF9AE}" pid="17" name="AssessableItems">
    <vt:lpwstr/>
  </property>
  <property fmtid="{D5CDD505-2E9C-101B-9397-08002B2CF9AE}" pid="18" name="PackageOwner">
    <vt:lpwstr/>
  </property>
  <property fmtid="{D5CDD505-2E9C-101B-9397-08002B2CF9AE}" pid="19" name="PackageVersion">
    <vt:lpwstr/>
  </property>
  <property fmtid="{D5CDD505-2E9C-101B-9397-08002B2CF9AE}" pid="20" name="ContextForAssessment">
    <vt:lpwstr/>
  </property>
  <property fmtid="{D5CDD505-2E9C-101B-9397-08002B2CF9AE}" pid="21" name="PackageOverview">
    <vt:lpwstr/>
  </property>
  <property fmtid="{D5CDD505-2E9C-101B-9397-08002B2CF9AE}" pid="22" name="PackageKeywords">
    <vt:lpwstr/>
  </property>
  <property fmtid="{D5CDD505-2E9C-101B-9397-08002B2CF9AE}" pid="23" name="OrganiserEnglish">
    <vt:lpwstr/>
  </property>
  <property fmtid="{D5CDD505-2E9C-101B-9397-08002B2CF9AE}" pid="24" name="OrganiserHPE">
    <vt:lpwstr/>
  </property>
  <property fmtid="{D5CDD505-2E9C-101B-9397-08002B2CF9AE}" pid="25" name="OrganiserLanguages">
    <vt:lpwstr/>
  </property>
  <property fmtid="{D5CDD505-2E9C-101B-9397-08002B2CF9AE}" pid="26" name="OrganiserMathematics">
    <vt:lpwstr/>
  </property>
  <property fmtid="{D5CDD505-2E9C-101B-9397-08002B2CF9AE}" pid="27" name="OrganiserScience">
    <vt:lpwstr/>
  </property>
  <property fmtid="{D5CDD505-2E9C-101B-9397-08002B2CF9AE}" pid="28" name="OrganiserSOSE">
    <vt:lpwstr/>
  </property>
  <property fmtid="{D5CDD505-2E9C-101B-9397-08002B2CF9AE}" pid="29" name="OrganiserTechnology">
    <vt:lpwstr/>
  </property>
  <property fmtid="{D5CDD505-2E9C-101B-9397-08002B2CF9AE}" pid="30" name="OrganiserTheArts">
    <vt:lpwstr/>
  </property>
  <property fmtid="{D5CDD505-2E9C-101B-9397-08002B2CF9AE}" pid="31" name="EssentialLearnings">
    <vt:lpwstr/>
  </property>
  <property fmtid="{D5CDD505-2E9C-101B-9397-08002B2CF9AE}" pid="32" name="PackageStatus0">
    <vt:lpwstr/>
  </property>
</Properties>
</file>