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D559F2" w:rsidP="00BC58D9">
      <w:pPr>
        <w:pStyle w:val="CoverTitle"/>
      </w:pPr>
      <w:bookmarkStart w:id="0" w:name="_GoBack"/>
      <w:bookmarkEnd w:id="0"/>
      <w:r>
        <w:t>Dance maps</w:t>
      </w:r>
    </w:p>
    <w:tbl>
      <w:tblPr>
        <w:tblW w:w="0" w:type="auto"/>
        <w:tblLook w:val="01E0" w:firstRow="1" w:lastRow="1" w:firstColumn="1" w:lastColumn="1" w:noHBand="0" w:noVBand="0"/>
      </w:tblPr>
      <w:tblGrid>
        <w:gridCol w:w="1874"/>
        <w:gridCol w:w="6396"/>
      </w:tblGrid>
      <w:tr w:rsidR="00321DA5">
        <w:trPr>
          <w:trHeight w:val="614"/>
        </w:trPr>
        <w:tc>
          <w:tcPr>
            <w:tcW w:w="1874" w:type="dxa"/>
            <w:shd w:val="clear" w:color="auto" w:fill="B4A7C0"/>
            <w:tcMar>
              <w:top w:w="113" w:type="dxa"/>
              <w:left w:w="113" w:type="dxa"/>
              <w:bottom w:w="113" w:type="dxa"/>
              <w:right w:w="113" w:type="dxa"/>
            </w:tcMar>
            <w:vAlign w:val="center"/>
          </w:tcPr>
          <w:p w:rsidR="00321DA5" w:rsidRPr="00C557B7" w:rsidRDefault="00321DA5" w:rsidP="00AC2059">
            <w:pPr>
              <w:pStyle w:val="CoverYearKLAName"/>
            </w:pPr>
            <w:r w:rsidRPr="00C557B7">
              <w:t xml:space="preserve">Year </w:t>
            </w:r>
            <w:r w:rsidR="00D559F2">
              <w:t>5</w:t>
            </w:r>
          </w:p>
        </w:tc>
        <w:tc>
          <w:tcPr>
            <w:tcW w:w="6396" w:type="dxa"/>
            <w:shd w:val="clear" w:color="auto" w:fill="E3DEE8"/>
            <w:tcMar>
              <w:top w:w="113" w:type="dxa"/>
              <w:left w:w="113" w:type="dxa"/>
              <w:bottom w:w="113" w:type="dxa"/>
              <w:right w:w="113" w:type="dxa"/>
            </w:tcMar>
            <w:vAlign w:val="center"/>
          </w:tcPr>
          <w:p w:rsidR="00321DA5" w:rsidRDefault="00D559F2" w:rsidP="00AC2059">
            <w:pPr>
              <w:pStyle w:val="CoverYearKLAName"/>
            </w:pPr>
            <w:r>
              <w:t>The Arts — Dance</w:t>
            </w:r>
          </w:p>
        </w:tc>
      </w:tr>
      <w:tr w:rsidR="00321DA5">
        <w:tc>
          <w:tcPr>
            <w:tcW w:w="8270" w:type="dxa"/>
            <w:gridSpan w:val="2"/>
            <w:tcBorders>
              <w:bottom w:val="single" w:sz="12" w:space="0" w:color="E3DEE8"/>
            </w:tcBorders>
            <w:tcMar>
              <w:top w:w="113" w:type="dxa"/>
              <w:left w:w="113" w:type="dxa"/>
              <w:bottom w:w="113" w:type="dxa"/>
              <w:right w:w="113" w:type="dxa"/>
            </w:tcMar>
            <w:vAlign w:val="center"/>
          </w:tcPr>
          <w:p w:rsidR="00321DA5" w:rsidRPr="000E5445" w:rsidRDefault="00985DAC" w:rsidP="00D559F2">
            <w:pPr>
              <w:pStyle w:val="CoverOverview"/>
            </w:pPr>
            <w:r>
              <w:t>In pairs, s</w:t>
            </w:r>
            <w:r w:rsidR="00F96833">
              <w:t>tudents choreograph</w:t>
            </w:r>
            <w:r w:rsidR="00D559F2" w:rsidRPr="00E74E69">
              <w:t xml:space="preserve"> and perform a </w:t>
            </w:r>
            <w:r w:rsidR="00C30105">
              <w:t xml:space="preserve">dance </w:t>
            </w:r>
            <w:r w:rsidR="00D559F2" w:rsidRPr="00E74E69">
              <w:t>sequence based on a set dance map. They then construct their own map and interpret another person’s map</w:t>
            </w:r>
            <w:r>
              <w:t>.</w:t>
            </w:r>
          </w:p>
        </w:tc>
      </w:tr>
      <w:tr w:rsidR="00321DA5">
        <w:tc>
          <w:tcPr>
            <w:tcW w:w="8270"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321DA5" w:rsidRDefault="00D559F2" w:rsidP="00CD0037">
            <w:r w:rsidRPr="00E74E69">
              <w:t xml:space="preserve">Choreography is the art of creating and arranging dances. </w:t>
            </w:r>
            <w:r w:rsidR="00C30105">
              <w:t xml:space="preserve">A dance map can help </w:t>
            </w:r>
            <w:r w:rsidRPr="00E74E69">
              <w:t>students plan their choreography</w:t>
            </w:r>
            <w:r w:rsidR="0095622C">
              <w:t xml:space="preserve"> by providing a clear structure</w:t>
            </w:r>
            <w:r w:rsidRPr="00E74E69">
              <w:t xml:space="preserve"> for their dance and allow</w:t>
            </w:r>
            <w:r w:rsidR="00C30105">
              <w:t>ing</w:t>
            </w:r>
            <w:r w:rsidRPr="00E74E69">
              <w:t xml:space="preserve"> them to explore and manipulate the dance elements in </w:t>
            </w:r>
            <w:r w:rsidR="00C30105">
              <w:t>a given</w:t>
            </w:r>
            <w:r w:rsidR="00C30105" w:rsidRPr="00E74E69">
              <w:t xml:space="preserve"> </w:t>
            </w:r>
            <w:r w:rsidRPr="00E74E69">
              <w:t xml:space="preserve">setting. </w:t>
            </w:r>
            <w:r w:rsidR="00985DAC">
              <w:t>By</w:t>
            </w:r>
            <w:r w:rsidRPr="00E74E69">
              <w:t xml:space="preserve"> </w:t>
            </w:r>
            <w:r w:rsidR="00985DAC">
              <w:t>i</w:t>
            </w:r>
            <w:r w:rsidRPr="00E74E69">
              <w:t>nterpreting the dance maps of others</w:t>
            </w:r>
            <w:r w:rsidR="00985DAC">
              <w:t xml:space="preserve">, they </w:t>
            </w:r>
            <w:r w:rsidR="00F73EAA">
              <w:t>will</w:t>
            </w:r>
            <w:r w:rsidRPr="00E74E69">
              <w:t xml:space="preserve"> broaden their knowledge and understanding of how the elements are shaped in dance sequences.</w:t>
            </w:r>
          </w:p>
        </w:tc>
      </w:tr>
    </w:tbl>
    <w:p w:rsidR="00B34779" w:rsidRPr="00A326AC" w:rsidRDefault="00E7289C" w:rsidP="00B34779">
      <w:r w:rsidRPr="00D559F2">
        <w:br w:type="page"/>
      </w:r>
      <w:r w:rsidR="004F6C55">
        <w:rPr>
          <w:b/>
          <w:i/>
          <w:noProof/>
          <w:color w:val="FF0000"/>
        </w:rPr>
        <w:lastRenderedPageBreak/>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B34779" w:rsidRPr="00CD0037">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71"/>
      </w:tblGrid>
      <w:tr w:rsidR="00CD0037" w:rsidRPr="00D559F2">
        <w:trPr>
          <w:trHeight w:val="76"/>
          <w:jc w:val="center"/>
        </w:trPr>
        <w:tc>
          <w:tcPr>
            <w:tcW w:w="9639" w:type="dxa"/>
            <w:gridSpan w:val="2"/>
            <w:shd w:val="clear" w:color="auto" w:fill="E6E6E6"/>
          </w:tcPr>
          <w:p w:rsidR="00CD0037" w:rsidRPr="00D559F2" w:rsidRDefault="00D559F2" w:rsidP="0087211E">
            <w:pPr>
              <w:pStyle w:val="Heading2intable"/>
              <w:keepNext/>
              <w:keepLines/>
              <w:tabs>
                <w:tab w:val="clear" w:pos="9000"/>
                <w:tab w:val="right" w:pos="9360"/>
              </w:tabs>
            </w:pPr>
            <w:r w:rsidRPr="00D559F2">
              <w:t>The Arts</w:t>
            </w:r>
            <w:r w:rsidR="00CD0037" w:rsidRPr="00D559F2">
              <w:tab/>
              <w:t xml:space="preserve">Essential Learnings by the end of Year </w:t>
            </w:r>
            <w:r w:rsidRPr="00D559F2">
              <w:t>5</w:t>
            </w:r>
          </w:p>
        </w:tc>
      </w:tr>
      <w:tr w:rsidR="00934842">
        <w:trPr>
          <w:trHeight w:val="3454"/>
          <w:jc w:val="center"/>
        </w:trPr>
        <w:tc>
          <w:tcPr>
            <w:tcW w:w="4068" w:type="dxa"/>
          </w:tcPr>
          <w:p w:rsidR="00934842" w:rsidRPr="00A67D85" w:rsidRDefault="00934842" w:rsidP="002C1299">
            <w:pPr>
              <w:pStyle w:val="Heading3"/>
              <w:keepLines/>
            </w:pPr>
            <w:r w:rsidRPr="00A67D85">
              <w:t>Ways of working</w:t>
            </w:r>
          </w:p>
          <w:p w:rsidR="00934842" w:rsidRPr="009D15D5" w:rsidRDefault="00934842" w:rsidP="002C1299">
            <w:pPr>
              <w:pStyle w:val="Stem"/>
              <w:keepNext/>
              <w:keepLines/>
              <w:rPr>
                <w:b/>
              </w:rPr>
            </w:pPr>
            <w:r w:rsidRPr="009D15D5">
              <w:rPr>
                <w:b/>
              </w:rPr>
              <w:t>Students are able to:</w:t>
            </w:r>
          </w:p>
          <w:p w:rsidR="00BB5959" w:rsidRDefault="00BB5959" w:rsidP="00BB5959">
            <w:pPr>
              <w:pStyle w:val="Bulletslevel1"/>
              <w:rPr>
                <w:szCs w:val="20"/>
              </w:rPr>
            </w:pPr>
            <w:r>
              <w:rPr>
                <w:szCs w:val="20"/>
              </w:rPr>
              <w:t>select and develop ideas for arts works, considering different audiences and different purposes, using arts elements and languages</w:t>
            </w:r>
          </w:p>
          <w:p w:rsidR="00BB5959" w:rsidRDefault="00BB5959" w:rsidP="00BB5959">
            <w:pPr>
              <w:pStyle w:val="Bulletslevel1"/>
              <w:rPr>
                <w:szCs w:val="20"/>
              </w:rPr>
            </w:pPr>
            <w:r>
              <w:rPr>
                <w:szCs w:val="20"/>
              </w:rPr>
              <w:t>create and shape arts works by organising arts elements to express personal and community values, beliefs and observations</w:t>
            </w:r>
          </w:p>
          <w:p w:rsidR="00BB5959" w:rsidRDefault="00BB5959" w:rsidP="00BB5959">
            <w:pPr>
              <w:pStyle w:val="Bulletslevel1"/>
              <w:rPr>
                <w:szCs w:val="20"/>
              </w:rPr>
            </w:pPr>
            <w:r>
              <w:rPr>
                <w:szCs w:val="20"/>
              </w:rPr>
              <w:t>rehearse and rework arts works, using interpretive and technical skills</w:t>
            </w:r>
          </w:p>
          <w:p w:rsidR="00B74F1C" w:rsidRDefault="00BB5959" w:rsidP="00BB5959">
            <w:pPr>
              <w:pStyle w:val="Bulletslevel1"/>
              <w:rPr>
                <w:szCs w:val="20"/>
              </w:rPr>
            </w:pPr>
            <w:r>
              <w:rPr>
                <w:szCs w:val="20"/>
              </w:rPr>
              <w:t xml:space="preserve">present arts works to informal and formal audiences, using arts techniques, skills and processes </w:t>
            </w:r>
          </w:p>
          <w:p w:rsidR="00BB5959" w:rsidRDefault="00BB5959" w:rsidP="00BB5959">
            <w:pPr>
              <w:pStyle w:val="Bulletslevel1"/>
              <w:rPr>
                <w:szCs w:val="20"/>
              </w:rPr>
            </w:pPr>
            <w:r>
              <w:rPr>
                <w:szCs w:val="20"/>
              </w:rPr>
              <w:t>identify and apply safe practices</w:t>
            </w:r>
          </w:p>
          <w:p w:rsidR="00934842" w:rsidRPr="00A67D85" w:rsidRDefault="00BB5959" w:rsidP="00BB5959">
            <w:pPr>
              <w:pStyle w:val="Bulletslevel1"/>
            </w:pPr>
            <w:r>
              <w:rPr>
                <w:szCs w:val="20"/>
              </w:rPr>
              <w:t>respond to arts works by identifying and interpreting the influences of social, cultural and historical contexts, using arts elements and languages.</w:t>
            </w:r>
          </w:p>
        </w:tc>
        <w:tc>
          <w:tcPr>
            <w:tcW w:w="5571" w:type="dxa"/>
          </w:tcPr>
          <w:p w:rsidR="00934842" w:rsidRDefault="00934842" w:rsidP="002C1299">
            <w:pPr>
              <w:pStyle w:val="Heading3"/>
              <w:keepLines/>
            </w:pPr>
            <w:r>
              <w:t>Knowledge and understanding</w:t>
            </w:r>
          </w:p>
          <w:p w:rsidR="00776310" w:rsidRPr="00776310" w:rsidRDefault="00776310" w:rsidP="00776310">
            <w:pPr>
              <w:pStyle w:val="Stem"/>
              <w:rPr>
                <w:b/>
                <w:i/>
                <w:szCs w:val="36"/>
              </w:rPr>
            </w:pPr>
            <w:r w:rsidRPr="00776310">
              <w:rPr>
                <w:b/>
                <w:i/>
                <w:szCs w:val="36"/>
              </w:rPr>
              <w:t>Dance</w:t>
            </w:r>
          </w:p>
          <w:p w:rsidR="00776310" w:rsidRPr="00776310" w:rsidRDefault="00776310" w:rsidP="00776310">
            <w:pPr>
              <w:pStyle w:val="Stem"/>
              <w:rPr>
                <w:b/>
                <w:szCs w:val="22"/>
              </w:rPr>
            </w:pPr>
            <w:r w:rsidRPr="00776310">
              <w:rPr>
                <w:b/>
                <w:szCs w:val="22"/>
              </w:rPr>
              <w:t>Dance involves using the human body to express ideas, considering different audiences and different purposes, by selecting dance elements in short movement sequences.</w:t>
            </w:r>
          </w:p>
          <w:p w:rsidR="00776310" w:rsidRDefault="00776310" w:rsidP="00776310">
            <w:pPr>
              <w:pStyle w:val="Bulletslevel1"/>
            </w:pPr>
            <w:r>
              <w:t>Gross and fine motor movements, including locomotor and non-locomotor, are used to create</w:t>
            </w:r>
            <w:r w:rsidRPr="00776310">
              <w:t xml:space="preserve"> </w:t>
            </w:r>
            <w:r>
              <w:t>actions for short movement sequences.</w:t>
            </w:r>
          </w:p>
          <w:p w:rsidR="00776310" w:rsidRDefault="00776310" w:rsidP="00776310">
            <w:pPr>
              <w:pStyle w:val="Bulletslevel1"/>
            </w:pPr>
            <w:r>
              <w:t>Group formations are used to organise dancers in short movement sequences.</w:t>
            </w:r>
          </w:p>
          <w:p w:rsidR="00776310" w:rsidRDefault="00776310" w:rsidP="00776310">
            <w:pPr>
              <w:pStyle w:val="Bulletslevel1"/>
            </w:pPr>
            <w:r>
              <w:t>Simple rhythmic patterns are used for timing of movements in short movement sequences.</w:t>
            </w:r>
          </w:p>
          <w:p w:rsidR="00776310" w:rsidRDefault="00776310" w:rsidP="00776310">
            <w:pPr>
              <w:pStyle w:val="Bulletslevel1"/>
            </w:pPr>
            <w:r>
              <w:t>Swinging and collapsing movement qualities are used to alter energy in short movement sequences.</w:t>
            </w:r>
          </w:p>
          <w:p w:rsidR="00934842" w:rsidRDefault="00776310" w:rsidP="00776310">
            <w:pPr>
              <w:pStyle w:val="Bulletslevel1"/>
            </w:pPr>
            <w:r>
              <w:t>Structuring devices, including contrast and canon forms, are used to organise short movement</w:t>
            </w:r>
            <w:r w:rsidRPr="00776310">
              <w:t xml:space="preserve"> </w:t>
            </w:r>
            <w:r>
              <w:t>sequences.</w:t>
            </w:r>
          </w:p>
        </w:tc>
      </w:tr>
      <w:tr w:rsidR="00B34779" w:rsidRPr="00AD12C7">
        <w:trPr>
          <w:trHeight w:val="1559"/>
          <w:jc w:val="center"/>
        </w:trPr>
        <w:tc>
          <w:tcPr>
            <w:tcW w:w="9639" w:type="dxa"/>
            <w:gridSpan w:val="2"/>
          </w:tcPr>
          <w:p w:rsidR="00B34779" w:rsidRDefault="00B34779" w:rsidP="002C1299">
            <w:pPr>
              <w:pStyle w:val="Heading3"/>
              <w:keepLines/>
            </w:pPr>
            <w:r>
              <w:t xml:space="preserve">Assessable </w:t>
            </w:r>
            <w:r w:rsidRPr="00AD12C7">
              <w:t>el</w:t>
            </w:r>
            <w:r>
              <w:t>ements</w:t>
            </w:r>
          </w:p>
          <w:p w:rsidR="00BB5959" w:rsidRDefault="00BB5959" w:rsidP="00BB5959">
            <w:pPr>
              <w:pStyle w:val="Bulletslevel1"/>
            </w:pPr>
            <w:r>
              <w:t>Knowledge and understanding</w:t>
            </w:r>
          </w:p>
          <w:p w:rsidR="00BB5959" w:rsidRDefault="00BB5959" w:rsidP="00BB5959">
            <w:pPr>
              <w:pStyle w:val="Bulletslevel1"/>
            </w:pPr>
            <w:r>
              <w:t>Creating</w:t>
            </w:r>
          </w:p>
          <w:p w:rsidR="00BB5959" w:rsidRDefault="00BB5959" w:rsidP="00BB5959">
            <w:pPr>
              <w:pStyle w:val="Bulletslevel1"/>
            </w:pPr>
            <w:r>
              <w:t>Presenting</w:t>
            </w:r>
          </w:p>
          <w:p w:rsidR="00B34779" w:rsidRPr="00AD12C7" w:rsidRDefault="00BB5959" w:rsidP="00BB5959">
            <w:pPr>
              <w:pStyle w:val="Bulletslevel1"/>
            </w:pPr>
            <w:r>
              <w:t>Responding</w:t>
            </w:r>
          </w:p>
        </w:tc>
      </w:tr>
      <w:tr w:rsidR="00B34779" w:rsidRPr="00474B75">
        <w:trPr>
          <w:trHeight w:val="76"/>
          <w:jc w:val="center"/>
        </w:trPr>
        <w:tc>
          <w:tcPr>
            <w:tcW w:w="9639" w:type="dxa"/>
            <w:gridSpan w:val="2"/>
          </w:tcPr>
          <w:p w:rsidR="00B34779" w:rsidRPr="00474B75" w:rsidRDefault="00B34779" w:rsidP="00474B75">
            <w:pPr>
              <w:pStyle w:val="Source"/>
            </w:pPr>
            <w:r w:rsidRPr="00474B75">
              <w:t xml:space="preserve">Source: </w:t>
            </w:r>
            <w:smartTag w:uri="urn:schemas-microsoft-com:office:smarttags" w:element="State">
              <w:r w:rsidRPr="00474B75">
                <w:t>Queensland</w:t>
              </w:r>
            </w:smartTag>
            <w:r w:rsidRPr="00474B75">
              <w:t xml:space="preserve"> Studies Authority 2007, </w:t>
            </w:r>
            <w:r w:rsidR="00D559F2" w:rsidRPr="00D559F2">
              <w:rPr>
                <w:rStyle w:val="SourceTitleChar"/>
              </w:rPr>
              <w:t>The Arts</w:t>
            </w:r>
            <w:r w:rsidRPr="00D559F2">
              <w:rPr>
                <w:rStyle w:val="SourceTitleChar"/>
              </w:rPr>
              <w:t xml:space="preserve"> Essential Learnings by the end of Year </w:t>
            </w:r>
            <w:r w:rsidR="00D559F2" w:rsidRPr="00D559F2">
              <w:rPr>
                <w:rStyle w:val="SourceTitleChar"/>
              </w:rPr>
              <w:t>5</w:t>
            </w:r>
            <w:r w:rsidRPr="00474B75">
              <w:t xml:space="preserve">, QSA, </w:t>
            </w:r>
            <w:smartTag w:uri="urn:schemas-microsoft-com:office:smarttags" w:element="address">
              <w:smartTag w:uri="urn:schemas-microsoft-com:office:smarttags" w:element="City">
                <w:r w:rsidRPr="00474B75">
                  <w:t>Brisbane</w:t>
                </w:r>
              </w:smartTag>
            </w:smartTag>
            <w:r w:rsidRPr="00474B75">
              <w:t>.</w:t>
            </w:r>
          </w:p>
        </w:tc>
      </w:tr>
    </w:tbl>
    <w:p w:rsidR="00F70F2F" w:rsidRDefault="00F70F2F" w:rsidP="00DB0CB9"/>
    <w:p w:rsidR="008F3048" w:rsidRDefault="002734E6" w:rsidP="009D15D5">
      <w:pPr>
        <w:pStyle w:val="Stem"/>
      </w:pPr>
      <w:r>
        <w:br w:type="page"/>
      </w:r>
      <w:r w:rsidR="004F6C55">
        <w:rPr>
          <w:noProof/>
        </w:rPr>
        <w:lastRenderedPageBreak/>
        <w:drawing>
          <wp:anchor distT="0" distB="0" distL="114300" distR="114300" simplePos="0" relativeHeight="25165977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5" name="Picture 45"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6651E7">
        <w:t>Listed here are s</w:t>
      </w:r>
      <w:r w:rsidR="008F3048">
        <w:t xml:space="preserve">uggested </w:t>
      </w:r>
      <w:r w:rsidR="008F3048" w:rsidRPr="009D15D5">
        <w:rPr>
          <w:b/>
        </w:rPr>
        <w:t>learning experiences</w:t>
      </w:r>
      <w:r w:rsidR="008F3048">
        <w:t xml:space="preserve"> for students be</w:t>
      </w:r>
      <w:r w:rsidR="00D43BC1">
        <w:t xml:space="preserve">fore </w:t>
      </w:r>
      <w:r w:rsidR="00E958C4">
        <w:t xml:space="preserve">they </w:t>
      </w:r>
      <w:r w:rsidR="00D43BC1">
        <w:t>attempt this assessment.</w:t>
      </w:r>
    </w:p>
    <w:p w:rsidR="00D559F2" w:rsidRPr="00E74E69" w:rsidRDefault="00D559F2" w:rsidP="00D559F2">
      <w:pPr>
        <w:pStyle w:val="Bulletslevel1"/>
      </w:pPr>
      <w:r w:rsidRPr="00E74E69">
        <w:t>Explor</w:t>
      </w:r>
      <w:r w:rsidR="00955C77">
        <w:t>e</w:t>
      </w:r>
      <w:r w:rsidRPr="00E74E69">
        <w:t xml:space="preserve"> dance elements (action, spa</w:t>
      </w:r>
      <w:r w:rsidR="00DE27CB">
        <w:t>ce</w:t>
      </w:r>
      <w:r w:rsidRPr="00E74E69">
        <w:t>, time, energy</w:t>
      </w:r>
      <w:r w:rsidR="00DE27CB">
        <w:t xml:space="preserve"> and</w:t>
      </w:r>
      <w:r w:rsidRPr="00E74E69">
        <w:t xml:space="preserve"> form) in various choreographic exercises</w:t>
      </w:r>
      <w:r w:rsidR="00013E00">
        <w:t>.</w:t>
      </w:r>
    </w:p>
    <w:p w:rsidR="00D559F2" w:rsidRPr="00E74E69" w:rsidRDefault="00D559F2" w:rsidP="00D559F2">
      <w:pPr>
        <w:pStyle w:val="Bulletslevel1"/>
      </w:pPr>
      <w:r w:rsidRPr="00E74E69">
        <w:t>Refin</w:t>
      </w:r>
      <w:r w:rsidR="00955C77">
        <w:t>e</w:t>
      </w:r>
      <w:r w:rsidRPr="00E74E69">
        <w:t xml:space="preserve"> performance skills (coordination, control, clarity, projection, focus, movement qualities and tempo) through r</w:t>
      </w:r>
      <w:r w:rsidR="00013E00">
        <w:t>ehearsal and feedback.</w:t>
      </w:r>
    </w:p>
    <w:p w:rsidR="00D559F2" w:rsidRPr="00E74E69" w:rsidRDefault="00D559F2" w:rsidP="00D559F2">
      <w:pPr>
        <w:pStyle w:val="Bulletslevel1"/>
      </w:pPr>
      <w:r w:rsidRPr="00E74E69">
        <w:t xml:space="preserve">Interpret structuring devices </w:t>
      </w:r>
      <w:r w:rsidR="00E958C4">
        <w:t>such as</w:t>
      </w:r>
      <w:r w:rsidR="00E958C4" w:rsidRPr="00E74E69">
        <w:t xml:space="preserve"> </w:t>
      </w:r>
      <w:r w:rsidRPr="00E74E69">
        <w:t>dance ma</w:t>
      </w:r>
      <w:r w:rsidR="00955C77">
        <w:t xml:space="preserve">ps to gain an understanding of </w:t>
      </w:r>
      <w:r w:rsidRPr="00E74E69">
        <w:t>dance form</w:t>
      </w:r>
      <w:r w:rsidR="00955C77">
        <w:t>.</w:t>
      </w:r>
    </w:p>
    <w:p w:rsidR="00D559F2" w:rsidRPr="00E74E69" w:rsidRDefault="00D559F2" w:rsidP="00D559F2">
      <w:pPr>
        <w:pStyle w:val="Bulletslevel1"/>
      </w:pPr>
      <w:r w:rsidRPr="00E74E69">
        <w:t>Work in pairs</w:t>
      </w:r>
      <w:r w:rsidR="0095622C">
        <w:t xml:space="preserve"> </w:t>
      </w:r>
      <w:r w:rsidRPr="00E74E69">
        <w:t>on dance movements and ideas</w:t>
      </w:r>
      <w:r w:rsidR="00013E00">
        <w:t>.</w:t>
      </w:r>
    </w:p>
    <w:p w:rsidR="00D559F2" w:rsidRPr="00E74E69" w:rsidRDefault="00D559F2" w:rsidP="00D559F2">
      <w:pPr>
        <w:pStyle w:val="Bulletslevel1"/>
      </w:pPr>
      <w:r w:rsidRPr="00E74E69">
        <w:t xml:space="preserve">Respond to the use of dance elements to express ideas in </w:t>
      </w:r>
      <w:r w:rsidR="003E62FC">
        <w:t xml:space="preserve">their </w:t>
      </w:r>
      <w:r w:rsidRPr="00E74E69">
        <w:t>own and others</w:t>
      </w:r>
      <w:r w:rsidR="003E62FC">
        <w:t>’</w:t>
      </w:r>
      <w:r w:rsidRPr="00E74E69">
        <w:t xml:space="preserve"> work</w:t>
      </w:r>
      <w:r w:rsidR="00013E00">
        <w:t>.</w:t>
      </w:r>
    </w:p>
    <w:p w:rsidR="00D559F2" w:rsidRPr="00E74E69" w:rsidRDefault="00D559F2" w:rsidP="00D559F2">
      <w:pPr>
        <w:pStyle w:val="Bulletslevel1"/>
      </w:pPr>
      <w:r w:rsidRPr="00E74E69">
        <w:t>Discuss</w:t>
      </w:r>
      <w:r w:rsidR="00955C77">
        <w:t xml:space="preserve"> </w:t>
      </w:r>
      <w:r w:rsidRPr="00E74E69">
        <w:t xml:space="preserve">dance, </w:t>
      </w:r>
      <w:r w:rsidR="00E958C4">
        <w:t xml:space="preserve">in </w:t>
      </w:r>
      <w:r w:rsidRPr="00E74E69">
        <w:t>both oral and written responses, using suitable words from a dance word bank</w:t>
      </w:r>
      <w:r w:rsidR="00013E00">
        <w:t>.</w:t>
      </w:r>
    </w:p>
    <w:p w:rsidR="00D559F2" w:rsidRDefault="00D559F2" w:rsidP="00D559F2">
      <w:pPr>
        <w:pStyle w:val="Bulletslevel1"/>
      </w:pPr>
      <w:r w:rsidRPr="00E74E69">
        <w:t>View video</w:t>
      </w:r>
      <w:r w:rsidR="00E958C4">
        <w:t>s</w:t>
      </w:r>
      <w:r w:rsidRPr="00E74E69">
        <w:t xml:space="preserve"> of dance to </w:t>
      </w:r>
      <w:r w:rsidR="00E958C4">
        <w:t>see</w:t>
      </w:r>
      <w:r w:rsidRPr="00E74E69">
        <w:t xml:space="preserve"> how space is used (e.g. </w:t>
      </w:r>
      <w:r w:rsidR="0042701E">
        <w:t xml:space="preserve">an episode of </w:t>
      </w:r>
      <w:r w:rsidR="00E405FB">
        <w:t xml:space="preserve">the </w:t>
      </w:r>
      <w:r w:rsidR="0042701E">
        <w:t xml:space="preserve">TV program </w:t>
      </w:r>
      <w:r w:rsidR="003E62FC" w:rsidRPr="0042701E">
        <w:rPr>
          <w:i/>
        </w:rPr>
        <w:t>So you think you can d</w:t>
      </w:r>
      <w:r w:rsidRPr="0042701E">
        <w:rPr>
          <w:i/>
        </w:rPr>
        <w:t>ance</w:t>
      </w:r>
      <w:r w:rsidR="0042701E">
        <w:t xml:space="preserve">, </w:t>
      </w:r>
      <w:r w:rsidR="00FC24C7">
        <w:t>any of the animated Disney films</w:t>
      </w:r>
      <w:r w:rsidRPr="00E74E69">
        <w:t>)</w:t>
      </w:r>
      <w:r w:rsidR="00013E00">
        <w:t>.</w:t>
      </w:r>
    </w:p>
    <w:tbl>
      <w:tblPr>
        <w:tblW w:w="9639" w:type="dxa"/>
        <w:tblLook w:val="01E0" w:firstRow="1" w:lastRow="1" w:firstColumn="1" w:lastColumn="1" w:noHBand="0" w:noVBand="0"/>
      </w:tblPr>
      <w:tblGrid>
        <w:gridCol w:w="1008"/>
        <w:gridCol w:w="8631"/>
      </w:tblGrid>
      <w:tr w:rsidR="000D0361" w:rsidRPr="008814B0">
        <w:trPr>
          <w:trHeight w:val="870"/>
        </w:trPr>
        <w:tc>
          <w:tcPr>
            <w:tcW w:w="523" w:type="pct"/>
          </w:tcPr>
          <w:p w:rsidR="000D0361" w:rsidRPr="000B2F55" w:rsidRDefault="000D0361" w:rsidP="0004366A">
            <w:r>
              <w:rPr>
                <w:rStyle w:val="Publishingnote"/>
                <w:color w:val="auto"/>
              </w:rPr>
              <w:br w:type="page"/>
            </w:r>
            <w:r w:rsidR="004F6C55">
              <w:rPr>
                <w:noProof/>
              </w:rPr>
              <w:drawing>
                <wp:anchor distT="0" distB="0" distL="114300" distR="114300" simplePos="0" relativeHeight="251661824" behindDoc="0" locked="0" layoutInCell="1" allowOverlap="1">
                  <wp:simplePos x="0" y="0"/>
                  <wp:positionH relativeFrom="margin">
                    <wp:posOffset>-63500</wp:posOffset>
                  </wp:positionH>
                  <wp:positionV relativeFrom="paragraph">
                    <wp:posOffset>-2540</wp:posOffset>
                  </wp:positionV>
                  <wp:extent cx="542290" cy="542290"/>
                  <wp:effectExtent l="0" t="0" r="0" b="0"/>
                  <wp:wrapNone/>
                  <wp:docPr id="100" name="Picture 100"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77" w:type="pct"/>
            <w:vAlign w:val="center"/>
          </w:tcPr>
          <w:p w:rsidR="000D0361" w:rsidRPr="008814B0" w:rsidRDefault="000D0361" w:rsidP="0004366A">
            <w:pPr>
              <w:pStyle w:val="Heading2"/>
            </w:pPr>
            <w:r>
              <w:t>Teacher resources</w:t>
            </w:r>
          </w:p>
        </w:tc>
      </w:tr>
    </w:tbl>
    <w:p w:rsidR="00CC5328" w:rsidRDefault="00CC5328" w:rsidP="00CC5328">
      <w:pPr>
        <w:tabs>
          <w:tab w:val="left" w:pos="1620"/>
        </w:tabs>
        <w:ind w:left="1620" w:hanging="1620"/>
      </w:pPr>
      <w:r>
        <w:t>Appendix A</w:t>
      </w:r>
      <w:r>
        <w:tab/>
        <w:t>Dance classroom management</w:t>
      </w:r>
    </w:p>
    <w:p w:rsidR="00CC5328" w:rsidRDefault="00CC5328" w:rsidP="0039017E">
      <w:pPr>
        <w:tabs>
          <w:tab w:val="left" w:pos="1620"/>
        </w:tabs>
        <w:ind w:left="1620" w:hanging="1620"/>
      </w:pPr>
      <w:r>
        <w:tab/>
        <w:t>This resource gives guidelines for managing a dance classroom, covering organisation, preparation for movement, and safety considerations.</w:t>
      </w:r>
    </w:p>
    <w:p w:rsidR="00F96833" w:rsidRPr="00E405FB" w:rsidRDefault="00F96833" w:rsidP="00E405FB">
      <w:r w:rsidRPr="00E405FB">
        <w:t xml:space="preserve">Snook, B 2004, </w:t>
      </w:r>
      <w:r w:rsidRPr="00E405FB">
        <w:rPr>
          <w:i/>
        </w:rPr>
        <w:t>Dance — Count Me In</w:t>
      </w:r>
      <w:r w:rsidRPr="00E405FB">
        <w:t xml:space="preserve">, McGraw Hill, </w:t>
      </w:r>
      <w:smartTag w:uri="urn:schemas-microsoft-com:office:smarttags" w:element="City">
        <w:smartTag w:uri="urn:schemas-microsoft-com:office:smarttags" w:element="address">
          <w:r w:rsidRPr="00E405FB">
            <w:t>Sydney</w:t>
          </w:r>
        </w:smartTag>
      </w:smartTag>
      <w:r w:rsidR="004147EE">
        <w:t>.</w:t>
      </w:r>
    </w:p>
    <w:p w:rsidR="00F96833" w:rsidRPr="00F96833" w:rsidRDefault="00F96833" w:rsidP="00E405FB">
      <w:r w:rsidRPr="00E405FB">
        <w:t xml:space="preserve">Wauchop, D 2004, </w:t>
      </w:r>
      <w:r w:rsidRPr="00E405FB">
        <w:rPr>
          <w:i/>
        </w:rPr>
        <w:t>Dancing in Space</w:t>
      </w:r>
      <w:r w:rsidRPr="00E405FB">
        <w:t xml:space="preserve"> (text and CD-R</w:t>
      </w:r>
      <w:r w:rsidR="0042701E" w:rsidRPr="00E405FB">
        <w:t>OM</w:t>
      </w:r>
      <w:r w:rsidRPr="00E405FB">
        <w:t>), Piper Press, Sydney.</w:t>
      </w:r>
    </w:p>
    <w:p w:rsidR="0095622C" w:rsidRDefault="00F2599C" w:rsidP="0095622C">
      <w:pPr>
        <w:pStyle w:val="Heading2"/>
      </w:pPr>
      <w:r>
        <w:br w:type="page"/>
      </w:r>
      <w:r w:rsidR="004F6C55">
        <w:rPr>
          <w:noProof/>
        </w:rPr>
        <w:drawing>
          <wp:anchor distT="0" distB="0" distL="114300" distR="114300" simplePos="0" relativeHeight="25165363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t>Preparing</w:t>
      </w:r>
    </w:p>
    <w:p w:rsidR="00B74F1C" w:rsidRDefault="00B74F1C" w:rsidP="00B74F1C">
      <w:r>
        <w:t>Consider these points before implementing the assessment:</w:t>
      </w:r>
    </w:p>
    <w:p w:rsidR="00E405FB" w:rsidRDefault="00E405FB" w:rsidP="00E405FB">
      <w:pPr>
        <w:pStyle w:val="Bulletslevel1"/>
      </w:pPr>
      <w:r w:rsidRPr="00E405FB">
        <w:t>Prepare a safe working environment — a large uncluttered area where students can move safely without bumping into each other, the walls or furnishings. Read through “Organising a dance classroom” in Appendix A: Dance classroom management, for guidelines.</w:t>
      </w:r>
    </w:p>
    <w:p w:rsidR="00E405FB" w:rsidRDefault="00E405FB" w:rsidP="00E405FB">
      <w:pPr>
        <w:pStyle w:val="Bulletslevel1"/>
      </w:pPr>
      <w:r w:rsidRPr="00E405FB">
        <w:t xml:space="preserve">A warm-up and cool-down is an essential part of any movement </w:t>
      </w:r>
      <w:r>
        <w:t>lesson. Appendix A</w:t>
      </w:r>
      <w:r w:rsidRPr="00E405FB">
        <w:t>: Dance classroom management, has suggested activities you may wish to use.</w:t>
      </w:r>
    </w:p>
    <w:p w:rsidR="00E405FB" w:rsidRPr="00E405FB" w:rsidRDefault="00E405FB" w:rsidP="00E405FB"/>
    <w:p w:rsidR="00E53F6C" w:rsidRDefault="00E53F6C" w:rsidP="00D64E7F">
      <w:pPr>
        <w:pStyle w:val="Heading2"/>
      </w:pPr>
      <w:r>
        <w:t>Implementation</w:t>
      </w:r>
    </w:p>
    <w:p w:rsidR="00F34404" w:rsidRPr="00F34404" w:rsidRDefault="008C4832" w:rsidP="00F34404">
      <w:r>
        <w:t>When implementing Section 1, t</w:t>
      </w:r>
      <w:r w:rsidR="00F34404">
        <w:t>eachers may provide examples of sections of choreography created from the map to guide students through the creative process.</w:t>
      </w:r>
    </w:p>
    <w:p w:rsidR="00D64E7F" w:rsidRPr="002A6F89" w:rsidRDefault="00D64E7F" w:rsidP="007D6D7B">
      <w:pPr>
        <w:pStyle w:val="Heading3"/>
      </w:pPr>
      <w:r w:rsidRPr="002A6F89">
        <w:t xml:space="preserve">Example of a section of the </w:t>
      </w:r>
      <w:r w:rsidR="008C4832">
        <w:t xml:space="preserve">dance </w:t>
      </w:r>
      <w:r w:rsidRPr="002A6F89">
        <w:t>map</w:t>
      </w:r>
    </w:p>
    <w:p w:rsidR="00D64E7F" w:rsidRPr="00E74E69" w:rsidRDefault="00D64E7F" w:rsidP="00D64E7F">
      <w:r w:rsidRPr="00E74E69">
        <w:t>In this first section of the map</w:t>
      </w:r>
      <w:r w:rsidR="004A4135">
        <w:t>,</w:t>
      </w:r>
      <w:r w:rsidRPr="00E74E69">
        <w:t xml:space="preserve"> </w:t>
      </w:r>
      <w:r w:rsidR="004A4135">
        <w:t>the dancer</w:t>
      </w:r>
      <w:r w:rsidR="004A4135" w:rsidRPr="00E74E69">
        <w:t xml:space="preserve"> </w:t>
      </w:r>
      <w:r w:rsidRPr="00E74E69">
        <w:t>start</w:t>
      </w:r>
      <w:r w:rsidR="00EA511F">
        <w:t>s</w:t>
      </w:r>
      <w:r w:rsidR="002B348D">
        <w:t xml:space="preserve"> by </w:t>
      </w:r>
      <w:r w:rsidRPr="00E74E69">
        <w:t xml:space="preserve">standing </w:t>
      </w:r>
      <w:r w:rsidR="002B348D">
        <w:t xml:space="preserve">in a </w:t>
      </w:r>
      <w:r w:rsidR="004A4135">
        <w:t>fully upright</w:t>
      </w:r>
      <w:r w:rsidR="002B348D">
        <w:t xml:space="preserve"> position</w:t>
      </w:r>
      <w:r w:rsidR="00EA511F">
        <w:t xml:space="preserve"> </w:t>
      </w:r>
      <w:r w:rsidR="002B348D">
        <w:t>in the back corner (stage left)</w:t>
      </w:r>
      <w:r w:rsidRPr="00E74E69">
        <w:t xml:space="preserve"> with arms extended to the sides, facing the back wall. T</w:t>
      </w:r>
      <w:r w:rsidR="00AF2F00">
        <w:t>hey t</w:t>
      </w:r>
      <w:r w:rsidRPr="00E74E69">
        <w:t xml:space="preserve">urn to face </w:t>
      </w:r>
      <w:r w:rsidR="00AF2F00">
        <w:t xml:space="preserve">the </w:t>
      </w:r>
      <w:r w:rsidR="002B348D">
        <w:t>front corner (stage right)</w:t>
      </w:r>
      <w:r w:rsidRPr="00E74E69">
        <w:t xml:space="preserve"> and begin walking </w:t>
      </w:r>
      <w:r w:rsidR="00EA511F">
        <w:t>along an imaginary wavy line</w:t>
      </w:r>
      <w:r w:rsidRPr="00E74E69">
        <w:t xml:space="preserve"> towards the centre of the </w:t>
      </w:r>
      <w:r w:rsidR="00984798">
        <w:t>stage</w:t>
      </w:r>
      <w:r w:rsidR="00984798" w:rsidRPr="00E74E69">
        <w:t xml:space="preserve"> </w:t>
      </w:r>
      <w:r w:rsidR="00EA511F">
        <w:t xml:space="preserve">while </w:t>
      </w:r>
      <w:r w:rsidRPr="00E74E69">
        <w:t>circling the</w:t>
      </w:r>
      <w:r w:rsidR="00EA511F">
        <w:t>ir</w:t>
      </w:r>
      <w:r w:rsidRPr="00E74E69">
        <w:t xml:space="preserve"> arms above the</w:t>
      </w:r>
      <w:r w:rsidR="00EA511F">
        <w:t>ir</w:t>
      </w:r>
      <w:r w:rsidRPr="00E74E69">
        <w:t xml:space="preserve"> head. After the second circle of the arms</w:t>
      </w:r>
      <w:r w:rsidR="00EA511F">
        <w:t>,</w:t>
      </w:r>
      <w:r w:rsidRPr="00E74E69">
        <w:t xml:space="preserve"> the upper body curves forward and </w:t>
      </w:r>
      <w:r w:rsidR="00EA511F">
        <w:t>they</w:t>
      </w:r>
      <w:r w:rsidR="00EA511F" w:rsidRPr="00E74E69">
        <w:t xml:space="preserve"> </w:t>
      </w:r>
      <w:r w:rsidRPr="00E74E69">
        <w:t xml:space="preserve">slowly </w:t>
      </w:r>
      <w:r w:rsidR="00EA511F">
        <w:t>sink</w:t>
      </w:r>
      <w:r w:rsidR="00EA511F" w:rsidRPr="00E74E69">
        <w:t xml:space="preserve"> </w:t>
      </w:r>
      <w:r w:rsidRPr="00E74E69">
        <w:t xml:space="preserve">to the floor and slide on </w:t>
      </w:r>
      <w:r w:rsidR="00EA511F">
        <w:t>thei</w:t>
      </w:r>
      <w:r w:rsidR="00EA511F" w:rsidRPr="00E74E69">
        <w:t xml:space="preserve">r </w:t>
      </w:r>
      <w:r w:rsidRPr="00E74E69">
        <w:t>stomach to the centre of the room</w:t>
      </w:r>
      <w:r w:rsidR="002B348D">
        <w:t>,</w:t>
      </w:r>
      <w:r w:rsidRPr="00E74E69">
        <w:t xml:space="preserve"> </w:t>
      </w:r>
      <w:r w:rsidR="00EA511F">
        <w:t>then</w:t>
      </w:r>
      <w:r w:rsidR="00EA511F" w:rsidRPr="00E74E69">
        <w:t xml:space="preserve"> </w:t>
      </w:r>
      <w:r w:rsidRPr="00E74E69">
        <w:t xml:space="preserve">shape </w:t>
      </w:r>
      <w:r w:rsidR="00EA511F">
        <w:t>thei</w:t>
      </w:r>
      <w:r w:rsidR="00EA511F" w:rsidRPr="00E74E69">
        <w:t xml:space="preserve">r </w:t>
      </w:r>
      <w:r w:rsidRPr="00E74E69">
        <w:t>body into a twisted pose on the floor.</w:t>
      </w:r>
    </w:p>
    <w:p w:rsidR="00D64E7F" w:rsidRPr="00E74E69" w:rsidRDefault="004F6C55" w:rsidP="00F2599C">
      <w:pPr>
        <w:spacing w:line="240" w:lineRule="auto"/>
        <w:jc w:val="center"/>
      </w:pPr>
      <w:r>
        <w:rPr>
          <w:noProof/>
        </w:rPr>
        <w:drawing>
          <wp:inline distT="0" distB="0" distL="0" distR="0">
            <wp:extent cx="4905375" cy="1943100"/>
            <wp:effectExtent l="0" t="0" r="9525" b="0"/>
            <wp:docPr id="2" name="Picture 2" descr="Yr5_Arts_ST_DanceMaps_map_07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r5_Arts_ST_DanceMaps_map_070704"/>
                    <pic:cNvPicPr>
                      <a:picLocks noChangeAspect="1" noChangeArrowheads="1"/>
                    </pic:cNvPicPr>
                  </pic:nvPicPr>
                  <pic:blipFill>
                    <a:blip r:embed="rId15">
                      <a:extLst>
                        <a:ext uri="{28A0092B-C50C-407E-A947-70E740481C1C}">
                          <a14:useLocalDpi xmlns:a14="http://schemas.microsoft.com/office/drawing/2010/main" val="0"/>
                        </a:ext>
                      </a:extLst>
                    </a:blip>
                    <a:srcRect l="44826" t="11119" r="2081" b="50204"/>
                    <a:stretch>
                      <a:fillRect/>
                    </a:stretch>
                  </pic:blipFill>
                  <pic:spPr bwMode="auto">
                    <a:xfrm>
                      <a:off x="0" y="0"/>
                      <a:ext cx="4905375" cy="1943100"/>
                    </a:xfrm>
                    <a:prstGeom prst="rect">
                      <a:avLst/>
                    </a:prstGeom>
                    <a:noFill/>
                    <a:ln>
                      <a:noFill/>
                    </a:ln>
                  </pic:spPr>
                </pic:pic>
              </a:graphicData>
            </a:graphic>
          </wp:inline>
        </w:drawing>
      </w:r>
    </w:p>
    <w:p w:rsidR="00D64E7F" w:rsidRDefault="00D64E7F" w:rsidP="00D64E7F"/>
    <w:p w:rsidR="00D64E7F" w:rsidRPr="002A6F89" w:rsidRDefault="00D64E7F" w:rsidP="00D64E7F">
      <w:pPr>
        <w:rPr>
          <w:rStyle w:val="Publishingnote"/>
          <w:b w:val="0"/>
          <w:i w:val="0"/>
          <w:color w:val="auto"/>
        </w:rPr>
      </w:pPr>
    </w:p>
    <w:p w:rsidR="00D64E7F" w:rsidRDefault="00D64E7F" w:rsidP="00F2599C">
      <w:pPr>
        <w:pStyle w:val="Heading2TOP"/>
      </w:pPr>
      <w:r>
        <w:t>Sample implementation plan</w:t>
      </w:r>
    </w:p>
    <w:p w:rsidR="00D64E7F" w:rsidRDefault="00D64E7F" w:rsidP="00D64E7F">
      <w:r>
        <w:t>Th</w:t>
      </w:r>
      <w:r w:rsidR="00674C26">
        <w:t>is</w:t>
      </w:r>
      <w:r>
        <w:t xml:space="preserve"> table shows one way that this assessment can be implemented. It is a guide only — you may choose to use all, pa</w:t>
      </w:r>
      <w:r w:rsidR="008B7E13">
        <w:t>rt</w:t>
      </w:r>
      <w:r>
        <w:t xml:space="preserve"> or none of the table. You may customise the table to suit your students and their school environment.</w:t>
      </w:r>
    </w:p>
    <w:p w:rsidR="00216C8D" w:rsidRDefault="00216C8D" w:rsidP="00D64E7F">
      <w:pPr>
        <w:pStyle w:val="smallspace"/>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4054"/>
        <w:gridCol w:w="3698"/>
      </w:tblGrid>
      <w:tr w:rsidR="007F07F7" w:rsidRPr="009D15D5">
        <w:trPr>
          <w:trHeight w:val="413"/>
          <w:jc w:val="center"/>
        </w:trPr>
        <w:tc>
          <w:tcPr>
            <w:tcW w:w="1887" w:type="dxa"/>
            <w:tcBorders>
              <w:bottom w:val="single" w:sz="4" w:space="0" w:color="auto"/>
            </w:tcBorders>
            <w:shd w:val="clear" w:color="auto" w:fill="CCCCCC"/>
          </w:tcPr>
          <w:p w:rsidR="007F07F7" w:rsidRPr="009D15D5" w:rsidRDefault="007F07F7" w:rsidP="00D64E7F">
            <w:pPr>
              <w:spacing w:after="80" w:line="240" w:lineRule="auto"/>
              <w:rPr>
                <w:b/>
              </w:rPr>
            </w:pPr>
            <w:r w:rsidRPr="009D15D5">
              <w:rPr>
                <w:b/>
              </w:rPr>
              <w:t>Suggested time</w:t>
            </w:r>
          </w:p>
        </w:tc>
        <w:tc>
          <w:tcPr>
            <w:tcW w:w="4054" w:type="dxa"/>
            <w:tcBorders>
              <w:bottom w:val="single" w:sz="4" w:space="0" w:color="auto"/>
            </w:tcBorders>
            <w:shd w:val="clear" w:color="auto" w:fill="CCCCCC"/>
          </w:tcPr>
          <w:p w:rsidR="007F07F7" w:rsidRPr="009D15D5" w:rsidRDefault="007F07F7" w:rsidP="00D64E7F">
            <w:pPr>
              <w:spacing w:after="80" w:line="240" w:lineRule="auto"/>
              <w:rPr>
                <w:b/>
              </w:rPr>
            </w:pPr>
            <w:r w:rsidRPr="009D15D5">
              <w:rPr>
                <w:b/>
              </w:rPr>
              <w:t>Student activity</w:t>
            </w:r>
          </w:p>
        </w:tc>
        <w:tc>
          <w:tcPr>
            <w:tcW w:w="3698" w:type="dxa"/>
            <w:tcBorders>
              <w:bottom w:val="single" w:sz="4" w:space="0" w:color="auto"/>
            </w:tcBorders>
            <w:shd w:val="clear" w:color="auto" w:fill="CCCCCC"/>
          </w:tcPr>
          <w:p w:rsidR="007F07F7" w:rsidRPr="009D15D5" w:rsidRDefault="007F07F7" w:rsidP="00D64E7F">
            <w:pPr>
              <w:spacing w:after="80" w:line="240" w:lineRule="auto"/>
              <w:rPr>
                <w:b/>
              </w:rPr>
            </w:pPr>
            <w:r w:rsidRPr="009D15D5">
              <w:rPr>
                <w:b/>
              </w:rPr>
              <w:t>Teacher role</w:t>
            </w:r>
          </w:p>
        </w:tc>
      </w:tr>
      <w:tr w:rsidR="007F07F7" w:rsidRPr="009D15D5">
        <w:trPr>
          <w:trHeight w:val="413"/>
          <w:jc w:val="center"/>
        </w:trPr>
        <w:tc>
          <w:tcPr>
            <w:tcW w:w="9639" w:type="dxa"/>
            <w:gridSpan w:val="3"/>
            <w:shd w:val="clear" w:color="auto" w:fill="E6E6E6"/>
          </w:tcPr>
          <w:p w:rsidR="007F07F7" w:rsidRPr="009D15D5" w:rsidRDefault="007F07F7" w:rsidP="00D64E7F">
            <w:pPr>
              <w:spacing w:after="80" w:line="240" w:lineRule="auto"/>
              <w:rPr>
                <w:b/>
              </w:rPr>
            </w:pPr>
            <w:r>
              <w:rPr>
                <w:b/>
              </w:rPr>
              <w:t xml:space="preserve">Section 1. </w:t>
            </w:r>
            <w:r w:rsidR="00395854">
              <w:rPr>
                <w:b/>
              </w:rPr>
              <w:t xml:space="preserve">Choreograph </w:t>
            </w:r>
            <w:r w:rsidRPr="007F07F7">
              <w:rPr>
                <w:b/>
              </w:rPr>
              <w:t>a set dance map</w:t>
            </w:r>
          </w:p>
        </w:tc>
      </w:tr>
      <w:tr w:rsidR="007F07F7">
        <w:trPr>
          <w:trHeight w:val="2430"/>
          <w:jc w:val="center"/>
        </w:trPr>
        <w:tc>
          <w:tcPr>
            <w:tcW w:w="1887" w:type="dxa"/>
            <w:tcBorders>
              <w:bottom w:val="single" w:sz="4" w:space="0" w:color="auto"/>
            </w:tcBorders>
          </w:tcPr>
          <w:p w:rsidR="007F07F7" w:rsidRPr="00F2599C" w:rsidRDefault="007F07F7" w:rsidP="00D64E7F">
            <w:pPr>
              <w:spacing w:after="120" w:line="240" w:lineRule="auto"/>
              <w:rPr>
                <w:sz w:val="20"/>
                <w:szCs w:val="20"/>
              </w:rPr>
            </w:pPr>
            <w:r w:rsidRPr="00F2599C">
              <w:rPr>
                <w:sz w:val="20"/>
                <w:szCs w:val="20"/>
              </w:rPr>
              <w:t>Two hours</w:t>
            </w:r>
          </w:p>
        </w:tc>
        <w:tc>
          <w:tcPr>
            <w:tcW w:w="4054" w:type="dxa"/>
            <w:tcBorders>
              <w:bottom w:val="single" w:sz="4" w:space="0" w:color="auto"/>
            </w:tcBorders>
          </w:tcPr>
          <w:p w:rsidR="007F07F7" w:rsidRPr="00F2599C" w:rsidRDefault="00F4038B" w:rsidP="00D64E7F">
            <w:pPr>
              <w:spacing w:after="120" w:line="240" w:lineRule="auto"/>
              <w:rPr>
                <w:sz w:val="20"/>
                <w:szCs w:val="20"/>
              </w:rPr>
            </w:pPr>
            <w:r w:rsidRPr="00F2599C">
              <w:rPr>
                <w:sz w:val="20"/>
                <w:szCs w:val="20"/>
              </w:rPr>
              <w:t>W</w:t>
            </w:r>
            <w:r w:rsidR="007F07F7" w:rsidRPr="00F2599C">
              <w:rPr>
                <w:sz w:val="20"/>
                <w:szCs w:val="20"/>
              </w:rPr>
              <w:t xml:space="preserve">ork in pairs to develop a </w:t>
            </w:r>
            <w:r w:rsidR="00395854" w:rsidRPr="00F2599C">
              <w:rPr>
                <w:sz w:val="20"/>
                <w:szCs w:val="20"/>
              </w:rPr>
              <w:t xml:space="preserve">movement </w:t>
            </w:r>
            <w:r w:rsidR="007F07F7" w:rsidRPr="00F2599C">
              <w:rPr>
                <w:sz w:val="20"/>
                <w:szCs w:val="20"/>
              </w:rPr>
              <w:t>sequence that represents the cue words and visual information on the set dance map.</w:t>
            </w:r>
          </w:p>
        </w:tc>
        <w:tc>
          <w:tcPr>
            <w:tcW w:w="3698" w:type="dxa"/>
            <w:tcBorders>
              <w:bottom w:val="single" w:sz="4" w:space="0" w:color="auto"/>
            </w:tcBorders>
          </w:tcPr>
          <w:p w:rsidR="007F07F7" w:rsidRPr="00F2599C" w:rsidRDefault="007F07F7" w:rsidP="00D64E7F">
            <w:pPr>
              <w:spacing w:after="120" w:line="240" w:lineRule="auto"/>
              <w:rPr>
                <w:sz w:val="20"/>
                <w:szCs w:val="20"/>
              </w:rPr>
            </w:pPr>
            <w:r w:rsidRPr="00F2599C">
              <w:rPr>
                <w:sz w:val="20"/>
                <w:szCs w:val="20"/>
              </w:rPr>
              <w:t xml:space="preserve">Guide students through </w:t>
            </w:r>
            <w:r w:rsidR="00395854" w:rsidRPr="00F2599C">
              <w:rPr>
                <w:sz w:val="20"/>
                <w:szCs w:val="20"/>
              </w:rPr>
              <w:t>the</w:t>
            </w:r>
            <w:r w:rsidRPr="00F2599C">
              <w:rPr>
                <w:sz w:val="20"/>
                <w:szCs w:val="20"/>
              </w:rPr>
              <w:t xml:space="preserve"> map</w:t>
            </w:r>
            <w:r w:rsidR="00395854" w:rsidRPr="00F2599C">
              <w:rPr>
                <w:sz w:val="20"/>
                <w:szCs w:val="20"/>
              </w:rPr>
              <w:t>.</w:t>
            </w:r>
          </w:p>
          <w:p w:rsidR="007F07F7" w:rsidRPr="00F2599C" w:rsidRDefault="007F07F7" w:rsidP="00D64E7F">
            <w:pPr>
              <w:spacing w:after="120" w:line="240" w:lineRule="auto"/>
              <w:rPr>
                <w:sz w:val="20"/>
                <w:szCs w:val="20"/>
              </w:rPr>
            </w:pPr>
            <w:r w:rsidRPr="00F2599C">
              <w:rPr>
                <w:sz w:val="20"/>
                <w:szCs w:val="20"/>
              </w:rPr>
              <w:t>Provide feedback as students develop their choreography.</w:t>
            </w:r>
          </w:p>
          <w:p w:rsidR="007F07F7" w:rsidRPr="00F2599C" w:rsidRDefault="007F07F7" w:rsidP="00D64E7F">
            <w:pPr>
              <w:spacing w:after="120" w:line="240" w:lineRule="auto"/>
              <w:rPr>
                <w:sz w:val="20"/>
                <w:szCs w:val="20"/>
              </w:rPr>
            </w:pPr>
            <w:r w:rsidRPr="00F2599C">
              <w:rPr>
                <w:sz w:val="20"/>
                <w:szCs w:val="20"/>
              </w:rPr>
              <w:t xml:space="preserve">Monitor each pair to ensure they are sharing the choreographic process and highlighting the sections of the map they create. </w:t>
            </w:r>
          </w:p>
          <w:p w:rsidR="007F07F7" w:rsidRPr="00F2599C" w:rsidRDefault="007F07F7" w:rsidP="00D64E7F">
            <w:pPr>
              <w:spacing w:after="120" w:line="240" w:lineRule="auto"/>
              <w:rPr>
                <w:sz w:val="20"/>
                <w:szCs w:val="20"/>
              </w:rPr>
            </w:pPr>
            <w:r w:rsidRPr="00F2599C">
              <w:rPr>
                <w:sz w:val="20"/>
                <w:szCs w:val="20"/>
              </w:rPr>
              <w:t>Note: It would be best for each student to complete continuous sections of the map rather than choosing random words at different points on the map.</w:t>
            </w:r>
          </w:p>
        </w:tc>
      </w:tr>
      <w:tr w:rsidR="007F07F7">
        <w:trPr>
          <w:trHeight w:val="338"/>
          <w:jc w:val="center"/>
        </w:trPr>
        <w:tc>
          <w:tcPr>
            <w:tcW w:w="9639" w:type="dxa"/>
            <w:gridSpan w:val="3"/>
            <w:shd w:val="clear" w:color="auto" w:fill="E6E6E6"/>
          </w:tcPr>
          <w:p w:rsidR="007F07F7" w:rsidRPr="007F07F7" w:rsidRDefault="007F07F7" w:rsidP="00D64E7F">
            <w:pPr>
              <w:spacing w:after="120" w:line="240" w:lineRule="auto"/>
              <w:rPr>
                <w:b/>
                <w:sz w:val="18"/>
                <w:szCs w:val="18"/>
              </w:rPr>
            </w:pPr>
            <w:r w:rsidRPr="007F07F7">
              <w:rPr>
                <w:b/>
              </w:rPr>
              <w:t>Section 2. Perfor</w:t>
            </w:r>
            <w:r w:rsidR="00395854">
              <w:rPr>
                <w:b/>
              </w:rPr>
              <w:t xml:space="preserve">m </w:t>
            </w:r>
            <w:r w:rsidRPr="007F07F7">
              <w:rPr>
                <w:b/>
              </w:rPr>
              <w:t>a set dance map</w:t>
            </w:r>
          </w:p>
        </w:tc>
      </w:tr>
      <w:tr w:rsidR="007F07F7">
        <w:trPr>
          <w:trHeight w:val="2084"/>
          <w:jc w:val="center"/>
        </w:trPr>
        <w:tc>
          <w:tcPr>
            <w:tcW w:w="1887" w:type="dxa"/>
            <w:tcBorders>
              <w:bottom w:val="single" w:sz="4" w:space="0" w:color="auto"/>
            </w:tcBorders>
          </w:tcPr>
          <w:p w:rsidR="007F07F7" w:rsidRPr="00F2599C" w:rsidRDefault="007F07F7" w:rsidP="00D64E7F">
            <w:pPr>
              <w:spacing w:after="120" w:line="240" w:lineRule="auto"/>
              <w:rPr>
                <w:sz w:val="20"/>
                <w:szCs w:val="20"/>
              </w:rPr>
            </w:pPr>
            <w:r w:rsidRPr="00F2599C">
              <w:rPr>
                <w:sz w:val="20"/>
                <w:szCs w:val="20"/>
              </w:rPr>
              <w:t>One hour</w:t>
            </w:r>
          </w:p>
        </w:tc>
        <w:tc>
          <w:tcPr>
            <w:tcW w:w="4054" w:type="dxa"/>
            <w:tcBorders>
              <w:bottom w:val="single" w:sz="4" w:space="0" w:color="auto"/>
            </w:tcBorders>
          </w:tcPr>
          <w:p w:rsidR="007F07F7" w:rsidRPr="00F2599C" w:rsidRDefault="00F4038B" w:rsidP="00D64E7F">
            <w:pPr>
              <w:spacing w:after="120" w:line="240" w:lineRule="auto"/>
              <w:rPr>
                <w:sz w:val="20"/>
                <w:szCs w:val="20"/>
              </w:rPr>
            </w:pPr>
            <w:r w:rsidRPr="00F2599C">
              <w:rPr>
                <w:sz w:val="20"/>
                <w:szCs w:val="20"/>
              </w:rPr>
              <w:t xml:space="preserve">Rehearse to improve </w:t>
            </w:r>
            <w:r w:rsidR="007F07F7" w:rsidRPr="00F2599C">
              <w:rPr>
                <w:sz w:val="20"/>
                <w:szCs w:val="20"/>
              </w:rPr>
              <w:t>performance skills.</w:t>
            </w:r>
          </w:p>
          <w:p w:rsidR="007F07F7" w:rsidRPr="00F2599C" w:rsidRDefault="00F4038B" w:rsidP="00D64E7F">
            <w:pPr>
              <w:spacing w:after="120" w:line="240" w:lineRule="auto"/>
              <w:rPr>
                <w:sz w:val="20"/>
                <w:szCs w:val="20"/>
              </w:rPr>
            </w:pPr>
            <w:r w:rsidRPr="00F2599C">
              <w:rPr>
                <w:sz w:val="20"/>
                <w:szCs w:val="20"/>
              </w:rPr>
              <w:t>P</w:t>
            </w:r>
            <w:r w:rsidR="007F07F7" w:rsidRPr="00F2599C">
              <w:rPr>
                <w:sz w:val="20"/>
                <w:szCs w:val="20"/>
              </w:rPr>
              <w:t>erform sequences for the class.</w:t>
            </w:r>
          </w:p>
          <w:p w:rsidR="007F07F7" w:rsidRPr="00F2599C" w:rsidRDefault="007F07F7" w:rsidP="00D64E7F">
            <w:pPr>
              <w:spacing w:after="120" w:line="240" w:lineRule="auto"/>
              <w:rPr>
                <w:sz w:val="20"/>
                <w:szCs w:val="20"/>
              </w:rPr>
            </w:pPr>
            <w:r w:rsidRPr="00F2599C">
              <w:rPr>
                <w:sz w:val="20"/>
                <w:szCs w:val="20"/>
              </w:rPr>
              <w:t>After watching the sequences of other pairs</w:t>
            </w:r>
            <w:r w:rsidR="00F4038B" w:rsidRPr="00F2599C">
              <w:rPr>
                <w:sz w:val="20"/>
                <w:szCs w:val="20"/>
              </w:rPr>
              <w:t>,</w:t>
            </w:r>
            <w:r w:rsidRPr="00F2599C">
              <w:rPr>
                <w:sz w:val="20"/>
                <w:szCs w:val="20"/>
              </w:rPr>
              <w:t xml:space="preserve"> participate in an informal class discussion.</w:t>
            </w:r>
          </w:p>
        </w:tc>
        <w:tc>
          <w:tcPr>
            <w:tcW w:w="3698" w:type="dxa"/>
            <w:tcBorders>
              <w:bottom w:val="single" w:sz="4" w:space="0" w:color="auto"/>
            </w:tcBorders>
          </w:tcPr>
          <w:p w:rsidR="007F07F7" w:rsidRPr="00F2599C" w:rsidRDefault="00E31759" w:rsidP="00D64E7F">
            <w:pPr>
              <w:spacing w:after="120" w:line="240" w:lineRule="auto"/>
              <w:rPr>
                <w:sz w:val="20"/>
                <w:szCs w:val="20"/>
              </w:rPr>
            </w:pPr>
            <w:r w:rsidRPr="00F2599C">
              <w:rPr>
                <w:sz w:val="20"/>
                <w:szCs w:val="20"/>
              </w:rPr>
              <w:t>Help</w:t>
            </w:r>
            <w:r w:rsidR="00F4038B" w:rsidRPr="00F2599C">
              <w:rPr>
                <w:sz w:val="20"/>
                <w:szCs w:val="20"/>
              </w:rPr>
              <w:t xml:space="preserve"> </w:t>
            </w:r>
            <w:r w:rsidR="007F07F7" w:rsidRPr="00F2599C">
              <w:rPr>
                <w:sz w:val="20"/>
                <w:szCs w:val="20"/>
              </w:rPr>
              <w:t xml:space="preserve">students </w:t>
            </w:r>
            <w:r w:rsidRPr="00F2599C">
              <w:rPr>
                <w:sz w:val="20"/>
                <w:szCs w:val="20"/>
              </w:rPr>
              <w:t xml:space="preserve">to </w:t>
            </w:r>
            <w:r w:rsidR="007F07F7" w:rsidRPr="00F2599C">
              <w:rPr>
                <w:sz w:val="20"/>
                <w:szCs w:val="20"/>
              </w:rPr>
              <w:t xml:space="preserve">complete </w:t>
            </w:r>
            <w:r w:rsidR="00F676CF" w:rsidRPr="00F2599C">
              <w:rPr>
                <w:sz w:val="20"/>
                <w:szCs w:val="20"/>
              </w:rPr>
              <w:t xml:space="preserve">the </w:t>
            </w:r>
            <w:r w:rsidR="007F07F7" w:rsidRPr="00F2599C">
              <w:rPr>
                <w:sz w:val="20"/>
                <w:szCs w:val="20"/>
              </w:rPr>
              <w:t xml:space="preserve">performance feedback in the </w:t>
            </w:r>
            <w:r w:rsidR="007F07F7" w:rsidRPr="00F2599C">
              <w:rPr>
                <w:i/>
                <w:sz w:val="20"/>
                <w:szCs w:val="20"/>
              </w:rPr>
              <w:t>Student booklet</w:t>
            </w:r>
            <w:r w:rsidR="007F07F7" w:rsidRPr="00F2599C">
              <w:rPr>
                <w:sz w:val="20"/>
                <w:szCs w:val="20"/>
              </w:rPr>
              <w:t>, focusing on skills of coordination, control, clarity, projection, focus, movement qualities and tempo.</w:t>
            </w:r>
          </w:p>
          <w:p w:rsidR="007F07F7" w:rsidRPr="00F2599C" w:rsidRDefault="007F07F7" w:rsidP="00D64E7F">
            <w:pPr>
              <w:spacing w:after="120" w:line="240" w:lineRule="auto"/>
              <w:rPr>
                <w:sz w:val="20"/>
                <w:szCs w:val="20"/>
              </w:rPr>
            </w:pPr>
            <w:r w:rsidRPr="00F2599C">
              <w:rPr>
                <w:sz w:val="20"/>
                <w:szCs w:val="20"/>
              </w:rPr>
              <w:t xml:space="preserve">Provide guiding questions for informal discussion of sequences. </w:t>
            </w:r>
          </w:p>
          <w:p w:rsidR="007F07F7" w:rsidRPr="00F2599C" w:rsidRDefault="007F07F7" w:rsidP="00D64E7F">
            <w:pPr>
              <w:spacing w:after="120" w:line="240" w:lineRule="auto"/>
              <w:rPr>
                <w:sz w:val="20"/>
                <w:szCs w:val="20"/>
              </w:rPr>
            </w:pPr>
            <w:r w:rsidRPr="00F2599C">
              <w:rPr>
                <w:sz w:val="20"/>
                <w:szCs w:val="20"/>
              </w:rPr>
              <w:t xml:space="preserve">Use </w:t>
            </w:r>
            <w:r w:rsidR="00FF72B5" w:rsidRPr="00F2599C">
              <w:rPr>
                <w:sz w:val="20"/>
                <w:szCs w:val="20"/>
              </w:rPr>
              <w:t xml:space="preserve">Appendix C, </w:t>
            </w:r>
            <w:r w:rsidR="00E405FB" w:rsidRPr="00F2599C">
              <w:rPr>
                <w:sz w:val="20"/>
                <w:szCs w:val="20"/>
              </w:rPr>
              <w:t>Dance w</w:t>
            </w:r>
            <w:r w:rsidRPr="00F2599C">
              <w:rPr>
                <w:sz w:val="20"/>
                <w:szCs w:val="20"/>
              </w:rPr>
              <w:t>ord bank</w:t>
            </w:r>
            <w:r w:rsidR="00FF72B5" w:rsidRPr="00F2599C">
              <w:rPr>
                <w:sz w:val="20"/>
                <w:szCs w:val="20"/>
              </w:rPr>
              <w:t>,</w:t>
            </w:r>
            <w:r w:rsidRPr="00F2599C">
              <w:rPr>
                <w:sz w:val="20"/>
                <w:szCs w:val="20"/>
              </w:rPr>
              <w:t xml:space="preserve"> to supply appropriate cue words.</w:t>
            </w:r>
          </w:p>
        </w:tc>
      </w:tr>
      <w:tr w:rsidR="007F07F7">
        <w:trPr>
          <w:trHeight w:val="431"/>
          <w:jc w:val="center"/>
        </w:trPr>
        <w:tc>
          <w:tcPr>
            <w:tcW w:w="9639" w:type="dxa"/>
            <w:gridSpan w:val="3"/>
            <w:tcBorders>
              <w:bottom w:val="single" w:sz="4" w:space="0" w:color="auto"/>
            </w:tcBorders>
            <w:shd w:val="clear" w:color="auto" w:fill="E6E6E6"/>
          </w:tcPr>
          <w:p w:rsidR="007F07F7" w:rsidRPr="007F07F7" w:rsidRDefault="00395854" w:rsidP="00D64E7F">
            <w:pPr>
              <w:spacing w:after="120" w:line="240" w:lineRule="auto"/>
              <w:rPr>
                <w:b/>
                <w:szCs w:val="22"/>
              </w:rPr>
            </w:pPr>
            <w:r>
              <w:rPr>
                <w:b/>
                <w:szCs w:val="22"/>
              </w:rPr>
              <w:t xml:space="preserve">Section 3. Create </w:t>
            </w:r>
            <w:r w:rsidR="007F07F7" w:rsidRPr="007F07F7">
              <w:rPr>
                <w:b/>
                <w:szCs w:val="22"/>
              </w:rPr>
              <w:t>and critique</w:t>
            </w:r>
            <w:r w:rsidR="002D3680">
              <w:rPr>
                <w:b/>
                <w:szCs w:val="22"/>
              </w:rPr>
              <w:t xml:space="preserve"> dance maps</w:t>
            </w:r>
          </w:p>
        </w:tc>
      </w:tr>
      <w:tr w:rsidR="007F07F7">
        <w:trPr>
          <w:trHeight w:val="719"/>
          <w:jc w:val="center"/>
        </w:trPr>
        <w:tc>
          <w:tcPr>
            <w:tcW w:w="1887" w:type="dxa"/>
          </w:tcPr>
          <w:p w:rsidR="007F07F7" w:rsidRPr="00F2599C" w:rsidRDefault="007F07F7" w:rsidP="005E7774">
            <w:pPr>
              <w:spacing w:after="120" w:line="240" w:lineRule="auto"/>
              <w:rPr>
                <w:sz w:val="20"/>
                <w:szCs w:val="20"/>
              </w:rPr>
            </w:pPr>
            <w:r w:rsidRPr="00F2599C">
              <w:rPr>
                <w:sz w:val="20"/>
                <w:szCs w:val="20"/>
              </w:rPr>
              <w:t>30 minutes</w:t>
            </w:r>
          </w:p>
        </w:tc>
        <w:tc>
          <w:tcPr>
            <w:tcW w:w="4054" w:type="dxa"/>
          </w:tcPr>
          <w:p w:rsidR="007F07F7" w:rsidRPr="00F2599C" w:rsidRDefault="00F4038B" w:rsidP="005E7774">
            <w:pPr>
              <w:spacing w:after="120" w:line="240" w:lineRule="auto"/>
              <w:rPr>
                <w:sz w:val="20"/>
                <w:szCs w:val="20"/>
              </w:rPr>
            </w:pPr>
            <w:r w:rsidRPr="00F2599C">
              <w:rPr>
                <w:sz w:val="20"/>
                <w:szCs w:val="20"/>
              </w:rPr>
              <w:t>F</w:t>
            </w:r>
            <w:r w:rsidR="007F07F7" w:rsidRPr="00F2599C">
              <w:rPr>
                <w:sz w:val="20"/>
                <w:szCs w:val="20"/>
              </w:rPr>
              <w:t>ollow the instructions on the Planning s</w:t>
            </w:r>
            <w:r w:rsidRPr="00F2599C">
              <w:rPr>
                <w:sz w:val="20"/>
                <w:szCs w:val="20"/>
              </w:rPr>
              <w:t>heet to create individual</w:t>
            </w:r>
            <w:r w:rsidR="007F07F7" w:rsidRPr="00F2599C">
              <w:rPr>
                <w:sz w:val="20"/>
                <w:szCs w:val="20"/>
              </w:rPr>
              <w:t xml:space="preserve"> dance map</w:t>
            </w:r>
            <w:r w:rsidRPr="00F2599C">
              <w:rPr>
                <w:sz w:val="20"/>
                <w:szCs w:val="20"/>
              </w:rPr>
              <w:t>s</w:t>
            </w:r>
            <w:r w:rsidR="007F07F7" w:rsidRPr="00F2599C">
              <w:rPr>
                <w:sz w:val="20"/>
                <w:szCs w:val="20"/>
              </w:rPr>
              <w:t xml:space="preserve">. </w:t>
            </w:r>
          </w:p>
        </w:tc>
        <w:tc>
          <w:tcPr>
            <w:tcW w:w="3698" w:type="dxa"/>
          </w:tcPr>
          <w:p w:rsidR="007F07F7" w:rsidRPr="00F2599C" w:rsidRDefault="007F07F7" w:rsidP="005E7774">
            <w:pPr>
              <w:spacing w:after="120" w:line="240" w:lineRule="auto"/>
              <w:rPr>
                <w:sz w:val="20"/>
                <w:szCs w:val="20"/>
              </w:rPr>
            </w:pPr>
            <w:r w:rsidRPr="00F2599C">
              <w:rPr>
                <w:sz w:val="20"/>
                <w:szCs w:val="20"/>
              </w:rPr>
              <w:t xml:space="preserve">Guide and assist </w:t>
            </w:r>
            <w:r w:rsidR="00F4038B" w:rsidRPr="00F2599C">
              <w:rPr>
                <w:sz w:val="20"/>
                <w:szCs w:val="20"/>
              </w:rPr>
              <w:t>students.</w:t>
            </w:r>
          </w:p>
        </w:tc>
      </w:tr>
      <w:tr w:rsidR="007F07F7">
        <w:trPr>
          <w:trHeight w:val="2084"/>
          <w:jc w:val="center"/>
        </w:trPr>
        <w:tc>
          <w:tcPr>
            <w:tcW w:w="1887" w:type="dxa"/>
          </w:tcPr>
          <w:p w:rsidR="007F07F7" w:rsidRPr="00F2599C" w:rsidRDefault="007F07F7" w:rsidP="005E7774">
            <w:pPr>
              <w:spacing w:after="120" w:line="240" w:lineRule="auto"/>
              <w:rPr>
                <w:sz w:val="20"/>
                <w:szCs w:val="20"/>
              </w:rPr>
            </w:pPr>
            <w:r w:rsidRPr="00F2599C">
              <w:rPr>
                <w:sz w:val="20"/>
                <w:szCs w:val="20"/>
              </w:rPr>
              <w:t>One hour</w:t>
            </w:r>
          </w:p>
          <w:p w:rsidR="007F07F7" w:rsidRPr="00F2599C" w:rsidRDefault="007F07F7" w:rsidP="005E7774">
            <w:pPr>
              <w:spacing w:after="120" w:line="240" w:lineRule="auto"/>
              <w:rPr>
                <w:sz w:val="20"/>
                <w:szCs w:val="20"/>
              </w:rPr>
            </w:pPr>
          </w:p>
        </w:tc>
        <w:tc>
          <w:tcPr>
            <w:tcW w:w="4054" w:type="dxa"/>
          </w:tcPr>
          <w:p w:rsidR="00F4038B" w:rsidRPr="00F2599C" w:rsidRDefault="00F4038B" w:rsidP="005E7774">
            <w:pPr>
              <w:spacing w:after="120" w:line="240" w:lineRule="auto"/>
              <w:rPr>
                <w:sz w:val="20"/>
                <w:szCs w:val="20"/>
              </w:rPr>
            </w:pPr>
            <w:r w:rsidRPr="00F2599C">
              <w:rPr>
                <w:sz w:val="20"/>
                <w:szCs w:val="20"/>
              </w:rPr>
              <w:t>Using</w:t>
            </w:r>
            <w:r w:rsidR="007F07F7" w:rsidRPr="00F2599C">
              <w:rPr>
                <w:sz w:val="20"/>
                <w:szCs w:val="20"/>
              </w:rPr>
              <w:t xml:space="preserve"> the dance map of another </w:t>
            </w:r>
            <w:r w:rsidRPr="00F2599C">
              <w:rPr>
                <w:sz w:val="20"/>
                <w:szCs w:val="20"/>
              </w:rPr>
              <w:t xml:space="preserve">member of the class, </w:t>
            </w:r>
            <w:r w:rsidR="007F07F7" w:rsidRPr="00F2599C">
              <w:rPr>
                <w:sz w:val="20"/>
                <w:szCs w:val="20"/>
              </w:rPr>
              <w:t xml:space="preserve">physically interpret the sequence by walking through and trying the options suggested. </w:t>
            </w:r>
          </w:p>
          <w:p w:rsidR="007F07F7" w:rsidRPr="00F2599C" w:rsidRDefault="00F4038B" w:rsidP="005E7774">
            <w:pPr>
              <w:spacing w:after="120" w:line="240" w:lineRule="auto"/>
              <w:rPr>
                <w:sz w:val="20"/>
                <w:szCs w:val="20"/>
              </w:rPr>
            </w:pPr>
            <w:r w:rsidRPr="00F2599C">
              <w:rPr>
                <w:sz w:val="20"/>
                <w:szCs w:val="20"/>
              </w:rPr>
              <w:t>C</w:t>
            </w:r>
            <w:r w:rsidR="004B6058" w:rsidRPr="00F2599C">
              <w:rPr>
                <w:sz w:val="20"/>
                <w:szCs w:val="20"/>
              </w:rPr>
              <w:t>omplete the Critique</w:t>
            </w:r>
            <w:r w:rsidR="00395854" w:rsidRPr="00F2599C">
              <w:rPr>
                <w:sz w:val="20"/>
                <w:szCs w:val="20"/>
              </w:rPr>
              <w:t xml:space="preserve"> </w:t>
            </w:r>
            <w:r w:rsidR="007F07F7" w:rsidRPr="00F2599C">
              <w:rPr>
                <w:sz w:val="20"/>
                <w:szCs w:val="20"/>
              </w:rPr>
              <w:t xml:space="preserve">a dance map sheet to see whether it covers all the requirements (as outlined in Section 3 of the </w:t>
            </w:r>
            <w:r w:rsidR="007F07F7" w:rsidRPr="00F2599C">
              <w:rPr>
                <w:i/>
                <w:sz w:val="20"/>
                <w:szCs w:val="20"/>
              </w:rPr>
              <w:t>Student booklet</w:t>
            </w:r>
            <w:r w:rsidR="007F07F7" w:rsidRPr="00F2599C">
              <w:rPr>
                <w:sz w:val="20"/>
                <w:szCs w:val="20"/>
              </w:rPr>
              <w:t>)</w:t>
            </w:r>
            <w:r w:rsidR="004147EE">
              <w:rPr>
                <w:sz w:val="20"/>
                <w:szCs w:val="20"/>
              </w:rPr>
              <w:t>.</w:t>
            </w:r>
          </w:p>
        </w:tc>
        <w:tc>
          <w:tcPr>
            <w:tcW w:w="3698" w:type="dxa"/>
          </w:tcPr>
          <w:p w:rsidR="00F4038B" w:rsidRPr="00F2599C" w:rsidRDefault="00F4038B" w:rsidP="005E7774">
            <w:pPr>
              <w:spacing w:after="120" w:line="240" w:lineRule="auto"/>
              <w:rPr>
                <w:sz w:val="20"/>
                <w:szCs w:val="20"/>
              </w:rPr>
            </w:pPr>
            <w:r w:rsidRPr="00F2599C">
              <w:rPr>
                <w:sz w:val="20"/>
                <w:szCs w:val="20"/>
              </w:rPr>
              <w:t>Guide and assist students.</w:t>
            </w:r>
          </w:p>
          <w:p w:rsidR="007F07F7" w:rsidRPr="00F2599C" w:rsidRDefault="007F07F7" w:rsidP="005E7774">
            <w:pPr>
              <w:spacing w:after="120" w:line="240" w:lineRule="auto"/>
              <w:rPr>
                <w:sz w:val="20"/>
                <w:szCs w:val="20"/>
              </w:rPr>
            </w:pPr>
            <w:r w:rsidRPr="00F2599C">
              <w:rPr>
                <w:sz w:val="20"/>
                <w:szCs w:val="20"/>
              </w:rPr>
              <w:t>Organise uncluttered space for walking through maps.</w:t>
            </w:r>
          </w:p>
        </w:tc>
      </w:tr>
    </w:tbl>
    <w:p w:rsidR="00B23E28" w:rsidRPr="00B23E28" w:rsidRDefault="00B23E28" w:rsidP="00B23E28">
      <w:pPr>
        <w:spacing w:before="0" w:after="120" w:line="240" w:lineRule="auto"/>
        <w:rPr>
          <w:sz w:val="10"/>
          <w:szCs w:val="10"/>
        </w:rPr>
      </w:pPr>
    </w:p>
    <w:tbl>
      <w:tblPr>
        <w:tblW w:w="9639" w:type="dxa"/>
        <w:tblLook w:val="01E0" w:firstRow="1" w:lastRow="1" w:firstColumn="1" w:lastColumn="1" w:noHBand="0" w:noVBand="0"/>
      </w:tblPr>
      <w:tblGrid>
        <w:gridCol w:w="1086"/>
        <w:gridCol w:w="8553"/>
      </w:tblGrid>
      <w:tr w:rsidR="000D0361" w:rsidRPr="008814B0">
        <w:trPr>
          <w:trHeight w:val="870"/>
        </w:trPr>
        <w:tc>
          <w:tcPr>
            <w:tcW w:w="1073" w:type="dxa"/>
          </w:tcPr>
          <w:p w:rsidR="000D0361" w:rsidRPr="000B2F55" w:rsidRDefault="004F6C55" w:rsidP="00B23E28">
            <w:pPr>
              <w:spacing w:before="0" w:after="0" w:line="240" w:lineRule="auto"/>
            </w:pPr>
            <w:r>
              <w:rPr>
                <w:noProof/>
              </w:rPr>
              <w:drawing>
                <wp:inline distT="0" distB="0" distL="0" distR="0">
                  <wp:extent cx="542925" cy="542925"/>
                  <wp:effectExtent l="0" t="0" r="9525"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8566" w:type="dxa"/>
            <w:vAlign w:val="center"/>
          </w:tcPr>
          <w:p w:rsidR="000D0361" w:rsidRPr="008814B0" w:rsidRDefault="000D0361" w:rsidP="0004366A">
            <w:pPr>
              <w:pStyle w:val="Heading2"/>
            </w:pPr>
            <w:r>
              <w:rPr>
                <w:noProof/>
              </w:rPr>
              <w:t>Resources for the assessment</w:t>
            </w:r>
          </w:p>
        </w:tc>
      </w:tr>
    </w:tbl>
    <w:p w:rsidR="000D0361" w:rsidRPr="002A6F89" w:rsidRDefault="000D0361" w:rsidP="000D0361">
      <w:r w:rsidRPr="002A6F89">
        <w:t xml:space="preserve">Appendix </w:t>
      </w:r>
      <w:r w:rsidR="00E405FB">
        <w:t>B</w:t>
      </w:r>
      <w:r w:rsidRPr="002A6F89">
        <w:tab/>
      </w:r>
      <w:r w:rsidRPr="002A6F89">
        <w:tab/>
        <w:t xml:space="preserve">Choreography, </w:t>
      </w:r>
      <w:r>
        <w:t>performance</w:t>
      </w:r>
      <w:r w:rsidRPr="002A6F89">
        <w:t xml:space="preserve"> </w:t>
      </w:r>
      <w:r>
        <w:t>and a</w:t>
      </w:r>
      <w:r w:rsidRPr="002A6F89">
        <w:t xml:space="preserve">udience </w:t>
      </w:r>
      <w:r>
        <w:t>e</w:t>
      </w:r>
      <w:r w:rsidRPr="002A6F89">
        <w:t>tiquette</w:t>
      </w:r>
    </w:p>
    <w:p w:rsidR="000D0361" w:rsidRPr="002A6F89" w:rsidRDefault="000D0361" w:rsidP="000D0361">
      <w:r w:rsidRPr="002A6F89">
        <w:t xml:space="preserve">Appendix </w:t>
      </w:r>
      <w:r w:rsidR="00E405FB">
        <w:t>C</w:t>
      </w:r>
      <w:r w:rsidRPr="002A6F89">
        <w:tab/>
      </w:r>
      <w:r w:rsidRPr="002A6F89">
        <w:tab/>
        <w:t>Dance word bank</w:t>
      </w:r>
    </w:p>
    <w:p w:rsidR="00FA5455" w:rsidRDefault="004F6C55" w:rsidP="00FA5455">
      <w:r>
        <w:rPr>
          <w:noProof/>
        </w:rPr>
        <w:drawing>
          <wp:anchor distT="0" distB="0" distL="114300" distR="114300" simplePos="0" relativeHeight="25165465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FA5455">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5571B4">
      <w:pPr>
        <w:pStyle w:val="Bulletslevel1"/>
        <w:rPr>
          <w:i/>
        </w:rPr>
      </w:pPr>
      <w:r w:rsidRPr="005571B4">
        <w:rPr>
          <w:i/>
        </w:rPr>
        <w:t>Guide to making judgments</w:t>
      </w:r>
    </w:p>
    <w:p w:rsidR="00FA5455" w:rsidRPr="005571B4" w:rsidRDefault="00FA5455" w:rsidP="005571B4">
      <w:pPr>
        <w:pStyle w:val="Bulletslevel1"/>
        <w:rPr>
          <w:i/>
        </w:rPr>
      </w:pPr>
      <w:r w:rsidRPr="005571B4">
        <w:rPr>
          <w:i/>
        </w:rPr>
        <w:t>Indicative A response</w:t>
      </w:r>
    </w:p>
    <w:p w:rsidR="00FA5455" w:rsidRPr="0027038F" w:rsidRDefault="00FA5455" w:rsidP="005571B4">
      <w:pPr>
        <w:pStyle w:val="Bulletslevel1"/>
        <w:rPr>
          <w:i/>
        </w:rPr>
      </w:pPr>
      <w:r w:rsidRPr="005571B4">
        <w:rPr>
          <w:i/>
        </w:rPr>
        <w:t xml:space="preserve">Sample responses </w:t>
      </w:r>
      <w:r w:rsidRPr="009F1EAE">
        <w:t>(where available).</w:t>
      </w:r>
    </w:p>
    <w:p w:rsidR="0027038F" w:rsidRDefault="0027038F" w:rsidP="0027038F">
      <w:pPr>
        <w:pStyle w:val="Heading2TOP"/>
        <w:pageBreakBefore w:val="0"/>
      </w:pPr>
      <w:r w:rsidRPr="0027038F">
        <w:t>Making judgments about this assessment</w:t>
      </w:r>
    </w:p>
    <w:p w:rsidR="0027038F" w:rsidRDefault="0027038F" w:rsidP="0027038F">
      <w:pPr>
        <w:pStyle w:val="Bulletslevel1"/>
      </w:pPr>
      <w:r>
        <w:t>Teachers need to monitor carefully the individual contribution to the pair sequence.</w:t>
      </w:r>
    </w:p>
    <w:p w:rsidR="0027038F" w:rsidRPr="0027038F" w:rsidRDefault="0027038F" w:rsidP="0027038F">
      <w:pPr>
        <w:pStyle w:val="Bulletslevel1"/>
      </w:pPr>
      <w:r>
        <w:t>Video documentation will help support the teacher judgments as it can be difficult to assess creating and performing when viewing live performance.</w:t>
      </w:r>
    </w:p>
    <w:tbl>
      <w:tblPr>
        <w:tblW w:w="9639" w:type="dxa"/>
        <w:tblLook w:val="01E0" w:firstRow="1" w:lastRow="1" w:firstColumn="1" w:lastColumn="1" w:noHBand="0" w:noVBand="0"/>
      </w:tblPr>
      <w:tblGrid>
        <w:gridCol w:w="999"/>
        <w:gridCol w:w="8640"/>
      </w:tblGrid>
      <w:tr w:rsidR="00FA5455" w:rsidRPr="008814B0">
        <w:trPr>
          <w:trHeight w:val="870"/>
        </w:trPr>
        <w:tc>
          <w:tcPr>
            <w:tcW w:w="518" w:type="pct"/>
            <w:vAlign w:val="bottom"/>
          </w:tcPr>
          <w:p w:rsidR="00FA5455" w:rsidRPr="000B2F55" w:rsidRDefault="004F6C55" w:rsidP="006E3C63">
            <w:r>
              <w:rPr>
                <w:noProof/>
              </w:rPr>
              <w:drawing>
                <wp:anchor distT="0" distB="0" distL="114300" distR="114300" simplePos="0" relativeHeight="251656704" behindDoc="0" locked="0" layoutInCell="1" allowOverlap="1">
                  <wp:simplePos x="0" y="0"/>
                  <wp:positionH relativeFrom="margin">
                    <wp:posOffset>-66040</wp:posOffset>
                  </wp:positionH>
                  <wp:positionV relativeFrom="paragraph">
                    <wp:posOffset>8255</wp:posOffset>
                  </wp:positionV>
                  <wp:extent cx="541020" cy="541020"/>
                  <wp:effectExtent l="0" t="0" r="0" b="0"/>
                  <wp:wrapNone/>
                  <wp:docPr id="39" name="Picture 39"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con_ForFurtherHel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2" w:type="pct"/>
            <w:vAlign w:val="center"/>
          </w:tcPr>
          <w:p w:rsidR="00FA5455" w:rsidRPr="008814B0" w:rsidRDefault="00FA5455" w:rsidP="005571B4">
            <w:r w:rsidRPr="008814B0">
              <w:t xml:space="preserve">For </w:t>
            </w:r>
            <w:r>
              <w:t xml:space="preserve">further information, refer to </w:t>
            </w:r>
            <w:r w:rsidRPr="00F173E4">
              <w:rPr>
                <w:rStyle w:val="Hyperlink"/>
                <w:i/>
                <w:color w:val="auto"/>
                <w:u w:val="none"/>
              </w:rPr>
              <w:t>Using a Guide to making judgments</w:t>
            </w:r>
            <w:r>
              <w:t xml:space="preserve"> in the Resources section of the Assessment Bank website.</w:t>
            </w:r>
          </w:p>
        </w:tc>
      </w:tr>
    </w:tbl>
    <w:p w:rsidR="00FA5455" w:rsidRDefault="004F6C55" w:rsidP="00FA5455">
      <w:r>
        <w:rPr>
          <w:noProof/>
        </w:rPr>
        <w:drawing>
          <wp:anchor distT="0" distB="0" distL="114300" distR="114300" simplePos="0" relativeHeight="251657728"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Evaluate the information gathered from the assessment to </w:t>
      </w:r>
      <w:r w:rsidR="0047798E">
        <w:t xml:space="preserve">guide </w:t>
      </w:r>
      <w:r w:rsidR="00FA5455">
        <w:t>teaching and learning strategies.</w:t>
      </w:r>
    </w:p>
    <w:p w:rsidR="00FA5455" w:rsidRDefault="00FA5455" w:rsidP="00FA5455">
      <w:r>
        <w:t>Involve students in the feedback process. Give students opportunities to ask follow-up questions and share their learning observations or experiences</w:t>
      </w:r>
      <w:r w:rsidR="00B25C0D">
        <w:t>.</w:t>
      </w:r>
    </w:p>
    <w:p w:rsidR="00FA5455" w:rsidRDefault="00FA5455" w:rsidP="00FA5455">
      <w:r>
        <w:t xml:space="preserve">Focus feedback on the student’s personal progress. Emphasise continuous progress relative to </w:t>
      </w:r>
      <w:r w:rsidR="00F173E4">
        <w:t>their</w:t>
      </w:r>
      <w:r>
        <w:t xml:space="preserve"> previous achievement and to the learning expectations — avoid comparing a student with their classmates.</w:t>
      </w:r>
    </w:p>
    <w:p w:rsidR="0027038F" w:rsidRDefault="0027038F" w:rsidP="0027038F">
      <w:pPr>
        <w:pStyle w:val="Heading2TOP"/>
        <w:pageBreakBefore w:val="0"/>
      </w:pPr>
      <w:r>
        <w:br w:type="page"/>
        <w:t>Giving feedback about this assessment</w:t>
      </w:r>
    </w:p>
    <w:p w:rsidR="0027038F" w:rsidRDefault="0027038F" w:rsidP="0027038F">
      <w:pPr>
        <w:pStyle w:val="Bulletslevel1"/>
      </w:pPr>
      <w:r>
        <w:t>Within this assessment, feedback questions are included to allow students to gather information to improve their performance skills.</w:t>
      </w:r>
    </w:p>
    <w:p w:rsidR="0027038F" w:rsidRDefault="0027038F" w:rsidP="0027038F">
      <w:pPr>
        <w:pStyle w:val="Bulletslevel1"/>
      </w:pPr>
      <w:r>
        <w:t>Teachers may similarly use the Planning sheet on page 5 of student booklet to provide information on the creative process.</w:t>
      </w:r>
    </w:p>
    <w:tbl>
      <w:tblPr>
        <w:tblW w:w="9639" w:type="dxa"/>
        <w:tblLook w:val="01E0" w:firstRow="1" w:lastRow="1" w:firstColumn="1" w:lastColumn="1" w:noHBand="0" w:noVBand="0"/>
      </w:tblPr>
      <w:tblGrid>
        <w:gridCol w:w="997"/>
        <w:gridCol w:w="8642"/>
      </w:tblGrid>
      <w:tr w:rsidR="006774B8" w:rsidRPr="008814B0">
        <w:tc>
          <w:tcPr>
            <w:tcW w:w="517" w:type="pct"/>
            <w:shd w:val="clear" w:color="auto" w:fill="auto"/>
          </w:tcPr>
          <w:p w:rsidR="006774B8" w:rsidRPr="000B2F55" w:rsidRDefault="004F6C55" w:rsidP="006774B8">
            <w:r>
              <w:rPr>
                <w:noProof/>
              </w:rPr>
              <w:drawing>
                <wp:anchor distT="0" distB="0" distL="114300" distR="114300" simplePos="0" relativeHeight="251658752" behindDoc="0" locked="0" layoutInCell="1" allowOverlap="1">
                  <wp:simplePos x="0" y="0"/>
                  <wp:positionH relativeFrom="margin">
                    <wp:posOffset>-64770</wp:posOffset>
                  </wp:positionH>
                  <wp:positionV relativeFrom="paragraph">
                    <wp:posOffset>635</wp:posOffset>
                  </wp:positionV>
                  <wp:extent cx="539750" cy="539750"/>
                  <wp:effectExtent l="0" t="0" r="0" b="0"/>
                  <wp:wrapNone/>
                  <wp:docPr id="43" name="Picture 43"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con_ForFurtherHel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3" w:type="pct"/>
            <w:shd w:val="clear" w:color="auto" w:fill="auto"/>
          </w:tcPr>
          <w:p w:rsidR="006774B8" w:rsidRPr="008814B0" w:rsidRDefault="006774B8" w:rsidP="008B7E13">
            <w:r w:rsidRPr="008814B0">
              <w:t xml:space="preserve">For </w:t>
            </w:r>
            <w:r>
              <w:t xml:space="preserve">further information refer to </w:t>
            </w:r>
            <w:r w:rsidRPr="00F173E4">
              <w:rPr>
                <w:rStyle w:val="Hyperlink"/>
                <w:i/>
                <w:color w:val="auto"/>
                <w:u w:val="none"/>
              </w:rPr>
              <w:t>Using feedback</w:t>
            </w:r>
            <w:r>
              <w:t xml:space="preserve"> in the Resources section of the Assessment Bank website.</w:t>
            </w:r>
          </w:p>
        </w:tc>
      </w:tr>
    </w:tbl>
    <w:p w:rsidR="002F45D0" w:rsidRPr="002F45D0" w:rsidRDefault="002F45D0" w:rsidP="002F45D0">
      <w:pPr>
        <w:sectPr w:rsidR="002F45D0" w:rsidRPr="002F45D0" w:rsidSect="00391A20">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567" w:left="1134" w:header="709" w:footer="510" w:gutter="0"/>
          <w:cols w:space="708"/>
          <w:titlePg/>
          <w:docGrid w:linePitch="360"/>
        </w:sectPr>
      </w:pPr>
    </w:p>
    <w:tbl>
      <w:tblPr>
        <w:tblW w:w="9639" w:type="dxa"/>
        <w:jc w:val="center"/>
        <w:tblBorders>
          <w:top w:val="double" w:sz="12" w:space="0" w:color="auto"/>
          <w:left w:val="double" w:sz="12" w:space="0" w:color="auto"/>
          <w:bottom w:val="double" w:sz="12" w:space="0" w:color="auto"/>
          <w:right w:val="double" w:sz="12" w:space="0" w:color="auto"/>
          <w:insideH w:val="single" w:sz="8" w:space="0" w:color="auto"/>
        </w:tblBorders>
        <w:tblCellMar>
          <w:top w:w="170" w:type="dxa"/>
          <w:left w:w="170" w:type="dxa"/>
          <w:bottom w:w="170" w:type="dxa"/>
          <w:right w:w="170" w:type="dxa"/>
        </w:tblCellMar>
        <w:tblLook w:val="01E0" w:firstRow="1" w:lastRow="1" w:firstColumn="1" w:lastColumn="1" w:noHBand="0" w:noVBand="0"/>
      </w:tblPr>
      <w:tblGrid>
        <w:gridCol w:w="9639"/>
      </w:tblGrid>
      <w:tr w:rsidR="00C07AD4" w:rsidRPr="00FE61A7" w:rsidTr="00FE61A7">
        <w:trPr>
          <w:trHeight w:val="28"/>
          <w:jc w:val="center"/>
        </w:trPr>
        <w:tc>
          <w:tcPr>
            <w:tcW w:w="9639" w:type="dxa"/>
            <w:shd w:val="clear" w:color="auto" w:fill="A6A6A6"/>
            <w:tcMar>
              <w:top w:w="74" w:type="dxa"/>
              <w:bottom w:w="74" w:type="dxa"/>
            </w:tcMar>
          </w:tcPr>
          <w:p w:rsidR="00C07AD4" w:rsidRPr="00FE61A7" w:rsidRDefault="00C07AD4" w:rsidP="00FE61A7">
            <w:pPr>
              <w:pStyle w:val="Heading2TOP"/>
              <w:widowControl w:val="0"/>
              <w:spacing w:after="0"/>
              <w:jc w:val="center"/>
              <w:rPr>
                <w:i w:val="0"/>
                <w:color w:val="FFFFFF"/>
              </w:rPr>
            </w:pPr>
            <w:r w:rsidRPr="00FE61A7">
              <w:rPr>
                <w:i w:val="0"/>
                <w:color w:val="FFFFFF"/>
              </w:rPr>
              <w:t>Dance classroom management</w:t>
            </w:r>
          </w:p>
        </w:tc>
      </w:tr>
      <w:tr w:rsidR="00C07AD4" w:rsidRPr="00FE61A7" w:rsidTr="00FE61A7">
        <w:trPr>
          <w:trHeight w:val="166"/>
          <w:jc w:val="center"/>
        </w:trPr>
        <w:tc>
          <w:tcPr>
            <w:tcW w:w="9639" w:type="dxa"/>
            <w:shd w:val="clear" w:color="auto" w:fill="auto"/>
          </w:tcPr>
          <w:p w:rsidR="00C07AD4" w:rsidRPr="00A07E86" w:rsidRDefault="00C07AD4" w:rsidP="00FE61A7">
            <w:pPr>
              <w:pStyle w:val="Heading3"/>
              <w:widowControl w:val="0"/>
              <w:spacing w:before="0" w:after="60"/>
            </w:pPr>
            <w:r w:rsidRPr="00A07E86">
              <w:t>Organising a dance classroom</w:t>
            </w:r>
          </w:p>
          <w:p w:rsidR="00C07AD4" w:rsidRPr="00FE61A7" w:rsidRDefault="00C07AD4" w:rsidP="00FE61A7">
            <w:pPr>
              <w:widowControl w:val="0"/>
              <w:spacing w:after="0" w:line="240" w:lineRule="auto"/>
              <w:rPr>
                <w:szCs w:val="22"/>
              </w:rPr>
            </w:pPr>
            <w:r w:rsidRPr="00FE61A7">
              <w:rPr>
                <w:szCs w:val="22"/>
              </w:rPr>
              <w:t>For a dance lesson to be a positive experience for all, consideration needs to be given to the space where the lesson is to take place, as well as the way the lesson is conducted.</w:t>
            </w:r>
          </w:p>
          <w:p w:rsidR="00C07AD4" w:rsidRPr="00FE61A7" w:rsidRDefault="00C07AD4" w:rsidP="00FE61A7">
            <w:pPr>
              <w:pStyle w:val="Bulletslevel1"/>
              <w:widowControl w:val="0"/>
              <w:spacing w:before="0" w:after="40" w:line="240" w:lineRule="auto"/>
              <w:rPr>
                <w:szCs w:val="22"/>
              </w:rPr>
            </w:pPr>
            <w:r w:rsidRPr="00FE61A7">
              <w:rPr>
                <w:szCs w:val="22"/>
              </w:rPr>
              <w:t>Clear the space of any desks, chairs and other moveable objects, so that all students are able to move freely, on their own or in small groups in the space, without bumping into others or objects.</w:t>
            </w:r>
          </w:p>
          <w:p w:rsidR="00C07AD4" w:rsidRPr="00FE61A7" w:rsidRDefault="00C07AD4" w:rsidP="00FE61A7">
            <w:pPr>
              <w:pStyle w:val="Bulletslevel1"/>
              <w:widowControl w:val="0"/>
              <w:spacing w:before="0" w:after="40" w:line="240" w:lineRule="auto"/>
              <w:rPr>
                <w:szCs w:val="22"/>
              </w:rPr>
            </w:pPr>
            <w:r w:rsidRPr="00FE61A7">
              <w:rPr>
                <w:szCs w:val="22"/>
              </w:rPr>
              <w:t>Ideally, a bare wooden floor, not lying directly in contact with concrete, is the most suitable flooring for dance. If a carpet-covered, concrete floor is all that is available, it is advisable that no jumping action takes place.</w:t>
            </w:r>
          </w:p>
          <w:p w:rsidR="00C07AD4" w:rsidRPr="00FE61A7" w:rsidRDefault="00C07AD4" w:rsidP="00FE61A7">
            <w:pPr>
              <w:pStyle w:val="Bulletslevel1"/>
              <w:widowControl w:val="0"/>
              <w:spacing w:before="0" w:after="40" w:line="240" w:lineRule="auto"/>
              <w:rPr>
                <w:szCs w:val="22"/>
              </w:rPr>
            </w:pPr>
            <w:r w:rsidRPr="00FE61A7">
              <w:rPr>
                <w:szCs w:val="22"/>
              </w:rPr>
              <w:t>When using media equipment, it is important that it is on a table or shelf out of the way of the movement that is taking place. Be aware of the volume of the accompanying recorded or live music. If the music is too loud students will not be able to hear teacher instructions, there will be risk of voice strain, and nearby classes will be interrupted.</w:t>
            </w:r>
          </w:p>
          <w:p w:rsidR="00C07AD4" w:rsidRPr="00FE61A7" w:rsidRDefault="00C07AD4" w:rsidP="00FE61A7">
            <w:pPr>
              <w:pStyle w:val="Bulletslevel1"/>
              <w:widowControl w:val="0"/>
              <w:spacing w:before="0" w:after="40" w:line="240" w:lineRule="auto"/>
              <w:rPr>
                <w:szCs w:val="22"/>
              </w:rPr>
            </w:pPr>
            <w:r w:rsidRPr="00FE61A7">
              <w:rPr>
                <w:szCs w:val="22"/>
              </w:rPr>
              <w:t>The duration of a dance lesson should run approximately 35 to 45 minutes. This time does not include set-up and pack-up time. The actual number of activities in a lesson will depend on how much development or expansion of the activities takes place.</w:t>
            </w:r>
          </w:p>
          <w:p w:rsidR="00C07AD4" w:rsidRPr="00FE61A7" w:rsidRDefault="00C07AD4" w:rsidP="00FE61A7">
            <w:pPr>
              <w:pStyle w:val="Bulletslevel1"/>
              <w:widowControl w:val="0"/>
              <w:spacing w:before="0" w:after="40" w:line="240" w:lineRule="auto"/>
              <w:rPr>
                <w:szCs w:val="22"/>
              </w:rPr>
            </w:pPr>
            <w:r w:rsidRPr="00FE61A7">
              <w:rPr>
                <w:szCs w:val="22"/>
              </w:rPr>
              <w:t>It is beneficial to revisit movement sequences or activities from previous lessons, so that students build their movement vocabulary.</w:t>
            </w:r>
          </w:p>
          <w:p w:rsidR="00C07AD4" w:rsidRPr="00FE61A7" w:rsidRDefault="00C07AD4" w:rsidP="00FE61A7">
            <w:pPr>
              <w:pStyle w:val="Bulletslevel1"/>
              <w:widowControl w:val="0"/>
              <w:spacing w:before="0" w:after="40" w:line="240" w:lineRule="auto"/>
              <w:rPr>
                <w:szCs w:val="22"/>
              </w:rPr>
            </w:pPr>
            <w:r w:rsidRPr="00FE61A7">
              <w:rPr>
                <w:szCs w:val="22"/>
              </w:rPr>
              <w:t xml:space="preserve">If students are required to remove their shoes, establish a place for the shoes that is out of the way of the movement. </w:t>
            </w:r>
          </w:p>
          <w:p w:rsidR="00C07AD4" w:rsidRPr="00FE61A7" w:rsidRDefault="00C07AD4" w:rsidP="00FE61A7">
            <w:pPr>
              <w:pStyle w:val="Bulletslevel1"/>
              <w:widowControl w:val="0"/>
              <w:spacing w:before="0" w:after="40" w:line="240" w:lineRule="auto"/>
              <w:rPr>
                <w:szCs w:val="22"/>
              </w:rPr>
            </w:pPr>
            <w:r w:rsidRPr="00FE61A7">
              <w:rPr>
                <w:szCs w:val="22"/>
              </w:rPr>
              <w:t>Encourage the students to wear clothing that is not restrictive, is modest, and offers protection from the sun if dance is to take place outdoors.</w:t>
            </w:r>
          </w:p>
          <w:p w:rsidR="00C07AD4" w:rsidRPr="00A07E86" w:rsidRDefault="00C07AD4" w:rsidP="00FE61A7">
            <w:pPr>
              <w:pStyle w:val="Heading3"/>
              <w:widowControl w:val="0"/>
              <w:spacing w:before="160" w:after="60"/>
            </w:pPr>
            <w:r w:rsidRPr="00A07E86">
              <w:t>Preparation for movement — warm-up and cool-down</w:t>
            </w:r>
          </w:p>
          <w:p w:rsidR="00C07AD4" w:rsidRPr="00FE61A7" w:rsidRDefault="00C07AD4" w:rsidP="00FE61A7">
            <w:pPr>
              <w:widowControl w:val="0"/>
              <w:spacing w:line="240" w:lineRule="auto"/>
              <w:rPr>
                <w:szCs w:val="22"/>
              </w:rPr>
            </w:pPr>
            <w:r w:rsidRPr="00FE61A7">
              <w:rPr>
                <w:szCs w:val="22"/>
              </w:rPr>
              <w:t>Prior to beginning any movement lesson, a warm-up is essential. An ideal warm-up should involve visual and verbal instructions from the teacher. During warm-up exercises it is important that each student is able to follow teacher instructions.</w:t>
            </w:r>
          </w:p>
          <w:p w:rsidR="00C07AD4" w:rsidRPr="00FE61A7" w:rsidRDefault="00C07AD4" w:rsidP="00FE61A7">
            <w:pPr>
              <w:widowControl w:val="0"/>
              <w:spacing w:after="0" w:line="240" w:lineRule="auto"/>
              <w:rPr>
                <w:szCs w:val="22"/>
              </w:rPr>
            </w:pPr>
            <w:r w:rsidRPr="00FE61A7">
              <w:rPr>
                <w:szCs w:val="22"/>
              </w:rPr>
              <w:t>Warm-up could include:</w:t>
            </w:r>
          </w:p>
          <w:p w:rsidR="00C07AD4" w:rsidRPr="00FE61A7" w:rsidRDefault="00C07AD4" w:rsidP="00FE61A7">
            <w:pPr>
              <w:pStyle w:val="Bulletslevel1"/>
              <w:widowControl w:val="0"/>
              <w:spacing w:before="0" w:after="40" w:line="240" w:lineRule="auto"/>
              <w:rPr>
                <w:szCs w:val="22"/>
              </w:rPr>
            </w:pPr>
            <w:r w:rsidRPr="00FE61A7">
              <w:rPr>
                <w:szCs w:val="22"/>
              </w:rPr>
              <w:t>simple stretching and bending movements that involve the entire body</w:t>
            </w:r>
          </w:p>
          <w:p w:rsidR="00C07AD4" w:rsidRPr="00FE61A7" w:rsidRDefault="00C07AD4" w:rsidP="00FE61A7">
            <w:pPr>
              <w:pStyle w:val="Bulletslevel1"/>
              <w:widowControl w:val="0"/>
              <w:spacing w:before="0" w:after="40" w:line="240" w:lineRule="auto"/>
              <w:rPr>
                <w:szCs w:val="22"/>
              </w:rPr>
            </w:pPr>
            <w:r w:rsidRPr="00FE61A7">
              <w:rPr>
                <w:szCs w:val="22"/>
              </w:rPr>
              <w:t>small gentle movements that isolate and prepare joints such as ankles and wrists</w:t>
            </w:r>
          </w:p>
          <w:p w:rsidR="00C07AD4" w:rsidRPr="00FE61A7" w:rsidRDefault="00C07AD4" w:rsidP="00FE61A7">
            <w:pPr>
              <w:pStyle w:val="Bulletslevel1"/>
              <w:widowControl w:val="0"/>
              <w:spacing w:before="0" w:after="40" w:line="240" w:lineRule="auto"/>
              <w:rPr>
                <w:szCs w:val="22"/>
              </w:rPr>
            </w:pPr>
            <w:r w:rsidRPr="00FE61A7">
              <w:rPr>
                <w:szCs w:val="22"/>
              </w:rPr>
              <w:t>locomotor and non-locomotor aerobic exercises that raise heart rate and increase blood circulation.</w:t>
            </w:r>
          </w:p>
          <w:p w:rsidR="00C07AD4" w:rsidRPr="00FE61A7" w:rsidRDefault="00C07AD4" w:rsidP="00FE61A7">
            <w:pPr>
              <w:widowControl w:val="0"/>
              <w:spacing w:line="240" w:lineRule="auto"/>
              <w:rPr>
                <w:szCs w:val="22"/>
              </w:rPr>
            </w:pPr>
            <w:r w:rsidRPr="00FE61A7">
              <w:rPr>
                <w:szCs w:val="22"/>
              </w:rPr>
              <w:t>The warm-up should be connected to the content or stimulus of the lesson to develop the understanding that warm-up is preparation for movement and not an isolated experience. Using music that reflects the stimulus of the lesson, or incorporating simplified versions of movements the students may use in the lesson, is an easy way to do this.</w:t>
            </w:r>
          </w:p>
          <w:p w:rsidR="00C07AD4" w:rsidRPr="00FE61A7" w:rsidRDefault="00C07AD4" w:rsidP="00FE61A7">
            <w:pPr>
              <w:widowControl w:val="0"/>
              <w:spacing w:line="240" w:lineRule="auto"/>
              <w:rPr>
                <w:szCs w:val="22"/>
              </w:rPr>
            </w:pPr>
            <w:r w:rsidRPr="00FE61A7">
              <w:rPr>
                <w:szCs w:val="22"/>
              </w:rPr>
              <w:t>During the cool-down, students should stretch slowly using movements that reflect the content of the lesson in addition to familiar movements from the warm-up. Encourage students to reflect on what has occurred during the lesson.</w:t>
            </w:r>
          </w:p>
          <w:p w:rsidR="00C07AD4" w:rsidRPr="00A07E86" w:rsidRDefault="00C07AD4" w:rsidP="00FE61A7">
            <w:pPr>
              <w:pStyle w:val="Heading3"/>
              <w:widowControl w:val="0"/>
              <w:spacing w:before="160" w:after="60"/>
            </w:pPr>
            <w:r w:rsidRPr="00A07E86">
              <w:t>Safety considerations</w:t>
            </w:r>
          </w:p>
          <w:p w:rsidR="00C07AD4" w:rsidRPr="00A07E86" w:rsidRDefault="00C07AD4" w:rsidP="00FE61A7">
            <w:pPr>
              <w:pStyle w:val="Stem"/>
              <w:widowControl w:val="0"/>
            </w:pPr>
            <w:r w:rsidRPr="00A07E86">
              <w:t>Students should:</w:t>
            </w:r>
          </w:p>
          <w:p w:rsidR="00C07AD4" w:rsidRPr="00FE61A7" w:rsidRDefault="00C07AD4" w:rsidP="00FE61A7">
            <w:pPr>
              <w:pStyle w:val="Bulletslevel1"/>
              <w:widowControl w:val="0"/>
              <w:spacing w:before="0" w:after="40" w:line="240" w:lineRule="auto"/>
              <w:rPr>
                <w:szCs w:val="22"/>
              </w:rPr>
            </w:pPr>
            <w:r w:rsidRPr="00FE61A7">
              <w:rPr>
                <w:szCs w:val="22"/>
              </w:rPr>
              <w:t>respect other students; allow them enough room to move without bumping into each other</w:t>
            </w:r>
          </w:p>
          <w:p w:rsidR="00C07AD4" w:rsidRPr="00FE61A7" w:rsidRDefault="00C07AD4" w:rsidP="00FE61A7">
            <w:pPr>
              <w:pStyle w:val="Bulletslevel1"/>
              <w:widowControl w:val="0"/>
              <w:spacing w:before="0" w:after="40" w:line="240" w:lineRule="auto"/>
              <w:rPr>
                <w:szCs w:val="22"/>
              </w:rPr>
            </w:pPr>
            <w:r w:rsidRPr="00FE61A7">
              <w:rPr>
                <w:szCs w:val="22"/>
              </w:rPr>
              <w:t>remove shoes so that other students are not injured while moving on the floor</w:t>
            </w:r>
          </w:p>
          <w:p w:rsidR="00C07AD4" w:rsidRPr="00FE61A7" w:rsidRDefault="00C07AD4" w:rsidP="00FE61A7">
            <w:pPr>
              <w:pStyle w:val="Bulletslevel1"/>
              <w:widowControl w:val="0"/>
              <w:spacing w:before="0" w:after="40" w:line="240" w:lineRule="auto"/>
              <w:rPr>
                <w:szCs w:val="22"/>
              </w:rPr>
            </w:pPr>
            <w:r w:rsidRPr="00FE61A7">
              <w:rPr>
                <w:szCs w:val="22"/>
              </w:rPr>
              <w:t>remove socks if the floor surface is slippery</w:t>
            </w:r>
          </w:p>
          <w:p w:rsidR="00C07AD4" w:rsidRPr="00FE61A7" w:rsidRDefault="00C07AD4" w:rsidP="00FE61A7">
            <w:pPr>
              <w:pStyle w:val="Bulletslevel1"/>
              <w:widowControl w:val="0"/>
              <w:spacing w:before="0" w:after="40" w:line="240" w:lineRule="auto"/>
              <w:rPr>
                <w:szCs w:val="22"/>
              </w:rPr>
            </w:pPr>
            <w:r w:rsidRPr="00FE61A7">
              <w:rPr>
                <w:szCs w:val="22"/>
              </w:rPr>
              <w:t>not make physical contact with other students unless specifically requested by the teacher when performing partner or group activities</w:t>
            </w:r>
          </w:p>
          <w:p w:rsidR="00C07AD4" w:rsidRPr="00FE61A7" w:rsidRDefault="00C07AD4" w:rsidP="00FE61A7">
            <w:pPr>
              <w:pStyle w:val="Bulletslevel1"/>
              <w:widowControl w:val="0"/>
              <w:spacing w:before="0" w:after="40" w:line="240" w:lineRule="auto"/>
              <w:rPr>
                <w:szCs w:val="22"/>
              </w:rPr>
            </w:pPr>
            <w:r w:rsidRPr="00FE61A7">
              <w:rPr>
                <w:szCs w:val="22"/>
              </w:rPr>
              <w:t>be aware of the objects around the room that may need to be avoided — for example, the edges of desks, chairs, windows or doorways.</w:t>
            </w:r>
          </w:p>
        </w:tc>
      </w:tr>
    </w:tbl>
    <w:p w:rsidR="00C07AD4" w:rsidRPr="008B3DFE" w:rsidRDefault="00C07AD4" w:rsidP="00C07AD4">
      <w:pPr>
        <w:spacing w:before="40" w:after="0" w:line="240" w:lineRule="auto"/>
        <w:rPr>
          <w:sz w:val="16"/>
          <w:szCs w:val="16"/>
        </w:rPr>
      </w:pPr>
      <w:r w:rsidRPr="008B3DFE">
        <w:rPr>
          <w:sz w:val="16"/>
          <w:szCs w:val="16"/>
        </w:rPr>
        <w:t>Adapted from “Dance classroom management”, The Office of the Queensland School Curriculum Council 2002.</w:t>
      </w:r>
    </w:p>
    <w:p w:rsidR="008B7E13" w:rsidRDefault="00F73F5D" w:rsidP="008B7E13">
      <w:pPr>
        <w:pStyle w:val="Heading2TOP"/>
      </w:pPr>
      <w:r>
        <w:t>Choreography, p</w:t>
      </w:r>
      <w:r w:rsidR="008B7E13">
        <w:t>erformance</w:t>
      </w:r>
      <w:r>
        <w:t xml:space="preserve"> and audience</w:t>
      </w:r>
      <w:r w:rsidR="008B7E13">
        <w:t xml:space="preserve"> etiquette</w:t>
      </w:r>
    </w:p>
    <w:p w:rsidR="002969B8" w:rsidRPr="00E74E69" w:rsidRDefault="002969B8" w:rsidP="002969B8">
      <w:r w:rsidRPr="00E74E69">
        <w:t xml:space="preserve">Teachers </w:t>
      </w:r>
      <w:r w:rsidR="001300C3">
        <w:t xml:space="preserve">and students </w:t>
      </w:r>
      <w:r w:rsidRPr="00E74E69">
        <w:t xml:space="preserve">may use this information to create </w:t>
      </w:r>
      <w:r w:rsidR="001A1432">
        <w:t xml:space="preserve">a </w:t>
      </w:r>
      <w:r w:rsidRPr="00100629">
        <w:rPr>
          <w:b/>
        </w:rPr>
        <w:t>Y</w:t>
      </w:r>
      <w:r w:rsidR="001300C3" w:rsidRPr="00100629">
        <w:rPr>
          <w:b/>
        </w:rPr>
        <w:t>-</w:t>
      </w:r>
      <w:r w:rsidR="001A1432">
        <w:rPr>
          <w:b/>
        </w:rPr>
        <w:t>chart</w:t>
      </w:r>
      <w:r w:rsidRPr="00100629">
        <w:rPr>
          <w:b/>
        </w:rPr>
        <w:t xml:space="preserve"> </w:t>
      </w:r>
      <w:r w:rsidRPr="00E74E69">
        <w:t>highlighting appropriate information for each of these etiquette contexts.</w:t>
      </w:r>
    </w:p>
    <w:p w:rsidR="00BB5959" w:rsidRPr="00E74E69" w:rsidRDefault="004F6C55" w:rsidP="002969B8">
      <w:r>
        <w:rPr>
          <w:noProof/>
        </w:rPr>
        <mc:AlternateContent>
          <mc:Choice Requires="wpg">
            <w:drawing>
              <wp:anchor distT="0" distB="0" distL="114300" distR="114300" simplePos="0" relativeHeight="251660800" behindDoc="0" locked="0" layoutInCell="1" allowOverlap="1">
                <wp:simplePos x="0" y="0"/>
                <wp:positionH relativeFrom="column">
                  <wp:posOffset>0</wp:posOffset>
                </wp:positionH>
                <wp:positionV relativeFrom="paragraph">
                  <wp:posOffset>262890</wp:posOffset>
                </wp:positionV>
                <wp:extent cx="6057900" cy="2184400"/>
                <wp:effectExtent l="9525" t="5715" r="9525" b="10160"/>
                <wp:wrapNone/>
                <wp:docPr id="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2184400"/>
                          <a:chOff x="2751" y="5297"/>
                          <a:chExt cx="6483" cy="5017"/>
                        </a:xfrm>
                      </wpg:grpSpPr>
                      <wps:wsp>
                        <wps:cNvPr id="5" name="Line 47"/>
                        <wps:cNvCnPr/>
                        <wps:spPr bwMode="auto">
                          <a:xfrm>
                            <a:off x="2751" y="5336"/>
                            <a:ext cx="3240" cy="2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8"/>
                        <wps:cNvCnPr/>
                        <wps:spPr bwMode="auto">
                          <a:xfrm flipV="1">
                            <a:off x="5999" y="5297"/>
                            <a:ext cx="3235" cy="26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49"/>
                        <wps:cNvCnPr/>
                        <wps:spPr bwMode="auto">
                          <a:xfrm>
                            <a:off x="5994" y="7974"/>
                            <a:ext cx="1"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0;margin-top:20.7pt;width:477pt;height:172pt;z-index:251660800" coordorigin="2751,5297" coordsize="6483,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">
                <v:line id="Line 47" o:spid="_x0000_s1027" style="position:absolute;visibility:visible;mso-wrap-style:square" from="2751,5336" to="5991,7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48" o:spid="_x0000_s1028" style="position:absolute;flip:y;visibility:visible;mso-wrap-style:square" from="5999,5297" to="9234,7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49" o:spid="_x0000_s1029" style="position:absolute;visibility:visible;mso-wrap-style:square" from="5994,7974" to="5995,10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group>
            </w:pict>
          </mc:Fallback>
        </mc:AlternateContent>
      </w:r>
    </w:p>
    <w:tbl>
      <w:tblPr>
        <w:tblW w:w="9639" w:type="dxa"/>
        <w:tblCellMar>
          <w:top w:w="74" w:type="dxa"/>
          <w:left w:w="74" w:type="dxa"/>
          <w:bottom w:w="74" w:type="dxa"/>
          <w:right w:w="74" w:type="dxa"/>
        </w:tblCellMar>
        <w:tblLook w:val="01E0" w:firstRow="1" w:lastRow="1" w:firstColumn="1" w:lastColumn="1" w:noHBand="0" w:noVBand="0"/>
      </w:tblPr>
      <w:tblGrid>
        <w:gridCol w:w="3213"/>
        <w:gridCol w:w="3213"/>
        <w:gridCol w:w="3213"/>
      </w:tblGrid>
      <w:tr w:rsidR="002969B8" w:rsidRPr="00E74E69">
        <w:trPr>
          <w:trHeight w:val="1574"/>
        </w:trPr>
        <w:tc>
          <w:tcPr>
            <w:tcW w:w="3213" w:type="dxa"/>
          </w:tcPr>
          <w:p w:rsidR="002969B8" w:rsidRPr="003F570A" w:rsidRDefault="002969B8" w:rsidP="003F570A">
            <w:pPr>
              <w:widowControl w:val="0"/>
              <w:jc w:val="center"/>
              <w:rPr>
                <w:szCs w:val="22"/>
              </w:rPr>
            </w:pPr>
          </w:p>
        </w:tc>
        <w:tc>
          <w:tcPr>
            <w:tcW w:w="3213" w:type="dxa"/>
          </w:tcPr>
          <w:p w:rsidR="002969B8" w:rsidRPr="003F570A" w:rsidRDefault="002969B8" w:rsidP="003F570A">
            <w:pPr>
              <w:widowControl w:val="0"/>
              <w:jc w:val="center"/>
              <w:rPr>
                <w:szCs w:val="22"/>
              </w:rPr>
            </w:pPr>
            <w:r w:rsidRPr="003F570A">
              <w:rPr>
                <w:szCs w:val="22"/>
              </w:rPr>
              <w:t>Looks like …</w:t>
            </w:r>
          </w:p>
          <w:p w:rsidR="002A6F89" w:rsidRPr="00E74E69" w:rsidRDefault="002A6F89" w:rsidP="003F570A">
            <w:pPr>
              <w:pStyle w:val="Bullet1"/>
              <w:numPr>
                <w:ilvl w:val="0"/>
                <w:numId w:val="0"/>
              </w:numPr>
              <w:ind w:left="760"/>
            </w:pPr>
          </w:p>
        </w:tc>
        <w:tc>
          <w:tcPr>
            <w:tcW w:w="3213" w:type="dxa"/>
          </w:tcPr>
          <w:p w:rsidR="002969B8" w:rsidRPr="003F570A" w:rsidRDefault="002969B8" w:rsidP="003F570A">
            <w:pPr>
              <w:widowControl w:val="0"/>
              <w:jc w:val="center"/>
              <w:rPr>
                <w:szCs w:val="22"/>
              </w:rPr>
            </w:pPr>
          </w:p>
        </w:tc>
      </w:tr>
      <w:tr w:rsidR="002969B8" w:rsidRPr="00E74E69">
        <w:trPr>
          <w:trHeight w:val="1574"/>
        </w:trPr>
        <w:tc>
          <w:tcPr>
            <w:tcW w:w="3213" w:type="dxa"/>
          </w:tcPr>
          <w:p w:rsidR="002A6F89" w:rsidRPr="003F570A" w:rsidRDefault="002969B8" w:rsidP="003F570A">
            <w:pPr>
              <w:widowControl w:val="0"/>
              <w:jc w:val="center"/>
              <w:rPr>
                <w:szCs w:val="22"/>
              </w:rPr>
            </w:pPr>
            <w:r w:rsidRPr="003F570A">
              <w:rPr>
                <w:szCs w:val="22"/>
              </w:rPr>
              <w:t>Sounds like …</w:t>
            </w:r>
          </w:p>
          <w:p w:rsidR="002A6F89" w:rsidRPr="00E74E69" w:rsidRDefault="002A6F89" w:rsidP="003F570A">
            <w:pPr>
              <w:pStyle w:val="Bullet1"/>
              <w:numPr>
                <w:ilvl w:val="0"/>
                <w:numId w:val="0"/>
              </w:numPr>
              <w:ind w:left="760"/>
            </w:pPr>
          </w:p>
        </w:tc>
        <w:tc>
          <w:tcPr>
            <w:tcW w:w="3213" w:type="dxa"/>
          </w:tcPr>
          <w:p w:rsidR="002969B8" w:rsidRPr="003F570A" w:rsidRDefault="002969B8" w:rsidP="003F570A">
            <w:pPr>
              <w:widowControl w:val="0"/>
              <w:jc w:val="center"/>
              <w:rPr>
                <w:szCs w:val="22"/>
              </w:rPr>
            </w:pPr>
          </w:p>
        </w:tc>
        <w:tc>
          <w:tcPr>
            <w:tcW w:w="3213" w:type="dxa"/>
          </w:tcPr>
          <w:p w:rsidR="002969B8" w:rsidRPr="003F570A" w:rsidRDefault="002969B8" w:rsidP="003F570A">
            <w:pPr>
              <w:widowControl w:val="0"/>
              <w:jc w:val="center"/>
              <w:rPr>
                <w:szCs w:val="22"/>
              </w:rPr>
            </w:pPr>
            <w:r w:rsidRPr="003F570A">
              <w:rPr>
                <w:szCs w:val="22"/>
              </w:rPr>
              <w:t>Feels like …</w:t>
            </w:r>
          </w:p>
          <w:p w:rsidR="002A6F89" w:rsidRPr="00E74E69" w:rsidRDefault="002A6F89" w:rsidP="003F570A">
            <w:pPr>
              <w:pStyle w:val="Bullet1"/>
              <w:numPr>
                <w:ilvl w:val="0"/>
                <w:numId w:val="0"/>
              </w:numPr>
              <w:ind w:left="760"/>
            </w:pPr>
          </w:p>
        </w:tc>
      </w:tr>
    </w:tbl>
    <w:p w:rsidR="002969B8" w:rsidRPr="00BB5959" w:rsidRDefault="002969B8" w:rsidP="00100629">
      <w:pPr>
        <w:pStyle w:val="Heading3"/>
        <w:spacing w:before="360"/>
      </w:pPr>
      <w:r w:rsidRPr="00BB5959">
        <w:t xml:space="preserve">Choreography </w:t>
      </w:r>
      <w:r w:rsidR="006603A0">
        <w:t>e</w:t>
      </w:r>
      <w:r w:rsidRPr="00BB5959">
        <w:t>tiquette</w:t>
      </w:r>
    </w:p>
    <w:p w:rsidR="002969B8" w:rsidRPr="00E74E69" w:rsidRDefault="00116504" w:rsidP="00BB5959">
      <w:pPr>
        <w:pStyle w:val="Stem"/>
      </w:pPr>
      <w:r>
        <w:t>Students should:</w:t>
      </w:r>
    </w:p>
    <w:p w:rsidR="002969B8" w:rsidRPr="00E74E69" w:rsidRDefault="00116504" w:rsidP="00BB5959">
      <w:pPr>
        <w:pStyle w:val="Bulletslevel1"/>
      </w:pPr>
      <w:r>
        <w:t>w</w:t>
      </w:r>
      <w:r w:rsidR="002969B8" w:rsidRPr="00E74E69">
        <w:t>ork cooperatively with</w:t>
      </w:r>
      <w:r w:rsidR="006603A0">
        <w:t>in</w:t>
      </w:r>
      <w:r w:rsidR="002969B8" w:rsidRPr="00E74E69">
        <w:t xml:space="preserve"> the </w:t>
      </w:r>
      <w:r>
        <w:t>group</w:t>
      </w:r>
    </w:p>
    <w:p w:rsidR="002969B8" w:rsidRPr="00E74E69" w:rsidRDefault="00116504" w:rsidP="00BB5959">
      <w:pPr>
        <w:pStyle w:val="Bulletslevel1"/>
      </w:pPr>
      <w:r>
        <w:t>r</w:t>
      </w:r>
      <w:r w:rsidR="002969B8" w:rsidRPr="00E74E69">
        <w:t>ehearse as if it were a real performance</w:t>
      </w:r>
    </w:p>
    <w:p w:rsidR="002969B8" w:rsidRPr="00E74E69" w:rsidRDefault="00116504" w:rsidP="00BB5959">
      <w:pPr>
        <w:pStyle w:val="Bulletslevel1"/>
      </w:pPr>
      <w:r>
        <w:t>c</w:t>
      </w:r>
      <w:r w:rsidR="002969B8" w:rsidRPr="00E74E69">
        <w:t xml:space="preserve">ontribute to </w:t>
      </w:r>
      <w:r>
        <w:t>group</w:t>
      </w:r>
      <w:r w:rsidR="002969B8" w:rsidRPr="00E74E69">
        <w:t xml:space="preserve"> decisions</w:t>
      </w:r>
    </w:p>
    <w:p w:rsidR="002969B8" w:rsidRPr="00E74E69" w:rsidRDefault="00116504" w:rsidP="002969B8">
      <w:pPr>
        <w:pStyle w:val="Bulletslevel1"/>
      </w:pPr>
      <w:r>
        <w:t>b</w:t>
      </w:r>
      <w:r w:rsidR="002969B8" w:rsidRPr="00E74E69">
        <w:t>e helpful to other group members</w:t>
      </w:r>
      <w:r w:rsidR="00BB5959">
        <w:t>.</w:t>
      </w:r>
    </w:p>
    <w:p w:rsidR="002969B8" w:rsidRPr="00BB5959" w:rsidRDefault="002969B8" w:rsidP="00100629">
      <w:pPr>
        <w:pStyle w:val="Heading3"/>
        <w:spacing w:before="360"/>
      </w:pPr>
      <w:r w:rsidRPr="00BB5959">
        <w:t xml:space="preserve">Performance </w:t>
      </w:r>
      <w:r w:rsidR="006603A0">
        <w:t>e</w:t>
      </w:r>
      <w:r w:rsidRPr="00BB5959">
        <w:t>tiquette</w:t>
      </w:r>
    </w:p>
    <w:p w:rsidR="002969B8" w:rsidRPr="00E74E69" w:rsidRDefault="00116504" w:rsidP="00BB5959">
      <w:pPr>
        <w:pStyle w:val="Stem"/>
      </w:pPr>
      <w:r>
        <w:t>Students should:</w:t>
      </w:r>
    </w:p>
    <w:p w:rsidR="002969B8" w:rsidRPr="00E74E69" w:rsidRDefault="00116504" w:rsidP="00BB5959">
      <w:pPr>
        <w:pStyle w:val="Bulletslevel1"/>
      </w:pPr>
      <w:r>
        <w:t>c</w:t>
      </w:r>
      <w:r w:rsidR="002969B8" w:rsidRPr="00E74E69">
        <w:t>oncentrate, focus and commit to the performance</w:t>
      </w:r>
    </w:p>
    <w:p w:rsidR="002969B8" w:rsidRPr="00E74E69" w:rsidRDefault="00116504" w:rsidP="00BB5959">
      <w:pPr>
        <w:pStyle w:val="Bulletslevel1"/>
      </w:pPr>
      <w:r>
        <w:t>b</w:t>
      </w:r>
      <w:r w:rsidR="006603A0">
        <w:t xml:space="preserve">e </w:t>
      </w:r>
      <w:r w:rsidR="00BB5959">
        <w:t>r</w:t>
      </w:r>
      <w:r w:rsidR="002969B8" w:rsidRPr="00E74E69">
        <w:t>eady for entrances</w:t>
      </w:r>
      <w:r>
        <w:t xml:space="preserve"> and </w:t>
      </w:r>
      <w:r w:rsidR="002969B8" w:rsidRPr="00E74E69">
        <w:t>beginnings</w:t>
      </w:r>
    </w:p>
    <w:p w:rsidR="002969B8" w:rsidRPr="00E74E69" w:rsidRDefault="00116504" w:rsidP="002969B8">
      <w:pPr>
        <w:pStyle w:val="Bulletslevel1"/>
      </w:pPr>
      <w:r>
        <w:t>b</w:t>
      </w:r>
      <w:r w:rsidR="006603A0">
        <w:t>e r</w:t>
      </w:r>
      <w:r w:rsidR="002969B8" w:rsidRPr="00E74E69">
        <w:t>eady for exits</w:t>
      </w:r>
      <w:r>
        <w:t xml:space="preserve"> and </w:t>
      </w:r>
      <w:r w:rsidR="002969B8" w:rsidRPr="00E74E69">
        <w:t>endings</w:t>
      </w:r>
      <w:r w:rsidR="00BB5959">
        <w:t>.</w:t>
      </w:r>
    </w:p>
    <w:p w:rsidR="002969B8" w:rsidRPr="00BB5959" w:rsidRDefault="002969B8" w:rsidP="00100629">
      <w:pPr>
        <w:pStyle w:val="Heading3"/>
        <w:spacing w:before="360"/>
      </w:pPr>
      <w:r w:rsidRPr="00BB5959">
        <w:t xml:space="preserve">Audience </w:t>
      </w:r>
      <w:r w:rsidR="006603A0">
        <w:t>e</w:t>
      </w:r>
      <w:r w:rsidRPr="00BB5959">
        <w:t>tiquette</w:t>
      </w:r>
    </w:p>
    <w:p w:rsidR="00100629" w:rsidRDefault="002D3680" w:rsidP="00BB5959">
      <w:pPr>
        <w:pStyle w:val="Stem"/>
      </w:pPr>
      <w:r>
        <w:t>T</w:t>
      </w:r>
      <w:r w:rsidRPr="00BB5959">
        <w:t>he success of a performance depen</w:t>
      </w:r>
      <w:r>
        <w:t>ds in part on the audience. By creating</w:t>
      </w:r>
      <w:r w:rsidRPr="00E74E69">
        <w:t xml:space="preserve"> a suppor</w:t>
      </w:r>
      <w:r>
        <w:t xml:space="preserve">tive and focused atmosphere, we help to ensure that everyone enjoys the experience. </w:t>
      </w:r>
    </w:p>
    <w:p w:rsidR="002969B8" w:rsidRPr="00E74E69" w:rsidRDefault="00116504" w:rsidP="00BB5959">
      <w:pPr>
        <w:pStyle w:val="Stem"/>
      </w:pPr>
      <w:r>
        <w:t>S</w:t>
      </w:r>
      <w:r w:rsidR="006603A0">
        <w:t>tudents</w:t>
      </w:r>
      <w:r>
        <w:t xml:space="preserve"> should:</w:t>
      </w:r>
    </w:p>
    <w:p w:rsidR="002969B8" w:rsidRPr="00E74E69" w:rsidRDefault="00116504" w:rsidP="00BB5959">
      <w:pPr>
        <w:pStyle w:val="Bulletslevel1"/>
      </w:pPr>
      <w:r>
        <w:t>w</w:t>
      </w:r>
      <w:r w:rsidR="002969B8" w:rsidRPr="00E74E69">
        <w:t xml:space="preserve">atch </w:t>
      </w:r>
      <w:r w:rsidR="006603A0">
        <w:t xml:space="preserve">the </w:t>
      </w:r>
      <w:r w:rsidR="002969B8" w:rsidRPr="00E74E69">
        <w:t>performance attentively</w:t>
      </w:r>
      <w:r w:rsidR="004B6058">
        <w:t>, remaining quiet and respectful</w:t>
      </w:r>
    </w:p>
    <w:p w:rsidR="002969B8" w:rsidRPr="00E74E69" w:rsidRDefault="004B6058" w:rsidP="00BB5959">
      <w:pPr>
        <w:pStyle w:val="Bulletslevel1"/>
      </w:pPr>
      <w:r>
        <w:t>not laugh at or distract the performers</w:t>
      </w:r>
    </w:p>
    <w:p w:rsidR="002969B8" w:rsidRPr="00E74E69" w:rsidRDefault="00116504" w:rsidP="00BB5959">
      <w:pPr>
        <w:pStyle w:val="Bulletslevel1"/>
      </w:pPr>
      <w:r>
        <w:t>a</w:t>
      </w:r>
      <w:r w:rsidR="002969B8" w:rsidRPr="00E74E69">
        <w:t>pplaud at the end of the performance</w:t>
      </w:r>
      <w:r w:rsidR="004B6058">
        <w:t xml:space="preserve"> to show respect for the performers</w:t>
      </w:r>
    </w:p>
    <w:p w:rsidR="008B7E13" w:rsidRDefault="00116504" w:rsidP="004B6058">
      <w:pPr>
        <w:pStyle w:val="Bulletslevel1"/>
      </w:pPr>
      <w:r>
        <w:t>g</w:t>
      </w:r>
      <w:r w:rsidR="002969B8" w:rsidRPr="00E74E69">
        <w:t>ive</w:t>
      </w:r>
      <w:r w:rsidR="002D3680">
        <w:t xml:space="preserve"> positive, specific and useful</w:t>
      </w:r>
      <w:r w:rsidR="002969B8" w:rsidRPr="00E74E69">
        <w:t xml:space="preserve"> feedback</w:t>
      </w:r>
      <w:r w:rsidR="002D3680">
        <w:t>.</w:t>
      </w:r>
    </w:p>
    <w:tbl>
      <w:tblPr>
        <w:tblW w:w="9639" w:type="dxa"/>
        <w:tblCellMar>
          <w:top w:w="74" w:type="dxa"/>
          <w:left w:w="74" w:type="dxa"/>
          <w:bottom w:w="74" w:type="dxa"/>
          <w:right w:w="74" w:type="dxa"/>
        </w:tblCellMar>
        <w:tblLook w:val="01E0" w:firstRow="1" w:lastRow="1" w:firstColumn="1" w:lastColumn="1" w:noHBand="0" w:noVBand="0"/>
      </w:tblPr>
      <w:tblGrid>
        <w:gridCol w:w="1927"/>
        <w:gridCol w:w="1928"/>
        <w:gridCol w:w="1928"/>
        <w:gridCol w:w="1928"/>
        <w:gridCol w:w="1928"/>
        <w:tblGridChange w:id="1">
          <w:tblGrid>
            <w:gridCol w:w="1927"/>
            <w:gridCol w:w="1928"/>
            <w:gridCol w:w="1928"/>
            <w:gridCol w:w="1928"/>
            <w:gridCol w:w="1928"/>
          </w:tblGrid>
        </w:tblGridChange>
      </w:tblGrid>
      <w:tr w:rsidR="001A1432" w:rsidRPr="00BB5959">
        <w:trPr>
          <w:cantSplit/>
          <w:trHeight w:val="399"/>
        </w:trPr>
        <w:tc>
          <w:tcPr>
            <w:tcW w:w="5000" w:type="pct"/>
            <w:gridSpan w:val="5"/>
            <w:tcBorders>
              <w:top w:val="single" w:sz="6" w:space="0" w:color="auto"/>
              <w:left w:val="single" w:sz="6" w:space="0" w:color="auto"/>
              <w:bottom w:val="single" w:sz="6" w:space="0" w:color="auto"/>
              <w:right w:val="single" w:sz="6" w:space="0" w:color="auto"/>
            </w:tcBorders>
            <w:shd w:val="clear" w:color="auto" w:fill="CCCCCC"/>
            <w:vAlign w:val="center"/>
          </w:tcPr>
          <w:p w:rsidR="001A1432" w:rsidRPr="00015043" w:rsidRDefault="001A1432" w:rsidP="001A1432">
            <w:pPr>
              <w:pageBreakBefore/>
              <w:widowControl w:val="0"/>
              <w:spacing w:before="40" w:after="40"/>
              <w:jc w:val="center"/>
              <w:rPr>
                <w:b/>
                <w:sz w:val="32"/>
                <w:szCs w:val="32"/>
              </w:rPr>
            </w:pPr>
            <w:r w:rsidRPr="00015043">
              <w:rPr>
                <w:b/>
                <w:sz w:val="32"/>
                <w:szCs w:val="32"/>
              </w:rPr>
              <w:t>Dance word bank</w:t>
            </w:r>
          </w:p>
        </w:tc>
      </w:tr>
      <w:tr w:rsidR="00100629" w:rsidRPr="00BB5959">
        <w:trPr>
          <w:cantSplit/>
          <w:trHeight w:val="399"/>
        </w:trPr>
        <w:tc>
          <w:tcPr>
            <w:tcW w:w="5000" w:type="pct"/>
            <w:gridSpan w:val="5"/>
            <w:tcBorders>
              <w:top w:val="single" w:sz="6" w:space="0" w:color="auto"/>
              <w:left w:val="single" w:sz="6" w:space="0" w:color="auto"/>
              <w:bottom w:val="single" w:sz="6" w:space="0" w:color="auto"/>
              <w:right w:val="single" w:sz="6" w:space="0" w:color="auto"/>
            </w:tcBorders>
            <w:shd w:val="clear" w:color="auto" w:fill="E6E6E6"/>
            <w:vAlign w:val="center"/>
          </w:tcPr>
          <w:p w:rsidR="00100629" w:rsidRPr="003F570A" w:rsidRDefault="00100629" w:rsidP="00100629">
            <w:pPr>
              <w:widowControl w:val="0"/>
              <w:spacing w:before="40" w:after="40"/>
              <w:jc w:val="center"/>
              <w:rPr>
                <w:sz w:val="28"/>
                <w:szCs w:val="28"/>
              </w:rPr>
            </w:pPr>
            <w:r>
              <w:rPr>
                <w:sz w:val="28"/>
                <w:szCs w:val="28"/>
              </w:rPr>
              <w:t>Words for performance</w:t>
            </w:r>
          </w:p>
        </w:tc>
      </w:tr>
      <w:tr w:rsidR="002969B8" w:rsidRPr="00BB5959">
        <w:trPr>
          <w:cantSplit/>
        </w:trPr>
        <w:tc>
          <w:tcPr>
            <w:tcW w:w="1000" w:type="pct"/>
            <w:tcBorders>
              <w:top w:val="single" w:sz="6" w:space="0" w:color="auto"/>
              <w:left w:val="single" w:sz="6" w:space="0" w:color="auto"/>
            </w:tcBorders>
            <w:vAlign w:val="center"/>
          </w:tcPr>
          <w:p w:rsidR="002969B8" w:rsidRPr="003F570A" w:rsidRDefault="002969B8" w:rsidP="003F570A">
            <w:pPr>
              <w:widowControl w:val="0"/>
              <w:jc w:val="center"/>
              <w:rPr>
                <w:sz w:val="28"/>
                <w:szCs w:val="28"/>
              </w:rPr>
            </w:pPr>
            <w:r w:rsidRPr="003F570A">
              <w:rPr>
                <w:sz w:val="28"/>
                <w:szCs w:val="28"/>
              </w:rPr>
              <w:t>strong</w:t>
            </w:r>
          </w:p>
        </w:tc>
        <w:tc>
          <w:tcPr>
            <w:tcW w:w="1000" w:type="pct"/>
            <w:tcBorders>
              <w:top w:val="single" w:sz="6" w:space="0" w:color="auto"/>
            </w:tcBorders>
            <w:vAlign w:val="center"/>
          </w:tcPr>
          <w:p w:rsidR="002969B8" w:rsidRPr="003F570A" w:rsidRDefault="002969B8" w:rsidP="003F570A">
            <w:pPr>
              <w:widowControl w:val="0"/>
              <w:jc w:val="center"/>
              <w:rPr>
                <w:sz w:val="28"/>
                <w:szCs w:val="28"/>
              </w:rPr>
            </w:pPr>
            <w:r w:rsidRPr="003F570A">
              <w:rPr>
                <w:sz w:val="28"/>
                <w:szCs w:val="28"/>
              </w:rPr>
              <w:t>energetic</w:t>
            </w:r>
          </w:p>
        </w:tc>
        <w:tc>
          <w:tcPr>
            <w:tcW w:w="1000" w:type="pct"/>
            <w:tcBorders>
              <w:top w:val="single" w:sz="6" w:space="0" w:color="auto"/>
            </w:tcBorders>
            <w:vAlign w:val="center"/>
          </w:tcPr>
          <w:p w:rsidR="002969B8" w:rsidRPr="003F570A" w:rsidRDefault="002969B8" w:rsidP="003F570A">
            <w:pPr>
              <w:widowControl w:val="0"/>
              <w:jc w:val="center"/>
              <w:rPr>
                <w:sz w:val="28"/>
                <w:szCs w:val="28"/>
              </w:rPr>
            </w:pPr>
            <w:r w:rsidRPr="003F570A">
              <w:rPr>
                <w:sz w:val="28"/>
                <w:szCs w:val="28"/>
              </w:rPr>
              <w:t>powerful</w:t>
            </w:r>
          </w:p>
        </w:tc>
        <w:tc>
          <w:tcPr>
            <w:tcW w:w="1000" w:type="pct"/>
            <w:tcBorders>
              <w:top w:val="single" w:sz="6" w:space="0" w:color="auto"/>
            </w:tcBorders>
            <w:vAlign w:val="center"/>
          </w:tcPr>
          <w:p w:rsidR="002969B8" w:rsidRPr="003F570A" w:rsidRDefault="002969B8" w:rsidP="003F570A">
            <w:pPr>
              <w:widowControl w:val="0"/>
              <w:jc w:val="center"/>
              <w:rPr>
                <w:sz w:val="28"/>
                <w:szCs w:val="28"/>
              </w:rPr>
            </w:pPr>
            <w:r w:rsidRPr="003F570A">
              <w:rPr>
                <w:sz w:val="28"/>
                <w:szCs w:val="28"/>
              </w:rPr>
              <w:t>gentle</w:t>
            </w:r>
          </w:p>
        </w:tc>
        <w:tc>
          <w:tcPr>
            <w:tcW w:w="1000" w:type="pct"/>
            <w:tcBorders>
              <w:top w:val="single" w:sz="6" w:space="0" w:color="auto"/>
              <w:right w:val="single" w:sz="6" w:space="0" w:color="auto"/>
            </w:tcBorders>
            <w:vAlign w:val="center"/>
          </w:tcPr>
          <w:p w:rsidR="002969B8" w:rsidRPr="003F570A" w:rsidRDefault="002969B8" w:rsidP="003F570A">
            <w:pPr>
              <w:widowControl w:val="0"/>
              <w:jc w:val="center"/>
              <w:rPr>
                <w:sz w:val="28"/>
                <w:szCs w:val="28"/>
              </w:rPr>
            </w:pPr>
            <w:r w:rsidRPr="003F570A">
              <w:rPr>
                <w:sz w:val="28"/>
                <w:szCs w:val="28"/>
              </w:rPr>
              <w:t>smooth</w:t>
            </w:r>
          </w:p>
        </w:tc>
      </w:tr>
      <w:tr w:rsidR="002969B8" w:rsidRPr="00BB5959">
        <w:trPr>
          <w:cantSplit/>
        </w:trPr>
        <w:tc>
          <w:tcPr>
            <w:tcW w:w="1000" w:type="pct"/>
            <w:tcBorders>
              <w:left w:val="single" w:sz="6" w:space="0" w:color="auto"/>
            </w:tcBorders>
            <w:vAlign w:val="center"/>
          </w:tcPr>
          <w:p w:rsidR="002969B8" w:rsidRPr="003F570A" w:rsidRDefault="002969B8" w:rsidP="003F570A">
            <w:pPr>
              <w:widowControl w:val="0"/>
              <w:jc w:val="center"/>
              <w:rPr>
                <w:sz w:val="28"/>
                <w:szCs w:val="28"/>
              </w:rPr>
            </w:pPr>
            <w:r w:rsidRPr="003F570A">
              <w:rPr>
                <w:sz w:val="28"/>
                <w:szCs w:val="28"/>
              </w:rPr>
              <w:t>fast</w:t>
            </w:r>
          </w:p>
        </w:tc>
        <w:tc>
          <w:tcPr>
            <w:tcW w:w="1000" w:type="pct"/>
            <w:vAlign w:val="center"/>
          </w:tcPr>
          <w:p w:rsidR="002969B8" w:rsidRPr="003F570A" w:rsidRDefault="002969B8" w:rsidP="003F570A">
            <w:pPr>
              <w:widowControl w:val="0"/>
              <w:jc w:val="center"/>
              <w:rPr>
                <w:sz w:val="28"/>
                <w:szCs w:val="28"/>
              </w:rPr>
            </w:pPr>
            <w:r w:rsidRPr="003F570A">
              <w:rPr>
                <w:sz w:val="28"/>
                <w:szCs w:val="28"/>
              </w:rPr>
              <w:t>slow</w:t>
            </w:r>
          </w:p>
        </w:tc>
        <w:tc>
          <w:tcPr>
            <w:tcW w:w="1000" w:type="pct"/>
            <w:vAlign w:val="center"/>
          </w:tcPr>
          <w:p w:rsidR="002969B8" w:rsidRPr="003F570A" w:rsidRDefault="002969B8" w:rsidP="003F570A">
            <w:pPr>
              <w:widowControl w:val="0"/>
              <w:jc w:val="center"/>
              <w:rPr>
                <w:sz w:val="28"/>
                <w:szCs w:val="28"/>
              </w:rPr>
            </w:pPr>
            <w:r w:rsidRPr="003F570A">
              <w:rPr>
                <w:sz w:val="28"/>
                <w:szCs w:val="28"/>
              </w:rPr>
              <w:t>pause</w:t>
            </w:r>
          </w:p>
        </w:tc>
        <w:tc>
          <w:tcPr>
            <w:tcW w:w="1000" w:type="pct"/>
            <w:vAlign w:val="center"/>
          </w:tcPr>
          <w:p w:rsidR="002969B8" w:rsidRPr="003F570A" w:rsidRDefault="002969B8" w:rsidP="003F570A">
            <w:pPr>
              <w:widowControl w:val="0"/>
              <w:jc w:val="center"/>
              <w:rPr>
                <w:sz w:val="28"/>
                <w:szCs w:val="28"/>
              </w:rPr>
            </w:pPr>
            <w:r w:rsidRPr="003F570A">
              <w:rPr>
                <w:sz w:val="28"/>
                <w:szCs w:val="28"/>
              </w:rPr>
              <w:t>interesting</w:t>
            </w:r>
          </w:p>
        </w:tc>
        <w:tc>
          <w:tcPr>
            <w:tcW w:w="1000" w:type="pct"/>
            <w:tcBorders>
              <w:right w:val="single" w:sz="6" w:space="0" w:color="auto"/>
            </w:tcBorders>
            <w:vAlign w:val="center"/>
          </w:tcPr>
          <w:p w:rsidR="002969B8" w:rsidRPr="003F570A" w:rsidRDefault="002969B8" w:rsidP="003F570A">
            <w:pPr>
              <w:widowControl w:val="0"/>
              <w:jc w:val="center"/>
              <w:rPr>
                <w:sz w:val="28"/>
                <w:szCs w:val="28"/>
              </w:rPr>
            </w:pPr>
            <w:r w:rsidRPr="003F570A">
              <w:rPr>
                <w:sz w:val="28"/>
                <w:szCs w:val="28"/>
              </w:rPr>
              <w:t>exciting</w:t>
            </w:r>
          </w:p>
        </w:tc>
      </w:tr>
      <w:tr w:rsidR="002969B8" w:rsidRPr="00BB5959">
        <w:trPr>
          <w:cantSplit/>
        </w:trPr>
        <w:tc>
          <w:tcPr>
            <w:tcW w:w="1000" w:type="pct"/>
            <w:tcBorders>
              <w:left w:val="single" w:sz="6" w:space="0" w:color="auto"/>
            </w:tcBorders>
            <w:vAlign w:val="center"/>
          </w:tcPr>
          <w:p w:rsidR="002969B8" w:rsidRPr="003F570A" w:rsidRDefault="002969B8" w:rsidP="003F570A">
            <w:pPr>
              <w:widowControl w:val="0"/>
              <w:jc w:val="center"/>
              <w:rPr>
                <w:sz w:val="28"/>
                <w:szCs w:val="28"/>
              </w:rPr>
            </w:pPr>
            <w:r w:rsidRPr="003F570A">
              <w:rPr>
                <w:sz w:val="28"/>
                <w:szCs w:val="28"/>
              </w:rPr>
              <w:t>controlled</w:t>
            </w:r>
          </w:p>
        </w:tc>
        <w:tc>
          <w:tcPr>
            <w:tcW w:w="1000" w:type="pct"/>
            <w:vAlign w:val="center"/>
          </w:tcPr>
          <w:p w:rsidR="002969B8" w:rsidRPr="003F570A" w:rsidRDefault="002969B8" w:rsidP="003F570A">
            <w:pPr>
              <w:widowControl w:val="0"/>
              <w:jc w:val="center"/>
              <w:rPr>
                <w:sz w:val="28"/>
                <w:szCs w:val="28"/>
              </w:rPr>
            </w:pPr>
            <w:r w:rsidRPr="003F570A">
              <w:rPr>
                <w:sz w:val="28"/>
                <w:szCs w:val="28"/>
              </w:rPr>
              <w:t>concentrating</w:t>
            </w:r>
          </w:p>
        </w:tc>
        <w:tc>
          <w:tcPr>
            <w:tcW w:w="1000" w:type="pct"/>
            <w:vAlign w:val="center"/>
          </w:tcPr>
          <w:p w:rsidR="002969B8" w:rsidRPr="003F570A" w:rsidRDefault="002969B8" w:rsidP="003F570A">
            <w:pPr>
              <w:widowControl w:val="0"/>
              <w:jc w:val="center"/>
              <w:rPr>
                <w:sz w:val="28"/>
                <w:szCs w:val="28"/>
              </w:rPr>
            </w:pPr>
            <w:r w:rsidRPr="003F570A">
              <w:rPr>
                <w:sz w:val="28"/>
                <w:szCs w:val="28"/>
              </w:rPr>
              <w:t>linked</w:t>
            </w:r>
          </w:p>
        </w:tc>
        <w:tc>
          <w:tcPr>
            <w:tcW w:w="1000" w:type="pct"/>
            <w:vAlign w:val="center"/>
          </w:tcPr>
          <w:p w:rsidR="002969B8" w:rsidRPr="003F570A" w:rsidRDefault="002969B8" w:rsidP="003F570A">
            <w:pPr>
              <w:widowControl w:val="0"/>
              <w:jc w:val="center"/>
              <w:rPr>
                <w:sz w:val="28"/>
                <w:szCs w:val="28"/>
              </w:rPr>
            </w:pPr>
            <w:r w:rsidRPr="003F570A">
              <w:rPr>
                <w:sz w:val="28"/>
                <w:szCs w:val="28"/>
              </w:rPr>
              <w:t>lively</w:t>
            </w:r>
          </w:p>
        </w:tc>
        <w:tc>
          <w:tcPr>
            <w:tcW w:w="1000" w:type="pct"/>
            <w:tcBorders>
              <w:right w:val="single" w:sz="6" w:space="0" w:color="auto"/>
            </w:tcBorders>
            <w:vAlign w:val="center"/>
          </w:tcPr>
          <w:p w:rsidR="002969B8" w:rsidRPr="003F570A" w:rsidRDefault="002969B8" w:rsidP="003F570A">
            <w:pPr>
              <w:widowControl w:val="0"/>
              <w:jc w:val="center"/>
              <w:rPr>
                <w:sz w:val="28"/>
                <w:szCs w:val="28"/>
              </w:rPr>
            </w:pPr>
            <w:r w:rsidRPr="003F570A">
              <w:rPr>
                <w:sz w:val="28"/>
                <w:szCs w:val="28"/>
              </w:rPr>
              <w:t>appealing</w:t>
            </w:r>
          </w:p>
        </w:tc>
      </w:tr>
      <w:tr w:rsidR="001A1432" w:rsidRPr="00BB5959">
        <w:trPr>
          <w:cantSplit/>
        </w:trPr>
        <w:tc>
          <w:tcPr>
            <w:tcW w:w="1000" w:type="pct"/>
            <w:tcBorders>
              <w:left w:val="single" w:sz="6" w:space="0" w:color="auto"/>
            </w:tcBorders>
            <w:vAlign w:val="center"/>
          </w:tcPr>
          <w:p w:rsidR="001A1432" w:rsidRPr="003F570A" w:rsidRDefault="001A1432" w:rsidP="001A1432">
            <w:pPr>
              <w:widowControl w:val="0"/>
              <w:jc w:val="center"/>
              <w:rPr>
                <w:sz w:val="28"/>
                <w:szCs w:val="28"/>
              </w:rPr>
            </w:pPr>
            <w:r w:rsidRPr="003F570A">
              <w:rPr>
                <w:sz w:val="28"/>
                <w:szCs w:val="28"/>
              </w:rPr>
              <w:t>skilful</w:t>
            </w:r>
          </w:p>
        </w:tc>
        <w:tc>
          <w:tcPr>
            <w:tcW w:w="1000" w:type="pct"/>
            <w:vAlign w:val="center"/>
          </w:tcPr>
          <w:p w:rsidR="001A1432" w:rsidRPr="003F570A" w:rsidRDefault="001A1432" w:rsidP="001A1432">
            <w:pPr>
              <w:widowControl w:val="0"/>
              <w:jc w:val="center"/>
              <w:rPr>
                <w:sz w:val="28"/>
                <w:szCs w:val="28"/>
              </w:rPr>
            </w:pPr>
            <w:r w:rsidRPr="003F570A">
              <w:rPr>
                <w:sz w:val="28"/>
                <w:szCs w:val="28"/>
              </w:rPr>
              <w:t>graceful</w:t>
            </w:r>
          </w:p>
        </w:tc>
        <w:tc>
          <w:tcPr>
            <w:tcW w:w="1000" w:type="pct"/>
            <w:vAlign w:val="center"/>
          </w:tcPr>
          <w:p w:rsidR="001A1432" w:rsidRPr="003F570A" w:rsidRDefault="001A1432" w:rsidP="001A1432">
            <w:pPr>
              <w:widowControl w:val="0"/>
              <w:jc w:val="center"/>
              <w:rPr>
                <w:sz w:val="28"/>
                <w:szCs w:val="28"/>
              </w:rPr>
            </w:pPr>
          </w:p>
        </w:tc>
        <w:tc>
          <w:tcPr>
            <w:tcW w:w="1000" w:type="pct"/>
            <w:vAlign w:val="center"/>
          </w:tcPr>
          <w:p w:rsidR="001A1432" w:rsidRPr="003F570A" w:rsidRDefault="001A1432" w:rsidP="001A1432">
            <w:pPr>
              <w:widowControl w:val="0"/>
              <w:jc w:val="center"/>
              <w:rPr>
                <w:sz w:val="28"/>
                <w:szCs w:val="28"/>
              </w:rPr>
            </w:pPr>
          </w:p>
        </w:tc>
        <w:tc>
          <w:tcPr>
            <w:tcW w:w="1000" w:type="pct"/>
            <w:tcBorders>
              <w:right w:val="single" w:sz="6" w:space="0" w:color="auto"/>
            </w:tcBorders>
            <w:vAlign w:val="center"/>
          </w:tcPr>
          <w:p w:rsidR="001A1432" w:rsidRPr="003F570A" w:rsidRDefault="001A1432" w:rsidP="001A1432">
            <w:pPr>
              <w:widowControl w:val="0"/>
              <w:jc w:val="center"/>
              <w:rPr>
                <w:sz w:val="28"/>
                <w:szCs w:val="28"/>
              </w:rPr>
            </w:pPr>
          </w:p>
        </w:tc>
      </w:tr>
      <w:tr w:rsidR="001A1432" w:rsidRPr="00BB5959">
        <w:trPr>
          <w:cantSplit/>
        </w:trPr>
        <w:tc>
          <w:tcPr>
            <w:tcW w:w="1000" w:type="pct"/>
            <w:tcBorders>
              <w:left w:val="single" w:sz="6" w:space="0" w:color="auto"/>
            </w:tcBorders>
            <w:vAlign w:val="center"/>
          </w:tcPr>
          <w:p w:rsidR="001A1432" w:rsidRPr="003F570A" w:rsidRDefault="001A1432" w:rsidP="001A1432">
            <w:pPr>
              <w:widowControl w:val="0"/>
              <w:jc w:val="center"/>
              <w:rPr>
                <w:sz w:val="28"/>
                <w:szCs w:val="28"/>
              </w:rPr>
            </w:pPr>
          </w:p>
        </w:tc>
        <w:tc>
          <w:tcPr>
            <w:tcW w:w="1000" w:type="pct"/>
            <w:vAlign w:val="center"/>
          </w:tcPr>
          <w:p w:rsidR="001A1432" w:rsidRPr="003F570A" w:rsidRDefault="001A1432" w:rsidP="001A1432">
            <w:pPr>
              <w:widowControl w:val="0"/>
              <w:jc w:val="center"/>
              <w:rPr>
                <w:sz w:val="28"/>
                <w:szCs w:val="28"/>
              </w:rPr>
            </w:pPr>
          </w:p>
        </w:tc>
        <w:tc>
          <w:tcPr>
            <w:tcW w:w="1000" w:type="pct"/>
            <w:vAlign w:val="center"/>
          </w:tcPr>
          <w:p w:rsidR="001A1432" w:rsidRPr="003F570A" w:rsidRDefault="001A1432" w:rsidP="001A1432">
            <w:pPr>
              <w:widowControl w:val="0"/>
              <w:jc w:val="center"/>
              <w:rPr>
                <w:sz w:val="28"/>
                <w:szCs w:val="28"/>
              </w:rPr>
            </w:pPr>
          </w:p>
        </w:tc>
        <w:tc>
          <w:tcPr>
            <w:tcW w:w="1000" w:type="pct"/>
            <w:vAlign w:val="center"/>
          </w:tcPr>
          <w:p w:rsidR="001A1432" w:rsidRPr="003F570A" w:rsidRDefault="001A1432" w:rsidP="001A1432">
            <w:pPr>
              <w:widowControl w:val="0"/>
              <w:jc w:val="center"/>
              <w:rPr>
                <w:sz w:val="28"/>
                <w:szCs w:val="28"/>
              </w:rPr>
            </w:pPr>
          </w:p>
        </w:tc>
        <w:tc>
          <w:tcPr>
            <w:tcW w:w="1000" w:type="pct"/>
            <w:tcBorders>
              <w:right w:val="single" w:sz="6" w:space="0" w:color="auto"/>
            </w:tcBorders>
            <w:vAlign w:val="center"/>
          </w:tcPr>
          <w:p w:rsidR="001A1432" w:rsidRPr="003F570A" w:rsidRDefault="001A1432" w:rsidP="001A1432">
            <w:pPr>
              <w:widowControl w:val="0"/>
              <w:jc w:val="center"/>
              <w:rPr>
                <w:sz w:val="28"/>
                <w:szCs w:val="28"/>
              </w:rPr>
            </w:pPr>
          </w:p>
        </w:tc>
      </w:tr>
      <w:tr w:rsidR="001A1432" w:rsidRPr="00BB5959">
        <w:trPr>
          <w:cantSplit/>
          <w:trHeight w:val="399"/>
        </w:trPr>
        <w:tc>
          <w:tcPr>
            <w:tcW w:w="5000" w:type="pct"/>
            <w:gridSpan w:val="5"/>
            <w:tcBorders>
              <w:top w:val="single" w:sz="6" w:space="0" w:color="auto"/>
              <w:left w:val="single" w:sz="6" w:space="0" w:color="auto"/>
              <w:bottom w:val="single" w:sz="6" w:space="0" w:color="auto"/>
              <w:right w:val="single" w:sz="6" w:space="0" w:color="auto"/>
            </w:tcBorders>
            <w:shd w:val="clear" w:color="auto" w:fill="E6E6E6"/>
            <w:vAlign w:val="center"/>
          </w:tcPr>
          <w:p w:rsidR="001A1432" w:rsidRPr="003F570A" w:rsidRDefault="001A1432" w:rsidP="001A1432">
            <w:pPr>
              <w:widowControl w:val="0"/>
              <w:spacing w:before="40" w:after="40"/>
              <w:jc w:val="center"/>
              <w:rPr>
                <w:sz w:val="28"/>
                <w:szCs w:val="28"/>
              </w:rPr>
            </w:pPr>
            <w:r>
              <w:rPr>
                <w:sz w:val="28"/>
                <w:szCs w:val="28"/>
              </w:rPr>
              <w:t>Words for levels</w:t>
            </w:r>
          </w:p>
        </w:tc>
      </w:tr>
      <w:tr w:rsidR="001A1432" w:rsidRPr="00BB5959">
        <w:trPr>
          <w:cantSplit/>
        </w:trPr>
        <w:tc>
          <w:tcPr>
            <w:tcW w:w="1000" w:type="pct"/>
            <w:tcBorders>
              <w:left w:val="single" w:sz="6" w:space="0" w:color="auto"/>
            </w:tcBorders>
            <w:vAlign w:val="center"/>
          </w:tcPr>
          <w:p w:rsidR="001A1432" w:rsidRPr="003F570A" w:rsidRDefault="001A1432" w:rsidP="003F570A">
            <w:pPr>
              <w:widowControl w:val="0"/>
              <w:jc w:val="center"/>
              <w:rPr>
                <w:sz w:val="28"/>
                <w:szCs w:val="28"/>
              </w:rPr>
            </w:pPr>
            <w:r w:rsidRPr="003F570A">
              <w:rPr>
                <w:sz w:val="28"/>
                <w:szCs w:val="28"/>
              </w:rPr>
              <w:t>low</w:t>
            </w:r>
            <w:r>
              <w:rPr>
                <w:sz w:val="28"/>
                <w:szCs w:val="28"/>
              </w:rPr>
              <w:t>-</w:t>
            </w:r>
            <w:r w:rsidRPr="003F570A">
              <w:rPr>
                <w:sz w:val="28"/>
                <w:szCs w:val="28"/>
              </w:rPr>
              <w:t>level</w:t>
            </w:r>
          </w:p>
        </w:tc>
        <w:tc>
          <w:tcPr>
            <w:tcW w:w="1000" w:type="pct"/>
            <w:vAlign w:val="center"/>
          </w:tcPr>
          <w:p w:rsidR="001A1432" w:rsidRPr="003F570A" w:rsidRDefault="001A1432" w:rsidP="003F570A">
            <w:pPr>
              <w:widowControl w:val="0"/>
              <w:jc w:val="center"/>
              <w:rPr>
                <w:sz w:val="28"/>
                <w:szCs w:val="28"/>
              </w:rPr>
            </w:pPr>
            <w:r w:rsidRPr="003F570A">
              <w:rPr>
                <w:sz w:val="28"/>
                <w:szCs w:val="28"/>
              </w:rPr>
              <w:t>medium</w:t>
            </w:r>
            <w:r>
              <w:rPr>
                <w:sz w:val="28"/>
                <w:szCs w:val="28"/>
              </w:rPr>
              <w:t>-</w:t>
            </w:r>
            <w:r w:rsidRPr="003F570A">
              <w:rPr>
                <w:sz w:val="28"/>
                <w:szCs w:val="28"/>
              </w:rPr>
              <w:t>level</w:t>
            </w:r>
          </w:p>
        </w:tc>
        <w:tc>
          <w:tcPr>
            <w:tcW w:w="1000" w:type="pct"/>
            <w:vAlign w:val="center"/>
          </w:tcPr>
          <w:p w:rsidR="001A1432" w:rsidRPr="003F570A" w:rsidRDefault="001A1432" w:rsidP="003F570A">
            <w:pPr>
              <w:widowControl w:val="0"/>
              <w:jc w:val="center"/>
              <w:rPr>
                <w:sz w:val="28"/>
                <w:szCs w:val="28"/>
              </w:rPr>
            </w:pPr>
            <w:r w:rsidRPr="003F570A">
              <w:rPr>
                <w:sz w:val="28"/>
                <w:szCs w:val="28"/>
              </w:rPr>
              <w:t>high</w:t>
            </w:r>
            <w:r>
              <w:rPr>
                <w:sz w:val="28"/>
                <w:szCs w:val="28"/>
              </w:rPr>
              <w:t>-</w:t>
            </w:r>
            <w:r w:rsidRPr="003F570A">
              <w:rPr>
                <w:sz w:val="28"/>
                <w:szCs w:val="28"/>
              </w:rPr>
              <w:t>level</w:t>
            </w:r>
          </w:p>
        </w:tc>
        <w:tc>
          <w:tcPr>
            <w:tcW w:w="1000" w:type="pct"/>
            <w:vAlign w:val="center"/>
          </w:tcPr>
          <w:p w:rsidR="001A1432" w:rsidRPr="003F570A" w:rsidRDefault="001A1432" w:rsidP="003F570A">
            <w:pPr>
              <w:widowControl w:val="0"/>
              <w:jc w:val="center"/>
              <w:rPr>
                <w:sz w:val="28"/>
                <w:szCs w:val="28"/>
              </w:rPr>
            </w:pPr>
          </w:p>
        </w:tc>
        <w:tc>
          <w:tcPr>
            <w:tcW w:w="1000" w:type="pct"/>
            <w:tcBorders>
              <w:right w:val="single" w:sz="6" w:space="0" w:color="auto"/>
            </w:tcBorders>
            <w:vAlign w:val="center"/>
          </w:tcPr>
          <w:p w:rsidR="001A1432" w:rsidRPr="003F570A" w:rsidRDefault="001A1432" w:rsidP="003F570A">
            <w:pPr>
              <w:widowControl w:val="0"/>
              <w:jc w:val="center"/>
              <w:rPr>
                <w:sz w:val="28"/>
                <w:szCs w:val="28"/>
              </w:rPr>
            </w:pPr>
          </w:p>
        </w:tc>
      </w:tr>
      <w:tr w:rsidR="00015043" w:rsidRPr="00BB5959">
        <w:trPr>
          <w:cantSplit/>
        </w:trPr>
        <w:tc>
          <w:tcPr>
            <w:tcW w:w="1000" w:type="pct"/>
            <w:tcBorders>
              <w:left w:val="single" w:sz="6" w:space="0" w:color="auto"/>
            </w:tcBorders>
            <w:vAlign w:val="center"/>
          </w:tcPr>
          <w:p w:rsidR="00015043" w:rsidRPr="003F570A" w:rsidRDefault="00015043" w:rsidP="00015043">
            <w:pPr>
              <w:widowControl w:val="0"/>
              <w:jc w:val="center"/>
              <w:rPr>
                <w:sz w:val="28"/>
                <w:szCs w:val="28"/>
              </w:rPr>
            </w:pPr>
          </w:p>
        </w:tc>
        <w:tc>
          <w:tcPr>
            <w:tcW w:w="1000" w:type="pct"/>
            <w:vAlign w:val="center"/>
          </w:tcPr>
          <w:p w:rsidR="00015043" w:rsidRPr="003F570A" w:rsidRDefault="00015043" w:rsidP="00015043">
            <w:pPr>
              <w:widowControl w:val="0"/>
              <w:jc w:val="center"/>
              <w:rPr>
                <w:sz w:val="28"/>
                <w:szCs w:val="28"/>
              </w:rPr>
            </w:pPr>
          </w:p>
        </w:tc>
        <w:tc>
          <w:tcPr>
            <w:tcW w:w="1000" w:type="pct"/>
            <w:vAlign w:val="center"/>
          </w:tcPr>
          <w:p w:rsidR="00015043" w:rsidRPr="003F570A" w:rsidRDefault="00015043" w:rsidP="00015043">
            <w:pPr>
              <w:widowControl w:val="0"/>
              <w:jc w:val="center"/>
              <w:rPr>
                <w:sz w:val="28"/>
                <w:szCs w:val="28"/>
              </w:rPr>
            </w:pPr>
          </w:p>
        </w:tc>
        <w:tc>
          <w:tcPr>
            <w:tcW w:w="1000" w:type="pct"/>
            <w:vAlign w:val="center"/>
          </w:tcPr>
          <w:p w:rsidR="00015043" w:rsidRPr="003F570A" w:rsidRDefault="00015043" w:rsidP="00015043">
            <w:pPr>
              <w:widowControl w:val="0"/>
              <w:jc w:val="center"/>
              <w:rPr>
                <w:sz w:val="28"/>
                <w:szCs w:val="28"/>
              </w:rPr>
            </w:pPr>
          </w:p>
        </w:tc>
        <w:tc>
          <w:tcPr>
            <w:tcW w:w="1000" w:type="pct"/>
            <w:tcBorders>
              <w:right w:val="single" w:sz="6" w:space="0" w:color="auto"/>
            </w:tcBorders>
            <w:vAlign w:val="center"/>
          </w:tcPr>
          <w:p w:rsidR="00015043" w:rsidRPr="003F570A" w:rsidRDefault="00015043" w:rsidP="00015043">
            <w:pPr>
              <w:widowControl w:val="0"/>
              <w:jc w:val="center"/>
              <w:rPr>
                <w:sz w:val="28"/>
                <w:szCs w:val="28"/>
              </w:rPr>
            </w:pPr>
          </w:p>
        </w:tc>
      </w:tr>
      <w:tr w:rsidR="001A1432" w:rsidRPr="00BB5959">
        <w:trPr>
          <w:cantSplit/>
          <w:trHeight w:val="399"/>
        </w:trPr>
        <w:tc>
          <w:tcPr>
            <w:tcW w:w="5000" w:type="pct"/>
            <w:gridSpan w:val="5"/>
            <w:tcBorders>
              <w:top w:val="single" w:sz="6" w:space="0" w:color="auto"/>
              <w:left w:val="single" w:sz="6" w:space="0" w:color="auto"/>
              <w:bottom w:val="single" w:sz="6" w:space="0" w:color="auto"/>
              <w:right w:val="single" w:sz="6" w:space="0" w:color="auto"/>
            </w:tcBorders>
            <w:shd w:val="clear" w:color="auto" w:fill="E6E6E6"/>
            <w:vAlign w:val="center"/>
          </w:tcPr>
          <w:p w:rsidR="001A1432" w:rsidRPr="003F570A" w:rsidRDefault="001A1432" w:rsidP="001A1432">
            <w:pPr>
              <w:widowControl w:val="0"/>
              <w:spacing w:before="40" w:after="40"/>
              <w:jc w:val="center"/>
              <w:rPr>
                <w:sz w:val="28"/>
                <w:szCs w:val="28"/>
              </w:rPr>
            </w:pPr>
            <w:r>
              <w:rPr>
                <w:sz w:val="28"/>
                <w:szCs w:val="28"/>
              </w:rPr>
              <w:t>Words for directions</w:t>
            </w:r>
          </w:p>
        </w:tc>
      </w:tr>
      <w:tr w:rsidR="001A1432" w:rsidRPr="00BB5959">
        <w:trPr>
          <w:cantSplit/>
        </w:trPr>
        <w:tc>
          <w:tcPr>
            <w:tcW w:w="1000" w:type="pct"/>
            <w:tcBorders>
              <w:left w:val="single" w:sz="6" w:space="0" w:color="auto"/>
            </w:tcBorders>
            <w:vAlign w:val="center"/>
          </w:tcPr>
          <w:p w:rsidR="001A1432" w:rsidRPr="003F570A" w:rsidRDefault="001A1432" w:rsidP="003F570A">
            <w:pPr>
              <w:widowControl w:val="0"/>
              <w:jc w:val="center"/>
              <w:rPr>
                <w:sz w:val="28"/>
                <w:szCs w:val="28"/>
              </w:rPr>
            </w:pPr>
            <w:r w:rsidRPr="003F570A">
              <w:rPr>
                <w:sz w:val="28"/>
                <w:szCs w:val="28"/>
              </w:rPr>
              <w:t>sideways</w:t>
            </w:r>
          </w:p>
        </w:tc>
        <w:tc>
          <w:tcPr>
            <w:tcW w:w="1000" w:type="pct"/>
            <w:vAlign w:val="center"/>
          </w:tcPr>
          <w:p w:rsidR="001A1432" w:rsidRPr="003F570A" w:rsidRDefault="001A1432" w:rsidP="003F570A">
            <w:pPr>
              <w:widowControl w:val="0"/>
              <w:jc w:val="center"/>
              <w:rPr>
                <w:sz w:val="28"/>
                <w:szCs w:val="28"/>
              </w:rPr>
            </w:pPr>
            <w:r w:rsidRPr="003F570A">
              <w:rPr>
                <w:sz w:val="28"/>
                <w:szCs w:val="28"/>
              </w:rPr>
              <w:t>diagonal</w:t>
            </w:r>
          </w:p>
        </w:tc>
        <w:tc>
          <w:tcPr>
            <w:tcW w:w="1000" w:type="pct"/>
            <w:vAlign w:val="center"/>
          </w:tcPr>
          <w:p w:rsidR="001A1432" w:rsidRPr="003F570A" w:rsidRDefault="001A1432" w:rsidP="003F570A">
            <w:pPr>
              <w:widowControl w:val="0"/>
              <w:jc w:val="center"/>
              <w:rPr>
                <w:sz w:val="28"/>
                <w:szCs w:val="28"/>
              </w:rPr>
            </w:pPr>
            <w:r w:rsidRPr="003F570A">
              <w:rPr>
                <w:sz w:val="28"/>
                <w:szCs w:val="28"/>
              </w:rPr>
              <w:t>in a circle</w:t>
            </w:r>
          </w:p>
        </w:tc>
        <w:tc>
          <w:tcPr>
            <w:tcW w:w="1000" w:type="pct"/>
            <w:vAlign w:val="center"/>
          </w:tcPr>
          <w:p w:rsidR="001A1432" w:rsidRPr="003F570A" w:rsidRDefault="001A1432" w:rsidP="003F570A">
            <w:pPr>
              <w:widowControl w:val="0"/>
              <w:jc w:val="center"/>
              <w:rPr>
                <w:sz w:val="28"/>
                <w:szCs w:val="28"/>
              </w:rPr>
            </w:pPr>
            <w:r w:rsidRPr="003F570A">
              <w:rPr>
                <w:sz w:val="28"/>
                <w:szCs w:val="28"/>
              </w:rPr>
              <w:t>forwards</w:t>
            </w:r>
          </w:p>
        </w:tc>
        <w:tc>
          <w:tcPr>
            <w:tcW w:w="1000" w:type="pct"/>
            <w:tcBorders>
              <w:right w:val="single" w:sz="6" w:space="0" w:color="auto"/>
            </w:tcBorders>
            <w:vAlign w:val="center"/>
          </w:tcPr>
          <w:p w:rsidR="001A1432" w:rsidRPr="003F570A" w:rsidRDefault="001A1432" w:rsidP="003F570A">
            <w:pPr>
              <w:widowControl w:val="0"/>
              <w:jc w:val="center"/>
              <w:rPr>
                <w:sz w:val="28"/>
                <w:szCs w:val="28"/>
              </w:rPr>
            </w:pPr>
            <w:r w:rsidRPr="003F570A">
              <w:rPr>
                <w:sz w:val="28"/>
                <w:szCs w:val="28"/>
              </w:rPr>
              <w:t>backwards</w:t>
            </w:r>
          </w:p>
        </w:tc>
      </w:tr>
      <w:tr w:rsidR="001A1432" w:rsidRPr="00BB5959">
        <w:trPr>
          <w:cantSplit/>
        </w:trPr>
        <w:tc>
          <w:tcPr>
            <w:tcW w:w="1000" w:type="pct"/>
            <w:tcBorders>
              <w:left w:val="single" w:sz="6" w:space="0" w:color="auto"/>
            </w:tcBorders>
            <w:vAlign w:val="center"/>
          </w:tcPr>
          <w:p w:rsidR="001A1432" w:rsidRPr="003F570A" w:rsidRDefault="001A1432" w:rsidP="003F570A">
            <w:pPr>
              <w:widowControl w:val="0"/>
              <w:jc w:val="center"/>
              <w:rPr>
                <w:sz w:val="28"/>
                <w:szCs w:val="28"/>
              </w:rPr>
            </w:pPr>
          </w:p>
        </w:tc>
        <w:tc>
          <w:tcPr>
            <w:tcW w:w="1000" w:type="pct"/>
            <w:vAlign w:val="center"/>
          </w:tcPr>
          <w:p w:rsidR="001A1432" w:rsidRPr="003F570A" w:rsidRDefault="001A1432" w:rsidP="003F570A">
            <w:pPr>
              <w:widowControl w:val="0"/>
              <w:jc w:val="center"/>
              <w:rPr>
                <w:sz w:val="28"/>
                <w:szCs w:val="28"/>
              </w:rPr>
            </w:pPr>
          </w:p>
        </w:tc>
        <w:tc>
          <w:tcPr>
            <w:tcW w:w="1000" w:type="pct"/>
            <w:vAlign w:val="center"/>
          </w:tcPr>
          <w:p w:rsidR="001A1432" w:rsidRPr="003F570A" w:rsidRDefault="001A1432" w:rsidP="003F570A">
            <w:pPr>
              <w:widowControl w:val="0"/>
              <w:jc w:val="center"/>
              <w:rPr>
                <w:sz w:val="28"/>
                <w:szCs w:val="28"/>
              </w:rPr>
            </w:pPr>
          </w:p>
        </w:tc>
        <w:tc>
          <w:tcPr>
            <w:tcW w:w="1000" w:type="pct"/>
            <w:vAlign w:val="center"/>
          </w:tcPr>
          <w:p w:rsidR="001A1432" w:rsidRPr="003F570A" w:rsidRDefault="001A1432" w:rsidP="003F570A">
            <w:pPr>
              <w:widowControl w:val="0"/>
              <w:jc w:val="center"/>
              <w:rPr>
                <w:sz w:val="28"/>
                <w:szCs w:val="28"/>
              </w:rPr>
            </w:pPr>
          </w:p>
        </w:tc>
        <w:tc>
          <w:tcPr>
            <w:tcW w:w="1000" w:type="pct"/>
            <w:tcBorders>
              <w:right w:val="single" w:sz="6" w:space="0" w:color="auto"/>
            </w:tcBorders>
            <w:vAlign w:val="center"/>
          </w:tcPr>
          <w:p w:rsidR="001A1432" w:rsidRPr="003F570A" w:rsidRDefault="001A1432" w:rsidP="003F570A">
            <w:pPr>
              <w:widowControl w:val="0"/>
              <w:jc w:val="center"/>
              <w:rPr>
                <w:sz w:val="28"/>
                <w:szCs w:val="28"/>
              </w:rPr>
            </w:pPr>
          </w:p>
        </w:tc>
      </w:tr>
      <w:tr w:rsidR="001A1432" w:rsidRPr="00BB5959">
        <w:trPr>
          <w:cantSplit/>
          <w:trHeight w:val="399"/>
        </w:trPr>
        <w:tc>
          <w:tcPr>
            <w:tcW w:w="5000" w:type="pct"/>
            <w:gridSpan w:val="5"/>
            <w:tcBorders>
              <w:top w:val="single" w:sz="6" w:space="0" w:color="auto"/>
              <w:left w:val="single" w:sz="6" w:space="0" w:color="auto"/>
              <w:bottom w:val="single" w:sz="6" w:space="0" w:color="auto"/>
              <w:right w:val="single" w:sz="6" w:space="0" w:color="auto"/>
            </w:tcBorders>
            <w:shd w:val="clear" w:color="auto" w:fill="E6E6E6"/>
            <w:vAlign w:val="center"/>
          </w:tcPr>
          <w:p w:rsidR="001A1432" w:rsidRPr="003F570A" w:rsidRDefault="001A1432" w:rsidP="001A1432">
            <w:pPr>
              <w:widowControl w:val="0"/>
              <w:spacing w:before="40" w:after="40"/>
              <w:jc w:val="center"/>
              <w:rPr>
                <w:sz w:val="28"/>
                <w:szCs w:val="28"/>
              </w:rPr>
            </w:pPr>
            <w:r>
              <w:rPr>
                <w:sz w:val="28"/>
                <w:szCs w:val="28"/>
              </w:rPr>
              <w:t>Words for shapes</w:t>
            </w:r>
          </w:p>
        </w:tc>
      </w:tr>
      <w:tr w:rsidR="001A1432" w:rsidRPr="00BB5959">
        <w:trPr>
          <w:cantSplit/>
        </w:trPr>
        <w:tc>
          <w:tcPr>
            <w:tcW w:w="1000" w:type="pct"/>
            <w:tcBorders>
              <w:left w:val="single" w:sz="6" w:space="0" w:color="auto"/>
            </w:tcBorders>
            <w:vAlign w:val="center"/>
          </w:tcPr>
          <w:p w:rsidR="001A1432" w:rsidRPr="003F570A" w:rsidRDefault="001A1432" w:rsidP="003F570A">
            <w:pPr>
              <w:widowControl w:val="0"/>
              <w:jc w:val="center"/>
              <w:rPr>
                <w:sz w:val="28"/>
                <w:szCs w:val="28"/>
              </w:rPr>
            </w:pPr>
            <w:r w:rsidRPr="003F570A">
              <w:rPr>
                <w:sz w:val="28"/>
                <w:szCs w:val="28"/>
              </w:rPr>
              <w:t>stretched</w:t>
            </w:r>
          </w:p>
        </w:tc>
        <w:tc>
          <w:tcPr>
            <w:tcW w:w="1000" w:type="pct"/>
            <w:vAlign w:val="center"/>
          </w:tcPr>
          <w:p w:rsidR="001A1432" w:rsidRPr="003F570A" w:rsidRDefault="001A1432" w:rsidP="003F570A">
            <w:pPr>
              <w:widowControl w:val="0"/>
              <w:jc w:val="center"/>
              <w:rPr>
                <w:sz w:val="28"/>
                <w:szCs w:val="28"/>
              </w:rPr>
            </w:pPr>
            <w:r w:rsidRPr="003F570A">
              <w:rPr>
                <w:sz w:val="28"/>
                <w:szCs w:val="28"/>
              </w:rPr>
              <w:t>zigzag</w:t>
            </w:r>
          </w:p>
        </w:tc>
        <w:tc>
          <w:tcPr>
            <w:tcW w:w="1000" w:type="pct"/>
            <w:vAlign w:val="center"/>
          </w:tcPr>
          <w:p w:rsidR="001A1432" w:rsidRPr="003F570A" w:rsidRDefault="001A1432" w:rsidP="003F570A">
            <w:pPr>
              <w:widowControl w:val="0"/>
              <w:jc w:val="center"/>
              <w:rPr>
                <w:sz w:val="28"/>
                <w:szCs w:val="28"/>
              </w:rPr>
            </w:pPr>
            <w:r w:rsidRPr="003F570A">
              <w:rPr>
                <w:sz w:val="28"/>
                <w:szCs w:val="28"/>
              </w:rPr>
              <w:t>squiggly</w:t>
            </w:r>
          </w:p>
        </w:tc>
        <w:tc>
          <w:tcPr>
            <w:tcW w:w="1000" w:type="pct"/>
            <w:vAlign w:val="center"/>
          </w:tcPr>
          <w:p w:rsidR="001A1432" w:rsidRPr="003F570A" w:rsidRDefault="001A1432" w:rsidP="003F570A">
            <w:pPr>
              <w:widowControl w:val="0"/>
              <w:jc w:val="center"/>
              <w:rPr>
                <w:sz w:val="28"/>
                <w:szCs w:val="28"/>
              </w:rPr>
            </w:pPr>
            <w:r w:rsidRPr="003F570A">
              <w:rPr>
                <w:sz w:val="28"/>
                <w:szCs w:val="28"/>
              </w:rPr>
              <w:t>start</w:t>
            </w:r>
          </w:p>
        </w:tc>
        <w:tc>
          <w:tcPr>
            <w:tcW w:w="1000" w:type="pct"/>
            <w:tcBorders>
              <w:right w:val="single" w:sz="6" w:space="0" w:color="auto"/>
            </w:tcBorders>
            <w:vAlign w:val="center"/>
          </w:tcPr>
          <w:p w:rsidR="001A1432" w:rsidRPr="003F570A" w:rsidRDefault="001A1432" w:rsidP="003F570A">
            <w:pPr>
              <w:widowControl w:val="0"/>
              <w:jc w:val="center"/>
              <w:rPr>
                <w:sz w:val="28"/>
                <w:szCs w:val="28"/>
              </w:rPr>
            </w:pPr>
            <w:r w:rsidRPr="003F570A">
              <w:rPr>
                <w:sz w:val="28"/>
                <w:szCs w:val="28"/>
              </w:rPr>
              <w:t>end</w:t>
            </w:r>
          </w:p>
        </w:tc>
      </w:tr>
      <w:tr w:rsidR="001A1432" w:rsidRPr="00BB5959">
        <w:trPr>
          <w:cantSplit/>
        </w:trPr>
        <w:tc>
          <w:tcPr>
            <w:tcW w:w="1000" w:type="pct"/>
            <w:tcBorders>
              <w:left w:val="single" w:sz="6" w:space="0" w:color="auto"/>
            </w:tcBorders>
            <w:vAlign w:val="center"/>
          </w:tcPr>
          <w:p w:rsidR="001A1432" w:rsidRPr="003F570A" w:rsidRDefault="001A1432" w:rsidP="003F570A">
            <w:pPr>
              <w:widowControl w:val="0"/>
              <w:jc w:val="center"/>
              <w:rPr>
                <w:sz w:val="28"/>
                <w:szCs w:val="28"/>
              </w:rPr>
            </w:pPr>
            <w:r w:rsidRPr="003F570A">
              <w:rPr>
                <w:sz w:val="28"/>
                <w:szCs w:val="28"/>
              </w:rPr>
              <w:t>angular</w:t>
            </w:r>
          </w:p>
        </w:tc>
        <w:tc>
          <w:tcPr>
            <w:tcW w:w="1000" w:type="pct"/>
            <w:vAlign w:val="center"/>
          </w:tcPr>
          <w:p w:rsidR="001A1432" w:rsidRPr="003F570A" w:rsidRDefault="001A1432" w:rsidP="003F570A">
            <w:pPr>
              <w:widowControl w:val="0"/>
              <w:jc w:val="center"/>
              <w:rPr>
                <w:sz w:val="28"/>
                <w:szCs w:val="28"/>
              </w:rPr>
            </w:pPr>
            <w:r w:rsidRPr="003F570A">
              <w:rPr>
                <w:sz w:val="28"/>
                <w:szCs w:val="28"/>
              </w:rPr>
              <w:t>round</w:t>
            </w:r>
          </w:p>
        </w:tc>
        <w:tc>
          <w:tcPr>
            <w:tcW w:w="1000" w:type="pct"/>
            <w:vAlign w:val="center"/>
          </w:tcPr>
          <w:p w:rsidR="001A1432" w:rsidRPr="003F570A" w:rsidRDefault="001A1432" w:rsidP="003F570A">
            <w:pPr>
              <w:widowControl w:val="0"/>
              <w:jc w:val="center"/>
              <w:rPr>
                <w:sz w:val="28"/>
                <w:szCs w:val="28"/>
              </w:rPr>
            </w:pPr>
            <w:r w:rsidRPr="003F570A">
              <w:rPr>
                <w:sz w:val="28"/>
                <w:szCs w:val="28"/>
              </w:rPr>
              <w:t>sharp</w:t>
            </w:r>
          </w:p>
        </w:tc>
        <w:tc>
          <w:tcPr>
            <w:tcW w:w="1000" w:type="pct"/>
            <w:vAlign w:val="center"/>
          </w:tcPr>
          <w:p w:rsidR="001A1432" w:rsidRPr="003F570A" w:rsidRDefault="001A1432" w:rsidP="003F570A">
            <w:pPr>
              <w:widowControl w:val="0"/>
              <w:jc w:val="center"/>
              <w:rPr>
                <w:sz w:val="28"/>
                <w:szCs w:val="28"/>
              </w:rPr>
            </w:pPr>
            <w:r w:rsidRPr="003F570A">
              <w:rPr>
                <w:sz w:val="28"/>
                <w:szCs w:val="28"/>
              </w:rPr>
              <w:t>long</w:t>
            </w:r>
          </w:p>
        </w:tc>
        <w:tc>
          <w:tcPr>
            <w:tcW w:w="1000" w:type="pct"/>
            <w:tcBorders>
              <w:right w:val="single" w:sz="6" w:space="0" w:color="auto"/>
            </w:tcBorders>
            <w:vAlign w:val="center"/>
          </w:tcPr>
          <w:p w:rsidR="001A1432" w:rsidRPr="003F570A" w:rsidRDefault="001A1432" w:rsidP="003F570A">
            <w:pPr>
              <w:widowControl w:val="0"/>
              <w:jc w:val="center"/>
              <w:rPr>
                <w:sz w:val="28"/>
                <w:szCs w:val="28"/>
              </w:rPr>
            </w:pPr>
            <w:r w:rsidRPr="003F570A">
              <w:rPr>
                <w:sz w:val="28"/>
                <w:szCs w:val="28"/>
              </w:rPr>
              <w:t>curved</w:t>
            </w:r>
          </w:p>
        </w:tc>
      </w:tr>
      <w:tr w:rsidR="001A1432" w:rsidRPr="00BB5959">
        <w:trPr>
          <w:cantSplit/>
        </w:trPr>
        <w:tc>
          <w:tcPr>
            <w:tcW w:w="1000" w:type="pct"/>
            <w:tcBorders>
              <w:left w:val="single" w:sz="6" w:space="0" w:color="auto"/>
            </w:tcBorders>
            <w:vAlign w:val="center"/>
          </w:tcPr>
          <w:p w:rsidR="001A1432" w:rsidRPr="003F570A" w:rsidRDefault="001A1432" w:rsidP="003F570A">
            <w:pPr>
              <w:widowControl w:val="0"/>
              <w:jc w:val="center"/>
              <w:rPr>
                <w:sz w:val="28"/>
                <w:szCs w:val="28"/>
              </w:rPr>
            </w:pPr>
            <w:r w:rsidRPr="003F570A">
              <w:rPr>
                <w:sz w:val="28"/>
                <w:szCs w:val="28"/>
              </w:rPr>
              <w:t>open</w:t>
            </w:r>
          </w:p>
        </w:tc>
        <w:tc>
          <w:tcPr>
            <w:tcW w:w="1000" w:type="pct"/>
            <w:vAlign w:val="center"/>
          </w:tcPr>
          <w:p w:rsidR="001A1432" w:rsidRPr="003F570A" w:rsidRDefault="001A1432" w:rsidP="003F570A">
            <w:pPr>
              <w:widowControl w:val="0"/>
              <w:jc w:val="center"/>
              <w:rPr>
                <w:sz w:val="28"/>
                <w:szCs w:val="28"/>
              </w:rPr>
            </w:pPr>
            <w:r w:rsidRPr="003F570A">
              <w:rPr>
                <w:sz w:val="28"/>
                <w:szCs w:val="28"/>
              </w:rPr>
              <w:t>small</w:t>
            </w:r>
          </w:p>
        </w:tc>
        <w:tc>
          <w:tcPr>
            <w:tcW w:w="1000" w:type="pct"/>
            <w:vAlign w:val="center"/>
          </w:tcPr>
          <w:p w:rsidR="001A1432" w:rsidRPr="003F570A" w:rsidRDefault="001A1432" w:rsidP="003F570A">
            <w:pPr>
              <w:widowControl w:val="0"/>
              <w:jc w:val="center"/>
              <w:rPr>
                <w:sz w:val="28"/>
                <w:szCs w:val="28"/>
              </w:rPr>
            </w:pPr>
            <w:r w:rsidRPr="003F570A">
              <w:rPr>
                <w:sz w:val="28"/>
                <w:szCs w:val="28"/>
              </w:rPr>
              <w:t>big</w:t>
            </w:r>
          </w:p>
        </w:tc>
        <w:tc>
          <w:tcPr>
            <w:tcW w:w="1000" w:type="pct"/>
            <w:vAlign w:val="center"/>
          </w:tcPr>
          <w:p w:rsidR="001A1432" w:rsidRPr="003F570A" w:rsidRDefault="001A1432" w:rsidP="003F570A">
            <w:pPr>
              <w:widowControl w:val="0"/>
              <w:jc w:val="center"/>
              <w:rPr>
                <w:sz w:val="28"/>
                <w:szCs w:val="28"/>
              </w:rPr>
            </w:pPr>
            <w:r w:rsidRPr="003F570A">
              <w:rPr>
                <w:sz w:val="28"/>
                <w:szCs w:val="28"/>
              </w:rPr>
              <w:t>twisted</w:t>
            </w:r>
          </w:p>
        </w:tc>
        <w:tc>
          <w:tcPr>
            <w:tcW w:w="1000" w:type="pct"/>
            <w:tcBorders>
              <w:right w:val="single" w:sz="6" w:space="0" w:color="auto"/>
            </w:tcBorders>
            <w:vAlign w:val="center"/>
          </w:tcPr>
          <w:p w:rsidR="001A1432" w:rsidRPr="003F570A" w:rsidRDefault="001A1432" w:rsidP="003F570A">
            <w:pPr>
              <w:widowControl w:val="0"/>
              <w:jc w:val="center"/>
              <w:rPr>
                <w:sz w:val="28"/>
                <w:szCs w:val="28"/>
              </w:rPr>
            </w:pPr>
            <w:r w:rsidRPr="003F570A">
              <w:rPr>
                <w:sz w:val="28"/>
                <w:szCs w:val="28"/>
              </w:rPr>
              <w:t>bent</w:t>
            </w:r>
          </w:p>
        </w:tc>
      </w:tr>
      <w:tr w:rsidR="001A1432" w:rsidRPr="00BB5959">
        <w:trPr>
          <w:cantSplit/>
        </w:trPr>
        <w:tc>
          <w:tcPr>
            <w:tcW w:w="1000" w:type="pct"/>
            <w:tcBorders>
              <w:left w:val="single" w:sz="6" w:space="0" w:color="auto"/>
            </w:tcBorders>
            <w:vAlign w:val="center"/>
          </w:tcPr>
          <w:p w:rsidR="001A1432" w:rsidRPr="003F570A" w:rsidRDefault="001A1432" w:rsidP="003F570A">
            <w:pPr>
              <w:widowControl w:val="0"/>
              <w:jc w:val="center"/>
              <w:rPr>
                <w:sz w:val="28"/>
                <w:szCs w:val="28"/>
              </w:rPr>
            </w:pPr>
            <w:r w:rsidRPr="003F570A">
              <w:rPr>
                <w:sz w:val="28"/>
                <w:szCs w:val="28"/>
              </w:rPr>
              <w:t>symmetrical</w:t>
            </w:r>
          </w:p>
        </w:tc>
        <w:tc>
          <w:tcPr>
            <w:tcW w:w="1000" w:type="pct"/>
            <w:vAlign w:val="center"/>
          </w:tcPr>
          <w:p w:rsidR="001A1432" w:rsidRPr="003F570A" w:rsidRDefault="001A1432" w:rsidP="003F570A">
            <w:pPr>
              <w:widowControl w:val="0"/>
              <w:jc w:val="center"/>
              <w:rPr>
                <w:sz w:val="28"/>
                <w:szCs w:val="28"/>
              </w:rPr>
            </w:pPr>
            <w:r w:rsidRPr="003F570A">
              <w:rPr>
                <w:sz w:val="28"/>
                <w:szCs w:val="28"/>
              </w:rPr>
              <w:t>asymmetrical</w:t>
            </w:r>
          </w:p>
        </w:tc>
        <w:tc>
          <w:tcPr>
            <w:tcW w:w="1000" w:type="pct"/>
            <w:vAlign w:val="center"/>
          </w:tcPr>
          <w:p w:rsidR="001A1432" w:rsidRPr="003F570A" w:rsidRDefault="001A1432" w:rsidP="003F570A">
            <w:pPr>
              <w:widowControl w:val="0"/>
              <w:jc w:val="center"/>
              <w:rPr>
                <w:sz w:val="28"/>
                <w:szCs w:val="28"/>
              </w:rPr>
            </w:pPr>
            <w:r w:rsidRPr="003F570A">
              <w:rPr>
                <w:sz w:val="28"/>
                <w:szCs w:val="28"/>
              </w:rPr>
              <w:t>narrow</w:t>
            </w:r>
          </w:p>
        </w:tc>
        <w:tc>
          <w:tcPr>
            <w:tcW w:w="1000" w:type="pct"/>
            <w:vAlign w:val="center"/>
          </w:tcPr>
          <w:p w:rsidR="001A1432" w:rsidRPr="003F570A" w:rsidRDefault="001A1432" w:rsidP="003F570A">
            <w:pPr>
              <w:widowControl w:val="0"/>
              <w:jc w:val="center"/>
              <w:rPr>
                <w:sz w:val="28"/>
                <w:szCs w:val="28"/>
              </w:rPr>
            </w:pPr>
            <w:r w:rsidRPr="003F570A">
              <w:rPr>
                <w:sz w:val="28"/>
                <w:szCs w:val="28"/>
              </w:rPr>
              <w:t>wide</w:t>
            </w:r>
          </w:p>
        </w:tc>
        <w:tc>
          <w:tcPr>
            <w:tcW w:w="1000" w:type="pct"/>
            <w:tcBorders>
              <w:right w:val="single" w:sz="6" w:space="0" w:color="auto"/>
            </w:tcBorders>
            <w:vAlign w:val="center"/>
          </w:tcPr>
          <w:p w:rsidR="001A1432" w:rsidRPr="003F570A" w:rsidRDefault="001A1432" w:rsidP="003F570A">
            <w:pPr>
              <w:widowControl w:val="0"/>
              <w:jc w:val="center"/>
              <w:rPr>
                <w:sz w:val="28"/>
                <w:szCs w:val="28"/>
              </w:rPr>
            </w:pPr>
            <w:r w:rsidRPr="003F570A">
              <w:rPr>
                <w:sz w:val="28"/>
                <w:szCs w:val="28"/>
              </w:rPr>
              <w:t>long</w:t>
            </w:r>
          </w:p>
        </w:tc>
      </w:tr>
      <w:tr w:rsidR="001A1432" w:rsidRPr="00BB5959">
        <w:trPr>
          <w:cantSplit/>
        </w:trPr>
        <w:tc>
          <w:tcPr>
            <w:tcW w:w="1000" w:type="pct"/>
            <w:tcBorders>
              <w:left w:val="single" w:sz="6" w:space="0" w:color="auto"/>
            </w:tcBorders>
            <w:vAlign w:val="center"/>
          </w:tcPr>
          <w:p w:rsidR="001A1432" w:rsidRPr="003F570A" w:rsidRDefault="001A1432" w:rsidP="003F570A">
            <w:pPr>
              <w:widowControl w:val="0"/>
              <w:jc w:val="center"/>
              <w:rPr>
                <w:sz w:val="28"/>
                <w:szCs w:val="28"/>
              </w:rPr>
            </w:pPr>
          </w:p>
        </w:tc>
        <w:tc>
          <w:tcPr>
            <w:tcW w:w="1000" w:type="pct"/>
            <w:vAlign w:val="center"/>
          </w:tcPr>
          <w:p w:rsidR="001A1432" w:rsidRPr="003F570A" w:rsidRDefault="001A1432" w:rsidP="003F570A">
            <w:pPr>
              <w:widowControl w:val="0"/>
              <w:jc w:val="center"/>
              <w:rPr>
                <w:sz w:val="28"/>
                <w:szCs w:val="28"/>
              </w:rPr>
            </w:pPr>
          </w:p>
        </w:tc>
        <w:tc>
          <w:tcPr>
            <w:tcW w:w="1000" w:type="pct"/>
            <w:vAlign w:val="center"/>
          </w:tcPr>
          <w:p w:rsidR="001A1432" w:rsidRPr="003F570A" w:rsidRDefault="001A1432" w:rsidP="003F570A">
            <w:pPr>
              <w:widowControl w:val="0"/>
              <w:jc w:val="center"/>
              <w:rPr>
                <w:sz w:val="28"/>
                <w:szCs w:val="28"/>
              </w:rPr>
            </w:pPr>
          </w:p>
        </w:tc>
        <w:tc>
          <w:tcPr>
            <w:tcW w:w="1000" w:type="pct"/>
            <w:vAlign w:val="center"/>
          </w:tcPr>
          <w:p w:rsidR="001A1432" w:rsidRPr="003F570A" w:rsidRDefault="001A1432" w:rsidP="003F570A">
            <w:pPr>
              <w:widowControl w:val="0"/>
              <w:jc w:val="center"/>
              <w:rPr>
                <w:sz w:val="28"/>
                <w:szCs w:val="28"/>
              </w:rPr>
            </w:pPr>
          </w:p>
        </w:tc>
        <w:tc>
          <w:tcPr>
            <w:tcW w:w="1000" w:type="pct"/>
            <w:tcBorders>
              <w:right w:val="single" w:sz="6" w:space="0" w:color="auto"/>
            </w:tcBorders>
            <w:vAlign w:val="center"/>
          </w:tcPr>
          <w:p w:rsidR="001A1432" w:rsidRPr="003F570A" w:rsidRDefault="001A1432" w:rsidP="003F570A">
            <w:pPr>
              <w:widowControl w:val="0"/>
              <w:jc w:val="center"/>
              <w:rPr>
                <w:sz w:val="28"/>
                <w:szCs w:val="28"/>
              </w:rPr>
            </w:pPr>
          </w:p>
        </w:tc>
      </w:tr>
      <w:tr w:rsidR="001A1432" w:rsidRPr="00BB5959">
        <w:trPr>
          <w:cantSplit/>
          <w:trHeight w:val="399"/>
        </w:trPr>
        <w:tc>
          <w:tcPr>
            <w:tcW w:w="5000" w:type="pct"/>
            <w:gridSpan w:val="5"/>
            <w:tcBorders>
              <w:top w:val="single" w:sz="6" w:space="0" w:color="auto"/>
              <w:left w:val="single" w:sz="6" w:space="0" w:color="auto"/>
              <w:bottom w:val="single" w:sz="6" w:space="0" w:color="auto"/>
              <w:right w:val="single" w:sz="6" w:space="0" w:color="auto"/>
            </w:tcBorders>
            <w:shd w:val="clear" w:color="auto" w:fill="E6E6E6"/>
            <w:vAlign w:val="center"/>
          </w:tcPr>
          <w:p w:rsidR="001A1432" w:rsidRPr="003F570A" w:rsidRDefault="001A1432" w:rsidP="001A1432">
            <w:pPr>
              <w:widowControl w:val="0"/>
              <w:spacing w:before="40" w:after="40"/>
              <w:jc w:val="center"/>
              <w:rPr>
                <w:sz w:val="28"/>
                <w:szCs w:val="28"/>
              </w:rPr>
            </w:pPr>
            <w:r>
              <w:rPr>
                <w:sz w:val="28"/>
                <w:szCs w:val="28"/>
              </w:rPr>
              <w:t>Words for movement qualities</w:t>
            </w:r>
          </w:p>
        </w:tc>
      </w:tr>
      <w:tr w:rsidR="001A1432" w:rsidRPr="00BB5959">
        <w:trPr>
          <w:cantSplit/>
        </w:trPr>
        <w:tc>
          <w:tcPr>
            <w:tcW w:w="1000" w:type="pct"/>
            <w:tcBorders>
              <w:left w:val="single" w:sz="6" w:space="0" w:color="auto"/>
            </w:tcBorders>
            <w:vAlign w:val="center"/>
          </w:tcPr>
          <w:p w:rsidR="001A1432" w:rsidRPr="003F570A" w:rsidRDefault="001A1432" w:rsidP="003F570A">
            <w:pPr>
              <w:widowControl w:val="0"/>
              <w:jc w:val="center"/>
              <w:rPr>
                <w:sz w:val="28"/>
                <w:szCs w:val="28"/>
              </w:rPr>
            </w:pPr>
            <w:r w:rsidRPr="003F570A">
              <w:rPr>
                <w:sz w:val="28"/>
                <w:szCs w:val="28"/>
              </w:rPr>
              <w:t>percussive</w:t>
            </w:r>
          </w:p>
        </w:tc>
        <w:tc>
          <w:tcPr>
            <w:tcW w:w="1000" w:type="pct"/>
            <w:vAlign w:val="center"/>
          </w:tcPr>
          <w:p w:rsidR="001A1432" w:rsidRPr="003F570A" w:rsidRDefault="001A1432" w:rsidP="003F570A">
            <w:pPr>
              <w:widowControl w:val="0"/>
              <w:jc w:val="center"/>
              <w:rPr>
                <w:sz w:val="28"/>
                <w:szCs w:val="28"/>
              </w:rPr>
            </w:pPr>
            <w:r w:rsidRPr="003F570A">
              <w:rPr>
                <w:sz w:val="28"/>
                <w:szCs w:val="28"/>
              </w:rPr>
              <w:t>falling</w:t>
            </w:r>
          </w:p>
        </w:tc>
        <w:tc>
          <w:tcPr>
            <w:tcW w:w="1000" w:type="pct"/>
            <w:vAlign w:val="center"/>
          </w:tcPr>
          <w:p w:rsidR="001A1432" w:rsidRPr="003F570A" w:rsidRDefault="001A1432" w:rsidP="003F570A">
            <w:pPr>
              <w:widowControl w:val="0"/>
              <w:jc w:val="center"/>
              <w:rPr>
                <w:sz w:val="28"/>
                <w:szCs w:val="28"/>
              </w:rPr>
            </w:pPr>
            <w:r w:rsidRPr="003F570A">
              <w:rPr>
                <w:sz w:val="28"/>
                <w:szCs w:val="28"/>
              </w:rPr>
              <w:t>swinging</w:t>
            </w:r>
          </w:p>
        </w:tc>
        <w:tc>
          <w:tcPr>
            <w:tcW w:w="1000" w:type="pct"/>
            <w:vAlign w:val="center"/>
          </w:tcPr>
          <w:p w:rsidR="001A1432" w:rsidRPr="003F570A" w:rsidRDefault="001A1432" w:rsidP="003F570A">
            <w:pPr>
              <w:widowControl w:val="0"/>
              <w:jc w:val="center"/>
              <w:rPr>
                <w:sz w:val="28"/>
                <w:szCs w:val="28"/>
              </w:rPr>
            </w:pPr>
          </w:p>
        </w:tc>
        <w:tc>
          <w:tcPr>
            <w:tcW w:w="1000" w:type="pct"/>
            <w:tcBorders>
              <w:right w:val="single" w:sz="6" w:space="0" w:color="auto"/>
            </w:tcBorders>
            <w:vAlign w:val="center"/>
          </w:tcPr>
          <w:p w:rsidR="001A1432" w:rsidRPr="003F570A" w:rsidRDefault="001A1432" w:rsidP="003F570A">
            <w:pPr>
              <w:widowControl w:val="0"/>
              <w:jc w:val="center"/>
              <w:rPr>
                <w:sz w:val="28"/>
                <w:szCs w:val="28"/>
              </w:rPr>
            </w:pPr>
          </w:p>
        </w:tc>
      </w:tr>
      <w:tr w:rsidR="001A1432" w:rsidRPr="00BB5959">
        <w:trPr>
          <w:cantSplit/>
        </w:trPr>
        <w:tc>
          <w:tcPr>
            <w:tcW w:w="1000" w:type="pct"/>
            <w:tcBorders>
              <w:left w:val="single" w:sz="6" w:space="0" w:color="auto"/>
              <w:bottom w:val="single" w:sz="6" w:space="0" w:color="auto"/>
            </w:tcBorders>
            <w:vAlign w:val="center"/>
          </w:tcPr>
          <w:p w:rsidR="001A1432" w:rsidRPr="003F570A" w:rsidRDefault="001A1432" w:rsidP="003F570A">
            <w:pPr>
              <w:widowControl w:val="0"/>
              <w:jc w:val="center"/>
              <w:rPr>
                <w:sz w:val="28"/>
                <w:szCs w:val="28"/>
              </w:rPr>
            </w:pPr>
          </w:p>
        </w:tc>
        <w:tc>
          <w:tcPr>
            <w:tcW w:w="1000" w:type="pct"/>
            <w:tcBorders>
              <w:bottom w:val="single" w:sz="6" w:space="0" w:color="auto"/>
            </w:tcBorders>
            <w:vAlign w:val="center"/>
          </w:tcPr>
          <w:p w:rsidR="001A1432" w:rsidRPr="003F570A" w:rsidRDefault="001A1432" w:rsidP="003F570A">
            <w:pPr>
              <w:widowControl w:val="0"/>
              <w:jc w:val="center"/>
              <w:rPr>
                <w:sz w:val="28"/>
                <w:szCs w:val="28"/>
              </w:rPr>
            </w:pPr>
          </w:p>
        </w:tc>
        <w:tc>
          <w:tcPr>
            <w:tcW w:w="1000" w:type="pct"/>
            <w:tcBorders>
              <w:bottom w:val="single" w:sz="6" w:space="0" w:color="auto"/>
            </w:tcBorders>
            <w:vAlign w:val="center"/>
          </w:tcPr>
          <w:p w:rsidR="001A1432" w:rsidRPr="003F570A" w:rsidRDefault="001A1432" w:rsidP="003F570A">
            <w:pPr>
              <w:widowControl w:val="0"/>
              <w:jc w:val="center"/>
              <w:rPr>
                <w:sz w:val="28"/>
                <w:szCs w:val="28"/>
              </w:rPr>
            </w:pPr>
          </w:p>
        </w:tc>
        <w:tc>
          <w:tcPr>
            <w:tcW w:w="1000" w:type="pct"/>
            <w:tcBorders>
              <w:bottom w:val="single" w:sz="6" w:space="0" w:color="auto"/>
            </w:tcBorders>
            <w:vAlign w:val="center"/>
          </w:tcPr>
          <w:p w:rsidR="001A1432" w:rsidRPr="003F570A" w:rsidRDefault="001A1432" w:rsidP="003F570A">
            <w:pPr>
              <w:widowControl w:val="0"/>
              <w:jc w:val="center"/>
              <w:rPr>
                <w:sz w:val="28"/>
                <w:szCs w:val="28"/>
              </w:rPr>
            </w:pPr>
          </w:p>
        </w:tc>
        <w:tc>
          <w:tcPr>
            <w:tcW w:w="1000" w:type="pct"/>
            <w:tcBorders>
              <w:bottom w:val="single" w:sz="6" w:space="0" w:color="auto"/>
              <w:right w:val="single" w:sz="6" w:space="0" w:color="auto"/>
            </w:tcBorders>
            <w:vAlign w:val="center"/>
          </w:tcPr>
          <w:p w:rsidR="001A1432" w:rsidRPr="003F570A" w:rsidRDefault="001A1432" w:rsidP="003F570A">
            <w:pPr>
              <w:widowControl w:val="0"/>
              <w:jc w:val="center"/>
              <w:rPr>
                <w:sz w:val="28"/>
                <w:szCs w:val="28"/>
              </w:rPr>
            </w:pPr>
          </w:p>
        </w:tc>
      </w:tr>
    </w:tbl>
    <w:p w:rsidR="00D61E66" w:rsidRPr="002F45D0" w:rsidRDefault="00D61E66" w:rsidP="00015043">
      <w:pPr>
        <w:pStyle w:val="smallspace"/>
      </w:pPr>
    </w:p>
    <w:sectPr w:rsidR="00D61E66" w:rsidRPr="002F45D0" w:rsidSect="00C07AD4">
      <w:headerReference w:type="even" r:id="rId25"/>
      <w:headerReference w:type="default" r:id="rId26"/>
      <w:footerReference w:type="even" r:id="rId27"/>
      <w:footerReference w:type="default" r:id="rId28"/>
      <w:headerReference w:type="first" r:id="rId29"/>
      <w:footerReference w:type="first" r:id="rId30"/>
      <w:pgSz w:w="11907" w:h="16840" w:code="9"/>
      <w:pgMar w:top="1134" w:right="1134" w:bottom="567" w:left="1134" w:header="709" w:footer="0" w:gutter="0"/>
      <w:pgNumType w:fmt="upperLetter"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25C" w:rsidRDefault="0093225C">
      <w:r>
        <w:separator/>
      </w:r>
    </w:p>
    <w:p w:rsidR="0093225C" w:rsidRDefault="0093225C"/>
    <w:p w:rsidR="0093225C" w:rsidRDefault="0093225C"/>
    <w:p w:rsidR="0093225C" w:rsidRDefault="0093225C"/>
    <w:p w:rsidR="0093225C" w:rsidRDefault="0093225C"/>
    <w:p w:rsidR="0093225C" w:rsidRDefault="0093225C"/>
  </w:endnote>
  <w:endnote w:type="continuationSeparator" w:id="0">
    <w:p w:rsidR="0093225C" w:rsidRDefault="0093225C">
      <w:r>
        <w:continuationSeparator/>
      </w:r>
    </w:p>
    <w:p w:rsidR="0093225C" w:rsidRDefault="0093225C"/>
    <w:p w:rsidR="0093225C" w:rsidRDefault="0093225C"/>
    <w:p w:rsidR="0093225C" w:rsidRDefault="0093225C"/>
    <w:p w:rsidR="0093225C" w:rsidRDefault="0093225C"/>
    <w:p w:rsidR="0093225C" w:rsidRDefault="00932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Y="1"/>
      <w:tblOverlap w:val="never"/>
      <w:tblW w:w="9639" w:type="dxa"/>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592F15" w:rsidRPr="0090603A">
      <w:trPr>
        <w:trHeight w:hRule="exact" w:val="1043"/>
      </w:trPr>
      <w:tc>
        <w:tcPr>
          <w:tcW w:w="4781" w:type="dxa"/>
          <w:tcBorders>
            <w:top w:val="nil"/>
            <w:left w:val="nil"/>
            <w:bottom w:val="nil"/>
            <w:right w:val="nil"/>
          </w:tcBorders>
          <w:vAlign w:val="bottom"/>
        </w:tcPr>
        <w:p w:rsidR="00592F15" w:rsidRPr="0090603A" w:rsidRDefault="00592F15" w:rsidP="000875B8">
          <w:pPr>
            <w:spacing w:before="0" w:after="0"/>
            <w:rPr>
              <w:rFonts w:ascii="Arial Narrow" w:hAnsi="Arial Narrow"/>
            </w:rPr>
          </w:pPr>
          <w:r>
            <w:fldChar w:fldCharType="begin"/>
          </w:r>
          <w:r>
            <w:instrText xml:space="preserve"> PAGE </w:instrText>
          </w:r>
          <w:r>
            <w:fldChar w:fldCharType="separate"/>
          </w:r>
          <w:r w:rsidR="004F6C55">
            <w:rPr>
              <w:noProof/>
            </w:rPr>
            <w:t>2</w:t>
          </w:r>
          <w:r>
            <w:fldChar w:fldCharType="end"/>
          </w:r>
        </w:p>
      </w:tc>
      <w:tc>
        <w:tcPr>
          <w:tcW w:w="4781" w:type="dxa"/>
          <w:tcBorders>
            <w:top w:val="nil"/>
            <w:left w:val="nil"/>
            <w:bottom w:val="nil"/>
            <w:right w:val="nil"/>
          </w:tcBorders>
          <w:vAlign w:val="bottom"/>
        </w:tcPr>
        <w:p w:rsidR="00592F15" w:rsidRPr="0090603A" w:rsidRDefault="00592F15" w:rsidP="000875B8">
          <w:pPr>
            <w:spacing w:before="0" w:after="0"/>
            <w:jc w:val="right"/>
            <w:rPr>
              <w:rFonts w:ascii="Arial Narrow" w:hAnsi="Arial Narrow"/>
            </w:rPr>
          </w:pPr>
        </w:p>
      </w:tc>
    </w:tr>
  </w:tbl>
  <w:p w:rsidR="00592F15" w:rsidRDefault="00592F15" w:rsidP="00364F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592F15" w:rsidRPr="0090603A">
      <w:trPr>
        <w:trHeight w:hRule="exact" w:val="1043"/>
        <w:jc w:val="right"/>
      </w:trPr>
      <w:tc>
        <w:tcPr>
          <w:tcW w:w="4781" w:type="dxa"/>
          <w:tcBorders>
            <w:top w:val="nil"/>
            <w:left w:val="nil"/>
            <w:bottom w:val="nil"/>
            <w:right w:val="nil"/>
          </w:tcBorders>
          <w:vAlign w:val="bottom"/>
        </w:tcPr>
        <w:p w:rsidR="00592F15" w:rsidRPr="0090603A" w:rsidRDefault="00592F15" w:rsidP="00C85825">
          <w:pPr>
            <w:tabs>
              <w:tab w:val="right" w:pos="9365"/>
            </w:tabs>
            <w:spacing w:before="0" w:after="0"/>
            <w:rPr>
              <w:rFonts w:ascii="Arial Narrow" w:hAnsi="Arial Narrow"/>
            </w:rPr>
          </w:pPr>
        </w:p>
      </w:tc>
      <w:tc>
        <w:tcPr>
          <w:tcW w:w="4781" w:type="dxa"/>
          <w:tcBorders>
            <w:top w:val="nil"/>
            <w:left w:val="nil"/>
            <w:bottom w:val="nil"/>
            <w:right w:val="nil"/>
          </w:tcBorders>
          <w:vAlign w:val="bottom"/>
        </w:tcPr>
        <w:p w:rsidR="00592F15" w:rsidRPr="0090603A" w:rsidRDefault="00592F15" w:rsidP="00C85825">
          <w:pPr>
            <w:tabs>
              <w:tab w:val="right" w:pos="9365"/>
            </w:tabs>
            <w:spacing w:before="0" w:after="0"/>
            <w:jc w:val="right"/>
            <w:rPr>
              <w:rFonts w:ascii="Arial Narrow" w:hAnsi="Arial Narrow"/>
            </w:rPr>
          </w:pPr>
          <w:r>
            <w:fldChar w:fldCharType="begin"/>
          </w:r>
          <w:r>
            <w:instrText xml:space="preserve"> PAGE </w:instrText>
          </w:r>
          <w:r>
            <w:fldChar w:fldCharType="separate"/>
          </w:r>
          <w:r w:rsidR="00D929DB">
            <w:rPr>
              <w:noProof/>
            </w:rPr>
            <w:t>7</w:t>
          </w:r>
          <w:r>
            <w:fldChar w:fldCharType="end"/>
          </w:r>
        </w:p>
      </w:tc>
    </w:tr>
  </w:tbl>
  <w:p w:rsidR="00592F15" w:rsidRDefault="00592F15" w:rsidP="000875B8">
    <w:pPr>
      <w:spacing w:before="0" w:after="0"/>
    </w:pPr>
  </w:p>
  <w:p w:rsidR="00592F15" w:rsidRDefault="00592F15" w:rsidP="000875B8">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592F15" w:rsidRPr="0090603A">
      <w:trPr>
        <w:trHeight w:hRule="exact" w:val="1043"/>
        <w:jc w:val="right"/>
      </w:trPr>
      <w:tc>
        <w:tcPr>
          <w:tcW w:w="1800" w:type="dxa"/>
          <w:tcBorders>
            <w:top w:val="nil"/>
            <w:left w:val="nil"/>
            <w:bottom w:val="nil"/>
            <w:right w:val="nil"/>
          </w:tcBorders>
          <w:vAlign w:val="bottom"/>
        </w:tcPr>
        <w:p w:rsidR="00592F15" w:rsidRPr="00FA3FE7" w:rsidRDefault="00592F15" w:rsidP="00C85825">
          <w:pPr>
            <w:spacing w:before="0" w:after="0"/>
            <w:rPr>
              <w:rStyle w:val="Draft"/>
            </w:rPr>
          </w:pPr>
        </w:p>
      </w:tc>
      <w:tc>
        <w:tcPr>
          <w:tcW w:w="5040" w:type="dxa"/>
          <w:tcBorders>
            <w:top w:val="nil"/>
            <w:left w:val="nil"/>
            <w:bottom w:val="nil"/>
            <w:right w:val="nil"/>
          </w:tcBorders>
          <w:shd w:val="clear" w:color="auto" w:fill="auto"/>
          <w:vAlign w:val="bottom"/>
        </w:tcPr>
        <w:p w:rsidR="00592F15" w:rsidRPr="000875B8" w:rsidRDefault="00592F15" w:rsidP="00C85825">
          <w:pPr>
            <w:pStyle w:val="Footer"/>
            <w:framePr w:hSpace="0" w:wrap="auto" w:vAnchor="margin" w:yAlign="inline"/>
            <w:suppressOverlap w:val="0"/>
            <w:rPr>
              <w:szCs w:val="17"/>
            </w:rPr>
          </w:pPr>
          <w:r w:rsidRPr="000875B8">
            <w:t xml:space="preserve">© The State of </w:t>
          </w:r>
          <w:smartTag w:uri="urn:schemas-microsoft-com:office:smarttags" w:element="State">
            <w:smartTag w:uri="urn:schemas-microsoft-com:office:smarttags" w:element="address">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592F15" w:rsidRPr="0090603A" w:rsidRDefault="004F6C55" w:rsidP="00C85825">
          <w:pPr>
            <w:pStyle w:val="Footer"/>
            <w:framePr w:hSpace="0" w:wrap="auto" w:vAnchor="margin" w:yAlign="inline"/>
            <w:suppressOverlap w:val="0"/>
            <w:rPr>
              <w:rFonts w:ascii="Arial Narrow" w:hAnsi="Arial Narrow"/>
            </w:rPr>
          </w:pPr>
          <w:r>
            <w:drawing>
              <wp:inline distT="0" distB="0" distL="0" distR="0">
                <wp:extent cx="1533525" cy="657225"/>
                <wp:effectExtent l="0" t="0" r="9525" b="952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57225"/>
                        </a:xfrm>
                        <a:prstGeom prst="rect">
                          <a:avLst/>
                        </a:prstGeom>
                        <a:noFill/>
                        <a:ln>
                          <a:noFill/>
                        </a:ln>
                      </pic:spPr>
                    </pic:pic>
                  </a:graphicData>
                </a:graphic>
              </wp:inline>
            </w:drawing>
          </w:r>
        </w:p>
      </w:tc>
    </w:tr>
  </w:tbl>
  <w:p w:rsidR="00592F15" w:rsidRDefault="00592F15" w:rsidP="001019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15" w:rsidRDefault="00592F15" w:rsidP="002969B8">
    <w:pPr>
      <w:pStyle w:val="Footer"/>
      <w:framePr w:wrap="around"/>
      <w:tabs>
        <w:tab w:val="right" w:pos="8505"/>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15" w:rsidRPr="000A1826" w:rsidRDefault="00592F15" w:rsidP="0078513E">
    <w:pPr>
      <w:pStyle w:val="Footer"/>
      <w:framePr w:wrap="around"/>
      <w:tabs>
        <w:tab w:val="right" w:pos="8505"/>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15" w:rsidRPr="00E53728" w:rsidRDefault="00592F15" w:rsidP="0078513E">
    <w:pP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25C" w:rsidRDefault="0093225C">
      <w:r>
        <w:separator/>
      </w:r>
    </w:p>
    <w:p w:rsidR="0093225C" w:rsidRDefault="0093225C"/>
    <w:p w:rsidR="0093225C" w:rsidRDefault="0093225C"/>
    <w:p w:rsidR="0093225C" w:rsidRDefault="0093225C"/>
    <w:p w:rsidR="0093225C" w:rsidRDefault="0093225C"/>
    <w:p w:rsidR="0093225C" w:rsidRDefault="0093225C"/>
  </w:footnote>
  <w:footnote w:type="continuationSeparator" w:id="0">
    <w:p w:rsidR="0093225C" w:rsidRDefault="0093225C">
      <w:r>
        <w:continuationSeparator/>
      </w:r>
    </w:p>
    <w:p w:rsidR="0093225C" w:rsidRDefault="0093225C"/>
    <w:p w:rsidR="0093225C" w:rsidRDefault="0093225C"/>
    <w:p w:rsidR="0093225C" w:rsidRDefault="0093225C"/>
    <w:p w:rsidR="0093225C" w:rsidRDefault="0093225C"/>
    <w:p w:rsidR="0093225C" w:rsidRDefault="009322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15" w:rsidRDefault="00592F15" w:rsidP="00E7289C">
    <w:pPr>
      <w:pStyle w:val="Header"/>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15" w:rsidRPr="00D559F2" w:rsidRDefault="00592F15" w:rsidP="00D559F2">
    <w:pPr>
      <w:pStyle w:val="Headerright"/>
    </w:pPr>
    <w:r>
      <w:t xml:space="preserve">Year 5 </w:t>
    </w:r>
    <w:r w:rsidRPr="00D559F2">
      <w:t>The Arts — Dance</w:t>
    </w:r>
    <w:r>
      <w:t>: Dance maps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15" w:rsidRDefault="004F6C55">
    <w:pPr>
      <w:pStyle w:val="Header"/>
    </w:pPr>
    <w:r>
      <w:rPr>
        <w:noProof/>
      </w:rPr>
      <w:drawing>
        <wp:anchor distT="0" distB="0" distL="114300" distR="114300" simplePos="0" relativeHeight="251657728" behindDoc="1" locked="0" layoutInCell="1" allowOverlap="0">
          <wp:simplePos x="0" y="0"/>
          <wp:positionH relativeFrom="page">
            <wp:align>left</wp:align>
          </wp:positionH>
          <wp:positionV relativeFrom="page">
            <wp:align>top</wp:align>
          </wp:positionV>
          <wp:extent cx="7545705" cy="3088640"/>
          <wp:effectExtent l="0" t="0" r="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3088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15" w:rsidRPr="002969B8" w:rsidRDefault="00592F15" w:rsidP="002969B8">
    <w:pPr>
      <w:pStyle w:val="Header"/>
    </w:pPr>
    <w:r>
      <w:t xml:space="preserve">Appendix </w:t>
    </w:r>
    <w:r>
      <w:rPr>
        <w:rStyle w:val="PageNumber"/>
      </w:rPr>
      <w:fldChar w:fldCharType="begin"/>
    </w:r>
    <w:r>
      <w:rPr>
        <w:rStyle w:val="PageNumber"/>
      </w:rPr>
      <w:instrText xml:space="preserve"> PAGE </w:instrText>
    </w:r>
    <w:r>
      <w:rPr>
        <w:rStyle w:val="PageNumber"/>
      </w:rPr>
      <w:fldChar w:fldCharType="separate"/>
    </w:r>
    <w:r w:rsidR="00D929DB">
      <w:rPr>
        <w:rStyle w:val="PageNumber"/>
        <w:noProof/>
      </w:rPr>
      <w:t>B</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15" w:rsidRPr="004779EF" w:rsidRDefault="00592F15" w:rsidP="002969B8">
    <w:pPr>
      <w:pStyle w:val="Header"/>
    </w:pPr>
    <w:r>
      <w:t xml:space="preserve">Appendix </w:t>
    </w:r>
    <w:r>
      <w:rPr>
        <w:rStyle w:val="PageNumber"/>
      </w:rPr>
      <w:fldChar w:fldCharType="begin"/>
    </w:r>
    <w:r>
      <w:rPr>
        <w:rStyle w:val="PageNumber"/>
      </w:rPr>
      <w:instrText xml:space="preserve"> PAGE </w:instrText>
    </w:r>
    <w:r>
      <w:rPr>
        <w:rStyle w:val="PageNumber"/>
      </w:rPr>
      <w:fldChar w:fldCharType="separate"/>
    </w:r>
    <w:r w:rsidR="00D929DB">
      <w:rPr>
        <w:rStyle w:val="PageNumber"/>
        <w:noProof/>
      </w:rPr>
      <w:t>C</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15" w:rsidRPr="004779EF" w:rsidRDefault="00592F15" w:rsidP="002969B8">
    <w:pPr>
      <w:pStyle w:val="Header"/>
    </w:pPr>
    <w:r>
      <w:t xml:space="preserve">Appendix </w:t>
    </w:r>
    <w:r>
      <w:rPr>
        <w:rStyle w:val="PageNumber"/>
      </w:rPr>
      <w:fldChar w:fldCharType="begin"/>
    </w:r>
    <w:r>
      <w:rPr>
        <w:rStyle w:val="PageNumber"/>
      </w:rPr>
      <w:instrText xml:space="preserve"> PAGE </w:instrText>
    </w:r>
    <w:r>
      <w:rPr>
        <w:rStyle w:val="PageNumber"/>
      </w:rPr>
      <w:fldChar w:fldCharType="separate"/>
    </w:r>
    <w:r w:rsidR="00D929DB">
      <w:rPr>
        <w:rStyle w:val="PageNumber"/>
        <w:noProof/>
      </w:rPr>
      <w:t>A</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460B0B"/>
    <w:multiLevelType w:val="hybridMultilevel"/>
    <w:tmpl w:val="A7561B80"/>
    <w:lvl w:ilvl="0" w:tplc="A74C7F90">
      <w:start w:val="1"/>
      <w:numFmt w:val="bullet"/>
      <w:pStyle w:val="Bullet1"/>
      <w:lvlText w:val=""/>
      <w:lvlJc w:val="left"/>
      <w:pPr>
        <w:tabs>
          <w:tab w:val="num" w:pos="1174"/>
        </w:tabs>
        <w:ind w:left="1174" w:hanging="414"/>
      </w:pPr>
      <w:rPr>
        <w:rFonts w:ascii="Symbol" w:hAnsi="Symbol" w:hint="default"/>
        <w:sz w:val="22"/>
        <w:szCs w:val="22"/>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6">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8842DAC"/>
    <w:multiLevelType w:val="multilevel"/>
    <w:tmpl w:val="3932B2C2"/>
    <w:styleLink w:val="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4">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9"/>
  </w:num>
  <w:num w:numId="3">
    <w:abstractNumId w:val="3"/>
  </w:num>
  <w:num w:numId="4">
    <w:abstractNumId w:val="9"/>
  </w:num>
  <w:num w:numId="5">
    <w:abstractNumId w:val="11"/>
  </w:num>
  <w:num w:numId="6">
    <w:abstractNumId w:val="12"/>
  </w:num>
  <w:num w:numId="7">
    <w:abstractNumId w:val="6"/>
  </w:num>
  <w:num w:numId="8">
    <w:abstractNumId w:val="2"/>
  </w:num>
  <w:num w:numId="9">
    <w:abstractNumId w:val="14"/>
  </w:num>
  <w:num w:numId="10">
    <w:abstractNumId w:val="1"/>
  </w:num>
  <w:num w:numId="11">
    <w:abstractNumId w:val="17"/>
  </w:num>
  <w:num w:numId="12">
    <w:abstractNumId w:val="15"/>
  </w:num>
  <w:num w:numId="13">
    <w:abstractNumId w:val="7"/>
  </w:num>
  <w:num w:numId="14">
    <w:abstractNumId w:val="10"/>
  </w:num>
  <w:num w:numId="15">
    <w:abstractNumId w:val="18"/>
  </w:num>
  <w:num w:numId="16">
    <w:abstractNumId w:val="0"/>
  </w:num>
  <w:num w:numId="17">
    <w:abstractNumId w:val="8"/>
  </w:num>
  <w:num w:numId="18">
    <w:abstractNumId w:val="16"/>
  </w:num>
  <w:num w:numId="19">
    <w:abstractNumId w:val="13"/>
  </w:num>
  <w:num w:numId="20">
    <w:abstractNumId w:val="6"/>
  </w:num>
  <w:num w:numId="21">
    <w:abstractNumId w:val="2"/>
  </w:num>
  <w:num w:numId="22">
    <w:abstractNumId w:val="14"/>
  </w:num>
  <w:num w:numId="23">
    <w:abstractNumId w:val="3"/>
  </w:num>
  <w:num w:numId="24">
    <w:abstractNumId w:val="9"/>
  </w:num>
  <w:num w:numId="25">
    <w:abstractNumId w:val="4"/>
  </w:num>
  <w:num w:numId="26">
    <w:abstractNumId w:val="13"/>
  </w:num>
  <w:num w:numId="27">
    <w:abstractNumId w:val="6"/>
  </w:num>
  <w:num w:numId="28">
    <w:abstractNumId w:val="2"/>
  </w:num>
  <w:num w:numId="29">
    <w:abstractNumId w:val="14"/>
  </w:num>
  <w:num w:numId="30">
    <w:abstractNumId w:val="13"/>
  </w:num>
  <w:num w:numId="31">
    <w:abstractNumId w:val="6"/>
  </w:num>
  <w:num w:numId="32">
    <w:abstractNumId w:val="2"/>
  </w:num>
  <w:num w:numId="33">
    <w:abstractNumId w:val="14"/>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F2"/>
    <w:rsid w:val="000022FF"/>
    <w:rsid w:val="00003280"/>
    <w:rsid w:val="000040CE"/>
    <w:rsid w:val="000043A4"/>
    <w:rsid w:val="00007DBF"/>
    <w:rsid w:val="00013E00"/>
    <w:rsid w:val="00015043"/>
    <w:rsid w:val="000176D0"/>
    <w:rsid w:val="00026548"/>
    <w:rsid w:val="0004134C"/>
    <w:rsid w:val="00041663"/>
    <w:rsid w:val="00042BF3"/>
    <w:rsid w:val="0004366A"/>
    <w:rsid w:val="00052DD4"/>
    <w:rsid w:val="00061D89"/>
    <w:rsid w:val="00071FFE"/>
    <w:rsid w:val="000736CA"/>
    <w:rsid w:val="00073F2F"/>
    <w:rsid w:val="000825C6"/>
    <w:rsid w:val="00082765"/>
    <w:rsid w:val="00083BFA"/>
    <w:rsid w:val="00083EF5"/>
    <w:rsid w:val="00085CFC"/>
    <w:rsid w:val="000875B8"/>
    <w:rsid w:val="00095960"/>
    <w:rsid w:val="000A0660"/>
    <w:rsid w:val="000A1635"/>
    <w:rsid w:val="000A7071"/>
    <w:rsid w:val="000C0E6D"/>
    <w:rsid w:val="000C3378"/>
    <w:rsid w:val="000D0361"/>
    <w:rsid w:val="000D2039"/>
    <w:rsid w:val="000D6A12"/>
    <w:rsid w:val="000E0E12"/>
    <w:rsid w:val="000E3AB2"/>
    <w:rsid w:val="000F0DAD"/>
    <w:rsid w:val="000F52B5"/>
    <w:rsid w:val="000F5EF5"/>
    <w:rsid w:val="00100629"/>
    <w:rsid w:val="001019F0"/>
    <w:rsid w:val="00101CF6"/>
    <w:rsid w:val="001103BE"/>
    <w:rsid w:val="001153DB"/>
    <w:rsid w:val="00116504"/>
    <w:rsid w:val="00120935"/>
    <w:rsid w:val="00120E4C"/>
    <w:rsid w:val="00123E4E"/>
    <w:rsid w:val="001247D8"/>
    <w:rsid w:val="00124AEE"/>
    <w:rsid w:val="00127A14"/>
    <w:rsid w:val="001300C3"/>
    <w:rsid w:val="00130EFC"/>
    <w:rsid w:val="00132BC2"/>
    <w:rsid w:val="00137481"/>
    <w:rsid w:val="00140F5D"/>
    <w:rsid w:val="00146E69"/>
    <w:rsid w:val="00155056"/>
    <w:rsid w:val="001574F9"/>
    <w:rsid w:val="001627BF"/>
    <w:rsid w:val="001634B0"/>
    <w:rsid w:val="001659AA"/>
    <w:rsid w:val="00170143"/>
    <w:rsid w:val="00170657"/>
    <w:rsid w:val="00171A8D"/>
    <w:rsid w:val="00173489"/>
    <w:rsid w:val="0017388F"/>
    <w:rsid w:val="00173B46"/>
    <w:rsid w:val="0017557A"/>
    <w:rsid w:val="001769B4"/>
    <w:rsid w:val="00182ABD"/>
    <w:rsid w:val="001839CC"/>
    <w:rsid w:val="00184DFB"/>
    <w:rsid w:val="00186CDA"/>
    <w:rsid w:val="001871B3"/>
    <w:rsid w:val="00190075"/>
    <w:rsid w:val="00190C5F"/>
    <w:rsid w:val="00191133"/>
    <w:rsid w:val="00193E81"/>
    <w:rsid w:val="001971C2"/>
    <w:rsid w:val="001A1432"/>
    <w:rsid w:val="001A7A20"/>
    <w:rsid w:val="001C4D23"/>
    <w:rsid w:val="001C5BD9"/>
    <w:rsid w:val="001E43BD"/>
    <w:rsid w:val="001F0901"/>
    <w:rsid w:val="00205805"/>
    <w:rsid w:val="00207534"/>
    <w:rsid w:val="00210015"/>
    <w:rsid w:val="00216C8D"/>
    <w:rsid w:val="002170E0"/>
    <w:rsid w:val="002303A7"/>
    <w:rsid w:val="00230B46"/>
    <w:rsid w:val="00232959"/>
    <w:rsid w:val="00233FC0"/>
    <w:rsid w:val="0024509A"/>
    <w:rsid w:val="002450D1"/>
    <w:rsid w:val="0024608E"/>
    <w:rsid w:val="002466C7"/>
    <w:rsid w:val="00253D87"/>
    <w:rsid w:val="00254350"/>
    <w:rsid w:val="00264F51"/>
    <w:rsid w:val="0027038F"/>
    <w:rsid w:val="00271371"/>
    <w:rsid w:val="002734E6"/>
    <w:rsid w:val="00273DE2"/>
    <w:rsid w:val="00274767"/>
    <w:rsid w:val="00276D36"/>
    <w:rsid w:val="00284B38"/>
    <w:rsid w:val="002859A3"/>
    <w:rsid w:val="002865DA"/>
    <w:rsid w:val="00292ACB"/>
    <w:rsid w:val="002969B8"/>
    <w:rsid w:val="002A654F"/>
    <w:rsid w:val="002A6F89"/>
    <w:rsid w:val="002A79B9"/>
    <w:rsid w:val="002B30EB"/>
    <w:rsid w:val="002B348D"/>
    <w:rsid w:val="002B5BFC"/>
    <w:rsid w:val="002C0261"/>
    <w:rsid w:val="002C1299"/>
    <w:rsid w:val="002C1C04"/>
    <w:rsid w:val="002C4CB3"/>
    <w:rsid w:val="002D3680"/>
    <w:rsid w:val="002D621B"/>
    <w:rsid w:val="002D7C5D"/>
    <w:rsid w:val="002E18AD"/>
    <w:rsid w:val="002E2F03"/>
    <w:rsid w:val="002F135D"/>
    <w:rsid w:val="002F1520"/>
    <w:rsid w:val="002F3677"/>
    <w:rsid w:val="002F45D0"/>
    <w:rsid w:val="002F69A3"/>
    <w:rsid w:val="002F780B"/>
    <w:rsid w:val="00300F05"/>
    <w:rsid w:val="00302E5C"/>
    <w:rsid w:val="003052BE"/>
    <w:rsid w:val="00314E3C"/>
    <w:rsid w:val="003206C9"/>
    <w:rsid w:val="0032073F"/>
    <w:rsid w:val="00321DA5"/>
    <w:rsid w:val="00327D43"/>
    <w:rsid w:val="00330421"/>
    <w:rsid w:val="00331E85"/>
    <w:rsid w:val="003347CE"/>
    <w:rsid w:val="0033529F"/>
    <w:rsid w:val="0034121E"/>
    <w:rsid w:val="00354B41"/>
    <w:rsid w:val="00355984"/>
    <w:rsid w:val="003573C7"/>
    <w:rsid w:val="00357A2A"/>
    <w:rsid w:val="00360CDA"/>
    <w:rsid w:val="00360FC7"/>
    <w:rsid w:val="00361525"/>
    <w:rsid w:val="00361735"/>
    <w:rsid w:val="0036290B"/>
    <w:rsid w:val="00363611"/>
    <w:rsid w:val="00364F37"/>
    <w:rsid w:val="00386B43"/>
    <w:rsid w:val="0039017E"/>
    <w:rsid w:val="00391A20"/>
    <w:rsid w:val="003931E0"/>
    <w:rsid w:val="00395854"/>
    <w:rsid w:val="0039605F"/>
    <w:rsid w:val="00396FB9"/>
    <w:rsid w:val="003A0CE3"/>
    <w:rsid w:val="003A1874"/>
    <w:rsid w:val="003B3B98"/>
    <w:rsid w:val="003C105A"/>
    <w:rsid w:val="003C1342"/>
    <w:rsid w:val="003C1DE1"/>
    <w:rsid w:val="003C302E"/>
    <w:rsid w:val="003C61E5"/>
    <w:rsid w:val="003C702A"/>
    <w:rsid w:val="003E105B"/>
    <w:rsid w:val="003E217B"/>
    <w:rsid w:val="003E33A5"/>
    <w:rsid w:val="003E500C"/>
    <w:rsid w:val="003E62FC"/>
    <w:rsid w:val="003F089F"/>
    <w:rsid w:val="003F570A"/>
    <w:rsid w:val="003F5E8A"/>
    <w:rsid w:val="00411E67"/>
    <w:rsid w:val="004147EE"/>
    <w:rsid w:val="00416BAF"/>
    <w:rsid w:val="004172A0"/>
    <w:rsid w:val="00417B01"/>
    <w:rsid w:val="00420107"/>
    <w:rsid w:val="00421645"/>
    <w:rsid w:val="00424A51"/>
    <w:rsid w:val="0042701E"/>
    <w:rsid w:val="004316D0"/>
    <w:rsid w:val="004423A4"/>
    <w:rsid w:val="004475A2"/>
    <w:rsid w:val="00453F95"/>
    <w:rsid w:val="00457A26"/>
    <w:rsid w:val="004605DF"/>
    <w:rsid w:val="00473611"/>
    <w:rsid w:val="00474B75"/>
    <w:rsid w:val="0047798E"/>
    <w:rsid w:val="00480A76"/>
    <w:rsid w:val="00483E6B"/>
    <w:rsid w:val="0048627C"/>
    <w:rsid w:val="0048671D"/>
    <w:rsid w:val="00486DDE"/>
    <w:rsid w:val="004876A9"/>
    <w:rsid w:val="004928CF"/>
    <w:rsid w:val="00494EB0"/>
    <w:rsid w:val="00495D94"/>
    <w:rsid w:val="004A1033"/>
    <w:rsid w:val="004A4135"/>
    <w:rsid w:val="004A71E8"/>
    <w:rsid w:val="004B2135"/>
    <w:rsid w:val="004B6058"/>
    <w:rsid w:val="004B69C7"/>
    <w:rsid w:val="004B7E94"/>
    <w:rsid w:val="004C3EC8"/>
    <w:rsid w:val="004E0F30"/>
    <w:rsid w:val="004E2951"/>
    <w:rsid w:val="004F68EC"/>
    <w:rsid w:val="004F6C55"/>
    <w:rsid w:val="00500671"/>
    <w:rsid w:val="0050177D"/>
    <w:rsid w:val="0051005F"/>
    <w:rsid w:val="005106FD"/>
    <w:rsid w:val="00515192"/>
    <w:rsid w:val="00523258"/>
    <w:rsid w:val="00526090"/>
    <w:rsid w:val="00526544"/>
    <w:rsid w:val="00530616"/>
    <w:rsid w:val="0053141F"/>
    <w:rsid w:val="005336D0"/>
    <w:rsid w:val="00535835"/>
    <w:rsid w:val="00541DA8"/>
    <w:rsid w:val="005429DB"/>
    <w:rsid w:val="0054355A"/>
    <w:rsid w:val="005438C6"/>
    <w:rsid w:val="005446DD"/>
    <w:rsid w:val="005459CF"/>
    <w:rsid w:val="005500EE"/>
    <w:rsid w:val="00550B85"/>
    <w:rsid w:val="00551A8A"/>
    <w:rsid w:val="00552AAD"/>
    <w:rsid w:val="00552ECD"/>
    <w:rsid w:val="00555205"/>
    <w:rsid w:val="00556373"/>
    <w:rsid w:val="005571B4"/>
    <w:rsid w:val="00565216"/>
    <w:rsid w:val="00574599"/>
    <w:rsid w:val="005759C7"/>
    <w:rsid w:val="00577012"/>
    <w:rsid w:val="00577787"/>
    <w:rsid w:val="00577F68"/>
    <w:rsid w:val="00585563"/>
    <w:rsid w:val="00592F15"/>
    <w:rsid w:val="005A0AA4"/>
    <w:rsid w:val="005A1C09"/>
    <w:rsid w:val="005A52BC"/>
    <w:rsid w:val="005A7039"/>
    <w:rsid w:val="005A7940"/>
    <w:rsid w:val="005A7C02"/>
    <w:rsid w:val="005B710F"/>
    <w:rsid w:val="005C19CD"/>
    <w:rsid w:val="005C207A"/>
    <w:rsid w:val="005D0C9A"/>
    <w:rsid w:val="005D5C4E"/>
    <w:rsid w:val="005E138A"/>
    <w:rsid w:val="005E7774"/>
    <w:rsid w:val="005F00FC"/>
    <w:rsid w:val="005F0D9F"/>
    <w:rsid w:val="005F1A13"/>
    <w:rsid w:val="005F253C"/>
    <w:rsid w:val="00603FB8"/>
    <w:rsid w:val="00605CB5"/>
    <w:rsid w:val="00612611"/>
    <w:rsid w:val="0062663E"/>
    <w:rsid w:val="00635253"/>
    <w:rsid w:val="00636670"/>
    <w:rsid w:val="006432CE"/>
    <w:rsid w:val="00643803"/>
    <w:rsid w:val="0064612E"/>
    <w:rsid w:val="00646423"/>
    <w:rsid w:val="00655DDD"/>
    <w:rsid w:val="00657BB0"/>
    <w:rsid w:val="006603A0"/>
    <w:rsid w:val="00661055"/>
    <w:rsid w:val="00664FEE"/>
    <w:rsid w:val="006651E7"/>
    <w:rsid w:val="00666387"/>
    <w:rsid w:val="006732D0"/>
    <w:rsid w:val="0067452E"/>
    <w:rsid w:val="00674C26"/>
    <w:rsid w:val="006760FA"/>
    <w:rsid w:val="00676DF3"/>
    <w:rsid w:val="006774B8"/>
    <w:rsid w:val="0068018A"/>
    <w:rsid w:val="00683EB7"/>
    <w:rsid w:val="00691536"/>
    <w:rsid w:val="006A24FF"/>
    <w:rsid w:val="006A3683"/>
    <w:rsid w:val="006A3901"/>
    <w:rsid w:val="006B383C"/>
    <w:rsid w:val="006B3EA5"/>
    <w:rsid w:val="006B5864"/>
    <w:rsid w:val="006C196E"/>
    <w:rsid w:val="006C1A10"/>
    <w:rsid w:val="006C7ECA"/>
    <w:rsid w:val="006D1DD0"/>
    <w:rsid w:val="006D394C"/>
    <w:rsid w:val="006D3F19"/>
    <w:rsid w:val="006D4163"/>
    <w:rsid w:val="006D5672"/>
    <w:rsid w:val="006D7994"/>
    <w:rsid w:val="006E3C63"/>
    <w:rsid w:val="006E3CD1"/>
    <w:rsid w:val="006E4BEF"/>
    <w:rsid w:val="006E59A5"/>
    <w:rsid w:val="006F03B7"/>
    <w:rsid w:val="006F543A"/>
    <w:rsid w:val="00710F10"/>
    <w:rsid w:val="00715381"/>
    <w:rsid w:val="0071550A"/>
    <w:rsid w:val="00720999"/>
    <w:rsid w:val="00723832"/>
    <w:rsid w:val="00727BED"/>
    <w:rsid w:val="007335F1"/>
    <w:rsid w:val="007412EC"/>
    <w:rsid w:val="0074687F"/>
    <w:rsid w:val="00747A3A"/>
    <w:rsid w:val="00753374"/>
    <w:rsid w:val="00753936"/>
    <w:rsid w:val="00764F67"/>
    <w:rsid w:val="00770160"/>
    <w:rsid w:val="00776310"/>
    <w:rsid w:val="00781794"/>
    <w:rsid w:val="007825B7"/>
    <w:rsid w:val="0078406C"/>
    <w:rsid w:val="0078513E"/>
    <w:rsid w:val="007856A2"/>
    <w:rsid w:val="00790775"/>
    <w:rsid w:val="0079630D"/>
    <w:rsid w:val="007A04D1"/>
    <w:rsid w:val="007A1D95"/>
    <w:rsid w:val="007A43AE"/>
    <w:rsid w:val="007A6202"/>
    <w:rsid w:val="007B2CAD"/>
    <w:rsid w:val="007C17CD"/>
    <w:rsid w:val="007C2383"/>
    <w:rsid w:val="007C427E"/>
    <w:rsid w:val="007C4A1E"/>
    <w:rsid w:val="007D6D7B"/>
    <w:rsid w:val="007E3A33"/>
    <w:rsid w:val="007E7600"/>
    <w:rsid w:val="007F02DC"/>
    <w:rsid w:val="007F07F7"/>
    <w:rsid w:val="007F1688"/>
    <w:rsid w:val="007F3983"/>
    <w:rsid w:val="007F4428"/>
    <w:rsid w:val="007F75E1"/>
    <w:rsid w:val="00800240"/>
    <w:rsid w:val="008005A0"/>
    <w:rsid w:val="00801AAF"/>
    <w:rsid w:val="008034C1"/>
    <w:rsid w:val="008039CA"/>
    <w:rsid w:val="00806622"/>
    <w:rsid w:val="00807761"/>
    <w:rsid w:val="00810137"/>
    <w:rsid w:val="008111E2"/>
    <w:rsid w:val="0081754D"/>
    <w:rsid w:val="00834B4C"/>
    <w:rsid w:val="0084193C"/>
    <w:rsid w:val="00844F9B"/>
    <w:rsid w:val="00851776"/>
    <w:rsid w:val="00852BF6"/>
    <w:rsid w:val="00854A12"/>
    <w:rsid w:val="00855D90"/>
    <w:rsid w:val="0085648F"/>
    <w:rsid w:val="0085683B"/>
    <w:rsid w:val="00861FF7"/>
    <w:rsid w:val="0087211E"/>
    <w:rsid w:val="00872798"/>
    <w:rsid w:val="0087318E"/>
    <w:rsid w:val="00874902"/>
    <w:rsid w:val="00876869"/>
    <w:rsid w:val="0087711E"/>
    <w:rsid w:val="00886C72"/>
    <w:rsid w:val="00886F0C"/>
    <w:rsid w:val="00890972"/>
    <w:rsid w:val="0089203C"/>
    <w:rsid w:val="008930E2"/>
    <w:rsid w:val="008A0612"/>
    <w:rsid w:val="008A37E1"/>
    <w:rsid w:val="008A6C51"/>
    <w:rsid w:val="008A6EB3"/>
    <w:rsid w:val="008B58C8"/>
    <w:rsid w:val="008B7E13"/>
    <w:rsid w:val="008C2C52"/>
    <w:rsid w:val="008C4341"/>
    <w:rsid w:val="008C4832"/>
    <w:rsid w:val="008C550A"/>
    <w:rsid w:val="008C6405"/>
    <w:rsid w:val="008E1BD2"/>
    <w:rsid w:val="008F1AA2"/>
    <w:rsid w:val="008F3048"/>
    <w:rsid w:val="008F4790"/>
    <w:rsid w:val="008F4B4C"/>
    <w:rsid w:val="008F60DA"/>
    <w:rsid w:val="008F6176"/>
    <w:rsid w:val="008F70A1"/>
    <w:rsid w:val="00900DA6"/>
    <w:rsid w:val="00902DE5"/>
    <w:rsid w:val="00904640"/>
    <w:rsid w:val="00910369"/>
    <w:rsid w:val="0091354C"/>
    <w:rsid w:val="009146FA"/>
    <w:rsid w:val="0092016E"/>
    <w:rsid w:val="009239B7"/>
    <w:rsid w:val="00926820"/>
    <w:rsid w:val="0092782A"/>
    <w:rsid w:val="00931054"/>
    <w:rsid w:val="0093225C"/>
    <w:rsid w:val="00932B1D"/>
    <w:rsid w:val="00934842"/>
    <w:rsid w:val="00934DA2"/>
    <w:rsid w:val="00943157"/>
    <w:rsid w:val="00943DC9"/>
    <w:rsid w:val="00946FB9"/>
    <w:rsid w:val="00955C77"/>
    <w:rsid w:val="0095622C"/>
    <w:rsid w:val="009611E2"/>
    <w:rsid w:val="00961B9F"/>
    <w:rsid w:val="00964264"/>
    <w:rsid w:val="009719E9"/>
    <w:rsid w:val="0097215D"/>
    <w:rsid w:val="00972963"/>
    <w:rsid w:val="009738DE"/>
    <w:rsid w:val="0098016C"/>
    <w:rsid w:val="009814CC"/>
    <w:rsid w:val="00984798"/>
    <w:rsid w:val="00985DAC"/>
    <w:rsid w:val="00986690"/>
    <w:rsid w:val="00987A0A"/>
    <w:rsid w:val="009929F9"/>
    <w:rsid w:val="009935D7"/>
    <w:rsid w:val="009A1A6E"/>
    <w:rsid w:val="009B7248"/>
    <w:rsid w:val="009C02F6"/>
    <w:rsid w:val="009C2FE1"/>
    <w:rsid w:val="009C3444"/>
    <w:rsid w:val="009D15D5"/>
    <w:rsid w:val="009D19FC"/>
    <w:rsid w:val="009E1352"/>
    <w:rsid w:val="009E65EF"/>
    <w:rsid w:val="009F0A5B"/>
    <w:rsid w:val="009F1EAE"/>
    <w:rsid w:val="009F4C61"/>
    <w:rsid w:val="00A004E1"/>
    <w:rsid w:val="00A03311"/>
    <w:rsid w:val="00A05F30"/>
    <w:rsid w:val="00A1340E"/>
    <w:rsid w:val="00A138DA"/>
    <w:rsid w:val="00A14EA8"/>
    <w:rsid w:val="00A2380A"/>
    <w:rsid w:val="00A3071F"/>
    <w:rsid w:val="00A30C8E"/>
    <w:rsid w:val="00A326AC"/>
    <w:rsid w:val="00A3309D"/>
    <w:rsid w:val="00A33417"/>
    <w:rsid w:val="00A44765"/>
    <w:rsid w:val="00A456F4"/>
    <w:rsid w:val="00A55BB8"/>
    <w:rsid w:val="00A56A9B"/>
    <w:rsid w:val="00A64085"/>
    <w:rsid w:val="00A652E4"/>
    <w:rsid w:val="00A67D85"/>
    <w:rsid w:val="00A705F2"/>
    <w:rsid w:val="00A70DDA"/>
    <w:rsid w:val="00A73609"/>
    <w:rsid w:val="00A74B73"/>
    <w:rsid w:val="00A74C89"/>
    <w:rsid w:val="00A75BB6"/>
    <w:rsid w:val="00A84698"/>
    <w:rsid w:val="00A86041"/>
    <w:rsid w:val="00A86D58"/>
    <w:rsid w:val="00A9169C"/>
    <w:rsid w:val="00A91E04"/>
    <w:rsid w:val="00A9650D"/>
    <w:rsid w:val="00AA464E"/>
    <w:rsid w:val="00AB00F2"/>
    <w:rsid w:val="00AB7681"/>
    <w:rsid w:val="00AC154F"/>
    <w:rsid w:val="00AC2059"/>
    <w:rsid w:val="00AC2689"/>
    <w:rsid w:val="00AC3675"/>
    <w:rsid w:val="00AC4581"/>
    <w:rsid w:val="00AC6F7A"/>
    <w:rsid w:val="00AD34F1"/>
    <w:rsid w:val="00AD547B"/>
    <w:rsid w:val="00AD709F"/>
    <w:rsid w:val="00AD7BF7"/>
    <w:rsid w:val="00AE1FEC"/>
    <w:rsid w:val="00AE4DC8"/>
    <w:rsid w:val="00AE67F3"/>
    <w:rsid w:val="00AE766C"/>
    <w:rsid w:val="00AE79A1"/>
    <w:rsid w:val="00AF079D"/>
    <w:rsid w:val="00AF2F00"/>
    <w:rsid w:val="00AF5ABE"/>
    <w:rsid w:val="00B03C83"/>
    <w:rsid w:val="00B0620A"/>
    <w:rsid w:val="00B07D01"/>
    <w:rsid w:val="00B13E44"/>
    <w:rsid w:val="00B15D35"/>
    <w:rsid w:val="00B207F1"/>
    <w:rsid w:val="00B20A68"/>
    <w:rsid w:val="00B23E28"/>
    <w:rsid w:val="00B25C0D"/>
    <w:rsid w:val="00B27069"/>
    <w:rsid w:val="00B339DD"/>
    <w:rsid w:val="00B34779"/>
    <w:rsid w:val="00B429CB"/>
    <w:rsid w:val="00B52BB3"/>
    <w:rsid w:val="00B578F3"/>
    <w:rsid w:val="00B63195"/>
    <w:rsid w:val="00B63703"/>
    <w:rsid w:val="00B63DA9"/>
    <w:rsid w:val="00B74071"/>
    <w:rsid w:val="00B74F1C"/>
    <w:rsid w:val="00B82E85"/>
    <w:rsid w:val="00B85FF2"/>
    <w:rsid w:val="00B910EC"/>
    <w:rsid w:val="00B9722E"/>
    <w:rsid w:val="00BA2970"/>
    <w:rsid w:val="00BA3968"/>
    <w:rsid w:val="00BB5959"/>
    <w:rsid w:val="00BC0903"/>
    <w:rsid w:val="00BC3009"/>
    <w:rsid w:val="00BC58D9"/>
    <w:rsid w:val="00BC7D49"/>
    <w:rsid w:val="00BC7DDE"/>
    <w:rsid w:val="00BD0732"/>
    <w:rsid w:val="00BD2618"/>
    <w:rsid w:val="00BD47BB"/>
    <w:rsid w:val="00BD6C92"/>
    <w:rsid w:val="00BE57E2"/>
    <w:rsid w:val="00BE70B3"/>
    <w:rsid w:val="00BF314E"/>
    <w:rsid w:val="00BF5C32"/>
    <w:rsid w:val="00BF6FFA"/>
    <w:rsid w:val="00C00CCD"/>
    <w:rsid w:val="00C02529"/>
    <w:rsid w:val="00C0441E"/>
    <w:rsid w:val="00C045AC"/>
    <w:rsid w:val="00C05F99"/>
    <w:rsid w:val="00C06C0C"/>
    <w:rsid w:val="00C07AD4"/>
    <w:rsid w:val="00C10E44"/>
    <w:rsid w:val="00C11486"/>
    <w:rsid w:val="00C115C4"/>
    <w:rsid w:val="00C23AF2"/>
    <w:rsid w:val="00C30105"/>
    <w:rsid w:val="00C3021B"/>
    <w:rsid w:val="00C34701"/>
    <w:rsid w:val="00C36344"/>
    <w:rsid w:val="00C400C7"/>
    <w:rsid w:val="00C42C54"/>
    <w:rsid w:val="00C53E99"/>
    <w:rsid w:val="00C55404"/>
    <w:rsid w:val="00C557B7"/>
    <w:rsid w:val="00C6009E"/>
    <w:rsid w:val="00C61C2F"/>
    <w:rsid w:val="00C74012"/>
    <w:rsid w:val="00C740A4"/>
    <w:rsid w:val="00C74303"/>
    <w:rsid w:val="00C85825"/>
    <w:rsid w:val="00C875B3"/>
    <w:rsid w:val="00C946AF"/>
    <w:rsid w:val="00C9682B"/>
    <w:rsid w:val="00CA27BC"/>
    <w:rsid w:val="00CA2B94"/>
    <w:rsid w:val="00CA5CD9"/>
    <w:rsid w:val="00CB63B6"/>
    <w:rsid w:val="00CC0459"/>
    <w:rsid w:val="00CC247C"/>
    <w:rsid w:val="00CC5328"/>
    <w:rsid w:val="00CD0037"/>
    <w:rsid w:val="00CD0397"/>
    <w:rsid w:val="00CD5F98"/>
    <w:rsid w:val="00CE11B0"/>
    <w:rsid w:val="00CE1AFF"/>
    <w:rsid w:val="00CE1C35"/>
    <w:rsid w:val="00CE1E8A"/>
    <w:rsid w:val="00CE34DF"/>
    <w:rsid w:val="00CE4055"/>
    <w:rsid w:val="00CF1A05"/>
    <w:rsid w:val="00CF41D8"/>
    <w:rsid w:val="00CF5C48"/>
    <w:rsid w:val="00D00E39"/>
    <w:rsid w:val="00D013A3"/>
    <w:rsid w:val="00D0400B"/>
    <w:rsid w:val="00D05C0E"/>
    <w:rsid w:val="00D10209"/>
    <w:rsid w:val="00D11B98"/>
    <w:rsid w:val="00D25A86"/>
    <w:rsid w:val="00D32A2C"/>
    <w:rsid w:val="00D43526"/>
    <w:rsid w:val="00D43BC1"/>
    <w:rsid w:val="00D442BF"/>
    <w:rsid w:val="00D52EC3"/>
    <w:rsid w:val="00D559F2"/>
    <w:rsid w:val="00D566E3"/>
    <w:rsid w:val="00D56D88"/>
    <w:rsid w:val="00D57E32"/>
    <w:rsid w:val="00D61E66"/>
    <w:rsid w:val="00D64E7F"/>
    <w:rsid w:val="00D66A63"/>
    <w:rsid w:val="00D71223"/>
    <w:rsid w:val="00D82FD6"/>
    <w:rsid w:val="00D929DB"/>
    <w:rsid w:val="00DA483D"/>
    <w:rsid w:val="00DA60AF"/>
    <w:rsid w:val="00DA612D"/>
    <w:rsid w:val="00DB0CB9"/>
    <w:rsid w:val="00DC16A2"/>
    <w:rsid w:val="00DC597F"/>
    <w:rsid w:val="00DC7626"/>
    <w:rsid w:val="00DC7DB5"/>
    <w:rsid w:val="00DD52A4"/>
    <w:rsid w:val="00DD6F88"/>
    <w:rsid w:val="00DE27CB"/>
    <w:rsid w:val="00DE4277"/>
    <w:rsid w:val="00DF337F"/>
    <w:rsid w:val="00DF4AC2"/>
    <w:rsid w:val="00E002DD"/>
    <w:rsid w:val="00E00B81"/>
    <w:rsid w:val="00E04653"/>
    <w:rsid w:val="00E060B6"/>
    <w:rsid w:val="00E0662E"/>
    <w:rsid w:val="00E071D9"/>
    <w:rsid w:val="00E07785"/>
    <w:rsid w:val="00E14E07"/>
    <w:rsid w:val="00E221B2"/>
    <w:rsid w:val="00E226E1"/>
    <w:rsid w:val="00E300AA"/>
    <w:rsid w:val="00E31759"/>
    <w:rsid w:val="00E33BF2"/>
    <w:rsid w:val="00E405FB"/>
    <w:rsid w:val="00E503E5"/>
    <w:rsid w:val="00E51F63"/>
    <w:rsid w:val="00E5311A"/>
    <w:rsid w:val="00E53A4A"/>
    <w:rsid w:val="00E53A66"/>
    <w:rsid w:val="00E53F6C"/>
    <w:rsid w:val="00E602B7"/>
    <w:rsid w:val="00E6385B"/>
    <w:rsid w:val="00E668A0"/>
    <w:rsid w:val="00E67E2F"/>
    <w:rsid w:val="00E7289C"/>
    <w:rsid w:val="00E74CD8"/>
    <w:rsid w:val="00E908C7"/>
    <w:rsid w:val="00E91D82"/>
    <w:rsid w:val="00E958C4"/>
    <w:rsid w:val="00EA2D4B"/>
    <w:rsid w:val="00EA2FC8"/>
    <w:rsid w:val="00EA511F"/>
    <w:rsid w:val="00EA6839"/>
    <w:rsid w:val="00EA6C2B"/>
    <w:rsid w:val="00EB13DA"/>
    <w:rsid w:val="00EB41A9"/>
    <w:rsid w:val="00EC226D"/>
    <w:rsid w:val="00EC4833"/>
    <w:rsid w:val="00EC6481"/>
    <w:rsid w:val="00EC6858"/>
    <w:rsid w:val="00EC7F8B"/>
    <w:rsid w:val="00ED0644"/>
    <w:rsid w:val="00ED24D2"/>
    <w:rsid w:val="00ED405F"/>
    <w:rsid w:val="00EE0587"/>
    <w:rsid w:val="00EE42D2"/>
    <w:rsid w:val="00EE5D2C"/>
    <w:rsid w:val="00EF0769"/>
    <w:rsid w:val="00EF3318"/>
    <w:rsid w:val="00EF6E26"/>
    <w:rsid w:val="00F07104"/>
    <w:rsid w:val="00F125B0"/>
    <w:rsid w:val="00F173E4"/>
    <w:rsid w:val="00F22F83"/>
    <w:rsid w:val="00F2599C"/>
    <w:rsid w:val="00F26AC6"/>
    <w:rsid w:val="00F27946"/>
    <w:rsid w:val="00F3010A"/>
    <w:rsid w:val="00F3032B"/>
    <w:rsid w:val="00F33D66"/>
    <w:rsid w:val="00F34404"/>
    <w:rsid w:val="00F4038B"/>
    <w:rsid w:val="00F4324A"/>
    <w:rsid w:val="00F446C1"/>
    <w:rsid w:val="00F52581"/>
    <w:rsid w:val="00F52C39"/>
    <w:rsid w:val="00F536F4"/>
    <w:rsid w:val="00F632C1"/>
    <w:rsid w:val="00F65244"/>
    <w:rsid w:val="00F66CF9"/>
    <w:rsid w:val="00F676CF"/>
    <w:rsid w:val="00F70F2F"/>
    <w:rsid w:val="00F71307"/>
    <w:rsid w:val="00F73EAA"/>
    <w:rsid w:val="00F73F5D"/>
    <w:rsid w:val="00F754EE"/>
    <w:rsid w:val="00F80C7B"/>
    <w:rsid w:val="00F924E5"/>
    <w:rsid w:val="00F945F2"/>
    <w:rsid w:val="00F9534A"/>
    <w:rsid w:val="00F96833"/>
    <w:rsid w:val="00F97082"/>
    <w:rsid w:val="00FA0019"/>
    <w:rsid w:val="00FA0483"/>
    <w:rsid w:val="00FA3FE7"/>
    <w:rsid w:val="00FA5455"/>
    <w:rsid w:val="00FA550E"/>
    <w:rsid w:val="00FA5AC5"/>
    <w:rsid w:val="00FA5B88"/>
    <w:rsid w:val="00FB0900"/>
    <w:rsid w:val="00FB11F8"/>
    <w:rsid w:val="00FB1489"/>
    <w:rsid w:val="00FB2245"/>
    <w:rsid w:val="00FB6997"/>
    <w:rsid w:val="00FB7803"/>
    <w:rsid w:val="00FC24C7"/>
    <w:rsid w:val="00FC5837"/>
    <w:rsid w:val="00FC6CDD"/>
    <w:rsid w:val="00FD18B3"/>
    <w:rsid w:val="00FD1C29"/>
    <w:rsid w:val="00FE258B"/>
    <w:rsid w:val="00FE2B0C"/>
    <w:rsid w:val="00FE61A7"/>
    <w:rsid w:val="00FF1AE6"/>
    <w:rsid w:val="00FF2A25"/>
    <w:rsid w:val="00FF6FA6"/>
    <w:rsid w:val="00FF72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082765"/>
    <w:pPr>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link w:val="Heading2TOPChar"/>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paragraph" w:styleId="FootnoteText">
    <w:name w:val="footnote text"/>
    <w:basedOn w:val="Normal"/>
    <w:semiHidden/>
    <w:rsid w:val="00D559F2"/>
    <w:pPr>
      <w:spacing w:before="160" w:after="0" w:line="240" w:lineRule="auto"/>
    </w:pPr>
    <w:rPr>
      <w:sz w:val="20"/>
      <w:szCs w:val="20"/>
    </w:r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character" w:styleId="FootnoteReference">
    <w:name w:val="footnote reference"/>
    <w:semiHidden/>
    <w:rsid w:val="00D559F2"/>
    <w:rPr>
      <w:vertAlign w:val="superscript"/>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character" w:customStyle="1" w:styleId="Heading2TOPChar">
    <w:name w:val="Heading 2 TOP Char"/>
    <w:basedOn w:val="Heading2Char"/>
    <w:link w:val="Heading2TOP"/>
    <w:rsid w:val="002969B8"/>
    <w:rPr>
      <w:rFonts w:ascii="Arial" w:hAnsi="Arial" w:cs="Arial"/>
      <w:b/>
      <w:bCs/>
      <w:i/>
      <w:iCs/>
      <w:sz w:val="28"/>
      <w:szCs w:val="28"/>
      <w:lang w:val="en-AU" w:eastAsia="en-AU" w:bidi="ar-SA"/>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character" w:styleId="CommentReference">
    <w:name w:val="annotation reference"/>
    <w:semiHidden/>
    <w:rsid w:val="00170143"/>
    <w:rPr>
      <w:sz w:val="16"/>
      <w:szCs w:val="16"/>
    </w:rPr>
  </w:style>
  <w:style w:type="paragraph" w:styleId="CommentText">
    <w:name w:val="annotation text"/>
    <w:basedOn w:val="Normal"/>
    <w:semiHidden/>
    <w:rsid w:val="00170143"/>
    <w:rPr>
      <w:sz w:val="20"/>
      <w:szCs w:val="20"/>
    </w:rPr>
  </w:style>
  <w:style w:type="paragraph" w:styleId="CommentSubject">
    <w:name w:val="annotation subject"/>
    <w:basedOn w:val="CommentText"/>
    <w:next w:val="CommentText"/>
    <w:semiHidden/>
    <w:rsid w:val="00170143"/>
    <w:rPr>
      <w:b/>
      <w:bCs/>
    </w:rPr>
  </w:style>
  <w:style w:type="character" w:customStyle="1" w:styleId="stemchar">
    <w:name w:val="stemchar"/>
    <w:basedOn w:val="DefaultParagraphFont"/>
    <w:rsid w:val="00CC53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082765"/>
    <w:pPr>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link w:val="Heading2TOPChar"/>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paragraph" w:styleId="FootnoteText">
    <w:name w:val="footnote text"/>
    <w:basedOn w:val="Normal"/>
    <w:semiHidden/>
    <w:rsid w:val="00D559F2"/>
    <w:pPr>
      <w:spacing w:before="160" w:after="0" w:line="240" w:lineRule="auto"/>
    </w:pPr>
    <w:rPr>
      <w:sz w:val="20"/>
      <w:szCs w:val="20"/>
    </w:r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character" w:styleId="FootnoteReference">
    <w:name w:val="footnote reference"/>
    <w:semiHidden/>
    <w:rsid w:val="00D559F2"/>
    <w:rPr>
      <w:vertAlign w:val="superscript"/>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character" w:customStyle="1" w:styleId="Heading2TOPChar">
    <w:name w:val="Heading 2 TOP Char"/>
    <w:basedOn w:val="Heading2Char"/>
    <w:link w:val="Heading2TOP"/>
    <w:rsid w:val="002969B8"/>
    <w:rPr>
      <w:rFonts w:ascii="Arial" w:hAnsi="Arial" w:cs="Arial"/>
      <w:b/>
      <w:bCs/>
      <w:i/>
      <w:iCs/>
      <w:sz w:val="28"/>
      <w:szCs w:val="28"/>
      <w:lang w:val="en-AU" w:eastAsia="en-AU" w:bidi="ar-SA"/>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character" w:styleId="CommentReference">
    <w:name w:val="annotation reference"/>
    <w:semiHidden/>
    <w:rsid w:val="00170143"/>
    <w:rPr>
      <w:sz w:val="16"/>
      <w:szCs w:val="16"/>
    </w:rPr>
  </w:style>
  <w:style w:type="paragraph" w:styleId="CommentText">
    <w:name w:val="annotation text"/>
    <w:basedOn w:val="Normal"/>
    <w:semiHidden/>
    <w:rsid w:val="00170143"/>
    <w:rPr>
      <w:sz w:val="20"/>
      <w:szCs w:val="20"/>
    </w:rPr>
  </w:style>
  <w:style w:type="paragraph" w:styleId="CommentSubject">
    <w:name w:val="annotation subject"/>
    <w:basedOn w:val="CommentText"/>
    <w:next w:val="CommentText"/>
    <w:semiHidden/>
    <w:rsid w:val="00170143"/>
    <w:rPr>
      <w:b/>
      <w:bCs/>
    </w:rPr>
  </w:style>
  <w:style w:type="character" w:customStyle="1" w:styleId="stemchar">
    <w:name w:val="stemchar"/>
    <w:basedOn w:val="DefaultParagraphFont"/>
    <w:rsid w:val="00CC5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Template_v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3F156C-AD33-42EE-AB43-27C606AB2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6369C2-82DB-4CC3-94DD-4E370D57D6BC}">
  <ds:schemaRefs>
    <ds:schemaRef ds:uri="http://schemas.microsoft.com/sharepoint/v3/contenttype/forms"/>
  </ds:schemaRefs>
</ds:datastoreItem>
</file>

<file path=customXml/itemProps3.xml><?xml version="1.0" encoding="utf-8"?>
<ds:datastoreItem xmlns:ds="http://schemas.openxmlformats.org/officeDocument/2006/customXml" ds:itemID="{9246471B-BFD3-4129-BA47-9D52BF35B6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Template_v5.dot</Template>
  <TotalTime>0</TotalTime>
  <Pages>3</Pages>
  <Words>2014</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Year 5 The Arts – Dance assessment teacher guidelines | Dance maps |Queensland Essential Learnings and Standards</vt:lpstr>
    </vt:vector>
  </TitlesOfParts>
  <Company>QSA</Company>
  <LinksUpToDate>false</LinksUpToDate>
  <CharactersWithSpaces>13468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The Arts -  Dance assessment teacher guidelines | Dance maps | Queensland Essential Learnings and Standards</dc:title>
  <dc:subject/>
  <dc:creator>Queensland Studies Authority</dc:creator>
  <cp:keywords/>
  <dc:description>Students construct, choreograph, perform and interpret dance sequences based on dance maps. </dc:description>
  <cp:lastModifiedBy>QSA</cp:lastModifiedBy>
  <cp:revision>2</cp:revision>
  <cp:lastPrinted>2008-03-20T01:45:00Z</cp:lastPrinted>
  <dcterms:created xsi:type="dcterms:W3CDTF">2014-06-18T06:11:00Z</dcterms:created>
  <dcterms:modified xsi:type="dcterms:W3CDTF">2014-06-18T06:11:00Z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English</vt:lpwstr>
  </property>
  <property fmtid="{D5CDD505-2E9C-101B-9397-08002B2CF9AE}" pid="7" name="MainYearLevel">
    <vt:lpwstr>1</vt:lpwstr>
  </property>
  <property fmtid="{D5CDD505-2E9C-101B-9397-08002B2CF9AE}" pid="8" name="QSADeveloped">
    <vt:lpwstr>QSA</vt:lpwstr>
  </property>
  <property fmtid="{D5CDD505-2E9C-101B-9397-08002B2CF9AE}" pid="9" name="AssessableItems">
    <vt:lpwstr/>
  </property>
  <property fmtid="{D5CDD505-2E9C-101B-9397-08002B2CF9AE}" pid="10" name="PackageStatus">
    <vt:lpwstr>01 - Creating</vt:lpwstr>
  </property>
  <property fmtid="{D5CDD505-2E9C-101B-9397-08002B2CF9AE}" pid="11" name="PackageOwner">
    <vt:lpwstr>19</vt:lpwstr>
  </property>
  <property fmtid="{D5CDD505-2E9C-101B-9397-08002B2CF9AE}" pid="12" name="PackageVersion">
    <vt:lpwstr>0</vt:lpwstr>
  </property>
  <property fmtid="{D5CDD505-2E9C-101B-9397-08002B2CF9AE}" pid="13" name="ContextForAssessment">
    <vt:lpwstr/>
  </property>
  <property fmtid="{D5CDD505-2E9C-101B-9397-08002B2CF9AE}" pid="14" name="PackageOverview">
    <vt:lpwstr/>
  </property>
  <property fmtid="{D5CDD505-2E9C-101B-9397-08002B2CF9AE}" pid="15" name="PackageKeywords">
    <vt:lpwstr/>
  </property>
  <property fmtid="{D5CDD505-2E9C-101B-9397-08002B2CF9AE}" pid="16" name="OrganiserEnglish">
    <vt:lpwstr/>
  </property>
  <property fmtid="{D5CDD505-2E9C-101B-9397-08002B2CF9AE}" pid="17" name="OrganiserHPE">
    <vt:lpwstr/>
  </property>
  <property fmtid="{D5CDD505-2E9C-101B-9397-08002B2CF9AE}" pid="18" name="OrganiserLanguages">
    <vt:lpwstr/>
  </property>
  <property fmtid="{D5CDD505-2E9C-101B-9397-08002B2CF9AE}" pid="19" name="OrganiserMathematics">
    <vt:lpwstr/>
  </property>
  <property fmtid="{D5CDD505-2E9C-101B-9397-08002B2CF9AE}" pid="20" name="OrganiserScience">
    <vt:lpwstr/>
  </property>
  <property fmtid="{D5CDD505-2E9C-101B-9397-08002B2CF9AE}" pid="21" name="OrganiserSOSE">
    <vt:lpwstr/>
  </property>
  <property fmtid="{D5CDD505-2E9C-101B-9397-08002B2CF9AE}" pid="22" name="OrganiserTechnology">
    <vt:lpwstr/>
  </property>
  <property fmtid="{D5CDD505-2E9C-101B-9397-08002B2CF9AE}" pid="23" name="OrganiserTheArts">
    <vt:lpwstr/>
  </property>
  <property fmtid="{D5CDD505-2E9C-101B-9397-08002B2CF9AE}" pid="24" name="EssentialLearnings">
    <vt:lpwstr/>
  </property>
  <property fmtid="{D5CDD505-2E9C-101B-9397-08002B2CF9AE}" pid="25" name="PackageStatus0">
    <vt:lpwstr>01 - Creating</vt:lpwstr>
  </property>
</Properties>
</file>