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7" w:rsidRPr="00835371" w:rsidRDefault="00835371" w:rsidP="005B4D1E">
      <w:pPr>
        <w:pStyle w:val="CoverTitle"/>
      </w:pPr>
      <w:bookmarkStart w:id="0" w:name="_GoBack"/>
      <w:bookmarkEnd w:id="0"/>
      <w:r w:rsidRPr="00835371">
        <w:t>Circular looms</w:t>
      </w:r>
    </w:p>
    <w:tbl>
      <w:tblPr>
        <w:tblW w:w="0" w:type="auto"/>
        <w:tblLook w:val="01E0" w:firstRow="1" w:lastRow="1" w:firstColumn="1" w:lastColumn="1" w:noHBand="0" w:noVBand="0"/>
      </w:tblPr>
      <w:tblGrid>
        <w:gridCol w:w="1874"/>
        <w:gridCol w:w="6396"/>
      </w:tblGrid>
      <w:tr w:rsidR="00321DA5">
        <w:trPr>
          <w:trHeight w:val="614"/>
        </w:trPr>
        <w:tc>
          <w:tcPr>
            <w:tcW w:w="1874" w:type="dxa"/>
            <w:shd w:val="clear" w:color="auto" w:fill="8CC8C9"/>
            <w:tcMar>
              <w:top w:w="113" w:type="dxa"/>
              <w:left w:w="113" w:type="dxa"/>
              <w:bottom w:w="113" w:type="dxa"/>
              <w:right w:w="113" w:type="dxa"/>
            </w:tcMar>
          </w:tcPr>
          <w:p w:rsidR="00321DA5" w:rsidRPr="00C557B7" w:rsidRDefault="00321DA5" w:rsidP="00FE53A4">
            <w:pPr>
              <w:pStyle w:val="CoverYearKLAName"/>
            </w:pPr>
            <w:r w:rsidRPr="00C557B7">
              <w:t xml:space="preserve">Year </w:t>
            </w:r>
            <w:r w:rsidR="00835371">
              <w:t>5</w:t>
            </w:r>
          </w:p>
        </w:tc>
        <w:tc>
          <w:tcPr>
            <w:tcW w:w="6396" w:type="dxa"/>
            <w:shd w:val="clear" w:color="auto" w:fill="CFE7E6"/>
            <w:tcMar>
              <w:top w:w="113" w:type="dxa"/>
              <w:left w:w="113" w:type="dxa"/>
              <w:bottom w:w="113" w:type="dxa"/>
              <w:right w:w="113" w:type="dxa"/>
            </w:tcMar>
          </w:tcPr>
          <w:p w:rsidR="00321DA5" w:rsidRDefault="00835371" w:rsidP="00FE53A4">
            <w:pPr>
              <w:pStyle w:val="CoverYearKLAName"/>
            </w:pPr>
            <w:r>
              <w:t>Technology</w:t>
            </w:r>
          </w:p>
        </w:tc>
      </w:tr>
      <w:tr w:rsidR="00321DA5">
        <w:tc>
          <w:tcPr>
            <w:tcW w:w="8270" w:type="dxa"/>
            <w:gridSpan w:val="2"/>
            <w:tcBorders>
              <w:bottom w:val="single" w:sz="12" w:space="0" w:color="CFE7E6"/>
            </w:tcBorders>
            <w:tcMar>
              <w:top w:w="113" w:type="dxa"/>
              <w:left w:w="113" w:type="dxa"/>
              <w:bottom w:w="113" w:type="dxa"/>
              <w:right w:w="113" w:type="dxa"/>
            </w:tcMar>
            <w:vAlign w:val="center"/>
          </w:tcPr>
          <w:p w:rsidR="00321DA5" w:rsidRPr="000E5445" w:rsidRDefault="00835371" w:rsidP="00835371">
            <w:pPr>
              <w:pStyle w:val="CoverOverview"/>
            </w:pPr>
            <w:r>
              <w:t>Students design and create a knitted prod</w:t>
            </w:r>
            <w:r w:rsidR="00BC14BE">
              <w:t>uct that meets the design brief</w:t>
            </w:r>
            <w:r>
              <w:t xml:space="preserve"> and then reflect on their learning.</w:t>
            </w:r>
          </w:p>
        </w:tc>
      </w:tr>
      <w:tr w:rsidR="00321DA5">
        <w:tc>
          <w:tcPr>
            <w:tcW w:w="8270" w:type="dxa"/>
            <w:gridSpan w:val="2"/>
            <w:tcBorders>
              <w:top w:val="single" w:sz="12" w:space="0" w:color="CFE7E6"/>
            </w:tcBorders>
            <w:tcMar>
              <w:top w:w="113" w:type="dxa"/>
              <w:left w:w="113" w:type="dxa"/>
              <w:bottom w:w="113" w:type="dxa"/>
              <w:right w:w="113" w:type="dxa"/>
            </w:tcMar>
            <w:vAlign w:val="center"/>
          </w:tcPr>
          <w:p w:rsidR="00321DA5" w:rsidRPr="005E1415" w:rsidRDefault="00321DA5" w:rsidP="00CD0037">
            <w:pPr>
              <w:pStyle w:val="CoverOverview"/>
            </w:pPr>
            <w:r w:rsidRPr="005E1415">
              <w:t>Context for assessment</w:t>
            </w:r>
          </w:p>
          <w:p w:rsidR="00321DA5" w:rsidRDefault="00835371" w:rsidP="00835371">
            <w:pPr>
              <w:rPr>
                <w:color w:val="000000"/>
                <w:szCs w:val="22"/>
              </w:rPr>
            </w:pPr>
            <w:r>
              <w:t xml:space="preserve">The student is to </w:t>
            </w:r>
            <w:r w:rsidR="00BC14BE">
              <w:t>create</w:t>
            </w:r>
            <w:r>
              <w:t xml:space="preserve"> a product based on a design brief. The </w:t>
            </w:r>
            <w:r w:rsidR="00BC14BE">
              <w:t>product will be</w:t>
            </w:r>
            <w:r>
              <w:t xml:space="preserve"> a knitted protective accessory that w</w:t>
            </w:r>
            <w:r w:rsidR="00BC14BE">
              <w:t>ould</w:t>
            </w:r>
            <w:r>
              <w:t xml:space="preserve"> appeal to the chosen recipient and be suitable for locations where they would wear the item</w:t>
            </w:r>
            <w:r w:rsidR="005C5D37">
              <w:rPr>
                <w:color w:val="000000"/>
              </w:rPr>
              <w:t>.</w:t>
            </w:r>
            <w:r w:rsidRPr="005133BA">
              <w:rPr>
                <w:color w:val="000000"/>
              </w:rPr>
              <w:t xml:space="preserve"> </w:t>
            </w:r>
            <w:r w:rsidRPr="005133BA">
              <w:rPr>
                <w:color w:val="000000"/>
                <w:szCs w:val="22"/>
              </w:rPr>
              <w:t>The</w:t>
            </w:r>
            <w:r w:rsidR="00BC14BE">
              <w:rPr>
                <w:color w:val="000000"/>
                <w:szCs w:val="22"/>
              </w:rPr>
              <w:t xml:space="preserve"> product should</w:t>
            </w:r>
            <w:r w:rsidRPr="005133BA">
              <w:rPr>
                <w:color w:val="000000"/>
                <w:szCs w:val="22"/>
              </w:rPr>
              <w:t xml:space="preserve"> include interesting construction features and decorations that add visual interest</w:t>
            </w:r>
            <w:r>
              <w:rPr>
                <w:color w:val="000000"/>
                <w:szCs w:val="22"/>
              </w:rPr>
              <w:t>.</w:t>
            </w:r>
          </w:p>
          <w:p w:rsidR="005C5D37" w:rsidRPr="005C5D37" w:rsidRDefault="005C5D37" w:rsidP="00835371">
            <w:pPr>
              <w:rPr>
                <w:rFonts w:cs="Arial"/>
              </w:rPr>
            </w:pPr>
            <w:r w:rsidRPr="006D0436">
              <w:rPr>
                <w:rFonts w:cs="Arial"/>
              </w:rPr>
              <w:t>In this assessment students have the opportunity to demonstrate the identified Literac</w:t>
            </w:r>
            <w:r>
              <w:rPr>
                <w:rFonts w:cs="Arial"/>
              </w:rPr>
              <w:t xml:space="preserve">y Indicators in </w:t>
            </w:r>
            <w:smartTag w:uri="urn:schemas-microsoft-com:office:smarttags" w:element="City">
              <w:smartTag w:uri="urn:schemas-microsoft-com:office:smarttags" w:element="place">
                <w:r w:rsidRPr="006D0436">
                  <w:rPr>
                    <w:rFonts w:cs="Arial"/>
                  </w:rPr>
                  <w:t>Reading</w:t>
                </w:r>
              </w:smartTag>
            </w:smartTag>
            <w:r w:rsidRPr="006D0436">
              <w:rPr>
                <w:rFonts w:cs="Arial"/>
              </w:rPr>
              <w:t xml:space="preserve"> and Viewing and Writing and Designing.</w:t>
            </w:r>
          </w:p>
        </w:tc>
      </w:tr>
    </w:tbl>
    <w:p w:rsidR="00B34779" w:rsidRPr="00A326AC" w:rsidRDefault="00C67F7F" w:rsidP="00750B88">
      <w:pPr>
        <w:pageBreakBefore/>
      </w:pPr>
      <w:r>
        <w:rPr>
          <w:noProof/>
        </w:rPr>
        <w:lastRenderedPageBreak/>
        <w:drawing>
          <wp:anchor distT="0" distB="0" distL="114300" distR="114300" simplePos="0" relativeHeight="251655680" behindDoc="0" locked="0" layoutInCell="1" allowOverlap="1">
            <wp:simplePos x="0" y="0"/>
            <wp:positionH relativeFrom="margin">
              <wp:align>right</wp:align>
            </wp:positionH>
            <wp:positionV relativeFrom="margin">
              <wp:align>top</wp:align>
            </wp:positionV>
            <wp:extent cx="6379210" cy="1316990"/>
            <wp:effectExtent l="0" t="0" r="2540" b="0"/>
            <wp:wrapSquare wrapText="bothSides"/>
            <wp:docPr id="47" name="Picture 47" descr="01identify_curriculum_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01identify_curriculum_head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79210" cy="131699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79" w:rsidRPr="00CD0037">
        <w:t>This assessment gathers evidence of learning for the following</w:t>
      </w:r>
      <w:r w:rsidR="00B34779" w:rsidRPr="0034474F">
        <w:t xml:space="preserve"> </w:t>
      </w:r>
      <w:r w:rsidR="00B34779" w:rsidRPr="009D15D5">
        <w:rPr>
          <w:b/>
        </w:rPr>
        <w:t>Essential Learnings</w:t>
      </w:r>
      <w:r w:rsidR="00971609">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1"/>
        <w:gridCol w:w="5498"/>
      </w:tblGrid>
      <w:tr w:rsidR="00CD0037" w:rsidRPr="00750B88">
        <w:trPr>
          <w:trHeight w:val="76"/>
          <w:jc w:val="center"/>
        </w:trPr>
        <w:tc>
          <w:tcPr>
            <w:tcW w:w="9639" w:type="dxa"/>
            <w:gridSpan w:val="2"/>
            <w:shd w:val="clear" w:color="auto" w:fill="E6E6E6"/>
          </w:tcPr>
          <w:p w:rsidR="00CD0037" w:rsidRPr="00750B88" w:rsidRDefault="00835371" w:rsidP="00835371">
            <w:pPr>
              <w:pStyle w:val="Heading2Table"/>
            </w:pPr>
            <w:r>
              <w:t>Technology</w:t>
            </w:r>
            <w:r w:rsidR="00CD0037" w:rsidRPr="00750B88">
              <w:tab/>
              <w:t xml:space="preserve">Essential Learnings by the end of Year </w:t>
            </w:r>
            <w:r>
              <w:t>5</w:t>
            </w:r>
          </w:p>
        </w:tc>
      </w:tr>
      <w:tr w:rsidR="00934842">
        <w:trPr>
          <w:trHeight w:val="3454"/>
          <w:jc w:val="center"/>
        </w:trPr>
        <w:tc>
          <w:tcPr>
            <w:tcW w:w="4141" w:type="dxa"/>
          </w:tcPr>
          <w:p w:rsidR="00934842" w:rsidRPr="00A67D85" w:rsidRDefault="00934842" w:rsidP="002C1299">
            <w:pPr>
              <w:pStyle w:val="Heading3"/>
              <w:keepLines/>
            </w:pPr>
            <w:r w:rsidRPr="00A67D85">
              <w:t>Ways of working</w:t>
            </w:r>
          </w:p>
          <w:p w:rsidR="00934842" w:rsidRPr="00750B88" w:rsidRDefault="00934842" w:rsidP="00271417">
            <w:pPr>
              <w:pStyle w:val="Organiser"/>
            </w:pPr>
            <w:r w:rsidRPr="00750B88">
              <w:t>Students are able to:</w:t>
            </w:r>
          </w:p>
          <w:p w:rsidR="00835371" w:rsidRPr="00835371" w:rsidRDefault="00835371" w:rsidP="00835371">
            <w:pPr>
              <w:pStyle w:val="Bulletslevel1"/>
            </w:pPr>
            <w:r w:rsidRPr="00835371">
              <w:t>identify and analyse the purpose and context for design ideas</w:t>
            </w:r>
          </w:p>
          <w:p w:rsidR="00835371" w:rsidRPr="00835371" w:rsidRDefault="00835371" w:rsidP="00835371">
            <w:pPr>
              <w:pStyle w:val="Bulletslevel1"/>
            </w:pPr>
            <w:r w:rsidRPr="00835371">
              <w:t>generate design ideas that match requirements</w:t>
            </w:r>
          </w:p>
          <w:p w:rsidR="00835371" w:rsidRPr="00835371" w:rsidRDefault="00835371" w:rsidP="00835371">
            <w:pPr>
              <w:pStyle w:val="Bulletslevel1"/>
            </w:pPr>
            <w:r w:rsidRPr="00835371">
              <w:t>communicate the details of their designs using 2</w:t>
            </w:r>
            <w:r w:rsidR="009659A6">
              <w:t>-</w:t>
            </w:r>
            <w:r w:rsidRPr="00835371">
              <w:t>D or 3</w:t>
            </w:r>
            <w:r w:rsidR="009659A6">
              <w:t>-</w:t>
            </w:r>
            <w:r w:rsidRPr="00835371">
              <w:t>D visual representations</w:t>
            </w:r>
          </w:p>
          <w:p w:rsidR="00835371" w:rsidRPr="00835371" w:rsidRDefault="00835371" w:rsidP="00835371">
            <w:pPr>
              <w:pStyle w:val="Bulletslevel1"/>
            </w:pPr>
            <w:r w:rsidRPr="00835371">
              <w:t>select resources, techniques and tools to make products</w:t>
            </w:r>
          </w:p>
          <w:p w:rsidR="00835371" w:rsidRPr="00835371" w:rsidRDefault="00835371" w:rsidP="00835371">
            <w:pPr>
              <w:pStyle w:val="Bulletslevel1"/>
            </w:pPr>
            <w:r w:rsidRPr="00835371">
              <w:t>plan production procedures by identifying and sequencing steps</w:t>
            </w:r>
          </w:p>
          <w:p w:rsidR="00835371" w:rsidRPr="00835371" w:rsidRDefault="00835371" w:rsidP="00835371">
            <w:pPr>
              <w:pStyle w:val="Bulletslevel1"/>
            </w:pPr>
            <w:r w:rsidRPr="00835371">
              <w:t>make products to match design ideas by manipulating and processing resources</w:t>
            </w:r>
          </w:p>
          <w:p w:rsidR="00835371" w:rsidRPr="00835371" w:rsidRDefault="00835371" w:rsidP="00835371">
            <w:pPr>
              <w:pStyle w:val="Bulletslevel1"/>
            </w:pPr>
            <w:r w:rsidRPr="00835371">
              <w:t>identify and apply safe practices</w:t>
            </w:r>
          </w:p>
          <w:p w:rsidR="00835371" w:rsidRPr="00835371" w:rsidRDefault="00835371" w:rsidP="00835371">
            <w:pPr>
              <w:pStyle w:val="Bulletslevel1"/>
            </w:pPr>
            <w:r w:rsidRPr="00835371">
              <w:t>evaluate products and processes to identify strengths, limitations, effectiveness and improvements</w:t>
            </w:r>
          </w:p>
          <w:p w:rsidR="00934842" w:rsidRPr="00A67D85" w:rsidRDefault="00835371" w:rsidP="00835371">
            <w:pPr>
              <w:pStyle w:val="Bulletslevel1"/>
            </w:pPr>
            <w:r w:rsidRPr="00835371">
              <w:t>reflect on learning to identify new understandings and future applications.</w:t>
            </w:r>
          </w:p>
        </w:tc>
        <w:tc>
          <w:tcPr>
            <w:tcW w:w="5498" w:type="dxa"/>
          </w:tcPr>
          <w:p w:rsidR="00934842" w:rsidRDefault="00934842" w:rsidP="002C1299">
            <w:pPr>
              <w:pStyle w:val="Heading3"/>
              <w:keepLines/>
            </w:pPr>
            <w:r>
              <w:t>Knowledge and understanding</w:t>
            </w:r>
          </w:p>
          <w:p w:rsidR="00835371" w:rsidRPr="00835371" w:rsidRDefault="00835371" w:rsidP="00835371">
            <w:pPr>
              <w:pStyle w:val="Organiser"/>
              <w:rPr>
                <w:i/>
              </w:rPr>
            </w:pPr>
            <w:r w:rsidRPr="00835371">
              <w:rPr>
                <w:i/>
              </w:rPr>
              <w:t>Technology as a human endeavour</w:t>
            </w:r>
          </w:p>
          <w:p w:rsidR="00835371" w:rsidRPr="00F865E1" w:rsidRDefault="00835371" w:rsidP="00835371">
            <w:pPr>
              <w:pStyle w:val="Organiser"/>
            </w:pPr>
            <w:r w:rsidRPr="00F865E1">
              <w:t>Technology influences and impacts on people, their communities and environments.</w:t>
            </w:r>
          </w:p>
          <w:p w:rsidR="00835371" w:rsidRPr="00835371" w:rsidRDefault="00835371" w:rsidP="00835371">
            <w:pPr>
              <w:pStyle w:val="Bulletslevel1"/>
            </w:pPr>
            <w:r w:rsidRPr="00835371">
              <w:t>Different ideas for designs and products are developed to meet needs and wants of people, their communities and environments.</w:t>
            </w:r>
          </w:p>
          <w:p w:rsidR="00835371" w:rsidRPr="00835371" w:rsidRDefault="00835371" w:rsidP="00835371">
            <w:pPr>
              <w:pStyle w:val="Bulletslevel1"/>
            </w:pPr>
            <w:r w:rsidRPr="00835371">
              <w:t>Aspects of appropriateness influence product design and production decisions.</w:t>
            </w:r>
          </w:p>
          <w:p w:rsidR="00835371" w:rsidRPr="00835371" w:rsidRDefault="00835371" w:rsidP="00835371">
            <w:pPr>
              <w:pStyle w:val="Organiser"/>
              <w:rPr>
                <w:i/>
              </w:rPr>
            </w:pPr>
            <w:r w:rsidRPr="00835371">
              <w:rPr>
                <w:i/>
              </w:rPr>
              <w:t>Information, materials and systems (resources)</w:t>
            </w:r>
          </w:p>
          <w:p w:rsidR="00835371" w:rsidRPr="00F865E1" w:rsidRDefault="00835371" w:rsidP="00835371">
            <w:pPr>
              <w:pStyle w:val="Organiser"/>
            </w:pPr>
            <w:r w:rsidRPr="00F865E1">
              <w:t>The characteristics of resources are matched with tools and techniques to make products to</w:t>
            </w:r>
            <w:r>
              <w:t xml:space="preserve"> </w:t>
            </w:r>
            <w:r w:rsidRPr="00F865E1">
              <w:t>meet design challenges.</w:t>
            </w:r>
          </w:p>
          <w:p w:rsidR="00835371" w:rsidRPr="00F865E1" w:rsidRDefault="00835371" w:rsidP="00835371">
            <w:pPr>
              <w:pStyle w:val="Bulletslevel1"/>
            </w:pPr>
            <w:r w:rsidRPr="00F865E1">
              <w:t>Resources have particular characteristics that make them more suitable for a specific purpose and</w:t>
            </w:r>
            <w:r>
              <w:t xml:space="preserve"> </w:t>
            </w:r>
            <w:r w:rsidRPr="00F865E1">
              <w:t>context</w:t>
            </w:r>
            <w:r>
              <w:t>.</w:t>
            </w:r>
          </w:p>
          <w:p w:rsidR="00934842" w:rsidRDefault="00835371" w:rsidP="00835371">
            <w:pPr>
              <w:pStyle w:val="Bulletslevel1"/>
            </w:pPr>
            <w:r w:rsidRPr="00F865E1">
              <w:t>Techniques and tools are selected to appropriately manipulate characteristics of resources to</w:t>
            </w:r>
            <w:r>
              <w:t xml:space="preserve"> </w:t>
            </w:r>
            <w:r w:rsidRPr="00F865E1">
              <w:t>meet design ideas</w:t>
            </w:r>
            <w:r>
              <w:t>.</w:t>
            </w:r>
          </w:p>
        </w:tc>
      </w:tr>
      <w:tr w:rsidR="00B34779" w:rsidRPr="00AD12C7">
        <w:trPr>
          <w:trHeight w:val="1559"/>
          <w:jc w:val="center"/>
        </w:trPr>
        <w:tc>
          <w:tcPr>
            <w:tcW w:w="9639" w:type="dxa"/>
            <w:gridSpan w:val="2"/>
          </w:tcPr>
          <w:p w:rsidR="00B34779" w:rsidRDefault="00B34779" w:rsidP="002C1299">
            <w:pPr>
              <w:pStyle w:val="Heading3"/>
              <w:keepLines/>
            </w:pPr>
            <w:r>
              <w:t xml:space="preserve">Assessable </w:t>
            </w:r>
            <w:r w:rsidRPr="00AD12C7">
              <w:t>el</w:t>
            </w:r>
            <w:r>
              <w:t>ements</w:t>
            </w:r>
          </w:p>
          <w:p w:rsidR="00835371" w:rsidRPr="00835371" w:rsidRDefault="00835371" w:rsidP="00835371">
            <w:pPr>
              <w:pStyle w:val="Bulletslevel1"/>
            </w:pPr>
            <w:r w:rsidRPr="00835371">
              <w:t>Knowledge and understanding</w:t>
            </w:r>
          </w:p>
          <w:p w:rsidR="00835371" w:rsidRPr="00835371" w:rsidRDefault="00835371" w:rsidP="00835371">
            <w:pPr>
              <w:pStyle w:val="Bulletslevel1"/>
            </w:pPr>
            <w:r w:rsidRPr="00835371">
              <w:t>Investigating and designing</w:t>
            </w:r>
          </w:p>
          <w:p w:rsidR="00835371" w:rsidRPr="00835371" w:rsidRDefault="00835371" w:rsidP="00835371">
            <w:pPr>
              <w:pStyle w:val="Bulletslevel1"/>
            </w:pPr>
            <w:r w:rsidRPr="00835371">
              <w:t>Producing</w:t>
            </w:r>
          </w:p>
          <w:p w:rsidR="00835371" w:rsidRPr="00835371" w:rsidRDefault="00835371" w:rsidP="00835371">
            <w:pPr>
              <w:pStyle w:val="Bulletslevel1"/>
            </w:pPr>
            <w:r w:rsidRPr="00835371">
              <w:t>Evaluating</w:t>
            </w:r>
          </w:p>
          <w:p w:rsidR="00B34779" w:rsidRPr="00AD12C7" w:rsidRDefault="00835371" w:rsidP="00835371">
            <w:pPr>
              <w:pStyle w:val="Bulletslevel1"/>
            </w:pPr>
            <w:r w:rsidRPr="00835371">
              <w:t>Reflecting</w:t>
            </w:r>
          </w:p>
        </w:tc>
      </w:tr>
      <w:tr w:rsidR="00B34779" w:rsidRPr="00474B75">
        <w:trPr>
          <w:trHeight w:val="76"/>
          <w:jc w:val="center"/>
        </w:trPr>
        <w:tc>
          <w:tcPr>
            <w:tcW w:w="9639" w:type="dxa"/>
            <w:gridSpan w:val="2"/>
          </w:tcPr>
          <w:p w:rsidR="00B34779" w:rsidRPr="00474B75" w:rsidRDefault="00B34779" w:rsidP="00474B75">
            <w:pPr>
              <w:pStyle w:val="Source"/>
            </w:pPr>
            <w:r w:rsidRPr="00474B75">
              <w:t xml:space="preserve">Source: </w:t>
            </w:r>
            <w:smartTag w:uri="urn:schemas-microsoft-com:office:smarttags" w:element="State">
              <w:r w:rsidRPr="00474B75">
                <w:t>Queensland</w:t>
              </w:r>
            </w:smartTag>
            <w:r w:rsidRPr="00474B75">
              <w:t xml:space="preserve"> Studies Authority </w:t>
            </w:r>
            <w:r w:rsidRPr="0054418E">
              <w:t>2007</w:t>
            </w:r>
            <w:r w:rsidRPr="00750B88">
              <w:t xml:space="preserve">, </w:t>
            </w:r>
            <w:r w:rsidR="002153C8">
              <w:rPr>
                <w:rStyle w:val="SourceTitleChar"/>
              </w:rPr>
              <w:t>Technology</w:t>
            </w:r>
            <w:r w:rsidRPr="00F377B6">
              <w:rPr>
                <w:rStyle w:val="SourceTitleChar"/>
              </w:rPr>
              <w:t xml:space="preserve"> Essential</w:t>
            </w:r>
            <w:r w:rsidRPr="00750B88">
              <w:rPr>
                <w:rStyle w:val="SourceTitleChar"/>
              </w:rPr>
              <w:t xml:space="preserve"> Learnings by the end of Year </w:t>
            </w:r>
            <w:r w:rsidR="00835371">
              <w:rPr>
                <w:rStyle w:val="SourceTitleChar"/>
              </w:rPr>
              <w:t xml:space="preserve">5, </w:t>
            </w:r>
            <w:r w:rsidRPr="00750B88">
              <w:t xml:space="preserve">QSA, </w:t>
            </w:r>
            <w:smartTag w:uri="urn:schemas-microsoft-com:office:smarttags" w:element="City">
              <w:smartTag w:uri="urn:schemas-microsoft-com:office:smarttags" w:element="place">
                <w:r w:rsidRPr="00750B88">
                  <w:t>Brisbane</w:t>
                </w:r>
              </w:smartTag>
            </w:smartTag>
            <w:r w:rsidRPr="00474B75">
              <w:t>.</w:t>
            </w:r>
          </w:p>
        </w:tc>
      </w:tr>
    </w:tbl>
    <w:p w:rsidR="008F3048" w:rsidRDefault="00C67F7F" w:rsidP="008A37AF">
      <w:r>
        <w:rPr>
          <w:noProof/>
        </w:rPr>
        <w:drawing>
          <wp:anchor distT="0" distB="0" distL="114300" distR="114300" simplePos="0" relativeHeight="251656704" behindDoc="0" locked="0" layoutInCell="1" allowOverlap="1">
            <wp:simplePos x="0" y="0"/>
            <wp:positionH relativeFrom="margin">
              <wp:align>right</wp:align>
            </wp:positionH>
            <wp:positionV relativeFrom="margin">
              <wp:align>top</wp:align>
            </wp:positionV>
            <wp:extent cx="6379210" cy="1316990"/>
            <wp:effectExtent l="0" t="0" r="2540" b="0"/>
            <wp:wrapSquare wrapText="bothSides"/>
            <wp:docPr id="48" name="Picture 48" descr="02sequence_learning_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02sequence_learning_head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79210" cy="1316990"/>
                    </a:xfrm>
                    <a:prstGeom prst="rect">
                      <a:avLst/>
                    </a:prstGeom>
                    <a:noFill/>
                    <a:ln>
                      <a:noFill/>
                    </a:ln>
                  </pic:spPr>
                </pic:pic>
              </a:graphicData>
            </a:graphic>
            <wp14:sizeRelH relativeFrom="page">
              <wp14:pctWidth>0</wp14:pctWidth>
            </wp14:sizeRelH>
            <wp14:sizeRelV relativeFrom="page">
              <wp14:pctHeight>0</wp14:pctHeight>
            </wp14:sizeRelV>
          </wp:anchor>
        </w:drawing>
      </w:r>
      <w:r w:rsidR="006651E7">
        <w:t>Listed here are s</w:t>
      </w:r>
      <w:r w:rsidR="008F3048">
        <w:t xml:space="preserve">uggested </w:t>
      </w:r>
      <w:r w:rsidR="008F3048" w:rsidRPr="00444D1F">
        <w:rPr>
          <w:b/>
        </w:rPr>
        <w:t>learning experiences</w:t>
      </w:r>
      <w:r w:rsidR="008F3048">
        <w:t xml:space="preserve"> for students be</w:t>
      </w:r>
      <w:r w:rsidR="00D43BC1">
        <w:t xml:space="preserve">fore </w:t>
      </w:r>
      <w:r w:rsidR="002153C8">
        <w:t>implementing</w:t>
      </w:r>
      <w:r w:rsidR="00D43BC1">
        <w:t xml:space="preserve"> this assessment.</w:t>
      </w:r>
    </w:p>
    <w:p w:rsidR="00BB36AA" w:rsidRPr="00BB36AA" w:rsidRDefault="00BB36AA" w:rsidP="002153C8">
      <w:pPr>
        <w:pStyle w:val="Bulletslevel1"/>
        <w:spacing w:after="120"/>
      </w:pPr>
      <w:r w:rsidRPr="00BB36AA">
        <w:t>Explore planning a product through the design process:</w:t>
      </w:r>
    </w:p>
    <w:p w:rsidR="00BB36AA" w:rsidRPr="00BB36AA" w:rsidRDefault="00BB36AA" w:rsidP="002153C8">
      <w:pPr>
        <w:pStyle w:val="Bulletslevel2"/>
        <w:spacing w:after="120"/>
      </w:pPr>
      <w:r w:rsidRPr="00BB36AA">
        <w:t>identifying needs, wants and opportunities</w:t>
      </w:r>
    </w:p>
    <w:p w:rsidR="00BB36AA" w:rsidRPr="00BB36AA" w:rsidRDefault="00BB36AA" w:rsidP="002153C8">
      <w:pPr>
        <w:pStyle w:val="Bulletslevel2"/>
        <w:spacing w:after="120"/>
      </w:pPr>
      <w:r w:rsidRPr="00BB36AA">
        <w:t>identifying design requirements</w:t>
      </w:r>
    </w:p>
    <w:p w:rsidR="00BB36AA" w:rsidRPr="00BB36AA" w:rsidRDefault="00BB36AA" w:rsidP="002153C8">
      <w:pPr>
        <w:pStyle w:val="Bulletslevel2"/>
        <w:spacing w:after="120"/>
      </w:pPr>
      <w:r w:rsidRPr="00BB36AA">
        <w:t>identifying design constraints</w:t>
      </w:r>
    </w:p>
    <w:p w:rsidR="00BB36AA" w:rsidRPr="00BB36AA" w:rsidRDefault="00601E6B" w:rsidP="002153C8">
      <w:pPr>
        <w:pStyle w:val="Bulletslevel2"/>
        <w:spacing w:after="120"/>
      </w:pPr>
      <w:r>
        <w:t xml:space="preserve">exploring </w:t>
      </w:r>
      <w:r w:rsidR="00BB36AA" w:rsidRPr="00BB36AA">
        <w:t>sources and methods of gathering knowledge, ideas and data</w:t>
      </w:r>
    </w:p>
    <w:p w:rsidR="00BB36AA" w:rsidRPr="00BB36AA" w:rsidRDefault="00601E6B" w:rsidP="002153C8">
      <w:pPr>
        <w:pStyle w:val="Bulletslevel2"/>
        <w:spacing w:after="120"/>
      </w:pPr>
      <w:r>
        <w:t>generati</w:t>
      </w:r>
      <w:r w:rsidR="00BB36AA" w:rsidRPr="00BB36AA">
        <w:t>n</w:t>
      </w:r>
      <w:r>
        <w:t>g and communicati</w:t>
      </w:r>
      <w:r w:rsidR="00BB36AA" w:rsidRPr="00BB36AA">
        <w:t>n</w:t>
      </w:r>
      <w:r>
        <w:t>g</w:t>
      </w:r>
      <w:r w:rsidR="00BB36AA" w:rsidRPr="00BB36AA">
        <w:t xml:space="preserve"> ideas to meet design challenges</w:t>
      </w:r>
    </w:p>
    <w:p w:rsidR="00BB36AA" w:rsidRPr="00BB36AA" w:rsidRDefault="00BB36AA" w:rsidP="002153C8">
      <w:pPr>
        <w:pStyle w:val="Bulletslevel2"/>
        <w:spacing w:after="120"/>
      </w:pPr>
      <w:r w:rsidRPr="00BB36AA">
        <w:t>making a product to meet design challenges</w:t>
      </w:r>
    </w:p>
    <w:p w:rsidR="00BB36AA" w:rsidRPr="00BB36AA" w:rsidRDefault="00BB36AA" w:rsidP="002153C8">
      <w:pPr>
        <w:pStyle w:val="Bulletslevel2"/>
        <w:spacing w:after="120"/>
      </w:pPr>
      <w:r w:rsidRPr="00BB36AA">
        <w:t>evaluatin</w:t>
      </w:r>
      <w:r w:rsidR="00601E6B">
        <w:t>g</w:t>
      </w:r>
      <w:r w:rsidRPr="00BB36AA">
        <w:t xml:space="preserve"> design ideas, processes and products.</w:t>
      </w:r>
    </w:p>
    <w:p w:rsidR="00BB36AA" w:rsidRPr="00BB36AA" w:rsidRDefault="00BB36AA" w:rsidP="002153C8">
      <w:pPr>
        <w:pStyle w:val="Bulletslevel1"/>
        <w:spacing w:after="120"/>
      </w:pPr>
      <w:r w:rsidRPr="00BB36AA">
        <w:t>Review functions of textile items and the characteristics of some fibres.</w:t>
      </w:r>
    </w:p>
    <w:p w:rsidR="00BB36AA" w:rsidRPr="00BB36AA" w:rsidRDefault="00BB36AA" w:rsidP="002153C8">
      <w:pPr>
        <w:pStyle w:val="Bulletslevel1"/>
        <w:spacing w:after="120"/>
      </w:pPr>
      <w:r w:rsidRPr="00BB36AA">
        <w:t>Investigate different materials for properties such as warmth, wear and strength.</w:t>
      </w:r>
    </w:p>
    <w:p w:rsidR="00BB36AA" w:rsidRPr="00BB36AA" w:rsidRDefault="00BB36AA" w:rsidP="002153C8">
      <w:pPr>
        <w:pStyle w:val="Bulletslevel1"/>
        <w:spacing w:after="120"/>
      </w:pPr>
      <w:r w:rsidRPr="00BB36AA">
        <w:t>Dissect a product to evaluate the materials used and how the materials suit the purpose of the item.</w:t>
      </w:r>
    </w:p>
    <w:p w:rsidR="00BB36AA" w:rsidRPr="00BB36AA" w:rsidRDefault="00BB36AA" w:rsidP="002153C8">
      <w:pPr>
        <w:pStyle w:val="Bulletslevel1"/>
        <w:spacing w:after="120"/>
      </w:pPr>
      <w:r w:rsidRPr="00BB36AA">
        <w:t>Distinguish between functional needs and decorative needs.</w:t>
      </w:r>
    </w:p>
    <w:p w:rsidR="00BB36AA" w:rsidRPr="00BB36AA" w:rsidRDefault="00BB36AA" w:rsidP="002153C8">
      <w:pPr>
        <w:pStyle w:val="Bulletslevel1"/>
        <w:spacing w:after="120"/>
      </w:pPr>
      <w:r w:rsidRPr="00BB36AA">
        <w:t>Evaluate a product to determine the purpose of its design and suitability for different users, and write a design brief for it.</w:t>
      </w:r>
    </w:p>
    <w:p w:rsidR="00BB36AA" w:rsidRPr="00BB36AA" w:rsidRDefault="00BB36AA" w:rsidP="002153C8">
      <w:pPr>
        <w:pStyle w:val="Bulletslevel1"/>
        <w:spacing w:after="120"/>
      </w:pPr>
      <w:r w:rsidRPr="00BB36AA">
        <w:t>Create a glossary of terms: specification, flowchart, pattern, template, properties, right/wrong side, stitch, knit, purl.</w:t>
      </w:r>
    </w:p>
    <w:p w:rsidR="00BB36AA" w:rsidRPr="00BB36AA" w:rsidRDefault="00BB36AA" w:rsidP="002153C8">
      <w:pPr>
        <w:pStyle w:val="Bulletslevel1"/>
        <w:spacing w:after="120"/>
      </w:pPr>
      <w:r w:rsidRPr="00BB36AA">
        <w:t>Practise circular loom technique</w:t>
      </w:r>
      <w:r w:rsidR="00601E6B">
        <w:t>s such as cast on, knit, purl</w:t>
      </w:r>
      <w:r w:rsidRPr="00BB36AA">
        <w:t xml:space="preserve"> and cast off.</w:t>
      </w:r>
    </w:p>
    <w:p w:rsidR="00BB36AA" w:rsidRPr="00BB36AA" w:rsidRDefault="00BB36AA" w:rsidP="002153C8">
      <w:pPr>
        <w:pStyle w:val="Bulletslevel1"/>
        <w:spacing w:after="120"/>
      </w:pPr>
      <w:r w:rsidRPr="00BB36AA">
        <w:t>Investigate embellishment and decoration ideas.</w:t>
      </w:r>
    </w:p>
    <w:p w:rsidR="00BB36AA" w:rsidRPr="00BB36AA" w:rsidRDefault="00BB36AA" w:rsidP="002153C8">
      <w:pPr>
        <w:pStyle w:val="Bulletslevel1"/>
        <w:spacing w:after="120"/>
      </w:pPr>
      <w:r w:rsidRPr="00BB36AA">
        <w:t>Practise:</w:t>
      </w:r>
    </w:p>
    <w:p w:rsidR="00BB36AA" w:rsidRPr="00BB36AA" w:rsidRDefault="00BB36AA" w:rsidP="002153C8">
      <w:pPr>
        <w:pStyle w:val="Bulletslevel2"/>
        <w:spacing w:after="120"/>
      </w:pPr>
      <w:r w:rsidRPr="00BB36AA">
        <w:t>reading and interpreting the instructions of a pattern</w:t>
      </w:r>
    </w:p>
    <w:p w:rsidR="00BB36AA" w:rsidRPr="00BB36AA" w:rsidRDefault="00BB36AA" w:rsidP="002153C8">
      <w:pPr>
        <w:pStyle w:val="Bulletslevel2"/>
        <w:spacing w:after="120"/>
      </w:pPr>
      <w:r w:rsidRPr="00BB36AA">
        <w:t xml:space="preserve">techniques for adding colour, patterns or texture (such as embroidery, use of buttons or sequins, </w:t>
      </w:r>
      <w:r w:rsidR="00601E6B">
        <w:t>creating pom</w:t>
      </w:r>
      <w:r w:rsidRPr="00BB36AA">
        <w:t>poms)</w:t>
      </w:r>
    </w:p>
    <w:p w:rsidR="00BB36AA" w:rsidRPr="00BB36AA" w:rsidRDefault="00BB36AA" w:rsidP="002153C8">
      <w:pPr>
        <w:pStyle w:val="Bulletslevel2"/>
        <w:spacing w:after="120"/>
      </w:pPr>
      <w:r w:rsidRPr="00BB36AA">
        <w:t>evaluat</w:t>
      </w:r>
      <w:r w:rsidR="00601E6B">
        <w:t>ing</w:t>
      </w:r>
      <w:r w:rsidRPr="00BB36AA">
        <w:t xml:space="preserve"> completed products to identify strengths and areas for development </w:t>
      </w:r>
    </w:p>
    <w:p w:rsidR="00BB36AA" w:rsidRPr="00BB36AA" w:rsidRDefault="00BB36AA" w:rsidP="002153C8">
      <w:pPr>
        <w:pStyle w:val="Bulletslevel2"/>
        <w:spacing w:after="120"/>
      </w:pPr>
      <w:r w:rsidRPr="00BB36AA">
        <w:t>carrying out appropriate quality assurance tests.</w:t>
      </w:r>
    </w:p>
    <w:p w:rsidR="00BB36AA" w:rsidRPr="00BB36AA" w:rsidRDefault="00BB36AA" w:rsidP="002153C8">
      <w:pPr>
        <w:pStyle w:val="Bulletslevel1"/>
        <w:spacing w:after="120"/>
      </w:pPr>
      <w:r w:rsidRPr="00BB36AA">
        <w:t>Learn how to compose a reflection.</w:t>
      </w:r>
    </w:p>
    <w:p w:rsidR="00BB36AA" w:rsidRPr="00BB36AA" w:rsidRDefault="00BB36AA" w:rsidP="00BB36AA">
      <w:pPr>
        <w:pStyle w:val="Bulletslevel1"/>
      </w:pPr>
      <w:r w:rsidRPr="00BB36AA">
        <w:t>Encourage familiarity with the internet and search engines to be used in research.</w:t>
      </w:r>
    </w:p>
    <w:p w:rsidR="00BB36AA" w:rsidRPr="00BB36AA" w:rsidRDefault="00BB36AA" w:rsidP="002153C8">
      <w:pPr>
        <w:pStyle w:val="Heading2"/>
      </w:pPr>
      <w:r w:rsidRPr="00BB36AA">
        <w:t>Extension</w:t>
      </w:r>
    </w:p>
    <w:p w:rsidR="00F9534A" w:rsidRPr="00BB36AA" w:rsidRDefault="00BB36AA" w:rsidP="002153C8">
      <w:r w:rsidRPr="00BB36AA">
        <w:t>Investigate stitch pattern variations (e</w:t>
      </w:r>
      <w:r w:rsidR="002153C8">
        <w:t>.</w:t>
      </w:r>
      <w:r w:rsidRPr="00BB36AA">
        <w:t>g</w:t>
      </w:r>
      <w:r w:rsidR="002153C8">
        <w:t>.</w:t>
      </w:r>
      <w:r w:rsidRPr="00BB36AA">
        <w:t xml:space="preserve"> rib, bobble, checkerboard, seed, diamond lace, shell, chevron, weaves).</w:t>
      </w:r>
    </w:p>
    <w:tbl>
      <w:tblPr>
        <w:tblW w:w="9639" w:type="dxa"/>
        <w:tblLook w:val="01E0" w:firstRow="1" w:lastRow="1" w:firstColumn="1" w:lastColumn="1" w:noHBand="0" w:noVBand="0"/>
      </w:tblPr>
      <w:tblGrid>
        <w:gridCol w:w="1086"/>
        <w:gridCol w:w="8553"/>
      </w:tblGrid>
      <w:tr w:rsidR="00C61C2F" w:rsidRPr="008814B0">
        <w:trPr>
          <w:trHeight w:val="870"/>
        </w:trPr>
        <w:tc>
          <w:tcPr>
            <w:tcW w:w="557" w:type="pct"/>
          </w:tcPr>
          <w:p w:rsidR="00C61C2F" w:rsidRPr="000B2F55" w:rsidRDefault="00C67F7F" w:rsidP="002153C8">
            <w:pPr>
              <w:pageBreakBefore/>
              <w:spacing w:before="0" w:after="0" w:line="240" w:lineRule="auto"/>
            </w:pPr>
            <w:r>
              <w:rPr>
                <w:noProof/>
              </w:rPr>
              <w:drawing>
                <wp:inline distT="0" distB="0" distL="0" distR="0">
                  <wp:extent cx="544195" cy="544195"/>
                  <wp:effectExtent l="0" t="0" r="8255" b="0"/>
                  <wp:docPr id="1" name="Picture 1"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195" cy="544195"/>
                          </a:xfrm>
                          <a:prstGeom prst="rect">
                            <a:avLst/>
                          </a:prstGeom>
                          <a:noFill/>
                          <a:ln>
                            <a:noFill/>
                          </a:ln>
                        </pic:spPr>
                      </pic:pic>
                    </a:graphicData>
                  </a:graphic>
                </wp:inline>
              </w:drawing>
            </w:r>
          </w:p>
        </w:tc>
        <w:tc>
          <w:tcPr>
            <w:tcW w:w="4443" w:type="pct"/>
            <w:vAlign w:val="center"/>
          </w:tcPr>
          <w:p w:rsidR="00C61C2F" w:rsidRPr="008814B0" w:rsidRDefault="00C61C2F" w:rsidP="00AB2C0A">
            <w:pPr>
              <w:pStyle w:val="Heading2"/>
              <w:spacing w:before="0" w:after="0"/>
            </w:pPr>
            <w:r w:rsidRPr="00B03C83">
              <w:rPr>
                <w:noProof/>
              </w:rPr>
              <w:t>Teacher resources</w:t>
            </w:r>
          </w:p>
        </w:tc>
      </w:tr>
    </w:tbl>
    <w:p w:rsidR="00BB36AA" w:rsidRPr="00BB36AA" w:rsidRDefault="00BB36AA" w:rsidP="00BB36AA">
      <w:pPr>
        <w:pStyle w:val="Bulletslevel1"/>
      </w:pPr>
      <w:r w:rsidRPr="00BB36AA">
        <w:t>A variety of magazines</w:t>
      </w:r>
    </w:p>
    <w:p w:rsidR="00BB36AA" w:rsidRPr="00BB36AA" w:rsidRDefault="00BB36AA" w:rsidP="00BB36AA">
      <w:pPr>
        <w:pStyle w:val="Bulletslevel1"/>
      </w:pPr>
      <w:r w:rsidRPr="00BB36AA">
        <w:t xml:space="preserve">Pattern books (American </w:t>
      </w:r>
      <w:smartTag w:uri="urn:schemas-microsoft-com:office:smarttags" w:element="place">
        <w:smartTag w:uri="urn:schemas-microsoft-com:office:smarttags" w:element="PlaceType">
          <w:r w:rsidRPr="00BB36AA">
            <w:t>School</w:t>
          </w:r>
        </w:smartTag>
        <w:r w:rsidRPr="00BB36AA">
          <w:t xml:space="preserve"> Of </w:t>
        </w:r>
        <w:smartTag w:uri="urn:schemas-microsoft-com:office:smarttags" w:element="PlaceName">
          <w:r w:rsidRPr="00BB36AA">
            <w:t>Needlework</w:t>
          </w:r>
        </w:smartTag>
      </w:smartTag>
      <w:r w:rsidRPr="00BB36AA">
        <w:t xml:space="preserve"> has produced some Loom Knitting books)</w:t>
      </w:r>
    </w:p>
    <w:p w:rsidR="00BB36AA" w:rsidRDefault="00610B7E" w:rsidP="00BB36AA">
      <w:pPr>
        <w:pStyle w:val="Bulletslevel1"/>
      </w:pPr>
      <w:r w:rsidRPr="00EC308E">
        <w:rPr>
          <w:i/>
        </w:rPr>
        <w:t>The Purling Sprite</w:t>
      </w:r>
      <w:r w:rsidR="00EC308E">
        <w:t xml:space="preserve">: </w:t>
      </w:r>
      <w:hyperlink r:id="rId14" w:history="1">
        <w:r w:rsidR="002153C8" w:rsidRPr="00FD5055">
          <w:rPr>
            <w:rStyle w:val="Hyperlink"/>
          </w:rPr>
          <w:t>http://isela.typepad.com/looming_crafts/loom-knitting.html</w:t>
        </w:r>
      </w:hyperlink>
    </w:p>
    <w:p w:rsidR="002153C8" w:rsidRDefault="002153C8" w:rsidP="002153C8">
      <w:r>
        <w:t xml:space="preserve">This assessment identifies relevant Literacy and Numeracy Indicators on page </w:t>
      </w:r>
      <w:r w:rsidR="0023440F">
        <w:t>7.</w:t>
      </w:r>
    </w:p>
    <w:p w:rsidR="002153C8" w:rsidRPr="002153C8" w:rsidRDefault="00C67F7F" w:rsidP="002153C8">
      <w:pPr>
        <w:rPr>
          <w:rFonts w:cs="Arial"/>
        </w:rPr>
      </w:pPr>
      <w:r>
        <w:rPr>
          <w:noProof/>
        </w:rPr>
        <w:drawing>
          <wp:anchor distT="0" distB="0" distL="114300" distR="114300" simplePos="0" relativeHeight="251657728" behindDoc="0" locked="0" layoutInCell="1" allowOverlap="1">
            <wp:simplePos x="0" y="0"/>
            <wp:positionH relativeFrom="margin">
              <wp:posOffset>-259080</wp:posOffset>
            </wp:positionH>
            <wp:positionV relativeFrom="paragraph">
              <wp:posOffset>894080</wp:posOffset>
            </wp:positionV>
            <wp:extent cx="6379210" cy="1316990"/>
            <wp:effectExtent l="0" t="0" r="2540" b="0"/>
            <wp:wrapSquare wrapText="bothSides"/>
            <wp:docPr id="49" name="Picture 49" descr="03develop_assessment_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03develop_assessment_headi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379210" cy="131699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3C8">
        <w:t xml:space="preserve">For a </w:t>
      </w:r>
      <w:hyperlink r:id="rId16" w:history="1">
        <w:r w:rsidR="002153C8" w:rsidRPr="00911CF5">
          <w:rPr>
            <w:rStyle w:val="Hyperlink"/>
            <w:color w:val="3366FF"/>
          </w:rPr>
          <w:t>resource</w:t>
        </w:r>
      </w:hyperlink>
      <w:r w:rsidR="002153C8">
        <w:t xml:space="preserve"> to support planning for teaching, learning and assessment of literacy and numeracy for students from Year 4 to Year 9, refer to the “Years 4–9 Literacy Indicators” and the “Years 4–9 Numeracy Indicators”: &lt;www.qsa.qld.edu.au&gt; </w:t>
      </w:r>
      <w:r w:rsidR="002153C8" w:rsidRPr="00AB37AA">
        <w:t xml:space="preserve">under </w:t>
      </w:r>
      <w:r w:rsidR="002153C8" w:rsidRPr="00602D23">
        <w:t>Prep</w:t>
      </w:r>
      <w:r w:rsidR="002153C8">
        <w:t>–</w:t>
      </w:r>
      <w:r w:rsidR="002153C8" w:rsidRPr="00602D23">
        <w:t>Year 9 &gt; Literacy &amp; Numeracy Indicators (P</w:t>
      </w:r>
      <w:r w:rsidR="002153C8">
        <w:t>–</w:t>
      </w:r>
      <w:r w:rsidR="002153C8" w:rsidRPr="00602D23">
        <w:t>Year 9)</w:t>
      </w:r>
      <w:r w:rsidR="002153C8" w:rsidRPr="00021BCD">
        <w:t>.</w:t>
      </w:r>
    </w:p>
    <w:p w:rsidR="00233FC0" w:rsidRDefault="00233FC0" w:rsidP="00233FC0">
      <w:pPr>
        <w:pStyle w:val="Heading2"/>
      </w:pPr>
      <w:r>
        <w:t>Preparing</w:t>
      </w:r>
    </w:p>
    <w:p w:rsidR="004F20BA" w:rsidRDefault="004F20BA" w:rsidP="004F20BA">
      <w:r>
        <w:t>Consider these points bef</w:t>
      </w:r>
      <w:r w:rsidR="00227363">
        <w:t>ore implementing the assessment.</w:t>
      </w:r>
    </w:p>
    <w:p w:rsidR="00BB36AA" w:rsidRPr="005133BA" w:rsidRDefault="00BB36AA" w:rsidP="00BB36AA">
      <w:pPr>
        <w:pStyle w:val="Bulletslevel1"/>
      </w:pPr>
      <w:r>
        <w:t>Students will need s</w:t>
      </w:r>
      <w:r w:rsidRPr="005133BA">
        <w:t>ufficient access to knitting looms.</w:t>
      </w:r>
    </w:p>
    <w:p w:rsidR="00BB36AA" w:rsidRPr="005133BA" w:rsidRDefault="00BB36AA" w:rsidP="00BB36AA">
      <w:pPr>
        <w:pStyle w:val="Bulletslevel1"/>
        <w:rPr>
          <w:szCs w:val="22"/>
        </w:rPr>
      </w:pPr>
      <w:r w:rsidRPr="005133BA">
        <w:rPr>
          <w:szCs w:val="22"/>
        </w:rPr>
        <w:t>Students should not be disadvantaged through lack of access to materials needed to make the product. The product does not need to be large or require large amounts of fabric. It could be small enough to be made from remnants available at the school and decorated with fabric or inexpensive items.</w:t>
      </w:r>
    </w:p>
    <w:p w:rsidR="00BB36AA" w:rsidRDefault="00BB36AA" w:rsidP="00BB36AA">
      <w:pPr>
        <w:pStyle w:val="Bulletslevel1"/>
        <w:rPr>
          <w:szCs w:val="22"/>
        </w:rPr>
      </w:pPr>
      <w:r w:rsidRPr="005133BA">
        <w:rPr>
          <w:szCs w:val="22"/>
        </w:rPr>
        <w:t>Resources such as patterns, products to examine</w:t>
      </w:r>
      <w:r w:rsidR="002153C8">
        <w:rPr>
          <w:szCs w:val="22"/>
        </w:rPr>
        <w:t>,</w:t>
      </w:r>
      <w:r w:rsidRPr="005133BA">
        <w:rPr>
          <w:szCs w:val="22"/>
        </w:rPr>
        <w:t xml:space="preserve"> etc</w:t>
      </w:r>
      <w:r w:rsidR="002153C8">
        <w:rPr>
          <w:szCs w:val="22"/>
        </w:rPr>
        <w:t>.</w:t>
      </w:r>
      <w:r w:rsidRPr="005133BA">
        <w:rPr>
          <w:szCs w:val="22"/>
        </w:rPr>
        <w:t xml:space="preserve"> may need to be supplied by the school</w:t>
      </w:r>
      <w:r>
        <w:rPr>
          <w:szCs w:val="22"/>
        </w:rPr>
        <w:t>.</w:t>
      </w:r>
    </w:p>
    <w:p w:rsidR="00BB36AA" w:rsidRDefault="00BB36AA" w:rsidP="00BB36AA">
      <w:pPr>
        <w:pStyle w:val="Bulletslevel1"/>
        <w:rPr>
          <w:szCs w:val="22"/>
        </w:rPr>
      </w:pPr>
      <w:r>
        <w:rPr>
          <w:szCs w:val="22"/>
        </w:rPr>
        <w:t xml:space="preserve">The </w:t>
      </w:r>
      <w:r w:rsidR="00D96CCA">
        <w:rPr>
          <w:iCs/>
          <w:szCs w:val="22"/>
        </w:rPr>
        <w:t>Assessment-related resource</w:t>
      </w:r>
      <w:r w:rsidRPr="00506F59">
        <w:rPr>
          <w:i/>
          <w:iCs/>
          <w:szCs w:val="22"/>
        </w:rPr>
        <w:t xml:space="preserve"> Design folio template</w:t>
      </w:r>
      <w:r>
        <w:rPr>
          <w:i/>
          <w:iCs/>
          <w:szCs w:val="22"/>
        </w:rPr>
        <w:t>s</w:t>
      </w:r>
      <w:r>
        <w:rPr>
          <w:szCs w:val="22"/>
        </w:rPr>
        <w:t xml:space="preserve"> has been provided for teachers to give students some outlines to glue into their journal. Alternatively, this template work could be completed from an OHT. The remaining work from the </w:t>
      </w:r>
      <w:r>
        <w:rPr>
          <w:i/>
          <w:szCs w:val="22"/>
        </w:rPr>
        <w:t xml:space="preserve">Student booklet </w:t>
      </w:r>
      <w:r w:rsidRPr="00BC5960">
        <w:rPr>
          <w:szCs w:val="22"/>
        </w:rPr>
        <w:t>sh</w:t>
      </w:r>
      <w:r>
        <w:rPr>
          <w:szCs w:val="22"/>
        </w:rPr>
        <w:t>ould be completed by students in their journals.</w:t>
      </w:r>
    </w:p>
    <w:p w:rsidR="00BB36AA" w:rsidRPr="005133BA" w:rsidRDefault="00BB36AA" w:rsidP="00BB36AA">
      <w:pPr>
        <w:pStyle w:val="Bulletslevel1"/>
        <w:rPr>
          <w:szCs w:val="22"/>
        </w:rPr>
      </w:pPr>
      <w:r>
        <w:rPr>
          <w:szCs w:val="22"/>
        </w:rPr>
        <w:t xml:space="preserve">This assessment could be extended to any form of knitting, crochet or weaving. Modify the </w:t>
      </w:r>
      <w:r>
        <w:rPr>
          <w:i/>
          <w:iCs/>
          <w:szCs w:val="22"/>
        </w:rPr>
        <w:t>Student booklet</w:t>
      </w:r>
      <w:r>
        <w:rPr>
          <w:szCs w:val="22"/>
        </w:rPr>
        <w:t xml:space="preserve"> as necessary.</w:t>
      </w:r>
    </w:p>
    <w:p w:rsidR="00E53F6C" w:rsidRDefault="00E53F6C" w:rsidP="00E53F6C">
      <w:pPr>
        <w:pStyle w:val="Heading2"/>
      </w:pPr>
      <w:r>
        <w:t>Implementation</w:t>
      </w:r>
    </w:p>
    <w:p w:rsidR="004F20BA" w:rsidRDefault="004F20BA" w:rsidP="004F20BA">
      <w:r>
        <w:t>Consider these points w</w:t>
      </w:r>
      <w:r w:rsidR="00227363">
        <w:t>hen implementing the assessment.</w:t>
      </w:r>
    </w:p>
    <w:p w:rsidR="00BB36AA" w:rsidRPr="00BB36AA" w:rsidRDefault="00BB36AA" w:rsidP="00BB36AA">
      <w:pPr>
        <w:pStyle w:val="Bulletlevel1"/>
      </w:pPr>
      <w:r w:rsidRPr="00BB36AA">
        <w:t>The assessment should be completed over 6</w:t>
      </w:r>
      <w:r w:rsidR="00B83CD5">
        <w:t>–</w:t>
      </w:r>
      <w:r w:rsidRPr="00BB36AA">
        <w:t>8 weeks but the time needed will depend on school timetabling, availability of resources and students</w:t>
      </w:r>
      <w:r w:rsidR="00D96CCA">
        <w:t>’</w:t>
      </w:r>
      <w:r w:rsidRPr="00BB36AA">
        <w:t xml:space="preserve"> prior experiences.</w:t>
      </w:r>
    </w:p>
    <w:p w:rsidR="00BB36AA" w:rsidRPr="00BB36AA" w:rsidRDefault="00BB36AA" w:rsidP="00BB36AA">
      <w:pPr>
        <w:pStyle w:val="Bulletlevel1"/>
      </w:pPr>
      <w:r w:rsidRPr="00BB36AA">
        <w:t>Students work wi</w:t>
      </w:r>
      <w:r w:rsidR="00D96CCA">
        <w:t>ll be self-</w:t>
      </w:r>
      <w:r w:rsidRPr="00BB36AA">
        <w:t>paced but they should be given guidance on establishing timelines so that they are able to complete the assessment by the due date.</w:t>
      </w:r>
    </w:p>
    <w:p w:rsidR="00BB36AA" w:rsidRPr="00BB36AA" w:rsidRDefault="00BB36AA" w:rsidP="00BB36AA">
      <w:pPr>
        <w:pStyle w:val="Bulletlevel1"/>
      </w:pPr>
      <w:r w:rsidRPr="00BB36AA">
        <w:t xml:space="preserve">This assessment is to be implemented in assignment conditions and therefore allows for teachers to provide guidance while ensuring that students are able to demonstrate their learning. </w:t>
      </w:r>
    </w:p>
    <w:p w:rsidR="00233FC0" w:rsidRDefault="009F1EAE" w:rsidP="009F1EAE">
      <w:pPr>
        <w:pStyle w:val="Heading2"/>
      </w:pPr>
      <w:r>
        <w:br w:type="page"/>
      </w:r>
      <w:r w:rsidR="00233FC0">
        <w:t>Sample implementation plan</w:t>
      </w:r>
    </w:p>
    <w:p w:rsidR="00216C8D" w:rsidRDefault="00216C8D" w:rsidP="00216C8D">
      <w:r>
        <w:t xml:space="preserve">This table shows one way that this </w:t>
      </w:r>
      <w:r w:rsidR="00233FC0">
        <w:t>assessment</w:t>
      </w:r>
      <w:r>
        <w:t xml:space="preserve"> can be implemented. It is a guide only — </w:t>
      </w:r>
      <w:r w:rsidR="00233FC0">
        <w:t>you</w:t>
      </w:r>
      <w:r>
        <w:t xml:space="preserve"> may choose to use all, part, or none of the table. </w:t>
      </w:r>
      <w:r w:rsidR="00233FC0">
        <w:t>You</w:t>
      </w:r>
      <w:r>
        <w:t xml:space="preserve"> may customise the table to suit </w:t>
      </w:r>
      <w:r w:rsidR="00233FC0">
        <w:t>your</w:t>
      </w:r>
      <w:r>
        <w:t xml:space="preserve"> studen</w:t>
      </w:r>
      <w:r w:rsidR="00233FC0">
        <w:t>ts and their school environment.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1"/>
        <w:gridCol w:w="14"/>
        <w:gridCol w:w="3784"/>
        <w:gridCol w:w="3320"/>
      </w:tblGrid>
      <w:tr w:rsidR="00216C8D" w:rsidRPr="009D15D5">
        <w:trPr>
          <w:jc w:val="center"/>
        </w:trPr>
        <w:tc>
          <w:tcPr>
            <w:tcW w:w="2521" w:type="dxa"/>
            <w:shd w:val="clear" w:color="auto" w:fill="CCCCCC"/>
          </w:tcPr>
          <w:p w:rsidR="00216C8D" w:rsidRPr="009D15D5" w:rsidRDefault="00216C8D" w:rsidP="00C11F18">
            <w:pPr>
              <w:keepNext/>
              <w:spacing w:before="120" w:after="120"/>
              <w:rPr>
                <w:b/>
              </w:rPr>
            </w:pPr>
            <w:r w:rsidRPr="009D15D5">
              <w:rPr>
                <w:b/>
              </w:rPr>
              <w:t>Suggested time</w:t>
            </w:r>
          </w:p>
        </w:tc>
        <w:tc>
          <w:tcPr>
            <w:tcW w:w="3798" w:type="dxa"/>
            <w:gridSpan w:val="2"/>
            <w:shd w:val="clear" w:color="auto" w:fill="CCCCCC"/>
          </w:tcPr>
          <w:p w:rsidR="00216C8D" w:rsidRPr="009D15D5" w:rsidRDefault="00216C8D" w:rsidP="00C11F18">
            <w:pPr>
              <w:keepNext/>
              <w:spacing w:before="120" w:after="120"/>
              <w:rPr>
                <w:b/>
              </w:rPr>
            </w:pPr>
            <w:r w:rsidRPr="009D15D5">
              <w:rPr>
                <w:b/>
              </w:rPr>
              <w:t>Student activity</w:t>
            </w:r>
          </w:p>
        </w:tc>
        <w:tc>
          <w:tcPr>
            <w:tcW w:w="3320" w:type="dxa"/>
            <w:shd w:val="clear" w:color="auto" w:fill="CCCCCC"/>
          </w:tcPr>
          <w:p w:rsidR="00216C8D" w:rsidRPr="009D15D5" w:rsidRDefault="00216C8D" w:rsidP="00C11F18">
            <w:pPr>
              <w:keepNext/>
              <w:spacing w:before="120" w:after="120"/>
              <w:rPr>
                <w:b/>
              </w:rPr>
            </w:pPr>
            <w:r w:rsidRPr="009D15D5">
              <w:rPr>
                <w:b/>
              </w:rPr>
              <w:t>Teacher role</w:t>
            </w:r>
          </w:p>
        </w:tc>
      </w:tr>
      <w:tr w:rsidR="00C11F18" w:rsidRPr="009D15D5">
        <w:trPr>
          <w:jc w:val="center"/>
        </w:trPr>
        <w:tc>
          <w:tcPr>
            <w:tcW w:w="9639" w:type="dxa"/>
            <w:gridSpan w:val="4"/>
            <w:shd w:val="clear" w:color="auto" w:fill="E6E6E6"/>
          </w:tcPr>
          <w:p w:rsidR="00C11F18" w:rsidRPr="009D15D5" w:rsidRDefault="00C11F18" w:rsidP="00C11F18">
            <w:pPr>
              <w:keepNext/>
              <w:spacing w:before="120" w:after="120"/>
              <w:rPr>
                <w:b/>
              </w:rPr>
            </w:pPr>
            <w:r w:rsidRPr="009D15D5">
              <w:rPr>
                <w:b/>
              </w:rPr>
              <w:t xml:space="preserve">Section 1. </w:t>
            </w:r>
            <w:r w:rsidR="00BB36AA">
              <w:rPr>
                <w:b/>
              </w:rPr>
              <w:t xml:space="preserve">Design brief, </w:t>
            </w:r>
            <w:r w:rsidR="00CA580B">
              <w:rPr>
                <w:b/>
              </w:rPr>
              <w:t>research, design</w:t>
            </w:r>
            <w:r w:rsidR="00BB36AA">
              <w:rPr>
                <w:b/>
              </w:rPr>
              <w:t xml:space="preserve"> and planning</w:t>
            </w:r>
          </w:p>
        </w:tc>
      </w:tr>
      <w:tr w:rsidR="00216C8D" w:rsidRPr="00BB36AA">
        <w:trPr>
          <w:jc w:val="center"/>
        </w:trPr>
        <w:tc>
          <w:tcPr>
            <w:tcW w:w="2521" w:type="dxa"/>
          </w:tcPr>
          <w:p w:rsidR="00216C8D" w:rsidRPr="00BB36AA" w:rsidRDefault="00BB36AA" w:rsidP="00BB36AA">
            <w:pPr>
              <w:pStyle w:val="tablesml"/>
            </w:pPr>
            <w:r w:rsidRPr="00BB36AA">
              <w:t>100 minutes (split over two sessions)</w:t>
            </w:r>
          </w:p>
        </w:tc>
        <w:tc>
          <w:tcPr>
            <w:tcW w:w="3798" w:type="dxa"/>
            <w:gridSpan w:val="2"/>
          </w:tcPr>
          <w:p w:rsidR="00BB36AA" w:rsidRPr="00BB36AA" w:rsidRDefault="00BB36AA" w:rsidP="00BB36AA">
            <w:pPr>
              <w:pStyle w:val="tablesml"/>
            </w:pPr>
            <w:r w:rsidRPr="00BB36AA">
              <w:t>Read and analyse the Design brief.</w:t>
            </w:r>
          </w:p>
          <w:p w:rsidR="00BB36AA" w:rsidRPr="00BB36AA" w:rsidRDefault="00BB36AA" w:rsidP="00BB36AA">
            <w:pPr>
              <w:pStyle w:val="tablesml"/>
            </w:pPr>
            <w:r w:rsidRPr="00BB36AA">
              <w:t>Interview the client.</w:t>
            </w:r>
          </w:p>
          <w:p w:rsidR="00BB36AA" w:rsidRPr="00BB36AA" w:rsidRDefault="00BB36AA" w:rsidP="00BB36AA">
            <w:pPr>
              <w:pStyle w:val="tablesml"/>
            </w:pPr>
            <w:r w:rsidRPr="00BB36AA">
              <w:t>Research designs for the product.</w:t>
            </w:r>
          </w:p>
          <w:p w:rsidR="00BB36AA" w:rsidRPr="00BB36AA" w:rsidRDefault="00BB36AA" w:rsidP="00BB36AA">
            <w:pPr>
              <w:pStyle w:val="tablesml"/>
            </w:pPr>
            <w:r w:rsidRPr="00BB36AA">
              <w:t>Create one design and analyse the advantages and disadvantages.</w:t>
            </w:r>
          </w:p>
          <w:p w:rsidR="00BB36AA" w:rsidRPr="00BB36AA" w:rsidRDefault="00BB36AA" w:rsidP="00BB36AA">
            <w:pPr>
              <w:pStyle w:val="tablesml"/>
            </w:pPr>
            <w:r w:rsidRPr="00BB36AA">
              <w:t>Justify this choice.</w:t>
            </w:r>
          </w:p>
          <w:p w:rsidR="00BB36AA" w:rsidRPr="00BB36AA" w:rsidRDefault="00BB36AA" w:rsidP="00BB36AA">
            <w:pPr>
              <w:pStyle w:val="tablesml"/>
            </w:pPr>
            <w:r w:rsidRPr="00BB36AA">
              <w:t>Consult with the client and modify the design as needed.</w:t>
            </w:r>
          </w:p>
          <w:p w:rsidR="00216C8D" w:rsidRPr="00BB36AA" w:rsidRDefault="00BB36AA" w:rsidP="00BB36AA">
            <w:pPr>
              <w:pStyle w:val="tablesml"/>
            </w:pPr>
            <w:r w:rsidRPr="00BB36AA">
              <w:t>Write up the production plan (material list, safety rules, production steps).</w:t>
            </w:r>
          </w:p>
        </w:tc>
        <w:tc>
          <w:tcPr>
            <w:tcW w:w="3320" w:type="dxa"/>
          </w:tcPr>
          <w:p w:rsidR="00BB36AA" w:rsidRPr="00BB36AA" w:rsidRDefault="00BB36AA" w:rsidP="00BB36AA">
            <w:pPr>
              <w:pStyle w:val="tablesml"/>
            </w:pPr>
            <w:r w:rsidRPr="00BB36AA">
              <w:t xml:space="preserve">Clarify what is required in the </w:t>
            </w:r>
            <w:r w:rsidRPr="00BB36AA">
              <w:rPr>
                <w:i/>
              </w:rPr>
              <w:t>Student booklet</w:t>
            </w:r>
            <w:r w:rsidRPr="00BB36AA">
              <w:t xml:space="preserve"> and the </w:t>
            </w:r>
            <w:r w:rsidRPr="00BB36AA">
              <w:rPr>
                <w:i/>
              </w:rPr>
              <w:t>Guide to making judgments</w:t>
            </w:r>
            <w:r w:rsidRPr="00BB36AA">
              <w:t xml:space="preserve"> as needed.</w:t>
            </w:r>
          </w:p>
          <w:p w:rsidR="00BB36AA" w:rsidRPr="00BB36AA" w:rsidRDefault="00BB36AA" w:rsidP="00BB36AA">
            <w:pPr>
              <w:pStyle w:val="tablesml"/>
            </w:pPr>
            <w:r w:rsidRPr="00BB36AA">
              <w:t>Provide access to computers if necessary.</w:t>
            </w:r>
          </w:p>
          <w:p w:rsidR="00216C8D" w:rsidRPr="00BB36AA" w:rsidRDefault="00BB36AA" w:rsidP="00BB36AA">
            <w:pPr>
              <w:pStyle w:val="tablesml"/>
            </w:pPr>
            <w:r w:rsidRPr="00BB36AA">
              <w:t>Assist as needed</w:t>
            </w:r>
            <w:r w:rsidR="002153C8">
              <w:t xml:space="preserve">. </w:t>
            </w:r>
            <w:r w:rsidRPr="00BB36AA">
              <w:t>Give design options if needed. Check draft. Give advice and feedback.</w:t>
            </w:r>
          </w:p>
        </w:tc>
      </w:tr>
      <w:tr w:rsidR="00C11F18" w:rsidRPr="009D15D5">
        <w:trPr>
          <w:jc w:val="center"/>
        </w:trPr>
        <w:tc>
          <w:tcPr>
            <w:tcW w:w="9639" w:type="dxa"/>
            <w:gridSpan w:val="4"/>
            <w:shd w:val="clear" w:color="auto" w:fill="E6E6E6"/>
          </w:tcPr>
          <w:p w:rsidR="00C11F18" w:rsidRPr="009D15D5" w:rsidRDefault="00C11F18" w:rsidP="00C11F18">
            <w:pPr>
              <w:keepNext/>
              <w:spacing w:before="120" w:after="120"/>
              <w:rPr>
                <w:b/>
              </w:rPr>
            </w:pPr>
            <w:r w:rsidRPr="009D15D5">
              <w:rPr>
                <w:b/>
              </w:rPr>
              <w:t xml:space="preserve">Section 2. </w:t>
            </w:r>
            <w:r w:rsidR="00BB36AA">
              <w:rPr>
                <w:b/>
              </w:rPr>
              <w:t>Production</w:t>
            </w:r>
          </w:p>
        </w:tc>
      </w:tr>
      <w:tr w:rsidR="00BB36AA" w:rsidRPr="00BB36AA">
        <w:trPr>
          <w:jc w:val="center"/>
        </w:trPr>
        <w:tc>
          <w:tcPr>
            <w:tcW w:w="2521" w:type="dxa"/>
          </w:tcPr>
          <w:p w:rsidR="00BB36AA" w:rsidRPr="00BB36AA" w:rsidRDefault="00BB36AA" w:rsidP="00BB36AA">
            <w:pPr>
              <w:pStyle w:val="tablesml"/>
            </w:pPr>
            <w:r w:rsidRPr="00BB36AA">
              <w:t>8</w:t>
            </w:r>
            <w:r w:rsidR="00EC308E">
              <w:t>–</w:t>
            </w:r>
            <w:r w:rsidRPr="00BB36AA">
              <w:t>10 hours</w:t>
            </w:r>
          </w:p>
        </w:tc>
        <w:tc>
          <w:tcPr>
            <w:tcW w:w="3798" w:type="dxa"/>
            <w:gridSpan w:val="2"/>
          </w:tcPr>
          <w:p w:rsidR="00BB36AA" w:rsidRPr="00BB36AA" w:rsidRDefault="00BB36AA" w:rsidP="00BB36AA">
            <w:pPr>
              <w:pStyle w:val="tablesml"/>
            </w:pPr>
            <w:r w:rsidRPr="00BB36AA">
              <w:t>Construct and decorate the product.</w:t>
            </w:r>
          </w:p>
          <w:p w:rsidR="00BB36AA" w:rsidRPr="00BB36AA" w:rsidRDefault="00BB36AA" w:rsidP="00BB36AA">
            <w:pPr>
              <w:pStyle w:val="tablesml"/>
            </w:pPr>
            <w:r w:rsidRPr="00BB36AA">
              <w:t>Document changes to production steps and design.</w:t>
            </w:r>
          </w:p>
        </w:tc>
        <w:tc>
          <w:tcPr>
            <w:tcW w:w="3320" w:type="dxa"/>
          </w:tcPr>
          <w:p w:rsidR="00BB36AA" w:rsidRPr="00BB36AA" w:rsidRDefault="00BB36AA" w:rsidP="00BB36AA">
            <w:pPr>
              <w:pStyle w:val="tablesml"/>
            </w:pPr>
            <w:r w:rsidRPr="00BB36AA">
              <w:t>Assist as needed. Check draft. Give feedback.</w:t>
            </w:r>
          </w:p>
        </w:tc>
      </w:tr>
      <w:tr w:rsidR="00BB36AA" w:rsidRPr="009D15D5">
        <w:trPr>
          <w:jc w:val="center"/>
        </w:trPr>
        <w:tc>
          <w:tcPr>
            <w:tcW w:w="9639" w:type="dxa"/>
            <w:gridSpan w:val="4"/>
            <w:shd w:val="clear" w:color="auto" w:fill="E6E6E6"/>
          </w:tcPr>
          <w:p w:rsidR="00BB36AA" w:rsidRPr="009D15D5" w:rsidRDefault="00BB36AA" w:rsidP="007D5869">
            <w:pPr>
              <w:keepNext/>
              <w:spacing w:before="120" w:after="120"/>
              <w:rPr>
                <w:b/>
              </w:rPr>
            </w:pPr>
            <w:r w:rsidRPr="009D15D5">
              <w:rPr>
                <w:b/>
              </w:rPr>
              <w:t xml:space="preserve">Section </w:t>
            </w:r>
            <w:r>
              <w:rPr>
                <w:b/>
              </w:rPr>
              <w:t>3</w:t>
            </w:r>
            <w:r w:rsidRPr="009D15D5">
              <w:rPr>
                <w:b/>
              </w:rPr>
              <w:t xml:space="preserve">. </w:t>
            </w:r>
            <w:r>
              <w:rPr>
                <w:b/>
              </w:rPr>
              <w:t>Evaluation and reflection</w:t>
            </w:r>
          </w:p>
        </w:tc>
      </w:tr>
      <w:tr w:rsidR="00BB36AA" w:rsidRPr="00BB36AA">
        <w:trPr>
          <w:jc w:val="center"/>
        </w:trPr>
        <w:tc>
          <w:tcPr>
            <w:tcW w:w="2535" w:type="dxa"/>
            <w:gridSpan w:val="2"/>
          </w:tcPr>
          <w:p w:rsidR="00BB36AA" w:rsidRPr="00BB36AA" w:rsidRDefault="00BB36AA" w:rsidP="00BB36AA">
            <w:pPr>
              <w:pStyle w:val="tablesml"/>
            </w:pPr>
            <w:r w:rsidRPr="00BB36AA">
              <w:t>30 minutes</w:t>
            </w:r>
          </w:p>
          <w:p w:rsidR="00BB36AA" w:rsidRPr="00BB36AA" w:rsidRDefault="00BB36AA" w:rsidP="00BB36AA">
            <w:pPr>
              <w:pStyle w:val="tablesml"/>
            </w:pPr>
          </w:p>
        </w:tc>
        <w:tc>
          <w:tcPr>
            <w:tcW w:w="3784" w:type="dxa"/>
          </w:tcPr>
          <w:p w:rsidR="00BB36AA" w:rsidRPr="00BB36AA" w:rsidRDefault="00BB36AA" w:rsidP="00BB36AA">
            <w:pPr>
              <w:pStyle w:val="tablesml"/>
            </w:pPr>
            <w:r w:rsidRPr="00BB36AA">
              <w:t>Complete evaluation and reflection.</w:t>
            </w:r>
          </w:p>
        </w:tc>
        <w:tc>
          <w:tcPr>
            <w:tcW w:w="3320" w:type="dxa"/>
          </w:tcPr>
          <w:p w:rsidR="00BB36AA" w:rsidRPr="00BB36AA" w:rsidRDefault="00BB36AA" w:rsidP="00BB36AA">
            <w:pPr>
              <w:pStyle w:val="tablesml"/>
            </w:pPr>
            <w:r w:rsidRPr="00BB36AA">
              <w:t>Assist as needed. Check draft. Give feedback.</w:t>
            </w:r>
          </w:p>
        </w:tc>
      </w:tr>
    </w:tbl>
    <w:p w:rsidR="00216C8D" w:rsidRPr="00964264" w:rsidRDefault="00216C8D" w:rsidP="00216C8D"/>
    <w:p w:rsidR="009F1EAE" w:rsidRDefault="009F1EAE" w:rsidP="00173B46">
      <w:pPr>
        <w:rPr>
          <w:rStyle w:val="Publishingnote"/>
          <w:color w:val="auto"/>
        </w:rPr>
      </w:pPr>
    </w:p>
    <w:tbl>
      <w:tblPr>
        <w:tblW w:w="9639" w:type="dxa"/>
        <w:tblLook w:val="01E0" w:firstRow="1" w:lastRow="1" w:firstColumn="1" w:lastColumn="1" w:noHBand="0" w:noVBand="0"/>
      </w:tblPr>
      <w:tblGrid>
        <w:gridCol w:w="1086"/>
        <w:gridCol w:w="8553"/>
      </w:tblGrid>
      <w:tr w:rsidR="00AB2C0A" w:rsidRPr="008814B0">
        <w:trPr>
          <w:trHeight w:val="870"/>
        </w:trPr>
        <w:tc>
          <w:tcPr>
            <w:tcW w:w="557" w:type="pct"/>
          </w:tcPr>
          <w:p w:rsidR="00AB2C0A" w:rsidRPr="000B2F55" w:rsidRDefault="00AB2C0A" w:rsidP="002C1E49">
            <w:pPr>
              <w:pageBreakBefore/>
              <w:spacing w:before="0" w:after="0" w:line="240" w:lineRule="auto"/>
            </w:pPr>
            <w:r>
              <w:br w:type="page"/>
            </w:r>
            <w:r w:rsidR="00C67F7F">
              <w:rPr>
                <w:noProof/>
              </w:rPr>
              <w:drawing>
                <wp:inline distT="0" distB="0" distL="0" distR="0">
                  <wp:extent cx="544195" cy="544195"/>
                  <wp:effectExtent l="0" t="0" r="8255" b="0"/>
                  <wp:docPr id="2" name="Picture 2"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195" cy="544195"/>
                          </a:xfrm>
                          <a:prstGeom prst="rect">
                            <a:avLst/>
                          </a:prstGeom>
                          <a:noFill/>
                          <a:ln>
                            <a:noFill/>
                          </a:ln>
                        </pic:spPr>
                      </pic:pic>
                    </a:graphicData>
                  </a:graphic>
                </wp:inline>
              </w:drawing>
            </w:r>
          </w:p>
        </w:tc>
        <w:tc>
          <w:tcPr>
            <w:tcW w:w="4443" w:type="pct"/>
            <w:vAlign w:val="center"/>
          </w:tcPr>
          <w:p w:rsidR="00AB2C0A" w:rsidRPr="008814B0" w:rsidRDefault="00AB2C0A" w:rsidP="00AA4B06">
            <w:pPr>
              <w:pStyle w:val="Heading2"/>
              <w:pageBreakBefore/>
              <w:spacing w:before="0" w:after="0"/>
            </w:pPr>
            <w:r>
              <w:rPr>
                <w:noProof/>
              </w:rPr>
              <w:t>Resources for the assessment</w:t>
            </w:r>
          </w:p>
        </w:tc>
      </w:tr>
    </w:tbl>
    <w:p w:rsidR="00582904" w:rsidRPr="00582904" w:rsidRDefault="00582904" w:rsidP="005B4D1E">
      <w:r w:rsidRPr="00582904">
        <w:t>Design folio templates</w:t>
      </w:r>
    </w:p>
    <w:p w:rsidR="00860364" w:rsidRDefault="00860364" w:rsidP="005B4D1E">
      <w:r w:rsidRPr="00EC308E">
        <w:rPr>
          <w:i/>
        </w:rPr>
        <w:t>Knitty Gritty</w:t>
      </w:r>
      <w:r>
        <w:t>: Loom knitting special at</w:t>
      </w:r>
      <w:r w:rsidR="00EC308E">
        <w:t>:</w:t>
      </w:r>
    </w:p>
    <w:p w:rsidR="00860364" w:rsidRDefault="00EC308E" w:rsidP="00EC308E">
      <w:pPr>
        <w:ind w:left="760"/>
      </w:pPr>
      <w:r>
        <w:t>&lt;</w:t>
      </w:r>
      <w:r w:rsidR="00860364" w:rsidRPr="00EC308E">
        <w:t>www.youtube.com/watch?v=V6B-pMg0khs</w:t>
      </w:r>
      <w:r>
        <w:t>&gt;</w:t>
      </w:r>
    </w:p>
    <w:p w:rsidR="00860364" w:rsidRDefault="00EC308E" w:rsidP="00EC308E">
      <w:pPr>
        <w:ind w:left="760"/>
      </w:pPr>
      <w:r>
        <w:t>&lt;</w:t>
      </w:r>
      <w:r w:rsidR="00860364" w:rsidRPr="00EC308E">
        <w:t>www.youtube.com/watch?v=GarI0398GrQ</w:t>
      </w:r>
      <w:r>
        <w:t>&gt;</w:t>
      </w:r>
    </w:p>
    <w:p w:rsidR="00860364" w:rsidRDefault="00EC308E" w:rsidP="00EC308E">
      <w:pPr>
        <w:ind w:left="760"/>
      </w:pPr>
      <w:r>
        <w:t>&lt;</w:t>
      </w:r>
      <w:r w:rsidR="00860364" w:rsidRPr="00EC308E">
        <w:t>www.youtube.com/watch?v=aHWBZpaV4_M</w:t>
      </w:r>
      <w:r>
        <w:t>&gt;</w:t>
      </w:r>
    </w:p>
    <w:p w:rsidR="00860364" w:rsidRDefault="00EC308E" w:rsidP="00EC308E">
      <w:pPr>
        <w:ind w:left="760"/>
      </w:pPr>
      <w:r>
        <w:t>&lt;</w:t>
      </w:r>
      <w:r w:rsidR="00860364" w:rsidRPr="00EC308E">
        <w:t>www.diynetwork.com/diy/na_knitting/article/0,2025,DIY_14141_5607279,00.html</w:t>
      </w:r>
      <w:r>
        <w:t>&gt;</w:t>
      </w:r>
    </w:p>
    <w:p w:rsidR="00860364" w:rsidRDefault="00860364" w:rsidP="005B4D1E">
      <w:r>
        <w:t>Materials:</w:t>
      </w:r>
    </w:p>
    <w:p w:rsidR="00860364" w:rsidRDefault="00860364" w:rsidP="005B4D1E">
      <w:pPr>
        <w:pStyle w:val="Bulletlevel1"/>
      </w:pPr>
      <w:r>
        <w:t>selection of wools</w:t>
      </w:r>
    </w:p>
    <w:p w:rsidR="00860364" w:rsidRDefault="00860364" w:rsidP="005B4D1E">
      <w:pPr>
        <w:pStyle w:val="Bulletlevel1"/>
      </w:pPr>
      <w:r>
        <w:t>sequins, buttons or other embellishments</w:t>
      </w:r>
    </w:p>
    <w:p w:rsidR="00860364" w:rsidRDefault="00860364" w:rsidP="005B4D1E">
      <w:pPr>
        <w:pStyle w:val="Bulletlevel1"/>
      </w:pPr>
      <w:r>
        <w:t xml:space="preserve">sewing or embroidery threads </w:t>
      </w:r>
    </w:p>
    <w:p w:rsidR="00860364" w:rsidRDefault="00860364" w:rsidP="005B4D1E">
      <w:pPr>
        <w:pStyle w:val="Bulletlevel1"/>
      </w:pPr>
      <w:r>
        <w:t>needles</w:t>
      </w:r>
    </w:p>
    <w:p w:rsidR="00860364" w:rsidRDefault="00860364" w:rsidP="005B4D1E">
      <w:pPr>
        <w:pStyle w:val="Bulletlevel1"/>
      </w:pPr>
      <w:r>
        <w:t>pins</w:t>
      </w:r>
    </w:p>
    <w:p w:rsidR="00860364" w:rsidRDefault="00860364" w:rsidP="005B4D1E">
      <w:pPr>
        <w:pStyle w:val="Bulletlevel1"/>
      </w:pPr>
      <w:r>
        <w:t>fabric scissors</w:t>
      </w:r>
    </w:p>
    <w:p w:rsidR="00860364" w:rsidRDefault="00860364" w:rsidP="005B4D1E">
      <w:pPr>
        <w:pStyle w:val="Bulletlevel1"/>
      </w:pPr>
      <w:r>
        <w:t>circular looms in a range of sizes</w:t>
      </w:r>
    </w:p>
    <w:p w:rsidR="00860364" w:rsidRDefault="00860364" w:rsidP="005B4D1E">
      <w:pPr>
        <w:pStyle w:val="Bulletlevel1"/>
      </w:pPr>
      <w:r>
        <w:t>hook tool</w:t>
      </w:r>
      <w:r w:rsidR="00D96CCA">
        <w:t>.</w:t>
      </w:r>
    </w:p>
    <w:p w:rsidR="00860364" w:rsidRDefault="00860364" w:rsidP="005B4D1E">
      <w:r>
        <w:t>Plastic circular looms are available in packs of four, each of a different si</w:t>
      </w:r>
      <w:r w:rsidR="00D96CCA">
        <w:t xml:space="preserve">ze, and come with a hook tool. </w:t>
      </w:r>
      <w:r>
        <w:t>Spare hook tools a</w:t>
      </w:r>
      <w:r w:rsidR="002153C8">
        <w:t xml:space="preserve">re also available to purchase. </w:t>
      </w:r>
      <w:r>
        <w:t>They can be found at stores such as Spotlight.</w:t>
      </w:r>
    </w:p>
    <w:p w:rsidR="00FA5455" w:rsidRDefault="00943DC9" w:rsidP="00FA5455">
      <w:r>
        <w:br w:type="page"/>
      </w:r>
      <w:r w:rsidR="00C67F7F">
        <w:rPr>
          <w:noProof/>
        </w:rPr>
        <w:drawing>
          <wp:anchor distT="0" distB="0" distL="114300" distR="114300" simplePos="0" relativeHeight="251658752" behindDoc="0" locked="0" layoutInCell="1" allowOverlap="1">
            <wp:simplePos x="0" y="0"/>
            <wp:positionH relativeFrom="margin">
              <wp:align>right</wp:align>
            </wp:positionH>
            <wp:positionV relativeFrom="margin">
              <wp:align>top</wp:align>
            </wp:positionV>
            <wp:extent cx="6379210" cy="1316990"/>
            <wp:effectExtent l="0" t="0" r="2540" b="0"/>
            <wp:wrapSquare wrapText="bothSides"/>
            <wp:docPr id="50" name="Picture 50" descr="04make_judgments_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04make_judgments_headi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79210" cy="131699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 xml:space="preserve">During the learning process, you and your students should have developed a shared understanding of the curriculum expectations identified as part of the planning process. </w:t>
      </w:r>
    </w:p>
    <w:p w:rsidR="00FA5455" w:rsidRDefault="00FA5455" w:rsidP="00FA5455">
      <w:r>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judgments:</w:t>
      </w:r>
    </w:p>
    <w:p w:rsidR="00FA5455" w:rsidRPr="005571B4" w:rsidRDefault="00FA5455" w:rsidP="005571B4">
      <w:pPr>
        <w:pStyle w:val="Bulletslevel1"/>
        <w:rPr>
          <w:i/>
        </w:rPr>
      </w:pPr>
      <w:r w:rsidRPr="005571B4">
        <w:rPr>
          <w:i/>
        </w:rPr>
        <w:t>Guide to making judgments</w:t>
      </w:r>
    </w:p>
    <w:p w:rsidR="00FA5455" w:rsidRPr="005571B4" w:rsidRDefault="00FA5455" w:rsidP="005571B4">
      <w:pPr>
        <w:pStyle w:val="Bulletslevel1"/>
        <w:rPr>
          <w:i/>
        </w:rPr>
      </w:pPr>
      <w:r w:rsidRPr="005571B4">
        <w:rPr>
          <w:i/>
        </w:rPr>
        <w:t>Indicative A response</w:t>
      </w:r>
    </w:p>
    <w:p w:rsidR="00FA5455" w:rsidRPr="002153C8" w:rsidRDefault="00FA5455" w:rsidP="005571B4">
      <w:pPr>
        <w:pStyle w:val="Bulletslevel1"/>
        <w:rPr>
          <w:i/>
        </w:rPr>
      </w:pPr>
      <w:r w:rsidRPr="005571B4">
        <w:rPr>
          <w:i/>
        </w:rPr>
        <w:t xml:space="preserve">Sample responses </w:t>
      </w:r>
      <w:r w:rsidRPr="009F1EAE">
        <w:t>(where available).</w:t>
      </w:r>
    </w:p>
    <w:p w:rsidR="002153C8" w:rsidRDefault="002153C8" w:rsidP="002153C8">
      <w:pPr>
        <w:pStyle w:val="Heading2"/>
      </w:pPr>
      <w:r>
        <w:t>Making judgments about this assessment</w:t>
      </w:r>
    </w:p>
    <w:p w:rsidR="002153C8" w:rsidRDefault="002153C8" w:rsidP="002153C8">
      <w:r>
        <w:t>This assessment will focus on both the process and the finished product. Students’ documentation of their thinking and learning in their design folios or equivalent will support the final product.</w:t>
      </w:r>
    </w:p>
    <w:p w:rsidR="002153C8" w:rsidRDefault="002153C8" w:rsidP="002153C8">
      <w:pPr>
        <w:pStyle w:val="Heading3"/>
      </w:pPr>
      <w:r>
        <w:t>Where to find the evidence</w:t>
      </w:r>
    </w:p>
    <w:p w:rsidR="002153C8" w:rsidRDefault="002153C8" w:rsidP="002153C8">
      <w:r>
        <w:t xml:space="preserve">This assessment provides opportunities for students to demonstrate the following Literacy Indicators. Teachers can monitor and assess students’ progress using the Indicator checklist provided in the </w:t>
      </w:r>
      <w:r w:rsidR="00830F87">
        <w:t>GTMJ</w:t>
      </w:r>
      <w: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
        <w:gridCol w:w="5580"/>
        <w:gridCol w:w="2978"/>
      </w:tblGrid>
      <w:tr w:rsidR="002153C8" w:rsidRPr="009D15D5">
        <w:trPr>
          <w:jc w:val="center"/>
        </w:trPr>
        <w:tc>
          <w:tcPr>
            <w:tcW w:w="9639" w:type="dxa"/>
            <w:gridSpan w:val="3"/>
            <w:shd w:val="clear" w:color="auto" w:fill="CCCCCC"/>
          </w:tcPr>
          <w:p w:rsidR="002153C8" w:rsidRPr="002153C8" w:rsidRDefault="002153C8" w:rsidP="002153C8">
            <w:pPr>
              <w:pStyle w:val="Heading2Table"/>
              <w:keepNext w:val="0"/>
            </w:pPr>
            <w:r w:rsidRPr="002153C8">
              <w:t>Literacy Indicators</w:t>
            </w:r>
            <w:r w:rsidRPr="002153C8">
              <w:tab/>
              <w:t>Year 5</w:t>
            </w:r>
          </w:p>
        </w:tc>
      </w:tr>
      <w:tr w:rsidR="002153C8" w:rsidRPr="009D15D5">
        <w:trPr>
          <w:jc w:val="center"/>
        </w:trPr>
        <w:tc>
          <w:tcPr>
            <w:tcW w:w="6661" w:type="dxa"/>
            <w:gridSpan w:val="2"/>
            <w:tcBorders>
              <w:bottom w:val="single" w:sz="4" w:space="0" w:color="auto"/>
            </w:tcBorders>
            <w:shd w:val="clear" w:color="auto" w:fill="E6E6E6"/>
          </w:tcPr>
          <w:p w:rsidR="002153C8" w:rsidRPr="002153C8" w:rsidRDefault="002153C8" w:rsidP="00A813A2">
            <w:pPr>
              <w:spacing w:before="100" w:after="80"/>
              <w:rPr>
                <w:b/>
              </w:rPr>
            </w:pPr>
            <w:r w:rsidRPr="002153C8">
              <w:rPr>
                <w:b/>
              </w:rPr>
              <w:t>Indicators</w:t>
            </w:r>
          </w:p>
        </w:tc>
        <w:tc>
          <w:tcPr>
            <w:tcW w:w="2978" w:type="dxa"/>
            <w:tcBorders>
              <w:bottom w:val="single" w:sz="4" w:space="0" w:color="auto"/>
            </w:tcBorders>
            <w:shd w:val="clear" w:color="auto" w:fill="E6E6E6"/>
          </w:tcPr>
          <w:p w:rsidR="002153C8" w:rsidRPr="002153C8" w:rsidRDefault="002153C8" w:rsidP="00A813A2">
            <w:pPr>
              <w:spacing w:before="100" w:after="80"/>
              <w:rPr>
                <w:b/>
              </w:rPr>
            </w:pPr>
            <w:r w:rsidRPr="002153C8">
              <w:rPr>
                <w:b/>
              </w:rPr>
              <w:t>Source of evidence</w:t>
            </w:r>
          </w:p>
        </w:tc>
      </w:tr>
      <w:tr w:rsidR="002153C8" w:rsidRPr="009D15D5">
        <w:trPr>
          <w:jc w:val="center"/>
        </w:trPr>
        <w:tc>
          <w:tcPr>
            <w:tcW w:w="9639" w:type="dxa"/>
            <w:gridSpan w:val="3"/>
            <w:shd w:val="clear" w:color="auto" w:fill="auto"/>
          </w:tcPr>
          <w:p w:rsidR="002153C8" w:rsidRPr="002153C8" w:rsidRDefault="002153C8" w:rsidP="00A813A2">
            <w:pPr>
              <w:spacing w:before="100" w:after="80"/>
              <w:rPr>
                <w:b/>
                <w:i/>
              </w:rPr>
            </w:pPr>
            <w:smartTag w:uri="urn:schemas-microsoft-com:office:smarttags" w:element="City">
              <w:smartTag w:uri="urn:schemas-microsoft-com:office:smarttags" w:element="place">
                <w:r w:rsidRPr="002153C8">
                  <w:rPr>
                    <w:b/>
                    <w:i/>
                  </w:rPr>
                  <w:t>Reading</w:t>
                </w:r>
              </w:smartTag>
            </w:smartTag>
            <w:r w:rsidRPr="002153C8">
              <w:rPr>
                <w:b/>
                <w:i/>
              </w:rPr>
              <w:t xml:space="preserve"> and Viewing</w:t>
            </w:r>
          </w:p>
        </w:tc>
      </w:tr>
      <w:tr w:rsidR="002153C8" w:rsidRPr="00BB36AA">
        <w:trPr>
          <w:jc w:val="center"/>
        </w:trPr>
        <w:tc>
          <w:tcPr>
            <w:tcW w:w="1081" w:type="dxa"/>
            <w:tcBorders>
              <w:right w:val="nil"/>
            </w:tcBorders>
          </w:tcPr>
          <w:p w:rsidR="002153C8" w:rsidRPr="000C4E6A" w:rsidRDefault="002153C8" w:rsidP="002153C8">
            <w:pPr>
              <w:pStyle w:val="tablesml"/>
              <w:keepNext w:val="0"/>
              <w:rPr>
                <w:b/>
              </w:rPr>
            </w:pPr>
            <w:r w:rsidRPr="000C4E6A">
              <w:rPr>
                <w:b/>
              </w:rPr>
              <w:t>RV 5 vii</w:t>
            </w:r>
          </w:p>
        </w:tc>
        <w:tc>
          <w:tcPr>
            <w:tcW w:w="5580" w:type="dxa"/>
            <w:tcBorders>
              <w:left w:val="nil"/>
            </w:tcBorders>
          </w:tcPr>
          <w:p w:rsidR="002153C8" w:rsidRDefault="002153C8" w:rsidP="002153C8">
            <w:pPr>
              <w:pStyle w:val="tablesml"/>
              <w:keepNext w:val="0"/>
            </w:pPr>
            <w:r>
              <w:t>Make and support meaning by knowing and understanding textual features that:</w:t>
            </w:r>
          </w:p>
          <w:p w:rsidR="002153C8" w:rsidRDefault="002153C8" w:rsidP="00830F87">
            <w:pPr>
              <w:pStyle w:val="Bulletlevel1"/>
              <w:spacing w:before="40" w:after="80"/>
            </w:pPr>
            <w:r>
              <w:t>structure texts including headings, subheadings, topic sentences and paragraphs</w:t>
            </w:r>
          </w:p>
          <w:p w:rsidR="002153C8" w:rsidRDefault="002153C8" w:rsidP="00830F87">
            <w:pPr>
              <w:pStyle w:val="Bulletlevel1"/>
              <w:spacing w:before="40" w:after="80"/>
            </w:pPr>
            <w:r>
              <w:t>represent ideas and relationships including compound sentences, extended noun groups, pronouns, referring words, repetition, nominalisation, figurative language and adjectives and adverbs that intensify meaning</w:t>
            </w:r>
          </w:p>
          <w:p w:rsidR="002153C8" w:rsidRDefault="002153C8" w:rsidP="00830F87">
            <w:pPr>
              <w:pStyle w:val="Bulletlevel1"/>
              <w:spacing w:before="40" w:after="80"/>
            </w:pPr>
            <w:r>
              <w:t>represent ideas visually through maps, graphs, photographs and illustrations</w:t>
            </w:r>
          </w:p>
          <w:p w:rsidR="002153C8" w:rsidRPr="00BB36AA" w:rsidRDefault="002153C8" w:rsidP="00830F87">
            <w:pPr>
              <w:pStyle w:val="Bulletlevel1"/>
              <w:spacing w:before="40" w:after="80"/>
            </w:pPr>
            <w:r>
              <w:t>signal relationships between ideas, including connectives and conjunctions that list sequence, time and order; cluster ideas and compare</w:t>
            </w:r>
            <w:r w:rsidR="00830F87">
              <w:t>.</w:t>
            </w:r>
          </w:p>
        </w:tc>
        <w:tc>
          <w:tcPr>
            <w:tcW w:w="2978" w:type="dxa"/>
          </w:tcPr>
          <w:p w:rsidR="002153C8" w:rsidRDefault="002153C8" w:rsidP="002153C8">
            <w:pPr>
              <w:pStyle w:val="tablesml"/>
              <w:keepNext w:val="0"/>
            </w:pPr>
            <w:r>
              <w:t>Section 1</w:t>
            </w:r>
            <w:r w:rsidR="00830F87">
              <w:t>–</w:t>
            </w:r>
            <w:r>
              <w:t>3</w:t>
            </w:r>
          </w:p>
          <w:p w:rsidR="002153C8" w:rsidRPr="00BB36AA" w:rsidRDefault="002153C8" w:rsidP="002153C8">
            <w:pPr>
              <w:pStyle w:val="tablesml"/>
              <w:keepNext w:val="0"/>
            </w:pPr>
            <w:r>
              <w:t>Uses a journal to document ideation and production, separating stages in the process with headings, represents design ideas using illustrations, plans series of steps for production.</w:t>
            </w:r>
          </w:p>
        </w:tc>
      </w:tr>
      <w:tr w:rsidR="002153C8" w:rsidRPr="00BB36AA">
        <w:trPr>
          <w:jc w:val="center"/>
        </w:trPr>
        <w:tc>
          <w:tcPr>
            <w:tcW w:w="1081" w:type="dxa"/>
            <w:tcBorders>
              <w:right w:val="nil"/>
            </w:tcBorders>
          </w:tcPr>
          <w:p w:rsidR="002153C8" w:rsidRPr="000C4E6A" w:rsidRDefault="002153C8" w:rsidP="000C4E6A">
            <w:pPr>
              <w:pStyle w:val="tablesml"/>
              <w:keepNext w:val="0"/>
              <w:pageBreakBefore/>
              <w:rPr>
                <w:b/>
              </w:rPr>
            </w:pPr>
            <w:r w:rsidRPr="000C4E6A">
              <w:rPr>
                <w:b/>
              </w:rPr>
              <w:t>RV 5 iv</w:t>
            </w:r>
          </w:p>
        </w:tc>
        <w:tc>
          <w:tcPr>
            <w:tcW w:w="5580" w:type="dxa"/>
            <w:tcBorders>
              <w:left w:val="nil"/>
            </w:tcBorders>
          </w:tcPr>
          <w:p w:rsidR="00830F87" w:rsidRDefault="00830F87" w:rsidP="00830F87">
            <w:pPr>
              <w:pStyle w:val="tablesml"/>
            </w:pPr>
            <w:r>
              <w:t>Write and design texts using a range of strategies to plan including:</w:t>
            </w:r>
          </w:p>
          <w:p w:rsidR="00830F87" w:rsidRDefault="00830F87" w:rsidP="00830F87">
            <w:pPr>
              <w:pStyle w:val="Bulletlevel1"/>
              <w:spacing w:before="40" w:after="80"/>
            </w:pPr>
            <w:r>
              <w:t xml:space="preserve">generating ideas and selecting an appropriate one </w:t>
            </w:r>
          </w:p>
          <w:p w:rsidR="00830F87" w:rsidRDefault="00830F87" w:rsidP="00830F87">
            <w:pPr>
              <w:pStyle w:val="Bulletlevel1"/>
              <w:spacing w:before="40" w:after="80"/>
            </w:pPr>
            <w:r>
              <w:t>gathering information from personal knowledge and learning experiences, and from sources such as graphics or multimedia texts</w:t>
            </w:r>
          </w:p>
          <w:p w:rsidR="00830F87" w:rsidRDefault="00830F87" w:rsidP="00830F87">
            <w:pPr>
              <w:pStyle w:val="Bulletlevel1"/>
              <w:spacing w:before="40" w:after="80"/>
            </w:pPr>
            <w:r>
              <w:t>completing in a reasonable timeframe</w:t>
            </w:r>
          </w:p>
          <w:p w:rsidR="00830F87" w:rsidRDefault="00830F87" w:rsidP="00830F87">
            <w:pPr>
              <w:pStyle w:val="Bulletlevel1"/>
              <w:spacing w:before="40" w:after="80"/>
            </w:pPr>
            <w:r>
              <w:t>organising main ideas and supporting details using storyboards or sequence charts</w:t>
            </w:r>
          </w:p>
          <w:p w:rsidR="002153C8" w:rsidRDefault="00830F87" w:rsidP="00830F87">
            <w:pPr>
              <w:pStyle w:val="Bulletlevel1"/>
              <w:spacing w:before="40" w:after="80"/>
            </w:pPr>
            <w:r>
              <w:t>determining relevance of information for the purpose.</w:t>
            </w:r>
          </w:p>
        </w:tc>
        <w:tc>
          <w:tcPr>
            <w:tcW w:w="2978" w:type="dxa"/>
          </w:tcPr>
          <w:p w:rsidR="00830F87" w:rsidRDefault="00830F87" w:rsidP="00830F87">
            <w:pPr>
              <w:pStyle w:val="tablesml"/>
            </w:pPr>
            <w:r>
              <w:t>Section 1–3</w:t>
            </w:r>
          </w:p>
          <w:p w:rsidR="002153C8" w:rsidRDefault="00830F87" w:rsidP="00830F87">
            <w:pPr>
              <w:pStyle w:val="tablesml"/>
            </w:pPr>
            <w:r>
              <w:t>Uses a journal to document ideation and production.</w:t>
            </w:r>
          </w:p>
        </w:tc>
      </w:tr>
      <w:tr w:rsidR="00830F87" w:rsidRPr="00BB36AA">
        <w:trPr>
          <w:jc w:val="center"/>
        </w:trPr>
        <w:tc>
          <w:tcPr>
            <w:tcW w:w="1081" w:type="dxa"/>
            <w:tcBorders>
              <w:right w:val="nil"/>
            </w:tcBorders>
          </w:tcPr>
          <w:p w:rsidR="00830F87" w:rsidRPr="000C4E6A" w:rsidRDefault="00830F87" w:rsidP="002153C8">
            <w:pPr>
              <w:pStyle w:val="tablesml"/>
              <w:keepNext w:val="0"/>
              <w:rPr>
                <w:b/>
              </w:rPr>
            </w:pPr>
            <w:r w:rsidRPr="000C4E6A">
              <w:rPr>
                <w:b/>
              </w:rPr>
              <w:t>RV 5 vi</w:t>
            </w:r>
          </w:p>
        </w:tc>
        <w:tc>
          <w:tcPr>
            <w:tcW w:w="5580" w:type="dxa"/>
            <w:tcBorders>
              <w:left w:val="nil"/>
            </w:tcBorders>
          </w:tcPr>
          <w:p w:rsidR="00830F87" w:rsidRPr="00830F87" w:rsidRDefault="00830F87" w:rsidP="00830F87">
            <w:pPr>
              <w:pStyle w:val="tablesml"/>
            </w:pPr>
            <w:r w:rsidRPr="00830F87">
              <w:t>Write paragraphs that maintain the pace or sense of texts and organise tex</w:t>
            </w:r>
            <w:r w:rsidR="000C4E6A">
              <w:t xml:space="preserve">ts, using structures including </w:t>
            </w:r>
            <w:r w:rsidRPr="00830F87">
              <w:t>problem-and-solution, cause-and-effect or compare-and-contrast</w:t>
            </w:r>
            <w:r>
              <w:t>.</w:t>
            </w:r>
          </w:p>
        </w:tc>
        <w:tc>
          <w:tcPr>
            <w:tcW w:w="2978" w:type="dxa"/>
          </w:tcPr>
          <w:p w:rsidR="00830F87" w:rsidRDefault="00830F87" w:rsidP="00830F87">
            <w:pPr>
              <w:pStyle w:val="tablesml"/>
            </w:pPr>
            <w:r>
              <w:t>Section 1–3</w:t>
            </w:r>
          </w:p>
          <w:p w:rsidR="00830F87" w:rsidRDefault="00830F87" w:rsidP="00830F87">
            <w:pPr>
              <w:pStyle w:val="tablesml"/>
            </w:pPr>
            <w:r>
              <w:t>Evaluates the effectiveness of the product.</w:t>
            </w:r>
          </w:p>
          <w:p w:rsidR="00830F87" w:rsidRDefault="00830F87" w:rsidP="00830F87">
            <w:pPr>
              <w:pStyle w:val="tablesml"/>
            </w:pPr>
            <w:r>
              <w:t>Reflects upon the learning process.</w:t>
            </w:r>
          </w:p>
        </w:tc>
      </w:tr>
      <w:tr w:rsidR="00830F87" w:rsidRPr="009D15D5">
        <w:trPr>
          <w:jc w:val="center"/>
        </w:trPr>
        <w:tc>
          <w:tcPr>
            <w:tcW w:w="9639" w:type="dxa"/>
            <w:gridSpan w:val="3"/>
            <w:shd w:val="clear" w:color="auto" w:fill="auto"/>
          </w:tcPr>
          <w:p w:rsidR="00830F87" w:rsidRPr="00830F87" w:rsidRDefault="00830F87" w:rsidP="00830F87">
            <w:pPr>
              <w:spacing w:before="100" w:after="80"/>
              <w:rPr>
                <w:b/>
                <w:i/>
              </w:rPr>
            </w:pPr>
            <w:r w:rsidRPr="00830F87">
              <w:rPr>
                <w:b/>
                <w:i/>
              </w:rPr>
              <w:t>Writing and Designing</w:t>
            </w:r>
          </w:p>
        </w:tc>
      </w:tr>
      <w:tr w:rsidR="00830F87" w:rsidRPr="00BB36AA">
        <w:trPr>
          <w:jc w:val="center"/>
        </w:trPr>
        <w:tc>
          <w:tcPr>
            <w:tcW w:w="1081" w:type="dxa"/>
            <w:tcBorders>
              <w:bottom w:val="single" w:sz="4" w:space="0" w:color="auto"/>
              <w:right w:val="nil"/>
            </w:tcBorders>
          </w:tcPr>
          <w:p w:rsidR="00830F87" w:rsidRPr="000C4E6A" w:rsidRDefault="00830F87" w:rsidP="002153C8">
            <w:pPr>
              <w:pStyle w:val="tablesml"/>
              <w:keepNext w:val="0"/>
              <w:rPr>
                <w:b/>
              </w:rPr>
            </w:pPr>
            <w:r w:rsidRPr="000C4E6A">
              <w:rPr>
                <w:b/>
              </w:rPr>
              <w:t>WD 5 x</w:t>
            </w:r>
          </w:p>
        </w:tc>
        <w:tc>
          <w:tcPr>
            <w:tcW w:w="5580" w:type="dxa"/>
            <w:tcBorders>
              <w:left w:val="nil"/>
              <w:bottom w:val="single" w:sz="4" w:space="0" w:color="auto"/>
            </w:tcBorders>
          </w:tcPr>
          <w:p w:rsidR="00830F87" w:rsidRPr="00830F87" w:rsidRDefault="00830F87" w:rsidP="00830F87">
            <w:pPr>
              <w:pStyle w:val="tablesml"/>
            </w:pPr>
            <w:r w:rsidRPr="00830F87">
              <w:t>Select words that add precision, including literary language such as metaphor or simile and some technical terms</w:t>
            </w:r>
            <w:r>
              <w:t>.</w:t>
            </w:r>
          </w:p>
        </w:tc>
        <w:tc>
          <w:tcPr>
            <w:tcW w:w="2978" w:type="dxa"/>
            <w:tcBorders>
              <w:bottom w:val="single" w:sz="4" w:space="0" w:color="auto"/>
            </w:tcBorders>
          </w:tcPr>
          <w:p w:rsidR="00830F87" w:rsidRDefault="00830F87" w:rsidP="00830F87">
            <w:pPr>
              <w:pStyle w:val="tablesml"/>
            </w:pPr>
            <w:r>
              <w:t>Section 1-3</w:t>
            </w:r>
          </w:p>
          <w:p w:rsidR="00830F87" w:rsidRDefault="00830F87" w:rsidP="00830F87">
            <w:pPr>
              <w:pStyle w:val="tablesml"/>
            </w:pPr>
            <w:r>
              <w:t>Uses a journal to document ideation and production.</w:t>
            </w:r>
          </w:p>
        </w:tc>
      </w:tr>
      <w:tr w:rsidR="00830F87" w:rsidRPr="00474B75">
        <w:tblPrEx>
          <w:tblBorders>
            <w:top w:val="single" w:sz="4" w:space="0" w:color="009495"/>
            <w:left w:val="single" w:sz="4" w:space="0" w:color="009495"/>
            <w:bottom w:val="single" w:sz="4" w:space="0" w:color="009495"/>
            <w:right w:val="single" w:sz="4" w:space="0" w:color="009495"/>
            <w:insideH w:val="single" w:sz="4" w:space="0" w:color="009495"/>
            <w:insideV w:val="single" w:sz="4" w:space="0" w:color="009495"/>
          </w:tblBorders>
        </w:tblPrEx>
        <w:trPr>
          <w:trHeight w:val="76"/>
          <w:jc w:val="center"/>
        </w:trPr>
        <w:tc>
          <w:tcPr>
            <w:tcW w:w="9639" w:type="dxa"/>
            <w:gridSpan w:val="3"/>
            <w:tcBorders>
              <w:top w:val="single" w:sz="4" w:space="0" w:color="auto"/>
              <w:left w:val="single" w:sz="4" w:space="0" w:color="auto"/>
              <w:bottom w:val="single" w:sz="4" w:space="0" w:color="auto"/>
              <w:right w:val="single" w:sz="4" w:space="0" w:color="auto"/>
            </w:tcBorders>
          </w:tcPr>
          <w:p w:rsidR="00830F87" w:rsidRDefault="00830F87" w:rsidP="00830F87">
            <w:pPr>
              <w:pStyle w:val="Source"/>
            </w:pPr>
            <w:r>
              <w:t xml:space="preserve">Source: </w:t>
            </w:r>
            <w:smartTag w:uri="urn:schemas-microsoft-com:office:smarttags" w:element="State">
              <w:smartTag w:uri="urn:schemas-microsoft-com:office:smarttags" w:element="place">
                <w:r>
                  <w:t>Queensland</w:t>
                </w:r>
              </w:smartTag>
            </w:smartTag>
            <w:r>
              <w:t xml:space="preserve"> Studies Authority 2009, </w:t>
            </w:r>
            <w:r>
              <w:rPr>
                <w:i/>
                <w:iCs/>
              </w:rPr>
              <w:t>Years 4–</w:t>
            </w:r>
            <w:r w:rsidRPr="00B17AB6">
              <w:rPr>
                <w:i/>
                <w:iCs/>
              </w:rPr>
              <w:t xml:space="preserve">9 </w:t>
            </w:r>
            <w:r>
              <w:rPr>
                <w:i/>
                <w:iCs/>
              </w:rPr>
              <w:t>Literac</w:t>
            </w:r>
            <w:r w:rsidRPr="00B17AB6">
              <w:rPr>
                <w:i/>
                <w:iCs/>
              </w:rPr>
              <w:t>y Indicators</w:t>
            </w:r>
            <w:r w:rsidRPr="00B17AB6">
              <w:t>, QSA</w:t>
            </w:r>
            <w:r>
              <w:t>, Brisbane.</w:t>
            </w:r>
          </w:p>
        </w:tc>
      </w:tr>
    </w:tbl>
    <w:p w:rsidR="002153C8" w:rsidRPr="002153C8" w:rsidRDefault="002153C8" w:rsidP="002153C8"/>
    <w:tbl>
      <w:tblPr>
        <w:tblW w:w="9639" w:type="dxa"/>
        <w:tblLook w:val="01E0" w:firstRow="1" w:lastRow="1" w:firstColumn="1" w:lastColumn="1" w:noHBand="0" w:noVBand="0"/>
      </w:tblPr>
      <w:tblGrid>
        <w:gridCol w:w="1073"/>
        <w:gridCol w:w="8566"/>
      </w:tblGrid>
      <w:tr w:rsidR="00FA5455" w:rsidRPr="008814B0">
        <w:trPr>
          <w:trHeight w:val="870"/>
        </w:trPr>
        <w:tc>
          <w:tcPr>
            <w:tcW w:w="556" w:type="pct"/>
            <w:vAlign w:val="bottom"/>
          </w:tcPr>
          <w:p w:rsidR="00FA5455" w:rsidRPr="000B2F55" w:rsidRDefault="00C67F7F" w:rsidP="002C1E49">
            <w:pPr>
              <w:spacing w:before="0" w:after="0" w:line="240" w:lineRule="auto"/>
            </w:pPr>
            <w:r>
              <w:rPr>
                <w:noProof/>
              </w:rPr>
              <w:drawing>
                <wp:inline distT="0" distB="0" distL="0" distR="0">
                  <wp:extent cx="544195" cy="544195"/>
                  <wp:effectExtent l="0" t="0" r="0" b="8255"/>
                  <wp:docPr id="3" name="Picture 3"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_ForFurtherHel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4195" cy="544195"/>
                          </a:xfrm>
                          <a:prstGeom prst="rect">
                            <a:avLst/>
                          </a:prstGeom>
                          <a:noFill/>
                          <a:ln>
                            <a:noFill/>
                          </a:ln>
                        </pic:spPr>
                      </pic:pic>
                    </a:graphicData>
                  </a:graphic>
                </wp:inline>
              </w:drawing>
            </w:r>
          </w:p>
        </w:tc>
        <w:tc>
          <w:tcPr>
            <w:tcW w:w="4444" w:type="pct"/>
            <w:vAlign w:val="center"/>
          </w:tcPr>
          <w:p w:rsidR="00FA5455" w:rsidRPr="008814B0" w:rsidRDefault="00FA5455" w:rsidP="005571B4">
            <w:r w:rsidRPr="008814B0">
              <w:t xml:space="preserve">For </w:t>
            </w:r>
            <w:r>
              <w:t xml:space="preserve">further information, refer to </w:t>
            </w:r>
            <w:r w:rsidRPr="008814B0">
              <w:t xml:space="preserve">the resource </w:t>
            </w:r>
            <w:r w:rsidRPr="00630422">
              <w:rPr>
                <w:i/>
              </w:rPr>
              <w:t>Using a Guide to making judgments</w:t>
            </w:r>
            <w:r>
              <w:t>, available in the Resources section of the Assessment Bank website.</w:t>
            </w:r>
          </w:p>
        </w:tc>
      </w:tr>
    </w:tbl>
    <w:p w:rsidR="002153C8" w:rsidRDefault="00C67F7F" w:rsidP="00FA5455">
      <w:r>
        <w:rPr>
          <w:noProof/>
        </w:rPr>
        <w:drawing>
          <wp:anchor distT="0" distB="0" distL="114300" distR="114300" simplePos="0" relativeHeight="251659776" behindDoc="0" locked="0" layoutInCell="1" allowOverlap="1">
            <wp:simplePos x="0" y="0"/>
            <wp:positionH relativeFrom="margin">
              <wp:posOffset>-259080</wp:posOffset>
            </wp:positionH>
            <wp:positionV relativeFrom="margin">
              <wp:posOffset>5701030</wp:posOffset>
            </wp:positionV>
            <wp:extent cx="6379210" cy="1316990"/>
            <wp:effectExtent l="0" t="0" r="2540" b="0"/>
            <wp:wrapSquare wrapText="bothSides"/>
            <wp:docPr id="51" name="Picture 51" descr="05use_feedback_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05use_feedback_headi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79210" cy="1316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5455" w:rsidRDefault="00FA5455" w:rsidP="00FA5455">
      <w:r>
        <w:t>Evaluate the information gathered from the assessment to inform teaching and learning strategies.</w:t>
      </w:r>
    </w:p>
    <w:p w:rsidR="00FA5455" w:rsidRDefault="00FA5455" w:rsidP="00FA5455">
      <w:r>
        <w:t>Involve students in the feedback process. Give students opportunities to ask follow-up questions and share their learning observations or experiences</w:t>
      </w:r>
      <w:r w:rsidR="00B25C0D">
        <w:t>.</w:t>
      </w:r>
    </w:p>
    <w:p w:rsidR="00FA5455" w:rsidRDefault="00FA5455" w:rsidP="00FA5455">
      <w:r>
        <w:t xml:space="preserve">Focus feedback on the student’s personal progress. Emphasise continuous progress relative to </w:t>
      </w:r>
      <w:r w:rsidR="00171987">
        <w:t>their</w:t>
      </w:r>
      <w:r>
        <w:t xml:space="preserve"> previous achievement and to the learning expectations — avoid comparing a student with their classmates.</w:t>
      </w:r>
    </w:p>
    <w:tbl>
      <w:tblPr>
        <w:tblW w:w="9639" w:type="dxa"/>
        <w:tblLook w:val="01E0" w:firstRow="1" w:lastRow="1" w:firstColumn="1" w:lastColumn="1" w:noHBand="0" w:noVBand="0"/>
      </w:tblPr>
      <w:tblGrid>
        <w:gridCol w:w="1073"/>
        <w:gridCol w:w="8566"/>
      </w:tblGrid>
      <w:tr w:rsidR="005B4D1E" w:rsidRPr="008814B0">
        <w:tc>
          <w:tcPr>
            <w:tcW w:w="556" w:type="pct"/>
            <w:shd w:val="clear" w:color="auto" w:fill="auto"/>
          </w:tcPr>
          <w:p w:rsidR="005B4D1E" w:rsidRPr="000B2F55" w:rsidRDefault="00C67F7F" w:rsidP="007D5869">
            <w:pPr>
              <w:spacing w:before="0" w:after="0" w:line="240" w:lineRule="auto"/>
            </w:pPr>
            <w:r>
              <w:rPr>
                <w:noProof/>
              </w:rPr>
              <w:drawing>
                <wp:inline distT="0" distB="0" distL="0" distR="0">
                  <wp:extent cx="544195" cy="544195"/>
                  <wp:effectExtent l="0" t="0" r="0" b="8255"/>
                  <wp:docPr id="4" name="Picture 4"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_ForFurtherHel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4195" cy="544195"/>
                          </a:xfrm>
                          <a:prstGeom prst="rect">
                            <a:avLst/>
                          </a:prstGeom>
                          <a:noFill/>
                          <a:ln>
                            <a:noFill/>
                          </a:ln>
                        </pic:spPr>
                      </pic:pic>
                    </a:graphicData>
                  </a:graphic>
                </wp:inline>
              </w:drawing>
            </w:r>
          </w:p>
        </w:tc>
        <w:tc>
          <w:tcPr>
            <w:tcW w:w="4444" w:type="pct"/>
            <w:shd w:val="clear" w:color="auto" w:fill="auto"/>
            <w:vAlign w:val="center"/>
          </w:tcPr>
          <w:p w:rsidR="005B4D1E" w:rsidRPr="008814B0" w:rsidRDefault="005B4D1E" w:rsidP="007D5869">
            <w:r w:rsidRPr="008814B0">
              <w:t xml:space="preserve">For </w:t>
            </w:r>
            <w:r>
              <w:t xml:space="preserve">further information, refer to </w:t>
            </w:r>
            <w:r w:rsidRPr="008814B0">
              <w:t xml:space="preserve">the resource </w:t>
            </w:r>
            <w:r w:rsidR="00830F87">
              <w:rPr>
                <w:i/>
              </w:rPr>
              <w:t>About</w:t>
            </w:r>
            <w:r w:rsidRPr="00630422">
              <w:rPr>
                <w:i/>
              </w:rPr>
              <w:t xml:space="preserve"> feedback</w:t>
            </w:r>
            <w:r>
              <w:t>, available in the Resources section of the Assessment Bank website.</w:t>
            </w:r>
          </w:p>
        </w:tc>
      </w:tr>
    </w:tbl>
    <w:p w:rsidR="005B4D1E" w:rsidRDefault="005B4D1E" w:rsidP="00FA5455"/>
    <w:p w:rsidR="002F45D0" w:rsidRPr="002F45D0" w:rsidRDefault="002F45D0" w:rsidP="002F45D0">
      <w:pPr>
        <w:sectPr w:rsidR="002F45D0" w:rsidRPr="002F45D0" w:rsidSect="005B4D1E">
          <w:headerReference w:type="even" r:id="rId20"/>
          <w:headerReference w:type="default" r:id="rId21"/>
          <w:footerReference w:type="even" r:id="rId22"/>
          <w:footerReference w:type="default" r:id="rId23"/>
          <w:footerReference w:type="first" r:id="rId24"/>
          <w:type w:val="continuous"/>
          <w:pgSz w:w="11906" w:h="16838" w:code="9"/>
          <w:pgMar w:top="1134" w:right="1134" w:bottom="567" w:left="1134" w:header="709" w:footer="510" w:gutter="0"/>
          <w:cols w:space="708"/>
          <w:titlePg/>
          <w:docGrid w:linePitch="360"/>
        </w:sectPr>
      </w:pPr>
    </w:p>
    <w:p w:rsidR="00D61E66" w:rsidRPr="002F45D0" w:rsidRDefault="00D61E66" w:rsidP="000C4E6A">
      <w:pPr>
        <w:pStyle w:val="smallspace"/>
      </w:pPr>
    </w:p>
    <w:sectPr w:rsidR="00D61E66" w:rsidRPr="002F45D0" w:rsidSect="005B4D1E">
      <w:headerReference w:type="even" r:id="rId25"/>
      <w:headerReference w:type="default" r:id="rId26"/>
      <w:footerReference w:type="even" r:id="rId27"/>
      <w:footerReference w:type="default" r:id="rId28"/>
      <w:headerReference w:type="first" r:id="rId29"/>
      <w:type w:val="continuous"/>
      <w:pgSz w:w="11906" w:h="16838" w:code="9"/>
      <w:pgMar w:top="1134" w:right="1134" w:bottom="567" w:left="1134" w:header="709" w:footer="510" w:gutter="0"/>
      <w:pgNumType w:fmt="upperLetter"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40F" w:rsidRDefault="0023440F">
      <w:r>
        <w:separator/>
      </w:r>
    </w:p>
    <w:p w:rsidR="0023440F" w:rsidRDefault="0023440F"/>
    <w:p w:rsidR="0023440F" w:rsidRDefault="0023440F"/>
    <w:p w:rsidR="0023440F" w:rsidRDefault="0023440F"/>
    <w:p w:rsidR="0023440F" w:rsidRDefault="0023440F"/>
    <w:p w:rsidR="0023440F" w:rsidRDefault="0023440F"/>
  </w:endnote>
  <w:endnote w:type="continuationSeparator" w:id="0">
    <w:p w:rsidR="0023440F" w:rsidRDefault="0023440F">
      <w:r>
        <w:continuationSeparator/>
      </w:r>
    </w:p>
    <w:p w:rsidR="0023440F" w:rsidRDefault="0023440F"/>
    <w:p w:rsidR="0023440F" w:rsidRDefault="0023440F"/>
    <w:p w:rsidR="0023440F" w:rsidRDefault="0023440F"/>
    <w:p w:rsidR="0023440F" w:rsidRDefault="0023440F"/>
    <w:p w:rsidR="0023440F" w:rsidRDefault="002344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40F" w:rsidRDefault="0023440F" w:rsidP="00C20914">
    <w:pPr>
      <w:pStyle w:val="Footereven"/>
    </w:pPr>
    <w:r w:rsidRPr="00EA7134">
      <w:fldChar w:fldCharType="begin"/>
    </w:r>
    <w:r w:rsidRPr="00EA7134">
      <w:instrText xml:space="preserve">PAGE  </w:instrText>
    </w:r>
    <w:r w:rsidRPr="00EA7134">
      <w:fldChar w:fldCharType="separate"/>
    </w:r>
    <w:r w:rsidR="009659A6">
      <w:t>2</w:t>
    </w:r>
    <w:r w:rsidRPr="00EA713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40F" w:rsidRDefault="0023440F" w:rsidP="00C20914">
    <w:pPr>
      <w:pStyle w:val="Footerodd"/>
    </w:pPr>
    <w:r>
      <w:fldChar w:fldCharType="begin"/>
    </w:r>
    <w:r>
      <w:instrText xml:space="preserve">PAGE  </w:instrText>
    </w:r>
    <w:r>
      <w:fldChar w:fldCharType="separate"/>
    </w:r>
    <w:r w:rsidR="009659A6">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40F" w:rsidRPr="0054418E" w:rsidRDefault="00C67F7F" w:rsidP="0054418E">
    <w:r>
      <w:rPr>
        <w:noProof/>
      </w:rPr>
      <w:drawing>
        <wp:anchor distT="0" distB="0" distL="114300" distR="114300" simplePos="0" relativeHeight="251657728" behindDoc="1" locked="0" layoutInCell="1" allowOverlap="1">
          <wp:simplePos x="0" y="0"/>
          <wp:positionH relativeFrom="page">
            <wp:align>center</wp:align>
          </wp:positionH>
          <wp:positionV relativeFrom="page">
            <wp:align>top</wp:align>
          </wp:positionV>
          <wp:extent cx="7554595" cy="10678795"/>
          <wp:effectExtent l="0" t="0" r="8255" b="8255"/>
          <wp:wrapNone/>
          <wp:docPr id="15" name="Picture 15" descr="interim_cover_graphic_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nterim_cover_graphic_T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4595" cy="106787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40F" w:rsidRDefault="0023440F" w:rsidP="00364F3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40F" w:rsidRDefault="0023440F" w:rsidP="000875B8">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40F" w:rsidRDefault="0023440F">
      <w:r>
        <w:separator/>
      </w:r>
    </w:p>
    <w:p w:rsidR="0023440F" w:rsidRDefault="0023440F"/>
    <w:p w:rsidR="0023440F" w:rsidRDefault="0023440F"/>
    <w:p w:rsidR="0023440F" w:rsidRDefault="0023440F"/>
    <w:p w:rsidR="0023440F" w:rsidRDefault="0023440F"/>
    <w:p w:rsidR="0023440F" w:rsidRDefault="0023440F"/>
  </w:footnote>
  <w:footnote w:type="continuationSeparator" w:id="0">
    <w:p w:rsidR="0023440F" w:rsidRDefault="0023440F">
      <w:r>
        <w:continuationSeparator/>
      </w:r>
    </w:p>
    <w:p w:rsidR="0023440F" w:rsidRDefault="0023440F"/>
    <w:p w:rsidR="0023440F" w:rsidRDefault="0023440F"/>
    <w:p w:rsidR="0023440F" w:rsidRDefault="0023440F"/>
    <w:p w:rsidR="0023440F" w:rsidRDefault="0023440F"/>
    <w:p w:rsidR="0023440F" w:rsidRDefault="002344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40F" w:rsidRDefault="0023440F" w:rsidP="000E4E18">
    <w:pPr>
      <w:pStyle w:val="Headerleft"/>
    </w:pPr>
    <w:r>
      <w:t>Teacher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40F" w:rsidRPr="00784506" w:rsidRDefault="0023440F" w:rsidP="00E8667A">
    <w:pPr>
      <w:pStyle w:val="Headerright"/>
    </w:pPr>
    <w:r w:rsidRPr="00784506">
      <w:t xml:space="preserve">Year </w:t>
    </w:r>
    <w:r>
      <w:t>5 Technology</w:t>
    </w:r>
    <w:r w:rsidRPr="000A779D">
      <w:t xml:space="preserve">: </w:t>
    </w:r>
    <w:r>
      <w:t>Circular looms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40F" w:rsidRPr="00D61E66" w:rsidRDefault="0023440F" w:rsidP="00D61E66">
    <w:pPr>
      <w:rPr>
        <w:lang w:val="en-US"/>
      </w:rPr>
    </w:pPr>
    <w:r>
      <w:rPr>
        <w:lang w:val="en-US"/>
      </w:rPr>
      <w:t xml:space="preserve">Appendix </w:t>
    </w:r>
    <w:r>
      <w:fldChar w:fldCharType="begin"/>
    </w:r>
    <w:r>
      <w:instrText xml:space="preserve"> PAGE </w:instrText>
    </w:r>
    <w:r>
      <w:fldChar w:fldCharType="separate"/>
    </w:r>
    <w:r>
      <w:rPr>
        <w:noProof/>
      </w:rPr>
      <w:t>F</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40F" w:rsidRPr="002F45D0" w:rsidRDefault="0023440F" w:rsidP="003A5656">
    <w:pPr>
      <w:pStyle w:val="Headerleft"/>
      <w:rPr>
        <w:lang w:val="en-US"/>
      </w:rPr>
    </w:pPr>
    <w:r>
      <w:rPr>
        <w:lang w:val="en-US"/>
      </w:rPr>
      <w:t xml:space="preserve">Appendix </w:t>
    </w:r>
    <w:r>
      <w:fldChar w:fldCharType="begin"/>
    </w:r>
    <w:r>
      <w:instrText xml:space="preserve"> PAGE </w:instrText>
    </w:r>
    <w:r>
      <w:fldChar w:fldCharType="separate"/>
    </w:r>
    <w:r>
      <w:rPr>
        <w:noProof/>
      </w:rPr>
      <w:t>A</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40F" w:rsidRDefault="002344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37500"/>
    <w:multiLevelType w:val="hybridMultilevel"/>
    <w:tmpl w:val="F0907244"/>
    <w:lvl w:ilvl="0" w:tplc="D748A494">
      <w:start w:val="1"/>
      <w:numFmt w:val="bullet"/>
      <w:pStyle w:val="Bulletslevel2"/>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9BB5CB2"/>
    <w:multiLevelType w:val="multilevel"/>
    <w:tmpl w:val="D4FAF8C0"/>
    <w:styleLink w:val="Outline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58B448A2"/>
    <w:multiLevelType w:val="hybridMultilevel"/>
    <w:tmpl w:val="4D10CB9A"/>
    <w:lvl w:ilvl="0" w:tplc="3B2EE114">
      <w:start w:val="1"/>
      <w:numFmt w:val="bullet"/>
      <w:pStyle w:val="Bulletlevel1"/>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62953C41"/>
    <w:multiLevelType w:val="hybridMultilevel"/>
    <w:tmpl w:val="0746783C"/>
    <w:lvl w:ilvl="0" w:tplc="DB3C49E6">
      <w:start w:val="1"/>
      <w:numFmt w:val="decimal"/>
      <w:pStyle w:val="Heading1"/>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629828B0"/>
    <w:multiLevelType w:val="hybridMultilevel"/>
    <w:tmpl w:val="C57EEA28"/>
    <w:lvl w:ilvl="0" w:tplc="82F0B26C">
      <w:start w:val="1"/>
      <w:numFmt w:val="bullet"/>
      <w:pStyle w:val="Bulletslevel1"/>
      <w:lvlText w:val=""/>
      <w:lvlJc w:val="left"/>
      <w:pPr>
        <w:tabs>
          <w:tab w:val="num" w:pos="380"/>
        </w:tabs>
        <w:ind w:left="380" w:hanging="380"/>
      </w:pPr>
      <w:rPr>
        <w:rFonts w:ascii="Symbol" w:hAnsi="Symbol" w:hint="default"/>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7">
    <w:nsid w:val="64AC7255"/>
    <w:multiLevelType w:val="hybridMultilevel"/>
    <w:tmpl w:val="630886A2"/>
    <w:lvl w:ilvl="0" w:tplc="7CF658E6">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79C370CA"/>
    <w:multiLevelType w:val="hybridMultilevel"/>
    <w:tmpl w:val="653C324E"/>
    <w:lvl w:ilvl="0" w:tplc="30C2E45A">
      <w:start w:val="1"/>
      <w:numFmt w:val="decimal"/>
      <w:pStyle w:val="Heading1TOP"/>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0"/>
  </w:num>
  <w:num w:numId="4">
    <w:abstractNumId w:val="7"/>
  </w:num>
  <w:num w:numId="5">
    <w:abstractNumId w:val="3"/>
  </w:num>
  <w:num w:numId="6">
    <w:abstractNumId w:val="5"/>
  </w:num>
  <w:num w:numId="7">
    <w:abstractNumId w:val="2"/>
  </w:num>
  <w:num w:numId="8">
    <w:abstractNumId w:val="8"/>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371"/>
    <w:rsid w:val="000022FF"/>
    <w:rsid w:val="00003280"/>
    <w:rsid w:val="000040CE"/>
    <w:rsid w:val="000043A4"/>
    <w:rsid w:val="00007DBF"/>
    <w:rsid w:val="00026548"/>
    <w:rsid w:val="0004134C"/>
    <w:rsid w:val="00042BF3"/>
    <w:rsid w:val="00047FDB"/>
    <w:rsid w:val="000517C2"/>
    <w:rsid w:val="00061D89"/>
    <w:rsid w:val="00066520"/>
    <w:rsid w:val="000736CA"/>
    <w:rsid w:val="000825C6"/>
    <w:rsid w:val="00082765"/>
    <w:rsid w:val="00083BFA"/>
    <w:rsid w:val="00083EF5"/>
    <w:rsid w:val="00085CFC"/>
    <w:rsid w:val="000875B8"/>
    <w:rsid w:val="00095960"/>
    <w:rsid w:val="000A0660"/>
    <w:rsid w:val="000A1635"/>
    <w:rsid w:val="000A6147"/>
    <w:rsid w:val="000A7071"/>
    <w:rsid w:val="000A779D"/>
    <w:rsid w:val="000B7AA0"/>
    <w:rsid w:val="000C0E6D"/>
    <w:rsid w:val="000C4E6A"/>
    <w:rsid w:val="000D2039"/>
    <w:rsid w:val="000D6A12"/>
    <w:rsid w:val="000E0E12"/>
    <w:rsid w:val="000E3AB2"/>
    <w:rsid w:val="000E4E18"/>
    <w:rsid w:val="000E6EA3"/>
    <w:rsid w:val="000F0DAD"/>
    <w:rsid w:val="000F52B5"/>
    <w:rsid w:val="000F5EF5"/>
    <w:rsid w:val="001019F0"/>
    <w:rsid w:val="00101CF6"/>
    <w:rsid w:val="00102ECC"/>
    <w:rsid w:val="001040A6"/>
    <w:rsid w:val="001103BE"/>
    <w:rsid w:val="00120E4C"/>
    <w:rsid w:val="00123E4E"/>
    <w:rsid w:val="001247D8"/>
    <w:rsid w:val="00127A14"/>
    <w:rsid w:val="00130EFC"/>
    <w:rsid w:val="00132BC2"/>
    <w:rsid w:val="00137481"/>
    <w:rsid w:val="00140F5D"/>
    <w:rsid w:val="00155056"/>
    <w:rsid w:val="001574F9"/>
    <w:rsid w:val="001627BF"/>
    <w:rsid w:val="001634B0"/>
    <w:rsid w:val="001659AA"/>
    <w:rsid w:val="00170657"/>
    <w:rsid w:val="00171987"/>
    <w:rsid w:val="00171A8D"/>
    <w:rsid w:val="00173489"/>
    <w:rsid w:val="0017388F"/>
    <w:rsid w:val="00173B46"/>
    <w:rsid w:val="00174197"/>
    <w:rsid w:val="0017557A"/>
    <w:rsid w:val="001769B4"/>
    <w:rsid w:val="001839CC"/>
    <w:rsid w:val="00184DFB"/>
    <w:rsid w:val="00186CDA"/>
    <w:rsid w:val="001871B3"/>
    <w:rsid w:val="00190075"/>
    <w:rsid w:val="00190C5F"/>
    <w:rsid w:val="00191133"/>
    <w:rsid w:val="00193E81"/>
    <w:rsid w:val="001971C2"/>
    <w:rsid w:val="001C4D23"/>
    <w:rsid w:val="001C5BD9"/>
    <w:rsid w:val="001D07D3"/>
    <w:rsid w:val="001E43BD"/>
    <w:rsid w:val="001F0901"/>
    <w:rsid w:val="00205805"/>
    <w:rsid w:val="00207534"/>
    <w:rsid w:val="00210015"/>
    <w:rsid w:val="002153C8"/>
    <w:rsid w:val="00216C8D"/>
    <w:rsid w:val="002170E0"/>
    <w:rsid w:val="00227363"/>
    <w:rsid w:val="002303A7"/>
    <w:rsid w:val="00232959"/>
    <w:rsid w:val="00233FC0"/>
    <w:rsid w:val="0023440F"/>
    <w:rsid w:val="0024420C"/>
    <w:rsid w:val="0024509A"/>
    <w:rsid w:val="002450D1"/>
    <w:rsid w:val="0024608E"/>
    <w:rsid w:val="002466C7"/>
    <w:rsid w:val="00253D87"/>
    <w:rsid w:val="00254350"/>
    <w:rsid w:val="00264F51"/>
    <w:rsid w:val="00271371"/>
    <w:rsid w:val="00271417"/>
    <w:rsid w:val="002723C2"/>
    <w:rsid w:val="002734E6"/>
    <w:rsid w:val="00273DE2"/>
    <w:rsid w:val="00274767"/>
    <w:rsid w:val="0027478D"/>
    <w:rsid w:val="00276D36"/>
    <w:rsid w:val="00284B38"/>
    <w:rsid w:val="002859A3"/>
    <w:rsid w:val="002865DA"/>
    <w:rsid w:val="002A79B9"/>
    <w:rsid w:val="002B30EB"/>
    <w:rsid w:val="002B5BFC"/>
    <w:rsid w:val="002C0261"/>
    <w:rsid w:val="002C1299"/>
    <w:rsid w:val="002C1C04"/>
    <w:rsid w:val="002C1E49"/>
    <w:rsid w:val="002C4CB3"/>
    <w:rsid w:val="002D621B"/>
    <w:rsid w:val="002D7C5D"/>
    <w:rsid w:val="002E18AD"/>
    <w:rsid w:val="002E2F03"/>
    <w:rsid w:val="002F135D"/>
    <w:rsid w:val="002F1520"/>
    <w:rsid w:val="002F3677"/>
    <w:rsid w:val="002F45D0"/>
    <w:rsid w:val="002F4C51"/>
    <w:rsid w:val="002F69A3"/>
    <w:rsid w:val="00300F05"/>
    <w:rsid w:val="00302E5C"/>
    <w:rsid w:val="00314E3C"/>
    <w:rsid w:val="0032073F"/>
    <w:rsid w:val="00321DA5"/>
    <w:rsid w:val="00327D43"/>
    <w:rsid w:val="00330421"/>
    <w:rsid w:val="00331E85"/>
    <w:rsid w:val="003347CE"/>
    <w:rsid w:val="0033529F"/>
    <w:rsid w:val="00343C39"/>
    <w:rsid w:val="00352347"/>
    <w:rsid w:val="00354B41"/>
    <w:rsid w:val="003573C7"/>
    <w:rsid w:val="00357A2A"/>
    <w:rsid w:val="00360CDA"/>
    <w:rsid w:val="00361735"/>
    <w:rsid w:val="0036290B"/>
    <w:rsid w:val="00363611"/>
    <w:rsid w:val="00364F37"/>
    <w:rsid w:val="00382D15"/>
    <w:rsid w:val="00386B43"/>
    <w:rsid w:val="00391A20"/>
    <w:rsid w:val="003931E0"/>
    <w:rsid w:val="0039605F"/>
    <w:rsid w:val="003A0CE3"/>
    <w:rsid w:val="003A1874"/>
    <w:rsid w:val="003A5656"/>
    <w:rsid w:val="003A5964"/>
    <w:rsid w:val="003B310F"/>
    <w:rsid w:val="003B3B98"/>
    <w:rsid w:val="003C105A"/>
    <w:rsid w:val="003C1342"/>
    <w:rsid w:val="003C1DE1"/>
    <w:rsid w:val="003C302E"/>
    <w:rsid w:val="003C61E5"/>
    <w:rsid w:val="003C702A"/>
    <w:rsid w:val="003E105B"/>
    <w:rsid w:val="003E217B"/>
    <w:rsid w:val="003E33A5"/>
    <w:rsid w:val="003E3A3A"/>
    <w:rsid w:val="003E500C"/>
    <w:rsid w:val="003E7321"/>
    <w:rsid w:val="003F089F"/>
    <w:rsid w:val="003F5E8A"/>
    <w:rsid w:val="00401457"/>
    <w:rsid w:val="00401ECF"/>
    <w:rsid w:val="004112EA"/>
    <w:rsid w:val="00411E67"/>
    <w:rsid w:val="00416BAF"/>
    <w:rsid w:val="004172A0"/>
    <w:rsid w:val="00421645"/>
    <w:rsid w:val="00424A51"/>
    <w:rsid w:val="004316D0"/>
    <w:rsid w:val="004423A4"/>
    <w:rsid w:val="00444D1F"/>
    <w:rsid w:val="004475A2"/>
    <w:rsid w:val="00453F95"/>
    <w:rsid w:val="00457A26"/>
    <w:rsid w:val="004605DF"/>
    <w:rsid w:val="00474B75"/>
    <w:rsid w:val="00480A76"/>
    <w:rsid w:val="00483E6B"/>
    <w:rsid w:val="0048671D"/>
    <w:rsid w:val="00486DDE"/>
    <w:rsid w:val="004876A9"/>
    <w:rsid w:val="004928CF"/>
    <w:rsid w:val="0049389D"/>
    <w:rsid w:val="00494EB0"/>
    <w:rsid w:val="00495D94"/>
    <w:rsid w:val="004A1033"/>
    <w:rsid w:val="004B2135"/>
    <w:rsid w:val="004B69C7"/>
    <w:rsid w:val="004B7E94"/>
    <w:rsid w:val="004C3EC8"/>
    <w:rsid w:val="004D42F2"/>
    <w:rsid w:val="004D7A58"/>
    <w:rsid w:val="004E0F30"/>
    <w:rsid w:val="004F20BA"/>
    <w:rsid w:val="004F68EC"/>
    <w:rsid w:val="0050177D"/>
    <w:rsid w:val="0051005F"/>
    <w:rsid w:val="005110F5"/>
    <w:rsid w:val="00515192"/>
    <w:rsid w:val="0052094C"/>
    <w:rsid w:val="00526090"/>
    <w:rsid w:val="00526544"/>
    <w:rsid w:val="0052799A"/>
    <w:rsid w:val="00530616"/>
    <w:rsid w:val="0053141F"/>
    <w:rsid w:val="005336D0"/>
    <w:rsid w:val="00535835"/>
    <w:rsid w:val="00540C1B"/>
    <w:rsid w:val="005429DB"/>
    <w:rsid w:val="0054355A"/>
    <w:rsid w:val="005438C6"/>
    <w:rsid w:val="0054418E"/>
    <w:rsid w:val="005446DD"/>
    <w:rsid w:val="005459CF"/>
    <w:rsid w:val="005500EE"/>
    <w:rsid w:val="00550B85"/>
    <w:rsid w:val="00551A8A"/>
    <w:rsid w:val="00552AAD"/>
    <w:rsid w:val="00555205"/>
    <w:rsid w:val="005571B4"/>
    <w:rsid w:val="00565216"/>
    <w:rsid w:val="00574599"/>
    <w:rsid w:val="005759C7"/>
    <w:rsid w:val="00575DED"/>
    <w:rsid w:val="00577012"/>
    <w:rsid w:val="00577F68"/>
    <w:rsid w:val="00582904"/>
    <w:rsid w:val="00585563"/>
    <w:rsid w:val="005A0AA4"/>
    <w:rsid w:val="005A1C09"/>
    <w:rsid w:val="005A52BC"/>
    <w:rsid w:val="005A7039"/>
    <w:rsid w:val="005A7940"/>
    <w:rsid w:val="005A7C02"/>
    <w:rsid w:val="005B4D1E"/>
    <w:rsid w:val="005B710F"/>
    <w:rsid w:val="005C19CD"/>
    <w:rsid w:val="005C207A"/>
    <w:rsid w:val="005C5D37"/>
    <w:rsid w:val="005D0C9A"/>
    <w:rsid w:val="005D5C4E"/>
    <w:rsid w:val="005E138A"/>
    <w:rsid w:val="005F00FC"/>
    <w:rsid w:val="005F1A13"/>
    <w:rsid w:val="005F253C"/>
    <w:rsid w:val="005F25C9"/>
    <w:rsid w:val="005F2FBA"/>
    <w:rsid w:val="00601E6B"/>
    <w:rsid w:val="00605CB5"/>
    <w:rsid w:val="00610B7E"/>
    <w:rsid w:val="00612547"/>
    <w:rsid w:val="00612611"/>
    <w:rsid w:val="0062663E"/>
    <w:rsid w:val="00630422"/>
    <w:rsid w:val="00635253"/>
    <w:rsid w:val="00636670"/>
    <w:rsid w:val="006432CE"/>
    <w:rsid w:val="00643803"/>
    <w:rsid w:val="0064612E"/>
    <w:rsid w:val="00646423"/>
    <w:rsid w:val="006559F0"/>
    <w:rsid w:val="00657BB0"/>
    <w:rsid w:val="00661055"/>
    <w:rsid w:val="00664FEE"/>
    <w:rsid w:val="006651E7"/>
    <w:rsid w:val="00666387"/>
    <w:rsid w:val="006701F4"/>
    <w:rsid w:val="006732D0"/>
    <w:rsid w:val="0067452E"/>
    <w:rsid w:val="006760FA"/>
    <w:rsid w:val="00676DF3"/>
    <w:rsid w:val="006774B8"/>
    <w:rsid w:val="0068018A"/>
    <w:rsid w:val="00683EB7"/>
    <w:rsid w:val="00690771"/>
    <w:rsid w:val="00691536"/>
    <w:rsid w:val="006A24FF"/>
    <w:rsid w:val="006A3901"/>
    <w:rsid w:val="006B383C"/>
    <w:rsid w:val="006B3EA5"/>
    <w:rsid w:val="006C196E"/>
    <w:rsid w:val="006C1A10"/>
    <w:rsid w:val="006C2532"/>
    <w:rsid w:val="006C7ECA"/>
    <w:rsid w:val="006D1DD0"/>
    <w:rsid w:val="006D394C"/>
    <w:rsid w:val="006D3F19"/>
    <w:rsid w:val="006D5672"/>
    <w:rsid w:val="006D7994"/>
    <w:rsid w:val="006E3C63"/>
    <w:rsid w:val="006E3CD1"/>
    <w:rsid w:val="006E4BEF"/>
    <w:rsid w:val="006E59A5"/>
    <w:rsid w:val="006F03B7"/>
    <w:rsid w:val="006F543A"/>
    <w:rsid w:val="00710F10"/>
    <w:rsid w:val="00715381"/>
    <w:rsid w:val="0071550A"/>
    <w:rsid w:val="00720999"/>
    <w:rsid w:val="00722074"/>
    <w:rsid w:val="00723832"/>
    <w:rsid w:val="00727BED"/>
    <w:rsid w:val="00727CFD"/>
    <w:rsid w:val="007335F1"/>
    <w:rsid w:val="007412EC"/>
    <w:rsid w:val="00746761"/>
    <w:rsid w:val="00747A3A"/>
    <w:rsid w:val="00750B88"/>
    <w:rsid w:val="00750E63"/>
    <w:rsid w:val="00753936"/>
    <w:rsid w:val="00764F67"/>
    <w:rsid w:val="00770160"/>
    <w:rsid w:val="00781794"/>
    <w:rsid w:val="007825B7"/>
    <w:rsid w:val="0078406C"/>
    <w:rsid w:val="00784611"/>
    <w:rsid w:val="007856A2"/>
    <w:rsid w:val="0079630D"/>
    <w:rsid w:val="007A04D1"/>
    <w:rsid w:val="007A1D95"/>
    <w:rsid w:val="007A43AE"/>
    <w:rsid w:val="007B2CAD"/>
    <w:rsid w:val="007C17CD"/>
    <w:rsid w:val="007C2383"/>
    <w:rsid w:val="007C2427"/>
    <w:rsid w:val="007C4A0C"/>
    <w:rsid w:val="007C4A1E"/>
    <w:rsid w:val="007D5869"/>
    <w:rsid w:val="007E3A33"/>
    <w:rsid w:val="007E7600"/>
    <w:rsid w:val="007F02DC"/>
    <w:rsid w:val="007F1688"/>
    <w:rsid w:val="007F3983"/>
    <w:rsid w:val="007F4428"/>
    <w:rsid w:val="007F75E1"/>
    <w:rsid w:val="00800240"/>
    <w:rsid w:val="008005A0"/>
    <w:rsid w:val="00801AAF"/>
    <w:rsid w:val="008034C1"/>
    <w:rsid w:val="008039CA"/>
    <w:rsid w:val="00805863"/>
    <w:rsid w:val="00806622"/>
    <w:rsid w:val="00807761"/>
    <w:rsid w:val="00810137"/>
    <w:rsid w:val="008111E2"/>
    <w:rsid w:val="00830F87"/>
    <w:rsid w:val="00834B4C"/>
    <w:rsid w:val="00835371"/>
    <w:rsid w:val="00852BF6"/>
    <w:rsid w:val="00854A12"/>
    <w:rsid w:val="0085599D"/>
    <w:rsid w:val="00855D90"/>
    <w:rsid w:val="0085648F"/>
    <w:rsid w:val="0085683B"/>
    <w:rsid w:val="00860364"/>
    <w:rsid w:val="00861FF7"/>
    <w:rsid w:val="0087211E"/>
    <w:rsid w:val="00872798"/>
    <w:rsid w:val="0087318E"/>
    <w:rsid w:val="00874902"/>
    <w:rsid w:val="00876869"/>
    <w:rsid w:val="0087711E"/>
    <w:rsid w:val="00886C72"/>
    <w:rsid w:val="00886F0C"/>
    <w:rsid w:val="00890972"/>
    <w:rsid w:val="0089203C"/>
    <w:rsid w:val="008930E2"/>
    <w:rsid w:val="008A0612"/>
    <w:rsid w:val="008A37AF"/>
    <w:rsid w:val="008A37E1"/>
    <w:rsid w:val="008A6C51"/>
    <w:rsid w:val="008A6EB3"/>
    <w:rsid w:val="008B58C8"/>
    <w:rsid w:val="008C0A2B"/>
    <w:rsid w:val="008C2C52"/>
    <w:rsid w:val="008C4341"/>
    <w:rsid w:val="008C550A"/>
    <w:rsid w:val="008C6405"/>
    <w:rsid w:val="008E1BD2"/>
    <w:rsid w:val="008F1AA2"/>
    <w:rsid w:val="008F3048"/>
    <w:rsid w:val="008F4790"/>
    <w:rsid w:val="008F4B4C"/>
    <w:rsid w:val="008F6176"/>
    <w:rsid w:val="008F70A1"/>
    <w:rsid w:val="00900DA6"/>
    <w:rsid w:val="00902DE5"/>
    <w:rsid w:val="00904640"/>
    <w:rsid w:val="00910369"/>
    <w:rsid w:val="0091354C"/>
    <w:rsid w:val="009146FA"/>
    <w:rsid w:val="0092016E"/>
    <w:rsid w:val="009239B7"/>
    <w:rsid w:val="00926820"/>
    <w:rsid w:val="0092782A"/>
    <w:rsid w:val="00931054"/>
    <w:rsid w:val="00932B1D"/>
    <w:rsid w:val="00934842"/>
    <w:rsid w:val="00934DA2"/>
    <w:rsid w:val="00943157"/>
    <w:rsid w:val="00943DC9"/>
    <w:rsid w:val="00946FB9"/>
    <w:rsid w:val="009611E2"/>
    <w:rsid w:val="00961B9F"/>
    <w:rsid w:val="009624E3"/>
    <w:rsid w:val="00964264"/>
    <w:rsid w:val="00964AFA"/>
    <w:rsid w:val="009659A6"/>
    <w:rsid w:val="00971609"/>
    <w:rsid w:val="0097215D"/>
    <w:rsid w:val="00972963"/>
    <w:rsid w:val="009738DE"/>
    <w:rsid w:val="0098016C"/>
    <w:rsid w:val="009809B4"/>
    <w:rsid w:val="009814CC"/>
    <w:rsid w:val="00986690"/>
    <w:rsid w:val="00987A0A"/>
    <w:rsid w:val="009935D7"/>
    <w:rsid w:val="009A1A6E"/>
    <w:rsid w:val="009B7248"/>
    <w:rsid w:val="009C02F6"/>
    <w:rsid w:val="009C2FE1"/>
    <w:rsid w:val="009C3444"/>
    <w:rsid w:val="009C5022"/>
    <w:rsid w:val="009D15D5"/>
    <w:rsid w:val="009E1352"/>
    <w:rsid w:val="009F0A5B"/>
    <w:rsid w:val="009F1EAE"/>
    <w:rsid w:val="009F4C61"/>
    <w:rsid w:val="00A004E1"/>
    <w:rsid w:val="00A05F30"/>
    <w:rsid w:val="00A1340E"/>
    <w:rsid w:val="00A138DA"/>
    <w:rsid w:val="00A14EA8"/>
    <w:rsid w:val="00A3071F"/>
    <w:rsid w:val="00A30C8E"/>
    <w:rsid w:val="00A326AC"/>
    <w:rsid w:val="00A3309D"/>
    <w:rsid w:val="00A33417"/>
    <w:rsid w:val="00A425D7"/>
    <w:rsid w:val="00A44765"/>
    <w:rsid w:val="00A456F4"/>
    <w:rsid w:val="00A55BB8"/>
    <w:rsid w:val="00A56A9B"/>
    <w:rsid w:val="00A652E4"/>
    <w:rsid w:val="00A67D85"/>
    <w:rsid w:val="00A705F2"/>
    <w:rsid w:val="00A70DDA"/>
    <w:rsid w:val="00A74B73"/>
    <w:rsid w:val="00A74C89"/>
    <w:rsid w:val="00A75BB6"/>
    <w:rsid w:val="00A813A2"/>
    <w:rsid w:val="00A84698"/>
    <w:rsid w:val="00A86041"/>
    <w:rsid w:val="00A9169C"/>
    <w:rsid w:val="00A91E04"/>
    <w:rsid w:val="00A9650D"/>
    <w:rsid w:val="00AA464E"/>
    <w:rsid w:val="00AA4B06"/>
    <w:rsid w:val="00AB2C0A"/>
    <w:rsid w:val="00AB7681"/>
    <w:rsid w:val="00AC154F"/>
    <w:rsid w:val="00AC2059"/>
    <w:rsid w:val="00AC3675"/>
    <w:rsid w:val="00AC4581"/>
    <w:rsid w:val="00AC5E5C"/>
    <w:rsid w:val="00AC6F7A"/>
    <w:rsid w:val="00AD34F1"/>
    <w:rsid w:val="00AD547B"/>
    <w:rsid w:val="00AD709F"/>
    <w:rsid w:val="00AD7BF7"/>
    <w:rsid w:val="00AE1FEC"/>
    <w:rsid w:val="00AE4DC8"/>
    <w:rsid w:val="00AE67F3"/>
    <w:rsid w:val="00AE766C"/>
    <w:rsid w:val="00AE79A1"/>
    <w:rsid w:val="00AF079D"/>
    <w:rsid w:val="00AF5ABE"/>
    <w:rsid w:val="00B03C83"/>
    <w:rsid w:val="00B0620A"/>
    <w:rsid w:val="00B07D01"/>
    <w:rsid w:val="00B13E44"/>
    <w:rsid w:val="00B159AF"/>
    <w:rsid w:val="00B15D35"/>
    <w:rsid w:val="00B207F1"/>
    <w:rsid w:val="00B20A68"/>
    <w:rsid w:val="00B25C0D"/>
    <w:rsid w:val="00B27069"/>
    <w:rsid w:val="00B339DD"/>
    <w:rsid w:val="00B34779"/>
    <w:rsid w:val="00B429CB"/>
    <w:rsid w:val="00B52BB3"/>
    <w:rsid w:val="00B578F3"/>
    <w:rsid w:val="00B63195"/>
    <w:rsid w:val="00B63703"/>
    <w:rsid w:val="00B63DA9"/>
    <w:rsid w:val="00B64349"/>
    <w:rsid w:val="00B74071"/>
    <w:rsid w:val="00B82E85"/>
    <w:rsid w:val="00B83CD5"/>
    <w:rsid w:val="00B85FF2"/>
    <w:rsid w:val="00B910EC"/>
    <w:rsid w:val="00B9722E"/>
    <w:rsid w:val="00BA2970"/>
    <w:rsid w:val="00BA3082"/>
    <w:rsid w:val="00BA3968"/>
    <w:rsid w:val="00BB36AA"/>
    <w:rsid w:val="00BC0903"/>
    <w:rsid w:val="00BC14BE"/>
    <w:rsid w:val="00BC3009"/>
    <w:rsid w:val="00BC58D9"/>
    <w:rsid w:val="00BC7D49"/>
    <w:rsid w:val="00BC7DDE"/>
    <w:rsid w:val="00BD0732"/>
    <w:rsid w:val="00BD2618"/>
    <w:rsid w:val="00BD47BB"/>
    <w:rsid w:val="00BD6C92"/>
    <w:rsid w:val="00BE57E2"/>
    <w:rsid w:val="00BE70B3"/>
    <w:rsid w:val="00BF314E"/>
    <w:rsid w:val="00BF5C32"/>
    <w:rsid w:val="00BF6FFA"/>
    <w:rsid w:val="00C00CCD"/>
    <w:rsid w:val="00C02529"/>
    <w:rsid w:val="00C0441E"/>
    <w:rsid w:val="00C0583B"/>
    <w:rsid w:val="00C06C0C"/>
    <w:rsid w:val="00C10E44"/>
    <w:rsid w:val="00C11486"/>
    <w:rsid w:val="00C115C4"/>
    <w:rsid w:val="00C11F18"/>
    <w:rsid w:val="00C158C1"/>
    <w:rsid w:val="00C20656"/>
    <w:rsid w:val="00C20914"/>
    <w:rsid w:val="00C23AF2"/>
    <w:rsid w:val="00C3021B"/>
    <w:rsid w:val="00C34701"/>
    <w:rsid w:val="00C36344"/>
    <w:rsid w:val="00C400C7"/>
    <w:rsid w:val="00C42C54"/>
    <w:rsid w:val="00C53E99"/>
    <w:rsid w:val="00C55404"/>
    <w:rsid w:val="00C557B7"/>
    <w:rsid w:val="00C6009E"/>
    <w:rsid w:val="00C61C2F"/>
    <w:rsid w:val="00C67F7F"/>
    <w:rsid w:val="00C740A4"/>
    <w:rsid w:val="00C74303"/>
    <w:rsid w:val="00C85825"/>
    <w:rsid w:val="00C875B3"/>
    <w:rsid w:val="00C946AF"/>
    <w:rsid w:val="00C96592"/>
    <w:rsid w:val="00C9682B"/>
    <w:rsid w:val="00CA27BC"/>
    <w:rsid w:val="00CA2B94"/>
    <w:rsid w:val="00CA4D62"/>
    <w:rsid w:val="00CA580B"/>
    <w:rsid w:val="00CA5CD9"/>
    <w:rsid w:val="00CA5D9D"/>
    <w:rsid w:val="00CB63B6"/>
    <w:rsid w:val="00CC247C"/>
    <w:rsid w:val="00CC5948"/>
    <w:rsid w:val="00CD0037"/>
    <w:rsid w:val="00CD0397"/>
    <w:rsid w:val="00CD5F98"/>
    <w:rsid w:val="00CE11B0"/>
    <w:rsid w:val="00CE1AFF"/>
    <w:rsid w:val="00CE1E8A"/>
    <w:rsid w:val="00CE3336"/>
    <w:rsid w:val="00CE34DF"/>
    <w:rsid w:val="00CE4055"/>
    <w:rsid w:val="00CE563C"/>
    <w:rsid w:val="00CF1A05"/>
    <w:rsid w:val="00CF41D8"/>
    <w:rsid w:val="00CF5C48"/>
    <w:rsid w:val="00CF611C"/>
    <w:rsid w:val="00D00E39"/>
    <w:rsid w:val="00D013A3"/>
    <w:rsid w:val="00D0400B"/>
    <w:rsid w:val="00D05C0E"/>
    <w:rsid w:val="00D10209"/>
    <w:rsid w:val="00D11B98"/>
    <w:rsid w:val="00D25A86"/>
    <w:rsid w:val="00D32A2C"/>
    <w:rsid w:val="00D43526"/>
    <w:rsid w:val="00D43BC1"/>
    <w:rsid w:val="00D442BF"/>
    <w:rsid w:val="00D52EC3"/>
    <w:rsid w:val="00D566E3"/>
    <w:rsid w:val="00D56D88"/>
    <w:rsid w:val="00D57E32"/>
    <w:rsid w:val="00D61E66"/>
    <w:rsid w:val="00D6560C"/>
    <w:rsid w:val="00D66A63"/>
    <w:rsid w:val="00D71223"/>
    <w:rsid w:val="00D82FD6"/>
    <w:rsid w:val="00D96CCA"/>
    <w:rsid w:val="00DA3EA2"/>
    <w:rsid w:val="00DA483D"/>
    <w:rsid w:val="00DA60AF"/>
    <w:rsid w:val="00DA612D"/>
    <w:rsid w:val="00DB0CB9"/>
    <w:rsid w:val="00DC16A2"/>
    <w:rsid w:val="00DC597F"/>
    <w:rsid w:val="00DC5B1B"/>
    <w:rsid w:val="00DC5D0F"/>
    <w:rsid w:val="00DC7626"/>
    <w:rsid w:val="00DC7DB5"/>
    <w:rsid w:val="00DD52A4"/>
    <w:rsid w:val="00DD6F88"/>
    <w:rsid w:val="00DD7FD6"/>
    <w:rsid w:val="00DE4277"/>
    <w:rsid w:val="00DF337F"/>
    <w:rsid w:val="00DF4AC2"/>
    <w:rsid w:val="00E002DD"/>
    <w:rsid w:val="00E00B81"/>
    <w:rsid w:val="00E01ABA"/>
    <w:rsid w:val="00E060B6"/>
    <w:rsid w:val="00E0662E"/>
    <w:rsid w:val="00E071D9"/>
    <w:rsid w:val="00E07785"/>
    <w:rsid w:val="00E14E07"/>
    <w:rsid w:val="00E17B94"/>
    <w:rsid w:val="00E221B2"/>
    <w:rsid w:val="00E226E1"/>
    <w:rsid w:val="00E300AA"/>
    <w:rsid w:val="00E33BF2"/>
    <w:rsid w:val="00E37F43"/>
    <w:rsid w:val="00E503E5"/>
    <w:rsid w:val="00E51F63"/>
    <w:rsid w:val="00E53A4A"/>
    <w:rsid w:val="00E53A66"/>
    <w:rsid w:val="00E53F6C"/>
    <w:rsid w:val="00E602B7"/>
    <w:rsid w:val="00E6385B"/>
    <w:rsid w:val="00E668A0"/>
    <w:rsid w:val="00E7289C"/>
    <w:rsid w:val="00E74CD8"/>
    <w:rsid w:val="00E8667A"/>
    <w:rsid w:val="00E908C7"/>
    <w:rsid w:val="00E91D82"/>
    <w:rsid w:val="00E935F6"/>
    <w:rsid w:val="00EA2D4B"/>
    <w:rsid w:val="00EA2FC8"/>
    <w:rsid w:val="00EA6839"/>
    <w:rsid w:val="00EA6C2B"/>
    <w:rsid w:val="00EA7134"/>
    <w:rsid w:val="00EB13DA"/>
    <w:rsid w:val="00EB41A9"/>
    <w:rsid w:val="00EB68B7"/>
    <w:rsid w:val="00EC226D"/>
    <w:rsid w:val="00EC308E"/>
    <w:rsid w:val="00EC4833"/>
    <w:rsid w:val="00EC6481"/>
    <w:rsid w:val="00EC6858"/>
    <w:rsid w:val="00EC7F8B"/>
    <w:rsid w:val="00ED0644"/>
    <w:rsid w:val="00ED24D2"/>
    <w:rsid w:val="00ED2879"/>
    <w:rsid w:val="00ED405F"/>
    <w:rsid w:val="00EE0587"/>
    <w:rsid w:val="00EE42D2"/>
    <w:rsid w:val="00EE5D2C"/>
    <w:rsid w:val="00EF0769"/>
    <w:rsid w:val="00EF3318"/>
    <w:rsid w:val="00EF6E26"/>
    <w:rsid w:val="00F07104"/>
    <w:rsid w:val="00F125B0"/>
    <w:rsid w:val="00F22F83"/>
    <w:rsid w:val="00F26AC6"/>
    <w:rsid w:val="00F27946"/>
    <w:rsid w:val="00F3010A"/>
    <w:rsid w:val="00F3032B"/>
    <w:rsid w:val="00F33D66"/>
    <w:rsid w:val="00F377B6"/>
    <w:rsid w:val="00F4324A"/>
    <w:rsid w:val="00F446C1"/>
    <w:rsid w:val="00F52581"/>
    <w:rsid w:val="00F52C39"/>
    <w:rsid w:val="00F536F4"/>
    <w:rsid w:val="00F632C1"/>
    <w:rsid w:val="00F65244"/>
    <w:rsid w:val="00F66CF9"/>
    <w:rsid w:val="00F70F2F"/>
    <w:rsid w:val="00F71307"/>
    <w:rsid w:val="00F754EE"/>
    <w:rsid w:val="00F80C7B"/>
    <w:rsid w:val="00F924E5"/>
    <w:rsid w:val="00F945F2"/>
    <w:rsid w:val="00F9534A"/>
    <w:rsid w:val="00F97082"/>
    <w:rsid w:val="00FA0019"/>
    <w:rsid w:val="00FA0483"/>
    <w:rsid w:val="00FA3FE7"/>
    <w:rsid w:val="00FA5455"/>
    <w:rsid w:val="00FA550E"/>
    <w:rsid w:val="00FA5AC5"/>
    <w:rsid w:val="00FA5B88"/>
    <w:rsid w:val="00FB0779"/>
    <w:rsid w:val="00FB11F8"/>
    <w:rsid w:val="00FB1489"/>
    <w:rsid w:val="00FB2245"/>
    <w:rsid w:val="00FB6997"/>
    <w:rsid w:val="00FB6E93"/>
    <w:rsid w:val="00FB7803"/>
    <w:rsid w:val="00FC5837"/>
    <w:rsid w:val="00FD18B3"/>
    <w:rsid w:val="00FD1C29"/>
    <w:rsid w:val="00FD34EC"/>
    <w:rsid w:val="00FE258B"/>
    <w:rsid w:val="00FE2B0C"/>
    <w:rsid w:val="00FE53A4"/>
    <w:rsid w:val="00FE5E2B"/>
    <w:rsid w:val="00FF1AE6"/>
    <w:rsid w:val="00FF2A25"/>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97"/>
    <w:pPr>
      <w:spacing w:before="80" w:after="160" w:line="280" w:lineRule="atLeast"/>
    </w:pPr>
    <w:rPr>
      <w:rFonts w:ascii="Arial" w:hAnsi="Arial"/>
      <w:sz w:val="22"/>
      <w:szCs w:val="24"/>
    </w:rPr>
  </w:style>
  <w:style w:type="paragraph" w:styleId="Heading1">
    <w:name w:val="heading 1"/>
    <w:next w:val="Normal"/>
    <w:qFormat/>
    <w:rsid w:val="000E4E18"/>
    <w:pPr>
      <w:keepNext/>
      <w:numPr>
        <w:numId w:val="6"/>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basedOn w:val="Normal"/>
    <w:rsid w:val="00F377B6"/>
    <w:pPr>
      <w:tabs>
        <w:tab w:val="center" w:pos="4153"/>
        <w:tab w:val="right" w:pos="8306"/>
      </w:tabs>
    </w:p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B4D1E"/>
    <w:pPr>
      <w:spacing w:before="4400" w:after="520"/>
    </w:pPr>
    <w:rPr>
      <w:rFonts w:ascii="Arial" w:hAnsi="Arial"/>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FE53A4"/>
    <w:pPr>
      <w:widowControl w:val="0"/>
      <w:tabs>
        <w:tab w:val="right" w:pos="1951"/>
      </w:tabs>
      <w:suppressAutoHyphens/>
      <w:spacing w:before="120"/>
    </w:pPr>
    <w:rPr>
      <w:rFonts w:ascii="Arial" w:hAnsi="Arial"/>
      <w:b/>
      <w:sz w:val="36"/>
      <w:szCs w:val="36"/>
    </w:rPr>
  </w:style>
  <w:style w:type="character" w:customStyle="1" w:styleId="SourceChar">
    <w:name w:val="Source Char"/>
    <w:basedOn w:val="DefaultParagraphFont"/>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8"/>
      </w:numPr>
      <w:spacing w:before="0"/>
    </w:pPr>
  </w:style>
  <w:style w:type="character" w:customStyle="1" w:styleId="AnswerlinefullChar">
    <w:name w:val="Answer line full Char"/>
    <w:basedOn w:val="DefaultParagraphFont"/>
    <w:link w:val="Answerlinefull"/>
    <w:rsid w:val="000875B8"/>
    <w:rPr>
      <w:rFonts w:ascii="Arial" w:hAnsi="Arial"/>
      <w:sz w:val="22"/>
      <w:szCs w:val="24"/>
      <w:lang w:val="en-AU" w:eastAsia="en-AU" w:bidi="ar-SA"/>
    </w:rPr>
  </w:style>
  <w:style w:type="character" w:customStyle="1" w:styleId="SourceTitleChar">
    <w:name w:val="Source_Title Char"/>
    <w:basedOn w:val="SourceChar"/>
    <w:link w:val="SourceTitle"/>
    <w:rsid w:val="000875B8"/>
    <w:rPr>
      <w:rFonts w:ascii="Arial" w:hAnsi="Arial"/>
      <w:i/>
      <w:sz w:val="16"/>
      <w:szCs w:val="16"/>
      <w:lang w:val="en-AU" w:eastAsia="en-AU" w:bidi="ar-SA"/>
    </w:rPr>
  </w:style>
  <w:style w:type="paragraph" w:customStyle="1" w:styleId="Stem">
    <w:name w:val="Stem"/>
    <w:link w:val="StemChar"/>
    <w:rsid w:val="00835371"/>
    <w:pPr>
      <w:keepNext/>
      <w:keepLines/>
      <w:spacing w:before="80" w:line="280" w:lineRule="exact"/>
    </w:pPr>
    <w:rPr>
      <w:rFonts w:ascii="Arial" w:hAnsi="Arial"/>
      <w:sz w:val="22"/>
      <w:szCs w:val="24"/>
    </w:rPr>
  </w:style>
  <w:style w:type="paragraph" w:customStyle="1" w:styleId="Bulletslevel1">
    <w:name w:val="Bullets level 1"/>
    <w:basedOn w:val="Normal"/>
    <w:link w:val="Bulletslevel1CharChar"/>
    <w:rsid w:val="003C105A"/>
    <w:pPr>
      <w:numPr>
        <w:numId w:val="2"/>
      </w:numPr>
    </w:pPr>
  </w:style>
  <w:style w:type="paragraph" w:customStyle="1" w:styleId="Bulletslevel2">
    <w:name w:val="Bullets level 2"/>
    <w:basedOn w:val="Normal"/>
    <w:rsid w:val="00360CDA"/>
    <w:pPr>
      <w:numPr>
        <w:numId w:val="3"/>
      </w:numPr>
      <w:spacing w:before="0"/>
    </w:pPr>
  </w:style>
  <w:style w:type="paragraph" w:customStyle="1" w:styleId="Bulletslevel3">
    <w:name w:val="Bullets level 3"/>
    <w:basedOn w:val="Normal"/>
    <w:rsid w:val="00360CDA"/>
    <w:pPr>
      <w:numPr>
        <w:numId w:val="4"/>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basedOn w:val="DefaultParagraphFont"/>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401457"/>
    <w:pPr>
      <w:spacing w:before="240" w:after="0" w:line="240" w:lineRule="auto"/>
      <w:jc w:val="right"/>
    </w:pPr>
  </w:style>
  <w:style w:type="character" w:customStyle="1" w:styleId="Heading2Char">
    <w:name w:val="Heading 2 Char"/>
    <w:basedOn w:val="DefaultParagraphFont"/>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character" w:customStyle="1" w:styleId="StemChar">
    <w:name w:val="Stem Char"/>
    <w:basedOn w:val="DefaultParagraphFont"/>
    <w:link w:val="Stem"/>
    <w:rsid w:val="00835371"/>
    <w:rPr>
      <w:rFonts w:ascii="Arial" w:hAnsi="Arial"/>
      <w:sz w:val="22"/>
      <w:szCs w:val="24"/>
      <w:lang w:val="en-AU" w:eastAsia="en-AU" w:bidi="ar-SA"/>
    </w:rPr>
  </w:style>
  <w:style w:type="character" w:styleId="Hyperlink">
    <w:name w:val="Hyperlink"/>
    <w:basedOn w:val="DefaultParagraphFont"/>
    <w:rsid w:val="00BB36AA"/>
    <w:rPr>
      <w:color w:val="0000FF"/>
      <w:u w:val="single"/>
    </w:rPr>
  </w:style>
  <w:style w:type="paragraph" w:customStyle="1" w:styleId="Checkboxbulletlist">
    <w:name w:val="Checkbox bullet list"/>
    <w:basedOn w:val="Normal"/>
    <w:rsid w:val="003C105A"/>
    <w:pPr>
      <w:numPr>
        <w:numId w:val="1"/>
      </w:numPr>
    </w:pPr>
  </w:style>
  <w:style w:type="paragraph" w:customStyle="1" w:styleId="Bulletlevel1">
    <w:name w:val="Bullet level 1"/>
    <w:basedOn w:val="Normal"/>
    <w:rsid w:val="00BB36AA"/>
    <w:pPr>
      <w:widowControl w:val="0"/>
      <w:numPr>
        <w:numId w:val="9"/>
      </w:numPr>
      <w:spacing w:before="160" w:after="0" w:line="240" w:lineRule="auto"/>
    </w:pPr>
    <w:rPr>
      <w:szCs w:val="20"/>
      <w:lang w:eastAsia="en-US"/>
    </w:rPr>
  </w:style>
  <w:style w:type="paragraph" w:customStyle="1" w:styleId="Heading3TOP">
    <w:name w:val="Heading 3 TOP"/>
    <w:basedOn w:val="Heading3"/>
    <w:next w:val="Normal"/>
    <w:rsid w:val="000E4E18"/>
    <w:pPr>
      <w:pageBreakBefore/>
      <w:spacing w:before="0"/>
    </w:p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5"/>
      </w:numPr>
      <w:spacing w:before="80" w:after="160" w:line="280" w:lineRule="exact"/>
    </w:pPr>
    <w:rPr>
      <w:rFonts w:ascii="Arial" w:hAnsi="Arial"/>
      <w:sz w:val="22"/>
      <w:szCs w:val="2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basedOn w:val="DefaultParagraphFont"/>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basedOn w:val="DefaultParagraphFont"/>
    <w:link w:val="CoverOverview"/>
    <w:rsid w:val="000875B8"/>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numbering" w:customStyle="1" w:styleId="Outlinenumbered">
    <w:name w:val="Outline numbered"/>
    <w:basedOn w:val="NoList"/>
    <w:rsid w:val="000E4E18"/>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97"/>
    <w:pPr>
      <w:spacing w:before="80" w:after="160" w:line="280" w:lineRule="atLeast"/>
    </w:pPr>
    <w:rPr>
      <w:rFonts w:ascii="Arial" w:hAnsi="Arial"/>
      <w:sz w:val="22"/>
      <w:szCs w:val="24"/>
    </w:rPr>
  </w:style>
  <w:style w:type="paragraph" w:styleId="Heading1">
    <w:name w:val="heading 1"/>
    <w:next w:val="Normal"/>
    <w:qFormat/>
    <w:rsid w:val="000E4E18"/>
    <w:pPr>
      <w:keepNext/>
      <w:numPr>
        <w:numId w:val="6"/>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basedOn w:val="Normal"/>
    <w:rsid w:val="00F377B6"/>
    <w:pPr>
      <w:tabs>
        <w:tab w:val="center" w:pos="4153"/>
        <w:tab w:val="right" w:pos="8306"/>
      </w:tabs>
    </w:p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B4D1E"/>
    <w:pPr>
      <w:spacing w:before="4400" w:after="520"/>
    </w:pPr>
    <w:rPr>
      <w:rFonts w:ascii="Arial" w:hAnsi="Arial"/>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FE53A4"/>
    <w:pPr>
      <w:widowControl w:val="0"/>
      <w:tabs>
        <w:tab w:val="right" w:pos="1951"/>
      </w:tabs>
      <w:suppressAutoHyphens/>
      <w:spacing w:before="120"/>
    </w:pPr>
    <w:rPr>
      <w:rFonts w:ascii="Arial" w:hAnsi="Arial"/>
      <w:b/>
      <w:sz w:val="36"/>
      <w:szCs w:val="36"/>
    </w:rPr>
  </w:style>
  <w:style w:type="character" w:customStyle="1" w:styleId="SourceChar">
    <w:name w:val="Source Char"/>
    <w:basedOn w:val="DefaultParagraphFont"/>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8"/>
      </w:numPr>
      <w:spacing w:before="0"/>
    </w:pPr>
  </w:style>
  <w:style w:type="character" w:customStyle="1" w:styleId="AnswerlinefullChar">
    <w:name w:val="Answer line full Char"/>
    <w:basedOn w:val="DefaultParagraphFont"/>
    <w:link w:val="Answerlinefull"/>
    <w:rsid w:val="000875B8"/>
    <w:rPr>
      <w:rFonts w:ascii="Arial" w:hAnsi="Arial"/>
      <w:sz w:val="22"/>
      <w:szCs w:val="24"/>
      <w:lang w:val="en-AU" w:eastAsia="en-AU" w:bidi="ar-SA"/>
    </w:rPr>
  </w:style>
  <w:style w:type="character" w:customStyle="1" w:styleId="SourceTitleChar">
    <w:name w:val="Source_Title Char"/>
    <w:basedOn w:val="SourceChar"/>
    <w:link w:val="SourceTitle"/>
    <w:rsid w:val="000875B8"/>
    <w:rPr>
      <w:rFonts w:ascii="Arial" w:hAnsi="Arial"/>
      <w:i/>
      <w:sz w:val="16"/>
      <w:szCs w:val="16"/>
      <w:lang w:val="en-AU" w:eastAsia="en-AU" w:bidi="ar-SA"/>
    </w:rPr>
  </w:style>
  <w:style w:type="paragraph" w:customStyle="1" w:styleId="Stem">
    <w:name w:val="Stem"/>
    <w:link w:val="StemChar"/>
    <w:rsid w:val="00835371"/>
    <w:pPr>
      <w:keepNext/>
      <w:keepLines/>
      <w:spacing w:before="80" w:line="280" w:lineRule="exact"/>
    </w:pPr>
    <w:rPr>
      <w:rFonts w:ascii="Arial" w:hAnsi="Arial"/>
      <w:sz w:val="22"/>
      <w:szCs w:val="24"/>
    </w:rPr>
  </w:style>
  <w:style w:type="paragraph" w:customStyle="1" w:styleId="Bulletslevel1">
    <w:name w:val="Bullets level 1"/>
    <w:basedOn w:val="Normal"/>
    <w:link w:val="Bulletslevel1CharChar"/>
    <w:rsid w:val="003C105A"/>
    <w:pPr>
      <w:numPr>
        <w:numId w:val="2"/>
      </w:numPr>
    </w:pPr>
  </w:style>
  <w:style w:type="paragraph" w:customStyle="1" w:styleId="Bulletslevel2">
    <w:name w:val="Bullets level 2"/>
    <w:basedOn w:val="Normal"/>
    <w:rsid w:val="00360CDA"/>
    <w:pPr>
      <w:numPr>
        <w:numId w:val="3"/>
      </w:numPr>
      <w:spacing w:before="0"/>
    </w:pPr>
  </w:style>
  <w:style w:type="paragraph" w:customStyle="1" w:styleId="Bulletslevel3">
    <w:name w:val="Bullets level 3"/>
    <w:basedOn w:val="Normal"/>
    <w:rsid w:val="00360CDA"/>
    <w:pPr>
      <w:numPr>
        <w:numId w:val="4"/>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basedOn w:val="DefaultParagraphFont"/>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401457"/>
    <w:pPr>
      <w:spacing w:before="240" w:after="0" w:line="240" w:lineRule="auto"/>
      <w:jc w:val="right"/>
    </w:pPr>
  </w:style>
  <w:style w:type="character" w:customStyle="1" w:styleId="Heading2Char">
    <w:name w:val="Heading 2 Char"/>
    <w:basedOn w:val="DefaultParagraphFont"/>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character" w:customStyle="1" w:styleId="StemChar">
    <w:name w:val="Stem Char"/>
    <w:basedOn w:val="DefaultParagraphFont"/>
    <w:link w:val="Stem"/>
    <w:rsid w:val="00835371"/>
    <w:rPr>
      <w:rFonts w:ascii="Arial" w:hAnsi="Arial"/>
      <w:sz w:val="22"/>
      <w:szCs w:val="24"/>
      <w:lang w:val="en-AU" w:eastAsia="en-AU" w:bidi="ar-SA"/>
    </w:rPr>
  </w:style>
  <w:style w:type="character" w:styleId="Hyperlink">
    <w:name w:val="Hyperlink"/>
    <w:basedOn w:val="DefaultParagraphFont"/>
    <w:rsid w:val="00BB36AA"/>
    <w:rPr>
      <w:color w:val="0000FF"/>
      <w:u w:val="single"/>
    </w:rPr>
  </w:style>
  <w:style w:type="paragraph" w:customStyle="1" w:styleId="Checkboxbulletlist">
    <w:name w:val="Checkbox bullet list"/>
    <w:basedOn w:val="Normal"/>
    <w:rsid w:val="003C105A"/>
    <w:pPr>
      <w:numPr>
        <w:numId w:val="1"/>
      </w:numPr>
    </w:pPr>
  </w:style>
  <w:style w:type="paragraph" w:customStyle="1" w:styleId="Bulletlevel1">
    <w:name w:val="Bullet level 1"/>
    <w:basedOn w:val="Normal"/>
    <w:rsid w:val="00BB36AA"/>
    <w:pPr>
      <w:widowControl w:val="0"/>
      <w:numPr>
        <w:numId w:val="9"/>
      </w:numPr>
      <w:spacing w:before="160" w:after="0" w:line="240" w:lineRule="auto"/>
    </w:pPr>
    <w:rPr>
      <w:szCs w:val="20"/>
      <w:lang w:eastAsia="en-US"/>
    </w:rPr>
  </w:style>
  <w:style w:type="paragraph" w:customStyle="1" w:styleId="Heading3TOP">
    <w:name w:val="Heading 3 TOP"/>
    <w:basedOn w:val="Heading3"/>
    <w:next w:val="Normal"/>
    <w:rsid w:val="000E4E18"/>
    <w:pPr>
      <w:pageBreakBefore/>
      <w:spacing w:before="0"/>
    </w:p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5"/>
      </w:numPr>
      <w:spacing w:before="80" w:after="160" w:line="280" w:lineRule="exact"/>
    </w:pPr>
    <w:rPr>
      <w:rFonts w:ascii="Arial" w:hAnsi="Arial"/>
      <w:sz w:val="22"/>
      <w:szCs w:val="2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basedOn w:val="DefaultParagraphFont"/>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basedOn w:val="DefaultParagraphFont"/>
    <w:link w:val="CoverOverview"/>
    <w:rsid w:val="000875B8"/>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numbering" w:customStyle="1" w:styleId="Outlinenumbered">
    <w:name w:val="Outline numbered"/>
    <w:basedOn w:val="NoList"/>
    <w:rsid w:val="000E4E18"/>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qsa.qld.edu.au/p-9/9321.html" TargetMode="External"/><Relationship Id="rId20" Type="http://schemas.openxmlformats.org/officeDocument/2006/relationships/header" Target="header1.xml"/><Relationship Id="rId29" Type="http://schemas.openxmlformats.org/officeDocument/2006/relationships/header" Target="head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footer" Target="footer2.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isela.typepad.com/looming_crafts/loom-knitting.html" TargetMode="External"/><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G%20Yr%204%20to%209%20v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acher guidelines [year 4 - 9]" ma:contentTypeID="0x0101007022ECDCCE5AE04E9E31964A7D31288300CE88EAB03FA0F744B21A8F077F3D07CE" ma:contentTypeVersion="10" ma:contentTypeDescription="Task-specific detail about Essential Learnings, preparation, implementation and feedback" ma:contentTypeScope="" ma:versionID="9c9f7f2e1bd3bd1b78cad0d9b821e5f8">
  <xsd:schema xmlns:xsd="http://www.w3.org/2001/XMLSchema" xmlns:p="http://schemas.microsoft.com/office/2006/metadata/properties" targetNamespace="http://schemas.microsoft.com/office/2006/metadata/properties" ma:root="true" ma:fieldsID="4b6ce61278676869d579d73c19a37e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71DF6A-31C8-4415-A9BB-075A1D244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DBA5C23-5101-4368-915A-8446DD016858}">
  <ds:schemaRefs>
    <ds:schemaRef ds:uri="http://schemas.microsoft.com/sharepoint/v3/contenttype/forms"/>
  </ds:schemaRefs>
</ds:datastoreItem>
</file>

<file path=customXml/itemProps3.xml><?xml version="1.0" encoding="utf-8"?>
<ds:datastoreItem xmlns:ds="http://schemas.openxmlformats.org/officeDocument/2006/customXml" ds:itemID="{A3E135C8-0F99-444D-ABB1-53DB4FC17A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Yr 4 to 9 v9.dot</Template>
  <TotalTime>0</TotalTime>
  <Pages>2</Pages>
  <Words>1782</Words>
  <Characters>10159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Teacher guidelines</vt:lpstr>
    </vt:vector>
  </TitlesOfParts>
  <LinksUpToDate>false</LinksUpToDate>
  <CharactersWithSpaces>11918</CharactersWithSpaces>
  <SharedDoc>false</SharedDoc>
  <HLinks>
    <vt:vector size="12" baseType="variant">
      <vt:variant>
        <vt:i4>7667816</vt:i4>
      </vt:variant>
      <vt:variant>
        <vt:i4>3</vt:i4>
      </vt:variant>
      <vt:variant>
        <vt:i4>0</vt:i4>
      </vt:variant>
      <vt:variant>
        <vt:i4>5</vt:i4>
      </vt:variant>
      <vt:variant>
        <vt:lpwstr>http://www.qsa.qld.edu.au/p-9/9321.html</vt:lpwstr>
      </vt:variant>
      <vt:variant>
        <vt:lpwstr/>
      </vt:variant>
      <vt:variant>
        <vt:i4>2097216</vt:i4>
      </vt:variant>
      <vt:variant>
        <vt:i4>0</vt:i4>
      </vt:variant>
      <vt:variant>
        <vt:i4>0</vt:i4>
      </vt:variant>
      <vt:variant>
        <vt:i4>5</vt:i4>
      </vt:variant>
      <vt:variant>
        <vt:lpwstr>http://isela.typepad.com/looming_crafts/loom-knitting.html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guidelines- Circular looms</dc:title>
  <dc:subject/>
  <dc:creator>Queensland Studies Auhority</dc:creator>
  <cp:keywords/>
  <dc:description/>
  <cp:lastModifiedBy>QSA</cp:lastModifiedBy>
  <cp:revision>2</cp:revision>
  <cp:lastPrinted>2010-04-27T03:17:00Z</cp:lastPrinted>
  <dcterms:created xsi:type="dcterms:W3CDTF">2014-06-18T06:11:00Z</dcterms:created>
  <dcterms:modified xsi:type="dcterms:W3CDTF">2014-06-18T06:11:00Z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0x0101007022ECDCCE5AE04E9E31964A7D31288300CE88EAB03FA0F744B21A8F077F3D07CE</vt:lpwstr>
  </property>
  <property fmtid="{D5CDD505-2E9C-101B-9397-08002B2CF9AE}" pid="3" name="ContentType">
    <vt:lpwstr>Teacher guidelines [year 4 - 9]</vt:lpwstr>
  </property>
  <property fmtid="{D5CDD505-2E9C-101B-9397-08002B2CF9AE}" pid="4" name="AdditionalKLAs">
    <vt:lpwstr/>
  </property>
  <property fmtid="{D5CDD505-2E9C-101B-9397-08002B2CF9AE}" pid="5" name="AdditionalYearLevels">
    <vt:lpwstr/>
  </property>
  <property fmtid="{D5CDD505-2E9C-101B-9397-08002B2CF9AE}" pid="6" name="MainKLA">
    <vt:lpwstr/>
  </property>
  <property fmtid="{D5CDD505-2E9C-101B-9397-08002B2CF9AE}" pid="7" name="MainYearLevel">
    <vt:lpwstr/>
  </property>
  <property fmtid="{D5CDD505-2E9C-101B-9397-08002B2CF9AE}" pid="8" name="QSADeveloped">
    <vt:lpwstr/>
  </property>
  <property fmtid="{D5CDD505-2E9C-101B-9397-08002B2CF9AE}" pid="9" name="AssessableItems">
    <vt:lpwstr/>
  </property>
  <property fmtid="{D5CDD505-2E9C-101B-9397-08002B2CF9AE}" pid="10" name="PackageOwner">
    <vt:lpwstr/>
  </property>
  <property fmtid="{D5CDD505-2E9C-101B-9397-08002B2CF9AE}" pid="11" name="PackageVersion">
    <vt:lpwstr/>
  </property>
  <property fmtid="{D5CDD505-2E9C-101B-9397-08002B2CF9AE}" pid="12" name="ContextForAssessment">
    <vt:lpwstr/>
  </property>
  <property fmtid="{D5CDD505-2E9C-101B-9397-08002B2CF9AE}" pid="13" name="PackageOverview">
    <vt:lpwstr/>
  </property>
  <property fmtid="{D5CDD505-2E9C-101B-9397-08002B2CF9AE}" pid="14" name="PackageKeywords">
    <vt:lpwstr/>
  </property>
  <property fmtid="{D5CDD505-2E9C-101B-9397-08002B2CF9AE}" pid="15" name="OrganiserEnglish">
    <vt:lpwstr/>
  </property>
  <property fmtid="{D5CDD505-2E9C-101B-9397-08002B2CF9AE}" pid="16" name="OrganiserHPE">
    <vt:lpwstr/>
  </property>
  <property fmtid="{D5CDD505-2E9C-101B-9397-08002B2CF9AE}" pid="17" name="OrganiserLanguages">
    <vt:lpwstr/>
  </property>
  <property fmtid="{D5CDD505-2E9C-101B-9397-08002B2CF9AE}" pid="18" name="OrganiserMathematics">
    <vt:lpwstr/>
  </property>
  <property fmtid="{D5CDD505-2E9C-101B-9397-08002B2CF9AE}" pid="19" name="OrganiserScience">
    <vt:lpwstr/>
  </property>
  <property fmtid="{D5CDD505-2E9C-101B-9397-08002B2CF9AE}" pid="20" name="OrganiserSOSE">
    <vt:lpwstr/>
  </property>
  <property fmtid="{D5CDD505-2E9C-101B-9397-08002B2CF9AE}" pid="21" name="OrganiserTechnology">
    <vt:lpwstr/>
  </property>
  <property fmtid="{D5CDD505-2E9C-101B-9397-08002B2CF9AE}" pid="22" name="OrganiserTheArts">
    <vt:lpwstr/>
  </property>
  <property fmtid="{D5CDD505-2E9C-101B-9397-08002B2CF9AE}" pid="23" name="EssentialLearnings">
    <vt:lpwstr/>
  </property>
  <property fmtid="{D5CDD505-2E9C-101B-9397-08002B2CF9AE}" pid="24" name="PackageStatus0">
    <vt:lpwstr/>
  </property>
  <property fmtid="{D5CDD505-2E9C-101B-9397-08002B2CF9AE}" pid="25" name="PackageStatusWizard">
    <vt:lpwstr/>
  </property>
  <property fmtid="{D5CDD505-2E9C-101B-9397-08002B2CF9AE}" pid="26" name="Published Status">
    <vt:lpwstr/>
  </property>
  <property fmtid="{D5CDD505-2E9C-101B-9397-08002B2CF9AE}" pid="27" name="IndicatorOrganiserLiteracy">
    <vt:lpwstr/>
  </property>
  <property fmtid="{D5CDD505-2E9C-101B-9397-08002B2CF9AE}" pid="28" name="IndicatorOrganiserNumeracy">
    <vt:lpwstr/>
  </property>
</Properties>
</file>