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A738A0" w:rsidP="00BC58D9">
      <w:pPr>
        <w:pStyle w:val="CoverTitle"/>
      </w:pPr>
      <w:bookmarkStart w:id="0" w:name="_GoBack"/>
      <w:bookmarkEnd w:id="0"/>
      <w:r>
        <w:t>Active and h</w:t>
      </w:r>
      <w:r w:rsidR="00A66AC9">
        <w:t>ealthy lifestyle plan</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AC2059">
            <w:pPr>
              <w:pStyle w:val="CoverYearKLAName"/>
            </w:pPr>
            <w:r w:rsidRPr="00C557B7">
              <w:t xml:space="preserve">Year </w:t>
            </w:r>
            <w:r w:rsidR="00A66AC9">
              <w:t>3</w:t>
            </w:r>
          </w:p>
        </w:tc>
        <w:tc>
          <w:tcPr>
            <w:tcW w:w="6396" w:type="dxa"/>
            <w:shd w:val="clear" w:color="auto" w:fill="E3DEE8"/>
            <w:tcMar>
              <w:top w:w="113" w:type="dxa"/>
              <w:left w:w="113" w:type="dxa"/>
              <w:bottom w:w="113" w:type="dxa"/>
              <w:right w:w="113" w:type="dxa"/>
            </w:tcMar>
            <w:vAlign w:val="center"/>
          </w:tcPr>
          <w:p w:rsidR="00321DA5" w:rsidRDefault="00A66AC9" w:rsidP="00AC2059">
            <w:pPr>
              <w:pStyle w:val="CoverYearKLAName"/>
            </w:pPr>
            <w:r>
              <w:t>Health &amp; Physical Education (HPE)</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416D79" w:rsidP="00CD0037">
            <w:pPr>
              <w:pStyle w:val="CoverOverview"/>
            </w:pPr>
            <w:r w:rsidRPr="008E1B57">
              <w:t xml:space="preserve">Students present an active and healthy lifestyle plan </w:t>
            </w:r>
            <w:r>
              <w:t xml:space="preserve">to </w:t>
            </w:r>
            <w:r w:rsidRPr="008E1B57">
              <w:t>the class. They use a po</w:t>
            </w:r>
            <w:r>
              <w:t>ster to help explain their plan</w:t>
            </w:r>
            <w:r w:rsidR="00321DA5" w:rsidRPr="00321DA5">
              <w:t>.</w:t>
            </w:r>
          </w:p>
        </w:tc>
      </w:tr>
      <w:tr w:rsidR="00416D79">
        <w:tc>
          <w:tcPr>
            <w:tcW w:w="1874" w:type="dxa"/>
            <w:tcBorders>
              <w:top w:val="single" w:sz="12" w:space="0" w:color="E3DEE8"/>
              <w:bottom w:val="single" w:sz="12" w:space="0" w:color="E3DEE8"/>
            </w:tcBorders>
            <w:tcMar>
              <w:top w:w="113" w:type="dxa"/>
              <w:left w:w="113" w:type="dxa"/>
              <w:bottom w:w="113" w:type="dxa"/>
              <w:right w:w="113" w:type="dxa"/>
            </w:tcMar>
          </w:tcPr>
          <w:p w:rsidR="00416D79" w:rsidRPr="009D15D5" w:rsidRDefault="00416D79" w:rsidP="00416D79">
            <w:pPr>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416D79" w:rsidRPr="008E1B57" w:rsidRDefault="00F64341" w:rsidP="00416D79">
            <w:pPr>
              <w:spacing w:line="240" w:lineRule="auto"/>
            </w:pPr>
            <w:r>
              <w:t>5</w:t>
            </w:r>
            <w:r w:rsidR="00AE1A62">
              <w:t>–</w:t>
            </w:r>
            <w:r>
              <w:t xml:space="preserve">8 hours </w:t>
            </w:r>
            <w:r w:rsidR="00416D79" w:rsidRPr="008E1B57">
              <w:t>over a number of sessions.</w:t>
            </w:r>
          </w:p>
          <w:p w:rsidR="00416D79" w:rsidRPr="008E1B57" w:rsidRDefault="00416D79" w:rsidP="00416D79">
            <w:pPr>
              <w:spacing w:line="240" w:lineRule="auto"/>
            </w:pPr>
            <w:r w:rsidRPr="008E1B57">
              <w:t xml:space="preserve">This time frame allows for development of the mind map, </w:t>
            </w:r>
            <w:r w:rsidR="00F64341">
              <w:t>poster</w:t>
            </w:r>
            <w:r w:rsidR="00F431BC">
              <w:t xml:space="preserve"> and </w:t>
            </w:r>
            <w:r w:rsidRPr="008E1B57">
              <w:t xml:space="preserve">flow chart and </w:t>
            </w:r>
            <w:r w:rsidR="00F431BC">
              <w:t xml:space="preserve">for </w:t>
            </w:r>
            <w:r w:rsidRPr="008E1B57">
              <w:t>individual presentations.</w:t>
            </w:r>
          </w:p>
        </w:tc>
      </w:tr>
      <w:tr w:rsidR="00416D79">
        <w:tc>
          <w:tcPr>
            <w:tcW w:w="1874" w:type="dxa"/>
            <w:tcBorders>
              <w:top w:val="single" w:sz="12" w:space="0" w:color="E3DEE8"/>
              <w:bottom w:val="single" w:sz="12" w:space="0" w:color="E3DEE8"/>
            </w:tcBorders>
            <w:tcMar>
              <w:top w:w="113" w:type="dxa"/>
              <w:left w:w="113" w:type="dxa"/>
              <w:bottom w:w="113" w:type="dxa"/>
              <w:right w:w="113" w:type="dxa"/>
            </w:tcMar>
          </w:tcPr>
          <w:p w:rsidR="00416D79" w:rsidRPr="009D15D5" w:rsidRDefault="00416D79" w:rsidP="00416D79">
            <w:pPr>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416D79" w:rsidRPr="008E1B57" w:rsidRDefault="00416D79" w:rsidP="00416D79">
            <w:pPr>
              <w:spacing w:line="240" w:lineRule="auto"/>
            </w:pPr>
            <w:r w:rsidRPr="008E1B57">
              <w:t>Students work individually to develop their plan and prepare for their presentation.</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AA38FB" w:rsidP="00CD0037">
            <w:r>
              <w:t xml:space="preserve">An active and healthy lifestyle is essential </w:t>
            </w:r>
            <w:r w:rsidR="00DD3A54">
              <w:t xml:space="preserve">in </w:t>
            </w:r>
            <w:r>
              <w:t>promot</w:t>
            </w:r>
            <w:r w:rsidR="00DD3A54">
              <w:t>ing</w:t>
            </w:r>
            <w:r>
              <w:t xml:space="preserve"> personal health and wellbeing. This assessment is designed to accompany a unit focused on exploring how physical activity, food and rest behaviours can influence the dimensions of health.</w:t>
            </w:r>
          </w:p>
        </w:tc>
      </w:tr>
    </w:tbl>
    <w:p w:rsidR="00B34779" w:rsidRPr="00A326AC" w:rsidRDefault="00E7289C" w:rsidP="00B34779">
      <w:r>
        <w:rPr>
          <w:rStyle w:val="Publishingnote"/>
        </w:rPr>
        <w:br w:type="page"/>
      </w:r>
      <w:r w:rsidR="00966A6E">
        <w:rPr>
          <w:b/>
          <w:i/>
          <w:noProof/>
          <w:color w:val="FF0000"/>
        </w:rPr>
        <w:lastRenderedPageBreak/>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535835">
        <w:trPr>
          <w:trHeight w:val="76"/>
        </w:trPr>
        <w:tc>
          <w:tcPr>
            <w:tcW w:w="9286" w:type="dxa"/>
            <w:gridSpan w:val="2"/>
            <w:shd w:val="clear" w:color="auto" w:fill="E6E6E6"/>
          </w:tcPr>
          <w:p w:rsidR="00CD0037" w:rsidRPr="00AA38FB" w:rsidRDefault="00AA38FB" w:rsidP="00AA38FB">
            <w:pPr>
              <w:pStyle w:val="Heading2intable"/>
            </w:pPr>
            <w:r w:rsidRPr="00AA38FB">
              <w:t>HPE</w:t>
            </w:r>
            <w:r w:rsidR="00CD0037" w:rsidRPr="00AA38FB">
              <w:tab/>
              <w:t xml:space="preserve">Essential Learnings by the end of Year </w:t>
            </w:r>
            <w:r w:rsidRPr="00AA38FB">
              <w:t>3</w:t>
            </w:r>
          </w:p>
        </w:tc>
      </w:tr>
      <w:tr w:rsidR="00934842">
        <w:trPr>
          <w:trHeight w:val="3454"/>
        </w:trPr>
        <w:tc>
          <w:tcPr>
            <w:tcW w:w="3660" w:type="dxa"/>
          </w:tcPr>
          <w:p w:rsidR="00934842" w:rsidRPr="00A67D85" w:rsidRDefault="00934842" w:rsidP="002C1299">
            <w:pPr>
              <w:pStyle w:val="Heading3"/>
              <w:keepLines/>
            </w:pPr>
            <w:r w:rsidRPr="00A67D85">
              <w:t>Ways of working</w:t>
            </w:r>
          </w:p>
          <w:p w:rsidR="00934842" w:rsidRPr="009D15D5" w:rsidRDefault="00934842" w:rsidP="002C1299">
            <w:pPr>
              <w:pStyle w:val="Stem"/>
              <w:keepNext/>
              <w:keepLines/>
              <w:rPr>
                <w:b/>
              </w:rPr>
            </w:pPr>
            <w:r w:rsidRPr="009D15D5">
              <w:rPr>
                <w:b/>
              </w:rPr>
              <w:t>Students are able to:</w:t>
            </w:r>
          </w:p>
          <w:p w:rsidR="00AA38FB" w:rsidRPr="008E1B57" w:rsidRDefault="00AA38FB" w:rsidP="00EC2683">
            <w:pPr>
              <w:pStyle w:val="Bulletslevel1"/>
            </w:pPr>
            <w:r w:rsidRPr="008E1B57">
              <w:t>draw conclusions and make decisions</w:t>
            </w:r>
          </w:p>
          <w:p w:rsidR="00AA38FB" w:rsidRPr="008E1B57" w:rsidRDefault="00AA38FB" w:rsidP="00EC2683">
            <w:pPr>
              <w:pStyle w:val="Bulletslevel1"/>
            </w:pPr>
            <w:r w:rsidRPr="008E1B57">
              <w:t>propose and take action to promote health and wellbeing, movement capacities and personal development</w:t>
            </w:r>
          </w:p>
          <w:p w:rsidR="00AA38FB" w:rsidRPr="008E1B57" w:rsidRDefault="00AA38FB" w:rsidP="00EC2683">
            <w:pPr>
              <w:pStyle w:val="Bulletslevel1"/>
            </w:pPr>
            <w:r w:rsidRPr="008E1B57">
              <w:t>reflect on and identify how behaviours, skills and actions influence health and wellbeing, movement capacities, and personal development.</w:t>
            </w:r>
          </w:p>
          <w:p w:rsidR="00934842" w:rsidRPr="00A67D85" w:rsidRDefault="00934842" w:rsidP="00AA38FB">
            <w:pPr>
              <w:keepNext/>
              <w:keepLines/>
            </w:pPr>
          </w:p>
        </w:tc>
        <w:tc>
          <w:tcPr>
            <w:tcW w:w="5626" w:type="dxa"/>
          </w:tcPr>
          <w:p w:rsidR="00934842" w:rsidRDefault="00934842" w:rsidP="002C1299">
            <w:pPr>
              <w:pStyle w:val="Heading3"/>
              <w:keepLines/>
            </w:pPr>
            <w:r>
              <w:t>Knowledge and understanding</w:t>
            </w:r>
          </w:p>
          <w:p w:rsidR="00934842" w:rsidRPr="009F0A5B" w:rsidRDefault="002660FA" w:rsidP="002C1299">
            <w:pPr>
              <w:pStyle w:val="Stem"/>
              <w:keepNext/>
              <w:keepLines/>
              <w:rPr>
                <w:b/>
                <w:i/>
              </w:rPr>
            </w:pPr>
            <w:r>
              <w:rPr>
                <w:b/>
                <w:i/>
              </w:rPr>
              <w:t>Health</w:t>
            </w:r>
          </w:p>
          <w:p w:rsidR="002660FA" w:rsidRPr="002660FA" w:rsidRDefault="002660FA" w:rsidP="002660FA">
            <w:pPr>
              <w:rPr>
                <w:b/>
              </w:rPr>
            </w:pPr>
            <w:r w:rsidRPr="002660FA">
              <w:rPr>
                <w:b/>
              </w:rPr>
              <w:t>Health is multidimensional and influenced by everyday actions and environments.</w:t>
            </w:r>
          </w:p>
          <w:p w:rsidR="002660FA" w:rsidRPr="008E1B57" w:rsidRDefault="002660FA" w:rsidP="002660FA">
            <w:pPr>
              <w:pStyle w:val="Bulletslevel1"/>
            </w:pPr>
            <w:r w:rsidRPr="008E1B57">
              <w:t xml:space="preserve">The dimensions of health include physical (relating to the body), social (relating to relationships) and emotional (relating to feelings). </w:t>
            </w:r>
          </w:p>
          <w:p w:rsidR="002660FA" w:rsidRPr="008E1B57" w:rsidRDefault="002660FA" w:rsidP="002660FA">
            <w:pPr>
              <w:pStyle w:val="Bulletslevel1"/>
            </w:pPr>
            <w:r w:rsidRPr="008E1B57">
              <w:t>Individual behaviour and actions, including adopting safe strategies at home, on and near roads, near water, and in relation to the sun, can promote health and wellbeing and safety.</w:t>
            </w:r>
          </w:p>
          <w:p w:rsidR="00934842" w:rsidRPr="009D15D5" w:rsidRDefault="002660FA" w:rsidP="002C1299">
            <w:pPr>
              <w:pStyle w:val="Stem"/>
              <w:keepNext/>
              <w:keepLines/>
              <w:rPr>
                <w:b/>
                <w:i/>
              </w:rPr>
            </w:pPr>
            <w:r>
              <w:rPr>
                <w:b/>
                <w:i/>
              </w:rPr>
              <w:t>Physical activity</w:t>
            </w:r>
          </w:p>
          <w:p w:rsidR="002660FA" w:rsidRPr="00B910EC" w:rsidRDefault="002660FA" w:rsidP="002660FA">
            <w:pPr>
              <w:pStyle w:val="NormalBold"/>
            </w:pPr>
            <w:r>
              <w:t>Fundamental movement skills are foundations of physical activity.</w:t>
            </w:r>
          </w:p>
          <w:p w:rsidR="00934842" w:rsidRDefault="002660FA" w:rsidP="002660FA">
            <w:pPr>
              <w:pStyle w:val="Bulletslevel1"/>
              <w:tabs>
                <w:tab w:val="clear" w:pos="380"/>
                <w:tab w:val="num" w:pos="284"/>
              </w:tabs>
              <w:spacing w:before="0" w:after="80"/>
              <w:ind w:left="284" w:hanging="284"/>
            </w:pPr>
            <w:r>
              <w:t>Regular participation in physical activity develops movement capacity and promotes health and wellbeing.</w:t>
            </w:r>
            <w:r w:rsidRPr="00B910EC">
              <w:t xml:space="preserve"> </w:t>
            </w:r>
          </w:p>
        </w:tc>
      </w:tr>
      <w:tr w:rsidR="00B34779" w:rsidRPr="00AD12C7">
        <w:trPr>
          <w:trHeight w:val="1559"/>
        </w:trPr>
        <w:tc>
          <w:tcPr>
            <w:tcW w:w="9286" w:type="dxa"/>
            <w:gridSpan w:val="2"/>
          </w:tcPr>
          <w:p w:rsidR="00B34779" w:rsidRDefault="00B34779" w:rsidP="002C1299">
            <w:pPr>
              <w:pStyle w:val="Heading3"/>
              <w:keepLines/>
            </w:pPr>
            <w:r>
              <w:t xml:space="preserve">Assessable </w:t>
            </w:r>
            <w:r w:rsidRPr="00AD12C7">
              <w:t>el</w:t>
            </w:r>
            <w:r>
              <w:t>ements</w:t>
            </w:r>
          </w:p>
          <w:p w:rsidR="002660FA" w:rsidRPr="00B910EC" w:rsidRDefault="002660FA" w:rsidP="002660FA">
            <w:pPr>
              <w:pStyle w:val="Bulletslevel1"/>
              <w:tabs>
                <w:tab w:val="clear" w:pos="380"/>
                <w:tab w:val="num" w:pos="284"/>
              </w:tabs>
              <w:spacing w:before="0" w:after="80"/>
              <w:ind w:left="284" w:hanging="284"/>
            </w:pPr>
            <w:r>
              <w:t>Knowledge and understanding</w:t>
            </w:r>
            <w:r w:rsidRPr="00B910EC">
              <w:t xml:space="preserve"> </w:t>
            </w:r>
          </w:p>
          <w:p w:rsidR="00B34779" w:rsidRPr="00AD12C7" w:rsidRDefault="002660FA" w:rsidP="002660FA">
            <w:pPr>
              <w:pStyle w:val="Bulletslevel1"/>
              <w:tabs>
                <w:tab w:val="clear" w:pos="380"/>
                <w:tab w:val="num" w:pos="284"/>
              </w:tabs>
              <w:spacing w:before="0" w:after="80"/>
              <w:ind w:left="284" w:hanging="284"/>
            </w:pPr>
            <w:r>
              <w:t>Planning</w:t>
            </w:r>
          </w:p>
        </w:tc>
      </w:tr>
      <w:tr w:rsidR="00B34779" w:rsidRPr="00474B75">
        <w:trPr>
          <w:trHeight w:val="76"/>
        </w:trPr>
        <w:tc>
          <w:tcPr>
            <w:tcW w:w="9286"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002660FA" w:rsidRPr="002660FA">
              <w:rPr>
                <w:rStyle w:val="SourceTitleChar"/>
              </w:rPr>
              <w:t>HPE</w:t>
            </w:r>
            <w:r w:rsidRPr="002660FA">
              <w:rPr>
                <w:rStyle w:val="SourceTitleChar"/>
              </w:rPr>
              <w:t xml:space="preserve"> Essential Learnings by the end of Year </w:t>
            </w:r>
            <w:r w:rsidR="002660FA" w:rsidRPr="002660FA">
              <w:rPr>
                <w:rStyle w:val="SourceTitleChar"/>
              </w:rPr>
              <w:t>3</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B63195" w:rsidRPr="008A6EB3" w:rsidRDefault="00B63195" w:rsidP="008A6EB3"/>
    <w:p w:rsidR="00F70F2F" w:rsidRDefault="00F70F2F" w:rsidP="00DB0CB9"/>
    <w:p w:rsidR="008F3048" w:rsidRDefault="002734E6" w:rsidP="009D15D5">
      <w:pPr>
        <w:pStyle w:val="Stem"/>
      </w:pPr>
      <w:r>
        <w:br w:type="page"/>
      </w:r>
      <w:r w:rsidR="006651E7">
        <w:lastRenderedPageBreak/>
        <w:t>Listed here are s</w:t>
      </w:r>
      <w:r w:rsidR="008F3048">
        <w:t xml:space="preserve">uggested </w:t>
      </w:r>
      <w:r w:rsidR="008F3048" w:rsidRPr="009D15D5">
        <w:rPr>
          <w:b/>
        </w:rPr>
        <w:t>learning experiences</w:t>
      </w:r>
      <w:r w:rsidR="008F3048">
        <w:t xml:space="preserve"> for students be</w:t>
      </w:r>
      <w:r w:rsidR="00D43BC1">
        <w:t>fore attempting this assessment.</w:t>
      </w:r>
    </w:p>
    <w:p w:rsidR="00E27692" w:rsidRPr="008E1B57" w:rsidRDefault="00966A6E" w:rsidP="00E27692">
      <w:pPr>
        <w:pStyle w:val="Bulletslevel1"/>
      </w:pPr>
      <w:r>
        <w:rPr>
          <w:noProof/>
        </w:rPr>
        <w:drawing>
          <wp:anchor distT="0" distB="0" distL="114300" distR="114300" simplePos="0" relativeHeight="2516608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692">
        <w:t>I</w:t>
      </w:r>
      <w:r w:rsidR="00E27692" w:rsidRPr="008E1B57">
        <w:t>dentify and discuss the meaning of the dimensions of health with particular focus on the physical, emotional and cognitive aspects</w:t>
      </w:r>
      <w:r w:rsidR="00E27692">
        <w:t>.</w:t>
      </w:r>
    </w:p>
    <w:p w:rsidR="00E27692" w:rsidRPr="008E1B57" w:rsidRDefault="00E27692" w:rsidP="00E27692">
      <w:pPr>
        <w:pStyle w:val="Bulletslevel1"/>
      </w:pPr>
      <w:r>
        <w:t>D</w:t>
      </w:r>
      <w:r w:rsidRPr="008E1B57">
        <w:t>iscuss the meaning of the words: ‘lifestyle’, ‘active’ and ‘healthy’</w:t>
      </w:r>
      <w:r>
        <w:t>.</w:t>
      </w:r>
    </w:p>
    <w:p w:rsidR="00E27692" w:rsidRPr="008E1B57" w:rsidRDefault="00E27692" w:rsidP="00E27692">
      <w:pPr>
        <w:pStyle w:val="Bulletslevel1"/>
      </w:pPr>
      <w:r>
        <w:t>A</w:t>
      </w:r>
      <w:r w:rsidRPr="008E1B57">
        <w:t>nalyse posters, brochures, advertisements, books and websites to identify healthy lifestyle behaviours</w:t>
      </w:r>
      <w:r>
        <w:t>.</w:t>
      </w:r>
    </w:p>
    <w:p w:rsidR="00E27692" w:rsidRPr="008E1B57" w:rsidRDefault="00E27692" w:rsidP="00E27692">
      <w:pPr>
        <w:pStyle w:val="Bulletslevel1"/>
      </w:pPr>
      <w:r>
        <w:t>I</w:t>
      </w:r>
      <w:r w:rsidRPr="008E1B57">
        <w:t xml:space="preserve">dentify everyday physical </w:t>
      </w:r>
      <w:r w:rsidR="00504F5A">
        <w:t xml:space="preserve">and </w:t>
      </w:r>
      <w:r w:rsidRPr="008E1B57">
        <w:t>rest activities that people</w:t>
      </w:r>
      <w:r w:rsidR="0028686A">
        <w:t xml:space="preserve"> </w:t>
      </w:r>
      <w:r w:rsidR="0028686A" w:rsidRPr="008E1B57">
        <w:t>do</w:t>
      </w:r>
      <w:r w:rsidR="00504F5A">
        <w:t xml:space="preserve">, both with </w:t>
      </w:r>
      <w:r w:rsidRPr="008E1B57">
        <w:t>their famil</w:t>
      </w:r>
      <w:r w:rsidR="00504F5A">
        <w:t>ies</w:t>
      </w:r>
      <w:r w:rsidRPr="008E1B57">
        <w:t xml:space="preserve"> and </w:t>
      </w:r>
      <w:r w:rsidR="00504F5A">
        <w:t xml:space="preserve">within </w:t>
      </w:r>
      <w:r w:rsidRPr="008E1B57">
        <w:t>the local community</w:t>
      </w:r>
      <w:r w:rsidR="00504F5A">
        <w:t>,</w:t>
      </w:r>
      <w:r w:rsidRPr="008E1B57">
        <w:t xml:space="preserve"> to promote their health</w:t>
      </w:r>
      <w:r>
        <w:t>.</w:t>
      </w:r>
    </w:p>
    <w:p w:rsidR="00E27692" w:rsidRPr="008E1B57" w:rsidRDefault="00E27692" w:rsidP="00E27692">
      <w:pPr>
        <w:pStyle w:val="Bulletslevel1"/>
      </w:pPr>
      <w:r>
        <w:t>S</w:t>
      </w:r>
      <w:r w:rsidRPr="008E1B57">
        <w:t>hare personal reflections on feelings and thoughts during and after physical activity and rest activities</w:t>
      </w:r>
      <w:r>
        <w:t>.</w:t>
      </w:r>
    </w:p>
    <w:p w:rsidR="00E27692" w:rsidRPr="008E1B57" w:rsidRDefault="00E27692" w:rsidP="00E27692">
      <w:pPr>
        <w:pStyle w:val="Bulletslevel1"/>
      </w:pPr>
      <w:r>
        <w:t>I</w:t>
      </w:r>
      <w:r w:rsidRPr="008E1B57">
        <w:t>nterview diverse guest speakers that promote and follow active and healthy lifestyles to investigate the effects of healthy lifestyle</w:t>
      </w:r>
      <w:r w:rsidR="00504F5A">
        <w:t>s</w:t>
      </w:r>
      <w:r w:rsidRPr="008E1B57">
        <w:t xml:space="preserve"> on the dimensions of health (physical, emotional, cognitive)</w:t>
      </w:r>
      <w:r>
        <w:t>.</w:t>
      </w:r>
      <w:r w:rsidR="00504F5A">
        <w:t xml:space="preserve"> Possible candidates could include</w:t>
      </w:r>
      <w:r w:rsidR="00504F5A" w:rsidRPr="008E1B57">
        <w:t xml:space="preserve"> a local doctor, National Heart Foundation representative</w:t>
      </w:r>
      <w:r w:rsidR="00504F5A">
        <w:t xml:space="preserve"> or a local athlete.</w:t>
      </w:r>
    </w:p>
    <w:p w:rsidR="00E27692" w:rsidRPr="008E1B57" w:rsidRDefault="00E27692" w:rsidP="00E27692">
      <w:pPr>
        <w:pStyle w:val="Bulletslevel1"/>
      </w:pPr>
      <w:r>
        <w:t>V</w:t>
      </w:r>
      <w:r w:rsidRPr="008E1B57">
        <w:t>iew and discuss images of healthy and unhealthy heart</w:t>
      </w:r>
      <w:r w:rsidR="00504F5A">
        <w:t>s</w:t>
      </w:r>
      <w:r w:rsidRPr="008E1B57">
        <w:t xml:space="preserve">, muscles and bones to understand how an active and healthy lifestyle can </w:t>
      </w:r>
      <w:r w:rsidR="00D6157D" w:rsidRPr="008E1B57">
        <w:t>affect</w:t>
      </w:r>
      <w:r w:rsidRPr="008E1B57">
        <w:t xml:space="preserve"> the body, that is, the physical dimension of health</w:t>
      </w:r>
      <w:r>
        <w:t>.</w:t>
      </w:r>
    </w:p>
    <w:p w:rsidR="00E27692" w:rsidRPr="008E1B57" w:rsidRDefault="00E27692" w:rsidP="00E27692">
      <w:pPr>
        <w:pStyle w:val="Bulletslevel1"/>
      </w:pPr>
      <w:r>
        <w:t>R</w:t>
      </w:r>
      <w:r w:rsidRPr="008E1B57">
        <w:t>eview grouping of nutritious foods using the ‘food plate’ model</w:t>
      </w:r>
      <w:r>
        <w:t>.</w:t>
      </w:r>
    </w:p>
    <w:p w:rsidR="00E27692" w:rsidRPr="008E1B57" w:rsidRDefault="00E27692" w:rsidP="00E27692">
      <w:pPr>
        <w:pStyle w:val="Bulletslevel1"/>
      </w:pPr>
      <w:r>
        <w:t>D</w:t>
      </w:r>
      <w:r w:rsidRPr="008E1B57">
        <w:t xml:space="preserve">iscuss how eating a range of nutritious foods </w:t>
      </w:r>
      <w:r w:rsidR="006662EB" w:rsidRPr="008E1B57">
        <w:t>affect</w:t>
      </w:r>
      <w:r w:rsidR="0028686A">
        <w:t>s</w:t>
      </w:r>
      <w:r w:rsidRPr="008E1B57">
        <w:t xml:space="preserve"> the dimensions of health</w:t>
      </w:r>
      <w:r>
        <w:t>.</w:t>
      </w:r>
    </w:p>
    <w:p w:rsidR="00E27692" w:rsidRPr="008E1B57" w:rsidRDefault="00E27692" w:rsidP="00E27692">
      <w:pPr>
        <w:pStyle w:val="Bulletslevel1"/>
      </w:pPr>
      <w:r>
        <w:t>D</w:t>
      </w:r>
      <w:r w:rsidRPr="008E1B57">
        <w:t>iscuss ways to build physical activity into everyday life</w:t>
      </w:r>
      <w:r>
        <w:t>.</w:t>
      </w:r>
    </w:p>
    <w:p w:rsidR="00F9534A" w:rsidRDefault="00F9534A" w:rsidP="00543D2A">
      <w:pPr>
        <w:pStyle w:val="Bulletslevel1"/>
        <w:numPr>
          <w:ilvl w:val="0"/>
          <w:numId w:val="0"/>
        </w:numPr>
      </w:pPr>
    </w:p>
    <w:p w:rsidR="00233FC0" w:rsidRDefault="00966A6E" w:rsidP="00543D2A">
      <w:pPr>
        <w:pStyle w:val="Heading2TOP"/>
      </w:pPr>
      <w:r>
        <w:rPr>
          <w:noProof/>
        </w:rPr>
        <w:drawing>
          <wp:anchor distT="0" distB="0" distL="114300" distR="114300" simplePos="0" relativeHeight="251653632" behindDoc="0" locked="0" layoutInCell="1" allowOverlap="1">
            <wp:simplePos x="0" y="0"/>
            <wp:positionH relativeFrom="page">
              <wp:align>center</wp:align>
            </wp:positionH>
            <wp:positionV relativeFrom="paragraph">
              <wp:posOffset>-99060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120E28" w:rsidRPr="004A2EE7" w:rsidRDefault="00120E28" w:rsidP="00120E28">
      <w:r w:rsidRPr="004A2EE7">
        <w:t xml:space="preserve">Explain the </w:t>
      </w:r>
      <w:r w:rsidR="006662EB">
        <w:t>assessment</w:t>
      </w:r>
      <w:r w:rsidR="006662EB" w:rsidRPr="004A2EE7">
        <w:t xml:space="preserve"> </w:t>
      </w:r>
      <w:r w:rsidRPr="004A2EE7">
        <w:t>to your class. Ensure students understand that they are to</w:t>
      </w:r>
      <w:r>
        <w:t>:</w:t>
      </w:r>
      <w:r w:rsidRPr="004A2EE7">
        <w:t xml:space="preserve"> </w:t>
      </w:r>
    </w:p>
    <w:p w:rsidR="00120E28" w:rsidRPr="004A2EE7" w:rsidRDefault="00120E28" w:rsidP="00120E28">
      <w:pPr>
        <w:pStyle w:val="Bulletslevel1"/>
      </w:pPr>
      <w:r w:rsidRPr="004A2EE7">
        <w:t>develop an active and healthy lifestyle plan for themselves with a focus on physical activity, food and rest-related behaviours; and</w:t>
      </w:r>
    </w:p>
    <w:p w:rsidR="008914F8" w:rsidRDefault="00120E28" w:rsidP="008914F8">
      <w:pPr>
        <w:pStyle w:val="Bulletslevel1"/>
      </w:pPr>
      <w:r w:rsidRPr="004A2EE7">
        <w:t xml:space="preserve">present their plan to </w:t>
      </w:r>
      <w:r w:rsidR="00EB70AD">
        <w:t>four</w:t>
      </w:r>
      <w:r w:rsidR="00EB70AD" w:rsidRPr="004A2EE7">
        <w:t xml:space="preserve"> </w:t>
      </w:r>
      <w:r w:rsidRPr="004A2EE7">
        <w:t xml:space="preserve">or </w:t>
      </w:r>
      <w:r w:rsidR="00EB70AD">
        <w:t>five</w:t>
      </w:r>
      <w:r w:rsidR="00EB70AD" w:rsidRPr="004A2EE7">
        <w:t xml:space="preserve"> </w:t>
      </w:r>
      <w:r w:rsidRPr="004A2EE7">
        <w:t xml:space="preserve">others in the class. </w:t>
      </w:r>
    </w:p>
    <w:p w:rsidR="008914F8" w:rsidRPr="004A2EE7" w:rsidRDefault="008914F8" w:rsidP="000933BE">
      <w:pPr>
        <w:pStyle w:val="Bulletslevel1"/>
        <w:numPr>
          <w:ilvl w:val="0"/>
          <w:numId w:val="0"/>
        </w:numPr>
        <w:spacing w:after="80" w:line="200" w:lineRule="exact"/>
      </w:pPr>
    </w:p>
    <w:p w:rsidR="003D0394" w:rsidRDefault="003D0394" w:rsidP="000933BE">
      <w:pPr>
        <w:pStyle w:val="Heading2"/>
        <w:spacing w:before="120"/>
      </w:pPr>
      <w:r>
        <w:t>Implementation</w:t>
      </w:r>
    </w:p>
    <w:p w:rsidR="00120E28" w:rsidRDefault="00504F5A" w:rsidP="00120E28">
      <w:r>
        <w:t xml:space="preserve">Guide students </w:t>
      </w:r>
      <w:r w:rsidR="00120E28" w:rsidRPr="004A2EE7">
        <w:t xml:space="preserve">in the development of their plan and presentation. </w:t>
      </w:r>
      <w:r w:rsidR="003560E0">
        <w:t>Suggested steps are given below.</w:t>
      </w:r>
    </w:p>
    <w:p w:rsidR="000E6CAA" w:rsidRPr="000E6CAA" w:rsidRDefault="000E6CAA" w:rsidP="000933BE">
      <w:pPr>
        <w:spacing w:before="240" w:after="0"/>
        <w:rPr>
          <w:b/>
        </w:rPr>
      </w:pPr>
      <w:r w:rsidRPr="000E6CAA">
        <w:rPr>
          <w:b/>
        </w:rPr>
        <w:t xml:space="preserve">Step 1.  </w:t>
      </w:r>
      <w:r w:rsidR="00555BAF">
        <w:rPr>
          <w:b/>
        </w:rPr>
        <w:t xml:space="preserve">Creating a </w:t>
      </w:r>
      <w:r w:rsidR="003560E0">
        <w:rPr>
          <w:b/>
        </w:rPr>
        <w:t>m</w:t>
      </w:r>
      <w:r w:rsidRPr="000E6CAA">
        <w:rPr>
          <w:b/>
        </w:rPr>
        <w:t>ind map</w:t>
      </w:r>
    </w:p>
    <w:p w:rsidR="000E6CAA" w:rsidRDefault="000E6CAA" w:rsidP="000E6CAA">
      <w:pPr>
        <w:rPr>
          <w:lang w:eastAsia="en-US"/>
        </w:rPr>
      </w:pPr>
      <w:r>
        <w:rPr>
          <w:lang w:eastAsia="en-US"/>
        </w:rPr>
        <w:t xml:space="preserve">Use the </w:t>
      </w:r>
      <w:r w:rsidR="001215AB">
        <w:rPr>
          <w:lang w:eastAsia="en-US"/>
        </w:rPr>
        <w:t>mind-mapping</w:t>
      </w:r>
      <w:r>
        <w:rPr>
          <w:lang w:eastAsia="en-US"/>
        </w:rPr>
        <w:t xml:space="preserve"> tool in the Student booklet, or a similar activity, to support student thinking around the development of their plan. The </w:t>
      </w:r>
      <w:r w:rsidR="001215AB">
        <w:rPr>
          <w:lang w:eastAsia="en-US"/>
        </w:rPr>
        <w:t>mind-mapping</w:t>
      </w:r>
      <w:r>
        <w:rPr>
          <w:lang w:eastAsia="en-US"/>
        </w:rPr>
        <w:t xml:space="preserve"> tool can be enlarged to A3</w:t>
      </w:r>
      <w:r w:rsidR="003560E0">
        <w:rPr>
          <w:lang w:eastAsia="en-US"/>
        </w:rPr>
        <w:t>,</w:t>
      </w:r>
      <w:r>
        <w:rPr>
          <w:lang w:eastAsia="en-US"/>
        </w:rPr>
        <w:t xml:space="preserve"> or students could draw it on butcher’s paper.</w:t>
      </w:r>
    </w:p>
    <w:p w:rsidR="000E6CAA" w:rsidRPr="000E6CAA" w:rsidRDefault="000E6CAA" w:rsidP="000933BE">
      <w:pPr>
        <w:spacing w:before="240" w:after="0"/>
        <w:rPr>
          <w:b/>
          <w:lang w:eastAsia="en-US"/>
        </w:rPr>
      </w:pPr>
      <w:r w:rsidRPr="000E6CAA">
        <w:rPr>
          <w:b/>
        </w:rPr>
        <w:t xml:space="preserve">Step 2. </w:t>
      </w:r>
      <w:r w:rsidR="00563919">
        <w:rPr>
          <w:b/>
        </w:rPr>
        <w:t xml:space="preserve"> </w:t>
      </w:r>
      <w:r w:rsidR="00555BAF" w:rsidRPr="000E6CAA">
        <w:rPr>
          <w:b/>
        </w:rPr>
        <w:t>Mak</w:t>
      </w:r>
      <w:r w:rsidR="00555BAF">
        <w:rPr>
          <w:b/>
        </w:rPr>
        <w:t>ing</w:t>
      </w:r>
      <w:r w:rsidR="00555BAF" w:rsidRPr="000E6CAA">
        <w:rPr>
          <w:b/>
        </w:rPr>
        <w:t xml:space="preserve"> </w:t>
      </w:r>
      <w:r w:rsidRPr="000E6CAA">
        <w:rPr>
          <w:b/>
        </w:rPr>
        <w:t>a poster to represent the plan</w:t>
      </w:r>
    </w:p>
    <w:p w:rsidR="000E6CAA" w:rsidRDefault="000E6CAA" w:rsidP="000E6CAA">
      <w:pPr>
        <w:rPr>
          <w:lang w:eastAsia="en-US"/>
        </w:rPr>
      </w:pPr>
      <w:r>
        <w:rPr>
          <w:lang w:eastAsia="en-US"/>
        </w:rPr>
        <w:t xml:space="preserve">Provide </w:t>
      </w:r>
      <w:r w:rsidR="006662EB">
        <w:rPr>
          <w:lang w:eastAsia="en-US"/>
        </w:rPr>
        <w:t xml:space="preserve">an </w:t>
      </w:r>
      <w:r>
        <w:rPr>
          <w:lang w:eastAsia="en-US"/>
        </w:rPr>
        <w:t>opportunity for students to visually represent their plan in a poster. Students may require s</w:t>
      </w:r>
      <w:r w:rsidRPr="00B17CD2">
        <w:rPr>
          <w:lang w:eastAsia="en-US"/>
        </w:rPr>
        <w:t xml:space="preserve">upport in collecting </w:t>
      </w:r>
      <w:r>
        <w:rPr>
          <w:lang w:eastAsia="en-US"/>
        </w:rPr>
        <w:t xml:space="preserve">pictures. Be sensitive to the diversity of ways that students may choose to represent their plan. </w:t>
      </w:r>
    </w:p>
    <w:p w:rsidR="000E6CAA" w:rsidRDefault="000E6CAA" w:rsidP="000E6CAA">
      <w:r>
        <w:t xml:space="preserve">Enlarge </w:t>
      </w:r>
      <w:r w:rsidR="004010AB">
        <w:t>Appendix A</w:t>
      </w:r>
      <w:r w:rsidR="004010AB" w:rsidRPr="004010AB">
        <w:t xml:space="preserve">, </w:t>
      </w:r>
      <w:r w:rsidR="004010AB">
        <w:t>Poster: My a</w:t>
      </w:r>
      <w:r w:rsidRPr="004010AB">
        <w:t>ctive and healthy lifestyle plan</w:t>
      </w:r>
      <w:r w:rsidR="004010AB">
        <w:t xml:space="preserve">, </w:t>
      </w:r>
      <w:r>
        <w:t>and post this up in the room to guide students in the development of their poster.</w:t>
      </w:r>
      <w:r w:rsidR="004010AB">
        <w:t xml:space="preserve"> </w:t>
      </w:r>
    </w:p>
    <w:p w:rsidR="000E6CAA" w:rsidRPr="000E6CAA" w:rsidRDefault="000E6CAA" w:rsidP="000933BE">
      <w:pPr>
        <w:spacing w:before="240" w:after="0"/>
        <w:rPr>
          <w:b/>
          <w:lang w:eastAsia="en-US"/>
        </w:rPr>
      </w:pPr>
      <w:r w:rsidRPr="000E6CAA">
        <w:rPr>
          <w:b/>
          <w:lang w:eastAsia="en-US"/>
        </w:rPr>
        <w:t>Step 3.</w:t>
      </w:r>
      <w:r w:rsidRPr="000E6CAA">
        <w:rPr>
          <w:b/>
          <w:lang w:eastAsia="en-US"/>
        </w:rPr>
        <w:tab/>
      </w:r>
      <w:r>
        <w:rPr>
          <w:b/>
          <w:lang w:eastAsia="en-US"/>
        </w:rPr>
        <w:t xml:space="preserve">  </w:t>
      </w:r>
      <w:r w:rsidRPr="000E6CAA">
        <w:rPr>
          <w:b/>
          <w:lang w:eastAsia="en-US"/>
        </w:rPr>
        <w:t>Fill</w:t>
      </w:r>
      <w:r w:rsidR="00555BAF">
        <w:rPr>
          <w:b/>
          <w:lang w:eastAsia="en-US"/>
        </w:rPr>
        <w:t>ing</w:t>
      </w:r>
      <w:r w:rsidRPr="000E6CAA">
        <w:rPr>
          <w:b/>
          <w:lang w:eastAsia="en-US"/>
        </w:rPr>
        <w:t xml:space="preserve"> in the flow chart to organise </w:t>
      </w:r>
      <w:r w:rsidR="006662EB">
        <w:rPr>
          <w:b/>
          <w:lang w:eastAsia="en-US"/>
        </w:rPr>
        <w:t>their</w:t>
      </w:r>
      <w:r w:rsidR="006662EB" w:rsidRPr="000E6CAA">
        <w:rPr>
          <w:b/>
          <w:lang w:eastAsia="en-US"/>
        </w:rPr>
        <w:t xml:space="preserve"> </w:t>
      </w:r>
      <w:r w:rsidRPr="000E6CAA">
        <w:rPr>
          <w:b/>
          <w:lang w:eastAsia="en-US"/>
        </w:rPr>
        <w:t xml:space="preserve">thinking for </w:t>
      </w:r>
      <w:r w:rsidR="006662EB">
        <w:rPr>
          <w:b/>
          <w:lang w:eastAsia="en-US"/>
        </w:rPr>
        <w:t>their</w:t>
      </w:r>
      <w:r w:rsidR="006662EB" w:rsidRPr="000E6CAA">
        <w:rPr>
          <w:b/>
          <w:lang w:eastAsia="en-US"/>
        </w:rPr>
        <w:t xml:space="preserve"> </w:t>
      </w:r>
      <w:r w:rsidRPr="000E6CAA">
        <w:rPr>
          <w:b/>
          <w:lang w:eastAsia="en-US"/>
        </w:rPr>
        <w:t>presentation</w:t>
      </w:r>
    </w:p>
    <w:p w:rsidR="000E6CAA" w:rsidRDefault="000E6CAA" w:rsidP="000E6CAA">
      <w:pPr>
        <w:rPr>
          <w:lang w:eastAsia="en-US"/>
        </w:rPr>
      </w:pPr>
      <w:r>
        <w:rPr>
          <w:lang w:eastAsia="en-US"/>
        </w:rPr>
        <w:t xml:space="preserve">Support </w:t>
      </w:r>
      <w:r w:rsidRPr="00EB4E2E">
        <w:rPr>
          <w:rFonts w:cs="Arial"/>
        </w:rPr>
        <w:t>students</w:t>
      </w:r>
      <w:r>
        <w:rPr>
          <w:lang w:eastAsia="en-US"/>
        </w:rPr>
        <w:t xml:space="preserve"> in planning their oral presentation using the flow chart in the </w:t>
      </w:r>
      <w:r w:rsidRPr="00555BAF">
        <w:rPr>
          <w:i/>
          <w:lang w:eastAsia="en-US"/>
        </w:rPr>
        <w:t>Student booklet</w:t>
      </w:r>
      <w:r>
        <w:rPr>
          <w:lang w:eastAsia="en-US"/>
        </w:rPr>
        <w:t xml:space="preserve">. Ensure students understand that they should explain the range of </w:t>
      </w:r>
      <w:r w:rsidRPr="004010AB">
        <w:rPr>
          <w:b/>
          <w:lang w:eastAsia="en-US"/>
        </w:rPr>
        <w:t>behaviours</w:t>
      </w:r>
      <w:r w:rsidRPr="00BB7A93">
        <w:rPr>
          <w:b/>
          <w:lang w:eastAsia="en-US"/>
        </w:rPr>
        <w:t xml:space="preserve"> </w:t>
      </w:r>
      <w:r w:rsidR="00BB7A93" w:rsidRPr="00BB7A93">
        <w:rPr>
          <w:b/>
          <w:lang w:eastAsia="en-US"/>
        </w:rPr>
        <w:t>and actions</w:t>
      </w:r>
      <w:r w:rsidR="00BB7A93">
        <w:rPr>
          <w:lang w:eastAsia="en-US"/>
        </w:rPr>
        <w:t xml:space="preserve"> </w:t>
      </w:r>
      <w:r>
        <w:rPr>
          <w:lang w:eastAsia="en-US"/>
        </w:rPr>
        <w:t xml:space="preserve">they have chosen, </w:t>
      </w:r>
      <w:r w:rsidRPr="004010AB">
        <w:rPr>
          <w:b/>
          <w:lang w:eastAsia="en-US"/>
        </w:rPr>
        <w:t>how often</w:t>
      </w:r>
      <w:r>
        <w:rPr>
          <w:lang w:eastAsia="en-US"/>
        </w:rPr>
        <w:t xml:space="preserve"> they should do them to achieve an active and healthy lifestyle, and the ways that these behaviours can influence the </w:t>
      </w:r>
      <w:r w:rsidRPr="004010AB">
        <w:rPr>
          <w:b/>
          <w:lang w:eastAsia="en-US"/>
        </w:rPr>
        <w:t>dimensions</w:t>
      </w:r>
      <w:r>
        <w:rPr>
          <w:lang w:eastAsia="en-US"/>
        </w:rPr>
        <w:t xml:space="preserve"> of their health and wellbeing (i.e. their body, feelings and mind or physical, emotional, cognitive dimensions respectively). </w:t>
      </w:r>
    </w:p>
    <w:p w:rsidR="000E6CAA" w:rsidRDefault="00F64341" w:rsidP="000E6CAA">
      <w:pPr>
        <w:rPr>
          <w:lang w:eastAsia="en-US"/>
        </w:rPr>
      </w:pPr>
      <w:r>
        <w:rPr>
          <w:lang w:eastAsia="en-US"/>
        </w:rPr>
        <w:t>Enlarge Appendix B,</w:t>
      </w:r>
      <w:r w:rsidR="004010AB">
        <w:rPr>
          <w:lang w:eastAsia="en-US"/>
        </w:rPr>
        <w:t xml:space="preserve"> </w:t>
      </w:r>
      <w:r w:rsidR="000E6CAA" w:rsidRPr="004010AB">
        <w:rPr>
          <w:lang w:eastAsia="en-US"/>
        </w:rPr>
        <w:t xml:space="preserve">Flow chart: </w:t>
      </w:r>
      <w:r>
        <w:rPr>
          <w:lang w:eastAsia="en-US"/>
        </w:rPr>
        <w:t>My active and healthy lifestyle plan</w:t>
      </w:r>
      <w:r w:rsidR="004010AB">
        <w:rPr>
          <w:lang w:eastAsia="en-US"/>
        </w:rPr>
        <w:t xml:space="preserve">, </w:t>
      </w:r>
      <w:r w:rsidR="000E6CAA">
        <w:rPr>
          <w:lang w:eastAsia="en-US"/>
        </w:rPr>
        <w:t>to guide students in the development of their presentation.</w:t>
      </w:r>
    </w:p>
    <w:p w:rsidR="000E6CAA" w:rsidRPr="000E6CAA" w:rsidRDefault="000E6CAA" w:rsidP="000933BE">
      <w:pPr>
        <w:pStyle w:val="Heading3"/>
        <w:keepNext w:val="0"/>
        <w:suppressAutoHyphens w:val="0"/>
        <w:spacing w:after="0" w:line="280" w:lineRule="exact"/>
        <w:rPr>
          <w:sz w:val="22"/>
          <w:szCs w:val="22"/>
          <w:lang w:eastAsia="en-US"/>
        </w:rPr>
      </w:pPr>
      <w:r w:rsidRPr="000E6CAA">
        <w:rPr>
          <w:sz w:val="22"/>
          <w:szCs w:val="22"/>
          <w:lang w:eastAsia="en-US"/>
        </w:rPr>
        <w:t xml:space="preserve">Step 4.  </w:t>
      </w:r>
      <w:r w:rsidR="00555BAF" w:rsidRPr="000E6CAA">
        <w:rPr>
          <w:sz w:val="22"/>
          <w:szCs w:val="22"/>
          <w:lang w:eastAsia="en-US"/>
        </w:rPr>
        <w:t>Rehears</w:t>
      </w:r>
      <w:r w:rsidR="00555BAF">
        <w:rPr>
          <w:sz w:val="22"/>
          <w:szCs w:val="22"/>
          <w:lang w:eastAsia="en-US"/>
        </w:rPr>
        <w:t>ing</w:t>
      </w:r>
    </w:p>
    <w:p w:rsidR="000E6CAA" w:rsidRPr="004A2EE7" w:rsidRDefault="000E6CAA" w:rsidP="00120E28">
      <w:r>
        <w:t xml:space="preserve">Provide </w:t>
      </w:r>
      <w:r w:rsidR="006662EB">
        <w:t xml:space="preserve">an </w:t>
      </w:r>
      <w:r>
        <w:t xml:space="preserve">opportunity for students to rehearse their presentation. Remind them that their presentation should take </w:t>
      </w:r>
      <w:r w:rsidR="00FB0CB9">
        <w:t xml:space="preserve">one </w:t>
      </w:r>
      <w:r>
        <w:t>minute. Encourage them to use the images on their poster and thinking in t</w:t>
      </w:r>
      <w:r w:rsidR="00B50DB0">
        <w:t>heir flow chart to assist them.</w:t>
      </w:r>
    </w:p>
    <w:p w:rsidR="003D0394" w:rsidRPr="003D0394" w:rsidRDefault="008914F8" w:rsidP="008914F8">
      <w:pPr>
        <w:pStyle w:val="Stem"/>
        <w:spacing w:before="360"/>
        <w:rPr>
          <w:b/>
          <w:lang w:eastAsia="en-US"/>
        </w:rPr>
      </w:pPr>
      <w:r>
        <w:rPr>
          <w:b/>
          <w:lang w:eastAsia="en-US"/>
        </w:rPr>
        <w:br w:type="page"/>
      </w:r>
      <w:r w:rsidR="003560E0">
        <w:rPr>
          <w:b/>
          <w:lang w:eastAsia="en-US"/>
        </w:rPr>
        <w:t xml:space="preserve">Step 5.  </w:t>
      </w:r>
      <w:r w:rsidR="003D0394" w:rsidRPr="003D0394">
        <w:rPr>
          <w:b/>
          <w:lang w:eastAsia="en-US"/>
        </w:rPr>
        <w:t>Presenting</w:t>
      </w:r>
    </w:p>
    <w:p w:rsidR="00B50DB0" w:rsidRDefault="00B50DB0" w:rsidP="00B50DB0">
      <w:pPr>
        <w:rPr>
          <w:lang w:eastAsia="en-US"/>
        </w:rPr>
      </w:pPr>
      <w:r>
        <w:rPr>
          <w:lang w:eastAsia="en-US"/>
        </w:rPr>
        <w:t>Schedule times for students to present their active and healthy lifestyle plan to the</w:t>
      </w:r>
      <w:r w:rsidR="00FB0CB9">
        <w:rPr>
          <w:lang w:eastAsia="en-US"/>
        </w:rPr>
        <w:t xml:space="preserve"> class</w:t>
      </w:r>
      <w:r w:rsidR="00497CE0">
        <w:rPr>
          <w:lang w:eastAsia="en-US"/>
        </w:rPr>
        <w:t xml:space="preserve">. </w:t>
      </w:r>
      <w:r>
        <w:rPr>
          <w:lang w:eastAsia="en-US"/>
        </w:rPr>
        <w:t xml:space="preserve">Allow </w:t>
      </w:r>
      <w:r w:rsidR="00FB0CB9">
        <w:rPr>
          <w:lang w:eastAsia="en-US"/>
        </w:rPr>
        <w:t xml:space="preserve">one </w:t>
      </w:r>
      <w:r>
        <w:rPr>
          <w:lang w:eastAsia="en-US"/>
        </w:rPr>
        <w:t xml:space="preserve">minute per student. </w:t>
      </w:r>
    </w:p>
    <w:p w:rsidR="009F1EAE" w:rsidRDefault="00B50DB0" w:rsidP="00173B46">
      <w:r>
        <w:t>During presentations, where necessary, prompt students via questioning to ensure they are given the best opportunity to explain their plan and demonstrate their knowledge and understanding.</w:t>
      </w:r>
    </w:p>
    <w:p w:rsidR="000D00B0" w:rsidRDefault="000D00B0" w:rsidP="00173B46"/>
    <w:tbl>
      <w:tblPr>
        <w:tblW w:w="9639" w:type="dxa"/>
        <w:tblLook w:val="01E0" w:firstRow="1" w:lastRow="1" w:firstColumn="1" w:lastColumn="1" w:noHBand="0" w:noVBand="0"/>
      </w:tblPr>
      <w:tblGrid>
        <w:gridCol w:w="1008"/>
        <w:gridCol w:w="8631"/>
      </w:tblGrid>
      <w:tr w:rsidR="000D00B0" w:rsidRPr="008814B0">
        <w:trPr>
          <w:trHeight w:val="870"/>
        </w:trPr>
        <w:tc>
          <w:tcPr>
            <w:tcW w:w="500" w:type="pct"/>
          </w:tcPr>
          <w:p w:rsidR="000D00B0" w:rsidRPr="000B2F55" w:rsidRDefault="00966A6E" w:rsidP="00764472">
            <w:r>
              <w:rPr>
                <w:noProof/>
              </w:rPr>
              <w:drawing>
                <wp:anchor distT="0" distB="0" distL="114300" distR="114300" simplePos="0" relativeHeight="251661824" behindDoc="0" locked="0" layoutInCell="1" allowOverlap="1">
                  <wp:simplePos x="0" y="0"/>
                  <wp:positionH relativeFrom="margin">
                    <wp:align>left</wp:align>
                  </wp:positionH>
                  <wp:positionV relativeFrom="paragraph">
                    <wp:posOffset>0</wp:posOffset>
                  </wp:positionV>
                  <wp:extent cx="542290" cy="542290"/>
                  <wp:effectExtent l="0" t="0" r="0" b="0"/>
                  <wp:wrapNone/>
                  <wp:docPr id="52" name="Picture 5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83" w:type="pct"/>
            <w:vAlign w:val="center"/>
          </w:tcPr>
          <w:p w:rsidR="000D00B0" w:rsidRPr="008814B0" w:rsidRDefault="000D00B0" w:rsidP="00764472">
            <w:pPr>
              <w:pStyle w:val="Heading2"/>
            </w:pPr>
            <w:r>
              <w:rPr>
                <w:noProof/>
              </w:rPr>
              <w:t>R</w:t>
            </w:r>
            <w:r w:rsidRPr="00B03C83">
              <w:rPr>
                <w:noProof/>
              </w:rPr>
              <w:t>esources</w:t>
            </w:r>
            <w:r>
              <w:rPr>
                <w:noProof/>
              </w:rPr>
              <w:t xml:space="preserve"> for the assessment</w:t>
            </w:r>
          </w:p>
        </w:tc>
      </w:tr>
    </w:tbl>
    <w:p w:rsidR="000D00B0" w:rsidRDefault="00B50DB0" w:rsidP="000D00B0">
      <w:r w:rsidRPr="00D43BC1">
        <w:t>Appendix A</w:t>
      </w:r>
      <w:r w:rsidRPr="00D43BC1">
        <w:tab/>
      </w:r>
      <w:r w:rsidRPr="00D43BC1">
        <w:tab/>
      </w:r>
      <w:r w:rsidR="00BF2F29">
        <w:t>Poster: My a</w:t>
      </w:r>
      <w:r w:rsidR="000D00B0">
        <w:t>ctive and healthy lifestyle plan</w:t>
      </w:r>
    </w:p>
    <w:p w:rsidR="00B50DB0" w:rsidRDefault="00B50DB0" w:rsidP="00173B46">
      <w:r w:rsidRPr="00D43BC1">
        <w:t>Appendix B</w:t>
      </w:r>
      <w:r w:rsidRPr="00D43BC1">
        <w:tab/>
      </w:r>
      <w:r w:rsidRPr="00D43BC1">
        <w:tab/>
      </w:r>
      <w:r w:rsidR="000D00B0">
        <w:t xml:space="preserve">Flow chart: </w:t>
      </w:r>
      <w:r w:rsidR="00F64341">
        <w:t>My active and healthy lifestyle plan</w:t>
      </w:r>
    </w:p>
    <w:p w:rsidR="004010AB" w:rsidRPr="00F64341" w:rsidRDefault="004010AB" w:rsidP="000933BE">
      <w:pPr>
        <w:spacing w:before="240" w:after="120"/>
        <w:rPr>
          <w:b/>
          <w:lang w:eastAsia="en-US"/>
        </w:rPr>
      </w:pPr>
      <w:r w:rsidRPr="00F64341">
        <w:rPr>
          <w:b/>
          <w:lang w:eastAsia="en-US"/>
        </w:rPr>
        <w:t>Resources for making the poster</w:t>
      </w:r>
    </w:p>
    <w:p w:rsidR="004010AB" w:rsidRDefault="00FB0CB9" w:rsidP="000933BE">
      <w:r>
        <w:t>m</w:t>
      </w:r>
      <w:r w:rsidR="004010AB" w:rsidRPr="00EB4E2E">
        <w:t>agazines</w:t>
      </w:r>
      <w:r w:rsidR="004010AB">
        <w:t xml:space="preserve">, brochures, newspapers and clip art for students to collect pictures of behaviours </w:t>
      </w:r>
      <w:r>
        <w:t xml:space="preserve">and actions </w:t>
      </w:r>
      <w:r w:rsidR="004010AB">
        <w:t>associated with an active and healthy lifestyle (</w:t>
      </w:r>
      <w:r w:rsidR="000933BE">
        <w:t>e.g.</w:t>
      </w:r>
      <w:r w:rsidR="004010AB">
        <w:t xml:space="preserve"> healthy foods, physical activities, sleep</w:t>
      </w:r>
      <w:r w:rsidR="000933BE">
        <w:t xml:space="preserve">, </w:t>
      </w:r>
      <w:r w:rsidR="004010AB">
        <w:t>rest)</w:t>
      </w:r>
      <w:r w:rsidR="000933BE">
        <w:t>.</w:t>
      </w:r>
    </w:p>
    <w:p w:rsidR="004010AB" w:rsidRDefault="004010AB" w:rsidP="000933BE">
      <w:r w:rsidRPr="00EB4E2E">
        <w:t>scissors</w:t>
      </w:r>
    </w:p>
    <w:p w:rsidR="004010AB" w:rsidRDefault="004010AB" w:rsidP="000933BE">
      <w:r>
        <w:t xml:space="preserve">chart </w:t>
      </w:r>
      <w:r w:rsidRPr="00EB4E2E">
        <w:t>or</w:t>
      </w:r>
      <w:r>
        <w:t xml:space="preserve"> A3 paper for each student</w:t>
      </w:r>
    </w:p>
    <w:p w:rsidR="004010AB" w:rsidRPr="00B50DB0" w:rsidRDefault="004010AB" w:rsidP="000933BE">
      <w:pPr>
        <w:rPr>
          <w:rStyle w:val="Publishingnote"/>
          <w:b w:val="0"/>
          <w:i w:val="0"/>
          <w:color w:val="auto"/>
        </w:rPr>
      </w:pPr>
      <w:r w:rsidRPr="00EB4E2E">
        <w:t>glue</w:t>
      </w:r>
    </w:p>
    <w:p w:rsidR="00FA5455" w:rsidRDefault="00943DC9" w:rsidP="00FA5455">
      <w:r>
        <w:br w:type="page"/>
      </w:r>
      <w:r w:rsidR="00966A6E">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966A6E" w:rsidP="006E3C63">
            <w:r>
              <w:rPr>
                <w:noProof/>
              </w:rPr>
              <w:drawing>
                <wp:anchor distT="0" distB="0" distL="114300" distR="114300" simplePos="0" relativeHeight="251657728"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113C19">
              <w:rPr>
                <w:rStyle w:val="Hyperlink"/>
                <w:i/>
                <w:color w:val="auto"/>
                <w:u w:val="none"/>
              </w:rPr>
              <w:t>Using a Guide to making judgments</w:t>
            </w:r>
            <w:r>
              <w:t>, available in the Resources section of the Assessment Bank website.</w:t>
            </w:r>
          </w:p>
        </w:tc>
      </w:tr>
    </w:tbl>
    <w:p w:rsidR="00FA5455" w:rsidRDefault="00966A6E" w:rsidP="00FA5455">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13C19">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966A6E" w:rsidP="006774B8">
            <w:r>
              <w:rPr>
                <w:noProof/>
              </w:rPr>
              <w:drawing>
                <wp:anchor distT="0" distB="0" distL="114300" distR="114300" simplePos="0" relativeHeight="251659776"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 xml:space="preserve">further information, refer to </w:t>
            </w:r>
            <w:r w:rsidRPr="008814B0">
              <w:t xml:space="preserve">the resource </w:t>
            </w:r>
            <w:r w:rsidRPr="00113C19">
              <w:rPr>
                <w:rStyle w:val="Hyperlink"/>
                <w:i/>
                <w:color w:val="auto"/>
                <w:u w:val="none"/>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391A20">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284" w:type="dxa"/>
          <w:bottom w:w="170" w:type="dxa"/>
          <w:right w:w="170" w:type="dxa"/>
        </w:tblCellMar>
        <w:tblLook w:val="01E0" w:firstRow="1" w:lastRow="1" w:firstColumn="1" w:lastColumn="1" w:noHBand="0" w:noVBand="0"/>
      </w:tblPr>
      <w:tblGrid>
        <w:gridCol w:w="9639"/>
      </w:tblGrid>
      <w:tr w:rsidR="00352C90" w:rsidRPr="009D3B38" w:rsidTr="009D3B38">
        <w:trPr>
          <w:jc w:val="center"/>
        </w:trPr>
        <w:tc>
          <w:tcPr>
            <w:tcW w:w="9639" w:type="dxa"/>
            <w:shd w:val="clear" w:color="auto" w:fill="auto"/>
          </w:tcPr>
          <w:p w:rsidR="00352C90" w:rsidRPr="009D3B38" w:rsidRDefault="00E5230F" w:rsidP="009D3B38">
            <w:pPr>
              <w:pStyle w:val="Heading2Yr3"/>
              <w:widowControl w:val="0"/>
              <w:rPr>
                <w:i w:val="0"/>
                <w:sz w:val="36"/>
                <w:szCs w:val="36"/>
              </w:rPr>
            </w:pPr>
            <w:r w:rsidRPr="009D3B38">
              <w:rPr>
                <w:i w:val="0"/>
                <w:sz w:val="36"/>
                <w:szCs w:val="36"/>
              </w:rPr>
              <w:t>Poster:</w:t>
            </w:r>
            <w:r w:rsidR="001472A8" w:rsidRPr="009D3B38">
              <w:rPr>
                <w:i w:val="0"/>
                <w:sz w:val="36"/>
                <w:szCs w:val="36"/>
              </w:rPr>
              <w:t xml:space="preserve"> </w:t>
            </w:r>
            <w:r w:rsidR="00352C90" w:rsidRPr="009D3B38">
              <w:rPr>
                <w:i w:val="0"/>
                <w:sz w:val="36"/>
                <w:szCs w:val="36"/>
              </w:rPr>
              <w:t>My active and healthy lifestyle plan</w:t>
            </w:r>
          </w:p>
          <w:p w:rsidR="00352C90" w:rsidRPr="009D3B38" w:rsidRDefault="00352C90" w:rsidP="009D3B38">
            <w:pPr>
              <w:widowControl w:val="0"/>
              <w:rPr>
                <w:szCs w:val="22"/>
              </w:rPr>
            </w:pPr>
          </w:p>
          <w:p w:rsidR="00352C90" w:rsidRPr="00A25E03" w:rsidRDefault="00352C90" w:rsidP="009D3B38">
            <w:pPr>
              <w:pStyle w:val="Heading3Yr3"/>
              <w:widowControl w:val="0"/>
            </w:pPr>
            <w:r w:rsidRPr="00A25E03">
              <w:t xml:space="preserve">To make </w:t>
            </w:r>
            <w:r w:rsidR="003560E0">
              <w:t>your</w:t>
            </w:r>
            <w:r w:rsidR="003560E0" w:rsidRPr="00A25E03">
              <w:t xml:space="preserve"> </w:t>
            </w:r>
            <w:r w:rsidRPr="00A25E03">
              <w:t>poster you need to:</w:t>
            </w:r>
          </w:p>
          <w:p w:rsidR="00352C90" w:rsidRPr="009D3B38" w:rsidRDefault="00352C90" w:rsidP="009D3B38">
            <w:pPr>
              <w:widowControl w:val="0"/>
              <w:spacing w:line="120" w:lineRule="exact"/>
              <w:rPr>
                <w:szCs w:val="22"/>
              </w:rPr>
            </w:pPr>
          </w:p>
          <w:p w:rsidR="00352C90" w:rsidRPr="00A25E03" w:rsidRDefault="003560E0" w:rsidP="009D3B38">
            <w:pPr>
              <w:pStyle w:val="BulletYr1-2"/>
              <w:widowControl w:val="0"/>
              <w:tabs>
                <w:tab w:val="clear" w:pos="0"/>
                <w:tab w:val="num" w:pos="437"/>
              </w:tabs>
              <w:ind w:left="437" w:hanging="437"/>
            </w:pPr>
            <w:r>
              <w:t>think about</w:t>
            </w:r>
            <w:r w:rsidR="00352C90" w:rsidRPr="00A25E03">
              <w:t xml:space="preserve"> the behaviours</w:t>
            </w:r>
            <w:r w:rsidR="00FB0CB9">
              <w:t xml:space="preserve"> and actions </w:t>
            </w:r>
            <w:r w:rsidR="00352C90" w:rsidRPr="00A25E03">
              <w:t>that you decided will help you achieve an active and healthy lifestyle plan</w:t>
            </w:r>
            <w:r>
              <w:t xml:space="preserve"> (r</w:t>
            </w:r>
            <w:r w:rsidR="00352C90" w:rsidRPr="00A25E03">
              <w:t>eview your mind map</w:t>
            </w:r>
            <w:r>
              <w:t>)</w:t>
            </w:r>
          </w:p>
          <w:p w:rsidR="00352C90" w:rsidRPr="00A25E03" w:rsidRDefault="003560E0" w:rsidP="009D3B38">
            <w:pPr>
              <w:pStyle w:val="BulletYr1-2"/>
              <w:widowControl w:val="0"/>
              <w:tabs>
                <w:tab w:val="clear" w:pos="0"/>
                <w:tab w:val="num" w:pos="437"/>
              </w:tabs>
              <w:spacing w:before="240"/>
              <w:ind w:left="437" w:hanging="437"/>
            </w:pPr>
            <w:r>
              <w:t>d</w:t>
            </w:r>
            <w:r w:rsidR="00352C90" w:rsidRPr="00A25E03">
              <w:t>ecide what images might show these behaviours</w:t>
            </w:r>
            <w:r w:rsidR="00FB0CB9">
              <w:t xml:space="preserve"> and actions</w:t>
            </w:r>
          </w:p>
          <w:p w:rsidR="00352C90" w:rsidRPr="00A25E03" w:rsidRDefault="003560E0" w:rsidP="009D3B38">
            <w:pPr>
              <w:pStyle w:val="BulletYr1-2"/>
              <w:widowControl w:val="0"/>
              <w:tabs>
                <w:tab w:val="clear" w:pos="0"/>
                <w:tab w:val="num" w:pos="437"/>
              </w:tabs>
              <w:spacing w:before="240"/>
              <w:ind w:left="437" w:hanging="437"/>
            </w:pPr>
            <w:r>
              <w:t>f</w:t>
            </w:r>
            <w:r w:rsidR="00352C90" w:rsidRPr="00A25E03">
              <w:t>ind or draw pictures to show these behaviours</w:t>
            </w:r>
            <w:r w:rsidR="00FB0CB9">
              <w:t xml:space="preserve"> and actions</w:t>
            </w:r>
          </w:p>
          <w:p w:rsidR="00352C90" w:rsidRPr="00A25E03" w:rsidRDefault="003560E0" w:rsidP="009D3B38">
            <w:pPr>
              <w:pStyle w:val="BulletYr1-2"/>
              <w:widowControl w:val="0"/>
              <w:tabs>
                <w:tab w:val="clear" w:pos="0"/>
                <w:tab w:val="num" w:pos="437"/>
              </w:tabs>
              <w:spacing w:before="240"/>
              <w:ind w:left="437" w:hanging="437"/>
            </w:pPr>
            <w:r>
              <w:t>d</w:t>
            </w:r>
            <w:r w:rsidR="00352C90" w:rsidRPr="00A25E03">
              <w:t>ecide what words help describe the plan</w:t>
            </w:r>
          </w:p>
          <w:p w:rsidR="00764472" w:rsidRPr="00E077C9" w:rsidRDefault="003560E0" w:rsidP="009D3B38">
            <w:pPr>
              <w:pStyle w:val="BulletYr1-2"/>
              <w:widowControl w:val="0"/>
              <w:tabs>
                <w:tab w:val="clear" w:pos="0"/>
                <w:tab w:val="num" w:pos="437"/>
              </w:tabs>
              <w:spacing w:before="240"/>
              <w:ind w:left="437" w:hanging="437"/>
            </w:pPr>
            <w:r>
              <w:t>d</w:t>
            </w:r>
            <w:r w:rsidR="00764472" w:rsidRPr="00352C90">
              <w:t>ecide how to arrange the images and words so that your poster best shows y</w:t>
            </w:r>
            <w:r w:rsidR="00764472">
              <w:t>our active and healthy lifestyle plan</w:t>
            </w:r>
          </w:p>
          <w:p w:rsidR="00352C90" w:rsidRPr="00A25E03" w:rsidRDefault="003560E0" w:rsidP="009D3B38">
            <w:pPr>
              <w:pStyle w:val="BulletYr1-2"/>
              <w:widowControl w:val="0"/>
              <w:tabs>
                <w:tab w:val="clear" w:pos="0"/>
                <w:tab w:val="num" w:pos="437"/>
              </w:tabs>
              <w:spacing w:before="240"/>
              <w:ind w:left="437" w:hanging="437"/>
            </w:pPr>
            <w:r>
              <w:t>g</w:t>
            </w:r>
            <w:r w:rsidR="00764472" w:rsidRPr="00E077C9">
              <w:t>lue</w:t>
            </w:r>
            <w:r w:rsidR="00352C90" w:rsidRPr="00A25E03">
              <w:t xml:space="preserve"> the images and write the words on your poster.</w:t>
            </w:r>
          </w:p>
          <w:p w:rsidR="00352C90" w:rsidRPr="009D3B38" w:rsidRDefault="00352C90" w:rsidP="009D3B38">
            <w:pPr>
              <w:pStyle w:val="Answerlinehalf"/>
              <w:widowControl w:val="0"/>
              <w:ind w:left="0"/>
              <w:rPr>
                <w:rStyle w:val="Publishingnote"/>
                <w:b w:val="0"/>
                <w:i w:val="0"/>
                <w:color w:val="auto"/>
                <w:sz w:val="28"/>
                <w:szCs w:val="22"/>
              </w:rPr>
            </w:pPr>
          </w:p>
        </w:tc>
      </w:tr>
    </w:tbl>
    <w:p w:rsidR="00073675" w:rsidRDefault="00073675" w:rsidP="00352C90">
      <w:pPr>
        <w:pStyle w:val="Answerlinehalf"/>
        <w:ind w:left="0"/>
        <w:rPr>
          <w:rStyle w:val="Publishingnote"/>
          <w:b w:val="0"/>
          <w:i w:val="0"/>
          <w:color w:val="auto"/>
          <w:sz w:val="28"/>
        </w:rPr>
      </w:pPr>
    </w:p>
    <w:p w:rsidR="00073675" w:rsidRPr="00A01BAE" w:rsidRDefault="00073675" w:rsidP="00352C90">
      <w:pPr>
        <w:pStyle w:val="Answerlinehalf"/>
        <w:ind w:left="0"/>
        <w:rPr>
          <w:rStyle w:val="Publishingnote"/>
          <w:b w:val="0"/>
          <w:i w:val="0"/>
          <w:color w:val="auto"/>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284" w:type="dxa"/>
          <w:bottom w:w="170" w:type="dxa"/>
          <w:right w:w="170" w:type="dxa"/>
        </w:tblCellMar>
        <w:tblLook w:val="01E0" w:firstRow="1" w:lastRow="1" w:firstColumn="1" w:lastColumn="1" w:noHBand="0" w:noVBand="0"/>
      </w:tblPr>
      <w:tblGrid>
        <w:gridCol w:w="9639"/>
      </w:tblGrid>
      <w:tr w:rsidR="00073675" w:rsidRPr="009D3B38" w:rsidTr="009D3B38">
        <w:trPr>
          <w:jc w:val="center"/>
        </w:trPr>
        <w:tc>
          <w:tcPr>
            <w:tcW w:w="9639" w:type="dxa"/>
            <w:shd w:val="clear" w:color="auto" w:fill="auto"/>
          </w:tcPr>
          <w:p w:rsidR="00F64341" w:rsidRDefault="00073675" w:rsidP="009D3B38">
            <w:pPr>
              <w:pStyle w:val="Heading2Yr3"/>
              <w:widowControl w:val="0"/>
            </w:pPr>
            <w:r w:rsidRPr="009D3B38">
              <w:rPr>
                <w:i w:val="0"/>
                <w:sz w:val="36"/>
                <w:szCs w:val="36"/>
              </w:rPr>
              <w:t xml:space="preserve">Flow </w:t>
            </w:r>
            <w:r w:rsidR="00605575" w:rsidRPr="009D3B38">
              <w:rPr>
                <w:i w:val="0"/>
                <w:sz w:val="36"/>
                <w:szCs w:val="36"/>
              </w:rPr>
              <w:t>c</w:t>
            </w:r>
            <w:r w:rsidRPr="009D3B38">
              <w:rPr>
                <w:i w:val="0"/>
                <w:sz w:val="36"/>
                <w:szCs w:val="36"/>
              </w:rPr>
              <w:t>hart</w:t>
            </w:r>
            <w:r w:rsidR="00935461" w:rsidRPr="009D3B38">
              <w:rPr>
                <w:i w:val="0"/>
                <w:sz w:val="36"/>
                <w:szCs w:val="36"/>
              </w:rPr>
              <w:t xml:space="preserve">: </w:t>
            </w:r>
            <w:r w:rsidR="00F64341" w:rsidRPr="009D3B38">
              <w:rPr>
                <w:i w:val="0"/>
                <w:sz w:val="36"/>
                <w:szCs w:val="36"/>
              </w:rPr>
              <w:t>My active and healthy lifestyle plan</w:t>
            </w:r>
            <w:r w:rsidR="00F64341" w:rsidRPr="0095786B" w:rsidDel="00F64341">
              <w:t xml:space="preserve"> </w:t>
            </w:r>
          </w:p>
          <w:p w:rsidR="00073675" w:rsidRPr="009D3B38" w:rsidRDefault="00073675" w:rsidP="009D3B38">
            <w:pPr>
              <w:widowControl w:val="0"/>
              <w:rPr>
                <w:szCs w:val="22"/>
              </w:rPr>
            </w:pPr>
          </w:p>
          <w:p w:rsidR="00073675" w:rsidRPr="0095786B" w:rsidRDefault="00F64341" w:rsidP="009D3B38">
            <w:pPr>
              <w:pStyle w:val="Heading3Yr3"/>
              <w:widowControl w:val="0"/>
            </w:pPr>
            <w:r>
              <w:t>To p</w:t>
            </w:r>
            <w:r w:rsidRPr="0095786B">
              <w:t>repare your presentation</w:t>
            </w:r>
            <w:r>
              <w:t>, identify:</w:t>
            </w:r>
          </w:p>
          <w:p w:rsidR="00073675" w:rsidRPr="0095786B" w:rsidRDefault="00073675" w:rsidP="009D3B38">
            <w:pPr>
              <w:pStyle w:val="Heading3Yr3"/>
              <w:widowControl w:val="0"/>
              <w:spacing w:line="120" w:lineRule="exact"/>
            </w:pPr>
          </w:p>
          <w:p w:rsidR="00073675" w:rsidRPr="0095786B" w:rsidRDefault="00073675" w:rsidP="009D3B38">
            <w:pPr>
              <w:pStyle w:val="BulletYr1-2"/>
              <w:widowControl w:val="0"/>
              <w:tabs>
                <w:tab w:val="clear" w:pos="0"/>
                <w:tab w:val="num" w:pos="437"/>
              </w:tabs>
              <w:ind w:left="437" w:hanging="437"/>
            </w:pPr>
            <w:r w:rsidRPr="0095786B">
              <w:t xml:space="preserve">the active and healthy behaviours </w:t>
            </w:r>
            <w:r w:rsidR="00FB0CB9">
              <w:t xml:space="preserve">and actions </w:t>
            </w:r>
            <w:r w:rsidRPr="0095786B">
              <w:t>in your plan</w:t>
            </w:r>
          </w:p>
          <w:p w:rsidR="00073675" w:rsidRPr="0095786B" w:rsidRDefault="00073675" w:rsidP="009D3B38">
            <w:pPr>
              <w:pStyle w:val="BulletYr1-2"/>
              <w:widowControl w:val="0"/>
              <w:tabs>
                <w:tab w:val="clear" w:pos="0"/>
                <w:tab w:val="num" w:pos="437"/>
              </w:tabs>
              <w:spacing w:before="240"/>
              <w:ind w:left="437" w:hanging="437"/>
            </w:pPr>
            <w:r w:rsidRPr="0095786B">
              <w:t>how often you need to do the planned behaviours</w:t>
            </w:r>
            <w:r w:rsidR="00FB0CB9">
              <w:t xml:space="preserve"> and actions</w:t>
            </w:r>
          </w:p>
          <w:p w:rsidR="00073675" w:rsidRPr="0095786B" w:rsidRDefault="00073675" w:rsidP="009D3B38">
            <w:pPr>
              <w:pStyle w:val="BulletYr1-2"/>
              <w:widowControl w:val="0"/>
              <w:tabs>
                <w:tab w:val="clear" w:pos="0"/>
                <w:tab w:val="num" w:pos="437"/>
              </w:tabs>
              <w:spacing w:before="240"/>
              <w:ind w:left="437" w:hanging="437"/>
            </w:pPr>
            <w:r w:rsidRPr="0095786B">
              <w:t>the health reasons for you doing these behaviours</w:t>
            </w:r>
            <w:r w:rsidR="00FB0CB9">
              <w:t xml:space="preserve"> and actions</w:t>
            </w:r>
          </w:p>
          <w:p w:rsidR="00073675" w:rsidRPr="0095786B" w:rsidRDefault="000933BE" w:rsidP="009D3B38">
            <w:pPr>
              <w:pStyle w:val="NormalYr314pt"/>
              <w:keepNext/>
              <w:keepLines/>
              <w:widowControl w:val="0"/>
              <w:spacing w:before="240"/>
              <w:ind w:left="437" w:hanging="437"/>
            </w:pPr>
            <w:r w:rsidRPr="009D3B38">
              <w:rPr>
                <w:i/>
              </w:rPr>
              <w:tab/>
            </w:r>
            <w:r w:rsidR="00BE247F" w:rsidRPr="009D3B38">
              <w:rPr>
                <w:i/>
              </w:rPr>
              <w:t>B</w:t>
            </w:r>
            <w:r w:rsidR="009006F8" w:rsidRPr="009D3B38">
              <w:rPr>
                <w:i/>
              </w:rPr>
              <w:t>ody reasons</w:t>
            </w:r>
            <w:r w:rsidR="009006F8">
              <w:t xml:space="preserve"> —</w:t>
            </w:r>
            <w:r w:rsidR="00073675" w:rsidRPr="0095786B">
              <w:t xml:space="preserve"> </w:t>
            </w:r>
            <w:r w:rsidR="00E83AD6">
              <w:t>w</w:t>
            </w:r>
            <w:r w:rsidR="00073675" w:rsidRPr="0095786B">
              <w:t xml:space="preserve">hat physical health benefits will these behaviours </w:t>
            </w:r>
            <w:r w:rsidR="00FB0CB9">
              <w:t xml:space="preserve">and actions </w:t>
            </w:r>
            <w:r w:rsidR="00073675" w:rsidRPr="0095786B">
              <w:t>have for you?</w:t>
            </w:r>
          </w:p>
          <w:p w:rsidR="00073675" w:rsidRPr="0095786B" w:rsidRDefault="000933BE" w:rsidP="009D3B38">
            <w:pPr>
              <w:pStyle w:val="NormalYr314pt"/>
              <w:keepNext/>
              <w:keepLines/>
              <w:widowControl w:val="0"/>
              <w:spacing w:before="240"/>
              <w:ind w:left="437" w:hanging="437"/>
            </w:pPr>
            <w:r w:rsidRPr="009D3B38">
              <w:rPr>
                <w:i/>
              </w:rPr>
              <w:tab/>
            </w:r>
            <w:r w:rsidR="00BE247F" w:rsidRPr="009D3B38">
              <w:rPr>
                <w:i/>
              </w:rPr>
              <w:t>F</w:t>
            </w:r>
            <w:r w:rsidR="009006F8" w:rsidRPr="009D3B38">
              <w:rPr>
                <w:i/>
              </w:rPr>
              <w:t>eeling reasons</w:t>
            </w:r>
            <w:r w:rsidR="009006F8">
              <w:t xml:space="preserve"> —</w:t>
            </w:r>
            <w:r w:rsidR="00073675" w:rsidRPr="0095786B">
              <w:t xml:space="preserve"> </w:t>
            </w:r>
            <w:r w:rsidR="00E83AD6">
              <w:t>w</w:t>
            </w:r>
            <w:r w:rsidR="00073675" w:rsidRPr="0095786B">
              <w:t>hat emotional health benefits do you hope to get? (How do you hope to feel?)</w:t>
            </w:r>
          </w:p>
          <w:p w:rsidR="00073675" w:rsidRPr="0095786B" w:rsidRDefault="000933BE" w:rsidP="009D3B38">
            <w:pPr>
              <w:pStyle w:val="NormalYr314pt"/>
              <w:keepNext/>
              <w:keepLines/>
              <w:widowControl w:val="0"/>
              <w:spacing w:before="240"/>
              <w:ind w:left="437" w:hanging="437"/>
            </w:pPr>
            <w:r w:rsidRPr="009D3B38">
              <w:rPr>
                <w:i/>
              </w:rPr>
              <w:tab/>
            </w:r>
            <w:r w:rsidR="00BE247F" w:rsidRPr="009D3B38">
              <w:rPr>
                <w:i/>
              </w:rPr>
              <w:t>M</w:t>
            </w:r>
            <w:r w:rsidR="00073675" w:rsidRPr="009D3B38">
              <w:rPr>
                <w:i/>
              </w:rPr>
              <w:t>ind reasons</w:t>
            </w:r>
            <w:r w:rsidR="00073675">
              <w:t xml:space="preserve"> —</w:t>
            </w:r>
            <w:r w:rsidR="00073675" w:rsidRPr="0095786B">
              <w:t xml:space="preserve"> How will your thinking benefit?</w:t>
            </w:r>
          </w:p>
          <w:p w:rsidR="00073675" w:rsidRPr="0095786B" w:rsidRDefault="00073675" w:rsidP="009D3B38">
            <w:pPr>
              <w:pStyle w:val="BulletYr1-2"/>
              <w:widowControl w:val="0"/>
              <w:tabs>
                <w:tab w:val="clear" w:pos="0"/>
                <w:tab w:val="num" w:pos="437"/>
              </w:tabs>
              <w:spacing w:before="240"/>
              <w:ind w:left="437" w:hanging="437"/>
            </w:pPr>
            <w:r w:rsidRPr="0095786B">
              <w:t>any other behaviours</w:t>
            </w:r>
            <w:r w:rsidR="00FB0CB9">
              <w:t xml:space="preserve"> and actions</w:t>
            </w:r>
            <w:r w:rsidRPr="0095786B">
              <w:t>, not included in your poster, that you would also do to be active and healthy, including why you would do them.</w:t>
            </w:r>
          </w:p>
          <w:p w:rsidR="00073675" w:rsidRPr="009D3B38" w:rsidRDefault="00073675" w:rsidP="009D3B38">
            <w:pPr>
              <w:pStyle w:val="Answerlinehalf"/>
              <w:widowControl w:val="0"/>
              <w:ind w:left="0"/>
              <w:rPr>
                <w:rStyle w:val="Publishingnote"/>
                <w:b w:val="0"/>
                <w:i w:val="0"/>
                <w:color w:val="auto"/>
                <w:sz w:val="28"/>
                <w:szCs w:val="22"/>
              </w:rPr>
            </w:pPr>
          </w:p>
        </w:tc>
      </w:tr>
    </w:tbl>
    <w:p w:rsidR="00806A25" w:rsidRPr="00A01BAE" w:rsidRDefault="00806A25" w:rsidP="00352C90">
      <w:pPr>
        <w:pStyle w:val="Answerlinehalf"/>
        <w:ind w:left="0"/>
        <w:rPr>
          <w:rStyle w:val="Publishingnote"/>
          <w:b w:val="0"/>
          <w:i w:val="0"/>
          <w:color w:val="auto"/>
          <w:sz w:val="28"/>
        </w:rPr>
      </w:pPr>
    </w:p>
    <w:sectPr w:rsidR="00806A25" w:rsidRPr="00A01BAE" w:rsidSect="002F45D0">
      <w:headerReference w:type="even" r:id="rId24"/>
      <w:headerReference w:type="default" r:id="rId25"/>
      <w:footerReference w:type="even" r:id="rId26"/>
      <w:footerReference w:type="default" r:id="rId27"/>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B38" w:rsidRDefault="009D3B38">
      <w:r>
        <w:separator/>
      </w:r>
    </w:p>
    <w:p w:rsidR="009D3B38" w:rsidRDefault="009D3B38"/>
    <w:p w:rsidR="009D3B38" w:rsidRDefault="009D3B38"/>
    <w:p w:rsidR="009D3B38" w:rsidRDefault="009D3B38"/>
    <w:p w:rsidR="009D3B38" w:rsidRDefault="009D3B38"/>
    <w:p w:rsidR="009D3B38" w:rsidRDefault="009D3B38"/>
  </w:endnote>
  <w:endnote w:type="continuationSeparator" w:id="0">
    <w:p w:rsidR="009D3B38" w:rsidRDefault="009D3B38">
      <w:r>
        <w:continuationSeparator/>
      </w:r>
    </w:p>
    <w:p w:rsidR="009D3B38" w:rsidRDefault="009D3B38"/>
    <w:p w:rsidR="009D3B38" w:rsidRDefault="009D3B38"/>
    <w:p w:rsidR="009D3B38" w:rsidRDefault="009D3B38"/>
    <w:p w:rsidR="009D3B38" w:rsidRDefault="009D3B38"/>
    <w:p w:rsidR="009D3B38" w:rsidRDefault="009D3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FA0283" w:rsidRPr="0090603A">
      <w:trPr>
        <w:trHeight w:hRule="exact" w:val="1043"/>
      </w:trPr>
      <w:tc>
        <w:tcPr>
          <w:tcW w:w="4781" w:type="dxa"/>
          <w:tcBorders>
            <w:top w:val="nil"/>
            <w:left w:val="nil"/>
            <w:bottom w:val="nil"/>
            <w:right w:val="nil"/>
          </w:tcBorders>
          <w:vAlign w:val="bottom"/>
        </w:tcPr>
        <w:p w:rsidR="00FA0283" w:rsidRPr="0090603A" w:rsidRDefault="00FA0283" w:rsidP="000875B8">
          <w:pPr>
            <w:spacing w:before="0" w:after="0"/>
            <w:rPr>
              <w:rFonts w:ascii="Arial Narrow" w:hAnsi="Arial Narrow"/>
            </w:rPr>
          </w:pPr>
          <w:r>
            <w:fldChar w:fldCharType="begin"/>
          </w:r>
          <w:r>
            <w:instrText xml:space="preserve"> PAGE </w:instrText>
          </w:r>
          <w:r>
            <w:fldChar w:fldCharType="separate"/>
          </w:r>
          <w:r w:rsidR="00966A6E">
            <w:rPr>
              <w:noProof/>
            </w:rPr>
            <w:t>2</w:t>
          </w:r>
          <w:r>
            <w:fldChar w:fldCharType="end"/>
          </w:r>
        </w:p>
      </w:tc>
      <w:tc>
        <w:tcPr>
          <w:tcW w:w="4781" w:type="dxa"/>
          <w:tcBorders>
            <w:top w:val="nil"/>
            <w:left w:val="nil"/>
            <w:bottom w:val="nil"/>
            <w:right w:val="nil"/>
          </w:tcBorders>
          <w:vAlign w:val="bottom"/>
        </w:tcPr>
        <w:p w:rsidR="00FA0283" w:rsidRPr="0090603A" w:rsidRDefault="00FA0283" w:rsidP="000875B8">
          <w:pPr>
            <w:spacing w:before="0" w:after="0"/>
            <w:jc w:val="right"/>
            <w:rPr>
              <w:rFonts w:ascii="Arial Narrow" w:hAnsi="Arial Narrow"/>
            </w:rPr>
          </w:pPr>
        </w:p>
      </w:tc>
    </w:tr>
  </w:tbl>
  <w:p w:rsidR="00FA0283" w:rsidRDefault="00FA0283"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FA0283" w:rsidRPr="0090603A">
      <w:trPr>
        <w:trHeight w:hRule="exact" w:val="1043"/>
        <w:jc w:val="right"/>
      </w:trPr>
      <w:tc>
        <w:tcPr>
          <w:tcW w:w="4781" w:type="dxa"/>
          <w:tcBorders>
            <w:top w:val="nil"/>
            <w:left w:val="nil"/>
            <w:bottom w:val="nil"/>
            <w:right w:val="nil"/>
          </w:tcBorders>
          <w:vAlign w:val="bottom"/>
        </w:tcPr>
        <w:p w:rsidR="00FA0283" w:rsidRPr="0090603A" w:rsidRDefault="00FA0283" w:rsidP="00C85825">
          <w:pPr>
            <w:tabs>
              <w:tab w:val="right" w:pos="9365"/>
            </w:tabs>
            <w:spacing w:before="0" w:after="0"/>
            <w:rPr>
              <w:rFonts w:ascii="Arial Narrow" w:hAnsi="Arial Narrow"/>
            </w:rPr>
          </w:pPr>
        </w:p>
      </w:tc>
      <w:tc>
        <w:tcPr>
          <w:tcW w:w="4781" w:type="dxa"/>
          <w:tcBorders>
            <w:top w:val="nil"/>
            <w:left w:val="nil"/>
            <w:bottom w:val="nil"/>
            <w:right w:val="nil"/>
          </w:tcBorders>
          <w:vAlign w:val="bottom"/>
        </w:tcPr>
        <w:p w:rsidR="00FA0283" w:rsidRPr="0090603A" w:rsidRDefault="00FA0283" w:rsidP="00C85825">
          <w:pPr>
            <w:tabs>
              <w:tab w:val="right" w:pos="9365"/>
            </w:tabs>
            <w:spacing w:before="0" w:after="0"/>
            <w:jc w:val="right"/>
            <w:rPr>
              <w:rFonts w:ascii="Arial Narrow" w:hAnsi="Arial Narrow"/>
            </w:rPr>
          </w:pPr>
          <w:r>
            <w:fldChar w:fldCharType="begin"/>
          </w:r>
          <w:r>
            <w:instrText xml:space="preserve"> PAGE </w:instrText>
          </w:r>
          <w:r>
            <w:fldChar w:fldCharType="separate"/>
          </w:r>
          <w:r w:rsidR="0055435A">
            <w:rPr>
              <w:noProof/>
            </w:rPr>
            <w:t>5</w:t>
          </w:r>
          <w:r>
            <w:fldChar w:fldCharType="end"/>
          </w:r>
        </w:p>
      </w:tc>
    </w:tr>
  </w:tbl>
  <w:p w:rsidR="00FA0283" w:rsidRDefault="00FA0283" w:rsidP="000875B8">
    <w:pPr>
      <w:spacing w:before="0" w:after="0"/>
    </w:pPr>
  </w:p>
  <w:p w:rsidR="00FA0283" w:rsidRDefault="00FA0283"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FA0283" w:rsidRPr="0090603A">
      <w:trPr>
        <w:trHeight w:hRule="exact" w:val="1043"/>
        <w:jc w:val="right"/>
      </w:trPr>
      <w:tc>
        <w:tcPr>
          <w:tcW w:w="1800" w:type="dxa"/>
          <w:tcBorders>
            <w:top w:val="nil"/>
            <w:left w:val="nil"/>
            <w:bottom w:val="nil"/>
            <w:right w:val="nil"/>
          </w:tcBorders>
          <w:vAlign w:val="bottom"/>
        </w:tcPr>
        <w:p w:rsidR="00FA0283" w:rsidRPr="00FA3FE7" w:rsidRDefault="00FA0283" w:rsidP="00C85825">
          <w:pPr>
            <w:spacing w:before="0" w:after="0"/>
            <w:rPr>
              <w:rStyle w:val="Draft"/>
            </w:rPr>
          </w:pPr>
        </w:p>
      </w:tc>
      <w:tc>
        <w:tcPr>
          <w:tcW w:w="5040" w:type="dxa"/>
          <w:tcBorders>
            <w:top w:val="nil"/>
            <w:left w:val="nil"/>
            <w:bottom w:val="nil"/>
            <w:right w:val="nil"/>
          </w:tcBorders>
          <w:shd w:val="clear" w:color="auto" w:fill="auto"/>
          <w:vAlign w:val="bottom"/>
        </w:tcPr>
        <w:p w:rsidR="00FA0283" w:rsidRPr="000875B8" w:rsidRDefault="00FA0283"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FA0283" w:rsidRPr="0090603A" w:rsidRDefault="00966A6E" w:rsidP="00C85825">
          <w:pPr>
            <w:pStyle w:val="Footer"/>
            <w:framePr w:hSpace="0" w:wrap="auto" w:vAnchor="margin" w:yAlign="inline"/>
            <w:suppressOverlap w:val="0"/>
            <w:rPr>
              <w:rFonts w:ascii="Arial Narrow" w:hAnsi="Arial Narrow"/>
            </w:rPr>
          </w:pPr>
          <w:r>
            <w:drawing>
              <wp:inline distT="0" distB="0" distL="0" distR="0">
                <wp:extent cx="1534795" cy="659765"/>
                <wp:effectExtent l="0" t="0" r="8255" b="698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659765"/>
                        </a:xfrm>
                        <a:prstGeom prst="rect">
                          <a:avLst/>
                        </a:prstGeom>
                        <a:noFill/>
                        <a:ln>
                          <a:noFill/>
                        </a:ln>
                      </pic:spPr>
                    </pic:pic>
                  </a:graphicData>
                </a:graphic>
              </wp:inline>
            </w:drawing>
          </w:r>
        </w:p>
      </w:tc>
    </w:tr>
  </w:tbl>
  <w:p w:rsidR="00FA0283" w:rsidRDefault="00FA0283"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83" w:rsidRDefault="00FA0283"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83" w:rsidRDefault="00FA0283" w:rsidP="000875B8">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B38" w:rsidRDefault="009D3B38">
      <w:r>
        <w:separator/>
      </w:r>
    </w:p>
    <w:p w:rsidR="009D3B38" w:rsidRDefault="009D3B38"/>
    <w:p w:rsidR="009D3B38" w:rsidRDefault="009D3B38"/>
    <w:p w:rsidR="009D3B38" w:rsidRDefault="009D3B38"/>
    <w:p w:rsidR="009D3B38" w:rsidRDefault="009D3B38"/>
    <w:p w:rsidR="009D3B38" w:rsidRDefault="009D3B38"/>
  </w:footnote>
  <w:footnote w:type="continuationSeparator" w:id="0">
    <w:p w:rsidR="009D3B38" w:rsidRDefault="009D3B38">
      <w:r>
        <w:continuationSeparator/>
      </w:r>
    </w:p>
    <w:p w:rsidR="009D3B38" w:rsidRDefault="009D3B38"/>
    <w:p w:rsidR="009D3B38" w:rsidRDefault="009D3B38"/>
    <w:p w:rsidR="009D3B38" w:rsidRDefault="009D3B38"/>
    <w:p w:rsidR="009D3B38" w:rsidRDefault="009D3B38"/>
    <w:p w:rsidR="009D3B38" w:rsidRDefault="009D3B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83" w:rsidRDefault="00FA0283"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83" w:rsidRPr="002C3B9D" w:rsidRDefault="00FA0283" w:rsidP="007A04D1">
    <w:pPr>
      <w:pStyle w:val="Headerright"/>
    </w:pPr>
    <w:r w:rsidRPr="00E03541">
      <w:t xml:space="preserve">Year </w:t>
    </w:r>
    <w:r w:rsidRPr="002C3B9D">
      <w:t>3</w:t>
    </w:r>
    <w:r>
      <w:t xml:space="preserve"> </w:t>
    </w:r>
    <w:r w:rsidRPr="002C3B9D">
      <w:t xml:space="preserve">HPE: </w:t>
    </w:r>
    <w:r>
      <w:t>Active and h</w:t>
    </w:r>
    <w:r w:rsidRPr="002C3B9D">
      <w:t xml:space="preserve">ealthy </w:t>
    </w:r>
    <w:r>
      <w:t>l</w:t>
    </w:r>
    <w:r w:rsidRPr="002C3B9D">
      <w:t xml:space="preserve">ifestyle </w:t>
    </w:r>
    <w:r>
      <w:t>p</w:t>
    </w:r>
    <w:r w:rsidRPr="002C3B9D">
      <w:t>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83" w:rsidRDefault="00966A6E">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83" w:rsidRPr="00D61E66" w:rsidRDefault="00FA0283" w:rsidP="00D61E66">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55435A">
      <w:rPr>
        <w:rStyle w:val="PageNumber"/>
        <w:noProof/>
      </w:rPr>
      <w:t>B</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283" w:rsidRPr="002F45D0" w:rsidRDefault="00FA0283" w:rsidP="002F45D0">
    <w:pPr>
      <w:pStyle w:val="Header"/>
      <w:rPr>
        <w:lang w:val="en-US"/>
      </w:rPr>
    </w:pPr>
    <w:r>
      <w:rPr>
        <w:lang w:val="en-US"/>
      </w:rPr>
      <w:t xml:space="preserve">Appendix </w:t>
    </w:r>
    <w:r>
      <w:rPr>
        <w:rStyle w:val="PageNumber"/>
      </w:rPr>
      <w:fldChar w:fldCharType="begin"/>
    </w:r>
    <w:r>
      <w:rPr>
        <w:rStyle w:val="PageNumber"/>
      </w:rPr>
      <w:instrText xml:space="preserve"> PAGE </w:instrText>
    </w:r>
    <w:r>
      <w:rPr>
        <w:rStyle w:val="PageNumber"/>
      </w:rPr>
      <w:fldChar w:fldCharType="separate"/>
    </w:r>
    <w:r w:rsidR="0055435A">
      <w:rPr>
        <w:rStyle w:val="PageNumber"/>
        <w:noProof/>
      </w:rPr>
      <w:t>A</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EE3"/>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502337A"/>
    <w:multiLevelType w:val="hybridMultilevel"/>
    <w:tmpl w:val="BC48BBA2"/>
    <w:lvl w:ilvl="0" w:tplc="A6F6D43E">
      <w:start w:val="1"/>
      <w:numFmt w:val="bullet"/>
      <w:pStyle w:val="CheckboxbulletYr1-3"/>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8561EE6"/>
    <w:multiLevelType w:val="hybridMultilevel"/>
    <w:tmpl w:val="C3CE461A"/>
    <w:lvl w:ilvl="0" w:tplc="640A372E">
      <w:start w:val="1"/>
      <w:numFmt w:val="decimal"/>
      <w:pStyle w:val="NumberedYr3"/>
      <w:lvlText w:val="%1."/>
      <w:lvlJc w:val="left"/>
      <w:pPr>
        <w:tabs>
          <w:tab w:val="num" w:pos="360"/>
        </w:tabs>
        <w:ind w:left="360" w:hanging="360"/>
      </w:pPr>
      <w:rPr>
        <w:rFonts w:ascii="Arial" w:hAnsi="Arial" w:hint="default"/>
        <w:b w:val="0"/>
        <w:i w:val="0"/>
        <w:sz w:val="28"/>
        <w:szCs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B366D60"/>
    <w:multiLevelType w:val="multilevel"/>
    <w:tmpl w:val="0C090023"/>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38EF59EB"/>
    <w:multiLevelType w:val="hybridMultilevel"/>
    <w:tmpl w:val="3B1E4F0A"/>
    <w:lvl w:ilvl="0" w:tplc="675220A2">
      <w:start w:val="1"/>
      <w:numFmt w:val="bullet"/>
      <w:pStyle w:val="BulletYr1-2"/>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8">
    <w:nsid w:val="4169147F"/>
    <w:multiLevelType w:val="hybridMultilevel"/>
    <w:tmpl w:val="996C3E1A"/>
    <w:lvl w:ilvl="0" w:tplc="675220A2">
      <w:start w:val="1"/>
      <w:numFmt w:val="bullet"/>
      <w:pStyle w:val="Bulletslevel1"/>
      <w:lvlText w:val=""/>
      <w:lvlJc w:val="left"/>
      <w:pPr>
        <w:tabs>
          <w:tab w:val="num" w:pos="380"/>
        </w:tabs>
        <w:ind w:left="380" w:hanging="380"/>
      </w:pPr>
      <w:rPr>
        <w:rFonts w:ascii="Symbol" w:hAnsi="Symbol" w:hint="default"/>
        <w:sz w:val="18"/>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9">
    <w:nsid w:val="53A2412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4197BBA"/>
    <w:multiLevelType w:val="hybridMultilevel"/>
    <w:tmpl w:val="CF84B1AE"/>
    <w:lvl w:ilvl="0" w:tplc="59625F38">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4AC7255"/>
    <w:multiLevelType w:val="hybridMultilevel"/>
    <w:tmpl w:val="630886A2"/>
    <w:lvl w:ilvl="0" w:tplc="23F2616A">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6AE78F8"/>
    <w:multiLevelType w:val="singleLevel"/>
    <w:tmpl w:val="68F28B32"/>
    <w:styleLink w:val="Numbered"/>
    <w:lvl w:ilvl="0">
      <w:start w:val="1"/>
      <w:numFmt w:val="decimal"/>
      <w:lvlText w:val="%1."/>
      <w:lvlJc w:val="left"/>
      <w:pPr>
        <w:tabs>
          <w:tab w:val="num" w:pos="360"/>
        </w:tabs>
        <w:ind w:left="360" w:hanging="360"/>
      </w:pPr>
      <w:rPr>
        <w:rFonts w:ascii="Arial" w:hAnsi="Arial" w:hint="default"/>
        <w:b w:val="0"/>
        <w:i w:val="0"/>
        <w:sz w:val="22"/>
        <w:szCs w:val="28"/>
      </w:rPr>
    </w:lvl>
  </w:abstractNum>
  <w:abstractNum w:abstractNumId="13">
    <w:nsid w:val="6CE01665"/>
    <w:multiLevelType w:val="hybridMultilevel"/>
    <w:tmpl w:val="A726D826"/>
    <w:lvl w:ilvl="0" w:tplc="0C090001">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11"/>
  </w:num>
  <w:num w:numId="5">
    <w:abstractNumId w:val="4"/>
  </w:num>
  <w:num w:numId="6">
    <w:abstractNumId w:val="8"/>
  </w:num>
  <w:num w:numId="7">
    <w:abstractNumId w:val="2"/>
  </w:num>
  <w:num w:numId="8">
    <w:abstractNumId w:val="7"/>
  </w:num>
  <w:num w:numId="9">
    <w:abstractNumId w:val="0"/>
  </w:num>
  <w:num w:numId="10">
    <w:abstractNumId w:val="5"/>
  </w:num>
  <w:num w:numId="11">
    <w:abstractNumId w:val="5"/>
    <w:lvlOverride w:ilvl="0">
      <w:startOverride w:val="1"/>
    </w:lvlOverride>
  </w:num>
  <w:num w:numId="12">
    <w:abstractNumId w:val="6"/>
  </w:num>
  <w:num w:numId="13">
    <w:abstractNumId w:val="9"/>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style="mso-position-horizont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C9"/>
    <w:rsid w:val="000022FF"/>
    <w:rsid w:val="00003280"/>
    <w:rsid w:val="000040CE"/>
    <w:rsid w:val="000043A4"/>
    <w:rsid w:val="00007DBF"/>
    <w:rsid w:val="00026548"/>
    <w:rsid w:val="0004134C"/>
    <w:rsid w:val="00042BF3"/>
    <w:rsid w:val="00061D89"/>
    <w:rsid w:val="00073675"/>
    <w:rsid w:val="000736CA"/>
    <w:rsid w:val="000825C6"/>
    <w:rsid w:val="00083BFA"/>
    <w:rsid w:val="00083EF5"/>
    <w:rsid w:val="00085601"/>
    <w:rsid w:val="00085CFC"/>
    <w:rsid w:val="000875B8"/>
    <w:rsid w:val="000933BE"/>
    <w:rsid w:val="00095960"/>
    <w:rsid w:val="000A0660"/>
    <w:rsid w:val="000A1635"/>
    <w:rsid w:val="000A7071"/>
    <w:rsid w:val="000C0E6D"/>
    <w:rsid w:val="000D00B0"/>
    <w:rsid w:val="000D2039"/>
    <w:rsid w:val="000D2D7F"/>
    <w:rsid w:val="000D6A12"/>
    <w:rsid w:val="000E0E12"/>
    <w:rsid w:val="000E3AB2"/>
    <w:rsid w:val="000E6CAA"/>
    <w:rsid w:val="000F0DAD"/>
    <w:rsid w:val="000F52B5"/>
    <w:rsid w:val="000F5EF5"/>
    <w:rsid w:val="001019F0"/>
    <w:rsid w:val="00101CF6"/>
    <w:rsid w:val="001103BE"/>
    <w:rsid w:val="00113C19"/>
    <w:rsid w:val="00120E28"/>
    <w:rsid w:val="00120E4C"/>
    <w:rsid w:val="001215AB"/>
    <w:rsid w:val="00123E4E"/>
    <w:rsid w:val="001247D8"/>
    <w:rsid w:val="00127A14"/>
    <w:rsid w:val="00130EFC"/>
    <w:rsid w:val="00132BC2"/>
    <w:rsid w:val="00137481"/>
    <w:rsid w:val="00140787"/>
    <w:rsid w:val="00140F5D"/>
    <w:rsid w:val="0014117F"/>
    <w:rsid w:val="001472A8"/>
    <w:rsid w:val="0014767C"/>
    <w:rsid w:val="00155056"/>
    <w:rsid w:val="001574F9"/>
    <w:rsid w:val="001627BF"/>
    <w:rsid w:val="001634B0"/>
    <w:rsid w:val="001659AA"/>
    <w:rsid w:val="00170657"/>
    <w:rsid w:val="00171A8D"/>
    <w:rsid w:val="00173489"/>
    <w:rsid w:val="0017388F"/>
    <w:rsid w:val="00173B46"/>
    <w:rsid w:val="0017557A"/>
    <w:rsid w:val="001769B4"/>
    <w:rsid w:val="001839CC"/>
    <w:rsid w:val="00184DFB"/>
    <w:rsid w:val="00186CDA"/>
    <w:rsid w:val="001871B3"/>
    <w:rsid w:val="00187CDC"/>
    <w:rsid w:val="00190075"/>
    <w:rsid w:val="00190C5F"/>
    <w:rsid w:val="00191133"/>
    <w:rsid w:val="00193E81"/>
    <w:rsid w:val="00195964"/>
    <w:rsid w:val="001971C2"/>
    <w:rsid w:val="001C4D23"/>
    <w:rsid w:val="001C5BD9"/>
    <w:rsid w:val="001C6A2D"/>
    <w:rsid w:val="001D35FF"/>
    <w:rsid w:val="001D55D1"/>
    <w:rsid w:val="001E43BD"/>
    <w:rsid w:val="001F0901"/>
    <w:rsid w:val="001F5AAB"/>
    <w:rsid w:val="00201542"/>
    <w:rsid w:val="00205805"/>
    <w:rsid w:val="00207534"/>
    <w:rsid w:val="00210015"/>
    <w:rsid w:val="00216C8D"/>
    <w:rsid w:val="002170E0"/>
    <w:rsid w:val="002225DC"/>
    <w:rsid w:val="002303A7"/>
    <w:rsid w:val="00232959"/>
    <w:rsid w:val="00233FC0"/>
    <w:rsid w:val="002444C2"/>
    <w:rsid w:val="0024509A"/>
    <w:rsid w:val="002450D1"/>
    <w:rsid w:val="0024608E"/>
    <w:rsid w:val="002466C7"/>
    <w:rsid w:val="00253D87"/>
    <w:rsid w:val="00254350"/>
    <w:rsid w:val="00264F51"/>
    <w:rsid w:val="002660FA"/>
    <w:rsid w:val="00271371"/>
    <w:rsid w:val="002734E6"/>
    <w:rsid w:val="00273DE2"/>
    <w:rsid w:val="00274767"/>
    <w:rsid w:val="00276D36"/>
    <w:rsid w:val="0028101C"/>
    <w:rsid w:val="002848AE"/>
    <w:rsid w:val="00284B38"/>
    <w:rsid w:val="002859A3"/>
    <w:rsid w:val="002865DA"/>
    <w:rsid w:val="0028686A"/>
    <w:rsid w:val="00297E51"/>
    <w:rsid w:val="002A79B9"/>
    <w:rsid w:val="002B30EB"/>
    <w:rsid w:val="002B5BFC"/>
    <w:rsid w:val="002C0261"/>
    <w:rsid w:val="002C1299"/>
    <w:rsid w:val="002C1C04"/>
    <w:rsid w:val="002C3B9D"/>
    <w:rsid w:val="002C4CB3"/>
    <w:rsid w:val="002D621B"/>
    <w:rsid w:val="002D7C5D"/>
    <w:rsid w:val="002E18AD"/>
    <w:rsid w:val="002E2140"/>
    <w:rsid w:val="002E2F03"/>
    <w:rsid w:val="002F135D"/>
    <w:rsid w:val="002F1520"/>
    <w:rsid w:val="002F3677"/>
    <w:rsid w:val="002F45D0"/>
    <w:rsid w:val="002F69A3"/>
    <w:rsid w:val="00300F05"/>
    <w:rsid w:val="00302E5C"/>
    <w:rsid w:val="00305054"/>
    <w:rsid w:val="00314E3C"/>
    <w:rsid w:val="0032073F"/>
    <w:rsid w:val="00321DA5"/>
    <w:rsid w:val="00327D43"/>
    <w:rsid w:val="00330421"/>
    <w:rsid w:val="00331E85"/>
    <w:rsid w:val="00331F94"/>
    <w:rsid w:val="003347CE"/>
    <w:rsid w:val="0033529F"/>
    <w:rsid w:val="003429DD"/>
    <w:rsid w:val="00352C90"/>
    <w:rsid w:val="00354B41"/>
    <w:rsid w:val="003560E0"/>
    <w:rsid w:val="00356324"/>
    <w:rsid w:val="003573C7"/>
    <w:rsid w:val="00357A2A"/>
    <w:rsid w:val="00360CDA"/>
    <w:rsid w:val="00361735"/>
    <w:rsid w:val="0036290B"/>
    <w:rsid w:val="00363611"/>
    <w:rsid w:val="0036463F"/>
    <w:rsid w:val="00364F37"/>
    <w:rsid w:val="00367420"/>
    <w:rsid w:val="00386B43"/>
    <w:rsid w:val="00391A20"/>
    <w:rsid w:val="003931E0"/>
    <w:rsid w:val="0039605F"/>
    <w:rsid w:val="003A0CE3"/>
    <w:rsid w:val="003A1874"/>
    <w:rsid w:val="003B3B98"/>
    <w:rsid w:val="003C105A"/>
    <w:rsid w:val="003C1342"/>
    <w:rsid w:val="003C1DE1"/>
    <w:rsid w:val="003C302E"/>
    <w:rsid w:val="003C36AC"/>
    <w:rsid w:val="003C61E5"/>
    <w:rsid w:val="003C702A"/>
    <w:rsid w:val="003D0394"/>
    <w:rsid w:val="003E105B"/>
    <w:rsid w:val="003E217B"/>
    <w:rsid w:val="003E33A5"/>
    <w:rsid w:val="003E500C"/>
    <w:rsid w:val="003E6DDD"/>
    <w:rsid w:val="003F089F"/>
    <w:rsid w:val="003F5E8A"/>
    <w:rsid w:val="004010AB"/>
    <w:rsid w:val="0040563B"/>
    <w:rsid w:val="00411E67"/>
    <w:rsid w:val="00416BAF"/>
    <w:rsid w:val="00416D79"/>
    <w:rsid w:val="004172A0"/>
    <w:rsid w:val="00421645"/>
    <w:rsid w:val="00422167"/>
    <w:rsid w:val="00424A51"/>
    <w:rsid w:val="004316D0"/>
    <w:rsid w:val="004423A4"/>
    <w:rsid w:val="004475A2"/>
    <w:rsid w:val="00453F95"/>
    <w:rsid w:val="00457A26"/>
    <w:rsid w:val="004605DF"/>
    <w:rsid w:val="00474B75"/>
    <w:rsid w:val="00480A76"/>
    <w:rsid w:val="00483E6B"/>
    <w:rsid w:val="0048671D"/>
    <w:rsid w:val="00486DDE"/>
    <w:rsid w:val="004876A9"/>
    <w:rsid w:val="00490932"/>
    <w:rsid w:val="004928CF"/>
    <w:rsid w:val="00494EB0"/>
    <w:rsid w:val="00495D94"/>
    <w:rsid w:val="00497CE0"/>
    <w:rsid w:val="004A1033"/>
    <w:rsid w:val="004B2135"/>
    <w:rsid w:val="004B69C7"/>
    <w:rsid w:val="004B7E94"/>
    <w:rsid w:val="004C3EC8"/>
    <w:rsid w:val="004E0F30"/>
    <w:rsid w:val="004F22A8"/>
    <w:rsid w:val="004F68EC"/>
    <w:rsid w:val="0050177D"/>
    <w:rsid w:val="005046D2"/>
    <w:rsid w:val="00504F5A"/>
    <w:rsid w:val="0051005F"/>
    <w:rsid w:val="00515192"/>
    <w:rsid w:val="00526090"/>
    <w:rsid w:val="00526544"/>
    <w:rsid w:val="005305F0"/>
    <w:rsid w:val="00530616"/>
    <w:rsid w:val="0053141F"/>
    <w:rsid w:val="005336D0"/>
    <w:rsid w:val="00535835"/>
    <w:rsid w:val="005429DB"/>
    <w:rsid w:val="0054355A"/>
    <w:rsid w:val="005438C6"/>
    <w:rsid w:val="00543D2A"/>
    <w:rsid w:val="00543EA9"/>
    <w:rsid w:val="005446DD"/>
    <w:rsid w:val="005459CF"/>
    <w:rsid w:val="00547AA4"/>
    <w:rsid w:val="005500EE"/>
    <w:rsid w:val="00550B85"/>
    <w:rsid w:val="00551A8A"/>
    <w:rsid w:val="00552AAD"/>
    <w:rsid w:val="0055435A"/>
    <w:rsid w:val="00555205"/>
    <w:rsid w:val="00555BAF"/>
    <w:rsid w:val="005571B4"/>
    <w:rsid w:val="00563919"/>
    <w:rsid w:val="0056433F"/>
    <w:rsid w:val="00565216"/>
    <w:rsid w:val="00574599"/>
    <w:rsid w:val="005759C7"/>
    <w:rsid w:val="00577012"/>
    <w:rsid w:val="00577F68"/>
    <w:rsid w:val="00585563"/>
    <w:rsid w:val="00586E8D"/>
    <w:rsid w:val="005929C8"/>
    <w:rsid w:val="005A0AA4"/>
    <w:rsid w:val="005A1C09"/>
    <w:rsid w:val="005A52BC"/>
    <w:rsid w:val="005A7039"/>
    <w:rsid w:val="005A7940"/>
    <w:rsid w:val="005A7C02"/>
    <w:rsid w:val="005B710F"/>
    <w:rsid w:val="005C19CD"/>
    <w:rsid w:val="005C207A"/>
    <w:rsid w:val="005C5134"/>
    <w:rsid w:val="005D0C9A"/>
    <w:rsid w:val="005D4D76"/>
    <w:rsid w:val="005D5C4E"/>
    <w:rsid w:val="005E138A"/>
    <w:rsid w:val="005E5EEE"/>
    <w:rsid w:val="005F00FC"/>
    <w:rsid w:val="005F1A13"/>
    <w:rsid w:val="005F253C"/>
    <w:rsid w:val="00605575"/>
    <w:rsid w:val="00605CB5"/>
    <w:rsid w:val="00612611"/>
    <w:rsid w:val="006154C7"/>
    <w:rsid w:val="0062663E"/>
    <w:rsid w:val="00635253"/>
    <w:rsid w:val="00636670"/>
    <w:rsid w:val="006432CE"/>
    <w:rsid w:val="00643803"/>
    <w:rsid w:val="0064612E"/>
    <w:rsid w:val="00646423"/>
    <w:rsid w:val="00657BB0"/>
    <w:rsid w:val="00661055"/>
    <w:rsid w:val="00664FEE"/>
    <w:rsid w:val="006651E7"/>
    <w:rsid w:val="006662EB"/>
    <w:rsid w:val="00666387"/>
    <w:rsid w:val="006732D0"/>
    <w:rsid w:val="0067452E"/>
    <w:rsid w:val="006760FA"/>
    <w:rsid w:val="00676DF3"/>
    <w:rsid w:val="006774B8"/>
    <w:rsid w:val="0068018A"/>
    <w:rsid w:val="00683862"/>
    <w:rsid w:val="00683EB7"/>
    <w:rsid w:val="00687A92"/>
    <w:rsid w:val="00691536"/>
    <w:rsid w:val="00692460"/>
    <w:rsid w:val="006A049C"/>
    <w:rsid w:val="006A24FF"/>
    <w:rsid w:val="006A3901"/>
    <w:rsid w:val="006A57B0"/>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6F574F"/>
    <w:rsid w:val="00706410"/>
    <w:rsid w:val="00710F10"/>
    <w:rsid w:val="00715381"/>
    <w:rsid w:val="0071550A"/>
    <w:rsid w:val="00720999"/>
    <w:rsid w:val="00723832"/>
    <w:rsid w:val="007273AA"/>
    <w:rsid w:val="00727BED"/>
    <w:rsid w:val="007335F1"/>
    <w:rsid w:val="00736760"/>
    <w:rsid w:val="007412EC"/>
    <w:rsid w:val="00747A3A"/>
    <w:rsid w:val="00751C6D"/>
    <w:rsid w:val="00753936"/>
    <w:rsid w:val="00764472"/>
    <w:rsid w:val="00764F67"/>
    <w:rsid w:val="00770160"/>
    <w:rsid w:val="00781794"/>
    <w:rsid w:val="007825B7"/>
    <w:rsid w:val="00784044"/>
    <w:rsid w:val="0078406C"/>
    <w:rsid w:val="007856A2"/>
    <w:rsid w:val="0079630D"/>
    <w:rsid w:val="007A04D1"/>
    <w:rsid w:val="007A1D95"/>
    <w:rsid w:val="007A43AE"/>
    <w:rsid w:val="007B2CAD"/>
    <w:rsid w:val="007C17CD"/>
    <w:rsid w:val="007C2383"/>
    <w:rsid w:val="007C4A1E"/>
    <w:rsid w:val="007C4EF1"/>
    <w:rsid w:val="007D788C"/>
    <w:rsid w:val="007E3A33"/>
    <w:rsid w:val="007E7600"/>
    <w:rsid w:val="007F02DC"/>
    <w:rsid w:val="007F1688"/>
    <w:rsid w:val="007F3983"/>
    <w:rsid w:val="007F4428"/>
    <w:rsid w:val="007F75E1"/>
    <w:rsid w:val="00800240"/>
    <w:rsid w:val="008005A0"/>
    <w:rsid w:val="00801AAF"/>
    <w:rsid w:val="008034C1"/>
    <w:rsid w:val="008039CA"/>
    <w:rsid w:val="00806622"/>
    <w:rsid w:val="00806A25"/>
    <w:rsid w:val="00807761"/>
    <w:rsid w:val="0081009B"/>
    <w:rsid w:val="00810137"/>
    <w:rsid w:val="008111E2"/>
    <w:rsid w:val="008216F8"/>
    <w:rsid w:val="008276B1"/>
    <w:rsid w:val="00834B4C"/>
    <w:rsid w:val="00852BF6"/>
    <w:rsid w:val="00854A12"/>
    <w:rsid w:val="00855D90"/>
    <w:rsid w:val="0085648F"/>
    <w:rsid w:val="0085683B"/>
    <w:rsid w:val="00861FF7"/>
    <w:rsid w:val="00864F8C"/>
    <w:rsid w:val="0087211E"/>
    <w:rsid w:val="00872798"/>
    <w:rsid w:val="0087318E"/>
    <w:rsid w:val="00874902"/>
    <w:rsid w:val="00876869"/>
    <w:rsid w:val="0087711E"/>
    <w:rsid w:val="00886C72"/>
    <w:rsid w:val="00886F0C"/>
    <w:rsid w:val="00890972"/>
    <w:rsid w:val="008914F8"/>
    <w:rsid w:val="0089203C"/>
    <w:rsid w:val="008930E2"/>
    <w:rsid w:val="008A0612"/>
    <w:rsid w:val="008A37E1"/>
    <w:rsid w:val="008A6C51"/>
    <w:rsid w:val="008A6EB3"/>
    <w:rsid w:val="008B58C8"/>
    <w:rsid w:val="008C2C52"/>
    <w:rsid w:val="008C4341"/>
    <w:rsid w:val="008C550A"/>
    <w:rsid w:val="008C6405"/>
    <w:rsid w:val="008D3186"/>
    <w:rsid w:val="008E1BD2"/>
    <w:rsid w:val="008F1AA2"/>
    <w:rsid w:val="008F3048"/>
    <w:rsid w:val="008F4790"/>
    <w:rsid w:val="008F4AF9"/>
    <w:rsid w:val="008F4B4C"/>
    <w:rsid w:val="008F6176"/>
    <w:rsid w:val="008F70A1"/>
    <w:rsid w:val="009006F8"/>
    <w:rsid w:val="00900DA6"/>
    <w:rsid w:val="00902DE5"/>
    <w:rsid w:val="00904640"/>
    <w:rsid w:val="00910369"/>
    <w:rsid w:val="0091354C"/>
    <w:rsid w:val="009146FA"/>
    <w:rsid w:val="0092016E"/>
    <w:rsid w:val="00921ACF"/>
    <w:rsid w:val="009239B7"/>
    <w:rsid w:val="00926820"/>
    <w:rsid w:val="0092782A"/>
    <w:rsid w:val="00930BD9"/>
    <w:rsid w:val="00931054"/>
    <w:rsid w:val="00932B1D"/>
    <w:rsid w:val="00934842"/>
    <w:rsid w:val="00934DA2"/>
    <w:rsid w:val="00935461"/>
    <w:rsid w:val="00943157"/>
    <w:rsid w:val="00943DC9"/>
    <w:rsid w:val="00946FB9"/>
    <w:rsid w:val="009611E2"/>
    <w:rsid w:val="00961B9F"/>
    <w:rsid w:val="00964264"/>
    <w:rsid w:val="00966A6E"/>
    <w:rsid w:val="0097215D"/>
    <w:rsid w:val="00972963"/>
    <w:rsid w:val="009738DE"/>
    <w:rsid w:val="00976E23"/>
    <w:rsid w:val="0098016C"/>
    <w:rsid w:val="009814CC"/>
    <w:rsid w:val="00986690"/>
    <w:rsid w:val="00987A0A"/>
    <w:rsid w:val="009935D7"/>
    <w:rsid w:val="009A1A6E"/>
    <w:rsid w:val="009B7248"/>
    <w:rsid w:val="009C02F6"/>
    <w:rsid w:val="009C2FE1"/>
    <w:rsid w:val="009C3444"/>
    <w:rsid w:val="009D13EC"/>
    <w:rsid w:val="009D15D5"/>
    <w:rsid w:val="009D3B38"/>
    <w:rsid w:val="009E1352"/>
    <w:rsid w:val="009F0A5B"/>
    <w:rsid w:val="009F1EAE"/>
    <w:rsid w:val="009F45DD"/>
    <w:rsid w:val="009F4C61"/>
    <w:rsid w:val="00A004E1"/>
    <w:rsid w:val="00A01BAE"/>
    <w:rsid w:val="00A05F30"/>
    <w:rsid w:val="00A05FBB"/>
    <w:rsid w:val="00A1340E"/>
    <w:rsid w:val="00A138DA"/>
    <w:rsid w:val="00A144C2"/>
    <w:rsid w:val="00A14EA8"/>
    <w:rsid w:val="00A21E10"/>
    <w:rsid w:val="00A3071F"/>
    <w:rsid w:val="00A30C8E"/>
    <w:rsid w:val="00A326AC"/>
    <w:rsid w:val="00A3309D"/>
    <w:rsid w:val="00A33417"/>
    <w:rsid w:val="00A44765"/>
    <w:rsid w:val="00A456F4"/>
    <w:rsid w:val="00A55BB8"/>
    <w:rsid w:val="00A56A9B"/>
    <w:rsid w:val="00A62B69"/>
    <w:rsid w:val="00A652E4"/>
    <w:rsid w:val="00A66AC9"/>
    <w:rsid w:val="00A67D85"/>
    <w:rsid w:val="00A705F2"/>
    <w:rsid w:val="00A70DDA"/>
    <w:rsid w:val="00A738A0"/>
    <w:rsid w:val="00A74B73"/>
    <w:rsid w:val="00A74C89"/>
    <w:rsid w:val="00A75BB6"/>
    <w:rsid w:val="00A84698"/>
    <w:rsid w:val="00A86041"/>
    <w:rsid w:val="00A9169C"/>
    <w:rsid w:val="00A91E04"/>
    <w:rsid w:val="00A95010"/>
    <w:rsid w:val="00A9650D"/>
    <w:rsid w:val="00AA38FB"/>
    <w:rsid w:val="00AA464E"/>
    <w:rsid w:val="00AB557C"/>
    <w:rsid w:val="00AB7681"/>
    <w:rsid w:val="00AC154F"/>
    <w:rsid w:val="00AC2059"/>
    <w:rsid w:val="00AC3675"/>
    <w:rsid w:val="00AC4581"/>
    <w:rsid w:val="00AC6F7A"/>
    <w:rsid w:val="00AD34F1"/>
    <w:rsid w:val="00AD547B"/>
    <w:rsid w:val="00AD709F"/>
    <w:rsid w:val="00AD7BF7"/>
    <w:rsid w:val="00AE1A62"/>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50DB0"/>
    <w:rsid w:val="00B52BB3"/>
    <w:rsid w:val="00B578F3"/>
    <w:rsid w:val="00B63195"/>
    <w:rsid w:val="00B63703"/>
    <w:rsid w:val="00B63DA9"/>
    <w:rsid w:val="00B666FD"/>
    <w:rsid w:val="00B74071"/>
    <w:rsid w:val="00B82E85"/>
    <w:rsid w:val="00B85FF2"/>
    <w:rsid w:val="00B910EC"/>
    <w:rsid w:val="00B927B3"/>
    <w:rsid w:val="00B9722E"/>
    <w:rsid w:val="00BA1BB1"/>
    <w:rsid w:val="00BA2970"/>
    <w:rsid w:val="00BA3968"/>
    <w:rsid w:val="00BB7A93"/>
    <w:rsid w:val="00BC0903"/>
    <w:rsid w:val="00BC3009"/>
    <w:rsid w:val="00BC58D9"/>
    <w:rsid w:val="00BC7D49"/>
    <w:rsid w:val="00BC7DDE"/>
    <w:rsid w:val="00BD0732"/>
    <w:rsid w:val="00BD2618"/>
    <w:rsid w:val="00BD47BB"/>
    <w:rsid w:val="00BD6C92"/>
    <w:rsid w:val="00BE247F"/>
    <w:rsid w:val="00BE2A89"/>
    <w:rsid w:val="00BE57E2"/>
    <w:rsid w:val="00BE70B3"/>
    <w:rsid w:val="00BF2F29"/>
    <w:rsid w:val="00BF314E"/>
    <w:rsid w:val="00BF5C32"/>
    <w:rsid w:val="00BF6FFA"/>
    <w:rsid w:val="00C00CCD"/>
    <w:rsid w:val="00C02529"/>
    <w:rsid w:val="00C0441E"/>
    <w:rsid w:val="00C06C0C"/>
    <w:rsid w:val="00C10E44"/>
    <w:rsid w:val="00C11486"/>
    <w:rsid w:val="00C115C4"/>
    <w:rsid w:val="00C23AF2"/>
    <w:rsid w:val="00C3021B"/>
    <w:rsid w:val="00C34701"/>
    <w:rsid w:val="00C36344"/>
    <w:rsid w:val="00C400C7"/>
    <w:rsid w:val="00C42C54"/>
    <w:rsid w:val="00C53E99"/>
    <w:rsid w:val="00C552CF"/>
    <w:rsid w:val="00C55404"/>
    <w:rsid w:val="00C557B7"/>
    <w:rsid w:val="00C6009E"/>
    <w:rsid w:val="00C61C2F"/>
    <w:rsid w:val="00C63157"/>
    <w:rsid w:val="00C740A4"/>
    <w:rsid w:val="00C74303"/>
    <w:rsid w:val="00C771BD"/>
    <w:rsid w:val="00C85825"/>
    <w:rsid w:val="00C875B3"/>
    <w:rsid w:val="00C946AF"/>
    <w:rsid w:val="00C9682B"/>
    <w:rsid w:val="00CA27BC"/>
    <w:rsid w:val="00CA2B94"/>
    <w:rsid w:val="00CA36ED"/>
    <w:rsid w:val="00CA5CD9"/>
    <w:rsid w:val="00CB63B6"/>
    <w:rsid w:val="00CC247C"/>
    <w:rsid w:val="00CC6A8F"/>
    <w:rsid w:val="00CD0037"/>
    <w:rsid w:val="00CD0397"/>
    <w:rsid w:val="00CD5F98"/>
    <w:rsid w:val="00CE11B0"/>
    <w:rsid w:val="00CE1AFF"/>
    <w:rsid w:val="00CE1E8A"/>
    <w:rsid w:val="00CE34DF"/>
    <w:rsid w:val="00CE4055"/>
    <w:rsid w:val="00CF1A05"/>
    <w:rsid w:val="00CF3C8C"/>
    <w:rsid w:val="00CF41D8"/>
    <w:rsid w:val="00CF5C48"/>
    <w:rsid w:val="00D00E39"/>
    <w:rsid w:val="00D013A3"/>
    <w:rsid w:val="00D0400B"/>
    <w:rsid w:val="00D05C0E"/>
    <w:rsid w:val="00D10209"/>
    <w:rsid w:val="00D11B98"/>
    <w:rsid w:val="00D1732A"/>
    <w:rsid w:val="00D25A86"/>
    <w:rsid w:val="00D27A2F"/>
    <w:rsid w:val="00D32A2C"/>
    <w:rsid w:val="00D43526"/>
    <w:rsid w:val="00D43BC1"/>
    <w:rsid w:val="00D442BF"/>
    <w:rsid w:val="00D52EC3"/>
    <w:rsid w:val="00D566E3"/>
    <w:rsid w:val="00D56D88"/>
    <w:rsid w:val="00D57E32"/>
    <w:rsid w:val="00D6157D"/>
    <w:rsid w:val="00D61E66"/>
    <w:rsid w:val="00D66A63"/>
    <w:rsid w:val="00D71223"/>
    <w:rsid w:val="00D82FD6"/>
    <w:rsid w:val="00DA483D"/>
    <w:rsid w:val="00DA60AF"/>
    <w:rsid w:val="00DA612D"/>
    <w:rsid w:val="00DB0CB9"/>
    <w:rsid w:val="00DC16A2"/>
    <w:rsid w:val="00DC597F"/>
    <w:rsid w:val="00DC7626"/>
    <w:rsid w:val="00DC7DB5"/>
    <w:rsid w:val="00DD3A54"/>
    <w:rsid w:val="00DD52A4"/>
    <w:rsid w:val="00DD6F88"/>
    <w:rsid w:val="00DF337F"/>
    <w:rsid w:val="00DF4AC2"/>
    <w:rsid w:val="00E002DD"/>
    <w:rsid w:val="00E00B81"/>
    <w:rsid w:val="00E060B6"/>
    <w:rsid w:val="00E0662E"/>
    <w:rsid w:val="00E071D9"/>
    <w:rsid w:val="00E07785"/>
    <w:rsid w:val="00E14E07"/>
    <w:rsid w:val="00E221B2"/>
    <w:rsid w:val="00E226E1"/>
    <w:rsid w:val="00E265AD"/>
    <w:rsid w:val="00E27692"/>
    <w:rsid w:val="00E300AA"/>
    <w:rsid w:val="00E3348A"/>
    <w:rsid w:val="00E33BF2"/>
    <w:rsid w:val="00E503E5"/>
    <w:rsid w:val="00E51F63"/>
    <w:rsid w:val="00E5230F"/>
    <w:rsid w:val="00E53A4A"/>
    <w:rsid w:val="00E53A66"/>
    <w:rsid w:val="00E53F6C"/>
    <w:rsid w:val="00E602B7"/>
    <w:rsid w:val="00E6385B"/>
    <w:rsid w:val="00E668A0"/>
    <w:rsid w:val="00E72597"/>
    <w:rsid w:val="00E7289C"/>
    <w:rsid w:val="00E74CD8"/>
    <w:rsid w:val="00E83AD6"/>
    <w:rsid w:val="00E908C7"/>
    <w:rsid w:val="00E91D82"/>
    <w:rsid w:val="00EA2D4B"/>
    <w:rsid w:val="00EA2FC8"/>
    <w:rsid w:val="00EA6839"/>
    <w:rsid w:val="00EA6C2B"/>
    <w:rsid w:val="00EB13DA"/>
    <w:rsid w:val="00EB41A9"/>
    <w:rsid w:val="00EB70AD"/>
    <w:rsid w:val="00EC226D"/>
    <w:rsid w:val="00EC2683"/>
    <w:rsid w:val="00EC4833"/>
    <w:rsid w:val="00EC6078"/>
    <w:rsid w:val="00EC6481"/>
    <w:rsid w:val="00EC6858"/>
    <w:rsid w:val="00EC7F8B"/>
    <w:rsid w:val="00ED0644"/>
    <w:rsid w:val="00ED24D2"/>
    <w:rsid w:val="00ED405F"/>
    <w:rsid w:val="00EE0587"/>
    <w:rsid w:val="00EE05F5"/>
    <w:rsid w:val="00EE42D2"/>
    <w:rsid w:val="00EE5D2C"/>
    <w:rsid w:val="00EF0769"/>
    <w:rsid w:val="00EF3318"/>
    <w:rsid w:val="00EF6E26"/>
    <w:rsid w:val="00F07104"/>
    <w:rsid w:val="00F125B0"/>
    <w:rsid w:val="00F22F83"/>
    <w:rsid w:val="00F26AC6"/>
    <w:rsid w:val="00F27946"/>
    <w:rsid w:val="00F3010A"/>
    <w:rsid w:val="00F3032B"/>
    <w:rsid w:val="00F33D66"/>
    <w:rsid w:val="00F431BC"/>
    <w:rsid w:val="00F4324A"/>
    <w:rsid w:val="00F446C1"/>
    <w:rsid w:val="00F4781E"/>
    <w:rsid w:val="00F506A5"/>
    <w:rsid w:val="00F52581"/>
    <w:rsid w:val="00F52C39"/>
    <w:rsid w:val="00F536F4"/>
    <w:rsid w:val="00F632C1"/>
    <w:rsid w:val="00F64341"/>
    <w:rsid w:val="00F65244"/>
    <w:rsid w:val="00F66CF9"/>
    <w:rsid w:val="00F70F2F"/>
    <w:rsid w:val="00F71307"/>
    <w:rsid w:val="00F754EE"/>
    <w:rsid w:val="00F80C7B"/>
    <w:rsid w:val="00F924E5"/>
    <w:rsid w:val="00F945F2"/>
    <w:rsid w:val="00F9534A"/>
    <w:rsid w:val="00F97082"/>
    <w:rsid w:val="00FA0019"/>
    <w:rsid w:val="00FA0283"/>
    <w:rsid w:val="00FA0483"/>
    <w:rsid w:val="00FA3FE7"/>
    <w:rsid w:val="00FA5455"/>
    <w:rsid w:val="00FA550E"/>
    <w:rsid w:val="00FA5AC5"/>
    <w:rsid w:val="00FA5B88"/>
    <w:rsid w:val="00FB0CB9"/>
    <w:rsid w:val="00FB11F8"/>
    <w:rsid w:val="00FB1489"/>
    <w:rsid w:val="00FB2245"/>
    <w:rsid w:val="00FB6997"/>
    <w:rsid w:val="00FB7803"/>
    <w:rsid w:val="00FC5837"/>
    <w:rsid w:val="00FD18B3"/>
    <w:rsid w:val="00FD1C29"/>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style="mso-position-horizontal-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1"/>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806A25"/>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NormalYr314pt">
    <w:name w:val="Normal (Yr 3) 14pt"/>
    <w:basedOn w:val="Normal"/>
    <w:rsid w:val="00586E8D"/>
    <w:pPr>
      <w:spacing w:line="240" w:lineRule="auto"/>
    </w:pPr>
    <w:rPr>
      <w:sz w:val="28"/>
      <w:szCs w:val="28"/>
    </w:rPr>
  </w:style>
  <w:style w:type="character" w:customStyle="1" w:styleId="Heading2Char1">
    <w:name w:val="Heading 2 Char1"/>
    <w:link w:val="Heading2"/>
    <w:rsid w:val="00EE05F5"/>
    <w:rPr>
      <w:rFonts w:ascii="Arial" w:hAnsi="Arial" w:cs="Arial"/>
      <w:b/>
      <w:bCs/>
      <w:i/>
      <w:iCs/>
      <w:sz w:val="28"/>
      <w:szCs w:val="28"/>
      <w:lang w:val="en-AU" w:eastAsia="en-AU" w:bidi="ar-SA"/>
    </w:rPr>
  </w:style>
  <w:style w:type="numbering" w:customStyle="1" w:styleId="Numbered">
    <w:name w:val="Numbered"/>
    <w:rsid w:val="00EE05F5"/>
    <w:pPr>
      <w:numPr>
        <w:numId w:val="2"/>
      </w:numPr>
    </w:pPr>
  </w:style>
  <w:style w:type="paragraph" w:customStyle="1" w:styleId="Answerlinefull">
    <w:name w:val="Answer line full"/>
    <w:basedOn w:val="Normal"/>
    <w:next w:val="Normal"/>
    <w:link w:val="AnswerlinefullChar"/>
    <w:rsid w:val="00806A25"/>
    <w:pPr>
      <w:tabs>
        <w:tab w:val="right" w:leader="dot" w:pos="9639"/>
      </w:tabs>
      <w:spacing w:before="320" w:after="120"/>
    </w:pPr>
    <w:rPr>
      <w:sz w:val="28"/>
    </w:rPr>
  </w:style>
  <w:style w:type="paragraph" w:customStyle="1" w:styleId="Heading2intable">
    <w:name w:val="Heading 2 in table"/>
    <w:link w:val="Heading2intableChar"/>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A95010"/>
    <w:pPr>
      <w:tabs>
        <w:tab w:val="left" w:pos="794"/>
        <w:tab w:val="left" w:pos="1260"/>
        <w:tab w:val="right" w:leader="dot" w:pos="4500"/>
        <w:tab w:val="left" w:pos="5040"/>
        <w:tab w:val="right" w:leader="dot" w:pos="8820"/>
      </w:tabs>
      <w:spacing w:before="320" w:after="120" w:line="240" w:lineRule="auto"/>
      <w:ind w:left="720"/>
    </w:pPr>
    <w:rPr>
      <w:sz w:val="28"/>
    </w:rPr>
  </w:style>
  <w:style w:type="paragraph" w:customStyle="1" w:styleId="Checkboxbulletlist">
    <w:name w:val="Checkbox bullet list"/>
    <w:basedOn w:val="Normal"/>
    <w:rsid w:val="003C105A"/>
    <w:pPr>
      <w:numPr>
        <w:numId w:val="1"/>
      </w:numPr>
    </w:pPr>
  </w:style>
  <w:style w:type="character" w:customStyle="1" w:styleId="AnswerlinehalfChar">
    <w:name w:val="Answer line half Char"/>
    <w:link w:val="Answerlinehalf"/>
    <w:rsid w:val="00A95010"/>
    <w:rPr>
      <w:rFonts w:ascii="Arial" w:hAnsi="Arial"/>
      <w:sz w:val="28"/>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CheckboxbulletYr1-3">
    <w:name w:val="Checkbox bullet (Yr1-3)"/>
    <w:basedOn w:val="Bulletslevel1"/>
    <w:autoRedefine/>
    <w:rsid w:val="00352C90"/>
    <w:pPr>
      <w:keepNext/>
      <w:keepLines/>
      <w:widowControl w:val="0"/>
      <w:numPr>
        <w:numId w:val="7"/>
      </w:numPr>
      <w:tabs>
        <w:tab w:val="clear" w:pos="113"/>
        <w:tab w:val="num" w:pos="720"/>
      </w:tabs>
      <w:spacing w:before="0" w:line="240" w:lineRule="auto"/>
      <w:ind w:left="720" w:hanging="720"/>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name">
    <w:name w:val="name"/>
    <w:basedOn w:val="Answerlinefull"/>
    <w:rsid w:val="00085601"/>
    <w:pPr>
      <w:widowControl w:val="0"/>
      <w:tabs>
        <w:tab w:val="clear" w:pos="9639"/>
        <w:tab w:val="right" w:leader="dot" w:pos="4935"/>
      </w:tabs>
      <w:spacing w:before="120" w:line="240" w:lineRule="auto"/>
    </w:pPr>
    <w:rPr>
      <w:rFonts w:ascii="Comic Sans MS" w:hAnsi="Comic Sans MS"/>
      <w:b/>
      <w:sz w:val="24"/>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Yr1-2">
    <w:name w:val="Bullet (Yr1-2)"/>
    <w:basedOn w:val="Normal"/>
    <w:link w:val="BulletYr1-2Char"/>
    <w:rsid w:val="00E265AD"/>
    <w:pPr>
      <w:keepNext/>
      <w:keepLines/>
      <w:numPr>
        <w:numId w:val="8"/>
      </w:numPr>
      <w:spacing w:line="240" w:lineRule="auto"/>
    </w:pPr>
    <w:rPr>
      <w:sz w:val="28"/>
      <w:szCs w:val="44"/>
    </w:rPr>
  </w:style>
  <w:style w:type="character" w:customStyle="1" w:styleId="NormalBoldChar">
    <w:name w:val="Normal_Bold Char"/>
    <w:link w:val="NormalBold"/>
    <w:rsid w:val="002660FA"/>
    <w:rPr>
      <w:rFonts w:ascii="Arial" w:hAnsi="Arial"/>
      <w:b/>
      <w:sz w:val="22"/>
      <w:szCs w:val="24"/>
      <w:lang w:val="en-AU" w:eastAsia="en-AU" w:bidi="ar-SA"/>
    </w:rPr>
  </w:style>
  <w:style w:type="paragraph" w:customStyle="1" w:styleId="NormalBold">
    <w:name w:val="Normal_Bold"/>
    <w:basedOn w:val="Normal"/>
    <w:link w:val="NormalBoldChar"/>
    <w:rsid w:val="002660FA"/>
    <w:rPr>
      <w:b/>
    </w:rPr>
  </w:style>
  <w:style w:type="character" w:customStyle="1" w:styleId="Heading2intableChar">
    <w:name w:val="Heading 2 in table Char"/>
    <w:link w:val="Heading2intable"/>
    <w:rsid w:val="00B50DB0"/>
    <w:rPr>
      <w:rFonts w:ascii="Arial" w:hAnsi="Arial" w:cs="Arial"/>
      <w:b/>
      <w:bCs/>
      <w:i/>
      <w:iCs/>
      <w:sz w:val="28"/>
      <w:szCs w:val="28"/>
      <w:lang w:val="en-AU" w:eastAsia="en-AU" w:bidi="ar-SA"/>
    </w:rPr>
  </w:style>
  <w:style w:type="character" w:customStyle="1" w:styleId="Heading2TOPChar">
    <w:name w:val="Heading 2 TOP Char"/>
    <w:basedOn w:val="Heading2Char1"/>
    <w:link w:val="Heading2TOP"/>
    <w:rsid w:val="00B50DB0"/>
    <w:rPr>
      <w:rFonts w:ascii="Arial" w:hAnsi="Arial" w:cs="Arial"/>
      <w:b/>
      <w:bCs/>
      <w:i/>
      <w:iCs/>
      <w:sz w:val="28"/>
      <w:szCs w:val="28"/>
      <w:lang w:val="en-AU" w:eastAsia="en-AU" w:bidi="ar-SA"/>
    </w:rPr>
  </w:style>
  <w:style w:type="character" w:customStyle="1" w:styleId="Heading2Char">
    <w:name w:val="Heading 2 Char"/>
    <w:rsid w:val="000D00B0"/>
    <w:rPr>
      <w:rFonts w:ascii="Arial" w:hAnsi="Arial" w:cs="Arial"/>
      <w:b/>
      <w:bCs/>
      <w:i/>
      <w:iCs/>
      <w:sz w:val="28"/>
      <w:szCs w:val="28"/>
      <w:lang w:val="en-AU" w:eastAsia="en-AU" w:bidi="ar-SA"/>
    </w:rPr>
  </w:style>
  <w:style w:type="paragraph" w:customStyle="1" w:styleId="BulletYr1-2indented">
    <w:name w:val="Bullet (Yr1-2) indented"/>
    <w:basedOn w:val="BulletYr1-2"/>
    <w:link w:val="BulletYr1-2indentedChar"/>
    <w:rsid w:val="00E3348A"/>
    <w:pPr>
      <w:ind w:firstLine="10"/>
    </w:pPr>
  </w:style>
  <w:style w:type="character" w:customStyle="1" w:styleId="BulletYr1-2Char">
    <w:name w:val="Bullet (Yr1-2) Char"/>
    <w:link w:val="BulletYr1-2"/>
    <w:rsid w:val="00E265AD"/>
    <w:rPr>
      <w:rFonts w:ascii="Arial" w:hAnsi="Arial"/>
      <w:sz w:val="28"/>
      <w:szCs w:val="44"/>
      <w:lang w:val="en-AU" w:eastAsia="en-AU" w:bidi="ar-SA"/>
    </w:rPr>
  </w:style>
  <w:style w:type="character" w:customStyle="1" w:styleId="BulletYr1-2indentedChar">
    <w:name w:val="Bullet (Yr1-2) indented Char"/>
    <w:basedOn w:val="BulletYr1-2Char"/>
    <w:link w:val="BulletYr1-2indented"/>
    <w:rsid w:val="00E3348A"/>
    <w:rPr>
      <w:rFonts w:ascii="Arial" w:hAnsi="Arial"/>
      <w:sz w:val="28"/>
      <w:szCs w:val="44"/>
      <w:lang w:val="en-AU" w:eastAsia="en-AU" w:bidi="ar-SA"/>
    </w:rPr>
  </w:style>
  <w:style w:type="paragraph" w:customStyle="1" w:styleId="Comicsans">
    <w:name w:val="Comic sans"/>
    <w:basedOn w:val="Normal"/>
    <w:link w:val="ComicsansChar"/>
    <w:rsid w:val="00E265AD"/>
    <w:pPr>
      <w:widowControl w:val="0"/>
      <w:spacing w:line="240" w:lineRule="auto"/>
    </w:pPr>
    <w:rPr>
      <w:rFonts w:ascii="Comic Sans MS" w:hAnsi="Comic Sans MS"/>
      <w:sz w:val="28"/>
      <w:szCs w:val="28"/>
    </w:rPr>
  </w:style>
  <w:style w:type="character" w:customStyle="1" w:styleId="ComicsansChar">
    <w:name w:val="Comic sans Char"/>
    <w:link w:val="Comicsans"/>
    <w:rsid w:val="00E265AD"/>
    <w:rPr>
      <w:rFonts w:ascii="Comic Sans MS" w:hAnsi="Comic Sans MS"/>
      <w:sz w:val="28"/>
      <w:szCs w:val="28"/>
      <w:lang w:val="en-AU" w:eastAsia="en-AU" w:bidi="ar-SA"/>
    </w:rPr>
  </w:style>
  <w:style w:type="character" w:styleId="CommentReference">
    <w:name w:val="annotation reference"/>
    <w:semiHidden/>
    <w:rsid w:val="006662EB"/>
    <w:rPr>
      <w:sz w:val="16"/>
      <w:szCs w:val="16"/>
    </w:rPr>
  </w:style>
  <w:style w:type="paragraph" w:customStyle="1" w:styleId="NumberedYr3">
    <w:name w:val="Numbered (Yr3)"/>
    <w:rsid w:val="00EE05F5"/>
    <w:pPr>
      <w:numPr>
        <w:numId w:val="10"/>
      </w:numPr>
      <w:spacing w:before="80" w:after="160"/>
    </w:pPr>
    <w:rPr>
      <w:rFonts w:ascii="Arial" w:hAnsi="Arial"/>
      <w:sz w:val="28"/>
      <w:szCs w:val="28"/>
    </w:rPr>
  </w:style>
  <w:style w:type="paragraph" w:styleId="CommentText">
    <w:name w:val="annotation text"/>
    <w:basedOn w:val="Normal"/>
    <w:semiHidden/>
    <w:rsid w:val="006662EB"/>
    <w:rPr>
      <w:sz w:val="20"/>
      <w:szCs w:val="20"/>
    </w:rPr>
  </w:style>
  <w:style w:type="paragraph" w:styleId="CommentSubject">
    <w:name w:val="annotation subject"/>
    <w:basedOn w:val="CommentText"/>
    <w:next w:val="CommentText"/>
    <w:semiHidden/>
    <w:rsid w:val="006662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930BD9"/>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1"/>
    <w:qFormat/>
    <w:rsid w:val="001F5AAB"/>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5E5EEE"/>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806A25"/>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3C105A"/>
    <w:pPr>
      <w:spacing w:before="80"/>
    </w:pPr>
    <w:rPr>
      <w:rFonts w:ascii="Arial" w:hAnsi="Arial"/>
      <w:sz w:val="22"/>
      <w:szCs w:val="24"/>
    </w:rPr>
  </w:style>
  <w:style w:type="paragraph" w:customStyle="1" w:styleId="Bulletslevel1">
    <w:name w:val="Bullets level 1"/>
    <w:basedOn w:val="Normal"/>
    <w:link w:val="Bulletslevel1CharChar"/>
    <w:rsid w:val="003C105A"/>
    <w:pPr>
      <w:numPr>
        <w:numId w:val="6"/>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link w:val="Heading2TOPChar"/>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NormalYr314pt">
    <w:name w:val="Normal (Yr 3) 14pt"/>
    <w:basedOn w:val="Normal"/>
    <w:rsid w:val="00586E8D"/>
    <w:pPr>
      <w:spacing w:line="240" w:lineRule="auto"/>
    </w:pPr>
    <w:rPr>
      <w:sz w:val="28"/>
      <w:szCs w:val="28"/>
    </w:rPr>
  </w:style>
  <w:style w:type="character" w:customStyle="1" w:styleId="Heading2Char1">
    <w:name w:val="Heading 2 Char1"/>
    <w:link w:val="Heading2"/>
    <w:rsid w:val="00EE05F5"/>
    <w:rPr>
      <w:rFonts w:ascii="Arial" w:hAnsi="Arial" w:cs="Arial"/>
      <w:b/>
      <w:bCs/>
      <w:i/>
      <w:iCs/>
      <w:sz w:val="28"/>
      <w:szCs w:val="28"/>
      <w:lang w:val="en-AU" w:eastAsia="en-AU" w:bidi="ar-SA"/>
    </w:rPr>
  </w:style>
  <w:style w:type="numbering" w:customStyle="1" w:styleId="Numbered">
    <w:name w:val="Numbered"/>
    <w:rsid w:val="00EE05F5"/>
    <w:pPr>
      <w:numPr>
        <w:numId w:val="2"/>
      </w:numPr>
    </w:pPr>
  </w:style>
  <w:style w:type="paragraph" w:customStyle="1" w:styleId="Answerlinefull">
    <w:name w:val="Answer line full"/>
    <w:basedOn w:val="Normal"/>
    <w:next w:val="Normal"/>
    <w:link w:val="AnswerlinefullChar"/>
    <w:rsid w:val="00806A25"/>
    <w:pPr>
      <w:tabs>
        <w:tab w:val="right" w:leader="dot" w:pos="9639"/>
      </w:tabs>
      <w:spacing w:before="320" w:after="120"/>
    </w:pPr>
    <w:rPr>
      <w:sz w:val="28"/>
    </w:rPr>
  </w:style>
  <w:style w:type="paragraph" w:customStyle="1" w:styleId="Heading2intable">
    <w:name w:val="Heading 2 in table"/>
    <w:link w:val="Heading2intableChar"/>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A95010"/>
    <w:pPr>
      <w:tabs>
        <w:tab w:val="left" w:pos="794"/>
        <w:tab w:val="left" w:pos="1260"/>
        <w:tab w:val="right" w:leader="dot" w:pos="4500"/>
        <w:tab w:val="left" w:pos="5040"/>
        <w:tab w:val="right" w:leader="dot" w:pos="8820"/>
      </w:tabs>
      <w:spacing w:before="320" w:after="120" w:line="240" w:lineRule="auto"/>
      <w:ind w:left="720"/>
    </w:pPr>
    <w:rPr>
      <w:sz w:val="28"/>
    </w:rPr>
  </w:style>
  <w:style w:type="paragraph" w:customStyle="1" w:styleId="Checkboxbulletlist">
    <w:name w:val="Checkbox bullet list"/>
    <w:basedOn w:val="Normal"/>
    <w:rsid w:val="003C105A"/>
    <w:pPr>
      <w:numPr>
        <w:numId w:val="1"/>
      </w:numPr>
    </w:pPr>
  </w:style>
  <w:style w:type="character" w:customStyle="1" w:styleId="AnswerlinehalfChar">
    <w:name w:val="Answer line half Char"/>
    <w:link w:val="Answerlinehalf"/>
    <w:rsid w:val="00A95010"/>
    <w:rPr>
      <w:rFonts w:ascii="Arial" w:hAnsi="Arial"/>
      <w:sz w:val="28"/>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CheckboxbulletYr1-3">
    <w:name w:val="Checkbox bullet (Yr1-3)"/>
    <w:basedOn w:val="Bulletslevel1"/>
    <w:autoRedefine/>
    <w:rsid w:val="00352C90"/>
    <w:pPr>
      <w:keepNext/>
      <w:keepLines/>
      <w:widowControl w:val="0"/>
      <w:numPr>
        <w:numId w:val="7"/>
      </w:numPr>
      <w:tabs>
        <w:tab w:val="clear" w:pos="113"/>
        <w:tab w:val="num" w:pos="720"/>
      </w:tabs>
      <w:spacing w:before="0" w:line="240" w:lineRule="auto"/>
      <w:ind w:left="720" w:hanging="720"/>
    </w:pPr>
    <w:rPr>
      <w:sz w:val="28"/>
      <w:szCs w:val="2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Heading2Yr3">
    <w:name w:val="Heading 2 Yr3"/>
    <w:basedOn w:val="Heading2"/>
    <w:link w:val="Heading2Yr3Char"/>
    <w:rsid w:val="00D1732A"/>
    <w:rPr>
      <w:sz w:val="32"/>
      <w:szCs w:val="3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name">
    <w:name w:val="name"/>
    <w:basedOn w:val="Answerlinefull"/>
    <w:rsid w:val="00085601"/>
    <w:pPr>
      <w:widowControl w:val="0"/>
      <w:tabs>
        <w:tab w:val="clear" w:pos="9639"/>
        <w:tab w:val="right" w:leader="dot" w:pos="4935"/>
      </w:tabs>
      <w:spacing w:before="120" w:line="240" w:lineRule="auto"/>
    </w:pPr>
    <w:rPr>
      <w:rFonts w:ascii="Comic Sans MS" w:hAnsi="Comic Sans MS"/>
      <w:b/>
      <w:sz w:val="24"/>
    </w:rPr>
  </w:style>
  <w:style w:type="character" w:customStyle="1" w:styleId="Heading2Yr3Char">
    <w:name w:val="Heading 2 Yr3 Char"/>
    <w:link w:val="Heading2Yr3"/>
    <w:rsid w:val="00D1732A"/>
    <w:rPr>
      <w:rFonts w:ascii="Arial" w:hAnsi="Arial" w:cs="Arial"/>
      <w:b/>
      <w:bCs/>
      <w:i/>
      <w:iCs/>
      <w:sz w:val="32"/>
      <w:szCs w:val="32"/>
      <w:lang w:val="en-AU" w:eastAsia="en-AU" w:bidi="ar-SA"/>
    </w:rPr>
  </w:style>
  <w:style w:type="paragraph" w:customStyle="1" w:styleId="Heading3Yr3">
    <w:name w:val="Heading 3 Yr3"/>
    <w:basedOn w:val="Heading3"/>
    <w:link w:val="Heading3Yr3CharChar"/>
    <w:rsid w:val="00D1732A"/>
    <w:rPr>
      <w:sz w:val="28"/>
      <w:szCs w:val="28"/>
    </w:rPr>
  </w:style>
  <w:style w:type="character" w:customStyle="1" w:styleId="Heading3Char">
    <w:name w:val="Heading 3 Char"/>
    <w:link w:val="Heading3"/>
    <w:rsid w:val="00EE05F5"/>
    <w:rPr>
      <w:rFonts w:ascii="Arial" w:hAnsi="Arial" w:cs="Arial"/>
      <w:b/>
      <w:bCs/>
      <w:sz w:val="24"/>
      <w:szCs w:val="26"/>
      <w:lang w:val="en-AU" w:eastAsia="en-AU" w:bidi="ar-SA"/>
    </w:rPr>
  </w:style>
  <w:style w:type="character" w:customStyle="1" w:styleId="Heading3Yr3CharChar">
    <w:name w:val="Heading 3 Yr3 Char Char"/>
    <w:link w:val="Heading3Yr3"/>
    <w:rsid w:val="00D1732A"/>
    <w:rPr>
      <w:rFonts w:ascii="Arial" w:hAnsi="Arial" w:cs="Arial"/>
      <w:b/>
      <w:bCs/>
      <w:sz w:val="28"/>
      <w:szCs w:val="28"/>
      <w:lang w:val="en-AU" w:eastAsia="en-AU" w:bidi="ar-SA"/>
    </w:rPr>
  </w:style>
  <w:style w:type="paragraph" w:customStyle="1" w:styleId="BulletYr1-2">
    <w:name w:val="Bullet (Yr1-2)"/>
    <w:basedOn w:val="Normal"/>
    <w:link w:val="BulletYr1-2Char"/>
    <w:rsid w:val="00E265AD"/>
    <w:pPr>
      <w:keepNext/>
      <w:keepLines/>
      <w:numPr>
        <w:numId w:val="8"/>
      </w:numPr>
      <w:spacing w:line="240" w:lineRule="auto"/>
    </w:pPr>
    <w:rPr>
      <w:sz w:val="28"/>
      <w:szCs w:val="44"/>
    </w:rPr>
  </w:style>
  <w:style w:type="character" w:customStyle="1" w:styleId="NormalBoldChar">
    <w:name w:val="Normal_Bold Char"/>
    <w:link w:val="NormalBold"/>
    <w:rsid w:val="002660FA"/>
    <w:rPr>
      <w:rFonts w:ascii="Arial" w:hAnsi="Arial"/>
      <w:b/>
      <w:sz w:val="22"/>
      <w:szCs w:val="24"/>
      <w:lang w:val="en-AU" w:eastAsia="en-AU" w:bidi="ar-SA"/>
    </w:rPr>
  </w:style>
  <w:style w:type="paragraph" w:customStyle="1" w:styleId="NormalBold">
    <w:name w:val="Normal_Bold"/>
    <w:basedOn w:val="Normal"/>
    <w:link w:val="NormalBoldChar"/>
    <w:rsid w:val="002660FA"/>
    <w:rPr>
      <w:b/>
    </w:rPr>
  </w:style>
  <w:style w:type="character" w:customStyle="1" w:styleId="Heading2intableChar">
    <w:name w:val="Heading 2 in table Char"/>
    <w:link w:val="Heading2intable"/>
    <w:rsid w:val="00B50DB0"/>
    <w:rPr>
      <w:rFonts w:ascii="Arial" w:hAnsi="Arial" w:cs="Arial"/>
      <w:b/>
      <w:bCs/>
      <w:i/>
      <w:iCs/>
      <w:sz w:val="28"/>
      <w:szCs w:val="28"/>
      <w:lang w:val="en-AU" w:eastAsia="en-AU" w:bidi="ar-SA"/>
    </w:rPr>
  </w:style>
  <w:style w:type="character" w:customStyle="1" w:styleId="Heading2TOPChar">
    <w:name w:val="Heading 2 TOP Char"/>
    <w:basedOn w:val="Heading2Char1"/>
    <w:link w:val="Heading2TOP"/>
    <w:rsid w:val="00B50DB0"/>
    <w:rPr>
      <w:rFonts w:ascii="Arial" w:hAnsi="Arial" w:cs="Arial"/>
      <w:b/>
      <w:bCs/>
      <w:i/>
      <w:iCs/>
      <w:sz w:val="28"/>
      <w:szCs w:val="28"/>
      <w:lang w:val="en-AU" w:eastAsia="en-AU" w:bidi="ar-SA"/>
    </w:rPr>
  </w:style>
  <w:style w:type="character" w:customStyle="1" w:styleId="Heading2Char">
    <w:name w:val="Heading 2 Char"/>
    <w:rsid w:val="000D00B0"/>
    <w:rPr>
      <w:rFonts w:ascii="Arial" w:hAnsi="Arial" w:cs="Arial"/>
      <w:b/>
      <w:bCs/>
      <w:i/>
      <w:iCs/>
      <w:sz w:val="28"/>
      <w:szCs w:val="28"/>
      <w:lang w:val="en-AU" w:eastAsia="en-AU" w:bidi="ar-SA"/>
    </w:rPr>
  </w:style>
  <w:style w:type="paragraph" w:customStyle="1" w:styleId="BulletYr1-2indented">
    <w:name w:val="Bullet (Yr1-2) indented"/>
    <w:basedOn w:val="BulletYr1-2"/>
    <w:link w:val="BulletYr1-2indentedChar"/>
    <w:rsid w:val="00E3348A"/>
    <w:pPr>
      <w:ind w:firstLine="10"/>
    </w:pPr>
  </w:style>
  <w:style w:type="character" w:customStyle="1" w:styleId="BulletYr1-2Char">
    <w:name w:val="Bullet (Yr1-2) Char"/>
    <w:link w:val="BulletYr1-2"/>
    <w:rsid w:val="00E265AD"/>
    <w:rPr>
      <w:rFonts w:ascii="Arial" w:hAnsi="Arial"/>
      <w:sz w:val="28"/>
      <w:szCs w:val="44"/>
      <w:lang w:val="en-AU" w:eastAsia="en-AU" w:bidi="ar-SA"/>
    </w:rPr>
  </w:style>
  <w:style w:type="character" w:customStyle="1" w:styleId="BulletYr1-2indentedChar">
    <w:name w:val="Bullet (Yr1-2) indented Char"/>
    <w:basedOn w:val="BulletYr1-2Char"/>
    <w:link w:val="BulletYr1-2indented"/>
    <w:rsid w:val="00E3348A"/>
    <w:rPr>
      <w:rFonts w:ascii="Arial" w:hAnsi="Arial"/>
      <w:sz w:val="28"/>
      <w:szCs w:val="44"/>
      <w:lang w:val="en-AU" w:eastAsia="en-AU" w:bidi="ar-SA"/>
    </w:rPr>
  </w:style>
  <w:style w:type="paragraph" w:customStyle="1" w:styleId="Comicsans">
    <w:name w:val="Comic sans"/>
    <w:basedOn w:val="Normal"/>
    <w:link w:val="ComicsansChar"/>
    <w:rsid w:val="00E265AD"/>
    <w:pPr>
      <w:widowControl w:val="0"/>
      <w:spacing w:line="240" w:lineRule="auto"/>
    </w:pPr>
    <w:rPr>
      <w:rFonts w:ascii="Comic Sans MS" w:hAnsi="Comic Sans MS"/>
      <w:sz w:val="28"/>
      <w:szCs w:val="28"/>
    </w:rPr>
  </w:style>
  <w:style w:type="character" w:customStyle="1" w:styleId="ComicsansChar">
    <w:name w:val="Comic sans Char"/>
    <w:link w:val="Comicsans"/>
    <w:rsid w:val="00E265AD"/>
    <w:rPr>
      <w:rFonts w:ascii="Comic Sans MS" w:hAnsi="Comic Sans MS"/>
      <w:sz w:val="28"/>
      <w:szCs w:val="28"/>
      <w:lang w:val="en-AU" w:eastAsia="en-AU" w:bidi="ar-SA"/>
    </w:rPr>
  </w:style>
  <w:style w:type="character" w:styleId="CommentReference">
    <w:name w:val="annotation reference"/>
    <w:semiHidden/>
    <w:rsid w:val="006662EB"/>
    <w:rPr>
      <w:sz w:val="16"/>
      <w:szCs w:val="16"/>
    </w:rPr>
  </w:style>
  <w:style w:type="paragraph" w:customStyle="1" w:styleId="NumberedYr3">
    <w:name w:val="Numbered (Yr3)"/>
    <w:rsid w:val="00EE05F5"/>
    <w:pPr>
      <w:numPr>
        <w:numId w:val="10"/>
      </w:numPr>
      <w:spacing w:before="80" w:after="160"/>
    </w:pPr>
    <w:rPr>
      <w:rFonts w:ascii="Arial" w:hAnsi="Arial"/>
      <w:sz w:val="28"/>
      <w:szCs w:val="28"/>
    </w:rPr>
  </w:style>
  <w:style w:type="paragraph" w:styleId="CommentText">
    <w:name w:val="annotation text"/>
    <w:basedOn w:val="Normal"/>
    <w:semiHidden/>
    <w:rsid w:val="006662EB"/>
    <w:rPr>
      <w:sz w:val="20"/>
      <w:szCs w:val="20"/>
    </w:rPr>
  </w:style>
  <w:style w:type="paragraph" w:styleId="CommentSubject">
    <w:name w:val="annotation subject"/>
    <w:basedOn w:val="CommentText"/>
    <w:next w:val="CommentText"/>
    <w:semiHidden/>
    <w:rsid w:val="00666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3 arial]" ma:contentTypeID="0x0101003461A23C8CD4504C822E764C758574D300360CCB8A55075F4EA7B92A1017C67D64" ma:contentTypeVersion="12" ma:contentTypeDescription="Task-specific detail about Essential Learnings, preparation, implementation and feedback" ma:contentTypeScope="" ma:versionID="5617f9bf0e7e65e257ac0c9a59c80a4f">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7B556-7D91-45A6-9231-E6BBA79ACD15}">
  <ds:schemaRefs>
    <ds:schemaRef ds:uri="http://schemas.microsoft.com/sharepoint/v3/contenttype/forms"/>
  </ds:schemaRefs>
</ds:datastoreItem>
</file>

<file path=customXml/itemProps2.xml><?xml version="1.0" encoding="utf-8"?>
<ds:datastoreItem xmlns:ds="http://schemas.openxmlformats.org/officeDocument/2006/customXml" ds:itemID="{17D23CF1-E89F-488F-A037-AFA6C43D4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CF883C-27E6-4252-9649-0075E803D6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Teacher guidelines</vt:lpstr>
    </vt:vector>
  </TitlesOfParts>
  <Company>QSA</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Health &amp; Physical Education assessment teacher guidelines | Active and healthy lifestyle plan | Queensland Essential Learnings and Standards</dc:title>
  <dc:subject/>
  <dc:creator>Queensland Studies Authority</dc:creator>
  <cp:keywords/>
  <dc:description>Students develop a poster to present and explain an active and healthy lifestyle plan. </dc:description>
  <cp:lastModifiedBy>QSA</cp:lastModifiedBy>
  <cp:revision>2</cp:revision>
  <cp:lastPrinted>2007-11-30T05:27:00Z</cp:lastPrinted>
  <dcterms:created xsi:type="dcterms:W3CDTF">2014-06-18T06:10:00Z</dcterms:created>
  <dcterms:modified xsi:type="dcterms:W3CDTF">2014-06-18T06:10:00Z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0x0101003461A23C8CD4504C822E764C758574D300360CCB8A55075F4EA7B92A1017C67D64</vt:lpwstr>
  </property>
  <property fmtid="{D5CDD505-2E9C-101B-9397-08002B2CF9AE}" pid="3" name="ContentType">
    <vt:lpwstr>Teacher guidelines [year 3 arial]</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
  </property>
  <property fmtid="{D5CDD505-2E9C-101B-9397-08002B2CF9AE}" pid="12" name="PackageVersion">
    <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
  </property>
  <property fmtid="{D5CDD505-2E9C-101B-9397-08002B2CF9AE}" pid="26" name="PackageStatusWizard">
    <vt:lpwstr/>
  </property>
</Properties>
</file>