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2BE7FBC6" w:rsidR="00ED1561" w:rsidRPr="00D26480" w:rsidRDefault="00315612" w:rsidP="0008464D">
                <w:pPr>
                  <w:pStyle w:val="Title"/>
                  <w:rPr>
                    <w:sz w:val="42"/>
                    <w:szCs w:val="42"/>
                  </w:rPr>
                </w:pPr>
                <w:r>
                  <w:rPr>
                    <w:sz w:val="42"/>
                    <w:szCs w:val="42"/>
                  </w:rPr>
                  <w:t xml:space="preserve">Years 7 and 8 standard elaborations — Australian Curriculum: </w:t>
                </w:r>
                <w:r>
                  <w:rPr>
                    <w:sz w:val="42"/>
                    <w:szCs w:val="42"/>
                  </w:rPr>
                  <w:br/>
                  <w:t>Digital Technologies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14:paraId="4CE3B9B4" w14:textId="77777777" w:rsidTr="009A5C43">
        <w:trPr>
          <w:trHeight w:val="1511"/>
        </w:trPr>
        <w:tc>
          <w:tcPr>
            <w:tcW w:w="1418" w:type="dxa"/>
          </w:tcPr>
          <w:p w14:paraId="7D5CD082" w14:textId="77777777" w:rsidR="00CF0C7B" w:rsidRPr="00720EE0" w:rsidRDefault="00CF0C7B" w:rsidP="00BE7BD8">
            <w:pPr>
              <w:pStyle w:val="Heading3"/>
            </w:pPr>
            <w:r w:rsidRPr="00BE7BD8">
              <w:t>Purpose</w:t>
            </w:r>
          </w:p>
        </w:tc>
        <w:tc>
          <w:tcPr>
            <w:tcW w:w="12510" w:type="dxa"/>
          </w:tcPr>
          <w:p w14:paraId="5FC670AB" w14:textId="77777777"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5ADD29CF" w14:textId="77777777" w:rsidR="00CF0C7B" w:rsidRPr="00381121" w:rsidRDefault="00CF0C7B" w:rsidP="00BE7BD8">
            <w:pPr>
              <w:pStyle w:val="ListBullet0"/>
            </w:pPr>
            <w:r w:rsidRPr="00381121">
              <w:t xml:space="preserve">making consistent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C651501" w14:textId="5F89061B" w:rsidR="00CF0C7B" w:rsidRPr="00F2628C" w:rsidRDefault="00CF0C7B" w:rsidP="00BE7BD8">
            <w:pPr>
              <w:pStyle w:val="ListBullet0"/>
            </w:pPr>
            <w:r w:rsidRPr="00F2628C">
              <w:t>developing task-specific standards for individual assessment tasks.</w:t>
            </w:r>
          </w:p>
        </w:tc>
      </w:tr>
      <w:tr w:rsidR="00CF0C7B" w14:paraId="7671D88C" w14:textId="77777777" w:rsidTr="00801535">
        <w:trPr>
          <w:trHeight w:val="2014"/>
        </w:trPr>
        <w:tc>
          <w:tcPr>
            <w:tcW w:w="1418" w:type="dxa"/>
          </w:tcPr>
          <w:p w14:paraId="57580F46" w14:textId="77777777" w:rsidR="00CF0C7B" w:rsidRPr="00F2628C" w:rsidRDefault="00CF0C7B" w:rsidP="00BE7BD8">
            <w:pPr>
              <w:pStyle w:val="Heading3"/>
            </w:pPr>
            <w:r w:rsidRPr="00BE7BD8">
              <w:t>Structure</w:t>
            </w:r>
          </w:p>
        </w:tc>
        <w:tc>
          <w:tcPr>
            <w:tcW w:w="12510" w:type="dxa"/>
          </w:tcPr>
          <w:p w14:paraId="470A0F42" w14:textId="1EE6E0A7" w:rsidR="007343AA" w:rsidRPr="001A2F79" w:rsidRDefault="007343AA" w:rsidP="002410A0">
            <w:pPr>
              <w:pStyle w:val="BodyText"/>
              <w:spacing w:before="260"/>
            </w:pPr>
            <w:r w:rsidRPr="001A2F79">
              <w:t xml:space="preserve">The SEs are developed using the </w:t>
            </w:r>
            <w:r w:rsidRPr="001A2F79">
              <w:rPr>
                <w:rStyle w:val="Strong"/>
              </w:rPr>
              <w:t>Australian Curriculum achievement standard</w:t>
            </w:r>
            <w:r w:rsidRPr="001A2F79">
              <w:t xml:space="preserve">. The </w:t>
            </w:r>
            <w:r w:rsidR="00F95F1C">
              <w:t>Digital Technologies</w:t>
            </w:r>
            <w:r w:rsidRPr="001A2F79">
              <w:t xml:space="preserve"> achievement standard describes the learning expected of students at each </w:t>
            </w:r>
            <w:r w:rsidR="009A5C43">
              <w:t>band</w:t>
            </w:r>
            <w:r w:rsidRPr="001A2F79">
              <w:t>. Teachers use the achievement standard during and at the end of a period of teaching to make on</w:t>
            </w:r>
            <w:r w:rsidRPr="001A2F79">
              <w:noBreakHyphen/>
              <w:t>balance judgments about the quality of learning students demonstrate.</w:t>
            </w:r>
          </w:p>
          <w:p w14:paraId="13F9EFD1" w14:textId="7A718AEE" w:rsidR="00CF0C7B" w:rsidRPr="00F2628C" w:rsidRDefault="007343AA" w:rsidP="002410A0">
            <w:pPr>
              <w:pStyle w:val="BodyText"/>
            </w:pPr>
            <w:r w:rsidRPr="001A2F79">
              <w:t xml:space="preserve">In Queensland the achievement standard represents the </w:t>
            </w:r>
            <w:r w:rsidR="002410A0">
              <w:rPr>
                <w:rStyle w:val="Strong"/>
              </w:rPr>
              <w:t>C</w:t>
            </w:r>
            <w:r w:rsidRPr="001A2F79">
              <w:rPr>
                <w:rStyle w:val="Strong"/>
              </w:rPr>
              <w:t xml:space="preserve"> standard </w:t>
            </w:r>
            <w:r w:rsidRPr="001A2F79">
              <w:t xml:space="preserve">— a sound level of knowledge and understanding of the content, and application of skills. The SEs are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9A5C43" w14:paraId="4EF48E04" w14:textId="77777777" w:rsidTr="009A5C43">
        <w:trPr>
          <w:trHeight w:val="84"/>
        </w:trPr>
        <w:tc>
          <w:tcPr>
            <w:tcW w:w="1418" w:type="dxa"/>
          </w:tcPr>
          <w:p w14:paraId="088D78D6" w14:textId="77777777" w:rsidR="00CF0C7B" w:rsidRPr="009A5C43" w:rsidRDefault="00CF0C7B" w:rsidP="009A5C43"/>
        </w:tc>
        <w:tc>
          <w:tcPr>
            <w:tcW w:w="12510" w:type="dxa"/>
          </w:tcPr>
          <w:p w14:paraId="36615487" w14:textId="77777777" w:rsidR="00CF0C7B" w:rsidRPr="009A5C43"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F2628C"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5328ACC1" w:rsidR="009452EF" w:rsidRPr="00F2628C" w:rsidRDefault="00045DA8" w:rsidP="001F1AAC">
            <w:pPr>
              <w:pStyle w:val="TableHeading"/>
              <w:spacing w:line="252" w:lineRule="auto"/>
            </w:pPr>
            <w:r>
              <w:rPr>
                <w:bCs/>
              </w:rPr>
              <w:t>Years 7 and 8</w:t>
            </w:r>
            <w:r w:rsidR="00691B1D" w:rsidRPr="00F2628C">
              <w:rPr>
                <w:bCs/>
              </w:rPr>
              <w:t xml:space="preserve"> </w:t>
            </w:r>
            <w:r w:rsidR="009452EF" w:rsidRPr="00F2628C">
              <w:t xml:space="preserve">Australian Curriculum: </w:t>
            </w:r>
            <w:r w:rsidR="00F95F1C">
              <w:t>Digital Technologies</w:t>
            </w:r>
            <w:r w:rsidR="009452EF" w:rsidRPr="00F2628C">
              <w:t xml:space="preserve"> achievement standard</w:t>
            </w:r>
          </w:p>
        </w:tc>
      </w:tr>
      <w:tr w:rsidR="009452EF" w:rsidRPr="00F2628C" w14:paraId="557B8781" w14:textId="77777777" w:rsidTr="009A5C43">
        <w:tc>
          <w:tcPr>
            <w:tcW w:w="13936" w:type="dxa"/>
            <w:gridSpan w:val="2"/>
            <w:tcBorders>
              <w:bottom w:val="single" w:sz="4" w:space="0" w:color="A6A8AB"/>
            </w:tcBorders>
          </w:tcPr>
          <w:p w14:paraId="4EF11E59" w14:textId="77777777" w:rsidR="00C8261A" w:rsidRDefault="00C8261A" w:rsidP="00C8261A">
            <w:pPr>
              <w:pStyle w:val="BodyText"/>
              <w:spacing w:after="40" w:line="252" w:lineRule="auto"/>
            </w:pPr>
            <w:r>
              <w:t>By the end of Year 8, students distinguish between different types of networks and defined purposes. They explain how text, image and audio data can be represented, secured and presented in digital systems.</w:t>
            </w:r>
          </w:p>
          <w:p w14:paraId="40353D40" w14:textId="1326260F" w:rsidR="009452EF" w:rsidRPr="009F11D5" w:rsidRDefault="00C8261A" w:rsidP="00C8261A">
            <w:pPr>
              <w:pStyle w:val="BodyText"/>
              <w:spacing w:after="40" w:line="252" w:lineRule="auto"/>
            </w:pPr>
            <w:r w:rsidRPr="002D0A75">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w:t>
            </w:r>
            <w:r>
              <w:t xml:space="preserve"> use appropriate protocols when communicating and collaborating online.</w:t>
            </w:r>
          </w:p>
        </w:tc>
      </w:tr>
      <w:tr w:rsidR="009452EF" w:rsidRPr="009A5C43" w14:paraId="4A95EF0C" w14:textId="77777777" w:rsidTr="009A5C43">
        <w:tc>
          <w:tcPr>
            <w:tcW w:w="13936" w:type="dxa"/>
            <w:gridSpan w:val="2"/>
            <w:tcBorders>
              <w:left w:val="nil"/>
              <w:right w:val="nil"/>
            </w:tcBorders>
          </w:tcPr>
          <w:p w14:paraId="7F0A5619" w14:textId="349F0007" w:rsidR="009452EF" w:rsidRPr="009A5C43" w:rsidRDefault="009452EF" w:rsidP="001F1AAC">
            <w:pPr>
              <w:pStyle w:val="Smallspace"/>
              <w:spacing w:line="252" w:lineRule="auto"/>
            </w:pPr>
          </w:p>
        </w:tc>
      </w:tr>
      <w:tr w:rsidR="009A5C43" w:rsidRPr="006B1ECB" w14:paraId="56C4E343" w14:textId="77777777" w:rsidTr="00EB7FBD">
        <w:trPr>
          <w:trHeight w:val="25"/>
        </w:trPr>
        <w:tc>
          <w:tcPr>
            <w:tcW w:w="827" w:type="dxa"/>
            <w:shd w:val="clear" w:color="auto" w:fill="E6E7E8" w:themeFill="background2"/>
          </w:tcPr>
          <w:p w14:paraId="1849E20D" w14:textId="77777777" w:rsidR="009A5C43" w:rsidRPr="001470AF" w:rsidRDefault="009A5C43" w:rsidP="001F1AAC">
            <w:pPr>
              <w:pStyle w:val="Source"/>
              <w:spacing w:line="252" w:lineRule="auto"/>
              <w:rPr>
                <w:b/>
              </w:rPr>
            </w:pPr>
            <w:r w:rsidRPr="001470AF">
              <w:rPr>
                <w:b/>
              </w:rPr>
              <w:t>Source</w:t>
            </w:r>
          </w:p>
        </w:tc>
        <w:tc>
          <w:tcPr>
            <w:tcW w:w="13109" w:type="dxa"/>
          </w:tcPr>
          <w:p w14:paraId="6571B8A1" w14:textId="00F1C512" w:rsidR="009A5C43" w:rsidRPr="006B1ECB" w:rsidRDefault="009A5C43" w:rsidP="001F1AAC">
            <w:pPr>
              <w:pStyle w:val="Source"/>
              <w:spacing w:line="252" w:lineRule="auto"/>
            </w:pPr>
            <w:r w:rsidRPr="00B65878">
              <w:t xml:space="preserve">Australian Curriculum, Assessment and Reporting Authority (ACARA), </w:t>
            </w:r>
            <w:r w:rsidRPr="00B65878">
              <w:rPr>
                <w:rStyle w:val="Emphasis"/>
              </w:rPr>
              <w:t>Australian Curriculum Version 8 Digital Technologies for Foundation–10</w:t>
            </w:r>
            <w:r w:rsidRPr="00B65878">
              <w:t xml:space="preserve">, </w:t>
            </w:r>
            <w:hyperlink r:id="rId18" w:history="1">
              <w:r>
                <w:rPr>
                  <w:rStyle w:val="Hyperlink"/>
                  <w:spacing w:val="-2"/>
                </w:rPr>
                <w:t>www.australiancurriculum.edu.au/f-10-curriculum/technologies/digital-technologies</w:t>
              </w:r>
            </w:hyperlink>
          </w:p>
        </w:tc>
      </w:tr>
    </w:tbl>
    <w:p w14:paraId="750083D6" w14:textId="5B856A72" w:rsidR="00BF01E1" w:rsidRDefault="00BF01E1" w:rsidP="009A5C43">
      <w:pPr>
        <w:pStyle w:val="Smallspace"/>
      </w:pPr>
      <w:r>
        <w:br w:type="page"/>
      </w:r>
    </w:p>
    <w:p w14:paraId="2FCE98D6" w14:textId="192AB214" w:rsidR="006E3481" w:rsidRPr="00F2628C" w:rsidRDefault="00045DA8" w:rsidP="00BF68BE">
      <w:pPr>
        <w:pStyle w:val="Heading2"/>
      </w:pPr>
      <w:r>
        <w:lastRenderedPageBreak/>
        <w:t>Years 7 and 8</w:t>
      </w:r>
      <w:r w:rsidR="009A5C43">
        <w:t xml:space="preserve"> </w:t>
      </w:r>
      <w:r w:rsidR="00F95F1C">
        <w:t>Digital Technologies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518"/>
        <w:gridCol w:w="2639"/>
        <w:gridCol w:w="2639"/>
        <w:gridCol w:w="2640"/>
        <w:gridCol w:w="2639"/>
        <w:gridCol w:w="2640"/>
      </w:tblGrid>
      <w:tr w:rsidR="00491980" w:rsidRPr="00F2628C" w14:paraId="3CDC7CCA" w14:textId="77777777" w:rsidTr="0033235F">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639" w:type="dxa"/>
            <w:tcBorders>
              <w:left w:val="single" w:sz="4" w:space="0" w:color="A6A8AB"/>
              <w:bottom w:val="single" w:sz="12" w:space="0" w:color="C00000"/>
            </w:tcBorders>
          </w:tcPr>
          <w:p w14:paraId="1B3CEE64" w14:textId="04261710" w:rsidR="006E3481" w:rsidRPr="00BF01E1" w:rsidRDefault="006D67EF" w:rsidP="00BE7BD8">
            <w:pPr>
              <w:pStyle w:val="TableHeading"/>
              <w:jc w:val="center"/>
              <w:rPr>
                <w:sz w:val="19"/>
                <w:szCs w:val="19"/>
              </w:rPr>
            </w:pPr>
            <w:r>
              <w:rPr>
                <w:sz w:val="19"/>
                <w:szCs w:val="19"/>
              </w:rPr>
              <w:t>A</w:t>
            </w:r>
          </w:p>
        </w:tc>
        <w:tc>
          <w:tcPr>
            <w:tcW w:w="2639" w:type="dxa"/>
            <w:tcBorders>
              <w:bottom w:val="single" w:sz="12" w:space="0" w:color="C00000"/>
            </w:tcBorders>
          </w:tcPr>
          <w:p w14:paraId="0B923CBC" w14:textId="3846BFE2" w:rsidR="006E3481" w:rsidRPr="00BF01E1" w:rsidRDefault="006D67EF" w:rsidP="00BE7BD8">
            <w:pPr>
              <w:pStyle w:val="TableHeading"/>
              <w:jc w:val="center"/>
              <w:rPr>
                <w:sz w:val="19"/>
                <w:szCs w:val="19"/>
              </w:rPr>
            </w:pPr>
            <w:r>
              <w:rPr>
                <w:sz w:val="19"/>
                <w:szCs w:val="19"/>
              </w:rPr>
              <w:t>B</w:t>
            </w:r>
          </w:p>
        </w:tc>
        <w:tc>
          <w:tcPr>
            <w:tcW w:w="2640" w:type="dxa"/>
            <w:tcBorders>
              <w:bottom w:val="single" w:sz="12" w:space="0" w:color="C00000"/>
            </w:tcBorders>
          </w:tcPr>
          <w:p w14:paraId="0430B9F0" w14:textId="52C904EA" w:rsidR="006E3481" w:rsidRPr="00BF01E1" w:rsidRDefault="006D67EF" w:rsidP="00BE7BD8">
            <w:pPr>
              <w:pStyle w:val="TableHeading"/>
              <w:jc w:val="center"/>
              <w:rPr>
                <w:sz w:val="19"/>
                <w:szCs w:val="19"/>
              </w:rPr>
            </w:pPr>
            <w:r>
              <w:rPr>
                <w:sz w:val="19"/>
                <w:szCs w:val="19"/>
              </w:rPr>
              <w:t>C</w:t>
            </w:r>
          </w:p>
        </w:tc>
        <w:tc>
          <w:tcPr>
            <w:tcW w:w="2639" w:type="dxa"/>
            <w:tcBorders>
              <w:bottom w:val="single" w:sz="12" w:space="0" w:color="C00000"/>
            </w:tcBorders>
          </w:tcPr>
          <w:p w14:paraId="5C59E428" w14:textId="7FC29257" w:rsidR="006E3481" w:rsidRPr="00BF01E1" w:rsidRDefault="006D67EF" w:rsidP="00BE7BD8">
            <w:pPr>
              <w:pStyle w:val="TableHeading"/>
              <w:jc w:val="center"/>
              <w:rPr>
                <w:sz w:val="19"/>
                <w:szCs w:val="19"/>
              </w:rPr>
            </w:pPr>
            <w:r>
              <w:rPr>
                <w:sz w:val="19"/>
                <w:szCs w:val="19"/>
              </w:rPr>
              <w:t>D</w:t>
            </w:r>
          </w:p>
        </w:tc>
        <w:tc>
          <w:tcPr>
            <w:tcW w:w="2640" w:type="dxa"/>
            <w:tcBorders>
              <w:bottom w:val="single" w:sz="12" w:space="0" w:color="C00000"/>
            </w:tcBorders>
          </w:tcPr>
          <w:p w14:paraId="7F92C6AB" w14:textId="3457C004" w:rsidR="006E3481" w:rsidRPr="00BF01E1" w:rsidRDefault="006D67EF" w:rsidP="00BE7BD8">
            <w:pPr>
              <w:pStyle w:val="TableHeading"/>
              <w:jc w:val="center"/>
              <w:rPr>
                <w:sz w:val="19"/>
                <w:szCs w:val="19"/>
              </w:rPr>
            </w:pPr>
            <w:r>
              <w:rPr>
                <w:sz w:val="19"/>
                <w:szCs w:val="19"/>
              </w:rPr>
              <w:t>E</w:t>
            </w:r>
          </w:p>
        </w:tc>
      </w:tr>
      <w:tr w:rsidR="006E3481" w:rsidRPr="00F2628C" w14:paraId="729AF5A9" w14:textId="77777777" w:rsidTr="00BF68BE">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511FA1" w:rsidRPr="00F2628C" w14:paraId="738D5030" w14:textId="77777777" w:rsidTr="00511FA1">
        <w:trPr>
          <w:cantSplit/>
          <w:trHeight w:val="1315"/>
        </w:trPr>
        <w:tc>
          <w:tcPr>
            <w:tcW w:w="457" w:type="dxa"/>
            <w:vMerge w:val="restart"/>
            <w:tcBorders>
              <w:top w:val="single" w:sz="4" w:space="0" w:color="808184" w:themeColor="text2"/>
            </w:tcBorders>
            <w:shd w:val="clear" w:color="auto" w:fill="E6E7E8" w:themeFill="background2"/>
            <w:textDirection w:val="btLr"/>
            <w:vAlign w:val="center"/>
          </w:tcPr>
          <w:p w14:paraId="3DCF5965" w14:textId="1F5448C6" w:rsidR="00511FA1" w:rsidRPr="00887069" w:rsidRDefault="00511FA1" w:rsidP="00672B60">
            <w:pPr>
              <w:pStyle w:val="Tableheadingcolumns"/>
            </w:pPr>
            <w:r>
              <w:t>Knowledge and understanding</w:t>
            </w:r>
          </w:p>
        </w:tc>
        <w:tc>
          <w:tcPr>
            <w:tcW w:w="518" w:type="dxa"/>
            <w:tcBorders>
              <w:top w:val="single" w:sz="4" w:space="0" w:color="808184" w:themeColor="text2"/>
            </w:tcBorders>
            <w:shd w:val="clear" w:color="auto" w:fill="E6E7E8" w:themeFill="background2"/>
            <w:textDirection w:val="btLr"/>
            <w:vAlign w:val="center"/>
          </w:tcPr>
          <w:p w14:paraId="56A53B0D" w14:textId="28EF2C7A" w:rsidR="00511FA1" w:rsidRPr="00887069" w:rsidRDefault="00511FA1" w:rsidP="004361A0">
            <w:pPr>
              <w:pStyle w:val="Tableheadingcolumn2"/>
            </w:pPr>
            <w:r>
              <w:t>Digital systems</w:t>
            </w:r>
          </w:p>
        </w:tc>
        <w:tc>
          <w:tcPr>
            <w:tcW w:w="2639" w:type="dxa"/>
            <w:tcBorders>
              <w:bottom w:val="single" w:sz="4" w:space="0" w:color="A6A8AB"/>
            </w:tcBorders>
          </w:tcPr>
          <w:p w14:paraId="1BD746E1" w14:textId="100DC64E" w:rsidR="00511FA1" w:rsidRPr="00E63C90" w:rsidRDefault="00511FA1" w:rsidP="00E63C90">
            <w:pPr>
              <w:pStyle w:val="Tabletextsinglecell"/>
            </w:pPr>
            <w:r w:rsidRPr="0087361B">
              <w:rPr>
                <w:rStyle w:val="shadingdifferences"/>
              </w:rPr>
              <w:t>comprehensive</w:t>
            </w:r>
            <w:r>
              <w:t xml:space="preserve"> </w:t>
            </w:r>
            <w:r w:rsidRPr="007335A7">
              <w:t xml:space="preserve">distinction between different types of networks and defined </w:t>
            </w:r>
            <w:r w:rsidRPr="00A8186B">
              <w:t xml:space="preserve">purposes </w:t>
            </w:r>
          </w:p>
        </w:tc>
        <w:tc>
          <w:tcPr>
            <w:tcW w:w="2639" w:type="dxa"/>
            <w:tcBorders>
              <w:bottom w:val="single" w:sz="4" w:space="0" w:color="A6A8AB"/>
            </w:tcBorders>
          </w:tcPr>
          <w:p w14:paraId="2CC6E175" w14:textId="7B7D5D33" w:rsidR="00511FA1" w:rsidRPr="00E63C90" w:rsidRDefault="00511FA1" w:rsidP="00E63C90">
            <w:pPr>
              <w:pStyle w:val="Tabletextsinglecell"/>
            </w:pPr>
            <w:r w:rsidRPr="0087361B">
              <w:rPr>
                <w:rStyle w:val="shadingdifferences"/>
              </w:rPr>
              <w:t>detailed</w:t>
            </w:r>
            <w:r>
              <w:t xml:space="preserve"> </w:t>
            </w:r>
            <w:r w:rsidRPr="007335A7">
              <w:t xml:space="preserve">distinction between different types of networks and defined </w:t>
            </w:r>
            <w:r>
              <w:t>purposes</w:t>
            </w:r>
          </w:p>
        </w:tc>
        <w:tc>
          <w:tcPr>
            <w:tcW w:w="2640" w:type="dxa"/>
            <w:tcBorders>
              <w:bottom w:val="single" w:sz="4" w:space="0" w:color="A6A8AB"/>
            </w:tcBorders>
          </w:tcPr>
          <w:p w14:paraId="64C4166D" w14:textId="136D5694" w:rsidR="00511FA1" w:rsidRPr="002D0A75" w:rsidRDefault="00511FA1" w:rsidP="00E63C90">
            <w:pPr>
              <w:pStyle w:val="Tabletextsinglecell"/>
            </w:pPr>
            <w:r w:rsidRPr="002D0A75">
              <w:t>distinction between different types of networks and defined purposes</w:t>
            </w:r>
          </w:p>
        </w:tc>
        <w:tc>
          <w:tcPr>
            <w:tcW w:w="2639" w:type="dxa"/>
            <w:tcBorders>
              <w:bottom w:val="single" w:sz="4" w:space="0" w:color="A6A8AB"/>
            </w:tcBorders>
          </w:tcPr>
          <w:p w14:paraId="519D3408" w14:textId="649F3891" w:rsidR="00511FA1" w:rsidRPr="00E63C90" w:rsidRDefault="00511FA1" w:rsidP="00E63C90">
            <w:pPr>
              <w:pStyle w:val="Tabletextsinglecell"/>
            </w:pPr>
            <w:r w:rsidRPr="00C8261A">
              <w:rPr>
                <w:rStyle w:val="shadingdifferences"/>
              </w:rPr>
              <w:t>identification</w:t>
            </w:r>
            <w:r w:rsidRPr="00C45FDB">
              <w:rPr>
                <w:rStyle w:val="shadingdifferences"/>
              </w:rPr>
              <w:t xml:space="preserve"> of</w:t>
            </w:r>
            <w:r>
              <w:t xml:space="preserve"> </w:t>
            </w:r>
            <w:r w:rsidRPr="00A8186B">
              <w:t>different types of networks and</w:t>
            </w:r>
            <w:r>
              <w:t xml:space="preserve"> </w:t>
            </w:r>
            <w:r w:rsidRPr="007335A7">
              <w:t>defined purposes</w:t>
            </w:r>
            <w:r w:rsidRPr="00A8186B">
              <w:t xml:space="preserve"> </w:t>
            </w:r>
          </w:p>
        </w:tc>
        <w:tc>
          <w:tcPr>
            <w:tcW w:w="2640" w:type="dxa"/>
            <w:tcBorders>
              <w:bottom w:val="single" w:sz="4" w:space="0" w:color="A6A8AB"/>
            </w:tcBorders>
          </w:tcPr>
          <w:p w14:paraId="16E1E7FB" w14:textId="4B49F37C" w:rsidR="00511FA1" w:rsidRPr="00E63C90" w:rsidRDefault="00511FA1" w:rsidP="00E63C90">
            <w:pPr>
              <w:pStyle w:val="Tabletextsinglecell"/>
            </w:pPr>
            <w:r w:rsidRPr="00BA1DD3">
              <w:rPr>
                <w:rStyle w:val="shadingdifferences"/>
              </w:rPr>
              <w:t>statements</w:t>
            </w:r>
            <w:r w:rsidRPr="00C45FDB">
              <w:rPr>
                <w:rStyle w:val="shadingdifferences"/>
              </w:rPr>
              <w:t xml:space="preserve"> about</w:t>
            </w:r>
            <w:r>
              <w:t xml:space="preserve"> </w:t>
            </w:r>
            <w:r w:rsidRPr="00A8186B">
              <w:t xml:space="preserve">networks and purposes </w:t>
            </w:r>
          </w:p>
        </w:tc>
      </w:tr>
      <w:tr w:rsidR="00511FA1" w:rsidRPr="00F2628C" w14:paraId="641E99EC" w14:textId="77777777" w:rsidTr="00511FA1">
        <w:trPr>
          <w:cantSplit/>
          <w:trHeight w:val="1435"/>
        </w:trPr>
        <w:tc>
          <w:tcPr>
            <w:tcW w:w="457" w:type="dxa"/>
            <w:vMerge/>
            <w:shd w:val="clear" w:color="auto" w:fill="E6E7E8" w:themeFill="background2"/>
            <w:textDirection w:val="btLr"/>
            <w:vAlign w:val="center"/>
          </w:tcPr>
          <w:p w14:paraId="61EAD0E2" w14:textId="77777777" w:rsidR="00511FA1" w:rsidRPr="00672B60" w:rsidRDefault="00511FA1">
            <w:pPr>
              <w:pStyle w:val="Tableheadingcolumns"/>
            </w:pPr>
          </w:p>
        </w:tc>
        <w:tc>
          <w:tcPr>
            <w:tcW w:w="518" w:type="dxa"/>
            <w:shd w:val="clear" w:color="auto" w:fill="E6E7E8" w:themeFill="background2"/>
            <w:textDirection w:val="btLr"/>
            <w:vAlign w:val="center"/>
          </w:tcPr>
          <w:p w14:paraId="085C6671" w14:textId="7DE5EB07" w:rsidR="00511FA1" w:rsidRPr="00672B60" w:rsidRDefault="00511FA1" w:rsidP="004361A0">
            <w:pPr>
              <w:pStyle w:val="Tableheadingcolumn2"/>
            </w:pPr>
            <w:r>
              <w:t>Representation of data</w:t>
            </w:r>
          </w:p>
        </w:tc>
        <w:tc>
          <w:tcPr>
            <w:tcW w:w="2639" w:type="dxa"/>
            <w:tcBorders>
              <w:top w:val="single" w:sz="4" w:space="0" w:color="A6A8AB"/>
              <w:bottom w:val="single" w:sz="4" w:space="0" w:color="A6A8AB"/>
            </w:tcBorders>
          </w:tcPr>
          <w:p w14:paraId="5BD2BC97" w14:textId="42445EC7" w:rsidR="00511FA1" w:rsidRPr="00E63C90" w:rsidRDefault="00511FA1" w:rsidP="00E63C90">
            <w:pPr>
              <w:pStyle w:val="Tabletextsinglecell"/>
            </w:pPr>
            <w:r w:rsidRPr="0087361B">
              <w:rPr>
                <w:rStyle w:val="shadingdifferences"/>
              </w:rPr>
              <w:t>comprehensive</w:t>
            </w:r>
            <w:r w:rsidRPr="00AF6FE0">
              <w:t xml:space="preserve"> </w:t>
            </w:r>
            <w:r w:rsidRPr="007335A7">
              <w:t>explanation of how text</w:t>
            </w:r>
            <w:r w:rsidRPr="00016FF1">
              <w:t>, image and audio data can be represented, secured and presented in digital systems</w:t>
            </w:r>
          </w:p>
        </w:tc>
        <w:tc>
          <w:tcPr>
            <w:tcW w:w="2639" w:type="dxa"/>
            <w:tcBorders>
              <w:top w:val="single" w:sz="4" w:space="0" w:color="A6A8AB"/>
              <w:bottom w:val="single" w:sz="4" w:space="0" w:color="A6A8AB"/>
            </w:tcBorders>
          </w:tcPr>
          <w:p w14:paraId="3E99C7E5" w14:textId="208D2C59" w:rsidR="00511FA1" w:rsidRPr="00E63C90" w:rsidRDefault="00511FA1" w:rsidP="00E63C90">
            <w:pPr>
              <w:pStyle w:val="Tabletextsinglecell"/>
            </w:pPr>
            <w:r w:rsidRPr="0087361B">
              <w:rPr>
                <w:rStyle w:val="shadingdifferences"/>
              </w:rPr>
              <w:t>detailed</w:t>
            </w:r>
            <w:r>
              <w:t xml:space="preserve"> </w:t>
            </w:r>
            <w:r w:rsidRPr="007335A7">
              <w:t>explanation</w:t>
            </w:r>
            <w:r>
              <w:t xml:space="preserve"> </w:t>
            </w:r>
            <w:r w:rsidRPr="005260DD">
              <w:t xml:space="preserve">of </w:t>
            </w:r>
            <w:r w:rsidRPr="00B7615C">
              <w:t xml:space="preserve">how </w:t>
            </w:r>
            <w:r w:rsidRPr="00016FF1">
              <w:t xml:space="preserve">text, image and audio data can be represented, secured and presented in digital systems </w:t>
            </w:r>
          </w:p>
        </w:tc>
        <w:tc>
          <w:tcPr>
            <w:tcW w:w="2640" w:type="dxa"/>
            <w:tcBorders>
              <w:top w:val="single" w:sz="4" w:space="0" w:color="A6A8AB"/>
              <w:bottom w:val="single" w:sz="4" w:space="0" w:color="A6A8AB"/>
            </w:tcBorders>
          </w:tcPr>
          <w:p w14:paraId="2C966A45" w14:textId="2DA98054" w:rsidR="00511FA1" w:rsidRPr="002D0A75" w:rsidRDefault="00511FA1" w:rsidP="00E63C90">
            <w:pPr>
              <w:pStyle w:val="Tabletextsinglecell"/>
            </w:pPr>
            <w:r w:rsidRPr="002D0A75">
              <w:t>explanation of how text, image and audio data can be represented, secured and presented in digital systems</w:t>
            </w:r>
          </w:p>
        </w:tc>
        <w:tc>
          <w:tcPr>
            <w:tcW w:w="2639" w:type="dxa"/>
            <w:tcBorders>
              <w:top w:val="single" w:sz="4" w:space="0" w:color="A6A8AB"/>
              <w:bottom w:val="single" w:sz="4" w:space="0" w:color="A6A8AB"/>
            </w:tcBorders>
          </w:tcPr>
          <w:p w14:paraId="217796E2" w14:textId="70C5BFC7" w:rsidR="00511FA1" w:rsidRPr="00E63C90" w:rsidRDefault="00511FA1" w:rsidP="00E63C90">
            <w:pPr>
              <w:pStyle w:val="Tabletextsinglecell"/>
            </w:pPr>
            <w:r w:rsidRPr="0087361B">
              <w:rPr>
                <w:rStyle w:val="shadingdifferences"/>
              </w:rPr>
              <w:t>description</w:t>
            </w:r>
            <w:r>
              <w:t xml:space="preserve"> of </w:t>
            </w:r>
            <w:r w:rsidRPr="00B7615C">
              <w:t xml:space="preserve">how </w:t>
            </w:r>
            <w:r w:rsidRPr="00EA02E6">
              <w:t>text, image and audio data can be represented, secured and presented in digital systems</w:t>
            </w:r>
          </w:p>
        </w:tc>
        <w:tc>
          <w:tcPr>
            <w:tcW w:w="2640" w:type="dxa"/>
            <w:tcBorders>
              <w:top w:val="single" w:sz="4" w:space="0" w:color="A6A8AB"/>
              <w:bottom w:val="single" w:sz="4" w:space="0" w:color="A6A8AB"/>
            </w:tcBorders>
          </w:tcPr>
          <w:p w14:paraId="03E43053" w14:textId="6D5B2981" w:rsidR="00511FA1" w:rsidRPr="00E63C90" w:rsidRDefault="00511FA1" w:rsidP="00E63C90">
            <w:pPr>
              <w:pStyle w:val="Tabletextsinglecell"/>
            </w:pPr>
            <w:r w:rsidRPr="00C8261A">
              <w:rPr>
                <w:rStyle w:val="shadingdifferences"/>
              </w:rPr>
              <w:t>statements</w:t>
            </w:r>
            <w:r w:rsidRPr="00C45FDB">
              <w:rPr>
                <w:rStyle w:val="shadingdifferences"/>
              </w:rPr>
              <w:t xml:space="preserve"> about</w:t>
            </w:r>
            <w:r>
              <w:t xml:space="preserve"> how t</w:t>
            </w:r>
            <w:r w:rsidRPr="00EA02E6">
              <w:t>ext, image and audio data can be represented, secured and presented in digital systems</w:t>
            </w:r>
            <w:r>
              <w:t xml:space="preserve"> </w:t>
            </w:r>
          </w:p>
        </w:tc>
      </w:tr>
      <w:tr w:rsidR="00511FA1" w:rsidRPr="00F2628C" w14:paraId="6E6EB6BE" w14:textId="77777777" w:rsidTr="0033235F">
        <w:trPr>
          <w:cantSplit/>
          <w:trHeight w:val="1924"/>
        </w:trPr>
        <w:tc>
          <w:tcPr>
            <w:tcW w:w="457" w:type="dxa"/>
            <w:vMerge w:val="restart"/>
            <w:shd w:val="clear" w:color="auto" w:fill="E6E7E8" w:themeFill="background2"/>
            <w:textDirection w:val="btLr"/>
            <w:vAlign w:val="center"/>
          </w:tcPr>
          <w:p w14:paraId="0503CE4D" w14:textId="7B4A4EAC" w:rsidR="00511FA1" w:rsidRPr="00887069" w:rsidRDefault="00511FA1" w:rsidP="00511FA1">
            <w:pPr>
              <w:pStyle w:val="Tableheadingcolumns"/>
            </w:pPr>
            <w:r>
              <w:t>Processes and production skills</w:t>
            </w:r>
          </w:p>
        </w:tc>
        <w:tc>
          <w:tcPr>
            <w:tcW w:w="518" w:type="dxa"/>
            <w:shd w:val="clear" w:color="auto" w:fill="E6E7E8" w:themeFill="background2"/>
            <w:textDirection w:val="btLr"/>
            <w:vAlign w:val="center"/>
          </w:tcPr>
          <w:p w14:paraId="7E0E1219" w14:textId="02C10C24" w:rsidR="00511FA1" w:rsidRPr="00887069" w:rsidRDefault="00511FA1" w:rsidP="00511FA1">
            <w:pPr>
              <w:pStyle w:val="Tableheadingcolumn2"/>
            </w:pPr>
            <w:r>
              <w:t>Collecting, managing and analysing data</w:t>
            </w:r>
          </w:p>
        </w:tc>
        <w:tc>
          <w:tcPr>
            <w:tcW w:w="2639" w:type="dxa"/>
          </w:tcPr>
          <w:p w14:paraId="2C392FD1" w14:textId="5C9A0D1B" w:rsidR="00511FA1" w:rsidRPr="0060565E" w:rsidRDefault="00511FA1" w:rsidP="00511FA1">
            <w:pPr>
              <w:pStyle w:val="Tabletextsinglecell"/>
            </w:pPr>
            <w:r>
              <w:rPr>
                <w:rStyle w:val="shadingdifferences"/>
              </w:rPr>
              <w:t>d</w:t>
            </w:r>
            <w:r w:rsidRPr="00876E2C">
              <w:rPr>
                <w:rStyle w:val="shadingdifferences"/>
              </w:rPr>
              <w:t>iscernin</w:t>
            </w:r>
            <w:r>
              <w:rPr>
                <w:rStyle w:val="shadingdifferences"/>
              </w:rPr>
              <w:t>g</w:t>
            </w:r>
            <w:r>
              <w:t xml:space="preserve"> </w:t>
            </w:r>
            <w:r w:rsidRPr="007335A7">
              <w:t>analysis and evaluation of data from a range of sources</w:t>
            </w:r>
            <w:r w:rsidRPr="00821CEB">
              <w:t xml:space="preserve"> </w:t>
            </w:r>
            <w:r w:rsidRPr="00F4576F">
              <w:t>to model</w:t>
            </w:r>
            <w:r w:rsidRPr="007335A7">
              <w:t xml:space="preserve"> </w:t>
            </w:r>
            <w:r w:rsidRPr="000F57AE">
              <w:t>and create solutions</w:t>
            </w:r>
          </w:p>
        </w:tc>
        <w:tc>
          <w:tcPr>
            <w:tcW w:w="2639" w:type="dxa"/>
          </w:tcPr>
          <w:p w14:paraId="5727224B" w14:textId="1CF5B355" w:rsidR="00511FA1" w:rsidRPr="0060565E" w:rsidRDefault="00511FA1" w:rsidP="00511FA1">
            <w:pPr>
              <w:pStyle w:val="Tabletextsinglecell"/>
            </w:pPr>
            <w:r>
              <w:rPr>
                <w:rStyle w:val="shadingdifferences"/>
              </w:rPr>
              <w:t>i</w:t>
            </w:r>
            <w:r w:rsidRPr="00876E2C">
              <w:rPr>
                <w:rStyle w:val="shadingdifferences"/>
              </w:rPr>
              <w:t>nforme</w:t>
            </w:r>
            <w:r>
              <w:rPr>
                <w:rStyle w:val="shadingdifferences"/>
              </w:rPr>
              <w:t>d</w:t>
            </w:r>
            <w:r w:rsidRPr="00C45FDB">
              <w:rPr>
                <w:rFonts w:ascii="Arial" w:hAnsi="Arial"/>
              </w:rPr>
              <w:t xml:space="preserve"> </w:t>
            </w:r>
            <w:r w:rsidRPr="007335A7">
              <w:t>analysis and evaluation of data from a range of sources to</w:t>
            </w:r>
            <w:r w:rsidRPr="00F4576F">
              <w:t xml:space="preserve"> model</w:t>
            </w:r>
            <w:r w:rsidRPr="000F57AE">
              <w:t xml:space="preserve"> and create solutions</w:t>
            </w:r>
          </w:p>
        </w:tc>
        <w:tc>
          <w:tcPr>
            <w:tcW w:w="2640" w:type="dxa"/>
          </w:tcPr>
          <w:p w14:paraId="2B94DD03" w14:textId="37068ACF" w:rsidR="00511FA1" w:rsidRPr="002D0A75" w:rsidRDefault="00511FA1" w:rsidP="00511FA1">
            <w:pPr>
              <w:pStyle w:val="Tabletextsinglecell"/>
            </w:pPr>
            <w:r w:rsidRPr="002D0A75">
              <w:t>analysis and evaluation of data from a range of sources to model and create solutions</w:t>
            </w:r>
          </w:p>
        </w:tc>
        <w:tc>
          <w:tcPr>
            <w:tcW w:w="2639" w:type="dxa"/>
          </w:tcPr>
          <w:p w14:paraId="2FC9759A" w14:textId="6892D508" w:rsidR="00511FA1" w:rsidRPr="0060565E" w:rsidRDefault="00511FA1" w:rsidP="00511FA1">
            <w:pPr>
              <w:pStyle w:val="Tabletextsinglecell"/>
            </w:pPr>
            <w:r w:rsidRPr="00876E2C">
              <w:rPr>
                <w:rStyle w:val="shadingdifferences"/>
              </w:rPr>
              <w:t>explanation</w:t>
            </w:r>
            <w:r>
              <w:t xml:space="preserve"> of </w:t>
            </w:r>
            <w:r w:rsidRPr="000F57AE">
              <w:t xml:space="preserve">data </w:t>
            </w:r>
            <w:r w:rsidRPr="00C570CE">
              <w:t>from</w:t>
            </w:r>
            <w:r w:rsidRPr="007335A7">
              <w:t xml:space="preserve"> sources</w:t>
            </w:r>
            <w:r w:rsidRPr="00821CEB">
              <w:t xml:space="preserve"> </w:t>
            </w:r>
            <w:r w:rsidRPr="00F4576F">
              <w:t>to model</w:t>
            </w:r>
            <w:r w:rsidRPr="000F57AE">
              <w:t xml:space="preserve"> and create solutions</w:t>
            </w:r>
          </w:p>
        </w:tc>
        <w:tc>
          <w:tcPr>
            <w:tcW w:w="2640" w:type="dxa"/>
          </w:tcPr>
          <w:p w14:paraId="52C1C350" w14:textId="64037CCE" w:rsidR="00511FA1" w:rsidRPr="0060565E" w:rsidRDefault="00511FA1" w:rsidP="00511FA1">
            <w:pPr>
              <w:pStyle w:val="Tabletextsinglecell"/>
            </w:pPr>
            <w:r w:rsidRPr="002D0A75">
              <w:rPr>
                <w:rStyle w:val="shadingdifferences"/>
              </w:rPr>
              <w:t>statements</w:t>
            </w:r>
            <w:r w:rsidRPr="00C45FDB">
              <w:rPr>
                <w:rStyle w:val="shadingdifferences"/>
              </w:rPr>
              <w:t xml:space="preserve"> about</w:t>
            </w:r>
            <w:r w:rsidRPr="004A4540">
              <w:t xml:space="preserve"> </w:t>
            </w:r>
            <w:r w:rsidRPr="000F57AE">
              <w:t xml:space="preserve">data </w:t>
            </w:r>
            <w:r>
              <w:t xml:space="preserve">to model and create </w:t>
            </w:r>
            <w:r w:rsidRPr="000F57AE">
              <w:t>solutions</w:t>
            </w:r>
          </w:p>
        </w:tc>
      </w:tr>
      <w:tr w:rsidR="00511FA1" w:rsidRPr="00F2628C" w14:paraId="57C9C7D7" w14:textId="77777777" w:rsidTr="0033235F">
        <w:trPr>
          <w:cantSplit/>
          <w:trHeight w:val="1287"/>
        </w:trPr>
        <w:tc>
          <w:tcPr>
            <w:tcW w:w="457" w:type="dxa"/>
            <w:vMerge/>
            <w:shd w:val="clear" w:color="auto" w:fill="E6E7E8" w:themeFill="background2"/>
            <w:textDirection w:val="btLr"/>
            <w:vAlign w:val="center"/>
          </w:tcPr>
          <w:p w14:paraId="39DA7EF7" w14:textId="77777777" w:rsidR="00511FA1" w:rsidRPr="00887069" w:rsidRDefault="00511FA1" w:rsidP="00887069">
            <w:pPr>
              <w:pStyle w:val="Tableheadingcolumns"/>
            </w:pPr>
          </w:p>
        </w:tc>
        <w:tc>
          <w:tcPr>
            <w:tcW w:w="518" w:type="dxa"/>
            <w:shd w:val="clear" w:color="auto" w:fill="E6E7E8" w:themeFill="background2"/>
            <w:textDirection w:val="btLr"/>
            <w:vAlign w:val="center"/>
          </w:tcPr>
          <w:p w14:paraId="0E45A1D9" w14:textId="42FB639F" w:rsidR="00511FA1" w:rsidRDefault="00511FA1" w:rsidP="004361A0">
            <w:pPr>
              <w:pStyle w:val="Tableheadingcolumn2"/>
            </w:pPr>
            <w:r>
              <w:t>Investigating and defining</w:t>
            </w:r>
          </w:p>
        </w:tc>
        <w:tc>
          <w:tcPr>
            <w:tcW w:w="2639" w:type="dxa"/>
            <w:tcBorders>
              <w:bottom w:val="single" w:sz="4" w:space="0" w:color="A6A8AB"/>
            </w:tcBorders>
          </w:tcPr>
          <w:p w14:paraId="205ECCB0" w14:textId="74D7D010" w:rsidR="00511FA1" w:rsidRPr="0060565E" w:rsidRDefault="00511FA1" w:rsidP="0060565E">
            <w:pPr>
              <w:pStyle w:val="Tabletextsinglecell"/>
            </w:pPr>
            <w:r>
              <w:rPr>
                <w:rStyle w:val="shadingdifferences"/>
              </w:rPr>
              <w:t>purposeful</w:t>
            </w:r>
            <w:r>
              <w:t xml:space="preserve"> </w:t>
            </w:r>
            <w:r w:rsidRPr="007335A7">
              <w:t>definition and decomposition of problems in terms</w:t>
            </w:r>
            <w:r w:rsidRPr="007F2B4C">
              <w:t xml:space="preserve"> of functional requirements and constraints</w:t>
            </w:r>
          </w:p>
        </w:tc>
        <w:tc>
          <w:tcPr>
            <w:tcW w:w="2639" w:type="dxa"/>
            <w:tcBorders>
              <w:bottom w:val="single" w:sz="4" w:space="0" w:color="A6A8AB"/>
            </w:tcBorders>
          </w:tcPr>
          <w:p w14:paraId="6FDF4105" w14:textId="1655DEDD" w:rsidR="00511FA1" w:rsidRPr="0060565E" w:rsidRDefault="00511FA1" w:rsidP="0060565E">
            <w:pPr>
              <w:pStyle w:val="Tabletextsinglecell"/>
            </w:pPr>
            <w:r>
              <w:rPr>
                <w:rStyle w:val="shadingdifferences"/>
              </w:rPr>
              <w:t>effective</w:t>
            </w:r>
            <w:r w:rsidRPr="00A07597">
              <w:t xml:space="preserve"> </w:t>
            </w:r>
            <w:r w:rsidRPr="007335A7">
              <w:t>definition and decomposition</w:t>
            </w:r>
            <w:r w:rsidRPr="007F2B4C">
              <w:t xml:space="preserve"> of problems in terms of functional requirements and constraints</w:t>
            </w:r>
          </w:p>
        </w:tc>
        <w:tc>
          <w:tcPr>
            <w:tcW w:w="2640" w:type="dxa"/>
            <w:tcBorders>
              <w:bottom w:val="single" w:sz="4" w:space="0" w:color="A6A8AB"/>
            </w:tcBorders>
          </w:tcPr>
          <w:p w14:paraId="62CE48C9" w14:textId="7B534BD8" w:rsidR="00511FA1" w:rsidRPr="002D0A75" w:rsidRDefault="00511FA1" w:rsidP="0060565E">
            <w:pPr>
              <w:pStyle w:val="Tabletextsinglecell"/>
            </w:pPr>
            <w:r w:rsidRPr="002D0A75">
              <w:t>definition and decomposition of problems in terms of functional requirements and constraints</w:t>
            </w:r>
          </w:p>
        </w:tc>
        <w:tc>
          <w:tcPr>
            <w:tcW w:w="2639" w:type="dxa"/>
            <w:tcBorders>
              <w:bottom w:val="single" w:sz="4" w:space="0" w:color="A6A8AB"/>
            </w:tcBorders>
          </w:tcPr>
          <w:p w14:paraId="1ECB3D7C" w14:textId="5BF1D9CC" w:rsidR="00511FA1" w:rsidRPr="0060565E" w:rsidRDefault="00511FA1" w:rsidP="0060565E">
            <w:pPr>
              <w:pStyle w:val="Tabletextsinglecell"/>
            </w:pPr>
            <w:r w:rsidRPr="00876E2C">
              <w:rPr>
                <w:rStyle w:val="shadingdifferences"/>
              </w:rPr>
              <w:t>partial</w:t>
            </w:r>
            <w:r>
              <w:t xml:space="preserve"> </w:t>
            </w:r>
            <w:r w:rsidRPr="007335A7">
              <w:t>definition and decomposition of problems in terms</w:t>
            </w:r>
            <w:r w:rsidRPr="00375AB5">
              <w:t xml:space="preserve"> of functional requirements and constraints</w:t>
            </w:r>
          </w:p>
        </w:tc>
        <w:tc>
          <w:tcPr>
            <w:tcW w:w="2640" w:type="dxa"/>
            <w:tcBorders>
              <w:bottom w:val="single" w:sz="4" w:space="0" w:color="A6A8AB"/>
            </w:tcBorders>
          </w:tcPr>
          <w:p w14:paraId="76027830" w14:textId="683D5B05" w:rsidR="00511FA1" w:rsidRPr="0083593D" w:rsidRDefault="00511FA1" w:rsidP="0060565E">
            <w:pPr>
              <w:pStyle w:val="Tabletextsinglecell"/>
            </w:pPr>
            <w:r w:rsidRPr="00876E2C">
              <w:rPr>
                <w:rStyle w:val="shadingdifferences"/>
              </w:rPr>
              <w:t>fragmented</w:t>
            </w:r>
            <w:r>
              <w:t xml:space="preserve"> </w:t>
            </w:r>
            <w:r w:rsidRPr="002D0A75">
              <w:t>definition</w:t>
            </w:r>
            <w:r w:rsidRPr="007335A7">
              <w:t xml:space="preserve"> and decomposition</w:t>
            </w:r>
            <w:r w:rsidRPr="00375AB5">
              <w:t xml:space="preserve"> of problems </w:t>
            </w:r>
          </w:p>
        </w:tc>
      </w:tr>
      <w:tr w:rsidR="002B6BB1" w:rsidRPr="00F2628C" w14:paraId="60CE63CA" w14:textId="77777777" w:rsidTr="00315612">
        <w:trPr>
          <w:cantSplit/>
          <w:trHeight w:val="1499"/>
        </w:trPr>
        <w:tc>
          <w:tcPr>
            <w:tcW w:w="457" w:type="dxa"/>
            <w:vMerge w:val="restart"/>
            <w:shd w:val="clear" w:color="auto" w:fill="E6E7E8" w:themeFill="background2"/>
            <w:textDirection w:val="btLr"/>
            <w:vAlign w:val="center"/>
          </w:tcPr>
          <w:p w14:paraId="3E7FB255" w14:textId="5169E12B" w:rsidR="002B6BB1" w:rsidRPr="00887069" w:rsidRDefault="002B6BB1" w:rsidP="004361A0">
            <w:pPr>
              <w:pStyle w:val="Tableheadingcolumn2"/>
            </w:pPr>
            <w:r>
              <w:lastRenderedPageBreak/>
              <w:t>Processes and production skills</w:t>
            </w:r>
          </w:p>
        </w:tc>
        <w:tc>
          <w:tcPr>
            <w:tcW w:w="518" w:type="dxa"/>
            <w:vMerge w:val="restart"/>
            <w:shd w:val="clear" w:color="auto" w:fill="E6E7E8" w:themeFill="background2"/>
            <w:textDirection w:val="btLr"/>
            <w:vAlign w:val="center"/>
          </w:tcPr>
          <w:p w14:paraId="43E9455D" w14:textId="0F82B45F" w:rsidR="002B6BB1" w:rsidRPr="00F437EF" w:rsidRDefault="002B6BB1" w:rsidP="00315612">
            <w:pPr>
              <w:pStyle w:val="Tableheadingcolumn2"/>
              <w:pageBreakBefore/>
            </w:pPr>
            <w:r>
              <w:t>Generating and designing; producing and implementing</w:t>
            </w:r>
          </w:p>
        </w:tc>
        <w:tc>
          <w:tcPr>
            <w:tcW w:w="2639" w:type="dxa"/>
            <w:tcBorders>
              <w:bottom w:val="dotted" w:sz="4" w:space="0" w:color="A6A6A6" w:themeColor="background1" w:themeShade="A6"/>
            </w:tcBorders>
          </w:tcPr>
          <w:p w14:paraId="6716DC7F" w14:textId="70429AAA" w:rsidR="002B6BB1" w:rsidRPr="0060565E" w:rsidRDefault="002B6BB1" w:rsidP="00511FA1">
            <w:pPr>
              <w:pStyle w:val="Tabletextsinglecell"/>
              <w:pageBreakBefore/>
            </w:pPr>
            <w:r>
              <w:rPr>
                <w:rStyle w:val="shadingdifferences"/>
              </w:rPr>
              <w:t>purposeful</w:t>
            </w:r>
            <w:r>
              <w:t xml:space="preserve"> </w:t>
            </w:r>
            <w:r w:rsidRPr="007335A7">
              <w:t>design of user experiences and algorithms incorporating branching and iterations</w:t>
            </w:r>
          </w:p>
        </w:tc>
        <w:tc>
          <w:tcPr>
            <w:tcW w:w="2639" w:type="dxa"/>
            <w:tcBorders>
              <w:bottom w:val="dotted" w:sz="4" w:space="0" w:color="A6A6A6" w:themeColor="background1" w:themeShade="A6"/>
            </w:tcBorders>
          </w:tcPr>
          <w:p w14:paraId="7315DA90" w14:textId="463453AF" w:rsidR="002B6BB1" w:rsidRPr="0060565E" w:rsidRDefault="002B6BB1" w:rsidP="00511FA1">
            <w:pPr>
              <w:pStyle w:val="Tabletextsinglecell"/>
              <w:pageBreakBefore/>
            </w:pPr>
            <w:r>
              <w:rPr>
                <w:rStyle w:val="shadingdifferences"/>
              </w:rPr>
              <w:t>effective</w:t>
            </w:r>
            <w:r>
              <w:t xml:space="preserve"> </w:t>
            </w:r>
            <w:r w:rsidRPr="007335A7">
              <w:t>design of user experiences and algorithms incorporating branching and iterations</w:t>
            </w:r>
          </w:p>
        </w:tc>
        <w:tc>
          <w:tcPr>
            <w:tcW w:w="2640" w:type="dxa"/>
            <w:tcBorders>
              <w:bottom w:val="dotted" w:sz="4" w:space="0" w:color="A6A6A6" w:themeColor="background1" w:themeShade="A6"/>
            </w:tcBorders>
          </w:tcPr>
          <w:p w14:paraId="286EABC4" w14:textId="6502A830" w:rsidR="002B6BB1" w:rsidRPr="002D0A75" w:rsidRDefault="002B6BB1" w:rsidP="00511FA1">
            <w:pPr>
              <w:pStyle w:val="Tabletextsinglecell"/>
              <w:pageBreakBefore/>
            </w:pPr>
            <w:r w:rsidRPr="002D0A75">
              <w:t>design of user experiences and algorithms incorporating branching and iterations</w:t>
            </w:r>
          </w:p>
        </w:tc>
        <w:tc>
          <w:tcPr>
            <w:tcW w:w="2639" w:type="dxa"/>
            <w:tcBorders>
              <w:bottom w:val="dotted" w:sz="4" w:space="0" w:color="A6A6A6" w:themeColor="background1" w:themeShade="A6"/>
            </w:tcBorders>
          </w:tcPr>
          <w:p w14:paraId="38C055CC" w14:textId="7220CA51" w:rsidR="002B6BB1" w:rsidRPr="0060565E" w:rsidRDefault="002B6BB1" w:rsidP="00511FA1">
            <w:pPr>
              <w:pStyle w:val="Tabletextsinglecell"/>
              <w:pageBreakBefore/>
            </w:pPr>
            <w:r w:rsidRPr="00876E2C">
              <w:rPr>
                <w:rStyle w:val="shadingdifferences"/>
              </w:rPr>
              <w:t>partial</w:t>
            </w:r>
            <w:r>
              <w:t xml:space="preserve"> </w:t>
            </w:r>
            <w:r w:rsidRPr="007335A7">
              <w:t>design of user experiences and algorithms</w:t>
            </w:r>
          </w:p>
        </w:tc>
        <w:tc>
          <w:tcPr>
            <w:tcW w:w="2640" w:type="dxa"/>
            <w:tcBorders>
              <w:bottom w:val="dotted" w:sz="4" w:space="0" w:color="A6A6A6" w:themeColor="background1" w:themeShade="A6"/>
            </w:tcBorders>
          </w:tcPr>
          <w:p w14:paraId="45A8338C" w14:textId="6EFE6F99" w:rsidR="002B6BB1" w:rsidRPr="0060565E" w:rsidRDefault="002B6BB1" w:rsidP="00511FA1">
            <w:pPr>
              <w:pStyle w:val="Tabletextsinglecell"/>
              <w:pageBreakBefore/>
            </w:pPr>
            <w:r w:rsidRPr="00876E2C">
              <w:rPr>
                <w:rStyle w:val="shadingdifferences"/>
              </w:rPr>
              <w:t>fragmented</w:t>
            </w:r>
            <w:r>
              <w:t xml:space="preserve"> </w:t>
            </w:r>
            <w:r w:rsidRPr="007335A7">
              <w:t>design of user experiences and algorithms</w:t>
            </w:r>
          </w:p>
        </w:tc>
      </w:tr>
      <w:tr w:rsidR="002B6BB1" w:rsidRPr="00F2628C" w14:paraId="03362290" w14:textId="77777777" w:rsidTr="00315612">
        <w:trPr>
          <w:cantSplit/>
          <w:trHeight w:val="1011"/>
        </w:trPr>
        <w:tc>
          <w:tcPr>
            <w:tcW w:w="457" w:type="dxa"/>
            <w:vMerge/>
            <w:shd w:val="clear" w:color="auto" w:fill="E6E7E8" w:themeFill="background2"/>
            <w:textDirection w:val="btLr"/>
            <w:vAlign w:val="center"/>
          </w:tcPr>
          <w:p w14:paraId="32257626" w14:textId="37123AE3" w:rsidR="002B6BB1" w:rsidRPr="00887069" w:rsidRDefault="002B6BB1" w:rsidP="004361A0">
            <w:pPr>
              <w:pStyle w:val="Tableheadingcolumn2"/>
            </w:pPr>
          </w:p>
        </w:tc>
        <w:tc>
          <w:tcPr>
            <w:tcW w:w="518" w:type="dxa"/>
            <w:vMerge/>
            <w:shd w:val="clear" w:color="auto" w:fill="E6E7E8" w:themeFill="background2"/>
            <w:textDirection w:val="btLr"/>
            <w:vAlign w:val="center"/>
          </w:tcPr>
          <w:p w14:paraId="2BC5939B" w14:textId="4F8C5B86" w:rsidR="002B6BB1" w:rsidRPr="00887069" w:rsidRDefault="002B6BB1" w:rsidP="004361A0">
            <w:pPr>
              <w:pStyle w:val="Tableheadingcolumn2"/>
            </w:pPr>
          </w:p>
        </w:tc>
        <w:tc>
          <w:tcPr>
            <w:tcW w:w="2639" w:type="dxa"/>
            <w:tcBorders>
              <w:top w:val="dotted" w:sz="4" w:space="0" w:color="A6A6A6" w:themeColor="background1" w:themeShade="A6"/>
              <w:bottom w:val="single" w:sz="4" w:space="0" w:color="A6A8AB"/>
            </w:tcBorders>
          </w:tcPr>
          <w:p w14:paraId="55BC6E09" w14:textId="320C2942" w:rsidR="002B6BB1" w:rsidRPr="0060565E" w:rsidRDefault="002B6BB1" w:rsidP="0060565E">
            <w:pPr>
              <w:pStyle w:val="Tabletextsinglecell"/>
            </w:pPr>
            <w:r>
              <w:rPr>
                <w:rStyle w:val="shadingdifferences"/>
              </w:rPr>
              <w:t>systematic</w:t>
            </w:r>
            <w:r>
              <w:t xml:space="preserve"> </w:t>
            </w:r>
            <w:r w:rsidRPr="007335A7">
              <w:t>testing, modification and</w:t>
            </w:r>
            <w:r w:rsidRPr="00031E24">
              <w:t xml:space="preserve"> </w:t>
            </w:r>
            <w:r w:rsidRPr="00031E24">
              <w:rPr>
                <w:rStyle w:val="shadingdifferences"/>
              </w:rPr>
              <w:t>proficient</w:t>
            </w:r>
            <w:r w:rsidRPr="00441430">
              <w:t xml:space="preserve"> </w:t>
            </w:r>
            <w:r w:rsidRPr="007335A7">
              <w:t>implementation</w:t>
            </w:r>
            <w:r w:rsidRPr="00B53250">
              <w:rPr>
                <w:shd w:val="clear" w:color="auto" w:fill="FFFFFF" w:themeFill="background1"/>
              </w:rPr>
              <w:t xml:space="preserve"> </w:t>
            </w:r>
            <w:r>
              <w:t xml:space="preserve">of </w:t>
            </w:r>
            <w:r w:rsidRPr="00B763C0">
              <w:t>digital solutions</w:t>
            </w:r>
          </w:p>
        </w:tc>
        <w:tc>
          <w:tcPr>
            <w:tcW w:w="2639" w:type="dxa"/>
            <w:tcBorders>
              <w:top w:val="dotted" w:sz="4" w:space="0" w:color="A6A6A6" w:themeColor="background1" w:themeShade="A6"/>
              <w:bottom w:val="single" w:sz="4" w:space="0" w:color="A6A8AB"/>
            </w:tcBorders>
          </w:tcPr>
          <w:p w14:paraId="38D6291C" w14:textId="17979961" w:rsidR="002B6BB1" w:rsidRPr="0060565E" w:rsidRDefault="002B6BB1" w:rsidP="0060565E">
            <w:pPr>
              <w:pStyle w:val="Tabletextsinglecell"/>
            </w:pPr>
            <w:r>
              <w:rPr>
                <w:rStyle w:val="shadingdifferences"/>
              </w:rPr>
              <w:t>reliable</w:t>
            </w:r>
            <w:r>
              <w:t xml:space="preserve"> </w:t>
            </w:r>
            <w:r w:rsidRPr="007335A7">
              <w:t>testing, modification and</w:t>
            </w:r>
            <w:r w:rsidRPr="00031E24">
              <w:t xml:space="preserve"> </w:t>
            </w:r>
            <w:r w:rsidRPr="00031E24">
              <w:rPr>
                <w:rStyle w:val="shadingdifferences"/>
              </w:rPr>
              <w:t>effective</w:t>
            </w:r>
            <w:r w:rsidRPr="007335A7">
              <w:t xml:space="preserve"> implementation</w:t>
            </w:r>
            <w:r>
              <w:t xml:space="preserve"> of </w:t>
            </w:r>
            <w:r w:rsidRPr="00B763C0">
              <w:t>digital solutions</w:t>
            </w:r>
          </w:p>
        </w:tc>
        <w:tc>
          <w:tcPr>
            <w:tcW w:w="2640" w:type="dxa"/>
            <w:tcBorders>
              <w:top w:val="dotted" w:sz="4" w:space="0" w:color="A6A6A6" w:themeColor="background1" w:themeShade="A6"/>
              <w:bottom w:val="single" w:sz="4" w:space="0" w:color="A6A8AB"/>
            </w:tcBorders>
          </w:tcPr>
          <w:p w14:paraId="0AF3E8D9" w14:textId="677C6FAF" w:rsidR="002B6BB1" w:rsidRPr="002D0A75" w:rsidRDefault="002B6BB1" w:rsidP="0060565E">
            <w:pPr>
              <w:pStyle w:val="Tabletextsinglecell"/>
            </w:pPr>
            <w:r w:rsidRPr="002D0A75">
              <w:t>testing, modification and implementation of digital solutions</w:t>
            </w:r>
          </w:p>
        </w:tc>
        <w:tc>
          <w:tcPr>
            <w:tcW w:w="2639" w:type="dxa"/>
            <w:tcBorders>
              <w:top w:val="dotted" w:sz="4" w:space="0" w:color="A6A6A6" w:themeColor="background1" w:themeShade="A6"/>
              <w:bottom w:val="single" w:sz="4" w:space="0" w:color="A6A8AB"/>
            </w:tcBorders>
          </w:tcPr>
          <w:p w14:paraId="4A387FDC" w14:textId="175E91C0" w:rsidR="002B6BB1" w:rsidRPr="0060565E" w:rsidRDefault="002B6BB1" w:rsidP="0060565E">
            <w:pPr>
              <w:pStyle w:val="Tabletextsinglecell"/>
            </w:pPr>
            <w:r w:rsidRPr="004D6C77">
              <w:rPr>
                <w:rStyle w:val="shadingdifferences"/>
              </w:rPr>
              <w:t>partial</w:t>
            </w:r>
            <w:r>
              <w:t xml:space="preserve"> </w:t>
            </w:r>
            <w:r w:rsidRPr="007335A7">
              <w:t xml:space="preserve">testing </w:t>
            </w:r>
            <w:r w:rsidRPr="00C45FDB">
              <w:rPr>
                <w:rStyle w:val="shadingdifferences"/>
              </w:rPr>
              <w:t>or</w:t>
            </w:r>
            <w:r w:rsidRPr="00441430">
              <w:t xml:space="preserve"> </w:t>
            </w:r>
            <w:r w:rsidRPr="007335A7">
              <w:t>modification and</w:t>
            </w:r>
            <w:r w:rsidRPr="00CE0E1C">
              <w:t xml:space="preserve"> </w:t>
            </w:r>
            <w:r w:rsidRPr="00CE0E1C">
              <w:rPr>
                <w:rStyle w:val="shadingdifferences"/>
              </w:rPr>
              <w:t>partial</w:t>
            </w:r>
            <w:r w:rsidRPr="007335A7">
              <w:t xml:space="preserve"> implementation</w:t>
            </w:r>
            <w:r>
              <w:t xml:space="preserve"> of digital solutions</w:t>
            </w:r>
          </w:p>
        </w:tc>
        <w:tc>
          <w:tcPr>
            <w:tcW w:w="2640" w:type="dxa"/>
            <w:tcBorders>
              <w:top w:val="dotted" w:sz="4" w:space="0" w:color="A6A6A6" w:themeColor="background1" w:themeShade="A6"/>
              <w:bottom w:val="single" w:sz="4" w:space="0" w:color="A6A8AB"/>
            </w:tcBorders>
          </w:tcPr>
          <w:p w14:paraId="748DE925" w14:textId="220A3823" w:rsidR="002B6BB1" w:rsidRPr="0060565E" w:rsidRDefault="002B6BB1" w:rsidP="0060565E">
            <w:pPr>
              <w:pStyle w:val="Tabletextsinglecell"/>
            </w:pPr>
            <w:r w:rsidRPr="004D6C77">
              <w:rPr>
                <w:rStyle w:val="shadingdifferences"/>
              </w:rPr>
              <w:t>fragmented</w:t>
            </w:r>
            <w:r w:rsidRPr="007335A7">
              <w:t xml:space="preserve"> testing </w:t>
            </w:r>
            <w:r w:rsidRPr="00C45FDB">
              <w:rPr>
                <w:rStyle w:val="shadingdifferences"/>
              </w:rPr>
              <w:t xml:space="preserve">or </w:t>
            </w:r>
            <w:r w:rsidRPr="007335A7">
              <w:t xml:space="preserve">modification </w:t>
            </w:r>
            <w:r w:rsidRPr="00C45FDB">
              <w:rPr>
                <w:rStyle w:val="shadingdifferences"/>
              </w:rPr>
              <w:t xml:space="preserve">or </w:t>
            </w:r>
            <w:r w:rsidRPr="007335A7">
              <w:t>implementation of digital solutions</w:t>
            </w:r>
          </w:p>
        </w:tc>
      </w:tr>
      <w:tr w:rsidR="002B6BB1" w:rsidRPr="00F2628C" w14:paraId="5C40055C" w14:textId="77777777" w:rsidTr="0033235F">
        <w:trPr>
          <w:cantSplit/>
          <w:trHeight w:val="217"/>
        </w:trPr>
        <w:tc>
          <w:tcPr>
            <w:tcW w:w="457" w:type="dxa"/>
            <w:vMerge/>
            <w:shd w:val="clear" w:color="auto" w:fill="E6E7E8" w:themeFill="background2"/>
            <w:textDirection w:val="btLr"/>
            <w:vAlign w:val="center"/>
          </w:tcPr>
          <w:p w14:paraId="475ACD19" w14:textId="19B93B88" w:rsidR="002B6BB1" w:rsidRPr="00887069" w:rsidRDefault="002B6BB1" w:rsidP="004361A0">
            <w:pPr>
              <w:pStyle w:val="Tableheadingcolumn2"/>
            </w:pPr>
          </w:p>
        </w:tc>
        <w:tc>
          <w:tcPr>
            <w:tcW w:w="518" w:type="dxa"/>
            <w:shd w:val="clear" w:color="auto" w:fill="E6E7E8" w:themeFill="background2"/>
            <w:textDirection w:val="btLr"/>
            <w:vAlign w:val="center"/>
          </w:tcPr>
          <w:p w14:paraId="6F7EF961" w14:textId="150B71E7" w:rsidR="002B6BB1" w:rsidRPr="00887069" w:rsidRDefault="002B6BB1" w:rsidP="004361A0">
            <w:pPr>
              <w:pStyle w:val="Tableheadingcolumn2"/>
            </w:pPr>
            <w:r>
              <w:t>Evaluating</w:t>
            </w:r>
          </w:p>
        </w:tc>
        <w:tc>
          <w:tcPr>
            <w:tcW w:w="2639" w:type="dxa"/>
            <w:tcBorders>
              <w:top w:val="single" w:sz="4" w:space="0" w:color="A6A8AB"/>
              <w:bottom w:val="single" w:sz="4" w:space="0" w:color="A6A8AB"/>
            </w:tcBorders>
          </w:tcPr>
          <w:p w14:paraId="7531DFDE" w14:textId="583277B4" w:rsidR="002B6BB1" w:rsidRPr="0060565E" w:rsidRDefault="002B6BB1" w:rsidP="0060565E">
            <w:pPr>
              <w:pStyle w:val="Tabletextsinglecell"/>
            </w:pPr>
            <w:r>
              <w:rPr>
                <w:rStyle w:val="shadingdifferences"/>
              </w:rPr>
              <w:t>critical</w:t>
            </w:r>
            <w:r>
              <w:t xml:space="preserve"> </w:t>
            </w:r>
            <w:r w:rsidRPr="007335A7">
              <w:t>evaluation of information systems and their solutions in terms of meeting needs, innovation and sustainability</w:t>
            </w:r>
          </w:p>
        </w:tc>
        <w:tc>
          <w:tcPr>
            <w:tcW w:w="2639" w:type="dxa"/>
            <w:tcBorders>
              <w:top w:val="single" w:sz="4" w:space="0" w:color="A6A8AB"/>
              <w:bottom w:val="single" w:sz="4" w:space="0" w:color="A6A8AB"/>
            </w:tcBorders>
          </w:tcPr>
          <w:p w14:paraId="15663B91" w14:textId="23272995" w:rsidR="002B6BB1" w:rsidRPr="0060565E" w:rsidRDefault="002B6BB1" w:rsidP="0060565E">
            <w:pPr>
              <w:pStyle w:val="Tabletextsinglecell"/>
            </w:pPr>
            <w:r w:rsidRPr="00876E2C">
              <w:rPr>
                <w:rStyle w:val="shadingdifferences"/>
              </w:rPr>
              <w:t>informed</w:t>
            </w:r>
            <w:r w:rsidRPr="00585F94">
              <w:t xml:space="preserve"> </w:t>
            </w:r>
            <w:r w:rsidRPr="007335A7">
              <w:t>evaluation of information systems and their solutions in terms of meeting needs, innovation and sustainability</w:t>
            </w:r>
            <w:r w:rsidRPr="00B7615C">
              <w:t xml:space="preserve"> </w:t>
            </w:r>
          </w:p>
        </w:tc>
        <w:tc>
          <w:tcPr>
            <w:tcW w:w="2640" w:type="dxa"/>
            <w:tcBorders>
              <w:top w:val="single" w:sz="4" w:space="0" w:color="A6A8AB"/>
              <w:bottom w:val="single" w:sz="4" w:space="0" w:color="A6A8AB"/>
            </w:tcBorders>
          </w:tcPr>
          <w:p w14:paraId="0E07DD28" w14:textId="3072FE4A" w:rsidR="002B6BB1" w:rsidRPr="002D0A75" w:rsidRDefault="002B6BB1" w:rsidP="00BF68BE">
            <w:pPr>
              <w:pStyle w:val="Tabletextsinglecell"/>
            </w:pPr>
            <w:r w:rsidRPr="002D0A75">
              <w:t xml:space="preserve">evaluation of information systems and their solutions in terms of meeting needs, innovation and sustainability </w:t>
            </w:r>
          </w:p>
        </w:tc>
        <w:tc>
          <w:tcPr>
            <w:tcW w:w="2639" w:type="dxa"/>
            <w:tcBorders>
              <w:top w:val="single" w:sz="4" w:space="0" w:color="A6A8AB"/>
              <w:bottom w:val="single" w:sz="4" w:space="0" w:color="A6A8AB"/>
            </w:tcBorders>
          </w:tcPr>
          <w:p w14:paraId="5EBBF2D7" w14:textId="46922976" w:rsidR="002B6BB1" w:rsidRPr="0060565E" w:rsidRDefault="002B6BB1" w:rsidP="0060565E">
            <w:pPr>
              <w:pStyle w:val="Tabletextsinglecell"/>
            </w:pPr>
            <w:r>
              <w:rPr>
                <w:rStyle w:val="shadingdifferences"/>
              </w:rPr>
              <w:t>explanation</w:t>
            </w:r>
            <w:r w:rsidRPr="00B763C0">
              <w:t xml:space="preserve"> of information systems and their solutions</w:t>
            </w:r>
            <w:r>
              <w:t xml:space="preserve"> </w:t>
            </w:r>
          </w:p>
        </w:tc>
        <w:tc>
          <w:tcPr>
            <w:tcW w:w="2640" w:type="dxa"/>
            <w:tcBorders>
              <w:top w:val="single" w:sz="4" w:space="0" w:color="A6A8AB"/>
              <w:bottom w:val="single" w:sz="4" w:space="0" w:color="A6A8AB"/>
            </w:tcBorders>
          </w:tcPr>
          <w:p w14:paraId="6B5FFB7E" w14:textId="704D5FC4" w:rsidR="002B6BB1" w:rsidRPr="0060565E" w:rsidRDefault="002B6BB1" w:rsidP="0060565E">
            <w:pPr>
              <w:pStyle w:val="Tabletextsinglecell"/>
            </w:pPr>
            <w:r w:rsidRPr="002D0A75">
              <w:rPr>
                <w:rStyle w:val="shadingdifferences"/>
              </w:rPr>
              <w:t>statements</w:t>
            </w:r>
            <w:r w:rsidRPr="00C45FDB">
              <w:rPr>
                <w:rStyle w:val="shadingdifferences"/>
              </w:rPr>
              <w:t xml:space="preserve"> about</w:t>
            </w:r>
            <w:r w:rsidRPr="00B763C0">
              <w:t xml:space="preserve"> information systems and their solutions </w:t>
            </w:r>
          </w:p>
        </w:tc>
      </w:tr>
      <w:tr w:rsidR="002B6BB1" w:rsidRPr="00F2628C" w14:paraId="7A27D938" w14:textId="77777777" w:rsidTr="00593A80">
        <w:trPr>
          <w:cantSplit/>
          <w:trHeight w:val="967"/>
        </w:trPr>
        <w:tc>
          <w:tcPr>
            <w:tcW w:w="457" w:type="dxa"/>
            <w:vMerge/>
            <w:shd w:val="clear" w:color="auto" w:fill="E6E7E8" w:themeFill="background2"/>
            <w:textDirection w:val="btLr"/>
            <w:vAlign w:val="center"/>
          </w:tcPr>
          <w:p w14:paraId="572B2CD5" w14:textId="77777777" w:rsidR="002B6BB1" w:rsidRPr="00D6792B" w:rsidRDefault="002B6BB1" w:rsidP="004361A0">
            <w:pPr>
              <w:pStyle w:val="Tableheadingcolumn2"/>
            </w:pPr>
          </w:p>
        </w:tc>
        <w:tc>
          <w:tcPr>
            <w:tcW w:w="518" w:type="dxa"/>
            <w:vMerge w:val="restart"/>
            <w:shd w:val="clear" w:color="auto" w:fill="E6E7E8" w:themeFill="background2"/>
            <w:textDirection w:val="btLr"/>
            <w:vAlign w:val="center"/>
          </w:tcPr>
          <w:p w14:paraId="2E63D9B9" w14:textId="1D7EF328" w:rsidR="002B6BB1" w:rsidRDefault="002B6BB1" w:rsidP="004361A0">
            <w:pPr>
              <w:pStyle w:val="Tableheadingcolumn2"/>
            </w:pPr>
            <w:r w:rsidRPr="001466AA">
              <w:t>Collaborating and managing</w:t>
            </w:r>
          </w:p>
        </w:tc>
        <w:tc>
          <w:tcPr>
            <w:tcW w:w="2639" w:type="dxa"/>
            <w:tcBorders>
              <w:top w:val="single" w:sz="4" w:space="0" w:color="A6A8AB"/>
              <w:bottom w:val="dotted" w:sz="4" w:space="0" w:color="A6A6A6" w:themeColor="background1" w:themeShade="A6"/>
            </w:tcBorders>
          </w:tcPr>
          <w:p w14:paraId="47A448BA" w14:textId="635FE27B" w:rsidR="002B6BB1" w:rsidRPr="0060565E" w:rsidRDefault="002B6BB1" w:rsidP="0060565E">
            <w:pPr>
              <w:pStyle w:val="Tabletextsinglecell"/>
            </w:pPr>
            <w:r>
              <w:rPr>
                <w:rStyle w:val="shadingdifferences"/>
              </w:rPr>
              <w:t>comprehensive</w:t>
            </w:r>
            <w:r>
              <w:t xml:space="preserve"> </w:t>
            </w:r>
            <w:r w:rsidRPr="007335A7">
              <w:t>planning and management of digital projects to create interactive information</w:t>
            </w:r>
            <w:r>
              <w:t xml:space="preserve"> </w:t>
            </w:r>
          </w:p>
        </w:tc>
        <w:tc>
          <w:tcPr>
            <w:tcW w:w="2639" w:type="dxa"/>
            <w:tcBorders>
              <w:top w:val="single" w:sz="4" w:space="0" w:color="A6A8AB"/>
              <w:bottom w:val="dotted" w:sz="4" w:space="0" w:color="A6A6A6" w:themeColor="background1" w:themeShade="A6"/>
            </w:tcBorders>
          </w:tcPr>
          <w:p w14:paraId="0486DC18" w14:textId="70806152" w:rsidR="002B6BB1" w:rsidRPr="0060565E" w:rsidRDefault="002B6BB1" w:rsidP="0060565E">
            <w:pPr>
              <w:pStyle w:val="Tabletextsinglecell"/>
            </w:pPr>
            <w:r w:rsidRPr="00876E2C">
              <w:rPr>
                <w:rStyle w:val="shadingdifferences"/>
              </w:rPr>
              <w:t>informed</w:t>
            </w:r>
            <w:r>
              <w:t xml:space="preserve"> </w:t>
            </w:r>
            <w:r w:rsidRPr="007335A7">
              <w:t>planning and management of digital projects to create interactive information</w:t>
            </w:r>
            <w:r>
              <w:t xml:space="preserve"> </w:t>
            </w:r>
          </w:p>
        </w:tc>
        <w:tc>
          <w:tcPr>
            <w:tcW w:w="2640" w:type="dxa"/>
            <w:tcBorders>
              <w:top w:val="single" w:sz="4" w:space="0" w:color="A6A8AB"/>
              <w:bottom w:val="dotted" w:sz="4" w:space="0" w:color="A6A6A6" w:themeColor="background1" w:themeShade="A6"/>
            </w:tcBorders>
            <w:shd w:val="clear" w:color="auto" w:fill="auto"/>
          </w:tcPr>
          <w:p w14:paraId="44B63400" w14:textId="0822826D" w:rsidR="002B6BB1" w:rsidRPr="002D0A75" w:rsidRDefault="002B6BB1" w:rsidP="0060565E">
            <w:pPr>
              <w:pStyle w:val="Tabletextsinglecell"/>
            </w:pPr>
            <w:r w:rsidRPr="002D0A75">
              <w:t xml:space="preserve">planning and management of digital projects to create interactive information </w:t>
            </w:r>
          </w:p>
        </w:tc>
        <w:tc>
          <w:tcPr>
            <w:tcW w:w="2639" w:type="dxa"/>
            <w:tcBorders>
              <w:top w:val="single" w:sz="4" w:space="0" w:color="A6A8AB"/>
              <w:bottom w:val="dotted" w:sz="4" w:space="0" w:color="A6A6A6" w:themeColor="background1" w:themeShade="A6"/>
            </w:tcBorders>
          </w:tcPr>
          <w:p w14:paraId="1CF5AF15" w14:textId="2EF237D6" w:rsidR="002B6BB1" w:rsidRPr="0060565E" w:rsidRDefault="002B6BB1" w:rsidP="0060565E">
            <w:pPr>
              <w:pStyle w:val="Tabletextsinglecell"/>
            </w:pPr>
            <w:r w:rsidRPr="00876E2C">
              <w:rPr>
                <w:rStyle w:val="shadingdifferences"/>
              </w:rPr>
              <w:t>partial</w:t>
            </w:r>
            <w:r>
              <w:t xml:space="preserve"> </w:t>
            </w:r>
            <w:r w:rsidRPr="007335A7">
              <w:t>planning and management</w:t>
            </w:r>
            <w:r>
              <w:t xml:space="preserve"> of digital projects </w:t>
            </w:r>
            <w:r w:rsidRPr="00FC6CFC">
              <w:t>to create</w:t>
            </w:r>
            <w:r>
              <w:t xml:space="preserve"> </w:t>
            </w:r>
            <w:r w:rsidRPr="00C8261A">
              <w:rPr>
                <w:rStyle w:val="shadingdifferences"/>
              </w:rPr>
              <w:t>aspects</w:t>
            </w:r>
            <w:r w:rsidRPr="00C45FDB">
              <w:rPr>
                <w:rStyle w:val="shadingdifferences"/>
              </w:rPr>
              <w:t xml:space="preserve"> of</w:t>
            </w:r>
            <w:r>
              <w:t xml:space="preserve"> </w:t>
            </w:r>
            <w:r w:rsidRPr="007335A7">
              <w:t>interactive</w:t>
            </w:r>
            <w:r w:rsidRPr="00060A19">
              <w:t xml:space="preserve"> information</w:t>
            </w:r>
            <w:r>
              <w:t xml:space="preserve"> </w:t>
            </w:r>
          </w:p>
        </w:tc>
        <w:tc>
          <w:tcPr>
            <w:tcW w:w="2640" w:type="dxa"/>
            <w:tcBorders>
              <w:top w:val="single" w:sz="4" w:space="0" w:color="A6A8AB"/>
              <w:bottom w:val="dotted" w:sz="4" w:space="0" w:color="A6A6A6" w:themeColor="background1" w:themeShade="A6"/>
            </w:tcBorders>
          </w:tcPr>
          <w:p w14:paraId="184A6C42" w14:textId="1D54D4FA" w:rsidR="002B6BB1" w:rsidRPr="0060565E" w:rsidRDefault="002B6BB1" w:rsidP="0060565E">
            <w:pPr>
              <w:pStyle w:val="Tabletextsinglecell"/>
            </w:pPr>
            <w:r w:rsidRPr="00876E2C">
              <w:rPr>
                <w:rStyle w:val="shadingdifferences"/>
              </w:rPr>
              <w:t>fragmented</w:t>
            </w:r>
            <w:r>
              <w:t xml:space="preserve"> </w:t>
            </w:r>
            <w:r w:rsidRPr="007335A7">
              <w:t>planning and management of digital</w:t>
            </w:r>
            <w:r>
              <w:t xml:space="preserve"> projects </w:t>
            </w:r>
            <w:r w:rsidRPr="00FC6CFC">
              <w:t>to create</w:t>
            </w:r>
            <w:r>
              <w:t xml:space="preserve"> information </w:t>
            </w:r>
          </w:p>
        </w:tc>
      </w:tr>
      <w:tr w:rsidR="002B6BB1" w:rsidRPr="00F2628C" w14:paraId="4231AAB7" w14:textId="77777777" w:rsidTr="0033235F">
        <w:trPr>
          <w:cantSplit/>
          <w:trHeight w:val="20"/>
        </w:trPr>
        <w:tc>
          <w:tcPr>
            <w:tcW w:w="457" w:type="dxa"/>
            <w:vMerge/>
            <w:shd w:val="clear" w:color="auto" w:fill="E6E7E8" w:themeFill="background2"/>
            <w:textDirection w:val="btLr"/>
            <w:vAlign w:val="center"/>
          </w:tcPr>
          <w:p w14:paraId="43EBB642" w14:textId="32171AD7" w:rsidR="002B6BB1" w:rsidRPr="00D6792B" w:rsidRDefault="002B6BB1" w:rsidP="004361A0">
            <w:pPr>
              <w:pStyle w:val="Tableheadingcolumn2"/>
            </w:pPr>
          </w:p>
        </w:tc>
        <w:tc>
          <w:tcPr>
            <w:tcW w:w="518" w:type="dxa"/>
            <w:vMerge/>
            <w:shd w:val="clear" w:color="auto" w:fill="E6E7E8" w:themeFill="background2"/>
            <w:textDirection w:val="btLr"/>
            <w:vAlign w:val="center"/>
          </w:tcPr>
          <w:p w14:paraId="1AFF74E6" w14:textId="2D973953" w:rsidR="002B6BB1" w:rsidRPr="00D6792B" w:rsidRDefault="002B6BB1" w:rsidP="004361A0">
            <w:pPr>
              <w:pStyle w:val="Tableheadingcolumn2"/>
            </w:pPr>
          </w:p>
        </w:tc>
        <w:tc>
          <w:tcPr>
            <w:tcW w:w="2639" w:type="dxa"/>
            <w:tcBorders>
              <w:top w:val="dotted" w:sz="4" w:space="0" w:color="A6A6A6" w:themeColor="background1" w:themeShade="A6"/>
              <w:bottom w:val="single" w:sz="4" w:space="0" w:color="A6A8AB"/>
            </w:tcBorders>
          </w:tcPr>
          <w:p w14:paraId="55345865" w14:textId="5A7B3231" w:rsidR="002B6BB1" w:rsidRPr="0060565E" w:rsidRDefault="002B6BB1" w:rsidP="0060565E">
            <w:pPr>
              <w:pStyle w:val="Tabletextsinglecell"/>
            </w:pPr>
            <w:r w:rsidRPr="00876E2C">
              <w:rPr>
                <w:rStyle w:val="shadingdifferences"/>
              </w:rPr>
              <w:t>proficient</w:t>
            </w:r>
            <w:r w:rsidRPr="00441430">
              <w:t xml:space="preserve"> use of</w:t>
            </w:r>
            <w:r w:rsidRPr="007335A7">
              <w:t xml:space="preserve"> appropriate</w:t>
            </w:r>
            <w:r>
              <w:t xml:space="preserve"> protocols when communicating and collaborating online</w:t>
            </w:r>
          </w:p>
        </w:tc>
        <w:tc>
          <w:tcPr>
            <w:tcW w:w="2639" w:type="dxa"/>
            <w:tcBorders>
              <w:top w:val="dotted" w:sz="4" w:space="0" w:color="A6A6A6" w:themeColor="background1" w:themeShade="A6"/>
              <w:bottom w:val="single" w:sz="4" w:space="0" w:color="A6A8AB"/>
            </w:tcBorders>
          </w:tcPr>
          <w:p w14:paraId="54300769" w14:textId="4341648E" w:rsidR="002B6BB1" w:rsidRPr="0060565E" w:rsidRDefault="002B6BB1" w:rsidP="0060565E">
            <w:pPr>
              <w:pStyle w:val="Tabletextsinglecell"/>
            </w:pPr>
            <w:r w:rsidRPr="00876E2C">
              <w:rPr>
                <w:rStyle w:val="shadingdifferences"/>
              </w:rPr>
              <w:t>effective</w:t>
            </w:r>
            <w:r w:rsidRPr="00441430">
              <w:t xml:space="preserve"> use o</w:t>
            </w:r>
            <w:r w:rsidRPr="00E77707">
              <w:t xml:space="preserve">f </w:t>
            </w:r>
            <w:r w:rsidRPr="007335A7">
              <w:t>appropriate</w:t>
            </w:r>
            <w:r w:rsidRPr="00B53250">
              <w:rPr>
                <w:shd w:val="clear" w:color="auto" w:fill="FFFFFF" w:themeFill="background1"/>
              </w:rPr>
              <w:t xml:space="preserve"> </w:t>
            </w:r>
            <w:r>
              <w:t>protocols when communicating and collaborating online</w:t>
            </w:r>
          </w:p>
        </w:tc>
        <w:tc>
          <w:tcPr>
            <w:tcW w:w="2640" w:type="dxa"/>
            <w:tcBorders>
              <w:top w:val="dotted" w:sz="4" w:space="0" w:color="A6A6A6" w:themeColor="background1" w:themeShade="A6"/>
              <w:bottom w:val="single" w:sz="4" w:space="0" w:color="A6A8AB"/>
            </w:tcBorders>
          </w:tcPr>
          <w:p w14:paraId="5199367D" w14:textId="352B55B3" w:rsidR="002B6BB1" w:rsidRPr="002D0A75" w:rsidRDefault="002B6BB1" w:rsidP="0033235F">
            <w:pPr>
              <w:pStyle w:val="Tabletextsinglecell"/>
            </w:pPr>
            <w:r w:rsidRPr="002D0A75">
              <w:t>use of appropriate</w:t>
            </w:r>
            <w:r w:rsidRPr="002D0A75">
              <w:rPr>
                <w:shd w:val="clear" w:color="auto" w:fill="FFFFFF" w:themeFill="background1"/>
              </w:rPr>
              <w:t xml:space="preserve"> </w:t>
            </w:r>
            <w:r w:rsidRPr="002D0A75">
              <w:t>protocols when communicating and collaborating online</w:t>
            </w:r>
          </w:p>
        </w:tc>
        <w:tc>
          <w:tcPr>
            <w:tcW w:w="2639" w:type="dxa"/>
            <w:tcBorders>
              <w:top w:val="dotted" w:sz="4" w:space="0" w:color="A6A6A6" w:themeColor="background1" w:themeShade="A6"/>
              <w:bottom w:val="single" w:sz="4" w:space="0" w:color="A6A8AB"/>
            </w:tcBorders>
          </w:tcPr>
          <w:p w14:paraId="7DCC3019" w14:textId="3AE4CDA1" w:rsidR="002B6BB1" w:rsidRPr="0060565E" w:rsidRDefault="002B6BB1" w:rsidP="0060565E">
            <w:pPr>
              <w:pStyle w:val="Tabletextsinglecell"/>
            </w:pPr>
            <w:r w:rsidRPr="00A41D54">
              <w:rPr>
                <w:rStyle w:val="shadingdifferences"/>
              </w:rPr>
              <w:t>partial</w:t>
            </w:r>
            <w:r w:rsidRPr="00A41D54">
              <w:t xml:space="preserve"> </w:t>
            </w:r>
            <w:r w:rsidRPr="00441430">
              <w:t>use of</w:t>
            </w:r>
            <w:r>
              <w:t xml:space="preserve"> protocols when communicating and collaborating online</w:t>
            </w:r>
          </w:p>
        </w:tc>
        <w:tc>
          <w:tcPr>
            <w:tcW w:w="2640" w:type="dxa"/>
            <w:tcBorders>
              <w:top w:val="dotted" w:sz="4" w:space="0" w:color="A6A6A6" w:themeColor="background1" w:themeShade="A6"/>
              <w:bottom w:val="single" w:sz="4" w:space="0" w:color="A6A8AB"/>
            </w:tcBorders>
          </w:tcPr>
          <w:p w14:paraId="1D5E355B" w14:textId="76B16DEE" w:rsidR="002B6BB1" w:rsidRPr="0060565E" w:rsidRDefault="002B6BB1" w:rsidP="0060565E">
            <w:pPr>
              <w:pStyle w:val="Tabletextsinglecell"/>
            </w:pPr>
            <w:r w:rsidRPr="00876E2C">
              <w:rPr>
                <w:rStyle w:val="shadingdifferences"/>
              </w:rPr>
              <w:t>fragmented</w:t>
            </w:r>
            <w:r w:rsidRPr="004D6C77">
              <w:t xml:space="preserve"> </w:t>
            </w:r>
            <w:r w:rsidRPr="00441430">
              <w:t xml:space="preserve">use </w:t>
            </w:r>
            <w:r w:rsidRPr="00A41D54">
              <w:t>of</w:t>
            </w:r>
            <w:r w:rsidRPr="007335A7">
              <w:t xml:space="preserve"> </w:t>
            </w:r>
            <w:r>
              <w:t>protocols when communicating and collaborating online</w:t>
            </w:r>
          </w:p>
        </w:tc>
      </w:tr>
    </w:tbl>
    <w:p w14:paraId="4D97DA43" w14:textId="77777777" w:rsidR="00ED74B8" w:rsidRPr="00AF3AEA"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600F1B" w14:paraId="38F32BC7" w14:textId="77777777" w:rsidTr="00B434EE">
        <w:trPr>
          <w:cantSplit/>
          <w:trHeight w:val="209"/>
        </w:trPr>
        <w:tc>
          <w:tcPr>
            <w:tcW w:w="980" w:type="dxa"/>
            <w:shd w:val="clear" w:color="auto" w:fill="E6E7E8" w:themeFill="background2"/>
            <w:vAlign w:val="center"/>
          </w:tcPr>
          <w:p w14:paraId="5AAD7A4B" w14:textId="62922EE7" w:rsidR="00ED74B8" w:rsidRPr="00BF68BE" w:rsidRDefault="00ED74B8" w:rsidP="00600F1B">
            <w:pPr>
              <w:pStyle w:val="Tableheadingcolumn2"/>
              <w:jc w:val="left"/>
              <w:rPr>
                <w:szCs w:val="18"/>
              </w:rPr>
            </w:pPr>
            <w:r w:rsidRPr="00BF68BE">
              <w:rPr>
                <w:szCs w:val="18"/>
              </w:rPr>
              <w:t>Key</w:t>
            </w:r>
          </w:p>
        </w:tc>
        <w:tc>
          <w:tcPr>
            <w:tcW w:w="13200" w:type="dxa"/>
            <w:vAlign w:val="center"/>
          </w:tcPr>
          <w:p w14:paraId="3C3E3139" w14:textId="3C167211" w:rsidR="00ED74B8" w:rsidRPr="00BF68BE" w:rsidRDefault="00B25158" w:rsidP="006D67EF">
            <w:pPr>
              <w:pStyle w:val="Tabletextsinglecell"/>
              <w:spacing w:after="20"/>
              <w:rPr>
                <w:sz w:val="18"/>
                <w:szCs w:val="18"/>
              </w:rPr>
            </w:pPr>
            <w:r w:rsidRPr="00BF68BE">
              <w:rPr>
                <w:rStyle w:val="shadingdifferences"/>
                <w:sz w:val="18"/>
                <w:szCs w:val="18"/>
              </w:rPr>
              <w:t>s</w:t>
            </w:r>
            <w:r w:rsidR="00ED74B8" w:rsidRPr="00BF68BE">
              <w:rPr>
                <w:rStyle w:val="shadingdifferences"/>
                <w:sz w:val="18"/>
                <w:szCs w:val="18"/>
              </w:rPr>
              <w:t>hading</w:t>
            </w:r>
            <w:r w:rsidR="00ED74B8" w:rsidRPr="00BF68BE">
              <w:rPr>
                <w:sz w:val="18"/>
                <w:szCs w:val="18"/>
              </w:rPr>
              <w:t xml:space="preserve"> emphasises the </w:t>
            </w:r>
            <w:r w:rsidR="00ED74B8" w:rsidRPr="00BF68BE">
              <w:rPr>
                <w:rStyle w:val="shadingdifferences"/>
                <w:sz w:val="18"/>
                <w:szCs w:val="18"/>
              </w:rPr>
              <w:t>qualities that discriminate between the A</w:t>
            </w:r>
            <w:r w:rsidR="006D67EF" w:rsidRPr="00BF68BE">
              <w:rPr>
                <w:rStyle w:val="shadingdifferences"/>
                <w:sz w:val="18"/>
                <w:szCs w:val="18"/>
              </w:rPr>
              <w:t>–E</w:t>
            </w:r>
            <w:r w:rsidR="00ED74B8" w:rsidRPr="00BF68BE">
              <w:rPr>
                <w:rStyle w:val="shadingdifferences"/>
                <w:sz w:val="18"/>
                <w:szCs w:val="18"/>
              </w:rPr>
              <w:t xml:space="preserve"> descriptors</w:t>
            </w:r>
          </w:p>
        </w:tc>
      </w:tr>
    </w:tbl>
    <w:p w14:paraId="06385304" w14:textId="77777777" w:rsidR="00FF0621" w:rsidRPr="00B434EE" w:rsidRDefault="00FF0621" w:rsidP="00B434EE">
      <w:pPr>
        <w:rPr>
          <w:sz w:val="16"/>
        </w:rPr>
      </w:pPr>
    </w:p>
    <w:p w14:paraId="6E459073" w14:textId="77777777" w:rsidR="00845AD8" w:rsidRPr="00B434EE" w:rsidRDefault="00845AD8" w:rsidP="00B434EE">
      <w:pPr>
        <w:rPr>
          <w:sz w:val="16"/>
        </w:rPr>
        <w:sectPr w:rsidR="00845AD8" w:rsidRPr="00B434EE" w:rsidSect="00887069">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097"/>
        <w:gridCol w:w="7004"/>
      </w:tblGrid>
      <w:tr w:rsidR="007303AE" w:rsidRPr="00F2628C" w14:paraId="493838D9" w14:textId="77777777" w:rsidTr="009A5C4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9" w:type="dxa"/>
            <w:hideMark/>
          </w:tcPr>
          <w:p w14:paraId="3EEEC2F6" w14:textId="77777777" w:rsidR="007303AE" w:rsidRPr="00F2628C" w:rsidRDefault="007303AE" w:rsidP="00A30079">
            <w:pPr>
              <w:pStyle w:val="TableHeading"/>
            </w:pPr>
            <w:r w:rsidRPr="00F2628C">
              <w:t>Dimension</w:t>
            </w:r>
          </w:p>
        </w:tc>
        <w:tc>
          <w:tcPr>
            <w:tcW w:w="7130"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9A5C43">
        <w:trPr>
          <w:trHeight w:val="420"/>
        </w:trPr>
        <w:tc>
          <w:tcPr>
            <w:cnfStyle w:val="001000000000" w:firstRow="0" w:lastRow="0" w:firstColumn="1" w:lastColumn="0" w:oddVBand="0" w:evenVBand="0" w:oddHBand="0" w:evenHBand="0" w:firstRowFirstColumn="0" w:firstRowLastColumn="0" w:lastRowFirstColumn="0" w:lastRowLastColumn="0"/>
            <w:tcW w:w="2109" w:type="dxa"/>
            <w:hideMark/>
          </w:tcPr>
          <w:p w14:paraId="0CE9C609" w14:textId="36405BF8" w:rsidR="007303AE" w:rsidRPr="004F7465" w:rsidRDefault="00C06B72" w:rsidP="006C75D4">
            <w:pPr>
              <w:pStyle w:val="Tabletextsinglecell"/>
              <w:rPr>
                <w:b w:val="0"/>
              </w:rPr>
            </w:pPr>
            <w:r w:rsidRPr="004F7465">
              <w:t>understanding</w:t>
            </w:r>
          </w:p>
        </w:tc>
        <w:tc>
          <w:tcPr>
            <w:tcW w:w="713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9A5C43">
        <w:trPr>
          <w:trHeight w:val="33"/>
        </w:trPr>
        <w:tc>
          <w:tcPr>
            <w:cnfStyle w:val="001000000000" w:firstRow="0" w:lastRow="0" w:firstColumn="1" w:lastColumn="0" w:oddVBand="0" w:evenVBand="0" w:oddHBand="0" w:evenHBand="0" w:firstRowFirstColumn="0" w:firstRowLastColumn="0" w:lastRowFirstColumn="0" w:lastRowLastColumn="0"/>
            <w:tcW w:w="2109" w:type="dxa"/>
            <w:hideMark/>
          </w:tcPr>
          <w:p w14:paraId="71546686" w14:textId="5E15145B" w:rsidR="007303AE" w:rsidRPr="00B82953" w:rsidRDefault="00C06B72" w:rsidP="00B54ED1">
            <w:pPr>
              <w:pStyle w:val="Tabletextsinglecell"/>
              <w:rPr>
                <w:b w:val="0"/>
              </w:rPr>
            </w:pPr>
            <w:r w:rsidRPr="00B82953">
              <w:t>skills</w:t>
            </w:r>
          </w:p>
        </w:tc>
        <w:tc>
          <w:tcPr>
            <w:tcW w:w="713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5B720899" w:rsidR="00746AAD" w:rsidRDefault="00746AAD" w:rsidP="00746AAD">
      <w:pPr>
        <w:pStyle w:val="Heading3"/>
      </w:pPr>
      <w:r>
        <w:t xml:space="preserve">Terms used in </w:t>
      </w:r>
      <w:r w:rsidR="00045DA8">
        <w:t>Years 7 and 8</w:t>
      </w:r>
      <w:r w:rsidR="009A5C43">
        <w:t xml:space="preserve"> </w:t>
      </w:r>
      <w:r w:rsidR="00F95F1C">
        <w:t>Digital Technologies</w:t>
      </w:r>
      <w:r>
        <w:t xml:space="preserve"> SEs</w:t>
      </w:r>
    </w:p>
    <w:p w14:paraId="34EE5CA1" w14:textId="3C6337AA" w:rsidR="00207303" w:rsidRPr="00DD7965" w:rsidRDefault="00207303" w:rsidP="00207303">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Years 7 and 8 Digital Technologies</w:t>
      </w:r>
      <w:r w:rsidRPr="00F2628C">
        <w:t xml:space="preserve"> </w:t>
      </w:r>
      <w:r w:rsidRPr="00280466">
        <w:t xml:space="preserve">SEs. </w:t>
      </w:r>
      <w:r>
        <w:t xml:space="preserve">Definitions are drawn from the ACARA Australian Curriculum </w:t>
      </w:r>
      <w:r w:rsidR="003B607A">
        <w:t xml:space="preserve">Technologies </w:t>
      </w:r>
      <w:r>
        <w:t>glossary (</w:t>
      </w:r>
      <w:hyperlink r:id="rId20" w:history="1">
        <w:r w:rsidRPr="00280466">
          <w:rPr>
            <w:rStyle w:val="Hyperlink"/>
          </w:rPr>
          <w:t>www.australiancurriculum.edu.au/f-10-curriculum/technologies/glossary</w:t>
        </w:r>
      </w:hyperlink>
      <w:r>
        <w:t>) and from other sources to ensure consistent understanding.</w:t>
      </w:r>
    </w:p>
    <w:tbl>
      <w:tblPr>
        <w:tblStyle w:val="QCAAtablestyle4"/>
        <w:tblW w:w="4899" w:type="pct"/>
        <w:tblLayout w:type="fixed"/>
        <w:tblLook w:val="04A0" w:firstRow="1" w:lastRow="0" w:firstColumn="1" w:lastColumn="0" w:noHBand="0" w:noVBand="1"/>
      </w:tblPr>
      <w:tblGrid>
        <w:gridCol w:w="2025"/>
        <w:gridCol w:w="42"/>
        <w:gridCol w:w="7032"/>
      </w:tblGrid>
      <w:tr w:rsidR="00F8148D" w:rsidRPr="00F2628C" w14:paraId="26B90114" w14:textId="77777777" w:rsidTr="00C45FDB">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25" w:type="dxa"/>
            <w:hideMark/>
          </w:tcPr>
          <w:p w14:paraId="57390F2D" w14:textId="77777777" w:rsidR="00F8148D" w:rsidRPr="00F2628C" w:rsidRDefault="00F8148D" w:rsidP="00492096">
            <w:pPr>
              <w:pStyle w:val="TableHeading"/>
              <w:spacing w:before="20" w:after="10"/>
              <w:rPr>
                <w:color w:val="auto"/>
              </w:rPr>
            </w:pPr>
            <w:r w:rsidRPr="00F2628C">
              <w:t>Term</w:t>
            </w:r>
          </w:p>
        </w:tc>
        <w:tc>
          <w:tcPr>
            <w:tcW w:w="7074" w:type="dxa"/>
            <w:gridSpan w:val="2"/>
            <w:hideMark/>
          </w:tcPr>
          <w:p w14:paraId="43080BC9" w14:textId="77777777" w:rsidR="00F8148D" w:rsidRPr="00F2628C" w:rsidRDefault="00F8148D"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C45FDB" w:rsidRPr="002F371B" w14:paraId="36D19A6C"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5607CFF9" w14:textId="77777777" w:rsidR="00C45FDB" w:rsidRPr="006E3079" w:rsidRDefault="00C45FDB" w:rsidP="00923A32">
            <w:pPr>
              <w:spacing w:before="20" w:after="40" w:line="254" w:lineRule="auto"/>
            </w:pPr>
            <w:bookmarkStart w:id="1" w:name="algorithm"/>
            <w:r w:rsidRPr="006E3079">
              <w:rPr>
                <w:rFonts w:asciiTheme="majorHAnsi" w:hAnsiTheme="majorHAnsi" w:cs="Arial"/>
                <w:color w:val="000000" w:themeColor="text1"/>
                <w:szCs w:val="20"/>
              </w:rPr>
              <w:t>algorithm</w:t>
            </w:r>
            <w:bookmarkEnd w:id="1"/>
          </w:p>
        </w:tc>
        <w:tc>
          <w:tcPr>
            <w:tcW w:w="7074" w:type="dxa"/>
            <w:gridSpan w:val="2"/>
          </w:tcPr>
          <w:p w14:paraId="04C25CB3" w14:textId="77777777" w:rsidR="00C45FD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the step-by-step procedures required to solve a </w:t>
            </w:r>
            <w:proofErr w:type="gramStart"/>
            <w:r>
              <w:rPr>
                <w:rFonts w:cs="Tahoma"/>
                <w:szCs w:val="16"/>
              </w:rPr>
              <w:t>problem;</w:t>
            </w:r>
            <w:proofErr w:type="gramEnd"/>
          </w:p>
          <w:p w14:paraId="2F6AFF51" w14:textId="77777777" w:rsidR="00C45FDB" w:rsidRPr="002F371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C45FDB" w:rsidRPr="002F371B" w14:paraId="74460D1C"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221DEC77" w14:textId="77777777" w:rsidR="00C45FDB" w:rsidRPr="006E3079" w:rsidRDefault="00C45FDB" w:rsidP="00923A32">
            <w:pPr>
              <w:spacing w:before="20" w:after="40" w:line="254" w:lineRule="auto"/>
              <w:rPr>
                <w:rFonts w:asciiTheme="majorHAnsi" w:hAnsiTheme="majorHAnsi" w:cs="Arial"/>
                <w:color w:val="000000" w:themeColor="text1"/>
                <w:szCs w:val="20"/>
              </w:rPr>
            </w:pPr>
            <w:r w:rsidRPr="006E3079">
              <w:rPr>
                <w:rFonts w:asciiTheme="majorHAnsi" w:hAnsiTheme="majorHAnsi" w:cs="Arial"/>
                <w:color w:val="000000" w:themeColor="text1"/>
                <w:szCs w:val="20"/>
              </w:rPr>
              <w:t>analyse;</w:t>
            </w:r>
            <w:r>
              <w:rPr>
                <w:rFonts w:asciiTheme="majorHAnsi" w:hAnsiTheme="majorHAnsi" w:cs="Arial"/>
                <w:color w:val="000000" w:themeColor="text1"/>
                <w:szCs w:val="20"/>
              </w:rPr>
              <w:br/>
            </w:r>
            <w:r w:rsidRPr="006E3079">
              <w:rPr>
                <w:rFonts w:asciiTheme="majorHAnsi" w:hAnsiTheme="majorHAnsi" w:cs="Arial"/>
                <w:color w:val="000000" w:themeColor="text1"/>
                <w:szCs w:val="20"/>
              </w:rPr>
              <w:t>analysis</w:t>
            </w:r>
          </w:p>
        </w:tc>
        <w:tc>
          <w:tcPr>
            <w:tcW w:w="7074" w:type="dxa"/>
            <w:gridSpan w:val="2"/>
          </w:tcPr>
          <w:p w14:paraId="710552CA" w14:textId="2F8A1F0E" w:rsidR="00C45FD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c</w:t>
            </w:r>
            <w:r w:rsidRPr="00DE35C7">
              <w:rPr>
                <w:rFonts w:cs="Tahoma"/>
                <w:szCs w:val="16"/>
              </w:rPr>
              <w:t>onsider in detail for the purpose of finding meaning or relationships, and identifying patterns, similarities and differences</w:t>
            </w:r>
          </w:p>
        </w:tc>
      </w:tr>
      <w:tr w:rsidR="00C45FDB" w:rsidRPr="002F371B" w14:paraId="4B8742B5"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3E71E36F" w14:textId="77777777" w:rsidR="00C45FDB" w:rsidRPr="008F7DA6" w:rsidRDefault="00C45FDB" w:rsidP="00923A32">
            <w:pPr>
              <w:pStyle w:val="TableText"/>
              <w:ind w:right="-52"/>
              <w:rPr>
                <w:bCs/>
              </w:rPr>
            </w:pPr>
            <w:r w:rsidRPr="006E3079">
              <w:t>apply;</w:t>
            </w:r>
            <w:r w:rsidRPr="006E3079">
              <w:br/>
              <w:t>application</w:t>
            </w:r>
          </w:p>
        </w:tc>
        <w:tc>
          <w:tcPr>
            <w:tcW w:w="7074" w:type="dxa"/>
            <w:gridSpan w:val="2"/>
          </w:tcPr>
          <w:p w14:paraId="322EE155"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u</w:t>
            </w:r>
            <w:r w:rsidRPr="002F371B">
              <w:t>se</w:t>
            </w:r>
            <w:r>
              <w:t>, utilise</w:t>
            </w:r>
            <w:r w:rsidRPr="002F371B">
              <w:t xml:space="preserve"> or employ in a particular situation</w:t>
            </w:r>
          </w:p>
        </w:tc>
      </w:tr>
      <w:tr w:rsidR="00C45FDB" w:rsidRPr="002F371B" w14:paraId="3D36802B"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1F1708E0" w14:textId="77777777" w:rsidR="00C45FDB" w:rsidRPr="006E3079" w:rsidRDefault="00C45FDB" w:rsidP="00923A32">
            <w:pPr>
              <w:pStyle w:val="TableText"/>
              <w:ind w:right="-52"/>
            </w:pPr>
            <w:r w:rsidRPr="006E3079">
              <w:t>aspects</w:t>
            </w:r>
          </w:p>
        </w:tc>
        <w:tc>
          <w:tcPr>
            <w:tcW w:w="7074" w:type="dxa"/>
            <w:gridSpan w:val="2"/>
          </w:tcPr>
          <w:p w14:paraId="51BC3B29"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EF4804">
              <w:t>particular parts or features</w:t>
            </w:r>
          </w:p>
        </w:tc>
      </w:tr>
      <w:tr w:rsidR="00C45FDB" w:rsidRPr="002F371B" w14:paraId="4CF53448"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6EDFB727" w14:textId="77777777" w:rsidR="00C45FDB" w:rsidRPr="006E3079" w:rsidRDefault="00C45FDB" w:rsidP="00923A32">
            <w:pPr>
              <w:pStyle w:val="TableText"/>
              <w:ind w:right="-52"/>
            </w:pPr>
            <w:bookmarkStart w:id="2" w:name="binary"/>
            <w:r w:rsidRPr="006E3079">
              <w:t>binary</w:t>
            </w:r>
            <w:bookmarkEnd w:id="2"/>
          </w:p>
        </w:tc>
        <w:tc>
          <w:tcPr>
            <w:tcW w:w="7074" w:type="dxa"/>
            <w:gridSpan w:val="2"/>
          </w:tcPr>
          <w:p w14:paraId="17824297"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the use of two states or permissible values to represent </w:t>
            </w:r>
            <w:hyperlink w:anchor="data" w:tooltip="term definition" w:history="1">
              <w:r w:rsidRPr="00BA6379">
                <w:rPr>
                  <w:rStyle w:val="Hyperlink"/>
                </w:rPr>
                <w:t>data</w:t>
              </w:r>
            </w:hyperlink>
            <w:r w:rsidRPr="00C62A21">
              <w:t>,</w:t>
            </w:r>
            <w:r>
              <w:t xml:space="preserve"> such as the ON and OFF position of a light switch or the transistors in a computer silicon chip that can be in either the electrical state of ON or </w:t>
            </w:r>
            <w:proofErr w:type="gramStart"/>
            <w:r>
              <w:t>OFF;</w:t>
            </w:r>
            <w:proofErr w:type="gramEnd"/>
          </w:p>
          <w:p w14:paraId="7B415239"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typically represented as a series of single digits referred to as binary digits (or bits) due to each taking on the value of either 0 or </w:t>
            </w:r>
            <w:proofErr w:type="gramStart"/>
            <w:r>
              <w:t>1;</w:t>
            </w:r>
            <w:proofErr w:type="gramEnd"/>
            <w:r>
              <w:t xml:space="preserve"> </w:t>
            </w:r>
          </w:p>
          <w:p w14:paraId="13FC5DD4"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the image below shows how a dashed line might be represented in binary</w:t>
            </w:r>
          </w:p>
          <w:p w14:paraId="53A850ED" w14:textId="77777777" w:rsidR="00C45FDB" w:rsidRDefault="00C45FDB" w:rsidP="00923A32">
            <w:pPr>
              <w:pStyle w:val="Caption"/>
              <w:spacing w:before="60" w:after="60"/>
              <w:cnfStyle w:val="000000000000" w:firstRow="0" w:lastRow="0" w:firstColumn="0" w:lastColumn="0" w:oddVBand="0" w:evenVBand="0" w:oddHBand="0" w:evenHBand="0" w:firstRowFirstColumn="0" w:firstRowLastColumn="0" w:lastRowFirstColumn="0" w:lastRowLastColumn="0"/>
            </w:pPr>
            <w:r>
              <w:t>ON and OFF states for binary code</w:t>
            </w:r>
          </w:p>
          <w:p w14:paraId="7B3575CD" w14:textId="77777777" w:rsidR="00C45FDB" w:rsidRPr="00772566"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E539EB">
              <w:rPr>
                <w:noProof/>
                <w:lang w:eastAsia="zh-CN"/>
              </w:rPr>
              <w:drawing>
                <wp:inline distT="0" distB="0" distL="0" distR="0" wp14:anchorId="555CE103" wp14:editId="67311B29">
                  <wp:extent cx="4362446" cy="247650"/>
                  <wp:effectExtent l="0" t="0" r="635" b="0"/>
                  <wp:docPr id="3" name="Picture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rotWithShape="1">
                          <a:blip r:embed="rId21">
                            <a:extLst>
                              <a:ext uri="{28A0092B-C50C-407E-A947-70E740481C1C}">
                                <a14:useLocalDpi xmlns:a14="http://schemas.microsoft.com/office/drawing/2010/main" val="0"/>
                              </a:ext>
                            </a:extLst>
                          </a:blip>
                          <a:srcRect l="1882" t="26612" r="2302" b="23966"/>
                          <a:stretch/>
                        </pic:blipFill>
                        <pic:spPr bwMode="auto">
                          <a:xfrm>
                            <a:off x="0" y="0"/>
                            <a:ext cx="4406345" cy="2501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45FDB" w:rsidRPr="002F371B" w14:paraId="126D5F46"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75E37CE7" w14:textId="77777777" w:rsidR="00C45FDB" w:rsidRPr="006E3079" w:rsidRDefault="00C45FDB" w:rsidP="00923A32">
            <w:pPr>
              <w:spacing w:before="20" w:after="40" w:line="254" w:lineRule="auto"/>
            </w:pPr>
            <w:r w:rsidRPr="006E3079">
              <w:rPr>
                <w:rFonts w:asciiTheme="majorHAnsi" w:hAnsiTheme="majorHAnsi" w:cs="Arial"/>
                <w:color w:val="000000" w:themeColor="text1"/>
                <w:szCs w:val="20"/>
              </w:rPr>
              <w:t>branching</w:t>
            </w:r>
          </w:p>
        </w:tc>
        <w:tc>
          <w:tcPr>
            <w:tcW w:w="7074" w:type="dxa"/>
            <w:gridSpan w:val="2"/>
          </w:tcPr>
          <w:p w14:paraId="333BA673" w14:textId="77777777" w:rsidR="00C45FDB" w:rsidRPr="00C83277"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C83277">
              <w:rPr>
                <w:rFonts w:cs="Tahoma"/>
                <w:szCs w:val="16"/>
              </w:rPr>
              <w:t>making a decision between one of two or more actions depending on sets of conditions and the data provided</w:t>
            </w:r>
          </w:p>
        </w:tc>
      </w:tr>
      <w:tr w:rsidR="00C45FDB" w:rsidRPr="002F371B" w14:paraId="4106694A" w14:textId="77777777" w:rsidTr="00C45FDB">
        <w:trPr>
          <w:cantSplit/>
        </w:trPr>
        <w:tc>
          <w:tcPr>
            <w:cnfStyle w:val="001000000000" w:firstRow="0" w:lastRow="0" w:firstColumn="1" w:lastColumn="0" w:oddVBand="0" w:evenVBand="0" w:oddHBand="0" w:evenHBand="0" w:firstRowFirstColumn="0" w:firstRowLastColumn="0" w:lastRowFirstColumn="0" w:lastRowLastColumn="0"/>
            <w:tcW w:w="2025" w:type="dxa"/>
          </w:tcPr>
          <w:p w14:paraId="08ECBD93" w14:textId="77777777" w:rsidR="00C45FDB" w:rsidRPr="008F7DA6" w:rsidRDefault="00C45FDB" w:rsidP="00923A32">
            <w:pPr>
              <w:pStyle w:val="TableText"/>
              <w:ind w:right="-52"/>
              <w:rPr>
                <w:rFonts w:ascii="Times New Roman" w:hAnsi="Times New Roman"/>
                <w:sz w:val="20"/>
                <w:szCs w:val="20"/>
              </w:rPr>
            </w:pPr>
            <w:bookmarkStart w:id="3" w:name="collaborating_and_managing"/>
            <w:r w:rsidRPr="006E3079">
              <w:t>collaborating and managing</w:t>
            </w:r>
            <w:bookmarkEnd w:id="3"/>
            <w:r w:rsidRPr="006E3079">
              <w:br/>
            </w:r>
            <w:r w:rsidRPr="006E3079">
              <w:rPr>
                <w:iCs/>
              </w:rPr>
              <w:t>(</w:t>
            </w:r>
            <w:hyperlink w:anchor="technologies_processes" w:tooltip="term definition" w:history="1">
              <w:r w:rsidRPr="006E3079">
                <w:rPr>
                  <w:rStyle w:val="Hyperlink"/>
                </w:rPr>
                <w:t>technologies process</w:t>
              </w:r>
              <w:r w:rsidRPr="00563A87">
                <w:rPr>
                  <w:rStyle w:val="Hyperlink"/>
                  <w:iCs/>
                  <w:color w:val="auto"/>
                </w:rPr>
                <w:t>)</w:t>
              </w:r>
            </w:hyperlink>
          </w:p>
        </w:tc>
        <w:tc>
          <w:tcPr>
            <w:tcW w:w="7074" w:type="dxa"/>
            <w:gridSpan w:val="2"/>
          </w:tcPr>
          <w:p w14:paraId="7D316C44"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creating and communicating information, especially online</w:t>
            </w:r>
            <w:r>
              <w:t>,</w:t>
            </w:r>
            <w:r w:rsidRPr="002F371B">
              <w:t xml:space="preserve"> by creating websites, and interacting safely using appropriate technical and social </w:t>
            </w:r>
            <w:proofErr w:type="gramStart"/>
            <w:r w:rsidRPr="002F371B">
              <w:t>protocols</w:t>
            </w:r>
            <w:r>
              <w:t>;</w:t>
            </w:r>
            <w:proofErr w:type="gramEnd"/>
          </w:p>
          <w:p w14:paraId="6C1371EC" w14:textId="77777777" w:rsidR="00C45FDB" w:rsidRPr="00BA6379"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t>in Years 7 and 8, students plan and manage projects that create and communicate ideas and information collaboratively online, taking safety and social contexts into account</w:t>
            </w:r>
          </w:p>
        </w:tc>
      </w:tr>
      <w:tr w:rsidR="00C45FDB" w:rsidRPr="002F371B" w14:paraId="3FA43931"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2E020DC8" w14:textId="77777777" w:rsidR="00C45FDB" w:rsidRPr="008F7DA6" w:rsidRDefault="00C45FDB" w:rsidP="00923A32">
            <w:pPr>
              <w:pStyle w:val="TableText"/>
              <w:ind w:right="-52"/>
              <w:rPr>
                <w:rFonts w:ascii="Times New Roman" w:hAnsi="Times New Roman"/>
                <w:sz w:val="20"/>
                <w:szCs w:val="20"/>
              </w:rPr>
            </w:pPr>
            <w:r w:rsidRPr="006E3079">
              <w:lastRenderedPageBreak/>
              <w:t>collecting, managing and analysing data</w:t>
            </w:r>
            <w:r>
              <w:br/>
            </w:r>
            <w:r w:rsidRPr="006E3079">
              <w:t>(</w:t>
            </w:r>
            <w:hyperlink w:anchor="process_and_production_skills" w:tooltip="term definition" w:history="1">
              <w:r w:rsidRPr="006E3079">
                <w:rPr>
                  <w:rStyle w:val="Hyperlink"/>
                </w:rPr>
                <w:t>processes and production skills strand</w:t>
              </w:r>
            </w:hyperlink>
            <w:r w:rsidRPr="006E3079">
              <w:t>)</w:t>
            </w:r>
          </w:p>
        </w:tc>
        <w:tc>
          <w:tcPr>
            <w:tcW w:w="7074" w:type="dxa"/>
            <w:gridSpan w:val="2"/>
          </w:tcPr>
          <w:p w14:paraId="1FD77997"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 xml:space="preserve">involves the nature and properties of data, how they are collected and interpreted using a range of digital systems and peripheral devices and interpreting data when creating </w:t>
            </w:r>
            <w:proofErr w:type="gramStart"/>
            <w:r w:rsidRPr="002F371B">
              <w:t>information</w:t>
            </w:r>
            <w:r>
              <w:t>;</w:t>
            </w:r>
            <w:proofErr w:type="gramEnd"/>
          </w:p>
          <w:p w14:paraId="286057B8"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in Years 7 and 8, students: </w:t>
            </w:r>
          </w:p>
          <w:p w14:paraId="1311FAB9" w14:textId="77777777" w:rsidR="00C45FDB" w:rsidRPr="00B53250" w:rsidRDefault="00C45FDB" w:rsidP="00923A32">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8F7DA6">
              <w:t xml:space="preserve">acquire data from a range of sources and evaluate authenticity, accuracy and timeliness; </w:t>
            </w:r>
            <w:r w:rsidRPr="00B53250">
              <w:t xml:space="preserve">and </w:t>
            </w:r>
          </w:p>
          <w:p w14:paraId="33CC4C9F" w14:textId="77777777" w:rsidR="00C45FDB" w:rsidRPr="002F371B" w:rsidRDefault="00C45FDB" w:rsidP="00923A32">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eastAsia="en-AU"/>
              </w:rPr>
            </w:pPr>
            <w:r w:rsidRPr="00B53250">
              <w:t>analyse and visualise data using a range of software to create information, and use structured data to model objects or events</w:t>
            </w:r>
          </w:p>
        </w:tc>
      </w:tr>
      <w:tr w:rsidR="00C45FDB" w:rsidRPr="002F371B" w14:paraId="7D885F33"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1A32E6F1" w14:textId="77777777" w:rsidR="00C45FDB" w:rsidRPr="008F7DA6" w:rsidRDefault="00C45FDB" w:rsidP="00923A32">
            <w:pPr>
              <w:pStyle w:val="TableText"/>
              <w:ind w:right="-52"/>
              <w:rPr>
                <w:rFonts w:ascii="Times New Roman" w:hAnsi="Times New Roman"/>
                <w:bCs/>
                <w:sz w:val="20"/>
                <w:szCs w:val="20"/>
              </w:rPr>
            </w:pPr>
            <w:r w:rsidRPr="006E3079">
              <w:t>comprehensive</w:t>
            </w:r>
          </w:p>
        </w:tc>
        <w:tc>
          <w:tcPr>
            <w:tcW w:w="7074" w:type="dxa"/>
            <w:gridSpan w:val="2"/>
          </w:tcPr>
          <w:p w14:paraId="2DD272BC"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detailed and thorough, including all that is relevant</w:t>
            </w:r>
          </w:p>
        </w:tc>
      </w:tr>
      <w:tr w:rsidR="00C45FDB" w:rsidRPr="002F371B" w14:paraId="08ECF68A"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73B91D9D" w14:textId="77777777" w:rsidR="00C45FDB" w:rsidRPr="006E3079" w:rsidRDefault="00C45FDB" w:rsidP="00923A32">
            <w:pPr>
              <w:spacing w:before="20" w:after="40" w:line="254" w:lineRule="auto"/>
            </w:pPr>
            <w:bookmarkStart w:id="4" w:name="computational_thinking"/>
            <w:r w:rsidRPr="006E3079">
              <w:t>computational thinking</w:t>
            </w:r>
            <w:bookmarkEnd w:id="4"/>
          </w:p>
        </w:tc>
        <w:tc>
          <w:tcPr>
            <w:tcW w:w="7074" w:type="dxa"/>
            <w:gridSpan w:val="2"/>
          </w:tcPr>
          <w:p w14:paraId="1FB1F411" w14:textId="77777777" w:rsidR="00C45FDB" w:rsidRPr="002F371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a</w:t>
            </w:r>
            <w:r w:rsidRPr="005D180C">
              <w:t xml:space="preserve"> problem-solving method that involves various techniques and strategies that can be</w:t>
            </w:r>
            <w:r>
              <w:t xml:space="preserve"> implemented by </w:t>
            </w:r>
            <w:hyperlink w:anchor="digital_systems" w:tooltip="term definition" w:history="1">
              <w:r w:rsidRPr="005D180C">
                <w:rPr>
                  <w:rStyle w:val="Hyperlink"/>
                </w:rPr>
                <w:t>digital systems</w:t>
              </w:r>
            </w:hyperlink>
            <w:r>
              <w:t>; t</w:t>
            </w:r>
            <w:r w:rsidRPr="005D180C">
              <w:t>echniques and strategies include organising data logically, breaking down problems into parts</w:t>
            </w:r>
            <w:r>
              <w:t xml:space="preserve"> (</w:t>
            </w:r>
            <w:hyperlink w:anchor="decompose" w:tooltip="term definition" w:history="1">
              <w:r w:rsidRPr="00893EF5">
                <w:rPr>
                  <w:rStyle w:val="Hyperlink"/>
                </w:rPr>
                <w:t>decomposing</w:t>
              </w:r>
            </w:hyperlink>
            <w:r>
              <w:t>)</w:t>
            </w:r>
            <w:r w:rsidRPr="005D180C">
              <w:t>, defining abstract concepts</w:t>
            </w:r>
            <w:r>
              <w:t>,</w:t>
            </w:r>
            <w:r w:rsidRPr="005D180C">
              <w:t xml:space="preserve"> and designing and using </w:t>
            </w:r>
            <w:hyperlink w:anchor="algorithm" w:tooltip="term definition" w:history="1">
              <w:r w:rsidRPr="005D180C">
                <w:rPr>
                  <w:rStyle w:val="Hyperlink"/>
                </w:rPr>
                <w:t>algorithms</w:t>
              </w:r>
            </w:hyperlink>
            <w:r w:rsidRPr="005D180C">
              <w:t>, patterns and models</w:t>
            </w:r>
          </w:p>
        </w:tc>
      </w:tr>
      <w:tr w:rsidR="00C45FDB" w:rsidRPr="002F371B" w14:paraId="7F053708"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05BAAEC1" w14:textId="77777777" w:rsidR="00C45FDB" w:rsidRPr="00B53250" w:rsidRDefault="00C45FDB" w:rsidP="00923A32">
            <w:pPr>
              <w:pStyle w:val="TableText"/>
              <w:ind w:right="-52"/>
            </w:pPr>
            <w:r w:rsidRPr="006E3079">
              <w:t>creation</w:t>
            </w:r>
            <w:r>
              <w:t>;</w:t>
            </w:r>
            <w:r>
              <w:br/>
            </w:r>
            <w:r w:rsidRPr="006E3079">
              <w:t>create;</w:t>
            </w:r>
            <w:r w:rsidRPr="006E3079">
              <w:br/>
              <w:t>creating</w:t>
            </w:r>
          </w:p>
        </w:tc>
        <w:tc>
          <w:tcPr>
            <w:tcW w:w="7074" w:type="dxa"/>
            <w:gridSpan w:val="2"/>
          </w:tcPr>
          <w:p w14:paraId="65CED271"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putting elements together to form a coherent or functional whole; reorganising elements into a new pattern or structure through designing, planning, or </w:t>
            </w:r>
            <w:proofErr w:type="gramStart"/>
            <w:r w:rsidRPr="002F371B">
              <w:t>implementing;</w:t>
            </w:r>
            <w:proofErr w:type="gramEnd"/>
          </w:p>
          <w:p w14:paraId="4A6C18F5"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rPr>
                <w:i/>
                <w:iCs/>
              </w:rPr>
              <w:t>creating</w:t>
            </w:r>
            <w:r w:rsidRPr="002F371B">
              <w:t xml:space="preserve"> requires users to put parts together in a new way or synthesise parts into </w:t>
            </w:r>
            <w:r>
              <w:t>a</w:t>
            </w:r>
            <w:r w:rsidRPr="002F371B">
              <w:t xml:space="preserve"> new </w:t>
            </w:r>
            <w:r>
              <w:t>or</w:t>
            </w:r>
            <w:r w:rsidRPr="002F371B">
              <w:t xml:space="preserve"> different form or </w:t>
            </w:r>
            <w:proofErr w:type="gramStart"/>
            <w:r w:rsidRPr="002F371B">
              <w:t>product</w:t>
            </w:r>
            <w:r>
              <w:t>;</w:t>
            </w:r>
            <w:proofErr w:type="gramEnd"/>
          </w:p>
          <w:p w14:paraId="30065C07" w14:textId="455B4275"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in Technologies, it involves bringing a solution into existence through the process of investigating and defining, generating and designing, producing and implementing, evaluating, and collaborating and managing</w:t>
            </w:r>
          </w:p>
        </w:tc>
      </w:tr>
      <w:tr w:rsidR="00C45FDB" w:rsidRPr="002F371B" w14:paraId="553C92C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061D1A7B" w14:textId="77777777" w:rsidR="00C45FDB" w:rsidRPr="008F7DA6" w:rsidRDefault="00C45FDB" w:rsidP="00923A32">
            <w:pPr>
              <w:pStyle w:val="TableText"/>
              <w:ind w:right="-52"/>
              <w:rPr>
                <w:rFonts w:ascii="Times New Roman" w:hAnsi="Times New Roman"/>
                <w:bCs/>
                <w:sz w:val="20"/>
                <w:szCs w:val="20"/>
              </w:rPr>
            </w:pPr>
            <w:bookmarkStart w:id="5" w:name="criteria_for_success"/>
            <w:r w:rsidRPr="006E3079">
              <w:t>criteria for success</w:t>
            </w:r>
            <w:bookmarkEnd w:id="5"/>
          </w:p>
        </w:tc>
        <w:tc>
          <w:tcPr>
            <w:tcW w:w="7074" w:type="dxa"/>
            <w:gridSpan w:val="2"/>
          </w:tcPr>
          <w:p w14:paraId="258D9BCE"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a descriptive list of essential features against which success can be measured; may</w:t>
            </w:r>
            <w:r>
              <w:t> </w:t>
            </w:r>
            <w:r w:rsidRPr="007C1B9A">
              <w:t xml:space="preserve">be predetermined, negotiated with the class or developed by </w:t>
            </w:r>
            <w:proofErr w:type="gramStart"/>
            <w:r w:rsidRPr="007C1B9A">
              <w:t>students</w:t>
            </w:r>
            <w:r>
              <w:t>;</w:t>
            </w:r>
            <w:proofErr w:type="gramEnd"/>
          </w:p>
          <w:p w14:paraId="449EED60"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7C1B9A">
              <w:t xml:space="preserve">compilation of </w:t>
            </w:r>
            <w:r w:rsidRPr="00395640">
              <w:rPr>
                <w:rStyle w:val="Emphasis"/>
              </w:rPr>
              <w:t xml:space="preserve">criteria for success </w:t>
            </w:r>
            <w:r w:rsidRPr="007C1B9A">
              <w:t>involves</w:t>
            </w:r>
            <w:r>
              <w:t>:</w:t>
            </w:r>
          </w:p>
          <w:p w14:paraId="200556EA" w14:textId="77777777" w:rsidR="00C45FDB" w:rsidRPr="007C1B9A"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7C1B9A">
              <w:t>literacy skills to select and use appropriate terminology</w:t>
            </w:r>
          </w:p>
          <w:p w14:paraId="07E41D16"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7C1B9A">
              <w:t>clarifying the project task and defining the need</w:t>
            </w:r>
            <w:r>
              <w:t xml:space="preserve"> or opportunity to be resolved</w:t>
            </w:r>
          </w:p>
        </w:tc>
      </w:tr>
      <w:tr w:rsidR="00C45FDB" w:rsidRPr="002F371B" w14:paraId="2D04E1ED"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0FD8E36C" w14:textId="77777777" w:rsidR="00C45FDB" w:rsidRPr="006E3079" w:rsidRDefault="00C45FDB" w:rsidP="00923A32">
            <w:pPr>
              <w:pStyle w:val="TableText"/>
              <w:ind w:right="-52"/>
            </w:pPr>
            <w:r>
              <w:t>critical</w:t>
            </w:r>
          </w:p>
        </w:tc>
        <w:tc>
          <w:tcPr>
            <w:tcW w:w="7074" w:type="dxa"/>
            <w:gridSpan w:val="2"/>
          </w:tcPr>
          <w:p w14:paraId="0E996002"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443D4D">
              <w:t>analysis or evaluation of an issue or information in order to form a critical judgment, especially in a detailed way, and involving skilful judgment as to truth or merit and is informed by evidence</w:t>
            </w:r>
          </w:p>
        </w:tc>
      </w:tr>
      <w:tr w:rsidR="00C45FDB" w:rsidRPr="002F371B" w14:paraId="70779EB6"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2F5C1997" w14:textId="77777777" w:rsidR="00C45FDB" w:rsidRPr="008F7DA6" w:rsidRDefault="00C45FDB" w:rsidP="00923A32">
            <w:pPr>
              <w:pStyle w:val="TableText"/>
              <w:ind w:right="-52"/>
              <w:rPr>
                <w:rFonts w:ascii="Times New Roman" w:hAnsi="Times New Roman"/>
                <w:sz w:val="20"/>
                <w:szCs w:val="20"/>
              </w:rPr>
            </w:pPr>
            <w:bookmarkStart w:id="6" w:name="critiquing"/>
            <w:r w:rsidRPr="006E3079">
              <w:t>critique</w:t>
            </w:r>
            <w:bookmarkEnd w:id="6"/>
            <w:r>
              <w:t>;</w:t>
            </w:r>
            <w:r>
              <w:br/>
            </w:r>
            <w:r w:rsidRPr="006E3079">
              <w:t>critiquing</w:t>
            </w:r>
          </w:p>
        </w:tc>
        <w:tc>
          <w:tcPr>
            <w:tcW w:w="7074" w:type="dxa"/>
            <w:gridSpan w:val="2"/>
          </w:tcPr>
          <w:p w14:paraId="7B4E7D2F"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a careful judgement in which opinions are given about the positive and negative aspects of something; considers good as well as bad performances, the individual parts, relationships of the individual par</w:t>
            </w:r>
            <w:r>
              <w:t xml:space="preserve">ts and the overall </w:t>
            </w:r>
            <w:proofErr w:type="gramStart"/>
            <w:r>
              <w:t>performance;</w:t>
            </w:r>
            <w:proofErr w:type="gramEnd"/>
          </w:p>
          <w:p w14:paraId="0D257148"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see </w:t>
            </w:r>
            <w:r>
              <w:t xml:space="preserve">also </w:t>
            </w:r>
            <w:hyperlink w:anchor="evaluating" w:tooltip="term definition" w:history="1">
              <w:r w:rsidRPr="00F75459">
                <w:rPr>
                  <w:rStyle w:val="Hyperlink"/>
                </w:rPr>
                <w:t>evaluating</w:t>
              </w:r>
            </w:hyperlink>
          </w:p>
        </w:tc>
      </w:tr>
      <w:tr w:rsidR="00C45FDB" w:rsidRPr="002F371B" w14:paraId="3C3B771B"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81097DD" w14:textId="77777777" w:rsidR="00C45FDB" w:rsidRPr="008F7DA6" w:rsidRDefault="00C45FDB" w:rsidP="00923A32">
            <w:pPr>
              <w:pStyle w:val="TableText"/>
              <w:ind w:right="-52"/>
              <w:rPr>
                <w:rFonts w:ascii="Times New Roman" w:hAnsi="Times New Roman"/>
                <w:sz w:val="20"/>
                <w:szCs w:val="20"/>
              </w:rPr>
            </w:pPr>
            <w:bookmarkStart w:id="7" w:name="data"/>
            <w:r w:rsidRPr="006E3079">
              <w:rPr>
                <w:color w:val="000000" w:themeColor="text1"/>
              </w:rPr>
              <w:t>data</w:t>
            </w:r>
            <w:bookmarkEnd w:id="7"/>
          </w:p>
        </w:tc>
        <w:tc>
          <w:tcPr>
            <w:tcW w:w="7074" w:type="dxa"/>
            <w:gridSpan w:val="2"/>
          </w:tcPr>
          <w:p w14:paraId="6F9EDAC4" w14:textId="77777777" w:rsidR="00C45FDB" w:rsidRPr="000659F6"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t xml:space="preserve">in Digital Technologies, </w:t>
            </w:r>
            <w:r w:rsidRPr="00CA6FA6">
              <w:rPr>
                <w:i/>
              </w:rPr>
              <w:t>data</w:t>
            </w:r>
            <w:r>
              <w:t xml:space="preserve"> refers to the </w:t>
            </w:r>
            <w:r w:rsidRPr="008E56E9">
              <w:t>discrete representation of information using number codes</w:t>
            </w:r>
            <w:r>
              <w:t xml:space="preserve">; </w:t>
            </w:r>
            <w:r>
              <w:br/>
              <w:t>may include</w:t>
            </w:r>
            <w:r w:rsidRPr="002F371B">
              <w:t xml:space="preserve"> characters</w:t>
            </w:r>
            <w:r>
              <w:t xml:space="preserve"> (alphabetic, numbers, symbols), </w:t>
            </w:r>
            <w:r w:rsidRPr="002F371B">
              <w:t>images</w:t>
            </w:r>
            <w:r>
              <w:t xml:space="preserve"> (still and moving)</w:t>
            </w:r>
            <w:r w:rsidRPr="002F371B">
              <w:t>, sounds</w:t>
            </w:r>
            <w:r>
              <w:t xml:space="preserve"> and instructions</w:t>
            </w:r>
            <w:r w:rsidRPr="002F371B">
              <w:t xml:space="preserve"> that can be manipulated, stored and communicated by </w:t>
            </w:r>
            <w:hyperlink w:anchor="digital_systems" w:history="1">
              <w:r w:rsidRPr="0007060B">
                <w:rPr>
                  <w:rStyle w:val="Hyperlink"/>
                </w:rPr>
                <w:t>digital systems</w:t>
              </w:r>
            </w:hyperlink>
          </w:p>
        </w:tc>
      </w:tr>
      <w:tr w:rsidR="00C45FDB" w:rsidRPr="002F371B" w14:paraId="4EEF9229" w14:textId="77777777" w:rsidTr="00C45FDB">
        <w:tblPrEx>
          <w:tblLook w:val="0680" w:firstRow="0" w:lastRow="0" w:firstColumn="1" w:lastColumn="0" w:noHBand="1" w:noVBand="1"/>
        </w:tblPrEx>
        <w:trPr>
          <w:cantSplit/>
          <w:trHeight w:val="59"/>
        </w:trPr>
        <w:tc>
          <w:tcPr>
            <w:cnfStyle w:val="001000000000" w:firstRow="0" w:lastRow="0" w:firstColumn="1" w:lastColumn="0" w:oddVBand="0" w:evenVBand="0" w:oddHBand="0" w:evenHBand="0" w:firstRowFirstColumn="0" w:firstRowLastColumn="0" w:lastRowFirstColumn="0" w:lastRowLastColumn="0"/>
            <w:tcW w:w="2025" w:type="dxa"/>
          </w:tcPr>
          <w:p w14:paraId="505521D9" w14:textId="77777777" w:rsidR="00C45FDB" w:rsidRPr="006E3079" w:rsidRDefault="00C45FDB" w:rsidP="00923A32">
            <w:pPr>
              <w:spacing w:before="20" w:after="40" w:line="254" w:lineRule="auto"/>
            </w:pPr>
            <w:bookmarkStart w:id="8" w:name="decompose"/>
            <w:r w:rsidRPr="006E3079">
              <w:rPr>
                <w:rFonts w:asciiTheme="majorHAnsi" w:hAnsiTheme="majorHAnsi" w:cs="Arial"/>
                <w:color w:val="000000" w:themeColor="text1"/>
                <w:szCs w:val="20"/>
              </w:rPr>
              <w:t>decompose</w:t>
            </w:r>
            <w:bookmarkEnd w:id="8"/>
            <w:r>
              <w:rPr>
                <w:rFonts w:asciiTheme="majorHAnsi" w:hAnsiTheme="majorHAnsi" w:cs="Arial"/>
                <w:color w:val="000000" w:themeColor="text1"/>
                <w:szCs w:val="20"/>
              </w:rPr>
              <w:t>;</w:t>
            </w:r>
            <w:r>
              <w:rPr>
                <w:rFonts w:asciiTheme="majorHAnsi" w:hAnsiTheme="majorHAnsi" w:cs="Arial"/>
                <w:color w:val="000000" w:themeColor="text1"/>
                <w:szCs w:val="20"/>
              </w:rPr>
              <w:br/>
            </w:r>
            <w:r w:rsidRPr="006E3079">
              <w:rPr>
                <w:rFonts w:asciiTheme="majorHAnsi" w:hAnsiTheme="majorHAnsi" w:cs="Arial"/>
                <w:color w:val="000000" w:themeColor="text1"/>
                <w:szCs w:val="20"/>
              </w:rPr>
              <w:t>decomposing</w:t>
            </w:r>
          </w:p>
        </w:tc>
        <w:tc>
          <w:tcPr>
            <w:tcW w:w="7074" w:type="dxa"/>
            <w:gridSpan w:val="2"/>
          </w:tcPr>
          <w:p w14:paraId="6D004FE8" w14:textId="59116A34" w:rsidR="00C45FD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Technologies, </w:t>
            </w:r>
            <w:r w:rsidRPr="00563A87">
              <w:rPr>
                <w:i/>
                <w:szCs w:val="19"/>
              </w:rPr>
              <w:t>decompose</w:t>
            </w:r>
            <w:r>
              <w:t xml:space="preserve"> means to </w:t>
            </w:r>
            <w:r w:rsidRPr="00FF332F">
              <w:t xml:space="preserve">separate a complex problem into parts to allow </w:t>
            </w:r>
            <w:r>
              <w:t>it</w:t>
            </w:r>
            <w:r w:rsidRPr="00FF332F">
              <w:t xml:space="preserve"> to be more easily </w:t>
            </w:r>
            <w:proofErr w:type="gramStart"/>
            <w:r w:rsidRPr="00FF332F">
              <w:t>understood</w:t>
            </w:r>
            <w:r>
              <w:t>;</w:t>
            </w:r>
            <w:proofErr w:type="gramEnd"/>
          </w:p>
          <w:p w14:paraId="40065B76" w14:textId="77777777" w:rsidR="00C45FDB" w:rsidRPr="002F371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C45FDB" w:rsidRPr="002F371B" w14:paraId="21806B22"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57C715FF" w14:textId="77777777" w:rsidR="00C45FDB" w:rsidRPr="008F7DA6" w:rsidRDefault="00C45FDB" w:rsidP="00923A32">
            <w:pPr>
              <w:pStyle w:val="TableText"/>
              <w:ind w:right="-52"/>
              <w:rPr>
                <w:rFonts w:ascii="Times New Roman" w:hAnsi="Times New Roman"/>
                <w:bCs/>
                <w:sz w:val="20"/>
                <w:szCs w:val="20"/>
              </w:rPr>
            </w:pPr>
            <w:r w:rsidRPr="006E3079">
              <w:t>description;</w:t>
            </w:r>
            <w:r w:rsidRPr="006E3079">
              <w:br/>
              <w:t>describe</w:t>
            </w:r>
          </w:p>
        </w:tc>
        <w:tc>
          <w:tcPr>
            <w:tcW w:w="7074" w:type="dxa"/>
            <w:gridSpan w:val="2"/>
          </w:tcPr>
          <w:p w14:paraId="0BA3AF15"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give an account of characteristics or features</w:t>
            </w:r>
          </w:p>
        </w:tc>
      </w:tr>
      <w:tr w:rsidR="00C45FDB" w:rsidRPr="002F371B" w14:paraId="05855D7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569ABB29" w14:textId="77777777" w:rsidR="00C45FDB" w:rsidRPr="008F7DA6" w:rsidRDefault="00C45FDB" w:rsidP="00923A32">
            <w:pPr>
              <w:pStyle w:val="TableText"/>
              <w:ind w:right="-52"/>
              <w:rPr>
                <w:rFonts w:ascii="Times New Roman" w:hAnsi="Times New Roman"/>
                <w:bCs/>
                <w:sz w:val="20"/>
                <w:szCs w:val="20"/>
              </w:rPr>
            </w:pPr>
            <w:r w:rsidRPr="006E3079">
              <w:t>detailed</w:t>
            </w:r>
          </w:p>
        </w:tc>
        <w:tc>
          <w:tcPr>
            <w:tcW w:w="7074" w:type="dxa"/>
            <w:gridSpan w:val="2"/>
          </w:tcPr>
          <w:p w14:paraId="090AFC80"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meticulous; including many of the parts</w:t>
            </w:r>
          </w:p>
        </w:tc>
      </w:tr>
      <w:tr w:rsidR="00C45FDB" w:rsidRPr="002F371B" w14:paraId="0059BDE9"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8607DF1" w14:textId="77777777" w:rsidR="00C45FDB" w:rsidRPr="006E3079" w:rsidRDefault="00C45FDB" w:rsidP="00923A32">
            <w:pPr>
              <w:pStyle w:val="TableText"/>
              <w:ind w:right="-52"/>
              <w:rPr>
                <w:color w:val="000000" w:themeColor="text1"/>
              </w:rPr>
            </w:pPr>
            <w:bookmarkStart w:id="9" w:name="digital_solution"/>
            <w:r w:rsidRPr="006E3079">
              <w:lastRenderedPageBreak/>
              <w:t>digital solution</w:t>
            </w:r>
            <w:bookmarkEnd w:id="9"/>
            <w:r w:rsidRPr="006E3079">
              <w:t>;</w:t>
            </w:r>
            <w:r w:rsidRPr="006E3079">
              <w:br/>
              <w:t>digital solutions</w:t>
            </w:r>
          </w:p>
        </w:tc>
        <w:tc>
          <w:tcPr>
            <w:tcW w:w="7074" w:type="dxa"/>
            <w:gridSpan w:val="2"/>
          </w:tcPr>
          <w:p w14:paraId="58CC7837"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the result (or output) of transforming data into information or action using </w:t>
            </w:r>
            <w:hyperlink w:anchor="digital_systems" w:tooltip="term definition" w:history="1">
              <w:r w:rsidRPr="001D67CE">
                <w:rPr>
                  <w:rStyle w:val="Hyperlink"/>
                </w:rPr>
                <w:t>digital systems</w:t>
              </w:r>
            </w:hyperlink>
            <w:r w:rsidRPr="002F371B">
              <w:t xml:space="preserve">, skills, techniques and processes to meet a need or </w:t>
            </w:r>
            <w:proofErr w:type="gramStart"/>
            <w:r w:rsidRPr="002F371B">
              <w:t>opportunity</w:t>
            </w:r>
            <w:r>
              <w:t>;</w:t>
            </w:r>
            <w:proofErr w:type="gramEnd"/>
          </w:p>
          <w:p w14:paraId="372CC4E0"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0659F6">
              <w:t>Digital Technologies</w:t>
            </w:r>
            <w:r w:rsidRPr="002F371B">
              <w:t>:</w:t>
            </w:r>
          </w:p>
          <w:p w14:paraId="4B89989F"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students create solutions that will use data, require interactions with users and within systems, and will have impacts on people, the economy and environments</w:t>
            </w:r>
          </w:p>
          <w:p w14:paraId="78B0DE08"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 xml:space="preserve">solutions </w:t>
            </w:r>
            <w:r w:rsidRPr="000659F6">
              <w:t>may be developed using combinations of readily available hardware and software applications, and/or specific instruction</w:t>
            </w:r>
            <w:r>
              <w:t>s provided through programming (</w:t>
            </w:r>
            <w:r w:rsidRPr="000659F6">
              <w:t>e.g. instructions for a robot, an adventure game, products featuring interactive multimedia including digital stories, animations and websites</w:t>
            </w:r>
            <w:r>
              <w:t>)</w:t>
            </w:r>
          </w:p>
          <w:p w14:paraId="3442C3AE" w14:textId="77777777" w:rsidR="00C45FDB" w:rsidRPr="000659F6" w:rsidRDefault="00C45FDB" w:rsidP="00923A3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A4389F">
              <w:t>in Year</w:t>
            </w:r>
            <w:r>
              <w:t>s</w:t>
            </w:r>
            <w:r w:rsidRPr="00A4389F">
              <w:t xml:space="preserve"> 7 and 8, students</w:t>
            </w:r>
            <w:r>
              <w:t xml:space="preserve"> </w:t>
            </w:r>
            <w:r w:rsidRPr="00A4389F">
              <w:t>create a range of digital solutions (e.g. interactive web applications, programmable multimedia assets, simulations of relationships between objects in the real world)</w:t>
            </w:r>
          </w:p>
        </w:tc>
      </w:tr>
      <w:tr w:rsidR="00C45FDB" w:rsidRPr="002F371B" w14:paraId="12C26345"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0DD74301" w14:textId="77777777" w:rsidR="00C45FDB" w:rsidRPr="008F7DA6" w:rsidRDefault="00C45FDB" w:rsidP="00923A32">
            <w:pPr>
              <w:pStyle w:val="TableText"/>
              <w:ind w:right="-52"/>
            </w:pPr>
            <w:bookmarkStart w:id="10" w:name="digital_systems"/>
            <w:r w:rsidRPr="006E3079">
              <w:rPr>
                <w:color w:val="000000" w:themeColor="text1"/>
              </w:rPr>
              <w:t>digital systems</w:t>
            </w:r>
            <w:bookmarkEnd w:id="10"/>
            <w:r>
              <w:rPr>
                <w:color w:val="000000" w:themeColor="text1"/>
              </w:rPr>
              <w:t>;</w:t>
            </w:r>
            <w:r>
              <w:rPr>
                <w:color w:val="000000" w:themeColor="text1"/>
              </w:rPr>
              <w:br/>
            </w:r>
            <w:r w:rsidRPr="006E3079">
              <w:rPr>
                <w:color w:val="000000" w:themeColor="text1"/>
              </w:rPr>
              <w:t>(knowledge and understanding strand)</w:t>
            </w:r>
          </w:p>
        </w:tc>
        <w:tc>
          <w:tcPr>
            <w:tcW w:w="7074" w:type="dxa"/>
            <w:gridSpan w:val="2"/>
          </w:tcPr>
          <w:p w14:paraId="1632290D"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 xml:space="preserve">digital hardware and software components (internal and external) used to transform data into </w:t>
            </w:r>
            <w:hyperlink w:anchor="digital_solution" w:tooltip="term definition" w:history="1">
              <w:r w:rsidRPr="001D67CE">
                <w:rPr>
                  <w:rStyle w:val="Hyperlink"/>
                </w:rPr>
                <w:t>digital solutions</w:t>
              </w:r>
            </w:hyperlink>
            <w:r w:rsidRPr="002F371B">
              <w:t xml:space="preserve">; when digital systems are </w:t>
            </w:r>
            <w:proofErr w:type="gramStart"/>
            <w:r w:rsidRPr="002F371B">
              <w:t>connected</w:t>
            </w:r>
            <w:proofErr w:type="gramEnd"/>
            <w:r w:rsidRPr="002F371B">
              <w:t xml:space="preserve"> they form a network</w:t>
            </w:r>
            <w:r>
              <w:t>; for example:</w:t>
            </w:r>
          </w:p>
          <w:p w14:paraId="1D5D9599"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 xml:space="preserve">a smartphone is a digital system that has software (apps, an operating system), input components (e.g. touch screen, keyboard, camera and microphone), output components (e.g. screen and speakers), memory components (e.g. silicon chips, solid state drives), communication components (e.g. </w:t>
            </w:r>
            <w:r>
              <w:t>SIM</w:t>
            </w:r>
            <w:r w:rsidRPr="000659F6">
              <w:t xml:space="preserve"> card, </w:t>
            </w:r>
            <w:r>
              <w:br/>
            </w:r>
            <w:r w:rsidRPr="000659F6">
              <w:t xml:space="preserve">wi-fi, </w:t>
            </w:r>
            <w:proofErr w:type="spellStart"/>
            <w:r w:rsidRPr="000659F6">
              <w:t>bluetooth</w:t>
            </w:r>
            <w:proofErr w:type="spellEnd"/>
            <w:r w:rsidRPr="000659F6">
              <w:t xml:space="preserve"> or mobile network antennas), and a processor made up of one or more silicon chips</w:t>
            </w:r>
          </w:p>
          <w:p w14:paraId="2A40CB42"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a desktop computer with specific software and hardwa</w:t>
            </w:r>
            <w:r>
              <w:t>re components for dairy farming;</w:t>
            </w:r>
            <w:r w:rsidRPr="000659F6">
              <w:t xml:space="preserve"> the computer is connected via cables to milking equipment and via wi-fi to sensors that read tags on the cows; through these hardware components the software records how much milk each cow provides; such systems can also algorithmically control attaching milking equipment to each cow, providing feed and opening gates</w:t>
            </w:r>
          </w:p>
        </w:tc>
      </w:tr>
      <w:tr w:rsidR="00C45FDB" w:rsidRPr="002F371B" w14:paraId="05ECBF59"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666FBB3" w14:textId="77777777" w:rsidR="00C45FDB" w:rsidRPr="006E3079" w:rsidRDefault="00C45FDB" w:rsidP="00923A32">
            <w:pPr>
              <w:pStyle w:val="TableText"/>
              <w:ind w:right="-52"/>
            </w:pPr>
            <w:r w:rsidRPr="006E3079">
              <w:t>digital technologies</w:t>
            </w:r>
          </w:p>
        </w:tc>
        <w:tc>
          <w:tcPr>
            <w:tcW w:w="7074" w:type="dxa"/>
            <w:gridSpan w:val="2"/>
          </w:tcPr>
          <w:p w14:paraId="77D2CD41"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90547">
              <w:t xml:space="preserve">any technologies controlled using digital instructions, including computer hardware and software, digital media and media devices, digital toys and accessories, and contemporary and emerging communication </w:t>
            </w:r>
            <w:proofErr w:type="gramStart"/>
            <w:r w:rsidRPr="00290547">
              <w:t>technologies</w:t>
            </w:r>
            <w:r>
              <w:t>;</w:t>
            </w:r>
            <w:proofErr w:type="gramEnd"/>
          </w:p>
          <w:p w14:paraId="6D191E89"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90547">
              <w:t xml:space="preserve">these technologies are based on instructions given using </w:t>
            </w:r>
            <w:r w:rsidRPr="00290547">
              <w:rPr>
                <w:i/>
              </w:rPr>
              <w:t xml:space="preserve">binary </w:t>
            </w:r>
            <w:r w:rsidRPr="00290547">
              <w:t xml:space="preserve">(0 or 1) code that invariably mean one or more processors are present to respond to these </w:t>
            </w:r>
            <w:proofErr w:type="gramStart"/>
            <w:r w:rsidRPr="00290547">
              <w:t>instructions</w:t>
            </w:r>
            <w:r>
              <w:t>;</w:t>
            </w:r>
            <w:proofErr w:type="gramEnd"/>
          </w:p>
          <w:p w14:paraId="77B56B92"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90547">
              <w:t>computers, smartphones, digital cameras, printers and robots are all examples of digital technolog</w:t>
            </w:r>
            <w:r>
              <w:t>ies</w:t>
            </w:r>
          </w:p>
        </w:tc>
      </w:tr>
      <w:tr w:rsidR="00C45FDB" w:rsidRPr="002F371B" w14:paraId="62786B17"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6755DD2" w14:textId="77777777" w:rsidR="00C45FDB" w:rsidRPr="006E3079" w:rsidRDefault="00C45FDB" w:rsidP="00923A32">
            <w:pPr>
              <w:pStyle w:val="TableText"/>
              <w:ind w:right="-52"/>
            </w:pPr>
            <w:r w:rsidRPr="006E3079">
              <w:rPr>
                <w:color w:val="000000" w:themeColor="text1"/>
              </w:rPr>
              <w:t>discerning</w:t>
            </w:r>
          </w:p>
        </w:tc>
        <w:tc>
          <w:tcPr>
            <w:tcW w:w="7074" w:type="dxa"/>
            <w:gridSpan w:val="2"/>
            <w:vAlign w:val="center"/>
          </w:tcPr>
          <w:p w14:paraId="3F9D2CBD" w14:textId="77777777" w:rsidR="00C45FDB" w:rsidRPr="000215EA"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s</w:t>
            </w:r>
            <w:r w:rsidRPr="000215EA">
              <w:t xml:space="preserve">howing good judgment to make thoughtful </w:t>
            </w:r>
            <w:proofErr w:type="gramStart"/>
            <w:r w:rsidRPr="000215EA">
              <w:t>choices</w:t>
            </w:r>
            <w:r>
              <w:t>;</w:t>
            </w:r>
            <w:proofErr w:type="gramEnd"/>
          </w:p>
          <w:p w14:paraId="0BCA1446" w14:textId="642D8BBD"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i</w:t>
            </w:r>
            <w:r w:rsidRPr="000215EA">
              <w:t xml:space="preserve">n </w:t>
            </w:r>
            <w:r>
              <w:t>Technologies,</w:t>
            </w:r>
            <w:r w:rsidRPr="000215EA">
              <w:t xml:space="preserve"> </w:t>
            </w:r>
            <w:r w:rsidRPr="00691618">
              <w:rPr>
                <w:i/>
              </w:rPr>
              <w:t>discerning</w:t>
            </w:r>
            <w:r w:rsidRPr="000215EA">
              <w:t xml:space="preserve"> includes </w:t>
            </w:r>
            <w:hyperlink w:anchor="informed" w:tooltip="term definition" w:history="1">
              <w:r w:rsidRPr="00691618">
                <w:rPr>
                  <w:rStyle w:val="Hyperlink"/>
                  <w:rFonts w:cs="Tahoma"/>
                  <w:szCs w:val="16"/>
                </w:rPr>
                <w:t>informed</w:t>
              </w:r>
            </w:hyperlink>
          </w:p>
        </w:tc>
      </w:tr>
      <w:tr w:rsidR="00C45FDB" w:rsidRPr="002F371B" w14:paraId="6907B991"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0B12AE5" w14:textId="77777777" w:rsidR="00C45FDB" w:rsidRPr="006E3079" w:rsidRDefault="00C45FDB" w:rsidP="00923A32">
            <w:pPr>
              <w:spacing w:before="20" w:after="40" w:line="254" w:lineRule="auto"/>
              <w:rPr>
                <w:rFonts w:asciiTheme="majorHAnsi" w:hAnsiTheme="majorHAnsi" w:cs="Arial"/>
                <w:color w:val="000000" w:themeColor="text1"/>
                <w:szCs w:val="20"/>
              </w:rPr>
            </w:pPr>
            <w:r w:rsidRPr="006E3079">
              <w:rPr>
                <w:rFonts w:asciiTheme="majorHAnsi" w:hAnsiTheme="majorHAnsi" w:cs="Arial"/>
                <w:color w:val="000000" w:themeColor="text1"/>
                <w:szCs w:val="20"/>
              </w:rPr>
              <w:t xml:space="preserve">distinguish; </w:t>
            </w:r>
            <w:r w:rsidRPr="006E3079">
              <w:rPr>
                <w:rFonts w:asciiTheme="majorHAnsi" w:hAnsiTheme="majorHAnsi" w:cs="Arial"/>
                <w:color w:val="000000" w:themeColor="text1"/>
                <w:szCs w:val="20"/>
              </w:rPr>
              <w:br/>
              <w:t>distinction</w:t>
            </w:r>
          </w:p>
        </w:tc>
        <w:tc>
          <w:tcPr>
            <w:tcW w:w="7074" w:type="dxa"/>
            <w:gridSpan w:val="2"/>
          </w:tcPr>
          <w:p w14:paraId="67C76F5A" w14:textId="77777777" w:rsidR="00C45FDB" w:rsidRPr="002F371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recognise point</w:t>
            </w:r>
            <w:r w:rsidRPr="00C91822">
              <w:t>s of difference</w:t>
            </w:r>
          </w:p>
        </w:tc>
      </w:tr>
      <w:tr w:rsidR="00C45FDB" w:rsidRPr="002F371B" w14:paraId="497C9EAB"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866E2C3" w14:textId="77777777" w:rsidR="00C45FDB" w:rsidRPr="008F7DA6" w:rsidRDefault="00C45FDB" w:rsidP="00923A32">
            <w:pPr>
              <w:pStyle w:val="TableText"/>
              <w:ind w:right="-52"/>
              <w:rPr>
                <w:bCs/>
                <w:sz w:val="21"/>
              </w:rPr>
            </w:pPr>
            <w:r w:rsidRPr="006E3079">
              <w:t>effective</w:t>
            </w:r>
          </w:p>
        </w:tc>
        <w:tc>
          <w:tcPr>
            <w:tcW w:w="7074" w:type="dxa"/>
            <w:gridSpan w:val="2"/>
          </w:tcPr>
          <w:p w14:paraId="4E16530B"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meeting the assigned purpose in a considered and/or efficient manner to produce a desired or intended result</w:t>
            </w:r>
          </w:p>
        </w:tc>
      </w:tr>
      <w:tr w:rsidR="00C45FDB" w:rsidRPr="002F371B" w14:paraId="4AD787A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CDFDF83" w14:textId="77777777" w:rsidR="00C45FDB" w:rsidRPr="008F7DA6" w:rsidRDefault="00C45FDB" w:rsidP="00923A32">
            <w:pPr>
              <w:pStyle w:val="TableText"/>
              <w:ind w:right="-52"/>
              <w:rPr>
                <w:sz w:val="21"/>
              </w:rPr>
            </w:pPr>
            <w:r w:rsidRPr="006E3079">
              <w:t>enterprise</w:t>
            </w:r>
          </w:p>
        </w:tc>
        <w:tc>
          <w:tcPr>
            <w:tcW w:w="7074" w:type="dxa"/>
            <w:gridSpan w:val="2"/>
          </w:tcPr>
          <w:p w14:paraId="438E72D1"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a</w:t>
            </w:r>
            <w:r w:rsidRPr="009E6921">
              <w:t xml:space="preserve"> project or activity that may be challenging, requires effort an</w:t>
            </w:r>
            <w:r>
              <w:t>d initiative and may have risks</w:t>
            </w:r>
          </w:p>
        </w:tc>
      </w:tr>
      <w:tr w:rsidR="00C45FDB" w:rsidRPr="002F371B" w14:paraId="5234E2E6"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97CEA30" w14:textId="77777777" w:rsidR="00C45FDB" w:rsidRPr="006E3079" w:rsidRDefault="00C45FDB" w:rsidP="00923A32">
            <w:pPr>
              <w:pStyle w:val="TableText"/>
              <w:ind w:right="-52"/>
            </w:pPr>
            <w:bookmarkStart w:id="11" w:name="evaluating"/>
            <w:r w:rsidRPr="006E3079">
              <w:lastRenderedPageBreak/>
              <w:t>evaluate</w:t>
            </w:r>
            <w:r>
              <w:t>;</w:t>
            </w:r>
            <w:r>
              <w:br/>
            </w:r>
            <w:r w:rsidRPr="006E3079">
              <w:t>evaluation;</w:t>
            </w:r>
            <w:r w:rsidRPr="006E3079">
              <w:br/>
              <w:t>evaluating</w:t>
            </w:r>
            <w:bookmarkEnd w:id="11"/>
            <w:r w:rsidRPr="006E3079">
              <w:br/>
            </w:r>
            <w:r w:rsidRPr="006E3079">
              <w:rPr>
                <w:iCs/>
              </w:rPr>
              <w:t>(</w:t>
            </w:r>
            <w:hyperlink w:anchor="technologies_processes" w:tooltip="term definition" w:history="1">
              <w:r w:rsidRPr="006E3079">
                <w:rPr>
                  <w:rStyle w:val="Hyperlink"/>
                  <w:iCs/>
                </w:rPr>
                <w:t>technologies process</w:t>
              </w:r>
            </w:hyperlink>
            <w:r w:rsidRPr="00B748B3">
              <w:rPr>
                <w:iCs/>
              </w:rPr>
              <w:t>)</w:t>
            </w:r>
          </w:p>
        </w:tc>
        <w:tc>
          <w:tcPr>
            <w:tcW w:w="7074" w:type="dxa"/>
            <w:gridSpan w:val="2"/>
          </w:tcPr>
          <w:p w14:paraId="58311452"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examine and judge the merit or significance of </w:t>
            </w:r>
            <w:proofErr w:type="gramStart"/>
            <w:r>
              <w:t>something;</w:t>
            </w:r>
            <w:proofErr w:type="gramEnd"/>
          </w:p>
          <w:p w14:paraId="6DE5624E" w14:textId="4256BED5"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in Technologies, </w:t>
            </w:r>
            <w:r w:rsidRPr="00CA6FA6">
              <w:rPr>
                <w:i/>
              </w:rPr>
              <w:t>evaluate</w:t>
            </w:r>
            <w:r>
              <w:t xml:space="preserve"> means </w:t>
            </w:r>
            <w:r w:rsidRPr="002F371B">
              <w:t>measures performan</w:t>
            </w:r>
            <w:r>
              <w:t xml:space="preserve">ce against established criteria; </w:t>
            </w:r>
            <w:r w:rsidRPr="002F371B">
              <w:t xml:space="preserve">estimates the nature, quality, ability, extent or significance to make a </w:t>
            </w:r>
            <w:r>
              <w:t>judg</w:t>
            </w:r>
            <w:r w:rsidRPr="002F371B">
              <w:t>ment determining the value</w:t>
            </w:r>
            <w:r>
              <w:t xml:space="preserve">; </w:t>
            </w:r>
            <w:r>
              <w:br/>
            </w:r>
            <w:r w:rsidRPr="002F371B">
              <w:t xml:space="preserve">see also </w:t>
            </w:r>
            <w:hyperlink w:anchor="critiquing" w:tooltip="term definition" w:history="1">
              <w:r w:rsidRPr="007E05A1">
                <w:rPr>
                  <w:rStyle w:val="Hyperlink"/>
                </w:rPr>
                <w:t>critiquing</w:t>
              </w:r>
            </w:hyperlink>
            <w:r>
              <w:t>;</w:t>
            </w:r>
          </w:p>
          <w:p w14:paraId="13F94658"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t>,</w:t>
            </w:r>
            <w:r w:rsidRPr="002F371B">
              <w:t xml:space="preserve"> </w:t>
            </w:r>
            <w:r w:rsidRPr="003547C8">
              <w:rPr>
                <w:rStyle w:val="Emphasis"/>
              </w:rPr>
              <w:t>evaluating</w:t>
            </w:r>
            <w:r w:rsidRPr="002F371B">
              <w:t xml:space="preserve"> includes:</w:t>
            </w:r>
          </w:p>
          <w:p w14:paraId="5D0C691F" w14:textId="77777777" w:rsidR="00C45FDB" w:rsidRPr="000659F6"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solutions that have been developed by students</w:t>
            </w:r>
          </w:p>
          <w:p w14:paraId="4029AB38" w14:textId="77777777" w:rsidR="00C45FDB" w:rsidRDefault="00C45FDB"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examining</w:t>
            </w:r>
            <w:r w:rsidRPr="000659F6">
              <w:t xml:space="preserve"> how well existing information systems meet different needs</w:t>
            </w:r>
          </w:p>
          <w:p w14:paraId="199A5ED5" w14:textId="77777777" w:rsidR="00C45FDB" w:rsidRPr="000659F6" w:rsidRDefault="00C45FDB" w:rsidP="00923A3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rPr>
            </w:pPr>
            <w:r>
              <w:t>in Years 7 and 8, students evaluate how student solutions and existing information systems meet needs, are innovative, and take account of future risks and sustainability</w:t>
            </w:r>
          </w:p>
        </w:tc>
      </w:tr>
      <w:tr w:rsidR="00C45FDB" w:rsidRPr="002F371B" w14:paraId="5A0ACD30" w14:textId="77777777" w:rsidTr="00C45FDB">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025" w:type="dxa"/>
          </w:tcPr>
          <w:p w14:paraId="51F1835F" w14:textId="77777777" w:rsidR="00C45FDB" w:rsidRPr="008F7DA6" w:rsidRDefault="00C45FDB" w:rsidP="00923A32">
            <w:pPr>
              <w:pStyle w:val="TableText"/>
              <w:ind w:right="-52"/>
              <w:rPr>
                <w:rFonts w:ascii="Times New Roman" w:hAnsi="Times New Roman"/>
                <w:sz w:val="20"/>
                <w:szCs w:val="20"/>
              </w:rPr>
            </w:pPr>
            <w:r w:rsidRPr="006E3079">
              <w:t>explanation;</w:t>
            </w:r>
            <w:r w:rsidRPr="006E3079">
              <w:br/>
              <w:t>explain</w:t>
            </w:r>
          </w:p>
        </w:tc>
        <w:tc>
          <w:tcPr>
            <w:tcW w:w="7074" w:type="dxa"/>
            <w:gridSpan w:val="2"/>
          </w:tcPr>
          <w:p w14:paraId="3949A9FB"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C3E74">
              <w:t>provide additional information that demonstrates understanding of reasoning and/or application</w:t>
            </w:r>
          </w:p>
        </w:tc>
      </w:tr>
      <w:tr w:rsidR="00C45FDB" w:rsidRPr="002F371B" w14:paraId="7514A667"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B6E7D75" w14:textId="77777777" w:rsidR="00C45FDB" w:rsidRPr="008F7DA6" w:rsidRDefault="00C45FDB" w:rsidP="00923A32">
            <w:pPr>
              <w:pStyle w:val="TableText"/>
              <w:ind w:right="-52"/>
              <w:rPr>
                <w:sz w:val="21"/>
              </w:rPr>
            </w:pPr>
            <w:bookmarkStart w:id="12" w:name="file_transfer_protocol"/>
            <w:r w:rsidRPr="006E3079">
              <w:t xml:space="preserve">file transfer protocol </w:t>
            </w:r>
            <w:bookmarkEnd w:id="12"/>
            <w:r w:rsidRPr="006E3079">
              <w:t>(FTP)</w:t>
            </w:r>
          </w:p>
        </w:tc>
        <w:tc>
          <w:tcPr>
            <w:tcW w:w="7074" w:type="dxa"/>
            <w:gridSpan w:val="2"/>
          </w:tcPr>
          <w:p w14:paraId="08CFD53D"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E70B0">
              <w:t xml:space="preserve">a set of rules or standards for transmitting files between digital systems on the </w:t>
            </w:r>
            <w:proofErr w:type="gramStart"/>
            <w:r w:rsidRPr="002E70B0">
              <w:t>internet</w:t>
            </w:r>
            <w:r>
              <w:t>;</w:t>
            </w:r>
            <w:proofErr w:type="gramEnd"/>
            <w:r>
              <w:t xml:space="preserve"> </w:t>
            </w:r>
          </w:p>
          <w:p w14:paraId="28342FA5"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t xml:space="preserve">see </w:t>
            </w:r>
            <w:hyperlink w:anchor="protocols" w:tooltip="term definition" w:history="1">
              <w:r w:rsidRPr="00A319F4">
                <w:rPr>
                  <w:rStyle w:val="Hyperlink"/>
                </w:rPr>
                <w:t>protocols</w:t>
              </w:r>
            </w:hyperlink>
          </w:p>
        </w:tc>
      </w:tr>
      <w:tr w:rsidR="00C45FDB" w:rsidRPr="002F371B" w14:paraId="083E0C5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440B8FA" w14:textId="77777777" w:rsidR="00C45FDB" w:rsidRPr="008F7DA6" w:rsidRDefault="00C45FDB" w:rsidP="00923A32">
            <w:pPr>
              <w:pStyle w:val="TableText"/>
              <w:ind w:right="-52"/>
              <w:rPr>
                <w:sz w:val="21"/>
              </w:rPr>
            </w:pPr>
            <w:r w:rsidRPr="006E3079">
              <w:t>fragmented</w:t>
            </w:r>
          </w:p>
        </w:tc>
        <w:tc>
          <w:tcPr>
            <w:tcW w:w="7074" w:type="dxa"/>
            <w:gridSpan w:val="2"/>
          </w:tcPr>
          <w:p w14:paraId="32051687" w14:textId="77777777" w:rsidR="00C45FDB" w:rsidRPr="000A1A49"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A731F1">
              <w:t xml:space="preserve">disjointed, incomplete or isolated </w:t>
            </w:r>
          </w:p>
        </w:tc>
      </w:tr>
      <w:tr w:rsidR="00C45FDB" w:rsidRPr="002F371B" w14:paraId="077AE861"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F6D2506" w14:textId="77777777" w:rsidR="00C45FDB" w:rsidRPr="008F7DA6" w:rsidRDefault="00C45FDB" w:rsidP="00923A32">
            <w:pPr>
              <w:pStyle w:val="TableText"/>
              <w:ind w:right="-52"/>
            </w:pPr>
            <w:r w:rsidRPr="006E3079">
              <w:t>functional</w:t>
            </w:r>
          </w:p>
        </w:tc>
        <w:tc>
          <w:tcPr>
            <w:tcW w:w="7074" w:type="dxa"/>
            <w:gridSpan w:val="2"/>
          </w:tcPr>
          <w:p w14:paraId="29323DD5" w14:textId="77777777" w:rsidR="00C45FDB" w:rsidRPr="002E70B0"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0A1A49">
              <w:t>design of products, services or environments to ensure they are fit for purpose and meet the intended need or market opportunity and identified criteria for success</w:t>
            </w:r>
          </w:p>
        </w:tc>
      </w:tr>
      <w:tr w:rsidR="00C45FDB" w:rsidRPr="002F371B" w14:paraId="7C9732E0"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1131761B" w14:textId="77777777" w:rsidR="00C45FDB" w:rsidRPr="006E3079" w:rsidRDefault="00C45FDB" w:rsidP="00923A32">
            <w:pPr>
              <w:pStyle w:val="TableText"/>
              <w:ind w:right="-52"/>
            </w:pPr>
            <w:bookmarkStart w:id="13" w:name="general_purpose_programming"/>
            <w:r w:rsidRPr="006E3079">
              <w:t>general-purpose programming languages</w:t>
            </w:r>
            <w:bookmarkEnd w:id="13"/>
          </w:p>
        </w:tc>
        <w:tc>
          <w:tcPr>
            <w:tcW w:w="7074" w:type="dxa"/>
            <w:gridSpan w:val="2"/>
          </w:tcPr>
          <w:p w14:paraId="318CAB5F"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p</w:t>
            </w:r>
            <w:r w:rsidRPr="00D16DE3">
              <w:t xml:space="preserve">rogramming languages in common use designed to solve a wide range of problems. They include procedural, functional and object-oriented programming languages, including scripting and/or dynamically typed languages. They do not include declarative programming languages such as </w:t>
            </w:r>
            <w:proofErr w:type="spellStart"/>
            <w:r w:rsidRPr="00D16DE3">
              <w:t>Prolog</w:t>
            </w:r>
            <w:proofErr w:type="spellEnd"/>
            <w:r w:rsidRPr="00D16DE3">
              <w:t xml:space="preserve"> or structured query language (SQL), or languages designed for solving domain-specific problems or for pedagogical reasons.</w:t>
            </w:r>
          </w:p>
        </w:tc>
      </w:tr>
      <w:tr w:rsidR="00C45FDB" w:rsidRPr="002F371B" w14:paraId="4AA6704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F87B3A2" w14:textId="77777777" w:rsidR="00C45FDB" w:rsidRPr="006E3079" w:rsidRDefault="00C45FDB" w:rsidP="00923A32">
            <w:pPr>
              <w:pStyle w:val="TableText"/>
              <w:ind w:right="-52"/>
            </w:pPr>
            <w:bookmarkStart w:id="14" w:name="generating_and_designing"/>
            <w:r w:rsidRPr="006E3079">
              <w:t>generating and designing</w:t>
            </w:r>
            <w:bookmarkEnd w:id="14"/>
            <w:r w:rsidRPr="006E3079">
              <w:br/>
            </w:r>
            <w:r w:rsidRPr="006E3079">
              <w:rPr>
                <w:iCs/>
              </w:rPr>
              <w:t>(</w:t>
            </w:r>
            <w:hyperlink w:anchor="technologies_processes" w:tooltip="term definition" w:history="1">
              <w:r w:rsidRPr="00B53250">
                <w:rPr>
                  <w:rStyle w:val="Hyperlink"/>
                  <w:lang w:eastAsia="en-AU"/>
                </w:rPr>
                <w:t>technologies process</w:t>
              </w:r>
            </w:hyperlink>
            <w:r w:rsidRPr="00B748B3">
              <w:rPr>
                <w:iCs/>
              </w:rPr>
              <w:t>)</w:t>
            </w:r>
          </w:p>
        </w:tc>
        <w:tc>
          <w:tcPr>
            <w:tcW w:w="7074" w:type="dxa"/>
            <w:gridSpan w:val="2"/>
          </w:tcPr>
          <w:p w14:paraId="24033C39"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 xml:space="preserve">states what is required of the </w:t>
            </w:r>
            <w:proofErr w:type="gramStart"/>
            <w:r w:rsidRPr="002F371B">
              <w:t>solution</w:t>
            </w:r>
            <w:r>
              <w:t>;</w:t>
            </w:r>
            <w:proofErr w:type="gramEnd"/>
          </w:p>
          <w:p w14:paraId="2B2A1F8A"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in Years 7 and 8, students: </w:t>
            </w:r>
          </w:p>
          <w:p w14:paraId="0A08B9E4" w14:textId="77777777" w:rsidR="00C45FDB" w:rsidRDefault="00C45FDB" w:rsidP="00923A32">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design the user experience of a digital system, generating, evaluating and communicating alternative designs; and </w:t>
            </w:r>
          </w:p>
          <w:p w14:paraId="0BD0219E" w14:textId="77777777" w:rsidR="00C45FDB" w:rsidRPr="002E70B0" w:rsidRDefault="00C45FDB" w:rsidP="00923A32">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lang w:eastAsia="en-AU"/>
              </w:rPr>
            </w:pPr>
            <w:r>
              <w:t>design algorithms represented diagrammatically and in English, and trace algorithms to predict output for a given input and to identify errors</w:t>
            </w:r>
          </w:p>
        </w:tc>
      </w:tr>
      <w:tr w:rsidR="00C45FDB" w:rsidRPr="002F371B" w14:paraId="0C7DE738"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E2F4C3B" w14:textId="77777777" w:rsidR="00C45FDB" w:rsidRPr="008F7DA6" w:rsidRDefault="00C45FDB" w:rsidP="00923A32">
            <w:pPr>
              <w:pStyle w:val="TableText"/>
              <w:ind w:right="-52"/>
              <w:rPr>
                <w:rFonts w:ascii="Times New Roman" w:hAnsi="Times New Roman"/>
                <w:sz w:val="20"/>
                <w:szCs w:val="20"/>
              </w:rPr>
            </w:pPr>
            <w:bookmarkStart w:id="15" w:name="hypertext_transfer_protocol"/>
            <w:r w:rsidRPr="006E3079">
              <w:t xml:space="preserve">hypertext transfer protocol </w:t>
            </w:r>
            <w:bookmarkEnd w:id="15"/>
            <w:r w:rsidRPr="006E3079">
              <w:t>(HTTP)</w:t>
            </w:r>
          </w:p>
        </w:tc>
        <w:tc>
          <w:tcPr>
            <w:tcW w:w="7074" w:type="dxa"/>
            <w:gridSpan w:val="2"/>
          </w:tcPr>
          <w:p w14:paraId="278C62DB"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E70B0">
              <w:t>a set of rules or standards for transferring files and messages on the world wide web, specifically to allow linking of files and text</w:t>
            </w:r>
            <w:r>
              <w:t xml:space="preserve">; </w:t>
            </w:r>
            <w:r w:rsidRPr="002E70B0">
              <w:t>provides a standard for web browsers to render pages (i.e. present them in an intended f</w:t>
            </w:r>
            <w:r>
              <w:t xml:space="preserve">orm) and servers to </w:t>
            </w:r>
            <w:proofErr w:type="gramStart"/>
            <w:r>
              <w:t>communicate;</w:t>
            </w:r>
            <w:proofErr w:type="gramEnd"/>
          </w:p>
          <w:p w14:paraId="4FB922EE" w14:textId="77777777" w:rsidR="00C45FDB" w:rsidRPr="002E70B0"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otocols" w:tooltip="term definition" w:history="1">
              <w:r w:rsidRPr="00A319F4">
                <w:rPr>
                  <w:rStyle w:val="Hyperlink"/>
                </w:rPr>
                <w:t>protocols</w:t>
              </w:r>
            </w:hyperlink>
          </w:p>
        </w:tc>
      </w:tr>
      <w:tr w:rsidR="00C45FDB" w:rsidRPr="002F371B" w14:paraId="483F033C"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551C1241" w14:textId="77777777" w:rsidR="00C45FDB" w:rsidRPr="008F7DA6" w:rsidRDefault="00C45FDB" w:rsidP="00923A32">
            <w:pPr>
              <w:pStyle w:val="TableText"/>
              <w:ind w:right="-52"/>
              <w:rPr>
                <w:bCs/>
                <w:sz w:val="21"/>
              </w:rPr>
            </w:pPr>
            <w:r w:rsidRPr="006E3079">
              <w:t>identification;</w:t>
            </w:r>
            <w:r w:rsidRPr="006E3079">
              <w:br/>
              <w:t>identify</w:t>
            </w:r>
          </w:p>
        </w:tc>
        <w:tc>
          <w:tcPr>
            <w:tcW w:w="7074" w:type="dxa"/>
            <w:gridSpan w:val="2"/>
          </w:tcPr>
          <w:p w14:paraId="30F52952"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to establish or indicate who or what someone or something is</w:t>
            </w:r>
          </w:p>
        </w:tc>
      </w:tr>
      <w:tr w:rsidR="00C45FDB" w:rsidRPr="002F371B" w14:paraId="17A68E93"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46BE379" w14:textId="77777777" w:rsidR="00C45FDB" w:rsidRPr="006E3079" w:rsidRDefault="00C45FDB" w:rsidP="00923A32">
            <w:pPr>
              <w:pStyle w:val="TableText"/>
              <w:ind w:right="-52"/>
            </w:pPr>
            <w:bookmarkStart w:id="16" w:name="implement"/>
            <w:r w:rsidRPr="006E3079">
              <w:t>implement;</w:t>
            </w:r>
            <w:bookmarkEnd w:id="16"/>
            <w:r w:rsidRPr="006E3079">
              <w:br/>
              <w:t>implementing;</w:t>
            </w:r>
            <w:r w:rsidRPr="006E3079">
              <w:br/>
              <w:t>implementation</w:t>
            </w:r>
          </w:p>
        </w:tc>
        <w:tc>
          <w:tcPr>
            <w:tcW w:w="7074" w:type="dxa"/>
            <w:gridSpan w:val="2"/>
          </w:tcPr>
          <w:p w14:paraId="2A026828"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57355D">
              <w:t>to put into effect</w:t>
            </w:r>
            <w:r>
              <w:t xml:space="preserve"> </w:t>
            </w:r>
            <w:r w:rsidRPr="0057355D">
              <w:t xml:space="preserve">by means of a plan or </w:t>
            </w:r>
            <w:proofErr w:type="gramStart"/>
            <w:r w:rsidRPr="0057355D">
              <w:t>procedure</w:t>
            </w:r>
            <w:r>
              <w:t>;</w:t>
            </w:r>
            <w:proofErr w:type="gramEnd"/>
            <w:r>
              <w:t xml:space="preserve"> </w:t>
            </w:r>
          </w:p>
          <w:p w14:paraId="3962A025"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rsidRPr="002F371B" w:rsidDel="00641223">
              <w:t xml:space="preserve"> </w:t>
            </w:r>
            <w:r w:rsidRPr="000732A1">
              <w:rPr>
                <w:rStyle w:val="Emphasis"/>
              </w:rPr>
              <w:t>implementing</w:t>
            </w:r>
            <w:r w:rsidRPr="0057355D">
              <w:t xml:space="preserve"> </w:t>
            </w:r>
            <w:r>
              <w:t>a</w:t>
            </w:r>
            <w:r w:rsidRPr="0057355D">
              <w:t xml:space="preserve"> solution </w:t>
            </w:r>
            <w:r>
              <w:t xml:space="preserve">involves </w:t>
            </w:r>
            <w:r w:rsidRPr="0057355D">
              <w:t>using specific software functions and items of hardware</w:t>
            </w:r>
          </w:p>
        </w:tc>
      </w:tr>
      <w:tr w:rsidR="00C45FDB" w:rsidRPr="002F371B" w14:paraId="37DCEF3A"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BB85CCA" w14:textId="77777777" w:rsidR="00C45FDB" w:rsidRPr="008F7DA6" w:rsidRDefault="00C45FDB" w:rsidP="00923A32">
            <w:pPr>
              <w:pStyle w:val="TableText"/>
              <w:ind w:right="-52"/>
              <w:rPr>
                <w:sz w:val="21"/>
              </w:rPr>
            </w:pPr>
            <w:bookmarkStart w:id="17" w:name="information_systems" w:colFirst="0" w:colLast="0"/>
            <w:r w:rsidRPr="006E3079">
              <w:rPr>
                <w:color w:val="000000" w:themeColor="text1"/>
              </w:rPr>
              <w:t>information systems</w:t>
            </w:r>
          </w:p>
        </w:tc>
        <w:tc>
          <w:tcPr>
            <w:tcW w:w="7074" w:type="dxa"/>
            <w:gridSpan w:val="2"/>
          </w:tcPr>
          <w:p w14:paraId="1ACCA4DA"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the combination of digital hardware and software components (</w:t>
            </w:r>
            <w:hyperlink w:anchor="digital_systems" w:tooltip="term definition" w:history="1">
              <w:r w:rsidRPr="007E05A1">
                <w:rPr>
                  <w:rStyle w:val="Hyperlink"/>
                </w:rPr>
                <w:t>digital systems</w:t>
              </w:r>
            </w:hyperlink>
            <w:r w:rsidRPr="002F371B">
              <w:t xml:space="preserve">), </w:t>
            </w:r>
            <w:hyperlink w:anchor="data" w:tooltip="term definition" w:history="1">
              <w:r w:rsidRPr="002E70B0">
                <w:rPr>
                  <w:rStyle w:val="Hyperlink"/>
                  <w:rFonts w:cs="Tahoma"/>
                  <w:szCs w:val="16"/>
                </w:rPr>
                <w:t>data</w:t>
              </w:r>
            </w:hyperlink>
            <w:r w:rsidRPr="002F371B">
              <w:t xml:space="preserve">, processes and people that interact to create, control and communicate information </w:t>
            </w:r>
          </w:p>
        </w:tc>
      </w:tr>
      <w:tr w:rsidR="00C45FDB" w:rsidRPr="002F371B" w14:paraId="3BF2EE25"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1D2481B" w14:textId="77777777" w:rsidR="00C45FDB" w:rsidRPr="008F7DA6" w:rsidRDefault="00C45FDB" w:rsidP="00923A32">
            <w:pPr>
              <w:pStyle w:val="TableText"/>
              <w:ind w:right="-52"/>
              <w:rPr>
                <w:bCs/>
                <w:sz w:val="21"/>
              </w:rPr>
            </w:pPr>
            <w:bookmarkStart w:id="18" w:name="informed"/>
            <w:bookmarkEnd w:id="17"/>
            <w:r w:rsidRPr="006E3079">
              <w:lastRenderedPageBreak/>
              <w:t>informed</w:t>
            </w:r>
            <w:bookmarkEnd w:id="18"/>
          </w:p>
        </w:tc>
        <w:tc>
          <w:tcPr>
            <w:tcW w:w="7074" w:type="dxa"/>
            <w:gridSpan w:val="2"/>
          </w:tcPr>
          <w:p w14:paraId="6B250AF3"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having relevant knowledge; being conversant with the </w:t>
            </w:r>
            <w:proofErr w:type="gramStart"/>
            <w:r w:rsidRPr="002F371B">
              <w:t>topic</w:t>
            </w:r>
            <w:r>
              <w:t>;</w:t>
            </w:r>
            <w:proofErr w:type="gramEnd"/>
          </w:p>
          <w:p w14:paraId="0721EFA3" w14:textId="14E3BDCF"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in Technologies,</w:t>
            </w:r>
            <w:r w:rsidRPr="002F371B" w:rsidDel="00641223">
              <w:t xml:space="preserve"> </w:t>
            </w:r>
            <w:r w:rsidRPr="002F371B">
              <w:rPr>
                <w:i/>
              </w:rPr>
              <w:t>informed</w:t>
            </w:r>
            <w:r w:rsidRPr="002F371B">
              <w:t xml:space="preserve"> refers to the underpinning knowledge, understanding and skills of </w:t>
            </w:r>
            <w:hyperlink w:anchor="process_and_production_skills" w:tooltip="term definition" w:history="1">
              <w:r w:rsidRPr="007E05A1">
                <w:rPr>
                  <w:rStyle w:val="Hyperlink"/>
                </w:rPr>
                <w:t>processes and production skills</w:t>
              </w:r>
            </w:hyperlink>
            <w:r w:rsidRPr="002F371B">
              <w:t xml:space="preserve"> when solving problems and creating solutions</w:t>
            </w:r>
          </w:p>
        </w:tc>
      </w:tr>
      <w:tr w:rsidR="00C45FDB" w:rsidRPr="002F371B" w14:paraId="03221722"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71A6E88A" w14:textId="77777777" w:rsidR="00C45FDB" w:rsidRPr="008F7DA6" w:rsidRDefault="00C45FDB" w:rsidP="00923A32">
            <w:pPr>
              <w:pStyle w:val="TableText"/>
              <w:ind w:right="-52"/>
              <w:rPr>
                <w:sz w:val="21"/>
              </w:rPr>
            </w:pPr>
            <w:r w:rsidRPr="006E3079">
              <w:t>innovation</w:t>
            </w:r>
          </w:p>
        </w:tc>
        <w:tc>
          <w:tcPr>
            <w:tcW w:w="7074" w:type="dxa"/>
            <w:gridSpan w:val="2"/>
          </w:tcPr>
          <w:p w14:paraId="2B33F3F0"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B56A8">
              <w:t>something new or different introduced; a creation (a new device or process) resulting from study and experimentation</w:t>
            </w:r>
          </w:p>
        </w:tc>
      </w:tr>
      <w:tr w:rsidR="00C45FDB" w:rsidRPr="002F371B" w14:paraId="471D1D48"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DDE17C4" w14:textId="77777777" w:rsidR="00C45FDB" w:rsidRPr="006E3079" w:rsidRDefault="00C45FDB" w:rsidP="00923A32">
            <w:pPr>
              <w:spacing w:before="20" w:after="40" w:line="254" w:lineRule="auto"/>
              <w:rPr>
                <w:rFonts w:asciiTheme="majorHAnsi" w:hAnsiTheme="majorHAnsi" w:cs="Arial"/>
                <w:color w:val="000000" w:themeColor="text1"/>
                <w:szCs w:val="20"/>
              </w:rPr>
            </w:pPr>
            <w:r w:rsidRPr="006E3079">
              <w:t>interactive;</w:t>
            </w:r>
            <w:r w:rsidRPr="006E3079">
              <w:br/>
              <w:t>interaction</w:t>
            </w:r>
          </w:p>
        </w:tc>
        <w:tc>
          <w:tcPr>
            <w:tcW w:w="7074" w:type="dxa"/>
            <w:gridSpan w:val="2"/>
          </w:tcPr>
          <w:p w14:paraId="5C429EAF" w14:textId="77777777" w:rsidR="00C45FD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the back-and-forth dialog between the user and the computer; computer games are always interactive, and most computer applications are interactive (i.e. the user selects a task and the computer carries it out; then the user selects another</w:t>
            </w:r>
            <w:proofErr w:type="gramStart"/>
            <w:r>
              <w:t>);</w:t>
            </w:r>
            <w:proofErr w:type="gramEnd"/>
          </w:p>
          <w:p w14:paraId="02CE8050" w14:textId="77777777" w:rsidR="00C45FDB" w:rsidRPr="002762A4"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many web pages are interactive and increasingly function like locally installed applications</w:t>
            </w:r>
          </w:p>
        </w:tc>
      </w:tr>
      <w:tr w:rsidR="00C45FDB" w:rsidRPr="002F371B" w14:paraId="70AE400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2F9310B" w14:textId="0AAC7BC1" w:rsidR="00C45FDB" w:rsidRPr="006E3079" w:rsidRDefault="00C45FDB" w:rsidP="00C45FDB">
            <w:pPr>
              <w:pStyle w:val="TableText"/>
              <w:ind w:right="-52"/>
              <w:rPr>
                <w:rFonts w:asciiTheme="majorHAnsi" w:hAnsiTheme="majorHAnsi" w:cs="Arial"/>
                <w:color w:val="000000" w:themeColor="text1"/>
                <w:szCs w:val="20"/>
              </w:rPr>
            </w:pPr>
            <w:bookmarkStart w:id="19" w:name="investigating_and_defining"/>
            <w:r w:rsidRPr="006E3079">
              <w:t>investigating and defining</w:t>
            </w:r>
            <w:r w:rsidRPr="006E3079">
              <w:br/>
            </w:r>
            <w:bookmarkEnd w:id="19"/>
            <w:r w:rsidRPr="006E3079">
              <w:rPr>
                <w:iCs/>
              </w:rPr>
              <w:t>(</w:t>
            </w:r>
            <w:hyperlink w:anchor="technologies_processes" w:tooltip="term definition" w:history="1">
              <w:r w:rsidRPr="006E3079">
                <w:rPr>
                  <w:rStyle w:val="Hyperlink"/>
                </w:rPr>
                <w:t>technologies process</w:t>
              </w:r>
            </w:hyperlink>
            <w:r w:rsidRPr="00923A32">
              <w:rPr>
                <w:iCs/>
              </w:rPr>
              <w:t>)</w:t>
            </w:r>
          </w:p>
        </w:tc>
        <w:tc>
          <w:tcPr>
            <w:tcW w:w="7074" w:type="dxa"/>
            <w:gridSpan w:val="2"/>
          </w:tcPr>
          <w:p w14:paraId="6CDB5453"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 xml:space="preserve">describes the problem and/or opportunity and states what is required of the </w:t>
            </w:r>
            <w:proofErr w:type="gramStart"/>
            <w:r w:rsidRPr="002F371B">
              <w:t>solution</w:t>
            </w:r>
            <w:r>
              <w:t>;</w:t>
            </w:r>
            <w:proofErr w:type="gramEnd"/>
          </w:p>
          <w:p w14:paraId="4AE93BF7" w14:textId="164CE406" w:rsidR="00C45FDB" w:rsidRDefault="00C45FDB" w:rsidP="00C45FDB">
            <w:pPr>
              <w:pStyle w:val="TableText"/>
              <w:cnfStyle w:val="000000000000" w:firstRow="0" w:lastRow="0" w:firstColumn="0" w:lastColumn="0" w:oddVBand="0" w:evenVBand="0" w:oddHBand="0" w:evenHBand="0" w:firstRowFirstColumn="0" w:firstRowLastColumn="0" w:lastRowFirstColumn="0" w:lastRowLastColumn="0"/>
              <w:rPr>
                <w:rFonts w:ascii="Arial" w:hAnsi="Arial" w:cs="Tahoma"/>
                <w:szCs w:val="16"/>
                <w:lang w:eastAsia="en-AU"/>
              </w:rPr>
            </w:pPr>
            <w:r>
              <w:t>in Years 7 and 8, students define and decompose real-world problems taking into account functional requirements and economic, environmental, social, technical and usability constraints</w:t>
            </w:r>
          </w:p>
        </w:tc>
      </w:tr>
      <w:tr w:rsidR="00C45FDB" w:rsidRPr="002F371B" w14:paraId="14C6BB00"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67DC444E" w14:textId="77777777" w:rsidR="00C45FDB" w:rsidRPr="006E3079" w:rsidRDefault="00C45FDB" w:rsidP="00923A32">
            <w:pPr>
              <w:spacing w:before="20" w:after="40" w:line="254" w:lineRule="auto"/>
            </w:pPr>
            <w:r w:rsidRPr="006E3079">
              <w:rPr>
                <w:rFonts w:asciiTheme="majorHAnsi" w:hAnsiTheme="majorHAnsi" w:cs="Arial"/>
                <w:color w:val="000000" w:themeColor="text1"/>
                <w:szCs w:val="20"/>
              </w:rPr>
              <w:t>iteration</w:t>
            </w:r>
          </w:p>
        </w:tc>
        <w:tc>
          <w:tcPr>
            <w:tcW w:w="7074" w:type="dxa"/>
            <w:gridSpan w:val="2"/>
          </w:tcPr>
          <w:p w14:paraId="083561D8"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r</w:t>
            </w:r>
            <w:r w:rsidRPr="00624947">
              <w:rPr>
                <w:rFonts w:cs="Tahoma"/>
                <w:szCs w:val="16"/>
              </w:rPr>
              <w:t>epetition of a process or set of instructions in computer programming</w:t>
            </w:r>
            <w:r>
              <w:rPr>
                <w:rFonts w:cs="Tahoma"/>
                <w:szCs w:val="16"/>
              </w:rPr>
              <w:t>,</w:t>
            </w:r>
            <w:r w:rsidRPr="00624947">
              <w:rPr>
                <w:rFonts w:cs="Tahoma"/>
                <w:szCs w:val="16"/>
              </w:rPr>
              <w:t xml:space="preserve"> where each repeated cycle builds on the previous</w:t>
            </w:r>
            <w:r>
              <w:rPr>
                <w:rFonts w:cs="Tahoma"/>
                <w:szCs w:val="16"/>
              </w:rPr>
              <w:t>; t</w:t>
            </w:r>
            <w:r w:rsidRPr="00624947">
              <w:rPr>
                <w:rFonts w:cs="Tahoma"/>
                <w:szCs w:val="16"/>
              </w:rPr>
              <w:t xml:space="preserve">ypically this uses a FOR loop command with a counter </w:t>
            </w:r>
            <w:r>
              <w:rPr>
                <w:rFonts w:cs="Tahoma"/>
                <w:szCs w:val="16"/>
              </w:rPr>
              <w:t xml:space="preserve">, e.g. </w:t>
            </w:r>
          </w:p>
          <w:p w14:paraId="02F75877" w14:textId="77777777" w:rsidR="00C45FDB" w:rsidRPr="00624947" w:rsidRDefault="00C45FDB" w:rsidP="00923A32">
            <w:pPr>
              <w:pStyle w:val="TableText"/>
              <w:tabs>
                <w:tab w:val="left" w:pos="570"/>
              </w:tabs>
              <w:cnfStyle w:val="000000000000" w:firstRow="0" w:lastRow="0" w:firstColumn="0" w:lastColumn="0" w:oddVBand="0" w:evenVBand="0" w:oddHBand="0" w:evenHBand="0" w:firstRowFirstColumn="0" w:firstRowLastColumn="0" w:lastRowFirstColumn="0" w:lastRowLastColumn="0"/>
            </w:pPr>
            <w:r>
              <w:t>for</w:t>
            </w:r>
            <w:r>
              <w:tab/>
            </w:r>
            <w:r w:rsidRPr="00514FDD">
              <w:rPr>
                <w:rFonts w:cs="Tahoma"/>
                <w:szCs w:val="16"/>
              </w:rPr>
              <w:t>number</w:t>
            </w:r>
            <w:r w:rsidRPr="00624947">
              <w:t xml:space="preserve"> = 1 to 9</w:t>
            </w:r>
          </w:p>
          <w:p w14:paraId="66097B29" w14:textId="77777777" w:rsidR="00C45FDB" w:rsidRPr="002E70B0" w:rsidRDefault="00C45FDB" w:rsidP="00923A32">
            <w:pPr>
              <w:pStyle w:val="TableText"/>
              <w:tabs>
                <w:tab w:val="left" w:pos="570"/>
              </w:tabs>
              <w:cnfStyle w:val="000000000000" w:firstRow="0" w:lastRow="0" w:firstColumn="0" w:lastColumn="0" w:oddVBand="0" w:evenVBand="0" w:oddHBand="0" w:evenHBand="0" w:firstRowFirstColumn="0" w:firstRowLastColumn="0" w:lastRowFirstColumn="0" w:lastRowLastColumn="0"/>
            </w:pPr>
            <w:r>
              <w:tab/>
            </w:r>
            <w:r w:rsidRPr="00624947">
              <w:t xml:space="preserve">sum = </w:t>
            </w:r>
            <w:r w:rsidRPr="00514FDD">
              <w:rPr>
                <w:rFonts w:cs="Tahoma"/>
                <w:szCs w:val="16"/>
              </w:rPr>
              <w:t>sum</w:t>
            </w:r>
            <w:r w:rsidRPr="00624947">
              <w:t xml:space="preserve"> + number</w:t>
            </w:r>
          </w:p>
        </w:tc>
      </w:tr>
      <w:tr w:rsidR="00C45FDB" w:rsidRPr="002F371B" w14:paraId="7DF1F098"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2700B715" w14:textId="77777777" w:rsidR="00C45FDB" w:rsidRPr="006E3079" w:rsidRDefault="00C45FDB" w:rsidP="00923A32">
            <w:pPr>
              <w:spacing w:before="20" w:after="40" w:line="254" w:lineRule="auto"/>
            </w:pPr>
            <w:r w:rsidRPr="006E3079">
              <w:rPr>
                <w:rFonts w:asciiTheme="majorHAnsi" w:hAnsiTheme="majorHAnsi" w:cs="Arial"/>
                <w:color w:val="000000" w:themeColor="text1"/>
                <w:szCs w:val="20"/>
              </w:rPr>
              <w:t>model</w:t>
            </w:r>
          </w:p>
        </w:tc>
        <w:tc>
          <w:tcPr>
            <w:tcW w:w="7074" w:type="dxa"/>
            <w:gridSpan w:val="2"/>
          </w:tcPr>
          <w:p w14:paraId="617C706D" w14:textId="77777777" w:rsidR="00C45FDB" w:rsidRPr="002F371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49334E">
              <w:t>a representation that describes, simplifies, clarifies or provides an explanation of the workings, structure or relationships within an object, system or idea</w:t>
            </w:r>
          </w:p>
        </w:tc>
      </w:tr>
      <w:tr w:rsidR="00C45FDB" w:rsidRPr="002F371B" w14:paraId="45D8DA87"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45A7DFBE" w14:textId="77777777" w:rsidR="00C45FDB" w:rsidRPr="006E3079" w:rsidRDefault="00C45FDB" w:rsidP="00923A32">
            <w:pPr>
              <w:spacing w:before="20" w:after="40" w:line="254" w:lineRule="auto"/>
              <w:rPr>
                <w:rFonts w:asciiTheme="majorHAnsi" w:hAnsiTheme="majorHAnsi" w:cs="Arial"/>
                <w:color w:val="000000" w:themeColor="text1"/>
                <w:szCs w:val="20"/>
              </w:rPr>
            </w:pPr>
            <w:r w:rsidRPr="006E3079">
              <w:rPr>
                <w:rFonts w:asciiTheme="majorHAnsi" w:hAnsiTheme="majorHAnsi" w:cs="Arial"/>
                <w:color w:val="000000" w:themeColor="text1"/>
                <w:szCs w:val="20"/>
              </w:rPr>
              <w:t>modification;</w:t>
            </w:r>
            <w:r w:rsidRPr="006E3079">
              <w:rPr>
                <w:rFonts w:asciiTheme="majorHAnsi" w:hAnsiTheme="majorHAnsi" w:cs="Arial"/>
                <w:color w:val="000000" w:themeColor="text1"/>
                <w:szCs w:val="20"/>
              </w:rPr>
              <w:br/>
              <w:t>modify</w:t>
            </w:r>
          </w:p>
        </w:tc>
        <w:tc>
          <w:tcPr>
            <w:tcW w:w="7074" w:type="dxa"/>
            <w:gridSpan w:val="2"/>
          </w:tcPr>
          <w:p w14:paraId="543F64D9" w14:textId="77777777" w:rsidR="00C45FDB"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E738BF">
              <w:t xml:space="preserve">change, alter or adapt in order to improve quality or add </w:t>
            </w:r>
            <w:proofErr w:type="gramStart"/>
            <w:r w:rsidRPr="00E738BF">
              <w:t>clarity</w:t>
            </w:r>
            <w:r>
              <w:t>;</w:t>
            </w:r>
            <w:proofErr w:type="gramEnd"/>
          </w:p>
          <w:p w14:paraId="1F0CB718" w14:textId="7FF56C29" w:rsidR="00C45FDB" w:rsidRPr="0049334E" w:rsidRDefault="00C45FDB" w:rsidP="00923A32">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Technologies, </w:t>
            </w:r>
            <w:r w:rsidRPr="00BA419D">
              <w:rPr>
                <w:i/>
                <w:szCs w:val="19"/>
              </w:rPr>
              <w:t>modify</w:t>
            </w:r>
            <w:r>
              <w:t xml:space="preserve"> means to make a small change or adjustment</w:t>
            </w:r>
          </w:p>
        </w:tc>
      </w:tr>
      <w:tr w:rsidR="00C45FDB" w:rsidRPr="002F371B" w14:paraId="682703E3"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2B443979" w14:textId="77777777" w:rsidR="00C45FDB" w:rsidRPr="008F7DA6" w:rsidRDefault="00C45FDB" w:rsidP="00923A32">
            <w:pPr>
              <w:pStyle w:val="TableText"/>
              <w:ind w:right="-52"/>
              <w:rPr>
                <w:sz w:val="21"/>
              </w:rPr>
            </w:pPr>
            <w:r w:rsidRPr="006E3079">
              <w:rPr>
                <w:color w:val="000000" w:themeColor="text1"/>
              </w:rPr>
              <w:t>partial</w:t>
            </w:r>
          </w:p>
        </w:tc>
        <w:tc>
          <w:tcPr>
            <w:tcW w:w="7074" w:type="dxa"/>
            <w:gridSpan w:val="2"/>
          </w:tcPr>
          <w:p w14:paraId="735D94EC"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73DA8">
              <w:t>attempted; incomplete evidence provided</w:t>
            </w:r>
          </w:p>
        </w:tc>
      </w:tr>
      <w:tr w:rsidR="00C45FDB" w:rsidRPr="002F371B" w14:paraId="7FBAC3FA" w14:textId="77777777" w:rsidTr="00C45FDB">
        <w:tblPrEx>
          <w:tblLook w:val="0680" w:firstRow="0"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2025" w:type="dxa"/>
          </w:tcPr>
          <w:p w14:paraId="3BCD19B8" w14:textId="77777777" w:rsidR="00C45FDB" w:rsidRPr="006E3079" w:rsidRDefault="00C45FDB" w:rsidP="00923A32">
            <w:pPr>
              <w:pStyle w:val="TableText"/>
              <w:ind w:right="-52"/>
            </w:pPr>
            <w:r w:rsidRPr="006E3079">
              <w:t>plan;</w:t>
            </w:r>
            <w:r w:rsidRPr="006E3079">
              <w:br/>
              <w:t>planning</w:t>
            </w:r>
          </w:p>
        </w:tc>
        <w:tc>
          <w:tcPr>
            <w:tcW w:w="7074" w:type="dxa"/>
            <w:gridSpan w:val="2"/>
          </w:tcPr>
          <w:p w14:paraId="46608428"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3C0170">
              <w:t>a scheme</w:t>
            </w:r>
            <w:r>
              <w:t xml:space="preserve"> of action or procedure; </w:t>
            </w:r>
            <w:r w:rsidRPr="003C0170">
              <w:t xml:space="preserve">a </w:t>
            </w:r>
            <w:r>
              <w:t>detailed proposal for doing something</w:t>
            </w:r>
          </w:p>
        </w:tc>
      </w:tr>
      <w:tr w:rsidR="00C45FDB" w:rsidRPr="002F371B" w14:paraId="4D1127E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AFD38AB" w14:textId="77777777" w:rsidR="00C45FDB" w:rsidRPr="008F7DA6" w:rsidRDefault="00C45FDB" w:rsidP="00923A32">
            <w:pPr>
              <w:pStyle w:val="TableText"/>
              <w:ind w:right="-52"/>
              <w:rPr>
                <w:sz w:val="21"/>
              </w:rPr>
            </w:pPr>
            <w:bookmarkStart w:id="20" w:name="process_and_production_skills"/>
            <w:bookmarkEnd w:id="20"/>
            <w:r w:rsidRPr="006E3079">
              <w:t>processes and production skills</w:t>
            </w:r>
          </w:p>
        </w:tc>
        <w:tc>
          <w:tcPr>
            <w:tcW w:w="7074" w:type="dxa"/>
            <w:gridSpan w:val="2"/>
          </w:tcPr>
          <w:p w14:paraId="1F73D2B6" w14:textId="77777777" w:rsidR="00C45FDB" w:rsidRPr="00FC6F68"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 xml:space="preserve">the skills needed to create </w:t>
            </w:r>
            <w:hyperlink w:anchor="digital_solution" w:tooltip="term definition" w:history="1">
              <w:r w:rsidRPr="00C720DD">
                <w:rPr>
                  <w:rStyle w:val="Hyperlink"/>
                </w:rPr>
                <w:t>digital solutions</w:t>
              </w:r>
            </w:hyperlink>
            <w:r w:rsidRPr="00FC6F68">
              <w:t>;</w:t>
            </w:r>
          </w:p>
          <w:p w14:paraId="39675ABF" w14:textId="77777777" w:rsidR="00C45FDB" w:rsidRPr="002F371B" w:rsidRDefault="00C45FDB" w:rsidP="00923A32">
            <w:pPr>
              <w:pStyle w:val="TableText"/>
              <w:tabs>
                <w:tab w:val="left" w:pos="1695"/>
              </w:tabs>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 xml:space="preserve">see </w:t>
            </w:r>
            <w:hyperlink w:anchor="technologies_processes" w:tooltip="term definition" w:history="1">
              <w:r w:rsidRPr="00A023ED">
                <w:rPr>
                  <w:rStyle w:val="Hyperlink"/>
                </w:rPr>
                <w:t>technologies process</w:t>
              </w:r>
            </w:hyperlink>
          </w:p>
        </w:tc>
      </w:tr>
      <w:tr w:rsidR="00C45FDB" w:rsidRPr="002F371B" w14:paraId="4457EAD0"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2635A76F" w14:textId="77777777" w:rsidR="00C45FDB" w:rsidRPr="008F7DA6" w:rsidRDefault="00C45FDB" w:rsidP="00923A32">
            <w:pPr>
              <w:pStyle w:val="TableText"/>
              <w:ind w:right="-52"/>
              <w:rPr>
                <w:bCs/>
                <w:sz w:val="21"/>
              </w:rPr>
            </w:pPr>
            <w:bookmarkStart w:id="21" w:name="producing_and_implementing"/>
            <w:r w:rsidRPr="006E3079">
              <w:t>producing and implementing</w:t>
            </w:r>
            <w:r>
              <w:t>;</w:t>
            </w:r>
            <w:r>
              <w:br/>
            </w:r>
            <w:bookmarkEnd w:id="21"/>
            <w:r w:rsidRPr="006E3079">
              <w:rPr>
                <w:iCs/>
              </w:rPr>
              <w:t>(</w:t>
            </w:r>
            <w:hyperlink w:anchor="technologies_processes" w:tooltip="term definition" w:history="1">
              <w:r w:rsidRPr="006E3079">
                <w:rPr>
                  <w:rStyle w:val="Hyperlink"/>
                </w:rPr>
                <w:t>technologies process</w:t>
              </w:r>
            </w:hyperlink>
            <w:r w:rsidRPr="00923A32">
              <w:rPr>
                <w:iCs/>
              </w:rPr>
              <w:t>)</w:t>
            </w:r>
          </w:p>
        </w:tc>
        <w:tc>
          <w:tcPr>
            <w:tcW w:w="7074" w:type="dxa"/>
            <w:gridSpan w:val="2"/>
          </w:tcPr>
          <w:p w14:paraId="73651C39"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2F371B">
              <w:t>actively realising (making) d</w:t>
            </w:r>
            <w:r>
              <w:t>igital</w:t>
            </w:r>
            <w:r w:rsidRPr="002F371B">
              <w:t xml:space="preserve"> solutions using appropriate resources and means of </w:t>
            </w:r>
            <w:proofErr w:type="gramStart"/>
            <w:r w:rsidRPr="002F371B">
              <w:t>production</w:t>
            </w:r>
            <w:r>
              <w:t>;</w:t>
            </w:r>
            <w:proofErr w:type="gramEnd"/>
          </w:p>
          <w:p w14:paraId="08F89AD1"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 xml:space="preserve">in Years 7 and 8, students implement and modify programs with user interfaces involving branching, iteration and functions in a </w:t>
            </w:r>
            <w:hyperlink w:anchor="general_purpose_programming" w:history="1">
              <w:r w:rsidRPr="00D16DE3">
                <w:rPr>
                  <w:rStyle w:val="Hyperlink"/>
                </w:rPr>
                <w:t>general-purpose programming language</w:t>
              </w:r>
            </w:hyperlink>
          </w:p>
        </w:tc>
      </w:tr>
      <w:tr w:rsidR="00C45FDB" w:rsidRPr="002F371B" w14:paraId="78FDE69E"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7BD811D0" w14:textId="77777777" w:rsidR="00C45FDB" w:rsidRPr="008F7DA6" w:rsidRDefault="00C45FDB" w:rsidP="00923A32">
            <w:pPr>
              <w:pStyle w:val="TableText"/>
              <w:ind w:right="-52"/>
              <w:rPr>
                <w:bCs/>
                <w:sz w:val="21"/>
              </w:rPr>
            </w:pPr>
            <w:r w:rsidRPr="006E3079">
              <w:t>product;</w:t>
            </w:r>
            <w:r w:rsidRPr="006E3079">
              <w:br/>
              <w:t>products</w:t>
            </w:r>
          </w:p>
        </w:tc>
        <w:tc>
          <w:tcPr>
            <w:tcW w:w="7074" w:type="dxa"/>
            <w:gridSpan w:val="2"/>
          </w:tcPr>
          <w:p w14:paraId="2B305A1D"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one of the outputs of </w:t>
            </w:r>
            <w:hyperlink w:anchor="technologies_processes" w:tooltip="term definition" w:history="1">
              <w:r w:rsidRPr="00C720DD">
                <w:rPr>
                  <w:rStyle w:val="Hyperlink"/>
                </w:rPr>
                <w:t>technologies processes</w:t>
              </w:r>
            </w:hyperlink>
            <w:r w:rsidRPr="002F371B">
              <w:t xml:space="preserve">, the end result of processes and production; </w:t>
            </w:r>
            <w:r w:rsidRPr="002F371B">
              <w:rPr>
                <w:i/>
                <w:iCs/>
              </w:rPr>
              <w:t>products</w:t>
            </w:r>
            <w:r w:rsidRPr="002F371B">
              <w:t xml:space="preserve"> are the tangible end results of natural, human, mechanical, manufacturing, electronic or digital processes to meet a need or want</w:t>
            </w:r>
          </w:p>
        </w:tc>
      </w:tr>
      <w:tr w:rsidR="00C45FDB" w:rsidRPr="002F371B" w14:paraId="11579E25"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25" w:type="dxa"/>
          </w:tcPr>
          <w:p w14:paraId="3F8544AB" w14:textId="77777777" w:rsidR="00C45FDB" w:rsidRPr="008F7DA6" w:rsidRDefault="00C45FDB" w:rsidP="00923A32">
            <w:pPr>
              <w:pStyle w:val="TableText"/>
              <w:ind w:right="-52"/>
              <w:rPr>
                <w:sz w:val="21"/>
              </w:rPr>
            </w:pPr>
            <w:r w:rsidRPr="006E3079">
              <w:t>proficient</w:t>
            </w:r>
          </w:p>
        </w:tc>
        <w:tc>
          <w:tcPr>
            <w:tcW w:w="7074" w:type="dxa"/>
            <w:gridSpan w:val="2"/>
          </w:tcPr>
          <w:p w14:paraId="76A824F7"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D46FDA">
              <w:t xml:space="preserve">competent or skilled in doing or using </w:t>
            </w:r>
            <w:proofErr w:type="gramStart"/>
            <w:r w:rsidRPr="00D46FDA">
              <w:t>something;</w:t>
            </w:r>
            <w:proofErr w:type="gramEnd"/>
          </w:p>
          <w:p w14:paraId="2B9F178F" w14:textId="77777777" w:rsidR="00C45FDB" w:rsidRPr="008022D1"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in Digital Technologies, </w:t>
            </w:r>
            <w:r w:rsidRPr="00CE0E1C">
              <w:rPr>
                <w:rStyle w:val="Emphasis"/>
              </w:rPr>
              <w:t>proficient</w:t>
            </w:r>
            <w:r>
              <w:t xml:space="preserve"> means consistently in all digital solutions</w:t>
            </w:r>
          </w:p>
        </w:tc>
      </w:tr>
      <w:tr w:rsidR="00C45FDB" w:rsidRPr="002F371B" w14:paraId="65113379"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695AB912" w14:textId="77777777" w:rsidR="00C45FDB" w:rsidRPr="008F7DA6" w:rsidRDefault="00C45FDB" w:rsidP="00923A32">
            <w:pPr>
              <w:pStyle w:val="TableText"/>
              <w:ind w:right="-52"/>
              <w:rPr>
                <w:sz w:val="21"/>
              </w:rPr>
            </w:pPr>
            <w:r w:rsidRPr="006E3079">
              <w:lastRenderedPageBreak/>
              <w:t>project</w:t>
            </w:r>
          </w:p>
        </w:tc>
        <w:tc>
          <w:tcPr>
            <w:tcW w:w="7032" w:type="dxa"/>
          </w:tcPr>
          <w:p w14:paraId="587ADA41"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the set of activities undertaken by students to address specified content, involving:</w:t>
            </w:r>
          </w:p>
          <w:p w14:paraId="7C13CCF8"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understanding the nature of a problem, situation or need</w:t>
            </w:r>
          </w:p>
          <w:p w14:paraId="1EAB52BD"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creating, designing and producing a solution to the project task</w:t>
            </w:r>
          </w:p>
          <w:p w14:paraId="2D91CDE4"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 xml:space="preserve">documenting the </w:t>
            </w:r>
            <w:proofErr w:type="gramStart"/>
            <w:r>
              <w:t>process;</w:t>
            </w:r>
            <w:proofErr w:type="gramEnd"/>
          </w:p>
          <w:p w14:paraId="4D946444" w14:textId="77777777" w:rsidR="00C45FDB" w:rsidRDefault="00C45FDB" w:rsidP="00923A32">
            <w:pPr>
              <w:pStyle w:val="TableText"/>
              <w:spacing w:before="80"/>
              <w:cnfStyle w:val="000000000000" w:firstRow="0" w:lastRow="0" w:firstColumn="0" w:lastColumn="0" w:oddVBand="0" w:evenVBand="0" w:oddHBand="0" w:evenHBand="0" w:firstRowFirstColumn="0" w:firstRowLastColumn="0" w:lastRowFirstColumn="0" w:lastRowLastColumn="0"/>
            </w:pPr>
            <w:r>
              <w:t>a project has:</w:t>
            </w:r>
          </w:p>
          <w:p w14:paraId="50D766A2"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benefit, purpose and use</w:t>
            </w:r>
          </w:p>
          <w:p w14:paraId="72893E33"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a user or audience who can provide feedback on the success of the solution</w:t>
            </w:r>
          </w:p>
          <w:p w14:paraId="16241334"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limitations to work within</w:t>
            </w:r>
          </w:p>
          <w:p w14:paraId="0101824B" w14:textId="77777777" w:rsidR="00C45FDB" w:rsidRDefault="00C45FDB" w:rsidP="00C45FDB">
            <w:pPr>
              <w:pStyle w:val="TableBullet"/>
              <w:numPr>
                <w:ilvl w:val="0"/>
                <w:numId w:val="31"/>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r>
              <w:t xml:space="preserve">a real-world </w:t>
            </w:r>
            <w:r w:rsidRPr="00FC6F68">
              <w:t>technologies context</w:t>
            </w:r>
            <w:r>
              <w:t xml:space="preserve"> influenced by social, ethical and environmental issues</w:t>
            </w:r>
          </w:p>
          <w:p w14:paraId="31F026E7" w14:textId="77777777" w:rsidR="00C45FDB"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eastAsia="en-AU"/>
              </w:rPr>
            </w:pPr>
            <w:hyperlink w:anchor="criteria_for_success" w:tooltip="term definition" w:history="1">
              <w:r w:rsidR="00C45FDB" w:rsidRPr="00C720DD">
                <w:rPr>
                  <w:rStyle w:val="Hyperlink"/>
                </w:rPr>
                <w:t>criteria for success</w:t>
              </w:r>
            </w:hyperlink>
            <w:r w:rsidR="00C45FDB">
              <w:t xml:space="preserve"> to judge its success</w:t>
            </w:r>
          </w:p>
        </w:tc>
      </w:tr>
      <w:tr w:rsidR="00C45FDB" w:rsidRPr="002F371B" w14:paraId="52154C3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5FF0A034" w14:textId="77777777" w:rsidR="00C45FDB" w:rsidRPr="008F7DA6" w:rsidRDefault="00C45FDB" w:rsidP="00923A32">
            <w:pPr>
              <w:pStyle w:val="TableText"/>
              <w:ind w:right="-52"/>
              <w:rPr>
                <w:sz w:val="21"/>
              </w:rPr>
            </w:pPr>
            <w:bookmarkStart w:id="22" w:name="protocols"/>
            <w:r w:rsidRPr="006E3079">
              <w:t>protocols</w:t>
            </w:r>
            <w:bookmarkEnd w:id="22"/>
          </w:p>
        </w:tc>
        <w:tc>
          <w:tcPr>
            <w:tcW w:w="7032" w:type="dxa"/>
          </w:tcPr>
          <w:p w14:paraId="2D3EDB0F"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a set of g</w:t>
            </w:r>
            <w:r w:rsidRPr="002E70B0">
              <w:t xml:space="preserve">enerally accepted standards or </w:t>
            </w:r>
            <w:r>
              <w:t>‘</w:t>
            </w:r>
            <w:r w:rsidRPr="002E70B0">
              <w:t>rules</w:t>
            </w:r>
            <w:r>
              <w:t>’</w:t>
            </w:r>
            <w:r w:rsidRPr="002E70B0">
              <w:t xml:space="preserve"> that govern relationships and interactions between and within </w:t>
            </w:r>
            <w:hyperlink w:anchor="information_systems" w:tooltip="term definition" w:history="1">
              <w:r w:rsidRPr="002E70B0">
                <w:rPr>
                  <w:rStyle w:val="Hyperlink"/>
                </w:rPr>
                <w:t>information systems</w:t>
              </w:r>
            </w:hyperlink>
            <w:r>
              <w:t xml:space="preserve">; </w:t>
            </w:r>
          </w:p>
          <w:p w14:paraId="5F66A511"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useful protocols include:</w:t>
            </w:r>
          </w:p>
          <w:p w14:paraId="7FD7561D" w14:textId="77777777" w:rsidR="00C45FDB"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file_transfer_protocol" w:tooltip="term definition" w:history="1">
              <w:r w:rsidR="00C45FDB" w:rsidRPr="00C32ACF">
                <w:rPr>
                  <w:rStyle w:val="Hyperlink"/>
                </w:rPr>
                <w:t>file transfer protocol (FTP)</w:t>
              </w:r>
            </w:hyperlink>
          </w:p>
          <w:p w14:paraId="030F87AE" w14:textId="77777777" w:rsidR="00C45FDB" w:rsidRPr="00B53250"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lang w:eastAsia="en-AU"/>
              </w:rPr>
            </w:pPr>
            <w:hyperlink w:anchor="hypertext_transfer_protocol" w:tooltip="term definition" w:history="1">
              <w:r w:rsidR="00C45FDB" w:rsidRPr="00C32ACF">
                <w:rPr>
                  <w:rStyle w:val="Hyperlink"/>
                </w:rPr>
                <w:t>hypertext transfer protocol (HTTP)</w:t>
              </w:r>
            </w:hyperlink>
          </w:p>
          <w:p w14:paraId="05D4DC55" w14:textId="77777777" w:rsidR="00C45FDB" w:rsidRPr="00FD738A"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lang w:eastAsia="en-AU"/>
              </w:rPr>
            </w:pPr>
            <w:hyperlink w:anchor="social_protocols" w:tooltip="term definition" w:history="1">
              <w:r w:rsidR="00C45FDB" w:rsidRPr="00FD738A">
                <w:rPr>
                  <w:rStyle w:val="Hyperlink"/>
                </w:rPr>
                <w:t>social protocols</w:t>
              </w:r>
            </w:hyperlink>
            <w:r w:rsidR="00C45FDB" w:rsidDel="00C22AB0">
              <w:t xml:space="preserve"> </w:t>
            </w:r>
          </w:p>
        </w:tc>
      </w:tr>
      <w:tr w:rsidR="00C45FDB" w:rsidRPr="002F371B" w14:paraId="7634D19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161AF389" w14:textId="77777777" w:rsidR="00C45FDB" w:rsidRPr="006E3079" w:rsidRDefault="00C45FDB" w:rsidP="00923A32">
            <w:pPr>
              <w:pStyle w:val="TableText"/>
              <w:ind w:right="-52"/>
            </w:pPr>
            <w:r>
              <w:t>purposeful</w:t>
            </w:r>
          </w:p>
        </w:tc>
        <w:tc>
          <w:tcPr>
            <w:tcW w:w="7032" w:type="dxa"/>
          </w:tcPr>
          <w:p w14:paraId="22FD9B20" w14:textId="77777777" w:rsidR="00C45FDB" w:rsidRPr="00D22CED"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443D4D">
              <w:t xml:space="preserve">intentional; done by design; focused and clearly </w:t>
            </w:r>
            <w:r>
              <w:t>linked to the goals of the task</w:t>
            </w:r>
          </w:p>
        </w:tc>
      </w:tr>
      <w:tr w:rsidR="00C45FDB" w:rsidRPr="002F371B" w14:paraId="18AD2B83"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635AA709" w14:textId="77777777" w:rsidR="00C45FDB" w:rsidRPr="008F7DA6" w:rsidRDefault="00C45FDB" w:rsidP="00923A32">
            <w:pPr>
              <w:pStyle w:val="TableText"/>
              <w:ind w:right="-52"/>
              <w:rPr>
                <w:sz w:val="21"/>
              </w:rPr>
            </w:pPr>
            <w:r w:rsidRPr="006E3079">
              <w:t>reliable</w:t>
            </w:r>
          </w:p>
        </w:tc>
        <w:tc>
          <w:tcPr>
            <w:tcW w:w="7032" w:type="dxa"/>
          </w:tcPr>
          <w:p w14:paraId="27C7023A"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22CED">
              <w:t>constant and dependable or consistent and repeatable</w:t>
            </w:r>
          </w:p>
        </w:tc>
      </w:tr>
      <w:tr w:rsidR="00C45FDB" w:rsidRPr="002F371B" w14:paraId="1F261DD5"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466AFC28" w14:textId="77777777" w:rsidR="00C45FDB" w:rsidRPr="008F7DA6" w:rsidRDefault="00C45FDB" w:rsidP="00923A32">
            <w:pPr>
              <w:pStyle w:val="TableText"/>
              <w:ind w:right="-52"/>
            </w:pPr>
            <w:r w:rsidRPr="006E3079">
              <w:t>representation of data</w:t>
            </w:r>
            <w:r>
              <w:t>;</w:t>
            </w:r>
            <w:r>
              <w:br/>
            </w:r>
            <w:r w:rsidRPr="006E3079">
              <w:rPr>
                <w:color w:val="000000" w:themeColor="text1"/>
              </w:rPr>
              <w:t>(knowledge and understanding strand)</w:t>
            </w:r>
          </w:p>
        </w:tc>
        <w:tc>
          <w:tcPr>
            <w:tcW w:w="7032" w:type="dxa"/>
          </w:tcPr>
          <w:p w14:paraId="115873E2"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 xml:space="preserve">how </w:t>
            </w:r>
            <w:hyperlink w:anchor="data" w:tooltip="term definition" w:history="1">
              <w:r w:rsidRPr="003A27DE">
                <w:rPr>
                  <w:rStyle w:val="Hyperlink"/>
                </w:rPr>
                <w:t>data</w:t>
              </w:r>
            </w:hyperlink>
            <w:r>
              <w:t xml:space="preserve"> are represented and structured symbolically for use by </w:t>
            </w:r>
            <w:hyperlink w:anchor="digital_systems" w:tooltip="term definition" w:history="1">
              <w:r w:rsidRPr="00476401">
                <w:rPr>
                  <w:rStyle w:val="Hyperlink"/>
                </w:rPr>
                <w:t>digital systems</w:t>
              </w:r>
            </w:hyperlink>
            <w:r>
              <w:t>;</w:t>
            </w:r>
          </w:p>
          <w:p w14:paraId="0962676B"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Years 7 and 8, students investigate how digital systems represent text, image and audio data in </w:t>
            </w:r>
            <w:hyperlink w:anchor="binary" w:tooltip="term definition" w:history="1">
              <w:r w:rsidRPr="003A27DE">
                <w:rPr>
                  <w:rStyle w:val="Hyperlink"/>
                </w:rPr>
                <w:t>binary</w:t>
              </w:r>
            </w:hyperlink>
          </w:p>
        </w:tc>
      </w:tr>
      <w:tr w:rsidR="00C45FDB" w:rsidRPr="002F371B" w14:paraId="3828BE96"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1453436E" w14:textId="77777777" w:rsidR="00C45FDB" w:rsidRPr="008F7DA6" w:rsidRDefault="00C45FDB" w:rsidP="00923A32">
            <w:pPr>
              <w:pStyle w:val="TableText"/>
              <w:ind w:right="-52"/>
              <w:rPr>
                <w:sz w:val="21"/>
              </w:rPr>
            </w:pPr>
            <w:r w:rsidRPr="006E3079">
              <w:t>risk management practices</w:t>
            </w:r>
          </w:p>
        </w:tc>
        <w:tc>
          <w:tcPr>
            <w:tcW w:w="7032" w:type="dxa"/>
          </w:tcPr>
          <w:p w14:paraId="594E9EA3"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t</w:t>
            </w:r>
            <w:r w:rsidRPr="009E6921">
              <w:t>he practice of identifying potential risks in advance, analysing them and taking precautionary steps to reduce/curb the risk</w:t>
            </w:r>
            <w:r>
              <w:t xml:space="preserve">; </w:t>
            </w:r>
            <w:r w:rsidRPr="009E6921">
              <w:t>involves risk identification, analysis, response planning, monitoring, controlling</w:t>
            </w:r>
            <w:r>
              <w:t xml:space="preserve"> and reporting</w:t>
            </w:r>
          </w:p>
        </w:tc>
      </w:tr>
      <w:tr w:rsidR="00C45FDB" w:rsidRPr="002F371B" w14:paraId="5EEF1579"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0E246580" w14:textId="77777777" w:rsidR="00C45FDB" w:rsidRPr="008F7DA6" w:rsidRDefault="00C45FDB" w:rsidP="00923A32">
            <w:pPr>
              <w:pStyle w:val="TableText"/>
              <w:ind w:right="-52"/>
              <w:rPr>
                <w:rFonts w:ascii="Times New Roman" w:hAnsi="Times New Roman"/>
                <w:sz w:val="20"/>
                <w:szCs w:val="20"/>
              </w:rPr>
            </w:pPr>
            <w:bookmarkStart w:id="23" w:name="social_protocols"/>
            <w:r w:rsidRPr="006E3079">
              <w:t>social protocols</w:t>
            </w:r>
            <w:bookmarkEnd w:id="23"/>
          </w:p>
        </w:tc>
        <w:tc>
          <w:tcPr>
            <w:tcW w:w="7032" w:type="dxa"/>
          </w:tcPr>
          <w:p w14:paraId="25568D48" w14:textId="77777777" w:rsidR="00C45FD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305CBC">
              <w:t>generally accepted rules or behaviours for when people i</w:t>
            </w:r>
            <w:r>
              <w:t>nteract in online environments (e.g.</w:t>
            </w:r>
            <w:r w:rsidRPr="00305CBC">
              <w:t xml:space="preserve"> using language that is not rude or offensive to particular cultures, not divulging personal details about people without their permission</w:t>
            </w:r>
            <w:proofErr w:type="gramStart"/>
            <w:r>
              <w:t>);</w:t>
            </w:r>
            <w:proofErr w:type="gramEnd"/>
          </w:p>
          <w:p w14:paraId="0476DC53"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t xml:space="preserve">see </w:t>
            </w:r>
            <w:hyperlink w:anchor="protocols" w:tooltip="term definition" w:history="1">
              <w:r w:rsidRPr="00A319F4">
                <w:rPr>
                  <w:rStyle w:val="Hyperlink"/>
                </w:rPr>
                <w:t>protocols</w:t>
              </w:r>
            </w:hyperlink>
          </w:p>
        </w:tc>
      </w:tr>
      <w:tr w:rsidR="00C45FDB" w:rsidRPr="002F371B" w14:paraId="6401C18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15179B13" w14:textId="77777777" w:rsidR="00C45FDB" w:rsidRPr="008F7DA6" w:rsidRDefault="00C45FDB" w:rsidP="00923A32">
            <w:pPr>
              <w:pStyle w:val="TableText"/>
              <w:ind w:right="-52"/>
              <w:rPr>
                <w:bCs/>
                <w:sz w:val="21"/>
              </w:rPr>
            </w:pPr>
            <w:r w:rsidRPr="006E3079">
              <w:t>statement</w:t>
            </w:r>
          </w:p>
        </w:tc>
        <w:tc>
          <w:tcPr>
            <w:tcW w:w="7032" w:type="dxa"/>
          </w:tcPr>
          <w:p w14:paraId="45A4F2C1"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a sentence or assertion</w:t>
            </w:r>
          </w:p>
        </w:tc>
      </w:tr>
      <w:tr w:rsidR="00C45FDB" w:rsidRPr="002F371B" w14:paraId="18D5EB05"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326B76EC" w14:textId="77777777" w:rsidR="00C45FDB" w:rsidRPr="008F7DA6" w:rsidRDefault="00C45FDB" w:rsidP="00923A32">
            <w:pPr>
              <w:pStyle w:val="TableText"/>
              <w:ind w:right="-52"/>
              <w:rPr>
                <w:sz w:val="21"/>
              </w:rPr>
            </w:pPr>
            <w:r w:rsidRPr="006E3079">
              <w:t>sustainability</w:t>
            </w:r>
          </w:p>
        </w:tc>
        <w:tc>
          <w:tcPr>
            <w:tcW w:w="7032" w:type="dxa"/>
          </w:tcPr>
          <w:p w14:paraId="5FBE0BC2"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pPr>
            <w:r>
              <w:t>supports the needs of the present without compromising the ability of future generations to support their needs</w:t>
            </w:r>
          </w:p>
        </w:tc>
      </w:tr>
      <w:tr w:rsidR="00C45FDB" w:rsidRPr="002F371B" w14:paraId="24C3DB60"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61A5D49D" w14:textId="77777777" w:rsidR="00C45FDB" w:rsidRPr="006E3079" w:rsidDel="00F018CE" w:rsidRDefault="00C45FDB" w:rsidP="00923A32">
            <w:pPr>
              <w:pStyle w:val="TableText"/>
              <w:ind w:right="-52"/>
            </w:pPr>
            <w:r>
              <w:t>systematic</w:t>
            </w:r>
          </w:p>
        </w:tc>
        <w:tc>
          <w:tcPr>
            <w:tcW w:w="7032" w:type="dxa"/>
          </w:tcPr>
          <w:p w14:paraId="31DA74E9" w14:textId="77777777" w:rsidR="00C45FDB" w:rsidRPr="007C1B9A" w:rsidRDefault="00C45FDB" w:rsidP="00923A32">
            <w:pPr>
              <w:pStyle w:val="TableText"/>
              <w:cnfStyle w:val="000000000000" w:firstRow="0" w:lastRow="0" w:firstColumn="0" w:lastColumn="0" w:oddVBand="0" w:evenVBand="0" w:oddHBand="0" w:evenHBand="0" w:firstRowFirstColumn="0" w:firstRowLastColumn="0" w:lastRowFirstColumn="0" w:lastRowLastColumn="0"/>
            </w:pPr>
            <w:r w:rsidRPr="00443D4D">
              <w:t>methodical, organised and logical</w:t>
            </w:r>
          </w:p>
        </w:tc>
      </w:tr>
      <w:tr w:rsidR="00C45FDB" w:rsidRPr="002F371B" w14:paraId="4831819F"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08C3A55B" w14:textId="77777777" w:rsidR="00C45FDB" w:rsidRPr="008F7DA6" w:rsidRDefault="00C45FDB" w:rsidP="00923A32">
            <w:pPr>
              <w:pStyle w:val="TableText"/>
              <w:ind w:right="-52"/>
              <w:rPr>
                <w:sz w:val="21"/>
              </w:rPr>
            </w:pPr>
            <w:bookmarkStart w:id="24" w:name="technologies_processes"/>
            <w:r w:rsidRPr="006E3079">
              <w:lastRenderedPageBreak/>
              <w:t>technologies processes</w:t>
            </w:r>
            <w:r>
              <w:t>;</w:t>
            </w:r>
            <w:r>
              <w:br/>
            </w:r>
            <w:bookmarkEnd w:id="24"/>
            <w:r w:rsidRPr="006E3079">
              <w:t>(</w:t>
            </w:r>
            <w:hyperlink w:anchor="process_and_production_skills" w:tooltip="term definition" w:history="1">
              <w:r w:rsidRPr="006E3079">
                <w:rPr>
                  <w:rStyle w:val="Hyperlink"/>
                </w:rPr>
                <w:t>processes and production skills strand</w:t>
              </w:r>
            </w:hyperlink>
            <w:r w:rsidRPr="00923A32">
              <w:t>)</w:t>
            </w:r>
          </w:p>
        </w:tc>
        <w:tc>
          <w:tcPr>
            <w:tcW w:w="7032" w:type="dxa"/>
          </w:tcPr>
          <w:p w14:paraId="54AB3F5E"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F371B">
              <w:t xml:space="preserve">the processes that allow the creation of a solution for an audience (end user, client or consumer) and involve the purposeful use of </w:t>
            </w:r>
            <w:hyperlink w:anchor="technologies" w:tooltip="term definition" w:history="1">
              <w:r w:rsidRPr="00983978">
                <w:rPr>
                  <w:rStyle w:val="Hyperlink"/>
                </w:rPr>
                <w:t>technologies</w:t>
              </w:r>
            </w:hyperlink>
            <w:r w:rsidRPr="002F371B">
              <w:t xml:space="preserve"> and other resources and appropriate consideration of impact when creating and using </w:t>
            </w:r>
            <w:proofErr w:type="gramStart"/>
            <w:r w:rsidRPr="002F371B">
              <w:t>solutions;</w:t>
            </w:r>
            <w:proofErr w:type="gramEnd"/>
          </w:p>
          <w:p w14:paraId="48AAD28A"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sz w:val="21"/>
              </w:rPr>
            </w:pPr>
            <w:r w:rsidRPr="005737B7">
              <w:t>typically require critica</w:t>
            </w:r>
            <w:r>
              <w:t>l and creative thinking, such as</w:t>
            </w:r>
            <w:r w:rsidRPr="005737B7">
              <w:t xml:space="preserve"> computational, design or systems </w:t>
            </w:r>
            <w:proofErr w:type="gramStart"/>
            <w:r w:rsidRPr="005737B7">
              <w:t>thinking</w:t>
            </w:r>
            <w:r>
              <w:t>;</w:t>
            </w:r>
            <w:proofErr w:type="gramEnd"/>
          </w:p>
          <w:p w14:paraId="5C5BC65B" w14:textId="0543696B"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sz w:val="21"/>
              </w:rPr>
            </w:pPr>
            <w:r w:rsidRPr="002F371B">
              <w:t xml:space="preserve">in Technologies, the </w:t>
            </w:r>
            <w:r w:rsidRPr="002F371B">
              <w:rPr>
                <w:i/>
                <w:iCs/>
              </w:rPr>
              <w:t>technologies processes</w:t>
            </w:r>
            <w:r>
              <w:t xml:space="preserve"> involve:</w:t>
            </w:r>
          </w:p>
          <w:p w14:paraId="47D5832D" w14:textId="77777777" w:rsidR="00C45FDB"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investigating_and_defining" w:tooltip="term definition" w:history="1">
              <w:r w:rsidR="00C45FDB">
                <w:rPr>
                  <w:rStyle w:val="Hyperlink"/>
                </w:rPr>
                <w:t xml:space="preserve">investigating and </w:t>
              </w:r>
              <w:r w:rsidR="00C45FDB" w:rsidRPr="00801EBF">
                <w:rPr>
                  <w:rStyle w:val="Hyperlink"/>
                </w:rPr>
                <w:t>defining</w:t>
              </w:r>
            </w:hyperlink>
          </w:p>
          <w:p w14:paraId="65162153" w14:textId="77777777" w:rsidR="00C45FDB" w:rsidRPr="000659F6"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generating_and_designing" w:tooltip="term definition" w:history="1">
              <w:r w:rsidR="00C45FDB" w:rsidRPr="00476401">
                <w:rPr>
                  <w:rStyle w:val="Hyperlink"/>
                </w:rPr>
                <w:t>generating and designing</w:t>
              </w:r>
            </w:hyperlink>
          </w:p>
          <w:p w14:paraId="1D094E09" w14:textId="77777777" w:rsidR="00C45FDB" w:rsidRPr="000659F6"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producing_and_implementing" w:tooltip="term definition" w:history="1">
              <w:r w:rsidR="00C45FDB" w:rsidRPr="00476401">
                <w:rPr>
                  <w:rStyle w:val="Hyperlink"/>
                </w:rPr>
                <w:t>producing and implementing</w:t>
              </w:r>
            </w:hyperlink>
          </w:p>
          <w:p w14:paraId="090383CB" w14:textId="77777777" w:rsidR="00C45FDB" w:rsidRPr="000659F6"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evaluating" w:tooltip="term definition" w:history="1">
              <w:r w:rsidR="00C45FDB" w:rsidRPr="003547C8">
                <w:rPr>
                  <w:rStyle w:val="Hyperlink"/>
                </w:rPr>
                <w:t>evaluating</w:t>
              </w:r>
            </w:hyperlink>
          </w:p>
          <w:p w14:paraId="66E3B206" w14:textId="77777777" w:rsidR="00C45FDB" w:rsidRPr="000659F6" w:rsidRDefault="00F82EDA" w:rsidP="00C45FDB">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collaborating_and_managing" w:tooltip="term definition" w:history="1">
              <w:r w:rsidR="00C45FDB" w:rsidRPr="003547C8">
                <w:rPr>
                  <w:rStyle w:val="Hyperlink"/>
                </w:rPr>
                <w:t>collaborating and managing</w:t>
              </w:r>
            </w:hyperlink>
          </w:p>
        </w:tc>
      </w:tr>
      <w:tr w:rsidR="00C45FDB" w:rsidRPr="002F371B" w14:paraId="06FDE593" w14:textId="77777777" w:rsidTr="00C45FDB">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2067" w:type="dxa"/>
            <w:gridSpan w:val="2"/>
          </w:tcPr>
          <w:p w14:paraId="2E468AC1" w14:textId="77777777" w:rsidR="00C45FDB" w:rsidRPr="008F7DA6" w:rsidRDefault="00C45FDB" w:rsidP="00923A32">
            <w:pPr>
              <w:pStyle w:val="TableText"/>
              <w:ind w:right="-52"/>
              <w:rPr>
                <w:bCs/>
                <w:sz w:val="21"/>
              </w:rPr>
            </w:pPr>
            <w:bookmarkStart w:id="25" w:name="technologies"/>
            <w:r w:rsidRPr="006E3079">
              <w:t>technologies</w:t>
            </w:r>
            <w:bookmarkEnd w:id="25"/>
          </w:p>
        </w:tc>
        <w:tc>
          <w:tcPr>
            <w:tcW w:w="7032" w:type="dxa"/>
          </w:tcPr>
          <w:p w14:paraId="6345C75B" w14:textId="77777777" w:rsidR="00C45FDB" w:rsidRPr="002F371B" w:rsidRDefault="00C45FDB" w:rsidP="00923A32">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C1B9A">
              <w:t>the materials, data, systems, components, tools and equipment used to create solutions for identified needs and opportunities, and the knowledge, understanding and skills used by people involved in the selection and use of these</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BC2E" w14:textId="77777777" w:rsidR="00923A32" w:rsidRDefault="00923A32">
      <w:r>
        <w:separator/>
      </w:r>
    </w:p>
    <w:p w14:paraId="1107EA1C" w14:textId="77777777" w:rsidR="00923A32" w:rsidRDefault="00923A32"/>
  </w:endnote>
  <w:endnote w:type="continuationSeparator" w:id="0">
    <w:p w14:paraId="4008D3ED" w14:textId="77777777" w:rsidR="00923A32" w:rsidRDefault="00923A32">
      <w:r>
        <w:continuationSeparator/>
      </w:r>
    </w:p>
    <w:p w14:paraId="2DB6F08F" w14:textId="77777777" w:rsidR="00923A32" w:rsidRDefault="00923A32"/>
  </w:endnote>
  <w:endnote w:type="continuationNotice" w:id="1">
    <w:p w14:paraId="2F919B77" w14:textId="77777777" w:rsidR="00923A32" w:rsidRDefault="00923A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923A32"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F9690E5" w:rsidR="00923A32" w:rsidRDefault="00923A32" w:rsidP="0093255E">
              <w:pPr>
                <w:pStyle w:val="Footer"/>
              </w:pPr>
              <w:r>
                <w:t>Years 7 and 8 standard elaborations — Australian Curriculum: Digital Technologies</w:t>
              </w:r>
            </w:p>
          </w:sdtContent>
        </w:sdt>
        <w:p w14:paraId="6A22E9B8" w14:textId="1B050D55" w:rsidR="00923A32" w:rsidRPr="00FD561F" w:rsidRDefault="00F82ED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923A32">
                <w:t>Digital Technologies</w:t>
              </w:r>
            </w:sdtContent>
          </w:sdt>
          <w:r w:rsidR="00923A32">
            <w:tab/>
          </w:r>
        </w:p>
      </w:tc>
      <w:tc>
        <w:tcPr>
          <w:tcW w:w="2911" w:type="pct"/>
        </w:tcPr>
        <w:p w14:paraId="586D1DBF" w14:textId="77777777" w:rsidR="00923A32" w:rsidRDefault="00923A32" w:rsidP="0093255E">
          <w:pPr>
            <w:pStyle w:val="Footer"/>
            <w:ind w:left="284"/>
            <w:jc w:val="right"/>
            <w:rPr>
              <w:rFonts w:eastAsia="SimSun"/>
            </w:rPr>
          </w:pPr>
          <w:r w:rsidRPr="0055152A">
            <w:rPr>
              <w:rFonts w:eastAsia="SimSun"/>
            </w:rPr>
            <w:t>Queensland Curriculum &amp; Assessment Authority</w:t>
          </w:r>
        </w:p>
        <w:p w14:paraId="6D1B036C" w14:textId="094EE27A" w:rsidR="00923A32" w:rsidRPr="000F044B" w:rsidRDefault="00F82ED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F9317C">
                <w:rPr>
                  <w:b/>
                  <w:color w:val="00948D"/>
                </w:rPr>
                <w:t>July 2019</w:t>
              </w:r>
            </w:sdtContent>
          </w:sdt>
          <w:r w:rsidR="00923A32" w:rsidRPr="000F044B">
            <w:t xml:space="preserve"> </w:t>
          </w:r>
        </w:p>
      </w:tc>
    </w:tr>
    <w:tr w:rsidR="00923A32"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923A32" w:rsidRPr="00914504" w:rsidRDefault="00923A3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E6009">
                <w:rPr>
                  <w:b w:val="0"/>
                  <w:noProof/>
                  <w:color w:val="000000" w:themeColor="text1"/>
                </w:rPr>
                <w:t>10</w:t>
              </w:r>
              <w:r w:rsidRPr="00914504">
                <w:rPr>
                  <w:b w:val="0"/>
                  <w:color w:val="000000" w:themeColor="text1"/>
                  <w:sz w:val="24"/>
                  <w:szCs w:val="24"/>
                </w:rPr>
                <w:fldChar w:fldCharType="end"/>
              </w:r>
            </w:p>
          </w:sdtContent>
        </w:sdt>
      </w:tc>
    </w:tr>
  </w:tbl>
  <w:p w14:paraId="4F93EBF4" w14:textId="77777777" w:rsidR="00923A32" w:rsidRPr="0085726A" w:rsidRDefault="00923A32"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6261" w14:textId="77777777" w:rsidR="00923A32" w:rsidRDefault="00923A32"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48D9780A" w:rsidR="00923A32" w:rsidRDefault="00F82ED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221368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" filled="f" stroked="f">
              <v:textbox>
                <w:txbxContent>
                  <w:p w14:paraId="404C3AAC" w14:textId="48D9780A" w:rsidR="00923A32" w:rsidRDefault="00F82ED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221368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923A32"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4AB407E9" w:rsidR="00923A32" w:rsidRPr="009452EF" w:rsidRDefault="00923A32" w:rsidP="009452EF">
              <w:pPr>
                <w:pStyle w:val="Footer"/>
              </w:pPr>
              <w:r>
                <w:t xml:space="preserve">Years 7 and 8 standard elaborations — Australian Curriculum: </w:t>
              </w:r>
              <w:r>
                <w:br/>
                <w:t>Digital Technologies</w:t>
              </w:r>
            </w:p>
          </w:sdtContent>
        </w:sdt>
      </w:tc>
      <w:tc>
        <w:tcPr>
          <w:tcW w:w="2500" w:type="pct"/>
        </w:tcPr>
        <w:p w14:paraId="57A20C7E" w14:textId="77777777" w:rsidR="00923A32" w:rsidRDefault="00923A32" w:rsidP="000F044B">
          <w:pPr>
            <w:pStyle w:val="Footer"/>
            <w:ind w:left="284"/>
            <w:jc w:val="right"/>
            <w:rPr>
              <w:rFonts w:eastAsia="SimSun"/>
            </w:rPr>
          </w:pPr>
          <w:r w:rsidRPr="0055152A">
            <w:rPr>
              <w:rFonts w:eastAsia="SimSun"/>
            </w:rPr>
            <w:t>Queensland Curriculum &amp; Assessment Authority</w:t>
          </w:r>
        </w:p>
        <w:p w14:paraId="7EC622EC" w14:textId="1A42EFC1" w:rsidR="00923A32" w:rsidRPr="003452E3" w:rsidRDefault="00F82ED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F9317C">
                <w:rPr>
                  <w:b w:val="0"/>
                  <w:color w:val="808184" w:themeColor="text2"/>
                </w:rPr>
                <w:t>July 2019</w:t>
              </w:r>
            </w:sdtContent>
          </w:sdt>
          <w:r w:rsidR="00923A32" w:rsidRPr="00784169">
            <w:t xml:space="preserve"> </w:t>
          </w:r>
        </w:p>
      </w:tc>
    </w:tr>
    <w:tr w:rsidR="00923A32"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1B80FC7D" w:rsidR="00923A32" w:rsidRPr="00914504" w:rsidRDefault="00923A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9317C">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9317C">
                    <w:rPr>
                      <w:b w:val="0"/>
                      <w:noProof/>
                      <w:color w:val="000000" w:themeColor="text1"/>
                    </w:rPr>
                    <w:t>10</w:t>
                  </w:r>
                  <w:r w:rsidRPr="00914504">
                    <w:rPr>
                      <w:b w:val="0"/>
                      <w:color w:val="000000" w:themeColor="text1"/>
                      <w:sz w:val="24"/>
                      <w:szCs w:val="24"/>
                    </w:rPr>
                    <w:fldChar w:fldCharType="end"/>
                  </w:r>
                </w:p>
              </w:sdtContent>
            </w:sdt>
          </w:sdtContent>
        </w:sdt>
      </w:tc>
    </w:tr>
  </w:tbl>
  <w:p w14:paraId="24D3337C" w14:textId="77777777" w:rsidR="00923A32" w:rsidRDefault="00923A32"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8756"/>
      <w:gridCol w:w="7909"/>
    </w:tblGrid>
    <w:tr w:rsidR="00923A32"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5F0CF793" w:rsidR="00923A32" w:rsidRPr="009452EF" w:rsidRDefault="00923A32" w:rsidP="009452EF">
              <w:pPr>
                <w:pStyle w:val="Footer"/>
              </w:pPr>
              <w:r>
                <w:t xml:space="preserve">Years 7 and 8 standard elaborations — Australian Curriculum: </w:t>
              </w:r>
              <w:r>
                <w:br/>
                <w:t>Digital Technologies</w:t>
              </w:r>
            </w:p>
          </w:sdtContent>
        </w:sdt>
      </w:tc>
      <w:tc>
        <w:tcPr>
          <w:tcW w:w="2373" w:type="pct"/>
        </w:tcPr>
        <w:p w14:paraId="639ED294" w14:textId="77777777" w:rsidR="00923A32" w:rsidRPr="00CB4E6D" w:rsidRDefault="00923A32" w:rsidP="00155C03">
          <w:pPr>
            <w:pStyle w:val="Footer"/>
            <w:jc w:val="right"/>
            <w:rPr>
              <w:rFonts w:eastAsia="SimSun"/>
            </w:rPr>
          </w:pPr>
          <w:r w:rsidRPr="00CB4E6D">
            <w:rPr>
              <w:rFonts w:eastAsia="SimSun"/>
            </w:rPr>
            <w:t>Queensland Curriculum &amp; Assessment Authority</w:t>
          </w:r>
        </w:p>
        <w:p w14:paraId="5F0161CA" w14:textId="37C5CCCD" w:rsidR="00923A32" w:rsidRPr="00155C03" w:rsidRDefault="00F82ED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F9317C">
                <w:rPr>
                  <w:rFonts w:eastAsia="SimSun"/>
                  <w:b w:val="0"/>
                  <w:color w:val="808184" w:themeColor="text2"/>
                </w:rPr>
                <w:t>July 2019</w:t>
              </w:r>
            </w:sdtContent>
          </w:sdt>
          <w:r w:rsidR="00923A32" w:rsidRPr="00CB4E6D">
            <w:t xml:space="preserve"> </w:t>
          </w:r>
        </w:p>
      </w:tc>
    </w:tr>
    <w:tr w:rsidR="00923A32"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7FDF48C8" w:rsidR="00923A32" w:rsidRPr="00914504" w:rsidRDefault="00923A32" w:rsidP="00BA1DD3">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9317C">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9317C">
                <w:rPr>
                  <w:b w:val="0"/>
                  <w:noProof/>
                  <w:color w:val="000000" w:themeColor="text1"/>
                </w:rPr>
                <w:t>10</w:t>
              </w:r>
              <w:r w:rsidRPr="00914504">
                <w:rPr>
                  <w:b w:val="0"/>
                  <w:color w:val="000000" w:themeColor="text1"/>
                  <w:sz w:val="24"/>
                  <w:szCs w:val="24"/>
                </w:rPr>
                <w:fldChar w:fldCharType="end"/>
              </w:r>
            </w:p>
          </w:sdtContent>
        </w:sdt>
      </w:tc>
    </w:tr>
  </w:tbl>
  <w:p w14:paraId="516EF1F7" w14:textId="77777777" w:rsidR="00923A32" w:rsidRDefault="00923A32"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ACD5" w14:textId="77777777" w:rsidR="00923A32" w:rsidRPr="00E95E3F" w:rsidRDefault="00923A32" w:rsidP="00B3438C">
      <w:pPr>
        <w:pStyle w:val="footnoteseparator"/>
      </w:pPr>
    </w:p>
  </w:footnote>
  <w:footnote w:type="continuationSeparator" w:id="0">
    <w:p w14:paraId="34C5CDD8" w14:textId="77777777" w:rsidR="00923A32" w:rsidRDefault="00923A32">
      <w:r>
        <w:continuationSeparator/>
      </w:r>
    </w:p>
    <w:p w14:paraId="2376A579" w14:textId="77777777" w:rsidR="00923A32" w:rsidRDefault="00923A32"/>
  </w:footnote>
  <w:footnote w:type="continuationNotice" w:id="1">
    <w:p w14:paraId="68D72423" w14:textId="77777777" w:rsidR="00923A32" w:rsidRDefault="00923A3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C42454E"/>
    <w:multiLevelType w:val="multilevel"/>
    <w:tmpl w:val="2D50BC1C"/>
    <w:numStyleLink w:val="ListHeadings"/>
  </w:abstractNum>
  <w:num w:numId="1" w16cid:durableId="1666132518">
    <w:abstractNumId w:val="9"/>
  </w:num>
  <w:num w:numId="2" w16cid:durableId="1890458416">
    <w:abstractNumId w:val="12"/>
  </w:num>
  <w:num w:numId="3" w16cid:durableId="139464962">
    <w:abstractNumId w:val="7"/>
  </w:num>
  <w:num w:numId="4" w16cid:durableId="336078482">
    <w:abstractNumId w:val="15"/>
  </w:num>
  <w:num w:numId="5" w16cid:durableId="1500659538">
    <w:abstractNumId w:val="8"/>
  </w:num>
  <w:num w:numId="6" w16cid:durableId="897320833">
    <w:abstractNumId w:val="3"/>
  </w:num>
  <w:num w:numId="7" w16cid:durableId="490946512">
    <w:abstractNumId w:val="2"/>
  </w:num>
  <w:num w:numId="8" w16cid:durableId="400249666">
    <w:abstractNumId w:val="1"/>
  </w:num>
  <w:num w:numId="9" w16cid:durableId="1133718279">
    <w:abstractNumId w:val="0"/>
  </w:num>
  <w:num w:numId="10" w16cid:durableId="1277326307">
    <w:abstractNumId w:val="6"/>
  </w:num>
  <w:num w:numId="11" w16cid:durableId="1724980814">
    <w:abstractNumId w:val="13"/>
  </w:num>
  <w:num w:numId="12" w16cid:durableId="1322077229">
    <w:abstractNumId w:val="20"/>
  </w:num>
  <w:num w:numId="13" w16cid:durableId="1159418860">
    <w:abstractNumId w:val="16"/>
  </w:num>
  <w:num w:numId="14" w16cid:durableId="1236936828">
    <w:abstractNumId w:val="19"/>
  </w:num>
  <w:num w:numId="15" w16cid:durableId="1989555501">
    <w:abstractNumId w:val="14"/>
  </w:num>
  <w:num w:numId="16" w16cid:durableId="80807583">
    <w:abstractNumId w:val="4"/>
  </w:num>
  <w:num w:numId="17" w16cid:durableId="1957905010">
    <w:abstractNumId w:val="10"/>
  </w:num>
  <w:num w:numId="18" w16cid:durableId="58749442">
    <w:abstractNumId w:val="5"/>
  </w:num>
  <w:num w:numId="19" w16cid:durableId="1903323862">
    <w:abstractNumId w:val="21"/>
  </w:num>
  <w:num w:numId="20" w16cid:durableId="2078893393">
    <w:abstractNumId w:val="4"/>
  </w:num>
  <w:num w:numId="21" w16cid:durableId="843516848">
    <w:abstractNumId w:val="18"/>
  </w:num>
  <w:num w:numId="22" w16cid:durableId="1842695155">
    <w:abstractNumId w:val="17"/>
  </w:num>
  <w:num w:numId="23" w16cid:durableId="206140780">
    <w:abstractNumId w:val="4"/>
  </w:num>
  <w:num w:numId="24" w16cid:durableId="116224084">
    <w:abstractNumId w:val="4"/>
  </w:num>
  <w:num w:numId="25" w16cid:durableId="1408527875">
    <w:abstractNumId w:val="4"/>
  </w:num>
  <w:num w:numId="26" w16cid:durableId="1797065359">
    <w:abstractNumId w:val="4"/>
  </w:num>
  <w:num w:numId="27" w16cid:durableId="1455320415">
    <w:abstractNumId w:val="4"/>
  </w:num>
  <w:num w:numId="28" w16cid:durableId="736056518">
    <w:abstractNumId w:val="4"/>
  </w:num>
  <w:num w:numId="29" w16cid:durableId="982002361">
    <w:abstractNumId w:val="4"/>
  </w:num>
  <w:num w:numId="30" w16cid:durableId="1317415146">
    <w:abstractNumId w:val="4"/>
  </w:num>
  <w:num w:numId="31" w16cid:durableId="1065178620">
    <w:abstractNumId w:val="11"/>
  </w:num>
  <w:num w:numId="32" w16cid:durableId="1237519046">
    <w:abstractNumId w:val="4"/>
  </w:num>
  <w:num w:numId="33" w16cid:durableId="1700811514">
    <w:abstractNumId w:val="4"/>
  </w:num>
  <w:num w:numId="34" w16cid:durableId="755857074">
    <w:abstractNumId w:val="4"/>
  </w:num>
  <w:num w:numId="35" w16cid:durableId="1648974538">
    <w:abstractNumId w:val="4"/>
  </w:num>
  <w:num w:numId="36" w16cid:durableId="374890361">
    <w:abstractNumId w:val="4"/>
  </w:num>
  <w:num w:numId="37" w16cid:durableId="948009306">
    <w:abstractNumId w:val="4"/>
  </w:num>
  <w:num w:numId="38" w16cid:durableId="60354008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1441">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45DA8"/>
    <w:rsid w:val="000465AD"/>
    <w:rsid w:val="00050998"/>
    <w:rsid w:val="00052C69"/>
    <w:rsid w:val="000539A7"/>
    <w:rsid w:val="000542AD"/>
    <w:rsid w:val="0005466D"/>
    <w:rsid w:val="00054C08"/>
    <w:rsid w:val="00054C8A"/>
    <w:rsid w:val="00055FD1"/>
    <w:rsid w:val="0005652B"/>
    <w:rsid w:val="0006216B"/>
    <w:rsid w:val="00062E0A"/>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EBE"/>
    <w:rsid w:val="00202C25"/>
    <w:rsid w:val="002048D5"/>
    <w:rsid w:val="00205852"/>
    <w:rsid w:val="00207303"/>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B6BB1"/>
    <w:rsid w:val="002C034F"/>
    <w:rsid w:val="002C0BE1"/>
    <w:rsid w:val="002C1251"/>
    <w:rsid w:val="002C1F67"/>
    <w:rsid w:val="002C3BFF"/>
    <w:rsid w:val="002C4195"/>
    <w:rsid w:val="002C6AFD"/>
    <w:rsid w:val="002D05D8"/>
    <w:rsid w:val="002D0A75"/>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612"/>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4CB9"/>
    <w:rsid w:val="00397386"/>
    <w:rsid w:val="003A1418"/>
    <w:rsid w:val="003A2150"/>
    <w:rsid w:val="003A3441"/>
    <w:rsid w:val="003A504D"/>
    <w:rsid w:val="003A5AB5"/>
    <w:rsid w:val="003A66A9"/>
    <w:rsid w:val="003B07B0"/>
    <w:rsid w:val="003B1068"/>
    <w:rsid w:val="003B1650"/>
    <w:rsid w:val="003B26EF"/>
    <w:rsid w:val="003B4861"/>
    <w:rsid w:val="003B5233"/>
    <w:rsid w:val="003B5F83"/>
    <w:rsid w:val="003B607A"/>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3A56"/>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38C"/>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0733"/>
    <w:rsid w:val="0050396C"/>
    <w:rsid w:val="00504A44"/>
    <w:rsid w:val="00511D05"/>
    <w:rsid w:val="00511FA1"/>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3A87"/>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5D4"/>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5A00"/>
    <w:rsid w:val="00916C05"/>
    <w:rsid w:val="009175AA"/>
    <w:rsid w:val="00922798"/>
    <w:rsid w:val="009231C9"/>
    <w:rsid w:val="00923503"/>
    <w:rsid w:val="00923A32"/>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B25"/>
    <w:rsid w:val="00A24EE2"/>
    <w:rsid w:val="00A252FE"/>
    <w:rsid w:val="00A2618A"/>
    <w:rsid w:val="00A30079"/>
    <w:rsid w:val="00A3168E"/>
    <w:rsid w:val="00A331AB"/>
    <w:rsid w:val="00A33518"/>
    <w:rsid w:val="00A33BFC"/>
    <w:rsid w:val="00A353B9"/>
    <w:rsid w:val="00A354FF"/>
    <w:rsid w:val="00A35C4A"/>
    <w:rsid w:val="00A37836"/>
    <w:rsid w:val="00A40B03"/>
    <w:rsid w:val="00A421EB"/>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6D08"/>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34EE"/>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878"/>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1DD3"/>
    <w:rsid w:val="00BA365C"/>
    <w:rsid w:val="00BA419D"/>
    <w:rsid w:val="00BA482A"/>
    <w:rsid w:val="00BA5AF0"/>
    <w:rsid w:val="00BA69D6"/>
    <w:rsid w:val="00BB0533"/>
    <w:rsid w:val="00BB0CA7"/>
    <w:rsid w:val="00BB0D6A"/>
    <w:rsid w:val="00BB3B17"/>
    <w:rsid w:val="00BC1CBD"/>
    <w:rsid w:val="00BC2B30"/>
    <w:rsid w:val="00BC33FF"/>
    <w:rsid w:val="00BC35CA"/>
    <w:rsid w:val="00BC6D53"/>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5FDB"/>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261A"/>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5F34"/>
    <w:rsid w:val="00D16A67"/>
    <w:rsid w:val="00D16B4B"/>
    <w:rsid w:val="00D17F0D"/>
    <w:rsid w:val="00D17FC3"/>
    <w:rsid w:val="00D213F4"/>
    <w:rsid w:val="00D21F6C"/>
    <w:rsid w:val="00D23677"/>
    <w:rsid w:val="00D24AB2"/>
    <w:rsid w:val="00D26480"/>
    <w:rsid w:val="00D26EE3"/>
    <w:rsid w:val="00D26F58"/>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3C90"/>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0907"/>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BA"/>
    <w:rsid w:val="00EE3D31"/>
    <w:rsid w:val="00EE6009"/>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2EDA"/>
    <w:rsid w:val="00F83112"/>
    <w:rsid w:val="00F851A0"/>
    <w:rsid w:val="00F85BF5"/>
    <w:rsid w:val="00F860DE"/>
    <w:rsid w:val="00F8637B"/>
    <w:rsid w:val="00F866CA"/>
    <w:rsid w:val="00F91940"/>
    <w:rsid w:val="00F9317C"/>
    <w:rsid w:val="00F93AB2"/>
    <w:rsid w:val="00F95F1C"/>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cef3fa,#abeaf7,#8ce3f4,#6bdbf1,#3bcfed,#15c2e5,#13accb,#0f859d"/>
    </o:shapedefaults>
    <o:shapelayout v:ext="edit">
      <o:idmap v:ext="edit" data="1"/>
    </o:shapelayout>
  </w:shapeDefaults>
  <w:decimalSymbol w:val="."/>
  <w:listSeparator w:val=","/>
  <w14:docId w14:val="65284D56"/>
  <w15:docId w15:val="{438CC983-DE52-40EE-9CB4-0E1DC8F1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uiPriority="11" w:qFormat="1"/>
    <w:lsdException w:name="Salutation" w:semiHidden="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4"/>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7"/>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4"/>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1F681F"/>
    <w:pPr>
      <w:spacing w:before="40" w:after="40" w:line="254" w:lineRule="auto"/>
    </w:pPr>
    <w:rPr>
      <w:sz w:val="19"/>
    </w:rPr>
  </w:style>
  <w:style w:type="paragraph" w:customStyle="1" w:styleId="TableBullet">
    <w:name w:val="Table Bullet"/>
    <w:basedOn w:val="TableText"/>
    <w:uiPriority w:val="4"/>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4"/>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3"/>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4"/>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3"/>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4"/>
    <w:qFormat/>
    <w:rsid w:val="00BF68BE"/>
    <w:pPr>
      <w:spacing w:line="252" w:lineRule="auto"/>
    </w:pPr>
    <w:rPr>
      <w:rFonts w:asciiTheme="minorHAnsi" w:hAnsiTheme="minorHAnsi" w:cs="Tahoma"/>
      <w:sz w:val="19"/>
      <w:szCs w:val="16"/>
      <w:lang w:eastAsia="en-US"/>
    </w:rPr>
  </w:style>
  <w:style w:type="numbering" w:customStyle="1" w:styleId="ListTableBullet1">
    <w:name w:val="List_Table Bullet1"/>
    <w:uiPriority w:val="99"/>
    <w:rsid w:val="00C45FDB"/>
  </w:style>
  <w:style w:type="numbering" w:customStyle="1" w:styleId="BulletsList11">
    <w:name w:val="BulletsList11"/>
    <w:uiPriority w:val="99"/>
    <w:rsid w:val="00C4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australiancurriculum.edu.au/f-10-curriculum/technologies/digital-technologie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technologie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21D"/>
    <w:rsid w:val="000028C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862FC0"/>
    <w:rsid w:val="00997B1A"/>
    <w:rsid w:val="00B06713"/>
    <w:rsid w:val="00B76519"/>
    <w:rsid w:val="00BD5759"/>
    <w:rsid w:val="00BF77CF"/>
    <w:rsid w:val="00D33DFC"/>
    <w:rsid w:val="00D5588E"/>
    <w:rsid w:val="00E2011E"/>
    <w:rsid w:val="00E332C3"/>
    <w:rsid w:val="00EF0941"/>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7 and 8 standard elaborations — Australian Curriculum: 
Digital Technologies</Abstract>
  <CompanyAddress/>
  <CompanyPhone/>
  <CompanyFax/>
  <CompanyEmail/>
</CoverPageProperties>
</file>

<file path=customXml/item2.xml><?xml version="1.0" encoding="utf-8"?>
<root>
  <subtitle/>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A5242C23-CEE4-4236-AEE8-16FEEBBC7BEC}">
  <ds:schemaRefs>
    <ds:schemaRef ds:uri="http://schemas.openxmlformats.org/officeDocument/2006/bibliography"/>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13D081-5D8B-443B-BF88-4BAC797A7907}">
  <ds:schemaRefs>
    <ds:schemaRef ds:uri="http://schemas.openxmlformats.org/officeDocument/2006/bibliography"/>
  </ds:schemaRefs>
</ds:datastoreItem>
</file>

<file path=customXml/itemProps6.xml><?xml version="1.0" encoding="utf-8"?>
<ds:datastoreItem xmlns:ds="http://schemas.openxmlformats.org/officeDocument/2006/customXml" ds:itemID="{88E3473D-4114-41D6-9575-1BEDFEC1D46D}">
  <ds:schemaRefs>
    <ds:schemaRef ds:uri="http://schemas.openxmlformats.org/officeDocument/2006/bibliography"/>
  </ds:schemaRefs>
</ds:datastoreItem>
</file>

<file path=customXml/itemProps7.xml><?xml version="1.0" encoding="utf-8"?>
<ds:datastoreItem xmlns:ds="http://schemas.openxmlformats.org/officeDocument/2006/customXml" ds:itemID="{D9F1C007-D68A-4184-ABEF-D42F2315CCC1}">
  <ds:schemaRefs>
    <ds:schemaRef ds:uri="http://schemas.openxmlformats.org/officeDocument/2006/bibliography"/>
  </ds:schemaRefs>
</ds:datastoreItem>
</file>

<file path=customXml/itemProps8.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9.xml><?xml version="1.0" encoding="utf-8"?>
<ds:datastoreItem xmlns:ds="http://schemas.openxmlformats.org/officeDocument/2006/customXml" ds:itemID="{7A802BE1-D78F-44F6-8BE8-EA53D2D46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10</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Digital Technologies</vt:lpstr>
    </vt:vector>
  </TitlesOfParts>
  <Company>Queensland Curriculum and Assessment Authority</Company>
  <LinksUpToDate>false</LinksUpToDate>
  <CharactersWithSpaces>25200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Digital Technologies</dc:title>
  <dc:subject>Digital Technologies</dc:subject>
  <dc:creator>Queensland Curriculum and Assessment Authority</dc:creator>
  <cp:lastModifiedBy>CMED</cp:lastModifiedBy>
  <cp:revision>6</cp:revision>
  <cp:lastPrinted>2017-09-08T00:30:00Z</cp:lastPrinted>
  <dcterms:created xsi:type="dcterms:W3CDTF">2019-05-27T02:39:00Z</dcterms:created>
  <dcterms:modified xsi:type="dcterms:W3CDTF">2022-10-20T03:12:00Z</dcterms:modified>
  <cp:category>221368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