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BA6C03" w:rsidP="005213F2">
      <w:pPr>
        <w:pStyle w:val="Heading1TOP"/>
        <w:tabs>
          <w:tab w:val="right" w:pos="14520"/>
        </w:tabs>
      </w:pPr>
      <w:bookmarkStart w:id="0" w:name="_GoBack"/>
      <w:bookmarkEnd w:id="0"/>
      <w:r>
        <w:t>Year 9</w:t>
      </w:r>
      <w:r w:rsidR="00CF0F03">
        <w:t xml:space="preserve"> </w:t>
      </w:r>
      <w:r w:rsidR="00F502AA">
        <w:t>u</w:t>
      </w:r>
      <w:r w:rsidR="008300AE">
        <w:t>nit overview</w:t>
      </w:r>
      <w:r w:rsidR="00CF0F03">
        <w:t xml:space="preserve"> — Australian Curriculum</w:t>
      </w:r>
      <w:r w:rsidR="00CF0F03" w:rsidRPr="00414AA6">
        <w:t>:</w:t>
      </w:r>
      <w:r w:rsidR="008300AE">
        <w:t xml:space="preserve"> </w:t>
      </w:r>
      <w:r w:rsidR="00F1451E">
        <w:t>Science</w:t>
      </w:r>
    </w:p>
    <w:p w:rsidR="00795D44" w:rsidRPr="00795D44" w:rsidRDefault="00795D44" w:rsidP="00522083">
      <w:pPr>
        <w:pStyle w:val="ACversionline"/>
      </w:pPr>
      <w:r w:rsidRPr="007A7FF0">
        <w:t xml:space="preserve">Source: Australian Curriculum, Assessment and Reporting Authority (ACARA), </w:t>
      </w:r>
      <w:r w:rsidRPr="007A7FF0">
        <w:rPr>
          <w:i/>
        </w:rPr>
        <w:t xml:space="preserve">Australian Curriculum </w:t>
      </w:r>
      <w:r w:rsidR="006A32FD">
        <w:rPr>
          <w:i/>
        </w:rPr>
        <w:t>v</w:t>
      </w:r>
      <w:r w:rsidR="001D06C0">
        <w:rPr>
          <w:i/>
        </w:rPr>
        <w:t>3</w:t>
      </w:r>
      <w:r w:rsidR="00601796">
        <w:rPr>
          <w:i/>
        </w:rPr>
        <w:t>.0</w:t>
      </w:r>
      <w:r w:rsidRPr="007A7FF0">
        <w:rPr>
          <w:i/>
        </w:rPr>
        <w:t>: Science for Foundation–10</w:t>
      </w:r>
      <w:r w:rsidR="003D7B4E">
        <w:t xml:space="preserve"> </w:t>
      </w:r>
      <w:r w:rsidRPr="007A7FF0">
        <w:t>&lt;www.</w:t>
      </w:r>
      <w:r w:rsidRPr="00522083">
        <w:t>australiancurriculum</w:t>
      </w:r>
      <w:r w:rsidRPr="007A7FF0">
        <w:t>.edu.au/Science/Curriculum/F-10&gt;.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601796">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397F14" w:rsidRPr="00BC1996" w:rsidTr="005213F2">
        <w:trPr>
          <w:jc w:val="center"/>
        </w:trPr>
        <w:tc>
          <w:tcPr>
            <w:tcW w:w="1208" w:type="pct"/>
            <w:shd w:val="clear" w:color="auto" w:fill="auto"/>
          </w:tcPr>
          <w:p w:rsidR="00397F14" w:rsidRPr="00B549BE" w:rsidRDefault="00397F14" w:rsidP="00411ED1">
            <w:pPr>
              <w:pStyle w:val="Tabletext"/>
            </w:pPr>
            <w:r>
              <w:t>Our School</w:t>
            </w:r>
          </w:p>
        </w:tc>
        <w:tc>
          <w:tcPr>
            <w:tcW w:w="2572" w:type="pct"/>
            <w:shd w:val="clear" w:color="auto" w:fill="auto"/>
          </w:tcPr>
          <w:p w:rsidR="00397F14" w:rsidRPr="00B549BE" w:rsidRDefault="00397F14" w:rsidP="00411ED1">
            <w:pPr>
              <w:pStyle w:val="Tabletext"/>
            </w:pPr>
            <w:r>
              <w:t>Waves and particles</w:t>
            </w:r>
          </w:p>
        </w:tc>
        <w:tc>
          <w:tcPr>
            <w:tcW w:w="1220" w:type="pct"/>
            <w:shd w:val="clear" w:color="auto" w:fill="auto"/>
          </w:tcPr>
          <w:p w:rsidR="00397F14" w:rsidRPr="00B549BE" w:rsidRDefault="00397F14" w:rsidP="00411ED1">
            <w:pPr>
              <w:pStyle w:val="Tabletext"/>
            </w:pPr>
            <w:r>
              <w:t>One term</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601796">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397F14" w:rsidRDefault="00397F14" w:rsidP="00397F14">
            <w:pPr>
              <w:pStyle w:val="Tabletext"/>
            </w:pPr>
            <w:r>
              <w:t>Students explore the atomic and wave models, developing understanding through targeted activities. The atomic and wave models build on students’ understanding of the particle model explored in Year 8, demonstrating how models are developed over time through the process of scientific inquiry.</w:t>
            </w:r>
          </w:p>
          <w:p w:rsidR="00397F14" w:rsidRDefault="00397F14" w:rsidP="00397F14">
            <w:pPr>
              <w:pStyle w:val="Tabletext"/>
            </w:pPr>
            <w:r>
              <w:t>This unit has three overarching aims — that students understand:</w:t>
            </w:r>
          </w:p>
          <w:p w:rsidR="00397F14" w:rsidRDefault="00397F14" w:rsidP="008F0F4F">
            <w:pPr>
              <w:pStyle w:val="Tablebullets"/>
              <w:numPr>
                <w:ilvl w:val="0"/>
                <w:numId w:val="1"/>
              </w:numPr>
              <w:ind w:left="283" w:hanging="283"/>
            </w:pPr>
            <w:r>
              <w:t>phenomena that can only be observed indirectly can be described and explained by scientific models and theories</w:t>
            </w:r>
          </w:p>
          <w:p w:rsidR="00397F14" w:rsidRDefault="00397F14" w:rsidP="008F0F4F">
            <w:pPr>
              <w:pStyle w:val="Tablebullets"/>
              <w:numPr>
                <w:ilvl w:val="0"/>
                <w:numId w:val="1"/>
              </w:numPr>
              <w:ind w:left="283" w:hanging="283"/>
            </w:pPr>
            <w:r>
              <w:t>models and theories are refined over time through observation, hypothesis and experimentation</w:t>
            </w:r>
          </w:p>
          <w:p w:rsidR="00397F14" w:rsidRDefault="00397F14" w:rsidP="008F0F4F">
            <w:pPr>
              <w:pStyle w:val="Tablebullets"/>
              <w:numPr>
                <w:ilvl w:val="0"/>
                <w:numId w:val="1"/>
              </w:numPr>
              <w:ind w:left="283" w:hanging="283"/>
            </w:pPr>
            <w:r>
              <w:t xml:space="preserve">advances in technology can lead to modifications in the modelling used to describe phenomena. </w:t>
            </w:r>
          </w:p>
          <w:p w:rsidR="00397F14" w:rsidRDefault="00397F14" w:rsidP="00397F14">
            <w:pPr>
              <w:pStyle w:val="Tabletext"/>
            </w:pPr>
            <w:r>
              <w:t>Questions that shape the inquiry:</w:t>
            </w:r>
          </w:p>
          <w:p w:rsidR="00397F14" w:rsidRDefault="00397F14" w:rsidP="008F0F4F">
            <w:pPr>
              <w:pStyle w:val="Tablebullets"/>
              <w:numPr>
                <w:ilvl w:val="0"/>
                <w:numId w:val="1"/>
              </w:numPr>
              <w:ind w:left="283" w:hanging="283"/>
            </w:pPr>
            <w:r>
              <w:t>How does energy get transferred by waves?</w:t>
            </w:r>
          </w:p>
          <w:p w:rsidR="00397F14" w:rsidRDefault="00397F14" w:rsidP="008F0F4F">
            <w:pPr>
              <w:pStyle w:val="Tablebullets"/>
              <w:numPr>
                <w:ilvl w:val="0"/>
                <w:numId w:val="1"/>
              </w:numPr>
              <w:ind w:left="283" w:hanging="283"/>
            </w:pPr>
            <w:r>
              <w:t xml:space="preserve">Can a model used to explain mechanical waves work for electromagnetic waves? </w:t>
            </w:r>
          </w:p>
          <w:p w:rsidR="00397F14" w:rsidRDefault="00397F14" w:rsidP="008F0F4F">
            <w:pPr>
              <w:pStyle w:val="Tablebullets"/>
              <w:numPr>
                <w:ilvl w:val="0"/>
                <w:numId w:val="1"/>
              </w:numPr>
              <w:ind w:left="283" w:hanging="283"/>
            </w:pPr>
            <w:r>
              <w:t>How does sound and light energy get transferred by waves and in what ways are they similar and how are they different?</w:t>
            </w:r>
          </w:p>
          <w:p w:rsidR="00397F14" w:rsidRDefault="00397F14" w:rsidP="008F0F4F">
            <w:pPr>
              <w:pStyle w:val="Tablebullets"/>
              <w:numPr>
                <w:ilvl w:val="0"/>
                <w:numId w:val="1"/>
              </w:numPr>
              <w:ind w:left="283" w:hanging="283"/>
            </w:pPr>
            <w:r>
              <w:t>How do technologies (e.g. mobile phones and medical devices) make use of electromagnetic radiation and radioactive decay?</w:t>
            </w:r>
          </w:p>
          <w:p w:rsidR="00397F14" w:rsidRDefault="00397F14" w:rsidP="008F0F4F">
            <w:pPr>
              <w:pStyle w:val="Tablebullets"/>
              <w:numPr>
                <w:ilvl w:val="0"/>
                <w:numId w:val="1"/>
              </w:numPr>
              <w:ind w:left="283" w:hanging="283"/>
            </w:pPr>
            <w:r>
              <w:t>Are claims in the media that mobile phones are not safe to use justified?</w:t>
            </w:r>
          </w:p>
          <w:p w:rsidR="00397F14" w:rsidRDefault="00397F14" w:rsidP="008F0F4F">
            <w:pPr>
              <w:pStyle w:val="Tablebullets"/>
              <w:numPr>
                <w:ilvl w:val="0"/>
                <w:numId w:val="1"/>
              </w:numPr>
              <w:ind w:left="283" w:hanging="283"/>
            </w:pPr>
            <w:r>
              <w:t>What fundamental principles explain how Aboriginal and Torres Strait Islander traditional hunting tools and musical instruments work?</w:t>
            </w:r>
          </w:p>
          <w:p w:rsidR="00BA6C03" w:rsidRPr="00BA6C03" w:rsidRDefault="00397F14" w:rsidP="008F0F4F">
            <w:pPr>
              <w:pStyle w:val="Tablebullets"/>
              <w:numPr>
                <w:ilvl w:val="0"/>
                <w:numId w:val="1"/>
              </w:numPr>
              <w:ind w:left="283" w:hanging="283"/>
            </w:pPr>
            <w:r>
              <w:t>How do scientists determine the structure of something they cannot see?</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F1451E" w:rsidP="00632199">
            <w:pPr>
              <w:pStyle w:val="Tablesubhead"/>
            </w:pPr>
            <w:r>
              <w:t>Science Understanding</w:t>
            </w:r>
          </w:p>
        </w:tc>
        <w:tc>
          <w:tcPr>
            <w:tcW w:w="1246" w:type="pct"/>
            <w:shd w:val="clear" w:color="auto" w:fill="CFE7E6"/>
          </w:tcPr>
          <w:p w:rsidR="00632199" w:rsidRPr="001B3B82" w:rsidRDefault="00F1451E" w:rsidP="00632199">
            <w:pPr>
              <w:pStyle w:val="Tablesubhead"/>
            </w:pPr>
            <w:r>
              <w:t>Science as a Human Endeavour</w:t>
            </w:r>
          </w:p>
        </w:tc>
        <w:tc>
          <w:tcPr>
            <w:tcW w:w="1246" w:type="pct"/>
            <w:shd w:val="clear" w:color="auto" w:fill="CFE7E6"/>
          </w:tcPr>
          <w:p w:rsidR="00632199" w:rsidRDefault="00F1451E" w:rsidP="00632199">
            <w:pPr>
              <w:pStyle w:val="Tablesubhead"/>
            </w:pPr>
            <w:r>
              <w:t>Science Inquiry Skills</w:t>
            </w:r>
          </w:p>
        </w:tc>
        <w:tc>
          <w:tcPr>
            <w:tcW w:w="1262" w:type="pct"/>
            <w:vMerge/>
            <w:shd w:val="clear" w:color="auto" w:fill="CFE7E6"/>
          </w:tcPr>
          <w:p w:rsidR="00632199" w:rsidRPr="00364E09" w:rsidRDefault="00632199" w:rsidP="00433BEC">
            <w:pPr>
              <w:pStyle w:val="Tablesubhead"/>
            </w:pPr>
          </w:p>
        </w:tc>
      </w:tr>
      <w:tr w:rsidR="00604E1C" w:rsidRPr="00561E58" w:rsidTr="006F40BF">
        <w:trPr>
          <w:jc w:val="center"/>
        </w:trPr>
        <w:tc>
          <w:tcPr>
            <w:tcW w:w="1246" w:type="pct"/>
            <w:tcBorders>
              <w:bottom w:val="single" w:sz="4" w:space="0" w:color="00928F"/>
            </w:tcBorders>
            <w:shd w:val="clear" w:color="auto" w:fill="auto"/>
          </w:tcPr>
          <w:p w:rsidR="00397F14" w:rsidRDefault="00397F14" w:rsidP="00397F14">
            <w:pPr>
              <w:pStyle w:val="Tablesubhead"/>
            </w:pPr>
            <w:r>
              <w:t>Chemical sciences</w:t>
            </w:r>
          </w:p>
          <w:p w:rsidR="00397F14" w:rsidRDefault="00397F14" w:rsidP="008F0F4F">
            <w:pPr>
              <w:pStyle w:val="Tablebullets"/>
              <w:numPr>
                <w:ilvl w:val="0"/>
                <w:numId w:val="1"/>
              </w:numPr>
              <w:ind w:left="283" w:hanging="283"/>
            </w:pPr>
            <w:r>
              <w:t xml:space="preserve">All matter is made of atoms which are composed of protons, neutrons and electrons; natural radioactivity arises from the decay of nuclei in atoms </w:t>
            </w:r>
            <w:hyperlink r:id="rId9" w:tooltip="View additional details of ACSSU177" w:history="1">
              <w:r w:rsidR="0037537A" w:rsidRPr="005D7512">
                <w:rPr>
                  <w:rStyle w:val="Hyperlink"/>
                </w:rPr>
                <w:t>(ACSSU177)</w:t>
              </w:r>
            </w:hyperlink>
          </w:p>
          <w:p w:rsidR="00397F14" w:rsidRDefault="00397F14" w:rsidP="00397F14">
            <w:pPr>
              <w:pStyle w:val="Tablesubhead"/>
            </w:pPr>
            <w:r>
              <w:t>Physical sciences</w:t>
            </w:r>
          </w:p>
          <w:p w:rsidR="00397F14" w:rsidRPr="00397F14" w:rsidRDefault="00397F14" w:rsidP="008F0F4F">
            <w:pPr>
              <w:pStyle w:val="Tablebullets"/>
              <w:numPr>
                <w:ilvl w:val="0"/>
                <w:numId w:val="1"/>
              </w:numPr>
              <w:ind w:left="283" w:hanging="283"/>
            </w:pPr>
            <w:r>
              <w:t xml:space="preserve">Energy transfer through different mediums can be explained using wave and particle models </w:t>
            </w:r>
            <w:hyperlink r:id="rId10" w:tooltip="View additional details of ACSSU182" w:history="1">
              <w:r w:rsidR="0037537A" w:rsidRPr="005D7512">
                <w:rPr>
                  <w:rStyle w:val="Hyperlink"/>
                </w:rPr>
                <w:t>(ACSSU182)</w:t>
              </w:r>
            </w:hyperlink>
          </w:p>
        </w:tc>
        <w:tc>
          <w:tcPr>
            <w:tcW w:w="1246" w:type="pct"/>
            <w:tcBorders>
              <w:bottom w:val="single" w:sz="4" w:space="0" w:color="00928F"/>
            </w:tcBorders>
            <w:shd w:val="clear" w:color="auto" w:fill="auto"/>
          </w:tcPr>
          <w:p w:rsidR="002502BE" w:rsidRPr="00962E7F" w:rsidRDefault="002502BE" w:rsidP="002502BE">
            <w:pPr>
              <w:pStyle w:val="Tablesubhead"/>
            </w:pPr>
            <w:r>
              <w:t>Nature and development of science</w:t>
            </w:r>
          </w:p>
          <w:p w:rsidR="002502BE" w:rsidRPr="00962E7F" w:rsidRDefault="002502BE" w:rsidP="008F0F4F">
            <w:pPr>
              <w:pStyle w:val="Tablebullets"/>
              <w:numPr>
                <w:ilvl w:val="0"/>
                <w:numId w:val="1"/>
              </w:numPr>
            </w:pPr>
            <w:r w:rsidRPr="00962E7F">
              <w:t>Scientific understanding, including models and theories, are contestable and are refined over time through a process of review by the scientific community</w:t>
            </w:r>
            <w:r>
              <w:t xml:space="preserve"> </w:t>
            </w:r>
            <w:hyperlink r:id="rId11" w:tooltip="View additional details of ACSHE157" w:history="1">
              <w:r w:rsidR="005F0362" w:rsidRPr="005D7512">
                <w:rPr>
                  <w:rStyle w:val="Hyperlink"/>
                </w:rPr>
                <w:t>(ACSHE157)</w:t>
              </w:r>
            </w:hyperlink>
          </w:p>
          <w:p w:rsidR="002502BE" w:rsidRPr="00962E7F" w:rsidRDefault="002502BE" w:rsidP="008F0F4F">
            <w:pPr>
              <w:pStyle w:val="Tablebullets"/>
              <w:numPr>
                <w:ilvl w:val="0"/>
                <w:numId w:val="1"/>
              </w:numPr>
            </w:pPr>
            <w:r w:rsidRPr="00962E7F">
              <w:t>Advances in scientific understanding often rely on developments in technology and technological advances are often linked to scientific discoveries</w:t>
            </w:r>
            <w:r w:rsidRPr="003520D7">
              <w:rPr>
                <w:rFonts w:cs="Arial"/>
                <w:color w:val="535353"/>
                <w:sz w:val="18"/>
                <w:szCs w:val="18"/>
              </w:rPr>
              <w:t xml:space="preserve"> </w:t>
            </w:r>
            <w:hyperlink r:id="rId12" w:tooltip="View additional details of ACSHE158" w:history="1">
              <w:r w:rsidR="005F0362" w:rsidRPr="005D7512">
                <w:rPr>
                  <w:rStyle w:val="Hyperlink"/>
                </w:rPr>
                <w:t>(ACSHE158)</w:t>
              </w:r>
            </w:hyperlink>
          </w:p>
          <w:p w:rsidR="002502BE" w:rsidRPr="00962E7F" w:rsidRDefault="002502BE" w:rsidP="002502BE">
            <w:pPr>
              <w:pStyle w:val="Tablesubhead"/>
            </w:pPr>
            <w:r w:rsidRPr="00962E7F">
              <w:t>Use and influence of science</w:t>
            </w:r>
          </w:p>
          <w:p w:rsidR="002502BE" w:rsidRDefault="002502BE" w:rsidP="008F0F4F">
            <w:pPr>
              <w:pStyle w:val="Tablebullets"/>
              <w:numPr>
                <w:ilvl w:val="0"/>
                <w:numId w:val="1"/>
              </w:numPr>
            </w:pPr>
            <w:r w:rsidRPr="00962E7F">
              <w:t>People can use scientific knowledge to evaluate whether they should accept claims, explanations or predictions</w:t>
            </w:r>
            <w:r w:rsidRPr="00001553">
              <w:rPr>
                <w:rFonts w:cs="Arial"/>
                <w:color w:val="535353"/>
                <w:sz w:val="18"/>
                <w:szCs w:val="18"/>
              </w:rPr>
              <w:t xml:space="preserve"> </w:t>
            </w:r>
            <w:hyperlink r:id="rId13" w:tooltip="View additional details of ACSHE160" w:history="1">
              <w:r w:rsidR="005F0362" w:rsidRPr="005D7512">
                <w:rPr>
                  <w:rStyle w:val="Hyperlink"/>
                </w:rPr>
                <w:t>(ACSHE160)</w:t>
              </w:r>
            </w:hyperlink>
          </w:p>
          <w:p w:rsidR="00397F14" w:rsidRPr="00397F14" w:rsidRDefault="002502BE" w:rsidP="008F0F4F">
            <w:pPr>
              <w:pStyle w:val="Tablebullets"/>
              <w:numPr>
                <w:ilvl w:val="0"/>
                <w:numId w:val="1"/>
              </w:numPr>
            </w:pPr>
            <w:r w:rsidRPr="0042605F">
              <w:t>Advances in science and emerging sciences and technologies can significantly affect people’s lives, including generating new career opportunities</w:t>
            </w:r>
            <w:r w:rsidRPr="002502BE">
              <w:rPr>
                <w:sz w:val="21"/>
              </w:rPr>
              <w:t xml:space="preserve"> </w:t>
            </w:r>
            <w:hyperlink r:id="rId14" w:tooltip="View additional details of ACSHE161" w:history="1">
              <w:r w:rsidR="005F0362" w:rsidRPr="005D7512">
                <w:rPr>
                  <w:rStyle w:val="Hyperlink"/>
                </w:rPr>
                <w:t>(ACSHE161)</w:t>
              </w:r>
            </w:hyperlink>
          </w:p>
        </w:tc>
        <w:tc>
          <w:tcPr>
            <w:tcW w:w="1246" w:type="pct"/>
            <w:tcBorders>
              <w:bottom w:val="single" w:sz="4" w:space="0" w:color="00928F"/>
            </w:tcBorders>
            <w:shd w:val="clear" w:color="auto" w:fill="auto"/>
          </w:tcPr>
          <w:p w:rsidR="00AF2B72" w:rsidRPr="00962E7F" w:rsidRDefault="00AF2B72" w:rsidP="00AF2B72">
            <w:pPr>
              <w:pStyle w:val="Tablesubhead"/>
            </w:pPr>
            <w:r w:rsidRPr="00962E7F">
              <w:t>Questioning and predicting</w:t>
            </w:r>
          </w:p>
          <w:p w:rsidR="00AF2B72" w:rsidRPr="00962E7F" w:rsidRDefault="00AF2B72" w:rsidP="008F0F4F">
            <w:pPr>
              <w:pStyle w:val="Tablebullets"/>
              <w:numPr>
                <w:ilvl w:val="0"/>
                <w:numId w:val="1"/>
              </w:numPr>
            </w:pPr>
            <w:r w:rsidRPr="00962E7F">
              <w:t>Formulate questions or hypotheses that can be investigated scientifically</w:t>
            </w:r>
            <w:r>
              <w:rPr>
                <w:rFonts w:cs="Arial"/>
                <w:color w:val="535353"/>
                <w:sz w:val="18"/>
                <w:szCs w:val="18"/>
              </w:rPr>
              <w:t xml:space="preserve"> </w:t>
            </w:r>
            <w:hyperlink r:id="rId15" w:tooltip="View additional details of ACSIS164" w:history="1">
              <w:r w:rsidR="00472F62" w:rsidRPr="005D7512">
                <w:rPr>
                  <w:rStyle w:val="Hyperlink"/>
                </w:rPr>
                <w:t>(ACSIS164)</w:t>
              </w:r>
            </w:hyperlink>
          </w:p>
          <w:p w:rsidR="00AF2B72" w:rsidRPr="00962E7F" w:rsidRDefault="00AF2B72" w:rsidP="00AF2B72">
            <w:pPr>
              <w:pStyle w:val="Tablesubhead"/>
            </w:pPr>
            <w:r w:rsidRPr="00962E7F">
              <w:t>Planning and conducting</w:t>
            </w:r>
          </w:p>
          <w:p w:rsidR="00AF2B72" w:rsidRDefault="00AF2B72" w:rsidP="008F0F4F">
            <w:pPr>
              <w:pStyle w:val="Tablebullets"/>
              <w:numPr>
                <w:ilvl w:val="0"/>
                <w:numId w:val="1"/>
              </w:numPr>
            </w:pPr>
            <w:r w:rsidRPr="00001553">
              <w:t xml:space="preserve">Plan, select and use appropriate investigation methods, including field work and laboratory experimentation, to collect reliable data; assess risk and address ethical issues associated with these methods </w:t>
            </w:r>
            <w:hyperlink r:id="rId16" w:tooltip="View additional details of ACSIS165" w:history="1">
              <w:r w:rsidR="00472F62" w:rsidRPr="005D7512">
                <w:rPr>
                  <w:rStyle w:val="Hyperlink"/>
                </w:rPr>
                <w:t>(ACSIS165)</w:t>
              </w:r>
            </w:hyperlink>
          </w:p>
          <w:p w:rsidR="00AF2B72" w:rsidRPr="00962E7F" w:rsidRDefault="00AF2B72" w:rsidP="008F0F4F">
            <w:pPr>
              <w:pStyle w:val="Tablebullets"/>
              <w:numPr>
                <w:ilvl w:val="0"/>
                <w:numId w:val="1"/>
              </w:numPr>
            </w:pPr>
            <w:r w:rsidRPr="00962E7F">
              <w:t>Select and use appropriate equipment, including digital technologies, to systematically and accurately collect and record data</w:t>
            </w:r>
            <w:r>
              <w:t xml:space="preserve"> </w:t>
            </w:r>
            <w:hyperlink r:id="rId17" w:tooltip="View additional details of ACSIS166" w:history="1">
              <w:r w:rsidR="00472F62" w:rsidRPr="005D7512">
                <w:rPr>
                  <w:rStyle w:val="Hyperlink"/>
                </w:rPr>
                <w:t>(ACSIS166)</w:t>
              </w:r>
            </w:hyperlink>
          </w:p>
          <w:p w:rsidR="00AF2B72" w:rsidRPr="00962E7F" w:rsidRDefault="00AF2B72" w:rsidP="00AF2B72">
            <w:pPr>
              <w:pStyle w:val="Tablesubhead"/>
            </w:pPr>
            <w:r w:rsidRPr="00962E7F">
              <w:t>Processing and analysing data and information</w:t>
            </w:r>
          </w:p>
          <w:p w:rsidR="00AF2B72" w:rsidRPr="00962E7F" w:rsidRDefault="00AF2B72" w:rsidP="008F0F4F">
            <w:pPr>
              <w:pStyle w:val="Tablebullets"/>
              <w:numPr>
                <w:ilvl w:val="0"/>
                <w:numId w:val="1"/>
              </w:numPr>
            </w:pPr>
            <w:r w:rsidRPr="00962E7F">
              <w:t>Analyse patterns and trends in data, including describing relationships between variables and identifying inconsistencies</w:t>
            </w:r>
            <w:r w:rsidRPr="00001553">
              <w:rPr>
                <w:rFonts w:cs="Arial"/>
                <w:color w:val="535353"/>
                <w:sz w:val="18"/>
                <w:szCs w:val="18"/>
              </w:rPr>
              <w:t xml:space="preserve"> </w:t>
            </w:r>
            <w:hyperlink r:id="rId18" w:tooltip="View additional details of ACSIS169" w:history="1">
              <w:r w:rsidR="00AB7705" w:rsidRPr="005D7512">
                <w:rPr>
                  <w:rStyle w:val="Hyperlink"/>
                </w:rPr>
                <w:t>(ACSIS169)</w:t>
              </w:r>
            </w:hyperlink>
          </w:p>
          <w:p w:rsidR="00AF2B72" w:rsidRPr="00962E7F" w:rsidRDefault="00AF2B72" w:rsidP="008F0F4F">
            <w:pPr>
              <w:pStyle w:val="Tablebullets"/>
              <w:numPr>
                <w:ilvl w:val="0"/>
                <w:numId w:val="1"/>
              </w:numPr>
            </w:pPr>
            <w:r w:rsidRPr="00962E7F">
              <w:t>Use knowledge of scientific concepts to draw conclusions that are consistent with evidence</w:t>
            </w:r>
            <w:r w:rsidRPr="00001553">
              <w:rPr>
                <w:rFonts w:cs="Arial"/>
                <w:color w:val="535353"/>
                <w:sz w:val="18"/>
                <w:szCs w:val="18"/>
              </w:rPr>
              <w:t xml:space="preserve"> </w:t>
            </w:r>
            <w:hyperlink r:id="rId19" w:tooltip="View additional details of ACSIS170" w:history="1">
              <w:r w:rsidR="00AB7705" w:rsidRPr="005D7512">
                <w:rPr>
                  <w:rStyle w:val="Hyperlink"/>
                </w:rPr>
                <w:t>(ACSIS170)</w:t>
              </w:r>
            </w:hyperlink>
          </w:p>
          <w:p w:rsidR="00AF2B72" w:rsidRPr="00962E7F" w:rsidRDefault="00AF2B72" w:rsidP="00AF2B72">
            <w:pPr>
              <w:pStyle w:val="Tablesubhead"/>
            </w:pPr>
            <w:r w:rsidRPr="00962E7F">
              <w:t>Evaluating</w:t>
            </w:r>
          </w:p>
          <w:p w:rsidR="00AF2B72" w:rsidRPr="00962E7F" w:rsidRDefault="00AF2B72" w:rsidP="008F0F4F">
            <w:pPr>
              <w:pStyle w:val="Tablebullets"/>
              <w:numPr>
                <w:ilvl w:val="0"/>
                <w:numId w:val="1"/>
              </w:numPr>
            </w:pPr>
            <w:r w:rsidRPr="00962E7F">
              <w:t xml:space="preserve">Evaluate conclusions, including identifying sources of uncertainty </w:t>
            </w:r>
            <w:r w:rsidRPr="00962E7F">
              <w:lastRenderedPageBreak/>
              <w:t>and possible alternative explanations, and describe specific ways to improve the quality of the data</w:t>
            </w:r>
            <w:r w:rsidRPr="00001553">
              <w:rPr>
                <w:rFonts w:cs="Arial"/>
                <w:color w:val="535353"/>
                <w:sz w:val="18"/>
                <w:szCs w:val="18"/>
              </w:rPr>
              <w:t xml:space="preserve"> </w:t>
            </w:r>
            <w:hyperlink r:id="rId20" w:tooltip="View additional details of ACSIS171" w:history="1">
              <w:r w:rsidR="00AB7705" w:rsidRPr="005D7512">
                <w:rPr>
                  <w:rStyle w:val="Hyperlink"/>
                </w:rPr>
                <w:t>(ACSIS171)</w:t>
              </w:r>
            </w:hyperlink>
          </w:p>
          <w:p w:rsidR="00AF2B72" w:rsidRPr="00962E7F" w:rsidRDefault="00AF2B72" w:rsidP="008F0F4F">
            <w:pPr>
              <w:pStyle w:val="Tablebullets"/>
              <w:numPr>
                <w:ilvl w:val="0"/>
                <w:numId w:val="1"/>
              </w:numPr>
            </w:pPr>
            <w:r w:rsidRPr="00962E7F">
              <w:t>Critically analyse the validity of information in secondary sources and evaluate the approaches used to solve problems</w:t>
            </w:r>
            <w:r w:rsidRPr="00001553">
              <w:rPr>
                <w:rFonts w:cs="Arial"/>
                <w:color w:val="535353"/>
                <w:sz w:val="18"/>
                <w:szCs w:val="18"/>
              </w:rPr>
              <w:t xml:space="preserve"> </w:t>
            </w:r>
            <w:hyperlink r:id="rId21" w:tooltip="View additional details of ACSIS172" w:history="1">
              <w:r w:rsidR="00AB7705" w:rsidRPr="005D7512">
                <w:rPr>
                  <w:rStyle w:val="Hyperlink"/>
                </w:rPr>
                <w:t>(ACSIS172)</w:t>
              </w:r>
            </w:hyperlink>
          </w:p>
          <w:p w:rsidR="00AF2B72" w:rsidRPr="00962E7F" w:rsidRDefault="00AF2B72" w:rsidP="00AF2B72">
            <w:pPr>
              <w:pStyle w:val="Tablesubhead"/>
            </w:pPr>
            <w:r w:rsidRPr="00962E7F">
              <w:t>Communicating</w:t>
            </w:r>
          </w:p>
          <w:p w:rsidR="00397F14" w:rsidRPr="00397F14" w:rsidRDefault="00AF2B72" w:rsidP="008F0F4F">
            <w:pPr>
              <w:pStyle w:val="Tablebullets"/>
              <w:numPr>
                <w:ilvl w:val="0"/>
                <w:numId w:val="1"/>
              </w:numPr>
            </w:pPr>
            <w:r w:rsidRPr="00962E7F">
              <w:t>Communicate scientific ideas and information for a particular purpose, including constructing evidence-based arguments and using appropriate scientific language, conventions and representations</w:t>
            </w:r>
            <w:r w:rsidRPr="00AF2B72">
              <w:t xml:space="preserve"> </w:t>
            </w:r>
            <w:hyperlink r:id="rId22" w:tooltip="View additional details of ACSIS174" w:history="1">
              <w:r w:rsidR="00AB7705" w:rsidRPr="005D7512">
                <w:rPr>
                  <w:rStyle w:val="Hyperlink"/>
                </w:rPr>
                <w:t>(ACSIS174)</w:t>
              </w:r>
            </w:hyperlink>
          </w:p>
        </w:tc>
        <w:tc>
          <w:tcPr>
            <w:tcW w:w="1262" w:type="pct"/>
            <w:tcBorders>
              <w:bottom w:val="single" w:sz="4" w:space="0" w:color="00928F"/>
            </w:tcBorders>
            <w:shd w:val="clear" w:color="auto" w:fill="auto"/>
          </w:tcPr>
          <w:p w:rsidR="007E3CA6" w:rsidRDefault="003C316C" w:rsidP="007E3CA6">
            <w:pPr>
              <w:pStyle w:val="Tablesubhead"/>
              <w:tabs>
                <w:tab w:val="left" w:pos="510"/>
              </w:tabs>
            </w:pPr>
            <w:r>
              <w:rPr>
                <w:noProof/>
                <w:sz w:val="17"/>
                <w:szCs w:val="17"/>
                <w:lang w:eastAsia="en-AU"/>
              </w:rPr>
              <w:lastRenderedPageBreak/>
              <w:drawing>
                <wp:inline distT="0" distB="0" distL="0" distR="0">
                  <wp:extent cx="190500" cy="190500"/>
                  <wp:effectExtent l="0" t="0" r="0" b="0"/>
                  <wp:docPr id="8" name="Picture 1"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c_lit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46FC">
              <w:rPr>
                <w:sz w:val="17"/>
                <w:szCs w:val="17"/>
              </w:rPr>
              <w:tab/>
            </w:r>
            <w:r w:rsidR="007E3CA6" w:rsidRPr="00790B29">
              <w:t>Literacy</w:t>
            </w:r>
          </w:p>
          <w:p w:rsidR="007E3CA6" w:rsidRDefault="007E3CA6" w:rsidP="007E3CA6">
            <w:pPr>
              <w:pStyle w:val="Tablebullets"/>
            </w:pPr>
            <w:r w:rsidRPr="00340828">
              <w:t>Use scientific language and vocabulary supported by graphic representations to explain concepts and models</w:t>
            </w:r>
            <w:r>
              <w:t>.</w:t>
            </w:r>
          </w:p>
          <w:p w:rsidR="007E3CA6" w:rsidRDefault="007E3CA6" w:rsidP="007E3CA6">
            <w:pPr>
              <w:pStyle w:val="Tablebullets"/>
            </w:pPr>
            <w:r w:rsidRPr="00340828">
              <w:t>Use procedural and explanatory genres in writing a report</w:t>
            </w:r>
            <w:r>
              <w:t>.</w:t>
            </w:r>
          </w:p>
          <w:p w:rsidR="007E3CA6" w:rsidRDefault="003C316C" w:rsidP="007E3CA6">
            <w:pPr>
              <w:pStyle w:val="Tablesubhead"/>
              <w:tabs>
                <w:tab w:val="left" w:pos="510"/>
              </w:tabs>
              <w:ind w:left="510" w:hanging="510"/>
            </w:pPr>
            <w:r>
              <w:rPr>
                <w:noProof/>
                <w:sz w:val="17"/>
                <w:szCs w:val="17"/>
                <w:lang w:eastAsia="en-AU"/>
              </w:rPr>
              <w:drawing>
                <wp:inline distT="0" distB="0" distL="0" distR="0">
                  <wp:extent cx="190500" cy="190500"/>
                  <wp:effectExtent l="0" t="0" r="0" b="0"/>
                  <wp:docPr id="3" name="Picture 17"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gc_numerac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3CA6">
              <w:rPr>
                <w:sz w:val="17"/>
                <w:szCs w:val="17"/>
              </w:rPr>
              <w:tab/>
            </w:r>
            <w:r w:rsidR="007E3CA6">
              <w:t>Numeracy</w:t>
            </w:r>
          </w:p>
          <w:p w:rsidR="007E3CA6" w:rsidRDefault="007E3CA6" w:rsidP="007E3CA6">
            <w:pPr>
              <w:pStyle w:val="Tablebullets"/>
            </w:pPr>
            <w:r>
              <w:t>Create tables to display and analyse observations, data and information.</w:t>
            </w:r>
          </w:p>
          <w:p w:rsidR="007E3CA6" w:rsidRPr="00790B29" w:rsidRDefault="007E3CA6" w:rsidP="007E3CA6">
            <w:pPr>
              <w:pStyle w:val="Tablebullets"/>
            </w:pPr>
            <w:r>
              <w:t>Calculate wave properties.</w:t>
            </w:r>
          </w:p>
          <w:p w:rsidR="007E3CA6" w:rsidRPr="00126361" w:rsidRDefault="003C316C" w:rsidP="007E3CA6">
            <w:pPr>
              <w:pStyle w:val="Tablesubhead"/>
              <w:tabs>
                <w:tab w:val="left" w:pos="510"/>
              </w:tabs>
              <w:ind w:left="510" w:hanging="510"/>
            </w:pPr>
            <w:r>
              <w:rPr>
                <w:noProof/>
                <w:lang w:eastAsia="en-AU"/>
              </w:rPr>
              <w:drawing>
                <wp:inline distT="0" distB="0" distL="0" distR="0">
                  <wp:extent cx="190500" cy="190500"/>
                  <wp:effectExtent l="0" t="0" r="0" b="0"/>
                  <wp:docPr id="4" name="Picture 16"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gc_ic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3CA6" w:rsidRPr="00126361">
              <w:tab/>
              <w:t xml:space="preserve">ICT </w:t>
            </w:r>
            <w:r w:rsidR="001D06C0">
              <w:t>capability</w:t>
            </w:r>
          </w:p>
          <w:p w:rsidR="007E3CA6" w:rsidRDefault="007E3CA6" w:rsidP="007E3CA6">
            <w:pPr>
              <w:pStyle w:val="Tablebullets"/>
            </w:pPr>
            <w:r>
              <w:t>Develop Excel spreadsheets to record data.</w:t>
            </w:r>
          </w:p>
          <w:p w:rsidR="007E3CA6" w:rsidRDefault="007E3CA6" w:rsidP="007E3CA6">
            <w:pPr>
              <w:pStyle w:val="Tablebullets"/>
            </w:pPr>
            <w:r>
              <w:t>Creat</w:t>
            </w:r>
            <w:r w:rsidR="009C46FC">
              <w:t>e</w:t>
            </w:r>
            <w:r>
              <w:t xml:space="preserve"> simulations and animations to investigate models.</w:t>
            </w:r>
          </w:p>
          <w:p w:rsidR="007E3CA6" w:rsidRPr="00F16628" w:rsidRDefault="007E3CA6" w:rsidP="007E3CA6">
            <w:pPr>
              <w:pStyle w:val="Tablebullets"/>
            </w:pPr>
            <w:r>
              <w:t>Use WebQuest to explore historical development.</w:t>
            </w:r>
          </w:p>
          <w:p w:rsidR="007E3CA6" w:rsidRPr="00790B29" w:rsidRDefault="003C316C" w:rsidP="007E3CA6">
            <w:pPr>
              <w:pStyle w:val="Tablesubhead"/>
              <w:tabs>
                <w:tab w:val="left" w:pos="510"/>
              </w:tabs>
              <w:ind w:left="510" w:hanging="510"/>
            </w:pPr>
            <w:r>
              <w:rPr>
                <w:noProof/>
                <w:sz w:val="17"/>
                <w:szCs w:val="17"/>
                <w:lang w:eastAsia="en-AU"/>
              </w:rPr>
              <w:drawing>
                <wp:inline distT="0" distB="0" distL="0" distR="0">
                  <wp:extent cx="190500" cy="190500"/>
                  <wp:effectExtent l="0" t="0" r="0" b="0"/>
                  <wp:docPr id="5" name="Picture 1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gc_critic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3CA6">
              <w:rPr>
                <w:sz w:val="17"/>
                <w:szCs w:val="17"/>
              </w:rPr>
              <w:tab/>
            </w:r>
            <w:r w:rsidR="007E3CA6" w:rsidRPr="00790B29">
              <w:t>Critical and creative thinking</w:t>
            </w:r>
          </w:p>
          <w:p w:rsidR="007E3CA6" w:rsidRDefault="007E3CA6" w:rsidP="007E3CA6">
            <w:pPr>
              <w:pStyle w:val="Tablebullets"/>
            </w:pPr>
            <w:r w:rsidRPr="00340828">
              <w:t>Develop the creative and critical thinking skills of solving problems through</w:t>
            </w:r>
            <w:r w:rsidR="00057D6C">
              <w:t xml:space="preserve"> investigation, making evidence-based decisions to</w:t>
            </w:r>
            <w:r w:rsidRPr="00340828">
              <w:t xml:space="preserve"> analyse and evaluate own and others’ work and summarise information. </w:t>
            </w:r>
          </w:p>
          <w:p w:rsidR="009C46FC" w:rsidRDefault="009C46FC" w:rsidP="009C46FC">
            <w:pPr>
              <w:pStyle w:val="Tablebullets"/>
              <w:numPr>
                <w:ilvl w:val="0"/>
                <w:numId w:val="0"/>
              </w:numPr>
              <w:ind w:left="284"/>
            </w:pPr>
          </w:p>
          <w:p w:rsidR="007E3CA6" w:rsidRDefault="003C316C" w:rsidP="007E3CA6">
            <w:pPr>
              <w:pStyle w:val="Tablesubhead"/>
              <w:tabs>
                <w:tab w:val="left" w:pos="510"/>
              </w:tabs>
              <w:ind w:left="510" w:hanging="510"/>
            </w:pPr>
            <w:r>
              <w:rPr>
                <w:noProof/>
                <w:sz w:val="17"/>
                <w:szCs w:val="17"/>
                <w:lang w:eastAsia="en-AU"/>
              </w:rPr>
              <w:lastRenderedPageBreak/>
              <w:drawing>
                <wp:inline distT="0" distB="0" distL="0" distR="0">
                  <wp:extent cx="190500" cy="190500"/>
                  <wp:effectExtent l="0" t="0" r="0" b="0"/>
                  <wp:docPr id="6" name="Picture 14"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gc_ethic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3CA6">
              <w:rPr>
                <w:sz w:val="17"/>
                <w:szCs w:val="17"/>
              </w:rPr>
              <w:tab/>
            </w:r>
            <w:r w:rsidR="007E3CA6">
              <w:t xml:space="preserve">Ethical </w:t>
            </w:r>
            <w:r w:rsidR="00E15F18">
              <w:t>behaviour</w:t>
            </w:r>
          </w:p>
          <w:p w:rsidR="007E3CA6" w:rsidRPr="00F16628" w:rsidRDefault="007E3CA6" w:rsidP="007E3CA6">
            <w:pPr>
              <w:pStyle w:val="Tablebullets"/>
            </w:pPr>
            <w:r w:rsidRPr="00E1207C">
              <w:t>To be considered in the possible extension activities.</w:t>
            </w:r>
          </w:p>
          <w:p w:rsidR="007E3CA6" w:rsidRPr="00790B29" w:rsidRDefault="003C316C" w:rsidP="007E3CA6">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7" name="Picture 13"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gc_personal_soci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E3CA6">
              <w:rPr>
                <w:sz w:val="17"/>
                <w:szCs w:val="17"/>
              </w:rPr>
              <w:tab/>
            </w:r>
            <w:r w:rsidR="007E3CA6" w:rsidRPr="00790B29">
              <w:rPr>
                <w:b/>
              </w:rPr>
              <w:t xml:space="preserve">Personal and social </w:t>
            </w:r>
            <w:r w:rsidR="001D06C0">
              <w:rPr>
                <w:b/>
              </w:rPr>
              <w:t>capability</w:t>
            </w:r>
          </w:p>
          <w:p w:rsidR="007E3CA6" w:rsidRDefault="007E3CA6" w:rsidP="007E3CA6">
            <w:pPr>
              <w:pStyle w:val="Tablebullets"/>
            </w:pPr>
            <w:r w:rsidRPr="00E1207C">
              <w:t>Work together to plan and conduct investigations and to complete learning experiences.</w:t>
            </w:r>
          </w:p>
          <w:p w:rsidR="007E3CA6" w:rsidRDefault="003C316C" w:rsidP="007E3CA6">
            <w:pPr>
              <w:pStyle w:val="Tablesubhead"/>
            </w:pPr>
            <w:r>
              <w:rPr>
                <w:noProof/>
                <w:lang w:eastAsia="en-AU"/>
              </w:rPr>
              <mc:AlternateContent>
                <mc:Choice Requires="wpg">
                  <w:drawing>
                    <wp:inline distT="0" distB="0" distL="0" distR="0">
                      <wp:extent cx="457200" cy="144780"/>
                      <wp:effectExtent l="0" t="0" r="0" b="7620"/>
                      <wp:docPr id="18" name="Group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21" name="Picture 13" descr="flag_aboriginal"/>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4" descr="flag_torres_strait_islande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18"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">
                      <o:lock v:ext="edit" aspectratio="t"/>
                      <v:shape id="Picture 13"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C8xbCAAAA2wAAAA8AAABkcnMvZG93bnJldi54bWxEj1FrwkAQhN8L/odjBV+KbrRUJHqKBASh&#10;9KHRH7Dk1iSY2wu5Myb/3isU+jjMzDfM7jDYRvXc+dqJhuUiAcVSOFNLqeF6Oc03oHwgMdQ4YQ0j&#10;ezjsJ287So17yg/3eShVhIhPSUMVQpsi+qJiS37hWpbo3VxnKUTZlWg6eka4bXCVJGu0VEtcqKjl&#10;rOLinj+shlOZOPz+6LPMj/nX+O6Qik/UejYdjltQgYfwH/5rn42G1RJ+v8QfgPs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4gvMWwgAAANsAAAAPAAAAAAAAAAAAAAAAAJ8C&#10;AABkcnMvZG93bnJldi54bWxQSwUGAAAAAAQABAD3AAAAjgMAAAAA&#10;">
                        <v:imagedata r:id="rId31" o:title="flag_aboriginal"/>
                      </v:shape>
                      <v:shape id="Picture 14"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bBIbCAAAA2wAAAA8AAABkcnMvZG93bnJldi54bWxEj0FrwkAUhO8F/8PyBG91YxAp0VVEEfVW&#10;06rXR/YlG8y+DdlV47/vFgo9DjPzDbNY9bYRD+p87VjBZJyAIC6crrlS8P21e/8A4QOyxsYxKXiR&#10;h9Vy8LbATLsnn+iRh0pECPsMFZgQ2kxKXxiy6MeuJY5e6TqLIcqukrrDZ4TbRqZJMpMWa44LBlva&#10;GCpu+d0qyHMyh9J8nq92etxTeTkVs61RajTs13MQgfrwH/5rH7SCNIXfL/EHyO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WwSGwgAAANsAAAAPAAAAAAAAAAAAAAAAAJ8C&#10;AABkcnMvZG93bnJldi54bWxQSwUGAAAAAAQABAD3AAAAjgMAAAAA&#10;">
                        <v:imagedata r:id="rId32" o:title="flag_torres_strait_islander"/>
                      </v:shape>
                      <w10:anchorlock/>
                    </v:group>
                  </w:pict>
                </mc:Fallback>
              </mc:AlternateContent>
            </w:r>
            <w:r w:rsidR="007E3CA6">
              <w:t xml:space="preserve"> </w:t>
            </w:r>
            <w:r w:rsidR="007E3CA6" w:rsidRPr="003E4E3E">
              <w:t xml:space="preserve">Aboriginal and </w:t>
            </w:r>
            <w:smartTag w:uri="urn:schemas-microsoft-com:office:smarttags" w:element="place">
              <w:r w:rsidR="007E3CA6" w:rsidRPr="003E4E3E">
                <w:t>Torres Strait</w:t>
              </w:r>
            </w:smartTag>
            <w:r w:rsidR="007E3CA6" w:rsidRPr="003E4E3E">
              <w:t xml:space="preserve"> Islander histories and cultures</w:t>
            </w:r>
          </w:p>
          <w:p w:rsidR="007E3CA6" w:rsidRDefault="007E3CA6" w:rsidP="007E3CA6">
            <w:pPr>
              <w:pStyle w:val="Tablebullets"/>
            </w:pPr>
            <w:r>
              <w:t>Engage with the idea that Aboriginal and Torres Strait Islander people have learnt about their world through observation, using the senses and through testing purposeful design to produce artefacts.</w:t>
            </w:r>
          </w:p>
          <w:p w:rsidR="00604E1C" w:rsidRPr="00030551" w:rsidRDefault="007E3CA6" w:rsidP="00057D6C">
            <w:pPr>
              <w:pStyle w:val="Tablebullets"/>
            </w:pPr>
            <w:r>
              <w:t xml:space="preserve">This task should involve communication with the local Indigenous </w:t>
            </w:r>
            <w:r w:rsidR="00057D6C">
              <w:t>e</w:t>
            </w:r>
            <w:r>
              <w:t>ducation worker, to ensure that the stories are open enough to allow resharing.</w:t>
            </w:r>
          </w:p>
        </w:tc>
      </w:tr>
      <w:tr w:rsidR="006F40BF" w:rsidRPr="00561E58" w:rsidTr="006F40BF">
        <w:trPr>
          <w:jc w:val="center"/>
        </w:trPr>
        <w:tc>
          <w:tcPr>
            <w:tcW w:w="5000" w:type="pct"/>
            <w:gridSpan w:val="4"/>
            <w:shd w:val="clear" w:color="auto" w:fill="CFE7E6"/>
          </w:tcPr>
          <w:p w:rsidR="006F40BF" w:rsidRPr="004E0C69" w:rsidRDefault="006F40BF" w:rsidP="006F40BF">
            <w:pPr>
              <w:pStyle w:val="Tablesubhead"/>
              <w:rPr>
                <w:highlight w:val="magenta"/>
              </w:rPr>
            </w:pPr>
            <w:r>
              <w:lastRenderedPageBreak/>
              <w:t>A</w:t>
            </w:r>
            <w:r w:rsidRPr="004E0C69">
              <w:t>chievement standard</w:t>
            </w:r>
          </w:p>
        </w:tc>
      </w:tr>
      <w:tr w:rsidR="006F40BF" w:rsidRPr="00561E58" w:rsidTr="006F40BF">
        <w:trPr>
          <w:jc w:val="center"/>
        </w:trPr>
        <w:tc>
          <w:tcPr>
            <w:tcW w:w="5000" w:type="pct"/>
            <w:gridSpan w:val="4"/>
            <w:shd w:val="clear" w:color="auto" w:fill="auto"/>
          </w:tcPr>
          <w:p w:rsidR="006F40BF" w:rsidRPr="006F40BF" w:rsidRDefault="006F40BF" w:rsidP="006F40BF">
            <w:pPr>
              <w:pStyle w:val="Tabletext"/>
            </w:pPr>
            <w:r w:rsidRPr="006F40BF">
              <w:t xml:space="preserve">By the end of Year 9, students explain chemical processes and natural radioactivity in terms of atoms and energy transfers and describe examples of important chemical reactions. They describe </w:t>
            </w:r>
            <w:hyperlink r:id="rId33" w:history="1">
              <w:r w:rsidRPr="006F40BF">
                <w:t>models</w:t>
              </w:r>
            </w:hyperlink>
            <w:r w:rsidRPr="006F40BF">
              <w:t xml:space="preserve"> of energy transfer and apply these to explain phenomena. They explain global features and events in terms of geological processes and timescales. They </w:t>
            </w:r>
            <w:hyperlink r:id="rId34" w:tooltip="Display the glossary entry for 'analyse'" w:history="1">
              <w:r w:rsidRPr="006F40BF">
                <w:t>analyse</w:t>
              </w:r>
            </w:hyperlink>
            <w:r w:rsidRPr="006F40BF">
              <w:t xml:space="preserve"> how biological </w:t>
            </w:r>
            <w:hyperlink r:id="rId35" w:history="1">
              <w:r w:rsidRPr="006F40BF">
                <w:t>systems</w:t>
              </w:r>
            </w:hyperlink>
            <w:r w:rsidRPr="006F40BF">
              <w:t xml:space="preserve"> function and respond to external changes with reference to interdependencies, energy transfers and flows of </w:t>
            </w:r>
            <w:hyperlink r:id="rId36" w:history="1">
              <w:r w:rsidRPr="006F40BF">
                <w:t>matter</w:t>
              </w:r>
            </w:hyperlink>
            <w:r w:rsidRPr="006F40BF">
              <w:t xml:space="preserve">. They describe social and technological factors that have influenced scientific developments and predict how future applications of science and </w:t>
            </w:r>
            <w:hyperlink r:id="rId37" w:history="1">
              <w:r w:rsidRPr="006F40BF">
                <w:t>technology</w:t>
              </w:r>
            </w:hyperlink>
            <w:r w:rsidRPr="006F40BF">
              <w:t xml:space="preserve"> may affect people’s lives.</w:t>
            </w:r>
          </w:p>
          <w:p w:rsidR="006F40BF" w:rsidRPr="005353D9" w:rsidRDefault="006F40BF" w:rsidP="006F40BF">
            <w:pPr>
              <w:pStyle w:val="Tabletext"/>
            </w:pPr>
            <w:r w:rsidRPr="006F40BF">
              <w:t xml:space="preserve">Students </w:t>
            </w:r>
            <w:hyperlink r:id="rId38" w:history="1">
              <w:r w:rsidRPr="006F40BF">
                <w:t>design</w:t>
              </w:r>
            </w:hyperlink>
            <w:r w:rsidRPr="006F40BF">
              <w:t xml:space="preserve"> questions that can be investigated using a range of inquiry skills. They </w:t>
            </w:r>
            <w:hyperlink r:id="rId39" w:history="1">
              <w:r w:rsidRPr="006F40BF">
                <w:t>design</w:t>
              </w:r>
            </w:hyperlink>
            <w:r w:rsidRPr="006F40BF">
              <w:t xml:space="preserve"> methods that include the control and accurate measurement of </w:t>
            </w:r>
            <w:hyperlink r:id="rId40" w:history="1">
              <w:r w:rsidRPr="006F40BF">
                <w:t>variables</w:t>
              </w:r>
            </w:hyperlink>
            <w:r w:rsidRPr="006F40BF">
              <w:t xml:space="preserve"> and systematic collection of </w:t>
            </w:r>
            <w:hyperlink r:id="rId41" w:history="1">
              <w:r w:rsidRPr="006F40BF">
                <w:t>data</w:t>
              </w:r>
            </w:hyperlink>
            <w:r w:rsidRPr="006F40BF">
              <w:t xml:space="preserve"> and describe how they considered ethics and safety. They </w:t>
            </w:r>
            <w:hyperlink r:id="rId42" w:history="1">
              <w:r w:rsidRPr="006F40BF">
                <w:t>analyse</w:t>
              </w:r>
            </w:hyperlink>
            <w:r w:rsidRPr="006F40BF">
              <w:t xml:space="preserve"> </w:t>
            </w:r>
            <w:hyperlink r:id="rId43" w:history="1">
              <w:r w:rsidRPr="006F40BF">
                <w:t>trends</w:t>
              </w:r>
            </w:hyperlink>
            <w:r w:rsidRPr="006F40BF">
              <w:t xml:space="preserve"> in </w:t>
            </w:r>
            <w:hyperlink r:id="rId44" w:history="1">
              <w:r w:rsidRPr="006F40BF">
                <w:t>data</w:t>
              </w:r>
            </w:hyperlink>
            <w:r w:rsidRPr="006F40BF">
              <w:t xml:space="preserve">, identify </w:t>
            </w:r>
            <w:hyperlink r:id="rId45" w:history="1">
              <w:r w:rsidRPr="006F40BF">
                <w:t>relationships</w:t>
              </w:r>
            </w:hyperlink>
            <w:r w:rsidRPr="006F40BF">
              <w:t xml:space="preserve"> between </w:t>
            </w:r>
            <w:hyperlink r:id="rId46" w:history="1">
              <w:r w:rsidRPr="006F40BF">
                <w:t>variables</w:t>
              </w:r>
            </w:hyperlink>
            <w:r w:rsidRPr="006F40BF">
              <w:t xml:space="preserve"> and reveal inconsistencies in results. They </w:t>
            </w:r>
            <w:hyperlink r:id="rId47" w:history="1">
              <w:r w:rsidRPr="006F40BF">
                <w:t>analyse</w:t>
              </w:r>
            </w:hyperlink>
            <w:r w:rsidRPr="006F40BF">
              <w:t xml:space="preserve"> their methods and the quality of their </w:t>
            </w:r>
            <w:hyperlink r:id="rId48" w:history="1">
              <w:r w:rsidRPr="006F40BF">
                <w:t>data</w:t>
              </w:r>
            </w:hyperlink>
            <w:r w:rsidRPr="006F40BF">
              <w:t xml:space="preserve">, and explain specific actions to improve the quality of their </w:t>
            </w:r>
            <w:hyperlink r:id="rId49" w:history="1">
              <w:r w:rsidRPr="006F40BF">
                <w:t>evidence</w:t>
              </w:r>
            </w:hyperlink>
            <w:r w:rsidRPr="006F40BF">
              <w:t xml:space="preserve">. They </w:t>
            </w:r>
            <w:hyperlink r:id="rId50" w:history="1">
              <w:r w:rsidRPr="006F40BF">
                <w:t>evaluate</w:t>
              </w:r>
            </w:hyperlink>
            <w:r w:rsidRPr="006F40BF">
              <w:t xml:space="preserve"> others’ methods and explanations from a scientific perspective and use appropriate language and representations when communicating their findings and ideas to specific audiences.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A60632">
        <w:trPr>
          <w:jc w:val="center"/>
        </w:trPr>
        <w:tc>
          <w:tcPr>
            <w:tcW w:w="2519" w:type="pct"/>
            <w:tcBorders>
              <w:bottom w:val="single" w:sz="4" w:space="0" w:color="00928F"/>
            </w:tcBorders>
            <w:shd w:val="clear" w:color="auto" w:fill="CFE7E6"/>
          </w:tcPr>
          <w:p w:rsidR="001F6C01" w:rsidRPr="004E0C69" w:rsidRDefault="001F6C01" w:rsidP="00A343ED">
            <w:pPr>
              <w:pStyle w:val="Tablesubhead"/>
            </w:pPr>
            <w:r w:rsidRPr="004E0C69">
              <w:t>Relevant prior curriculum</w:t>
            </w:r>
          </w:p>
        </w:tc>
        <w:tc>
          <w:tcPr>
            <w:tcW w:w="2481" w:type="pct"/>
            <w:tcBorders>
              <w:bottom w:val="single" w:sz="4" w:space="0" w:color="00928F"/>
            </w:tcBorders>
            <w:shd w:val="clear" w:color="auto" w:fill="CFE7E6"/>
          </w:tcPr>
          <w:p w:rsidR="001F6C01" w:rsidRPr="004E0C69" w:rsidRDefault="001F6C01" w:rsidP="00A343ED">
            <w:pPr>
              <w:pStyle w:val="Tablesubhead"/>
            </w:pPr>
            <w:r w:rsidRPr="004E0C69">
              <w:t>Curriculum working towards</w:t>
            </w:r>
          </w:p>
        </w:tc>
      </w:tr>
      <w:tr w:rsidR="005353D9" w:rsidRPr="009927F7" w:rsidTr="008B31C6">
        <w:trPr>
          <w:jc w:val="center"/>
        </w:trPr>
        <w:tc>
          <w:tcPr>
            <w:tcW w:w="2519" w:type="pct"/>
            <w:tcBorders>
              <w:bottom w:val="single" w:sz="4" w:space="0" w:color="31849B"/>
            </w:tcBorders>
            <w:shd w:val="clear" w:color="auto" w:fill="auto"/>
          </w:tcPr>
          <w:p w:rsidR="005353D9" w:rsidRDefault="005353D9" w:rsidP="00411ED1">
            <w:pPr>
              <w:pStyle w:val="Tablesubhead"/>
            </w:pPr>
            <w:r>
              <w:t>In the Australian Curriculum: Science at Year 8:</w:t>
            </w:r>
          </w:p>
          <w:p w:rsidR="005353D9" w:rsidRDefault="005353D9" w:rsidP="00411ED1">
            <w:pPr>
              <w:pStyle w:val="Tablesubhead"/>
            </w:pPr>
            <w:r>
              <w:t>Science Understanding</w:t>
            </w:r>
          </w:p>
          <w:p w:rsidR="005353D9" w:rsidRDefault="005353D9" w:rsidP="00411ED1">
            <w:pPr>
              <w:pStyle w:val="Tabletext"/>
            </w:pPr>
            <w:r>
              <w:t>Chemical sciences</w:t>
            </w:r>
          </w:p>
          <w:p w:rsidR="005353D9" w:rsidRDefault="005353D9" w:rsidP="008F0F4F">
            <w:pPr>
              <w:pStyle w:val="Tablebullets"/>
              <w:numPr>
                <w:ilvl w:val="0"/>
                <w:numId w:val="1"/>
              </w:numPr>
              <w:ind w:left="283" w:hanging="283"/>
            </w:pPr>
            <w:r>
              <w:t xml:space="preserve">The properties of different states of matter can be explained in terms of the motion and arrangement of particles </w:t>
            </w:r>
          </w:p>
          <w:p w:rsidR="005353D9" w:rsidRDefault="005353D9" w:rsidP="008F0F4F">
            <w:pPr>
              <w:pStyle w:val="Tablebullets"/>
              <w:numPr>
                <w:ilvl w:val="0"/>
                <w:numId w:val="1"/>
              </w:numPr>
              <w:ind w:left="283" w:hanging="283"/>
            </w:pPr>
            <w:r>
              <w:t>Differences between elements, compounds and mixtures can be described at a particle level</w:t>
            </w:r>
          </w:p>
          <w:p w:rsidR="005353D9" w:rsidRDefault="005353D9" w:rsidP="00411ED1">
            <w:pPr>
              <w:pStyle w:val="Tablesubhead"/>
            </w:pPr>
            <w:r>
              <w:t>Science as a Human Endeavour</w:t>
            </w:r>
          </w:p>
          <w:p w:rsidR="005353D9" w:rsidRDefault="005353D9" w:rsidP="00411ED1">
            <w:pPr>
              <w:pStyle w:val="Tabletext"/>
            </w:pPr>
            <w:r>
              <w:t>Nature and development of science</w:t>
            </w:r>
          </w:p>
          <w:p w:rsidR="005353D9" w:rsidRDefault="005353D9" w:rsidP="008F0F4F">
            <w:pPr>
              <w:pStyle w:val="Tablebullets"/>
              <w:numPr>
                <w:ilvl w:val="0"/>
                <w:numId w:val="1"/>
              </w:numPr>
              <w:ind w:left="283" w:hanging="283"/>
            </w:pPr>
            <w:r>
              <w:t>Scientific knowledge changes as new evidence becomes available, and some scientific discoveries have significantly changed people’s understanding of the world</w:t>
            </w:r>
          </w:p>
          <w:p w:rsidR="005353D9" w:rsidRDefault="005353D9" w:rsidP="008F0F4F">
            <w:pPr>
              <w:pStyle w:val="Tablebullets"/>
              <w:numPr>
                <w:ilvl w:val="0"/>
                <w:numId w:val="1"/>
              </w:numPr>
              <w:ind w:left="283" w:hanging="283"/>
            </w:pPr>
            <w:r>
              <w:t>Science knowledge can develop through collaboration and connecting ideas across the disciplines of science</w:t>
            </w:r>
          </w:p>
          <w:p w:rsidR="005353D9" w:rsidRDefault="005353D9" w:rsidP="00411ED1">
            <w:pPr>
              <w:pStyle w:val="Tabletext"/>
            </w:pPr>
            <w:r>
              <w:t>Use and influence of science</w:t>
            </w:r>
          </w:p>
          <w:p w:rsidR="005353D9" w:rsidRDefault="005353D9" w:rsidP="008F0F4F">
            <w:pPr>
              <w:pStyle w:val="Tablebullets"/>
              <w:numPr>
                <w:ilvl w:val="0"/>
                <w:numId w:val="1"/>
              </w:numPr>
              <w:ind w:left="283" w:hanging="283"/>
            </w:pPr>
            <w:r>
              <w:t>Science and technology contribute to finding solutions to a range of contemporary issues; these solutions may impact on other areas of society and involve ethical considerations</w:t>
            </w:r>
          </w:p>
          <w:p w:rsidR="005353D9" w:rsidRDefault="005353D9" w:rsidP="008F0F4F">
            <w:pPr>
              <w:pStyle w:val="Tablebullets"/>
              <w:numPr>
                <w:ilvl w:val="0"/>
                <w:numId w:val="1"/>
              </w:numPr>
              <w:ind w:left="283" w:hanging="283"/>
            </w:pPr>
            <w:r>
              <w:t>People use understanding and skills from across the disciplines of science in their occupations</w:t>
            </w:r>
          </w:p>
          <w:p w:rsidR="005353D9" w:rsidRDefault="005353D9" w:rsidP="00411ED1">
            <w:pPr>
              <w:pStyle w:val="Tablesubhead"/>
            </w:pPr>
            <w:r>
              <w:t>Science Inquiry Skills</w:t>
            </w:r>
          </w:p>
          <w:p w:rsidR="005353D9" w:rsidRDefault="005353D9" w:rsidP="00411ED1">
            <w:pPr>
              <w:pStyle w:val="Tabletext"/>
            </w:pPr>
            <w:r>
              <w:t>Questioning and predicting</w:t>
            </w:r>
          </w:p>
          <w:p w:rsidR="005353D9" w:rsidRDefault="005353D9" w:rsidP="008F0F4F">
            <w:pPr>
              <w:pStyle w:val="Tablebullets"/>
              <w:numPr>
                <w:ilvl w:val="0"/>
                <w:numId w:val="1"/>
              </w:numPr>
              <w:ind w:left="283" w:hanging="283"/>
            </w:pPr>
            <w:r>
              <w:t xml:space="preserve">Identify questions and problems that can be investigated scientifically and make predictions based on scientific knowledge </w:t>
            </w:r>
          </w:p>
          <w:p w:rsidR="005353D9" w:rsidRDefault="005353D9" w:rsidP="00411ED1">
            <w:pPr>
              <w:pStyle w:val="Tabletext"/>
            </w:pPr>
            <w:r>
              <w:t>Planning and conducting</w:t>
            </w:r>
          </w:p>
          <w:p w:rsidR="005353D9" w:rsidRDefault="005353D9" w:rsidP="008F0F4F">
            <w:pPr>
              <w:pStyle w:val="Tablebullets"/>
              <w:numPr>
                <w:ilvl w:val="0"/>
                <w:numId w:val="1"/>
              </w:numPr>
              <w:ind w:left="283" w:hanging="283"/>
            </w:pPr>
            <w:r>
              <w:t xml:space="preserve">Collaboratively and individually plan and conduct a range of investigation types, including fieldwork and experiments, ensuring safety and ethical guidelines are followed </w:t>
            </w:r>
          </w:p>
          <w:p w:rsidR="005353D9" w:rsidRDefault="005353D9" w:rsidP="008F0F4F">
            <w:pPr>
              <w:pStyle w:val="Tablebullets"/>
              <w:numPr>
                <w:ilvl w:val="0"/>
                <w:numId w:val="1"/>
              </w:numPr>
              <w:ind w:left="283" w:hanging="283"/>
            </w:pPr>
            <w:r>
              <w:t xml:space="preserve">In fair tests, measure and control variables, and select equipment to collect data with accuracy appropriate to the task </w:t>
            </w:r>
          </w:p>
          <w:p w:rsidR="005353D9" w:rsidRDefault="005353D9" w:rsidP="00411ED1">
            <w:pPr>
              <w:pStyle w:val="Tabletext"/>
            </w:pPr>
            <w:r>
              <w:t>Processing and analysing data and information</w:t>
            </w:r>
          </w:p>
          <w:p w:rsidR="005353D9" w:rsidRDefault="005353D9" w:rsidP="008F0F4F">
            <w:pPr>
              <w:pStyle w:val="Tablebullets"/>
              <w:numPr>
                <w:ilvl w:val="0"/>
                <w:numId w:val="1"/>
              </w:numPr>
              <w:ind w:left="283" w:hanging="283"/>
            </w:pPr>
            <w:r>
              <w:t xml:space="preserve">Construct and use a range of representations, including graphs, keys and models to represent and analyse patterns or relationships, including using digital technologies as appropriate </w:t>
            </w:r>
          </w:p>
          <w:p w:rsidR="005353D9" w:rsidRDefault="005353D9" w:rsidP="008F0F4F">
            <w:pPr>
              <w:pStyle w:val="Tablebullets"/>
              <w:numPr>
                <w:ilvl w:val="0"/>
                <w:numId w:val="1"/>
              </w:numPr>
              <w:ind w:left="283" w:hanging="283"/>
            </w:pPr>
            <w:r>
              <w:t xml:space="preserve">Summarise data, from students’ own investigations and secondary sources, and use scientific understanding to identify relationships and draw conclusions </w:t>
            </w:r>
          </w:p>
          <w:p w:rsidR="005353D9" w:rsidRDefault="005353D9" w:rsidP="00411ED1">
            <w:pPr>
              <w:pStyle w:val="Tabletext"/>
            </w:pPr>
            <w:r>
              <w:t>Evaluating</w:t>
            </w:r>
          </w:p>
          <w:p w:rsidR="005353D9" w:rsidRDefault="005353D9" w:rsidP="008F0F4F">
            <w:pPr>
              <w:pStyle w:val="Tablebullets"/>
              <w:numPr>
                <w:ilvl w:val="0"/>
                <w:numId w:val="1"/>
              </w:numPr>
              <w:ind w:left="283" w:hanging="283"/>
            </w:pPr>
            <w:r>
              <w:t xml:space="preserve">Reflect on the method used to investigate a question or solve a problem, including evaluating the quality of the data collected, and identify improvements to the method </w:t>
            </w:r>
          </w:p>
          <w:p w:rsidR="005353D9" w:rsidRDefault="005353D9" w:rsidP="008F0F4F">
            <w:pPr>
              <w:pStyle w:val="Tablebullets"/>
              <w:numPr>
                <w:ilvl w:val="0"/>
                <w:numId w:val="1"/>
              </w:numPr>
              <w:ind w:left="283" w:hanging="283"/>
            </w:pPr>
            <w:r>
              <w:t xml:space="preserve">Use scientific knowledge and findings from investigations to evaluate claims </w:t>
            </w:r>
          </w:p>
          <w:p w:rsidR="005353D9" w:rsidRDefault="005353D9" w:rsidP="00411ED1">
            <w:pPr>
              <w:pStyle w:val="Tabletext"/>
            </w:pPr>
            <w:r>
              <w:t>Communicating</w:t>
            </w:r>
          </w:p>
          <w:p w:rsidR="005353D9" w:rsidRPr="008E42B0" w:rsidRDefault="005353D9" w:rsidP="008F0F4F">
            <w:pPr>
              <w:pStyle w:val="Tablebullets"/>
              <w:numPr>
                <w:ilvl w:val="0"/>
                <w:numId w:val="1"/>
              </w:numPr>
              <w:ind w:left="283" w:hanging="283"/>
            </w:pPr>
            <w:r>
              <w:t>Communicate ideas, findings and solutions to problems using scientific language and representations using digital technologies as appropriate</w:t>
            </w:r>
          </w:p>
        </w:tc>
        <w:tc>
          <w:tcPr>
            <w:tcW w:w="2481" w:type="pct"/>
            <w:tcBorders>
              <w:bottom w:val="single" w:sz="4" w:space="0" w:color="31849B"/>
            </w:tcBorders>
            <w:shd w:val="clear" w:color="auto" w:fill="auto"/>
          </w:tcPr>
          <w:p w:rsidR="005353D9" w:rsidRDefault="005353D9" w:rsidP="00411ED1">
            <w:pPr>
              <w:pStyle w:val="Tablesubhead"/>
            </w:pPr>
            <w:r>
              <w:t>In the Australian Curriculum: Science at Year 10:</w:t>
            </w:r>
          </w:p>
          <w:p w:rsidR="005353D9" w:rsidRDefault="005353D9" w:rsidP="00411ED1">
            <w:pPr>
              <w:pStyle w:val="Tablesubhead"/>
            </w:pPr>
            <w:r>
              <w:t>Science Understanding</w:t>
            </w:r>
          </w:p>
          <w:p w:rsidR="005353D9" w:rsidRDefault="005353D9" w:rsidP="00411ED1">
            <w:pPr>
              <w:pStyle w:val="Tabletext"/>
            </w:pPr>
            <w:r>
              <w:t>Chemical sciences</w:t>
            </w:r>
          </w:p>
          <w:p w:rsidR="005353D9" w:rsidRDefault="005353D9" w:rsidP="008F0F4F">
            <w:pPr>
              <w:pStyle w:val="Tablebullets"/>
              <w:numPr>
                <w:ilvl w:val="0"/>
                <w:numId w:val="1"/>
              </w:numPr>
              <w:ind w:left="283" w:hanging="283"/>
            </w:pPr>
            <w:r>
              <w:t>The periodic table organises elements on the basis of their properties and atomic structure.</w:t>
            </w:r>
          </w:p>
          <w:p w:rsidR="005353D9" w:rsidRDefault="005353D9" w:rsidP="00411ED1">
            <w:pPr>
              <w:pStyle w:val="Tabletext"/>
            </w:pPr>
            <w:r>
              <w:t>Physical sciences</w:t>
            </w:r>
          </w:p>
          <w:p w:rsidR="005353D9" w:rsidRDefault="005353D9" w:rsidP="008F0F4F">
            <w:pPr>
              <w:pStyle w:val="Tablebullets"/>
              <w:numPr>
                <w:ilvl w:val="0"/>
                <w:numId w:val="1"/>
              </w:numPr>
              <w:ind w:left="283" w:hanging="283"/>
            </w:pPr>
            <w:r>
              <w:t>Dynamic interactions involving force, motion and energy can be explained by applying the laws of physics.</w:t>
            </w:r>
          </w:p>
          <w:p w:rsidR="005353D9" w:rsidRDefault="005353D9" w:rsidP="00411ED1">
            <w:pPr>
              <w:pStyle w:val="Tablesubhead"/>
            </w:pPr>
            <w:r>
              <w:t>Science as a Human Endeavour</w:t>
            </w:r>
          </w:p>
          <w:p w:rsidR="005353D9" w:rsidRDefault="005353D9" w:rsidP="008F0F4F">
            <w:pPr>
              <w:pStyle w:val="Tablebullets"/>
              <w:numPr>
                <w:ilvl w:val="0"/>
                <w:numId w:val="1"/>
              </w:numPr>
              <w:ind w:left="283" w:hanging="283"/>
            </w:pPr>
            <w:r>
              <w:t>The content descriptions for Science as a Human Endeavour are the same for Year 9 and Year 10.</w:t>
            </w:r>
          </w:p>
          <w:p w:rsidR="005353D9" w:rsidRDefault="005353D9" w:rsidP="00411ED1">
            <w:pPr>
              <w:pStyle w:val="Tablesubhead"/>
            </w:pPr>
            <w:r>
              <w:t>Science Inquiry Skills</w:t>
            </w:r>
          </w:p>
          <w:p w:rsidR="005353D9" w:rsidRPr="008E42B0" w:rsidRDefault="005353D9" w:rsidP="008F0F4F">
            <w:pPr>
              <w:pStyle w:val="Tablebullets"/>
              <w:numPr>
                <w:ilvl w:val="0"/>
                <w:numId w:val="1"/>
              </w:numPr>
              <w:ind w:left="283" w:hanging="283"/>
            </w:pPr>
            <w:r>
              <w:t>The content descriptions for Science Inquiry Skills are the same for Year 9 and Year 10.</w:t>
            </w:r>
          </w:p>
        </w:tc>
      </w:tr>
      <w:tr w:rsidR="005353D9" w:rsidRPr="009927F7" w:rsidTr="008B31C6">
        <w:trPr>
          <w:jc w:val="center"/>
        </w:trPr>
        <w:tc>
          <w:tcPr>
            <w:tcW w:w="5000" w:type="pct"/>
            <w:gridSpan w:val="2"/>
            <w:tcBorders>
              <w:top w:val="single" w:sz="4" w:space="0" w:color="31849B"/>
            </w:tcBorders>
            <w:shd w:val="clear" w:color="auto" w:fill="CFE7E6"/>
          </w:tcPr>
          <w:p w:rsidR="005353D9" w:rsidRPr="004E0C69" w:rsidRDefault="005353D9" w:rsidP="00A343ED">
            <w:pPr>
              <w:pStyle w:val="Tablesubhead"/>
            </w:pPr>
            <w:r w:rsidRPr="004E0C69">
              <w:t>Bridging content</w:t>
            </w:r>
          </w:p>
        </w:tc>
      </w:tr>
      <w:tr w:rsidR="005353D9" w:rsidRPr="00030551" w:rsidTr="001F6C01">
        <w:trPr>
          <w:jc w:val="center"/>
        </w:trPr>
        <w:tc>
          <w:tcPr>
            <w:tcW w:w="5000" w:type="pct"/>
            <w:gridSpan w:val="2"/>
            <w:shd w:val="clear" w:color="auto" w:fill="auto"/>
          </w:tcPr>
          <w:p w:rsidR="005353D9" w:rsidRPr="005353D9" w:rsidRDefault="005353D9" w:rsidP="005353D9">
            <w:pPr>
              <w:pStyle w:val="Tabletext"/>
            </w:pPr>
            <w:r w:rsidRPr="00987412">
              <w:t xml:space="preserve">The </w:t>
            </w:r>
            <w:r w:rsidRPr="00987412">
              <w:rPr>
                <w:b/>
              </w:rPr>
              <w:t>Year 9 Essential Learnings: Natural and processed materials</w:t>
            </w:r>
            <w:r w:rsidRPr="00987412">
              <w:t xml:space="preserve"> address the properties of the different states of matter, and how the differences between elements, compounds and mixtures can be explained in terms of the motion and arrangement of particles.</w:t>
            </w:r>
          </w:p>
        </w:tc>
      </w:tr>
      <w:tr w:rsidR="005353D9"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5353D9" w:rsidRPr="001F6C01" w:rsidRDefault="005353D9" w:rsidP="00A343ED">
            <w:pPr>
              <w:pStyle w:val="Tablesubhead"/>
            </w:pPr>
            <w:r w:rsidRPr="001F6C01">
              <w:t>Links to other learning areas</w:t>
            </w:r>
          </w:p>
        </w:tc>
      </w:tr>
      <w:tr w:rsidR="005353D9"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5353D9" w:rsidRPr="005353D9" w:rsidRDefault="005353D9" w:rsidP="005353D9">
            <w:pPr>
              <w:spacing w:before="40" w:after="40" w:line="220" w:lineRule="atLeast"/>
              <w:rPr>
                <w:b/>
                <w:sz w:val="20"/>
              </w:rPr>
            </w:pPr>
            <w:r w:rsidRPr="005353D9">
              <w:rPr>
                <w:b/>
                <w:sz w:val="20"/>
              </w:rPr>
              <w:t>In the Australian Curriculum: Mathematics at Year 9</w:t>
            </w:r>
          </w:p>
          <w:p w:rsidR="005353D9" w:rsidRPr="005353D9" w:rsidRDefault="005353D9" w:rsidP="005353D9">
            <w:pPr>
              <w:tabs>
                <w:tab w:val="num" w:pos="284"/>
              </w:tabs>
              <w:spacing w:before="40" w:after="40" w:line="220" w:lineRule="atLeast"/>
              <w:ind w:left="283" w:hanging="283"/>
              <w:rPr>
                <w:sz w:val="20"/>
              </w:rPr>
            </w:pPr>
            <w:r w:rsidRPr="005353D9">
              <w:rPr>
                <w:sz w:val="20"/>
              </w:rPr>
              <w:t>Compare data displays</w:t>
            </w:r>
          </w:p>
          <w:p w:rsidR="005353D9" w:rsidRPr="005353D9" w:rsidRDefault="005353D9" w:rsidP="005353D9">
            <w:pPr>
              <w:spacing w:before="40" w:after="40" w:line="220" w:lineRule="atLeast"/>
              <w:rPr>
                <w:b/>
                <w:sz w:val="20"/>
              </w:rPr>
            </w:pPr>
            <w:r w:rsidRPr="005353D9">
              <w:rPr>
                <w:b/>
                <w:sz w:val="20"/>
              </w:rPr>
              <w:t>In the Australian Curriculum: English at Year 9</w:t>
            </w:r>
          </w:p>
          <w:p w:rsidR="005353D9" w:rsidRPr="005353D9" w:rsidRDefault="005353D9" w:rsidP="005353D9">
            <w:pPr>
              <w:tabs>
                <w:tab w:val="num" w:pos="284"/>
              </w:tabs>
              <w:spacing w:before="40" w:after="40" w:line="220" w:lineRule="atLeast"/>
              <w:ind w:left="283" w:hanging="283"/>
              <w:rPr>
                <w:sz w:val="20"/>
              </w:rPr>
            </w:pPr>
            <w:r w:rsidRPr="005353D9">
              <w:rPr>
                <w:sz w:val="20"/>
              </w:rPr>
              <w:t>Understand how punctuation is used along with layout and font variations in constructing texts for different audiences and purposes</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C466B4" w:rsidP="003D7B4E">
            <w:pPr>
              <w:pStyle w:val="Tablehead"/>
              <w:rPr>
                <w:szCs w:val="21"/>
              </w:rPr>
            </w:pPr>
            <w:r w:rsidRPr="004E0C69">
              <w:rPr>
                <w:szCs w:val="21"/>
              </w:rPr>
              <w:t>Make judgments</w:t>
            </w:r>
          </w:p>
        </w:tc>
      </w:tr>
      <w:tr w:rsidR="00470EC9" w:rsidRPr="00561E58" w:rsidTr="00A343ED">
        <w:trPr>
          <w:jc w:val="center"/>
        </w:trPr>
        <w:tc>
          <w:tcPr>
            <w:tcW w:w="2642" w:type="pct"/>
            <w:shd w:val="clear" w:color="auto" w:fill="CFE7E6"/>
          </w:tcPr>
          <w:p w:rsidR="00470EC9" w:rsidRPr="00365706" w:rsidRDefault="00470EC9" w:rsidP="00365706">
            <w:pPr>
              <w:pStyle w:val="Tablesubhead"/>
            </w:pPr>
            <w:r w:rsidRPr="00365706">
              <w:t>Describe the assessment</w:t>
            </w:r>
          </w:p>
        </w:tc>
        <w:tc>
          <w:tcPr>
            <w:tcW w:w="906" w:type="pct"/>
            <w:shd w:val="clear" w:color="auto" w:fill="CFE7E6"/>
          </w:tcPr>
          <w:p w:rsidR="00470EC9" w:rsidRPr="00365706" w:rsidRDefault="00470EC9" w:rsidP="00365706">
            <w:pPr>
              <w:pStyle w:val="Tablesubhead"/>
            </w:pPr>
            <w:r w:rsidRPr="00365706">
              <w:t>Assessment date</w:t>
            </w:r>
          </w:p>
        </w:tc>
        <w:tc>
          <w:tcPr>
            <w:tcW w:w="1452" w:type="pct"/>
            <w:vMerge w:val="restart"/>
            <w:shd w:val="clear" w:color="auto" w:fill="auto"/>
          </w:tcPr>
          <w:p w:rsidR="006F40BF" w:rsidRDefault="006F40BF" w:rsidP="006F40BF">
            <w:pPr>
              <w:spacing w:before="40" w:after="40" w:line="220" w:lineRule="atLeast"/>
              <w:rPr>
                <w:sz w:val="20"/>
              </w:rPr>
            </w:pPr>
            <w:r>
              <w:rPr>
                <w:sz w:val="20"/>
              </w:rPr>
              <w:t>Teachers gather evidence to make judgments about the following characteristics</w:t>
            </w:r>
            <w:r w:rsidR="00B74C1C">
              <w:rPr>
                <w:sz w:val="20"/>
              </w:rPr>
              <w:t xml:space="preserve"> of student work</w:t>
            </w:r>
            <w:r>
              <w:rPr>
                <w:sz w:val="20"/>
              </w:rPr>
              <w:t>:</w:t>
            </w:r>
          </w:p>
          <w:p w:rsidR="006F40BF" w:rsidRPr="00B23D5B" w:rsidRDefault="006F40BF" w:rsidP="006F40BF">
            <w:pPr>
              <w:spacing w:before="40" w:after="40" w:line="220" w:lineRule="atLeast"/>
              <w:rPr>
                <w:b/>
                <w:sz w:val="20"/>
              </w:rPr>
            </w:pPr>
            <w:r w:rsidRPr="00B23D5B">
              <w:rPr>
                <w:b/>
                <w:sz w:val="20"/>
              </w:rPr>
              <w:t>Understanding</w:t>
            </w:r>
          </w:p>
          <w:p w:rsidR="006F40BF" w:rsidRDefault="00B74C1C" w:rsidP="008F0F4F">
            <w:pPr>
              <w:pStyle w:val="Tablebullets"/>
              <w:numPr>
                <w:ilvl w:val="0"/>
                <w:numId w:val="1"/>
              </w:numPr>
              <w:ind w:left="283" w:hanging="283"/>
            </w:pPr>
            <w:r>
              <w:t>d</w:t>
            </w:r>
            <w:r w:rsidRPr="00066026">
              <w:t>escription</w:t>
            </w:r>
            <w:r>
              <w:t xml:space="preserve"> and</w:t>
            </w:r>
            <w:r w:rsidRPr="00066026">
              <w:t xml:space="preserve"> identification</w:t>
            </w:r>
            <w:r w:rsidRPr="00D66BAD">
              <w:t xml:space="preserve"> of </w:t>
            </w:r>
            <w:r w:rsidRPr="00215EB8">
              <w:t xml:space="preserve">scientific </w:t>
            </w:r>
            <w:r>
              <w:t>information</w:t>
            </w:r>
            <w:r w:rsidRPr="00215EB8">
              <w:t xml:space="preserve"> and concepts</w:t>
            </w:r>
          </w:p>
          <w:p w:rsidR="006F40BF" w:rsidRDefault="00B74C1C" w:rsidP="008F0F4F">
            <w:pPr>
              <w:pStyle w:val="Tablebullets"/>
              <w:numPr>
                <w:ilvl w:val="0"/>
                <w:numId w:val="1"/>
              </w:numPr>
              <w:ind w:left="283" w:hanging="283"/>
            </w:pPr>
            <w:r>
              <w:t>use</w:t>
            </w:r>
            <w:r w:rsidRPr="00D66BAD">
              <w:t xml:space="preserve"> of scien</w:t>
            </w:r>
            <w:r>
              <w:t>ce</w:t>
            </w:r>
            <w:r w:rsidRPr="00D66BAD">
              <w:t xml:space="preserve"> knowledge</w:t>
            </w:r>
            <w:r>
              <w:t xml:space="preserve"> to generate solutions and explanations</w:t>
            </w:r>
          </w:p>
          <w:p w:rsidR="006F40BF" w:rsidRDefault="00B74C1C" w:rsidP="008F0F4F">
            <w:pPr>
              <w:pStyle w:val="Tablebullets"/>
              <w:numPr>
                <w:ilvl w:val="0"/>
                <w:numId w:val="1"/>
              </w:numPr>
              <w:ind w:left="283" w:hanging="283"/>
            </w:pPr>
            <w:r>
              <w:t xml:space="preserve">description of technological </w:t>
            </w:r>
            <w:r w:rsidRPr="00D66BAD">
              <w:t>factors that influence the development of scientific knowledge</w:t>
            </w:r>
            <w:r>
              <w:t xml:space="preserve">, and the effect of science on </w:t>
            </w:r>
            <w:r w:rsidRPr="000D4EE1">
              <w:t>people’s</w:t>
            </w:r>
            <w:r>
              <w:t xml:space="preserve"> lives</w:t>
            </w:r>
          </w:p>
          <w:p w:rsidR="00EC590C" w:rsidRPr="00EC590C" w:rsidRDefault="00EC590C" w:rsidP="00EC590C">
            <w:pPr>
              <w:pStyle w:val="Tablebullets"/>
              <w:numPr>
                <w:ilvl w:val="0"/>
                <w:numId w:val="0"/>
              </w:numPr>
              <w:rPr>
                <w:b/>
              </w:rPr>
            </w:pPr>
            <w:r w:rsidRPr="00EC590C">
              <w:rPr>
                <w:b/>
              </w:rPr>
              <w:t>Skills</w:t>
            </w:r>
          </w:p>
          <w:p w:rsidR="006F40BF" w:rsidRDefault="00B74C1C" w:rsidP="008F0F4F">
            <w:pPr>
              <w:pStyle w:val="Tablebullets"/>
              <w:numPr>
                <w:ilvl w:val="0"/>
                <w:numId w:val="1"/>
              </w:numPr>
              <w:ind w:left="283" w:hanging="283"/>
            </w:pPr>
            <w:r>
              <w:t>description of m</w:t>
            </w:r>
            <w:r w:rsidRPr="008449BC">
              <w:t xml:space="preserve">ethods </w:t>
            </w:r>
            <w:r>
              <w:t xml:space="preserve">designed </w:t>
            </w:r>
            <w:r w:rsidRPr="008449BC">
              <w:t>to control and measure variables, collect data, considering safety, reliability and ethical actions</w:t>
            </w:r>
          </w:p>
          <w:p w:rsidR="00B74C1C" w:rsidRDefault="00B74C1C" w:rsidP="008F0F4F">
            <w:pPr>
              <w:pStyle w:val="Tablebullets"/>
              <w:numPr>
                <w:ilvl w:val="0"/>
                <w:numId w:val="1"/>
              </w:numPr>
              <w:ind w:left="283" w:hanging="283"/>
            </w:pPr>
            <w:r>
              <w:t>analysis</w:t>
            </w:r>
            <w:r w:rsidRPr="00CA1760">
              <w:t xml:space="preserve"> </w:t>
            </w:r>
            <w:r>
              <w:t xml:space="preserve">of trends in data to </w:t>
            </w:r>
            <w:r w:rsidRPr="00CA1760">
              <w:t>identify relationships between variables</w:t>
            </w:r>
            <w:r>
              <w:t xml:space="preserve"> and to develop conclusions</w:t>
            </w:r>
          </w:p>
          <w:p w:rsidR="00B74C1C" w:rsidRDefault="00AE5BFB" w:rsidP="008F0F4F">
            <w:pPr>
              <w:pStyle w:val="Tablebullets"/>
              <w:numPr>
                <w:ilvl w:val="0"/>
                <w:numId w:val="1"/>
              </w:numPr>
              <w:ind w:left="283" w:hanging="283"/>
            </w:pPr>
            <w:r>
              <w:t>analysis of methods;</w:t>
            </w:r>
            <w:r w:rsidRPr="002A267C">
              <w:t xml:space="preserve"> identification of sources of uncertainty and proposals of modifications to improve the quality of evidence</w:t>
            </w:r>
          </w:p>
          <w:p w:rsidR="00AE5BFB" w:rsidRDefault="00AE5BFB" w:rsidP="008F0F4F">
            <w:pPr>
              <w:pStyle w:val="Tablebullets"/>
              <w:numPr>
                <w:ilvl w:val="0"/>
                <w:numId w:val="1"/>
              </w:numPr>
              <w:ind w:left="283" w:hanging="283"/>
            </w:pPr>
            <w:r>
              <w:t>u</w:t>
            </w:r>
            <w:r w:rsidRPr="002A267C">
              <w:t>se of appropriate scientific language and representations to communicate findings and ideas</w:t>
            </w:r>
            <w:r>
              <w:t>.</w:t>
            </w:r>
          </w:p>
          <w:p w:rsidR="00470EC9" w:rsidRPr="00470EC9" w:rsidRDefault="003D7B4E" w:rsidP="003D7B4E">
            <w:pPr>
              <w:pStyle w:val="Tabletext"/>
            </w:pPr>
            <w:r w:rsidRPr="0014573C">
              <w:t xml:space="preserve">For further advice and guidelines on constructing guides to making judgments refer to the Learning area standard descriptors: </w:t>
            </w:r>
            <w:hyperlink r:id="rId51" w:history="1">
              <w:r w:rsidRPr="0014573C">
                <w:rPr>
                  <w:rStyle w:val="Hyperlink"/>
                  <w:sz w:val="20"/>
                </w:rPr>
                <w:t>www.qsa.qld.edu.au</w:t>
              </w:r>
            </w:hyperlink>
          </w:p>
        </w:tc>
      </w:tr>
      <w:tr w:rsidR="00470EC9" w:rsidRPr="00030551" w:rsidTr="00A343ED">
        <w:trPr>
          <w:jc w:val="center"/>
        </w:trPr>
        <w:tc>
          <w:tcPr>
            <w:tcW w:w="2642" w:type="pct"/>
            <w:shd w:val="clear" w:color="auto" w:fill="auto"/>
          </w:tcPr>
          <w:p w:rsidR="00982A78" w:rsidRPr="00982A78" w:rsidRDefault="00982A78" w:rsidP="00982A78">
            <w:pPr>
              <w:spacing w:before="40" w:after="40" w:line="220" w:lineRule="atLeast"/>
              <w:rPr>
                <w:sz w:val="20"/>
              </w:rPr>
            </w:pPr>
            <w:r w:rsidRPr="00982A78">
              <w:rPr>
                <w:sz w:val="20"/>
              </w:rPr>
              <w:t>Students are given opportunities to demonstrate their knowledge, skills and understanding through both formative and summative assessment. The assessment is collated in student folios and allows for ongoing feedback to students on their learning.</w:t>
            </w:r>
          </w:p>
          <w:p w:rsidR="00982A78" w:rsidRPr="00982A78" w:rsidRDefault="00982A78" w:rsidP="00982A78">
            <w:pPr>
              <w:spacing w:before="40" w:after="40" w:line="220" w:lineRule="atLeast"/>
              <w:rPr>
                <w:sz w:val="20"/>
              </w:rPr>
            </w:pPr>
            <w:r w:rsidRPr="00982A78">
              <w:rPr>
                <w:sz w:val="20"/>
              </w:rPr>
              <w:t>Year 9 teachers make decisions about the length of time required to complete the tasks and the conditions under which the assessment is to be conducted.</w:t>
            </w:r>
          </w:p>
          <w:p w:rsidR="00982A78" w:rsidRPr="00982A78" w:rsidRDefault="00982A78" w:rsidP="00982A78">
            <w:pPr>
              <w:spacing w:before="40" w:after="40" w:line="220" w:lineRule="atLeast"/>
              <w:rPr>
                <w:sz w:val="20"/>
              </w:rPr>
            </w:pPr>
            <w:r w:rsidRPr="00982A78">
              <w:rPr>
                <w:sz w:val="20"/>
              </w:rP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982A78" w:rsidRPr="00982A78" w:rsidRDefault="00982A78" w:rsidP="00982A78">
            <w:pPr>
              <w:spacing w:before="40" w:after="40" w:line="220" w:lineRule="atLeast"/>
              <w:rPr>
                <w:b/>
                <w:sz w:val="20"/>
              </w:rPr>
            </w:pPr>
            <w:r>
              <w:rPr>
                <w:b/>
                <w:sz w:val="20"/>
              </w:rPr>
              <w:t>Experimental investigation</w:t>
            </w:r>
            <w:r w:rsidR="003D7B4E">
              <w:rPr>
                <w:b/>
                <w:sz w:val="20"/>
              </w:rPr>
              <w:t xml:space="preserve">: </w:t>
            </w:r>
            <w:r>
              <w:rPr>
                <w:b/>
                <w:sz w:val="20"/>
              </w:rPr>
              <w:t>D</w:t>
            </w:r>
            <w:r w:rsidRPr="00982A78">
              <w:rPr>
                <w:b/>
                <w:sz w:val="20"/>
              </w:rPr>
              <w:t>esign</w:t>
            </w:r>
            <w:r>
              <w:rPr>
                <w:b/>
                <w:sz w:val="20"/>
              </w:rPr>
              <w:t xml:space="preserve"> (Multimodal)</w:t>
            </w:r>
          </w:p>
          <w:p w:rsidR="00982A78" w:rsidRPr="00982A78" w:rsidRDefault="00982A78" w:rsidP="00982A78">
            <w:pPr>
              <w:spacing w:before="40" w:after="40" w:line="220" w:lineRule="atLeast"/>
              <w:rPr>
                <w:sz w:val="20"/>
              </w:rPr>
            </w:pPr>
            <w:r w:rsidRPr="00982A78">
              <w:rPr>
                <w:sz w:val="20"/>
              </w:rPr>
              <w:t>Prior to undertaking this task teachers will need to investigate the grounding of particular objects in the loc</w:t>
            </w:r>
            <w:r w:rsidR="003D7B4E">
              <w:rPr>
                <w:sz w:val="20"/>
              </w:rPr>
              <w:t xml:space="preserve">al area. There </w:t>
            </w:r>
            <w:r w:rsidRPr="00982A78">
              <w:rPr>
                <w:sz w:val="20"/>
              </w:rPr>
              <w:t>may be different messages within Aboriginal and Torres Strait Islander knowledge systems which will be held within these communities. The use of the didgeridoo and other artefacts used in cultural celebration is culturally sensitive in many areas.</w:t>
            </w:r>
          </w:p>
          <w:p w:rsidR="00982A78" w:rsidRPr="00982A78" w:rsidRDefault="00982A78" w:rsidP="00982A78">
            <w:pPr>
              <w:spacing w:before="40" w:after="40" w:line="220" w:lineRule="atLeast"/>
              <w:rPr>
                <w:sz w:val="20"/>
              </w:rPr>
            </w:pPr>
            <w:r w:rsidRPr="00982A78">
              <w:rPr>
                <w:sz w:val="20"/>
              </w:rPr>
              <w:t>Task description:</w:t>
            </w:r>
          </w:p>
          <w:p w:rsidR="00982A78" w:rsidRPr="00982A78" w:rsidRDefault="00982A78" w:rsidP="00982A78">
            <w:pPr>
              <w:spacing w:before="40" w:after="40" w:line="220" w:lineRule="atLeast"/>
              <w:rPr>
                <w:sz w:val="20"/>
              </w:rPr>
            </w:pPr>
            <w:r w:rsidRPr="00982A78">
              <w:rPr>
                <w:sz w:val="20"/>
              </w:rPr>
              <w:t xml:space="preserve">Aboriginal and Torres Strait Islander peoples have developed hunting and musical instruments for specific purposes by drawing on knowledge of the properties and shapes of their component materials. </w:t>
            </w:r>
          </w:p>
          <w:p w:rsidR="00982A78" w:rsidRPr="00982A78" w:rsidRDefault="00982A78" w:rsidP="008F0F4F">
            <w:pPr>
              <w:pStyle w:val="Tablebullets"/>
              <w:numPr>
                <w:ilvl w:val="0"/>
                <w:numId w:val="1"/>
              </w:numPr>
              <w:ind w:left="283" w:hanging="283"/>
            </w:pPr>
            <w:r w:rsidRPr="00982A78">
              <w:t xml:space="preserve">Examine these objects through a scientific lens to gain an understanding of each object’s components and features. </w:t>
            </w:r>
          </w:p>
          <w:p w:rsidR="00982A78" w:rsidRPr="00982A78" w:rsidRDefault="00982A78" w:rsidP="008F0F4F">
            <w:pPr>
              <w:pStyle w:val="Tablebullets"/>
              <w:numPr>
                <w:ilvl w:val="0"/>
                <w:numId w:val="1"/>
              </w:numPr>
              <w:ind w:left="283" w:hanging="283"/>
            </w:pPr>
            <w:r w:rsidRPr="00982A78">
              <w:t>Design and construct your own musical instrument. Investigate changing one variable of the instrument to change the pitch of sound produced.</w:t>
            </w:r>
          </w:p>
          <w:p w:rsidR="00982A78" w:rsidRPr="00982A78" w:rsidRDefault="00982A78" w:rsidP="008F0F4F">
            <w:pPr>
              <w:pStyle w:val="Tablebullets"/>
              <w:numPr>
                <w:ilvl w:val="0"/>
                <w:numId w:val="1"/>
              </w:numPr>
              <w:ind w:left="283" w:hanging="283"/>
            </w:pPr>
            <w:r w:rsidRPr="00982A78">
              <w:t>Produce a scientific report demonstrating use of:</w:t>
            </w:r>
          </w:p>
          <w:p w:rsidR="00982A78" w:rsidRPr="00982A78" w:rsidRDefault="00982A78" w:rsidP="008F0F4F">
            <w:pPr>
              <w:pStyle w:val="Tablebullets2"/>
              <w:numPr>
                <w:ilvl w:val="0"/>
                <w:numId w:val="10"/>
              </w:numPr>
            </w:pPr>
            <w:r w:rsidRPr="00982A78">
              <w:t>passive voice</w:t>
            </w:r>
          </w:p>
          <w:p w:rsidR="00982A78" w:rsidRPr="00982A78" w:rsidRDefault="00982A78" w:rsidP="008F0F4F">
            <w:pPr>
              <w:pStyle w:val="Tablebullets2"/>
              <w:numPr>
                <w:ilvl w:val="0"/>
                <w:numId w:val="10"/>
              </w:numPr>
            </w:pPr>
            <w:r w:rsidRPr="00982A78">
              <w:t>procedural and explanatory genre</w:t>
            </w:r>
          </w:p>
          <w:p w:rsidR="00470EC9" w:rsidRPr="00982A78" w:rsidRDefault="00982A78" w:rsidP="008F0F4F">
            <w:pPr>
              <w:pStyle w:val="Tablebullets2"/>
              <w:numPr>
                <w:ilvl w:val="0"/>
                <w:numId w:val="10"/>
              </w:numPr>
            </w:pPr>
            <w:r w:rsidRPr="00982A78">
              <w:t>scientific language supported by graphic representations.</w:t>
            </w:r>
          </w:p>
          <w:p w:rsidR="00982A78" w:rsidRPr="00982A78" w:rsidRDefault="00982A78" w:rsidP="00982A78">
            <w:pPr>
              <w:spacing w:before="40" w:after="40" w:line="220" w:lineRule="atLeast"/>
              <w:rPr>
                <w:sz w:val="20"/>
              </w:rPr>
            </w:pPr>
            <w:r w:rsidRPr="00982A78">
              <w:rPr>
                <w:sz w:val="20"/>
              </w:rPr>
              <w:t>Suggested conditions:</w:t>
            </w:r>
          </w:p>
          <w:p w:rsidR="00982A78" w:rsidRDefault="003D7B4E" w:rsidP="008F0F4F">
            <w:pPr>
              <w:numPr>
                <w:ilvl w:val="0"/>
                <w:numId w:val="1"/>
              </w:numPr>
              <w:spacing w:before="40" w:after="40" w:line="220" w:lineRule="atLeast"/>
              <w:rPr>
                <w:sz w:val="20"/>
              </w:rPr>
            </w:pPr>
            <w:r>
              <w:rPr>
                <w:sz w:val="20"/>
              </w:rPr>
              <w:t>500–</w:t>
            </w:r>
            <w:r w:rsidR="00982A78">
              <w:rPr>
                <w:sz w:val="20"/>
              </w:rPr>
              <w:t>7</w:t>
            </w:r>
            <w:r w:rsidR="00982A78" w:rsidRPr="00982A78">
              <w:rPr>
                <w:sz w:val="20"/>
              </w:rPr>
              <w:t>00 words</w:t>
            </w:r>
          </w:p>
          <w:p w:rsidR="00982A78" w:rsidRPr="00982A78" w:rsidRDefault="00982A78" w:rsidP="008F0F4F">
            <w:pPr>
              <w:numPr>
                <w:ilvl w:val="0"/>
                <w:numId w:val="1"/>
              </w:numPr>
              <w:spacing w:before="40" w:after="40" w:line="220" w:lineRule="atLeast"/>
              <w:rPr>
                <w:sz w:val="20"/>
              </w:rPr>
            </w:pPr>
            <w:r w:rsidRPr="00982A78">
              <w:rPr>
                <w:sz w:val="20"/>
              </w:rPr>
              <w:t>open.</w:t>
            </w:r>
          </w:p>
        </w:tc>
        <w:tc>
          <w:tcPr>
            <w:tcW w:w="906" w:type="pct"/>
            <w:shd w:val="clear" w:color="auto" w:fill="auto"/>
          </w:tcPr>
          <w:p w:rsidR="00470EC9" w:rsidRPr="00470EC9" w:rsidRDefault="00470EC9" w:rsidP="00470EC9">
            <w:pPr>
              <w:pStyle w:val="Tabletext"/>
            </w:pPr>
            <w:r>
              <w:t>Weeks 2–5</w:t>
            </w:r>
          </w:p>
        </w:tc>
        <w:tc>
          <w:tcPr>
            <w:tcW w:w="1452" w:type="pct"/>
            <w:vMerge/>
            <w:shd w:val="clear" w:color="auto" w:fill="auto"/>
          </w:tcPr>
          <w:p w:rsidR="00470EC9" w:rsidRPr="00030551" w:rsidRDefault="00470EC9" w:rsidP="00030551">
            <w:pPr>
              <w:pStyle w:val="Tabletext"/>
            </w:pPr>
          </w:p>
        </w:tc>
      </w:tr>
      <w:tr w:rsidR="00470EC9" w:rsidRPr="00030551" w:rsidTr="00A343ED">
        <w:trPr>
          <w:jc w:val="center"/>
        </w:trPr>
        <w:tc>
          <w:tcPr>
            <w:tcW w:w="2642" w:type="pct"/>
            <w:shd w:val="clear" w:color="auto" w:fill="auto"/>
          </w:tcPr>
          <w:p w:rsidR="00470EC9" w:rsidRPr="00470EC9" w:rsidRDefault="00470EC9" w:rsidP="00470EC9">
            <w:pPr>
              <w:spacing w:before="40" w:after="40" w:line="220" w:lineRule="atLeast"/>
              <w:rPr>
                <w:b/>
                <w:sz w:val="20"/>
              </w:rPr>
            </w:pPr>
            <w:r w:rsidRPr="00470EC9">
              <w:rPr>
                <w:b/>
                <w:sz w:val="20"/>
              </w:rPr>
              <w:t>Supervised assessment</w:t>
            </w:r>
            <w:r w:rsidR="00463178">
              <w:rPr>
                <w:b/>
                <w:sz w:val="20"/>
              </w:rPr>
              <w:t>:</w:t>
            </w:r>
            <w:r w:rsidRPr="00470EC9">
              <w:rPr>
                <w:b/>
                <w:sz w:val="20"/>
              </w:rPr>
              <w:t xml:space="preserve"> Short and extended responses (Written)</w:t>
            </w:r>
          </w:p>
          <w:p w:rsidR="006426E9" w:rsidRPr="006426E9" w:rsidRDefault="006426E9" w:rsidP="006426E9">
            <w:pPr>
              <w:spacing w:before="40" w:after="40" w:line="220" w:lineRule="atLeast"/>
              <w:rPr>
                <w:sz w:val="20"/>
              </w:rPr>
            </w:pPr>
            <w:r w:rsidRPr="006426E9">
              <w:rPr>
                <w:sz w:val="20"/>
              </w:rPr>
              <w:t>Suggested conditions:</w:t>
            </w:r>
          </w:p>
          <w:p w:rsidR="006426E9" w:rsidRDefault="006426E9" w:rsidP="008F0F4F">
            <w:pPr>
              <w:numPr>
                <w:ilvl w:val="0"/>
                <w:numId w:val="1"/>
              </w:numPr>
              <w:spacing w:before="40" w:after="40" w:line="220" w:lineRule="atLeast"/>
              <w:rPr>
                <w:sz w:val="20"/>
              </w:rPr>
            </w:pPr>
            <w:r w:rsidRPr="006426E9">
              <w:rPr>
                <w:sz w:val="20"/>
              </w:rPr>
              <w:t>60 minutes</w:t>
            </w:r>
          </w:p>
          <w:p w:rsidR="00470EC9" w:rsidRPr="006426E9" w:rsidRDefault="006426E9" w:rsidP="008F0F4F">
            <w:pPr>
              <w:numPr>
                <w:ilvl w:val="0"/>
                <w:numId w:val="1"/>
              </w:numPr>
              <w:spacing w:before="40" w:after="40" w:line="220" w:lineRule="atLeast"/>
              <w:rPr>
                <w:sz w:val="20"/>
              </w:rPr>
            </w:pPr>
            <w:r w:rsidRPr="006426E9">
              <w:rPr>
                <w:sz w:val="20"/>
              </w:rPr>
              <w:t>supervised.</w:t>
            </w:r>
          </w:p>
        </w:tc>
        <w:tc>
          <w:tcPr>
            <w:tcW w:w="906" w:type="pct"/>
            <w:shd w:val="clear" w:color="auto" w:fill="auto"/>
          </w:tcPr>
          <w:p w:rsidR="00470EC9" w:rsidRPr="00470EC9" w:rsidRDefault="00470EC9" w:rsidP="00470EC9">
            <w:pPr>
              <w:pStyle w:val="Tabletext"/>
            </w:pPr>
            <w:r>
              <w:t>Week 9</w:t>
            </w:r>
          </w:p>
        </w:tc>
        <w:tc>
          <w:tcPr>
            <w:tcW w:w="1452" w:type="pct"/>
            <w:vMerge/>
            <w:shd w:val="clear" w:color="auto" w:fill="auto"/>
          </w:tcPr>
          <w:p w:rsidR="00470EC9" w:rsidRPr="00030551" w:rsidRDefault="00470EC9" w:rsidP="00030551">
            <w:pPr>
              <w:pStyle w:val="Tabletext"/>
            </w:pPr>
          </w:p>
        </w:tc>
      </w:tr>
    </w:tbl>
    <w:p w:rsidR="00C466B4" w:rsidRDefault="00C466B4" w:rsidP="008300AE"/>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1729E5" w:rsidRPr="001729E5" w:rsidRDefault="001729E5" w:rsidP="001729E5">
            <w:pPr>
              <w:spacing w:before="40" w:after="40" w:line="220" w:lineRule="atLeast"/>
              <w:rPr>
                <w:b/>
                <w:sz w:val="20"/>
              </w:rPr>
            </w:pPr>
            <w:r w:rsidRPr="001729E5">
              <w:rPr>
                <w:b/>
                <w:sz w:val="20"/>
              </w:rPr>
              <w:t>Investigate the nature of mechanical waves</w:t>
            </w:r>
          </w:p>
          <w:p w:rsidR="001729E5" w:rsidRPr="001729E5" w:rsidRDefault="001729E5" w:rsidP="008F0F4F">
            <w:pPr>
              <w:numPr>
                <w:ilvl w:val="0"/>
                <w:numId w:val="1"/>
              </w:numPr>
              <w:spacing w:before="40" w:after="40" w:line="220" w:lineRule="atLeast"/>
              <w:rPr>
                <w:sz w:val="20"/>
              </w:rPr>
            </w:pPr>
            <w:r w:rsidRPr="001729E5">
              <w:rPr>
                <w:sz w:val="20"/>
              </w:rPr>
              <w:t>Describe wave properties: period, frequency, wavelength, amplitude, and speed (speed = frequency x wavelength).</w:t>
            </w:r>
          </w:p>
          <w:p w:rsidR="001729E5" w:rsidRPr="001729E5" w:rsidRDefault="001729E5" w:rsidP="008F0F4F">
            <w:pPr>
              <w:numPr>
                <w:ilvl w:val="0"/>
                <w:numId w:val="1"/>
              </w:numPr>
              <w:spacing w:before="40" w:after="40" w:line="220" w:lineRule="atLeast"/>
              <w:rPr>
                <w:sz w:val="20"/>
              </w:rPr>
            </w:pPr>
            <w:r w:rsidRPr="001729E5">
              <w:rPr>
                <w:sz w:val="20"/>
              </w:rPr>
              <w:t xml:space="preserve">Observe the nature of mechanical waves through investigations: </w:t>
            </w:r>
          </w:p>
          <w:p w:rsidR="001729E5" w:rsidRPr="00820BDB" w:rsidRDefault="001729E5" w:rsidP="00820BDB">
            <w:pPr>
              <w:pStyle w:val="Tablebullets2"/>
            </w:pPr>
            <w:r w:rsidRPr="00820BDB">
              <w:t xml:space="preserve">in water using a ripple tank </w:t>
            </w:r>
          </w:p>
          <w:p w:rsidR="001729E5" w:rsidRPr="00820BDB" w:rsidRDefault="001729E5" w:rsidP="00820BDB">
            <w:pPr>
              <w:pStyle w:val="Tablebullets2"/>
            </w:pPr>
            <w:r w:rsidRPr="00820BDB">
              <w:t>using a slinky spring to compare transverse and longitudinal waves.</w:t>
            </w:r>
          </w:p>
          <w:p w:rsidR="001729E5" w:rsidRPr="001729E5" w:rsidRDefault="001729E5" w:rsidP="008F0F4F">
            <w:pPr>
              <w:numPr>
                <w:ilvl w:val="0"/>
                <w:numId w:val="1"/>
              </w:numPr>
              <w:spacing w:before="40" w:after="40" w:line="220" w:lineRule="atLeast"/>
              <w:rPr>
                <w:sz w:val="20"/>
              </w:rPr>
            </w:pPr>
            <w:r w:rsidRPr="001729E5">
              <w:rPr>
                <w:sz w:val="20"/>
              </w:rPr>
              <w:t>Design and conduct experiments on the properties of waves, such as whether tension affects the speed of the wave.</w:t>
            </w:r>
          </w:p>
          <w:p w:rsidR="001729E5" w:rsidRPr="001729E5" w:rsidRDefault="001729E5" w:rsidP="001729E5">
            <w:pPr>
              <w:spacing w:before="40" w:after="40" w:line="220" w:lineRule="atLeast"/>
              <w:rPr>
                <w:b/>
                <w:sz w:val="20"/>
              </w:rPr>
            </w:pPr>
            <w:r w:rsidRPr="001729E5">
              <w:rPr>
                <w:b/>
                <w:sz w:val="20"/>
              </w:rPr>
              <w:t>Apply an understanding of the wave model to investigate sound</w:t>
            </w:r>
          </w:p>
          <w:p w:rsidR="001729E5" w:rsidRPr="001729E5" w:rsidRDefault="001729E5" w:rsidP="008F0F4F">
            <w:pPr>
              <w:numPr>
                <w:ilvl w:val="0"/>
                <w:numId w:val="1"/>
              </w:numPr>
              <w:spacing w:before="40" w:after="40" w:line="220" w:lineRule="atLeast"/>
              <w:rPr>
                <w:sz w:val="20"/>
              </w:rPr>
            </w:pPr>
            <w:r w:rsidRPr="001729E5">
              <w:rPr>
                <w:sz w:val="20"/>
              </w:rPr>
              <w:t>Investigate the transfer of sound waves through different mediums.</w:t>
            </w:r>
          </w:p>
          <w:p w:rsidR="001729E5" w:rsidRPr="001729E5" w:rsidRDefault="001729E5" w:rsidP="008F0F4F">
            <w:pPr>
              <w:numPr>
                <w:ilvl w:val="0"/>
                <w:numId w:val="1"/>
              </w:numPr>
              <w:spacing w:before="40" w:after="40" w:line="220" w:lineRule="atLeast"/>
              <w:rPr>
                <w:sz w:val="20"/>
              </w:rPr>
            </w:pPr>
            <w:r w:rsidRPr="001729E5">
              <w:rPr>
                <w:sz w:val="20"/>
              </w:rPr>
              <w:t>Conduct practical investigations demonstrating how the pitch and loudness of sound can be changed by changing variables, such as tension and wavelength; explain with reference to wave properties and the wave model.</w:t>
            </w:r>
          </w:p>
          <w:p w:rsidR="001729E5" w:rsidRPr="001729E5" w:rsidRDefault="001729E5" w:rsidP="008F0F4F">
            <w:pPr>
              <w:numPr>
                <w:ilvl w:val="0"/>
                <w:numId w:val="1"/>
              </w:numPr>
              <w:spacing w:before="40" w:after="40" w:line="220" w:lineRule="atLeast"/>
              <w:rPr>
                <w:sz w:val="20"/>
              </w:rPr>
            </w:pPr>
            <w:r w:rsidRPr="001729E5">
              <w:rPr>
                <w:sz w:val="20"/>
              </w:rPr>
              <w:t>Investigate how the human body receives sound waves.</w:t>
            </w:r>
          </w:p>
          <w:p w:rsidR="001729E5" w:rsidRPr="001729E5" w:rsidRDefault="001729E5" w:rsidP="001729E5">
            <w:pPr>
              <w:spacing w:before="40" w:after="40" w:line="220" w:lineRule="atLeast"/>
              <w:rPr>
                <w:b/>
                <w:sz w:val="20"/>
              </w:rPr>
            </w:pPr>
            <w:r w:rsidRPr="001729E5">
              <w:rPr>
                <w:b/>
                <w:sz w:val="20"/>
              </w:rPr>
              <w:t>Experimental investigation — practical design challenge</w:t>
            </w:r>
          </w:p>
          <w:p w:rsidR="001729E5" w:rsidRPr="001729E5" w:rsidRDefault="001729E5" w:rsidP="008F0F4F">
            <w:pPr>
              <w:numPr>
                <w:ilvl w:val="0"/>
                <w:numId w:val="1"/>
              </w:numPr>
              <w:spacing w:before="40" w:after="40" w:line="220" w:lineRule="atLeast"/>
              <w:rPr>
                <w:sz w:val="20"/>
              </w:rPr>
            </w:pPr>
            <w:r w:rsidRPr="001729E5">
              <w:rPr>
                <w:sz w:val="20"/>
              </w:rPr>
              <w:t>Prepare and conduct the investigation (see Assessment).</w:t>
            </w:r>
          </w:p>
          <w:p w:rsidR="001729E5" w:rsidRPr="001729E5" w:rsidRDefault="001729E5" w:rsidP="001729E5">
            <w:pPr>
              <w:spacing w:before="40" w:after="40" w:line="220" w:lineRule="atLeast"/>
              <w:rPr>
                <w:b/>
                <w:sz w:val="20"/>
              </w:rPr>
            </w:pPr>
            <w:r w:rsidRPr="001729E5">
              <w:rPr>
                <w:b/>
                <w:sz w:val="20"/>
              </w:rPr>
              <w:t>Apply an understanding of the wave model to investigate light</w:t>
            </w:r>
          </w:p>
          <w:p w:rsidR="001729E5" w:rsidRPr="001729E5" w:rsidRDefault="001729E5" w:rsidP="008F0F4F">
            <w:pPr>
              <w:numPr>
                <w:ilvl w:val="0"/>
                <w:numId w:val="1"/>
              </w:numPr>
              <w:spacing w:before="40" w:after="40" w:line="220" w:lineRule="atLeast"/>
              <w:rPr>
                <w:sz w:val="20"/>
              </w:rPr>
            </w:pPr>
            <w:r w:rsidRPr="001729E5">
              <w:rPr>
                <w:sz w:val="20"/>
              </w:rPr>
              <w:t>Investigate the composition of white light using prisms, lenses and light boxes.</w:t>
            </w:r>
          </w:p>
          <w:p w:rsidR="001729E5" w:rsidRPr="001729E5" w:rsidRDefault="001729E5" w:rsidP="008F0F4F">
            <w:pPr>
              <w:numPr>
                <w:ilvl w:val="0"/>
                <w:numId w:val="1"/>
              </w:numPr>
              <w:spacing w:before="40" w:after="40" w:line="220" w:lineRule="atLeast"/>
              <w:rPr>
                <w:sz w:val="20"/>
              </w:rPr>
            </w:pPr>
            <w:r w:rsidRPr="001729E5">
              <w:rPr>
                <w:sz w:val="20"/>
              </w:rPr>
              <w:t>Investigate the reflection and refraction of light using prisms, lenses and light boxes.</w:t>
            </w:r>
          </w:p>
          <w:p w:rsidR="001729E5" w:rsidRPr="001729E5" w:rsidRDefault="001729E5" w:rsidP="008F0F4F">
            <w:pPr>
              <w:numPr>
                <w:ilvl w:val="0"/>
                <w:numId w:val="1"/>
              </w:numPr>
              <w:spacing w:before="40" w:after="40" w:line="220" w:lineRule="atLeast"/>
              <w:rPr>
                <w:sz w:val="20"/>
              </w:rPr>
            </w:pPr>
            <w:r w:rsidRPr="001729E5">
              <w:rPr>
                <w:sz w:val="20"/>
              </w:rPr>
              <w:t>Compare the reflection and refraction of light to the reflection and refraction of water using light boxes and a ripple tank.</w:t>
            </w:r>
          </w:p>
          <w:p w:rsidR="001729E5" w:rsidRPr="001729E5" w:rsidRDefault="001729E5" w:rsidP="008F0F4F">
            <w:pPr>
              <w:numPr>
                <w:ilvl w:val="0"/>
                <w:numId w:val="1"/>
              </w:numPr>
              <w:spacing w:before="40" w:after="40" w:line="220" w:lineRule="atLeast"/>
              <w:rPr>
                <w:sz w:val="20"/>
              </w:rPr>
            </w:pPr>
            <w:r w:rsidRPr="001729E5">
              <w:rPr>
                <w:sz w:val="20"/>
              </w:rPr>
              <w:t>Investigate how the human body receives light waves.</w:t>
            </w:r>
          </w:p>
          <w:p w:rsidR="001729E5" w:rsidRPr="001729E5" w:rsidRDefault="001729E5" w:rsidP="008F0F4F">
            <w:pPr>
              <w:numPr>
                <w:ilvl w:val="0"/>
                <w:numId w:val="1"/>
              </w:numPr>
              <w:spacing w:before="40" w:after="40" w:line="220" w:lineRule="atLeast"/>
              <w:rPr>
                <w:sz w:val="20"/>
              </w:rPr>
            </w:pPr>
            <w:r w:rsidRPr="001729E5">
              <w:rPr>
                <w:sz w:val="20"/>
              </w:rPr>
              <w:t>Form expert groups and research other wavelengths in the electromagnetic spectrum including applications to society — radio waves, microwaves, infrared radiation, ultraviolet radiation, x-rays, gamma rays.</w:t>
            </w:r>
          </w:p>
          <w:p w:rsidR="001729E5" w:rsidRPr="001729E5" w:rsidRDefault="001729E5" w:rsidP="008F0F4F">
            <w:pPr>
              <w:numPr>
                <w:ilvl w:val="0"/>
                <w:numId w:val="1"/>
              </w:numPr>
              <w:spacing w:before="40" w:after="40" w:line="220" w:lineRule="atLeast"/>
              <w:rPr>
                <w:sz w:val="20"/>
              </w:rPr>
            </w:pPr>
            <w:r w:rsidRPr="001729E5">
              <w:rPr>
                <w:sz w:val="20"/>
              </w:rPr>
              <w:t>Investigate the use of radiation in medical science.</w:t>
            </w:r>
          </w:p>
          <w:p w:rsidR="001729E5" w:rsidRPr="001729E5" w:rsidRDefault="001729E5" w:rsidP="008F0F4F">
            <w:pPr>
              <w:numPr>
                <w:ilvl w:val="0"/>
                <w:numId w:val="1"/>
              </w:numPr>
              <w:spacing w:before="40" w:after="40" w:line="220" w:lineRule="atLeast"/>
              <w:rPr>
                <w:sz w:val="20"/>
              </w:rPr>
            </w:pPr>
            <w:r w:rsidRPr="001729E5">
              <w:rPr>
                <w:sz w:val="20"/>
              </w:rPr>
              <w:t>Evaluate an article in the media claiming that the radiation from mobile phones is unsafe.</w:t>
            </w:r>
          </w:p>
          <w:p w:rsidR="009C46FC" w:rsidRDefault="009C46FC" w:rsidP="001729E5">
            <w:pPr>
              <w:spacing w:before="40" w:after="40" w:line="220" w:lineRule="atLeast"/>
              <w:rPr>
                <w:b/>
                <w:sz w:val="20"/>
              </w:rPr>
            </w:pPr>
          </w:p>
          <w:p w:rsidR="001729E5" w:rsidRPr="001729E5" w:rsidRDefault="001729E5" w:rsidP="001729E5">
            <w:pPr>
              <w:spacing w:before="40" w:after="40" w:line="220" w:lineRule="atLeast"/>
              <w:rPr>
                <w:b/>
                <w:sz w:val="20"/>
              </w:rPr>
            </w:pPr>
            <w:r w:rsidRPr="001729E5">
              <w:rPr>
                <w:b/>
                <w:sz w:val="20"/>
              </w:rPr>
              <w:t>Investigate how scientific models are developed in the context of the model of the atom</w:t>
            </w:r>
          </w:p>
          <w:p w:rsidR="001729E5" w:rsidRPr="001729E5" w:rsidRDefault="001729E5" w:rsidP="008F0F4F">
            <w:pPr>
              <w:numPr>
                <w:ilvl w:val="0"/>
                <w:numId w:val="1"/>
              </w:numPr>
              <w:spacing w:before="40" w:after="40" w:line="220" w:lineRule="atLeast"/>
              <w:rPr>
                <w:sz w:val="20"/>
              </w:rPr>
            </w:pPr>
            <w:r w:rsidRPr="001729E5">
              <w:rPr>
                <w:sz w:val="20"/>
              </w:rPr>
              <w:t xml:space="preserve">Mystery boxes activity: </w:t>
            </w:r>
          </w:p>
          <w:p w:rsidR="001729E5" w:rsidRPr="00820BDB" w:rsidRDefault="001729E5" w:rsidP="00820BDB">
            <w:pPr>
              <w:pStyle w:val="Tablebullets2"/>
            </w:pPr>
            <w:r w:rsidRPr="00820BDB">
              <w:t xml:space="preserve">investigate how indirect evidence can be used to determine structure </w:t>
            </w:r>
          </w:p>
          <w:p w:rsidR="001729E5" w:rsidRPr="00820BDB" w:rsidRDefault="001729E5" w:rsidP="00820BDB">
            <w:pPr>
              <w:pStyle w:val="Tablebullets2"/>
            </w:pPr>
            <w:r w:rsidRPr="00820BDB">
              <w:t>create a model to explain an unseen object in the mystery box</w:t>
            </w:r>
          </w:p>
          <w:p w:rsidR="001729E5" w:rsidRPr="000904F6" w:rsidRDefault="001729E5" w:rsidP="000904F6">
            <w:pPr>
              <w:pStyle w:val="Tablebullets2"/>
            </w:pPr>
            <w:r w:rsidRPr="000904F6">
              <w:t>discuss questions such as: What evid</w:t>
            </w:r>
            <w:r w:rsidR="005518CA" w:rsidRPr="000904F6">
              <w:t>ence</w:t>
            </w:r>
            <w:r w:rsidR="00820BDB" w:rsidRPr="000904F6">
              <w:t xml:space="preserve"> was accumulated? What were </w:t>
            </w:r>
            <w:r w:rsidRPr="000904F6">
              <w:t>inferences based on?</w:t>
            </w:r>
          </w:p>
          <w:p w:rsidR="001729E5" w:rsidRPr="001729E5" w:rsidRDefault="001729E5" w:rsidP="008F0F4F">
            <w:pPr>
              <w:numPr>
                <w:ilvl w:val="0"/>
                <w:numId w:val="1"/>
              </w:numPr>
              <w:spacing w:before="40" w:after="40" w:line="220" w:lineRule="atLeast"/>
              <w:rPr>
                <w:sz w:val="20"/>
              </w:rPr>
            </w:pPr>
            <w:r w:rsidRPr="001729E5">
              <w:rPr>
                <w:sz w:val="20"/>
              </w:rPr>
              <w:t>Undertake a “webquest” to trace the evidence leading to the formation of the various atomic models:</w:t>
            </w:r>
          </w:p>
          <w:p w:rsidR="001729E5" w:rsidRPr="00820BDB" w:rsidRDefault="001729E5" w:rsidP="00820BDB">
            <w:pPr>
              <w:pStyle w:val="Tablebullets2"/>
            </w:pPr>
            <w:r w:rsidRPr="00820BDB">
              <w:t>solid sphere — Dalton</w:t>
            </w:r>
          </w:p>
          <w:p w:rsidR="001729E5" w:rsidRPr="00820BDB" w:rsidRDefault="001729E5" w:rsidP="00820BDB">
            <w:pPr>
              <w:pStyle w:val="Tablebullets2"/>
            </w:pPr>
            <w:r w:rsidRPr="00820BDB">
              <w:t>plum pudding — Thomson</w:t>
            </w:r>
          </w:p>
          <w:p w:rsidR="001729E5" w:rsidRPr="00820BDB" w:rsidRDefault="001729E5" w:rsidP="00820BDB">
            <w:pPr>
              <w:pStyle w:val="Tablebullets2"/>
            </w:pPr>
            <w:r w:rsidRPr="00820BDB">
              <w:t>nucleus/planetary — Rutherford</w:t>
            </w:r>
          </w:p>
          <w:p w:rsidR="001729E5" w:rsidRPr="00820BDB" w:rsidRDefault="001729E5" w:rsidP="00820BDB">
            <w:pPr>
              <w:pStyle w:val="Tablebullets2"/>
            </w:pPr>
            <w:r w:rsidRPr="00820BDB">
              <w:t>electron orbit — Bohr</w:t>
            </w:r>
          </w:p>
          <w:p w:rsidR="001729E5" w:rsidRPr="00820BDB" w:rsidRDefault="001729E5" w:rsidP="00820BDB">
            <w:pPr>
              <w:pStyle w:val="Tablebullets2"/>
            </w:pPr>
            <w:r w:rsidRPr="00820BDB">
              <w:t>electron cloud — Schrödinger (optional).</w:t>
            </w:r>
          </w:p>
          <w:p w:rsidR="001729E5" w:rsidRPr="001729E5" w:rsidRDefault="001729E5" w:rsidP="008F0F4F">
            <w:pPr>
              <w:numPr>
                <w:ilvl w:val="0"/>
                <w:numId w:val="1"/>
              </w:numPr>
              <w:spacing w:before="40" w:after="40" w:line="220" w:lineRule="atLeast"/>
              <w:rPr>
                <w:sz w:val="20"/>
              </w:rPr>
            </w:pPr>
            <w:r w:rsidRPr="001729E5">
              <w:rPr>
                <w:sz w:val="20"/>
              </w:rPr>
              <w:t xml:space="preserve">Conduct an investigation to simulate the Rutherford scattering experiment. For example: </w:t>
            </w:r>
          </w:p>
          <w:p w:rsidR="001729E5" w:rsidRPr="001729E5" w:rsidRDefault="001729E5" w:rsidP="00820BDB">
            <w:pPr>
              <w:pStyle w:val="Tablebullets2"/>
              <w:ind w:left="624" w:hanging="340"/>
            </w:pPr>
            <w:r w:rsidRPr="001729E5">
              <w:t>Roll marbles (alpha particles) past a plasticine hill and record the deflections.</w:t>
            </w:r>
          </w:p>
          <w:p w:rsidR="001729E5" w:rsidRPr="00820BDB" w:rsidRDefault="001729E5" w:rsidP="00820BDB">
            <w:pPr>
              <w:pStyle w:val="Tablebullets2"/>
            </w:pPr>
            <w:r w:rsidRPr="00820BDB">
              <w:t>Investigate how the size and location of the hill aff</w:t>
            </w:r>
            <w:r w:rsidR="00820BDB" w:rsidRPr="00820BDB">
              <w:t xml:space="preserve">ects the deflections of the </w:t>
            </w:r>
            <w:r w:rsidRPr="00820BDB">
              <w:t xml:space="preserve">alpha particles and report findings. </w:t>
            </w:r>
          </w:p>
          <w:p w:rsidR="001729E5" w:rsidRPr="001729E5" w:rsidRDefault="001729E5" w:rsidP="00820BDB">
            <w:pPr>
              <w:pStyle w:val="Tablebullets2"/>
              <w:ind w:left="624" w:hanging="340"/>
            </w:pPr>
            <w:r w:rsidRPr="001729E5">
              <w:t>Use data to compare the Rutherford and Thomson models of the atom.</w:t>
            </w:r>
          </w:p>
          <w:p w:rsidR="001729E5" w:rsidRPr="001729E5" w:rsidRDefault="001729E5" w:rsidP="008F0F4F">
            <w:pPr>
              <w:numPr>
                <w:ilvl w:val="0"/>
                <w:numId w:val="1"/>
              </w:numPr>
              <w:spacing w:before="40" w:after="40" w:line="220" w:lineRule="atLeast"/>
              <w:rPr>
                <w:sz w:val="20"/>
              </w:rPr>
            </w:pPr>
            <w:r w:rsidRPr="001729E5">
              <w:rPr>
                <w:sz w:val="20"/>
              </w:rPr>
              <w:t>Construct a model of one of the first ten elements of the periodic table. Explain the parts of the model, making reference to the relative size and electrical charges of electrons, protons and neutrons.</w:t>
            </w:r>
          </w:p>
          <w:p w:rsidR="001729E5" w:rsidRPr="001729E5" w:rsidRDefault="001729E5" w:rsidP="008F0F4F">
            <w:pPr>
              <w:numPr>
                <w:ilvl w:val="0"/>
                <w:numId w:val="1"/>
              </w:numPr>
              <w:spacing w:before="40" w:after="40" w:line="220" w:lineRule="atLeast"/>
              <w:rPr>
                <w:sz w:val="20"/>
              </w:rPr>
            </w:pPr>
            <w:r w:rsidRPr="001729E5">
              <w:rPr>
                <w:sz w:val="20"/>
              </w:rPr>
              <w:t>Compare the isotopes carbon-12, carbon-13, and carbon-14.</w:t>
            </w:r>
          </w:p>
          <w:p w:rsidR="001729E5" w:rsidRPr="001729E5" w:rsidRDefault="001729E5" w:rsidP="008F0F4F">
            <w:pPr>
              <w:numPr>
                <w:ilvl w:val="0"/>
                <w:numId w:val="1"/>
              </w:numPr>
              <w:spacing w:before="40" w:after="40" w:line="220" w:lineRule="atLeast"/>
              <w:rPr>
                <w:sz w:val="20"/>
              </w:rPr>
            </w:pPr>
            <w:r w:rsidRPr="001729E5">
              <w:rPr>
                <w:sz w:val="20"/>
              </w:rPr>
              <w:t>Undertake a WebQuest and use an atomic model to explain radioactivity in terms of alpha, beta and gamma decay.</w:t>
            </w:r>
          </w:p>
          <w:p w:rsidR="001729E5" w:rsidRPr="001729E5" w:rsidRDefault="001729E5" w:rsidP="008F0F4F">
            <w:pPr>
              <w:numPr>
                <w:ilvl w:val="0"/>
                <w:numId w:val="1"/>
              </w:numPr>
              <w:spacing w:before="40" w:after="40" w:line="220" w:lineRule="atLeast"/>
            </w:pPr>
            <w:r w:rsidRPr="00747F37">
              <w:rPr>
                <w:sz w:val="20"/>
              </w:rPr>
              <w:t>Reflect how unseen scientific phenomena can be “seen” through the use of a model.</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 xml:space="preserve">(The Standards for Curriculum Development, Accreditation and Delivery) state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1729E5" w:rsidRPr="001729E5" w:rsidRDefault="001729E5" w:rsidP="001729E5">
            <w:pPr>
              <w:pStyle w:val="Tabletext"/>
            </w:pPr>
          </w:p>
        </w:tc>
        <w:tc>
          <w:tcPr>
            <w:tcW w:w="1117" w:type="pct"/>
            <w:shd w:val="clear" w:color="auto" w:fill="auto"/>
          </w:tcPr>
          <w:p w:rsidR="001729E5" w:rsidRPr="001729E5" w:rsidRDefault="001729E5" w:rsidP="001729E5">
            <w:pPr>
              <w:spacing w:before="40" w:after="40" w:line="220" w:lineRule="atLeast"/>
              <w:rPr>
                <w:b/>
                <w:sz w:val="20"/>
              </w:rPr>
            </w:pPr>
            <w:r w:rsidRPr="001729E5">
              <w:rPr>
                <w:b/>
                <w:sz w:val="20"/>
              </w:rPr>
              <w:t>Web-based</w:t>
            </w:r>
          </w:p>
          <w:p w:rsidR="001729E5" w:rsidRPr="001729E5" w:rsidRDefault="001729E5" w:rsidP="008F0F4F">
            <w:pPr>
              <w:numPr>
                <w:ilvl w:val="0"/>
                <w:numId w:val="1"/>
              </w:numPr>
              <w:spacing w:before="40" w:after="40" w:line="220" w:lineRule="atLeast"/>
              <w:rPr>
                <w:sz w:val="20"/>
              </w:rPr>
            </w:pPr>
            <w:r w:rsidRPr="001729E5">
              <w:rPr>
                <w:sz w:val="20"/>
              </w:rPr>
              <w:t>computers with internet access</w:t>
            </w:r>
          </w:p>
          <w:p w:rsidR="001729E5" w:rsidRPr="001729E5" w:rsidRDefault="001729E5" w:rsidP="008F0F4F">
            <w:pPr>
              <w:numPr>
                <w:ilvl w:val="0"/>
                <w:numId w:val="1"/>
              </w:numPr>
              <w:spacing w:before="40" w:after="40" w:line="220" w:lineRule="atLeast"/>
              <w:rPr>
                <w:sz w:val="20"/>
              </w:rPr>
            </w:pPr>
            <w:r w:rsidRPr="001729E5">
              <w:rPr>
                <w:sz w:val="20"/>
              </w:rPr>
              <w:t>web sites for factsheets</w:t>
            </w:r>
          </w:p>
          <w:p w:rsidR="001729E5" w:rsidRPr="001729E5" w:rsidRDefault="001729E5" w:rsidP="008F0F4F">
            <w:pPr>
              <w:numPr>
                <w:ilvl w:val="0"/>
                <w:numId w:val="1"/>
              </w:numPr>
              <w:spacing w:before="40" w:after="40" w:line="220" w:lineRule="atLeast"/>
              <w:rPr>
                <w:sz w:val="20"/>
              </w:rPr>
            </w:pPr>
            <w:r w:rsidRPr="001729E5">
              <w:rPr>
                <w:sz w:val="20"/>
              </w:rPr>
              <w:t>YouTube clips</w:t>
            </w:r>
          </w:p>
          <w:p w:rsidR="001729E5" w:rsidRPr="001729E5" w:rsidRDefault="001729E5" w:rsidP="001729E5">
            <w:pPr>
              <w:spacing w:before="40" w:after="40" w:line="220" w:lineRule="atLeast"/>
              <w:rPr>
                <w:b/>
                <w:sz w:val="20"/>
              </w:rPr>
            </w:pPr>
            <w:r w:rsidRPr="001729E5">
              <w:rPr>
                <w:b/>
                <w:sz w:val="20"/>
              </w:rPr>
              <w:t>Print-based</w:t>
            </w:r>
          </w:p>
          <w:p w:rsidR="001729E5" w:rsidRPr="001729E5" w:rsidRDefault="001729E5" w:rsidP="008F0F4F">
            <w:pPr>
              <w:numPr>
                <w:ilvl w:val="0"/>
                <w:numId w:val="1"/>
              </w:numPr>
              <w:spacing w:before="40" w:after="40" w:line="220" w:lineRule="atLeast"/>
              <w:rPr>
                <w:sz w:val="20"/>
              </w:rPr>
            </w:pPr>
            <w:r w:rsidRPr="001729E5">
              <w:rPr>
                <w:sz w:val="20"/>
              </w:rPr>
              <w:t>textbooks</w:t>
            </w:r>
          </w:p>
          <w:p w:rsidR="001729E5" w:rsidRPr="001729E5" w:rsidRDefault="001729E5" w:rsidP="008F0F4F">
            <w:pPr>
              <w:numPr>
                <w:ilvl w:val="0"/>
                <w:numId w:val="1"/>
              </w:numPr>
              <w:spacing w:before="40" w:after="40" w:line="220" w:lineRule="atLeast"/>
              <w:rPr>
                <w:sz w:val="20"/>
              </w:rPr>
            </w:pPr>
            <w:r w:rsidRPr="001729E5">
              <w:rPr>
                <w:sz w:val="20"/>
              </w:rPr>
              <w:t>worksheets</w:t>
            </w:r>
          </w:p>
          <w:p w:rsidR="001729E5" w:rsidRPr="001729E5" w:rsidRDefault="001729E5" w:rsidP="001729E5">
            <w:pPr>
              <w:spacing w:before="40" w:after="40" w:line="220" w:lineRule="atLeast"/>
              <w:rPr>
                <w:b/>
                <w:sz w:val="20"/>
              </w:rPr>
            </w:pPr>
            <w:r w:rsidRPr="001729E5">
              <w:rPr>
                <w:b/>
                <w:sz w:val="20"/>
              </w:rPr>
              <w:t>Equipment</w:t>
            </w:r>
          </w:p>
          <w:p w:rsidR="001729E5" w:rsidRPr="001729E5" w:rsidRDefault="001729E5" w:rsidP="008F0F4F">
            <w:pPr>
              <w:numPr>
                <w:ilvl w:val="0"/>
                <w:numId w:val="1"/>
              </w:numPr>
              <w:spacing w:before="40" w:after="40" w:line="220" w:lineRule="atLeast"/>
              <w:rPr>
                <w:sz w:val="20"/>
              </w:rPr>
            </w:pPr>
            <w:r w:rsidRPr="001729E5">
              <w:rPr>
                <w:sz w:val="20"/>
              </w:rPr>
              <w:t>ripple tank</w:t>
            </w:r>
          </w:p>
          <w:p w:rsidR="001729E5" w:rsidRPr="001729E5" w:rsidRDefault="001729E5" w:rsidP="008F0F4F">
            <w:pPr>
              <w:numPr>
                <w:ilvl w:val="0"/>
                <w:numId w:val="1"/>
              </w:numPr>
              <w:spacing w:before="40" w:after="40" w:line="220" w:lineRule="atLeast"/>
              <w:rPr>
                <w:sz w:val="20"/>
              </w:rPr>
            </w:pPr>
            <w:r w:rsidRPr="001729E5">
              <w:rPr>
                <w:sz w:val="20"/>
              </w:rPr>
              <w:t>slinkies</w:t>
            </w:r>
          </w:p>
          <w:p w:rsidR="001729E5" w:rsidRPr="001729E5" w:rsidRDefault="009C46FC" w:rsidP="008F0F4F">
            <w:pPr>
              <w:numPr>
                <w:ilvl w:val="0"/>
                <w:numId w:val="1"/>
              </w:numPr>
              <w:spacing w:before="40" w:after="40" w:line="220" w:lineRule="atLeast"/>
              <w:rPr>
                <w:sz w:val="20"/>
              </w:rPr>
            </w:pPr>
            <w:r>
              <w:rPr>
                <w:sz w:val="20"/>
              </w:rPr>
              <w:t>stringed instrument/s</w:t>
            </w:r>
          </w:p>
          <w:p w:rsidR="001729E5" w:rsidRPr="001729E5" w:rsidRDefault="001729E5" w:rsidP="008F0F4F">
            <w:pPr>
              <w:numPr>
                <w:ilvl w:val="0"/>
                <w:numId w:val="1"/>
              </w:numPr>
              <w:spacing w:before="40" w:after="40" w:line="220" w:lineRule="atLeast"/>
              <w:rPr>
                <w:sz w:val="20"/>
              </w:rPr>
            </w:pPr>
            <w:r w:rsidRPr="001729E5">
              <w:rPr>
                <w:sz w:val="20"/>
              </w:rPr>
              <w:t>prisms, lenses and light boxes</w:t>
            </w:r>
          </w:p>
          <w:p w:rsidR="001729E5" w:rsidRPr="001729E5" w:rsidRDefault="001729E5" w:rsidP="001729E5">
            <w:pPr>
              <w:spacing w:before="40" w:after="40" w:line="220" w:lineRule="atLeast"/>
              <w:rPr>
                <w:b/>
                <w:sz w:val="20"/>
              </w:rPr>
            </w:pPr>
            <w:r w:rsidRPr="001729E5">
              <w:rPr>
                <w:b/>
                <w:sz w:val="20"/>
              </w:rPr>
              <w:t>Safety equipment</w:t>
            </w:r>
          </w:p>
          <w:p w:rsidR="001729E5" w:rsidRPr="001729E5" w:rsidRDefault="001729E5" w:rsidP="008F0F4F">
            <w:pPr>
              <w:numPr>
                <w:ilvl w:val="0"/>
                <w:numId w:val="1"/>
              </w:numPr>
              <w:spacing w:before="40" w:after="40" w:line="220" w:lineRule="atLeast"/>
            </w:pPr>
            <w:r w:rsidRPr="001729E5">
              <w:rPr>
                <w:sz w:val="20"/>
              </w:rPr>
              <w:t>student-completed risk assessment for assessment</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411ED1"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411ED1" w:rsidRPr="00B00EB7" w:rsidRDefault="00411ED1"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411ED1" w:rsidRPr="007B343C" w:rsidRDefault="00411ED1" w:rsidP="00411ED1">
            <w:pPr>
              <w:pStyle w:val="Tabletext"/>
            </w:pPr>
            <w:r>
              <w:t>T</w:t>
            </w:r>
            <w:r w:rsidRPr="007B343C">
              <w:t>eachers meet to collaboratively plan the teaching, learning and assessment to meet the needs of all learners in each unit.</w:t>
            </w:r>
          </w:p>
          <w:p w:rsidR="00411ED1" w:rsidRPr="00B00EB7" w:rsidRDefault="00411ED1" w:rsidP="00411ED1">
            <w:pPr>
              <w:pStyle w:val="Tabletext"/>
            </w:pPr>
            <w:r w:rsidRPr="007B343C">
              <w:t>Teachers create opportunities for discussion about levels of achievement t</w:t>
            </w:r>
            <w:r>
              <w:t>o develop shared understandings;</w:t>
            </w:r>
            <w:r w:rsidRPr="007B343C">
              <w:t xml:space="preserve"> co-mark or cross mark at key points to ensure consistency of judgments</w:t>
            </w:r>
            <w:r>
              <w:t>;</w:t>
            </w:r>
            <w:r w:rsidRPr="007B343C">
              <w:t xml:space="preserve"> and participate in moderat</w:t>
            </w:r>
            <w:r>
              <w:t xml:space="preserve">ing samples of student work at </w:t>
            </w:r>
            <w:r w:rsidRPr="007B343C">
              <w:t>school or cluster level to reach consensus and consistency.</w:t>
            </w:r>
          </w:p>
        </w:tc>
      </w:tr>
      <w:tr w:rsidR="00411ED1"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411ED1" w:rsidRPr="00B00EB7" w:rsidRDefault="00411ED1"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411ED1" w:rsidRPr="00B00EB7" w:rsidRDefault="00411ED1" w:rsidP="00411ED1">
            <w:pPr>
              <w:pStyle w:val="Tabletext"/>
            </w:pPr>
            <w:r w:rsidRPr="00A20BD4">
              <w:t>Teachers plan opportunities through the teaching strategies and learning experiences of the unit. Teachers provide ongoing feedback and encouragement to students on their strengths and areas for improvement. Through particular learning experiences students can reflect on and discuss with their teachers and peers what they are able to do well and what they need to do to improve.</w:t>
            </w:r>
          </w:p>
        </w:tc>
      </w:tr>
      <w:tr w:rsidR="00411ED1"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411ED1" w:rsidRPr="00B00EB7" w:rsidRDefault="00411ED1"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411ED1" w:rsidRPr="007B343C" w:rsidRDefault="00411ED1" w:rsidP="00411ED1">
            <w:pPr>
              <w:pStyle w:val="Tabletext"/>
            </w:pPr>
            <w:r>
              <w:t>I</w:t>
            </w:r>
            <w:r w:rsidRPr="007B343C">
              <w:t>dentify what worked well</w:t>
            </w:r>
            <w:r>
              <w:t xml:space="preserve"> d</w:t>
            </w:r>
            <w:r w:rsidRPr="007B343C">
              <w:t>uring and at the end of the unit</w:t>
            </w:r>
            <w:r>
              <w:t>,</w:t>
            </w:r>
            <w:r w:rsidRPr="007B343C">
              <w:t xml:space="preserve"> </w:t>
            </w:r>
            <w:r>
              <w:t>i</w:t>
            </w:r>
            <w:r w:rsidRPr="007B343C">
              <w:t>ncluding:</w:t>
            </w:r>
          </w:p>
          <w:p w:rsidR="00411ED1" w:rsidRPr="007B343C" w:rsidRDefault="00411ED1" w:rsidP="008F0F4F">
            <w:pPr>
              <w:pStyle w:val="Tablebullets"/>
              <w:numPr>
                <w:ilvl w:val="0"/>
                <w:numId w:val="1"/>
              </w:numPr>
              <w:ind w:left="283" w:hanging="283"/>
            </w:pPr>
            <w:r w:rsidRPr="007B343C">
              <w:t>activities that worked well and why</w:t>
            </w:r>
          </w:p>
          <w:p w:rsidR="00411ED1" w:rsidRPr="007B343C" w:rsidRDefault="00411ED1" w:rsidP="008F0F4F">
            <w:pPr>
              <w:pStyle w:val="Tablebullets"/>
              <w:numPr>
                <w:ilvl w:val="0"/>
                <w:numId w:val="1"/>
              </w:numPr>
              <w:ind w:left="283" w:hanging="283"/>
            </w:pPr>
            <w:r w:rsidRPr="007B343C">
              <w:t>activities that could be improved and how</w:t>
            </w:r>
          </w:p>
          <w:p w:rsidR="00411ED1" w:rsidRPr="007B343C" w:rsidRDefault="00411ED1" w:rsidP="008F0F4F">
            <w:pPr>
              <w:pStyle w:val="Tablebullets"/>
              <w:numPr>
                <w:ilvl w:val="0"/>
                <w:numId w:val="1"/>
              </w:numPr>
              <w:ind w:left="283" w:hanging="283"/>
            </w:pPr>
            <w:r w:rsidRPr="007B343C">
              <w:t>assessment that worked well and why</w:t>
            </w:r>
          </w:p>
          <w:p w:rsidR="00411ED1" w:rsidRPr="007B343C" w:rsidRDefault="00411ED1" w:rsidP="008F0F4F">
            <w:pPr>
              <w:pStyle w:val="Tablebullets"/>
              <w:numPr>
                <w:ilvl w:val="0"/>
                <w:numId w:val="1"/>
              </w:numPr>
              <w:ind w:left="283" w:hanging="283"/>
            </w:pPr>
            <w:r w:rsidRPr="007B343C">
              <w:t>assessment that could be improved and how</w:t>
            </w:r>
          </w:p>
          <w:p w:rsidR="00411ED1" w:rsidRPr="008068E1" w:rsidRDefault="00411ED1" w:rsidP="008F0F4F">
            <w:pPr>
              <w:pStyle w:val="Tablebullets"/>
              <w:numPr>
                <w:ilvl w:val="0"/>
                <w:numId w:val="1"/>
              </w:numPr>
              <w:ind w:left="283" w:hanging="283"/>
            </w:pPr>
            <w:r w:rsidRPr="007B343C">
              <w:t xml:space="preserve">common student misconceptions that </w:t>
            </w:r>
            <w:r>
              <w:t xml:space="preserve">need, or </w:t>
            </w:r>
            <w:r w:rsidRPr="007B343C">
              <w:t>needed</w:t>
            </w:r>
            <w:r>
              <w:t>,</w:t>
            </w:r>
            <w:r w:rsidRPr="007B343C">
              <w:t xml:space="preserve"> to be </w:t>
            </w:r>
            <w:r>
              <w:t>clarified</w:t>
            </w:r>
            <w:r w:rsidRPr="007B343C">
              <w:t>.</w:t>
            </w:r>
          </w:p>
        </w:tc>
      </w:tr>
    </w:tbl>
    <w:p w:rsidR="00A4154C" w:rsidRPr="008300AE" w:rsidRDefault="00A4154C" w:rsidP="008300AE"/>
    <w:sectPr w:rsidR="00A4154C" w:rsidRPr="008300AE" w:rsidSect="00DA23E4">
      <w:footerReference w:type="even" r:id="rId52"/>
      <w:footerReference w:type="default" r:id="rId53"/>
      <w:headerReference w:type="first" r:id="rId54"/>
      <w:footerReference w:type="first" r:id="rId55"/>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19E" w:rsidRDefault="00D8219E">
      <w:r>
        <w:separator/>
      </w:r>
    </w:p>
  </w:endnote>
  <w:endnote w:type="continuationSeparator" w:id="0">
    <w:p w:rsidR="00D8219E" w:rsidRDefault="00D82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DB" w:rsidRDefault="00820BDB"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C316C">
      <w:rPr>
        <w:rStyle w:val="Footerbold"/>
        <w:noProof/>
      </w:rPr>
      <w:t>2</w:t>
    </w:r>
    <w:r w:rsidRPr="001947AE">
      <w:rPr>
        <w:rStyle w:val="Footerbold"/>
      </w:rPr>
      <w:fldChar w:fldCharType="end"/>
    </w:r>
    <w:r w:rsidRPr="00AA55F1">
      <w:tab/>
      <w:t>|</w:t>
    </w:r>
    <w:r w:rsidRPr="00AA55F1">
      <w:tab/>
    </w:r>
    <w:r>
      <w:rPr>
        <w:rStyle w:val="Footerbold"/>
      </w:rPr>
      <w:t>Year 9</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DB" w:rsidRDefault="00820BDB" w:rsidP="00CE604C">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071CE5">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C316C">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DB" w:rsidRDefault="003C316C"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19E" w:rsidRDefault="00D8219E">
      <w:r>
        <w:separator/>
      </w:r>
    </w:p>
  </w:footnote>
  <w:footnote w:type="continuationSeparator" w:id="0">
    <w:p w:rsidR="00D8219E" w:rsidRDefault="00D82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BDB" w:rsidRPr="002E4C72" w:rsidRDefault="003C316C"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820BDB" w:rsidTr="004E0C69">
      <w:tc>
        <w:tcPr>
          <w:tcW w:w="10450" w:type="dxa"/>
          <w:shd w:val="clear" w:color="auto" w:fill="auto"/>
        </w:tcPr>
        <w:p w:rsidR="00820BDB" w:rsidRPr="00F561C0" w:rsidRDefault="00820BDB" w:rsidP="00F561C0">
          <w:r w:rsidRPr="00F561C0">
            <w:t>Insert fact sheet title</w:t>
          </w:r>
        </w:p>
        <w:p w:rsidR="00820BDB" w:rsidRPr="00F561C0" w:rsidRDefault="00820BDB" w:rsidP="00F561C0">
          <w:r w:rsidRPr="00F561C0">
            <w:t>Insert fact sheet subtitle (if necessary)</w:t>
          </w:r>
        </w:p>
        <w:p w:rsidR="00820BDB" w:rsidRPr="004E0C69" w:rsidRDefault="00820BDB" w:rsidP="004E0C69">
          <w:pPr>
            <w:tabs>
              <w:tab w:val="left" w:pos="-110"/>
              <w:tab w:val="left" w:pos="220"/>
            </w:tabs>
            <w:ind w:left="-437"/>
            <w:rPr>
              <w:color w:val="00928F"/>
              <w:szCs w:val="16"/>
            </w:rPr>
          </w:pPr>
        </w:p>
      </w:tc>
    </w:tr>
  </w:tbl>
  <w:p w:rsidR="00820BDB" w:rsidRPr="00954490" w:rsidRDefault="00820BDB"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8BF28B6"/>
    <w:multiLevelType w:val="hybridMultilevel"/>
    <w:tmpl w:val="77383C6A"/>
    <w:lvl w:ilvl="0" w:tplc="4B0EA99C">
      <w:start w:val="1"/>
      <w:numFmt w:val="lowerLetter"/>
      <w:pStyle w:val="Numberedbulletslevel2"/>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
    <w:nsid w:val="08CD4866"/>
    <w:multiLevelType w:val="hybridMultilevel"/>
    <w:tmpl w:val="59BCDE62"/>
    <w:lvl w:ilvl="0" w:tplc="673A99F0">
      <w:start w:val="1"/>
      <w:numFmt w:val="bullet"/>
      <w:pStyle w:val="Bulletslevel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nsid w:val="19981A61"/>
    <w:multiLevelType w:val="hybridMultilevel"/>
    <w:tmpl w:val="69241C20"/>
    <w:lvl w:ilvl="0" w:tplc="D452051C">
      <w:start w:val="1"/>
      <w:numFmt w:val="bullet"/>
      <w:pStyle w:val="Bulletslevel3"/>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2B146665"/>
    <w:multiLevelType w:val="hybridMultilevel"/>
    <w:tmpl w:val="0C06AEF8"/>
    <w:lvl w:ilvl="0" w:tplc="C1EE69D8">
      <w:start w:val="1"/>
      <w:numFmt w:val="lowerRoman"/>
      <w:pStyle w:val="Numberedbulletslevel3"/>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4">
    <w:nsid w:val="36175DDD"/>
    <w:multiLevelType w:val="hybridMultilevel"/>
    <w:tmpl w:val="8842F2F0"/>
    <w:lvl w:ilvl="0" w:tplc="9106154C">
      <w:start w:val="2"/>
      <w:numFmt w:val="bullet"/>
      <w:lvlText w:val="–"/>
      <w:lvlJc w:val="left"/>
      <w:pPr>
        <w:ind w:left="644" w:hanging="360"/>
      </w:pPr>
      <w:rPr>
        <w:rFonts w:ascii="Arial" w:eastAsia="Times New Roman" w:hAnsi="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
    <w:nsid w:val="38E85120"/>
    <w:multiLevelType w:val="hybridMultilevel"/>
    <w:tmpl w:val="A69678F0"/>
    <w:lvl w:ilvl="0" w:tplc="F5404702">
      <w:start w:val="1"/>
      <w:numFmt w:val="decimal"/>
      <w:pStyle w:val="Numberedbulletslevel1"/>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55F42BF3"/>
    <w:multiLevelType w:val="hybridMultilevel"/>
    <w:tmpl w:val="5A52834E"/>
    <w:lvl w:ilvl="0" w:tplc="8C005F9C">
      <w:start w:val="1"/>
      <w:numFmt w:val="bullet"/>
      <w:pStyle w:val="Bulletslevel1"/>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4267A3"/>
    <w:multiLevelType w:val="hybridMultilevel"/>
    <w:tmpl w:val="14DEEA3C"/>
    <w:lvl w:ilvl="0" w:tplc="AA32DE58">
      <w:start w:val="1"/>
      <w:numFmt w:val="bullet"/>
      <w:pStyle w:val="Tablebullets2"/>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nsid w:val="6F043C21"/>
    <w:multiLevelType w:val="hybridMultilevel"/>
    <w:tmpl w:val="FCF4DE58"/>
    <w:lvl w:ilvl="0" w:tplc="11925C9A">
      <w:start w:val="1"/>
      <w:numFmt w:val="bullet"/>
      <w:pStyle w:val="Tablebullets3"/>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9"/>
  </w:num>
  <w:num w:numId="2">
    <w:abstractNumId w:val="9"/>
  </w:num>
  <w:num w:numId="3">
    <w:abstractNumId w:val="6"/>
  </w:num>
  <w:num w:numId="4">
    <w:abstractNumId w:val="1"/>
  </w:num>
  <w:num w:numId="5">
    <w:abstractNumId w:val="2"/>
  </w:num>
  <w:num w:numId="6">
    <w:abstractNumId w:val="5"/>
  </w:num>
  <w:num w:numId="7">
    <w:abstractNumId w:val="0"/>
  </w:num>
  <w:num w:numId="8">
    <w:abstractNumId w:val="3"/>
  </w:num>
  <w:num w:numId="9">
    <w:abstractNumId w:val="8"/>
  </w:num>
  <w:num w:numId="10">
    <w:abstractNumId w:val="4"/>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B15"/>
    <w:rsid w:val="00001DE7"/>
    <w:rsid w:val="00025D91"/>
    <w:rsid w:val="00030333"/>
    <w:rsid w:val="00030551"/>
    <w:rsid w:val="00032413"/>
    <w:rsid w:val="00033DBD"/>
    <w:rsid w:val="00035203"/>
    <w:rsid w:val="00042417"/>
    <w:rsid w:val="00042CCA"/>
    <w:rsid w:val="00043015"/>
    <w:rsid w:val="00046924"/>
    <w:rsid w:val="00057D6C"/>
    <w:rsid w:val="0006205A"/>
    <w:rsid w:val="000658BE"/>
    <w:rsid w:val="00067264"/>
    <w:rsid w:val="00071CE5"/>
    <w:rsid w:val="00073A08"/>
    <w:rsid w:val="0007560B"/>
    <w:rsid w:val="00083F6D"/>
    <w:rsid w:val="000869F0"/>
    <w:rsid w:val="000904F6"/>
    <w:rsid w:val="00095CC0"/>
    <w:rsid w:val="000A0941"/>
    <w:rsid w:val="000A1078"/>
    <w:rsid w:val="000A28EF"/>
    <w:rsid w:val="000A6B3B"/>
    <w:rsid w:val="000B2F97"/>
    <w:rsid w:val="000C7031"/>
    <w:rsid w:val="000C76A5"/>
    <w:rsid w:val="000C7E57"/>
    <w:rsid w:val="000D2D55"/>
    <w:rsid w:val="000D4545"/>
    <w:rsid w:val="000E1FFE"/>
    <w:rsid w:val="000E3F33"/>
    <w:rsid w:val="000E49E2"/>
    <w:rsid w:val="000F1EC4"/>
    <w:rsid w:val="000F76EF"/>
    <w:rsid w:val="001029DB"/>
    <w:rsid w:val="00112EB1"/>
    <w:rsid w:val="00124A32"/>
    <w:rsid w:val="00130772"/>
    <w:rsid w:val="00135C0D"/>
    <w:rsid w:val="00140672"/>
    <w:rsid w:val="00145904"/>
    <w:rsid w:val="0015354A"/>
    <w:rsid w:val="001551A7"/>
    <w:rsid w:val="001703E9"/>
    <w:rsid w:val="001729E5"/>
    <w:rsid w:val="001739A8"/>
    <w:rsid w:val="00177A03"/>
    <w:rsid w:val="001947AE"/>
    <w:rsid w:val="001975A9"/>
    <w:rsid w:val="001A51A3"/>
    <w:rsid w:val="001A7D7B"/>
    <w:rsid w:val="001C11BE"/>
    <w:rsid w:val="001C6D32"/>
    <w:rsid w:val="001D06C0"/>
    <w:rsid w:val="001D14E2"/>
    <w:rsid w:val="001D6C85"/>
    <w:rsid w:val="001E1961"/>
    <w:rsid w:val="001F1CE1"/>
    <w:rsid w:val="001F2178"/>
    <w:rsid w:val="001F6C01"/>
    <w:rsid w:val="00200478"/>
    <w:rsid w:val="002008B6"/>
    <w:rsid w:val="0020301A"/>
    <w:rsid w:val="00205D97"/>
    <w:rsid w:val="00207832"/>
    <w:rsid w:val="00210577"/>
    <w:rsid w:val="00214FD8"/>
    <w:rsid w:val="00221C9C"/>
    <w:rsid w:val="00227B1B"/>
    <w:rsid w:val="0023027F"/>
    <w:rsid w:val="00230B64"/>
    <w:rsid w:val="00233BB5"/>
    <w:rsid w:val="00234025"/>
    <w:rsid w:val="002502BE"/>
    <w:rsid w:val="0025499D"/>
    <w:rsid w:val="00274EBE"/>
    <w:rsid w:val="0027621B"/>
    <w:rsid w:val="0028641F"/>
    <w:rsid w:val="00286A7F"/>
    <w:rsid w:val="00292FF4"/>
    <w:rsid w:val="002A67FA"/>
    <w:rsid w:val="002B66CD"/>
    <w:rsid w:val="002C0575"/>
    <w:rsid w:val="002C1F67"/>
    <w:rsid w:val="002C3949"/>
    <w:rsid w:val="002D23BF"/>
    <w:rsid w:val="002D290F"/>
    <w:rsid w:val="002D7859"/>
    <w:rsid w:val="002E4C72"/>
    <w:rsid w:val="002E5DB1"/>
    <w:rsid w:val="002F25CE"/>
    <w:rsid w:val="002F33A4"/>
    <w:rsid w:val="003044FC"/>
    <w:rsid w:val="00330CF7"/>
    <w:rsid w:val="003406AC"/>
    <w:rsid w:val="00342ECF"/>
    <w:rsid w:val="00343138"/>
    <w:rsid w:val="00346E9C"/>
    <w:rsid w:val="00347205"/>
    <w:rsid w:val="003547DB"/>
    <w:rsid w:val="0036333C"/>
    <w:rsid w:val="003636A6"/>
    <w:rsid w:val="00364E09"/>
    <w:rsid w:val="00365706"/>
    <w:rsid w:val="003664A3"/>
    <w:rsid w:val="00372E92"/>
    <w:rsid w:val="00374483"/>
    <w:rsid w:val="0037537A"/>
    <w:rsid w:val="00393E8B"/>
    <w:rsid w:val="0039537C"/>
    <w:rsid w:val="00396C14"/>
    <w:rsid w:val="00397F14"/>
    <w:rsid w:val="003B07B0"/>
    <w:rsid w:val="003C316C"/>
    <w:rsid w:val="003C5172"/>
    <w:rsid w:val="003C6914"/>
    <w:rsid w:val="003D3D64"/>
    <w:rsid w:val="003D6931"/>
    <w:rsid w:val="003D7B4E"/>
    <w:rsid w:val="003D7CEA"/>
    <w:rsid w:val="003E0E83"/>
    <w:rsid w:val="003E62B0"/>
    <w:rsid w:val="003F1A88"/>
    <w:rsid w:val="003F1B1C"/>
    <w:rsid w:val="003F65E2"/>
    <w:rsid w:val="004005C2"/>
    <w:rsid w:val="004100FC"/>
    <w:rsid w:val="00411ED1"/>
    <w:rsid w:val="00415B31"/>
    <w:rsid w:val="004167A6"/>
    <w:rsid w:val="00417E9D"/>
    <w:rsid w:val="00423A60"/>
    <w:rsid w:val="00433BEC"/>
    <w:rsid w:val="004456BE"/>
    <w:rsid w:val="0045314A"/>
    <w:rsid w:val="00455603"/>
    <w:rsid w:val="00456DE6"/>
    <w:rsid w:val="00460455"/>
    <w:rsid w:val="00463178"/>
    <w:rsid w:val="00470904"/>
    <w:rsid w:val="00470EC9"/>
    <w:rsid w:val="00472DDE"/>
    <w:rsid w:val="00472F62"/>
    <w:rsid w:val="004730FF"/>
    <w:rsid w:val="00474CDB"/>
    <w:rsid w:val="00475EF5"/>
    <w:rsid w:val="00475F85"/>
    <w:rsid w:val="00483F3B"/>
    <w:rsid w:val="00487176"/>
    <w:rsid w:val="00490BAB"/>
    <w:rsid w:val="0049727F"/>
    <w:rsid w:val="004A0F21"/>
    <w:rsid w:val="004A2506"/>
    <w:rsid w:val="004A3149"/>
    <w:rsid w:val="004A4274"/>
    <w:rsid w:val="004A60BB"/>
    <w:rsid w:val="004A63FF"/>
    <w:rsid w:val="004A69B7"/>
    <w:rsid w:val="004A6B37"/>
    <w:rsid w:val="004C146C"/>
    <w:rsid w:val="004C3954"/>
    <w:rsid w:val="004C43C1"/>
    <w:rsid w:val="004C7384"/>
    <w:rsid w:val="004D04F0"/>
    <w:rsid w:val="004D19DD"/>
    <w:rsid w:val="004E0C69"/>
    <w:rsid w:val="004E5C44"/>
    <w:rsid w:val="004F36D4"/>
    <w:rsid w:val="004F3B8B"/>
    <w:rsid w:val="004F6801"/>
    <w:rsid w:val="004F6974"/>
    <w:rsid w:val="005002E6"/>
    <w:rsid w:val="005052ED"/>
    <w:rsid w:val="0052010F"/>
    <w:rsid w:val="005213F2"/>
    <w:rsid w:val="00522083"/>
    <w:rsid w:val="0052313B"/>
    <w:rsid w:val="00532DA1"/>
    <w:rsid w:val="005353D9"/>
    <w:rsid w:val="00537D1B"/>
    <w:rsid w:val="00544562"/>
    <w:rsid w:val="0055092E"/>
    <w:rsid w:val="005518CA"/>
    <w:rsid w:val="005632AE"/>
    <w:rsid w:val="005634CF"/>
    <w:rsid w:val="005678C2"/>
    <w:rsid w:val="00576206"/>
    <w:rsid w:val="00577D04"/>
    <w:rsid w:val="00596A35"/>
    <w:rsid w:val="005A29D0"/>
    <w:rsid w:val="005A6DDB"/>
    <w:rsid w:val="005C0F27"/>
    <w:rsid w:val="005C5B93"/>
    <w:rsid w:val="005C68F1"/>
    <w:rsid w:val="005D333E"/>
    <w:rsid w:val="005D7E39"/>
    <w:rsid w:val="005E1659"/>
    <w:rsid w:val="005E1AD6"/>
    <w:rsid w:val="005E6236"/>
    <w:rsid w:val="005E70B4"/>
    <w:rsid w:val="005F0362"/>
    <w:rsid w:val="005F1C74"/>
    <w:rsid w:val="005F397C"/>
    <w:rsid w:val="005F7BF6"/>
    <w:rsid w:val="00601796"/>
    <w:rsid w:val="00602774"/>
    <w:rsid w:val="00604E1C"/>
    <w:rsid w:val="00622EEE"/>
    <w:rsid w:val="00632199"/>
    <w:rsid w:val="00632A58"/>
    <w:rsid w:val="00642462"/>
    <w:rsid w:val="006426E9"/>
    <w:rsid w:val="00643FEC"/>
    <w:rsid w:val="00644EF5"/>
    <w:rsid w:val="00660414"/>
    <w:rsid w:val="006733ED"/>
    <w:rsid w:val="00677F9B"/>
    <w:rsid w:val="00686DF2"/>
    <w:rsid w:val="00687891"/>
    <w:rsid w:val="00687F39"/>
    <w:rsid w:val="00696083"/>
    <w:rsid w:val="006A03B7"/>
    <w:rsid w:val="006A32FD"/>
    <w:rsid w:val="006A5222"/>
    <w:rsid w:val="006B22CB"/>
    <w:rsid w:val="006B57D6"/>
    <w:rsid w:val="006B6B74"/>
    <w:rsid w:val="006B708E"/>
    <w:rsid w:val="006C261F"/>
    <w:rsid w:val="006C7B26"/>
    <w:rsid w:val="006E229B"/>
    <w:rsid w:val="006F40BF"/>
    <w:rsid w:val="006F6BFB"/>
    <w:rsid w:val="006F7E17"/>
    <w:rsid w:val="00704F62"/>
    <w:rsid w:val="00707D7E"/>
    <w:rsid w:val="00711051"/>
    <w:rsid w:val="00717E82"/>
    <w:rsid w:val="007211E7"/>
    <w:rsid w:val="00722885"/>
    <w:rsid w:val="00722EF6"/>
    <w:rsid w:val="00726039"/>
    <w:rsid w:val="00727790"/>
    <w:rsid w:val="007322C6"/>
    <w:rsid w:val="00732D52"/>
    <w:rsid w:val="00737522"/>
    <w:rsid w:val="00747F37"/>
    <w:rsid w:val="0075321B"/>
    <w:rsid w:val="00753EDA"/>
    <w:rsid w:val="00766CCD"/>
    <w:rsid w:val="00783EF7"/>
    <w:rsid w:val="00791E9D"/>
    <w:rsid w:val="0079287A"/>
    <w:rsid w:val="00795430"/>
    <w:rsid w:val="00795D44"/>
    <w:rsid w:val="007A570B"/>
    <w:rsid w:val="007B1E7A"/>
    <w:rsid w:val="007B343C"/>
    <w:rsid w:val="007B5D21"/>
    <w:rsid w:val="007B69DC"/>
    <w:rsid w:val="007E14E8"/>
    <w:rsid w:val="007E3CA6"/>
    <w:rsid w:val="007F1F42"/>
    <w:rsid w:val="007F4012"/>
    <w:rsid w:val="00801CCA"/>
    <w:rsid w:val="008035EA"/>
    <w:rsid w:val="008068E1"/>
    <w:rsid w:val="008108D8"/>
    <w:rsid w:val="00820BDB"/>
    <w:rsid w:val="008248FF"/>
    <w:rsid w:val="00825079"/>
    <w:rsid w:val="008300AE"/>
    <w:rsid w:val="008331B9"/>
    <w:rsid w:val="008406A0"/>
    <w:rsid w:val="00842772"/>
    <w:rsid w:val="00842D41"/>
    <w:rsid w:val="00845D42"/>
    <w:rsid w:val="00870E04"/>
    <w:rsid w:val="008721B3"/>
    <w:rsid w:val="00881EFD"/>
    <w:rsid w:val="0088630F"/>
    <w:rsid w:val="0089026E"/>
    <w:rsid w:val="00893925"/>
    <w:rsid w:val="00893B6D"/>
    <w:rsid w:val="008A12B0"/>
    <w:rsid w:val="008A1957"/>
    <w:rsid w:val="008A31C9"/>
    <w:rsid w:val="008B31C6"/>
    <w:rsid w:val="008C4F74"/>
    <w:rsid w:val="008C78DF"/>
    <w:rsid w:val="008D28C8"/>
    <w:rsid w:val="008D55A1"/>
    <w:rsid w:val="008E05BD"/>
    <w:rsid w:val="008E1D6A"/>
    <w:rsid w:val="008F0F4F"/>
    <w:rsid w:val="008F2C5C"/>
    <w:rsid w:val="00905E95"/>
    <w:rsid w:val="00912EE6"/>
    <w:rsid w:val="00933AC0"/>
    <w:rsid w:val="0094644D"/>
    <w:rsid w:val="00952A73"/>
    <w:rsid w:val="00954490"/>
    <w:rsid w:val="00954542"/>
    <w:rsid w:val="00962F1D"/>
    <w:rsid w:val="00980DE3"/>
    <w:rsid w:val="00982A78"/>
    <w:rsid w:val="00987336"/>
    <w:rsid w:val="009915CF"/>
    <w:rsid w:val="0099576A"/>
    <w:rsid w:val="00997F6F"/>
    <w:rsid w:val="009A2E8A"/>
    <w:rsid w:val="009A4FDB"/>
    <w:rsid w:val="009A5922"/>
    <w:rsid w:val="009B25E8"/>
    <w:rsid w:val="009C39B5"/>
    <w:rsid w:val="009C46FC"/>
    <w:rsid w:val="009E5523"/>
    <w:rsid w:val="009F5392"/>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3EDA"/>
    <w:rsid w:val="00A343ED"/>
    <w:rsid w:val="00A4154C"/>
    <w:rsid w:val="00A508A9"/>
    <w:rsid w:val="00A5506A"/>
    <w:rsid w:val="00A552F0"/>
    <w:rsid w:val="00A55FB3"/>
    <w:rsid w:val="00A57ED4"/>
    <w:rsid w:val="00A60632"/>
    <w:rsid w:val="00A63230"/>
    <w:rsid w:val="00A6786A"/>
    <w:rsid w:val="00A72C38"/>
    <w:rsid w:val="00A7585D"/>
    <w:rsid w:val="00A84EFE"/>
    <w:rsid w:val="00A8733F"/>
    <w:rsid w:val="00A9101E"/>
    <w:rsid w:val="00A93A2E"/>
    <w:rsid w:val="00AB7705"/>
    <w:rsid w:val="00AB7E76"/>
    <w:rsid w:val="00AE5BFB"/>
    <w:rsid w:val="00AE7F34"/>
    <w:rsid w:val="00AF2B72"/>
    <w:rsid w:val="00AF5074"/>
    <w:rsid w:val="00AF543B"/>
    <w:rsid w:val="00B019AB"/>
    <w:rsid w:val="00B02A7A"/>
    <w:rsid w:val="00B04CEE"/>
    <w:rsid w:val="00B05173"/>
    <w:rsid w:val="00B101E4"/>
    <w:rsid w:val="00B13144"/>
    <w:rsid w:val="00B34144"/>
    <w:rsid w:val="00B4591B"/>
    <w:rsid w:val="00B57D25"/>
    <w:rsid w:val="00B622C7"/>
    <w:rsid w:val="00B62E37"/>
    <w:rsid w:val="00B74C1C"/>
    <w:rsid w:val="00B84A97"/>
    <w:rsid w:val="00B94A92"/>
    <w:rsid w:val="00B96411"/>
    <w:rsid w:val="00BA5999"/>
    <w:rsid w:val="00BA5AF0"/>
    <w:rsid w:val="00BA6C03"/>
    <w:rsid w:val="00BB200B"/>
    <w:rsid w:val="00BB6459"/>
    <w:rsid w:val="00BC3210"/>
    <w:rsid w:val="00BC6005"/>
    <w:rsid w:val="00BC7A1D"/>
    <w:rsid w:val="00C032ED"/>
    <w:rsid w:val="00C03887"/>
    <w:rsid w:val="00C06184"/>
    <w:rsid w:val="00C0652E"/>
    <w:rsid w:val="00C06B50"/>
    <w:rsid w:val="00C17C5D"/>
    <w:rsid w:val="00C313F2"/>
    <w:rsid w:val="00C32150"/>
    <w:rsid w:val="00C4086D"/>
    <w:rsid w:val="00C42C8E"/>
    <w:rsid w:val="00C43F7E"/>
    <w:rsid w:val="00C44783"/>
    <w:rsid w:val="00C45ABF"/>
    <w:rsid w:val="00C466B4"/>
    <w:rsid w:val="00C518D4"/>
    <w:rsid w:val="00C52CEF"/>
    <w:rsid w:val="00C61DBF"/>
    <w:rsid w:val="00C66DDE"/>
    <w:rsid w:val="00C80AA2"/>
    <w:rsid w:val="00C832FB"/>
    <w:rsid w:val="00C8500A"/>
    <w:rsid w:val="00C8513D"/>
    <w:rsid w:val="00C8736D"/>
    <w:rsid w:val="00C90DCF"/>
    <w:rsid w:val="00CA11A8"/>
    <w:rsid w:val="00CC1119"/>
    <w:rsid w:val="00CC1967"/>
    <w:rsid w:val="00CC1BEC"/>
    <w:rsid w:val="00CC3D59"/>
    <w:rsid w:val="00CC6607"/>
    <w:rsid w:val="00CC76F5"/>
    <w:rsid w:val="00CD553C"/>
    <w:rsid w:val="00CD7584"/>
    <w:rsid w:val="00CE1AC5"/>
    <w:rsid w:val="00CE5415"/>
    <w:rsid w:val="00CE604C"/>
    <w:rsid w:val="00CF0F03"/>
    <w:rsid w:val="00CF1348"/>
    <w:rsid w:val="00CF3501"/>
    <w:rsid w:val="00CF525B"/>
    <w:rsid w:val="00D02E2F"/>
    <w:rsid w:val="00D1265B"/>
    <w:rsid w:val="00D14778"/>
    <w:rsid w:val="00D14D37"/>
    <w:rsid w:val="00D15107"/>
    <w:rsid w:val="00D16AEA"/>
    <w:rsid w:val="00D1758B"/>
    <w:rsid w:val="00D22FF0"/>
    <w:rsid w:val="00D256AF"/>
    <w:rsid w:val="00D31800"/>
    <w:rsid w:val="00D32FF2"/>
    <w:rsid w:val="00D347A5"/>
    <w:rsid w:val="00D3575B"/>
    <w:rsid w:val="00D368B1"/>
    <w:rsid w:val="00D41726"/>
    <w:rsid w:val="00D43C31"/>
    <w:rsid w:val="00D6503F"/>
    <w:rsid w:val="00D71B49"/>
    <w:rsid w:val="00D75580"/>
    <w:rsid w:val="00D8219E"/>
    <w:rsid w:val="00D8768B"/>
    <w:rsid w:val="00D87F03"/>
    <w:rsid w:val="00D90209"/>
    <w:rsid w:val="00DA23E4"/>
    <w:rsid w:val="00DA2605"/>
    <w:rsid w:val="00DA3A7B"/>
    <w:rsid w:val="00DA3F5B"/>
    <w:rsid w:val="00DA4B94"/>
    <w:rsid w:val="00DB5734"/>
    <w:rsid w:val="00DC2DC8"/>
    <w:rsid w:val="00DC4258"/>
    <w:rsid w:val="00DD721B"/>
    <w:rsid w:val="00DD75F1"/>
    <w:rsid w:val="00DD7720"/>
    <w:rsid w:val="00DE2DC2"/>
    <w:rsid w:val="00DE3E6E"/>
    <w:rsid w:val="00DE4B3F"/>
    <w:rsid w:val="00DE7B47"/>
    <w:rsid w:val="00DF08A9"/>
    <w:rsid w:val="00DF7381"/>
    <w:rsid w:val="00DF7AB9"/>
    <w:rsid w:val="00E15F18"/>
    <w:rsid w:val="00E2355E"/>
    <w:rsid w:val="00E24044"/>
    <w:rsid w:val="00E37EC9"/>
    <w:rsid w:val="00E411C4"/>
    <w:rsid w:val="00E4148E"/>
    <w:rsid w:val="00E450BE"/>
    <w:rsid w:val="00E45D49"/>
    <w:rsid w:val="00E515B0"/>
    <w:rsid w:val="00E71123"/>
    <w:rsid w:val="00E80F35"/>
    <w:rsid w:val="00E83BAD"/>
    <w:rsid w:val="00E925E1"/>
    <w:rsid w:val="00E965F1"/>
    <w:rsid w:val="00EB4E34"/>
    <w:rsid w:val="00EC2B44"/>
    <w:rsid w:val="00EC46AF"/>
    <w:rsid w:val="00EC590C"/>
    <w:rsid w:val="00EC7E25"/>
    <w:rsid w:val="00ED6C05"/>
    <w:rsid w:val="00EE0AFE"/>
    <w:rsid w:val="00EE2DC7"/>
    <w:rsid w:val="00EF12C0"/>
    <w:rsid w:val="00EF6A81"/>
    <w:rsid w:val="00F031E4"/>
    <w:rsid w:val="00F04407"/>
    <w:rsid w:val="00F056EF"/>
    <w:rsid w:val="00F11918"/>
    <w:rsid w:val="00F142C3"/>
    <w:rsid w:val="00F1451E"/>
    <w:rsid w:val="00F160CC"/>
    <w:rsid w:val="00F16B15"/>
    <w:rsid w:val="00F24A94"/>
    <w:rsid w:val="00F30500"/>
    <w:rsid w:val="00F3327C"/>
    <w:rsid w:val="00F4206B"/>
    <w:rsid w:val="00F43651"/>
    <w:rsid w:val="00F502AA"/>
    <w:rsid w:val="00F54441"/>
    <w:rsid w:val="00F551FC"/>
    <w:rsid w:val="00F561C0"/>
    <w:rsid w:val="00F662FF"/>
    <w:rsid w:val="00F7378C"/>
    <w:rsid w:val="00F744DD"/>
    <w:rsid w:val="00F8272A"/>
    <w:rsid w:val="00F96E23"/>
    <w:rsid w:val="00F97316"/>
    <w:rsid w:val="00FA0595"/>
    <w:rsid w:val="00FA449E"/>
    <w:rsid w:val="00FA4C69"/>
    <w:rsid w:val="00FB1D8F"/>
    <w:rsid w:val="00FB3688"/>
    <w:rsid w:val="00FC195A"/>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4"/>
      </w:numPr>
      <w:tabs>
        <w:tab w:val="left" w:pos="567"/>
      </w:tabs>
      <w:ind w:left="568" w:hanging="284"/>
    </w:pPr>
  </w:style>
  <w:style w:type="paragraph" w:customStyle="1" w:styleId="Bulletslevel3">
    <w:name w:val="Bullets level 3"/>
    <w:basedOn w:val="Bulletslevel1"/>
    <w:rsid w:val="00D347A5"/>
    <w:pPr>
      <w:numPr>
        <w:numId w:val="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6"/>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7"/>
      </w:numPr>
      <w:tabs>
        <w:tab w:val="left" w:pos="798"/>
      </w:tabs>
      <w:ind w:left="794" w:hanging="397"/>
    </w:pPr>
  </w:style>
  <w:style w:type="paragraph" w:customStyle="1" w:styleId="Numberedbulletslevel3">
    <w:name w:val="Numbered bullets level 3"/>
    <w:basedOn w:val="Numberedbulletslevel2"/>
    <w:rsid w:val="00D347A5"/>
    <w:pPr>
      <w:numPr>
        <w:numId w:val="8"/>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820BDB"/>
    <w:pPr>
      <w:numPr>
        <w:numId w:val="11"/>
      </w:numPr>
      <w:tabs>
        <w:tab w:val="left" w:pos="567"/>
      </w:tabs>
      <w:ind w:left="568" w:hanging="284"/>
    </w:pPr>
  </w:style>
  <w:style w:type="paragraph" w:customStyle="1" w:styleId="Tablebullets3">
    <w:name w:val="Table bullets 3"/>
    <w:basedOn w:val="Tablebullets2"/>
    <w:next w:val="Tabletext"/>
    <w:rsid w:val="00577D04"/>
    <w:pPr>
      <w:numPr>
        <w:numId w:val="9"/>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uiPriority w:val="99"/>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numPr>
        <w:numId w:val="3"/>
      </w:num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numPr>
        <w:numId w:val="4"/>
      </w:numPr>
      <w:tabs>
        <w:tab w:val="left" w:pos="567"/>
      </w:tabs>
      <w:ind w:left="568" w:hanging="284"/>
    </w:pPr>
  </w:style>
  <w:style w:type="paragraph" w:customStyle="1" w:styleId="Bulletslevel3">
    <w:name w:val="Bullets level 3"/>
    <w:basedOn w:val="Bulletslevel1"/>
    <w:rsid w:val="00D347A5"/>
    <w:pPr>
      <w:numPr>
        <w:numId w:val="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CE604C"/>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numPr>
        <w:numId w:val="6"/>
      </w:num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numPr>
        <w:numId w:val="7"/>
      </w:numPr>
      <w:tabs>
        <w:tab w:val="left" w:pos="798"/>
      </w:tabs>
      <w:ind w:left="794" w:hanging="397"/>
    </w:pPr>
  </w:style>
  <w:style w:type="paragraph" w:customStyle="1" w:styleId="Numberedbulletslevel3">
    <w:name w:val="Numbered bullets level 3"/>
    <w:basedOn w:val="Numberedbulletslevel2"/>
    <w:rsid w:val="00D347A5"/>
    <w:pPr>
      <w:numPr>
        <w:numId w:val="8"/>
      </w:numPr>
      <w:tabs>
        <w:tab w:val="clear" w:pos="798"/>
      </w:tabs>
      <w:ind w:left="1191" w:hanging="397"/>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2"/>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820BDB"/>
    <w:pPr>
      <w:numPr>
        <w:numId w:val="11"/>
      </w:numPr>
      <w:tabs>
        <w:tab w:val="left" w:pos="567"/>
      </w:tabs>
      <w:ind w:left="568" w:hanging="284"/>
    </w:pPr>
  </w:style>
  <w:style w:type="paragraph" w:customStyle="1" w:styleId="Tablebullets3">
    <w:name w:val="Table bullets 3"/>
    <w:basedOn w:val="Tablebullets2"/>
    <w:next w:val="Tabletext"/>
    <w:rsid w:val="00577D04"/>
    <w:pPr>
      <w:numPr>
        <w:numId w:val="9"/>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522083"/>
    <w:pPr>
      <w:spacing w:after="480"/>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Curriculum/ContentDescription/ACSHE160" TargetMode="External"/><Relationship Id="rId18" Type="http://schemas.openxmlformats.org/officeDocument/2006/relationships/hyperlink" Target="http://www.australiancurriculum.edu.au/Curriculum/ContentDescription/ACSIS169" TargetMode="External"/><Relationship Id="rId26" Type="http://schemas.openxmlformats.org/officeDocument/2006/relationships/image" Target="media/image6.png"/><Relationship Id="rId39" Type="http://schemas.openxmlformats.org/officeDocument/2006/relationships/hyperlink" Target="http://www.australiancurriculum.edu.au/Glossary?a=S&amp;t=design" TargetMode="External"/><Relationship Id="rId21" Type="http://schemas.openxmlformats.org/officeDocument/2006/relationships/hyperlink" Target="http://www.australiancurriculum.edu.au/Curriculum/ContentDescription/ACSIS172" TargetMode="External"/><Relationship Id="rId34" Type="http://schemas.openxmlformats.org/officeDocument/2006/relationships/hyperlink" Target="http://www.australiancurriculum.edu.au/Glossary?a=S&amp;t=analyse" TargetMode="External"/><Relationship Id="rId42" Type="http://schemas.openxmlformats.org/officeDocument/2006/relationships/hyperlink" Target="http://www.australiancurriculum.edu.au/Glossary?a=S&amp;t=analyse" TargetMode="External"/><Relationship Id="rId47" Type="http://schemas.openxmlformats.org/officeDocument/2006/relationships/hyperlink" Target="http://www.australiancurriculum.edu.au/Glossary?a=S&amp;t=analyse" TargetMode="External"/><Relationship Id="rId50" Type="http://schemas.openxmlformats.org/officeDocument/2006/relationships/hyperlink" Target="http://www.australiancurriculum.edu.au/Glossary?a=S&amp;t=evaluate" TargetMode="External"/><Relationship Id="rId55"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australiancurriculum.edu.au/Curriculum/ContentDescription/ACSHE158" TargetMode="External"/><Relationship Id="rId17" Type="http://schemas.openxmlformats.org/officeDocument/2006/relationships/hyperlink" Target="http://www.australiancurriculum.edu.au/Curriculum/ContentDescription/ACSIS166" TargetMode="External"/><Relationship Id="rId25" Type="http://schemas.openxmlformats.org/officeDocument/2006/relationships/image" Target="media/image5.png"/><Relationship Id="rId33" Type="http://schemas.openxmlformats.org/officeDocument/2006/relationships/hyperlink" Target="http://www.australiancurriculum.edu.au/Glossary?a=S&amp;t=models" TargetMode="External"/><Relationship Id="rId38" Type="http://schemas.openxmlformats.org/officeDocument/2006/relationships/hyperlink" Target="http://www.australiancurriculum.edu.au/Glossary?a=S&amp;t=design" TargetMode="External"/><Relationship Id="rId46" Type="http://schemas.openxmlformats.org/officeDocument/2006/relationships/hyperlink" Target="http://www.australiancurriculum.edu.au/Glossary?a=S&amp;t=variables" TargetMode="External"/><Relationship Id="rId2" Type="http://schemas.openxmlformats.org/officeDocument/2006/relationships/numbering" Target="numbering.xml"/><Relationship Id="rId16" Type="http://schemas.openxmlformats.org/officeDocument/2006/relationships/hyperlink" Target="http://www.australiancurriculum.edu.au/Curriculum/ContentDescription/ACSIS165" TargetMode="External"/><Relationship Id="rId20" Type="http://schemas.openxmlformats.org/officeDocument/2006/relationships/hyperlink" Target="http://www.australiancurriculum.edu.au/Curriculum/ContentDescription/ACSIS171" TargetMode="External"/><Relationship Id="rId29" Type="http://schemas.openxmlformats.org/officeDocument/2006/relationships/image" Target="media/image9.png"/><Relationship Id="rId41" Type="http://schemas.openxmlformats.org/officeDocument/2006/relationships/hyperlink" Target="http://www.australiancurriculum.edu.au/Glossary?a=S&amp;t=data"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SHE157"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hyperlink" Target="http://www.australiancurriculum.edu.au/Glossary?a=S&amp;t=technology" TargetMode="External"/><Relationship Id="rId40" Type="http://schemas.openxmlformats.org/officeDocument/2006/relationships/hyperlink" Target="http://www.australiancurriculum.edu.au/Glossary?a=S&amp;t=variables" TargetMode="External"/><Relationship Id="rId45" Type="http://schemas.openxmlformats.org/officeDocument/2006/relationships/hyperlink" Target="http://www.australiancurriculum.edu.au/Glossary?a=S&amp;t=relationships" TargetMode="External"/><Relationship Id="rId53"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australiancurriculum.edu.au/Curriculum/ContentDescription/ACSIS164"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www.australiancurriculum.edu.au/Glossary?a=S&amp;t=matter" TargetMode="External"/><Relationship Id="rId49" Type="http://schemas.openxmlformats.org/officeDocument/2006/relationships/hyperlink" Target="http://www.australiancurriculum.edu.au/Glossary?a=S&amp;t=evidence" TargetMode="External"/><Relationship Id="rId57" Type="http://schemas.openxmlformats.org/officeDocument/2006/relationships/theme" Target="theme/theme1.xml"/><Relationship Id="rId10" Type="http://schemas.openxmlformats.org/officeDocument/2006/relationships/hyperlink" Target="http://www.australiancurriculum.edu.au/Curriculum/ContentDescription/ACSSU182" TargetMode="External"/><Relationship Id="rId19" Type="http://schemas.openxmlformats.org/officeDocument/2006/relationships/hyperlink" Target="http://www.australiancurriculum.edu.au/Curriculum/ContentDescription/ACSIS170" TargetMode="External"/><Relationship Id="rId31" Type="http://schemas.openxmlformats.org/officeDocument/2006/relationships/image" Target="media/image11.png"/><Relationship Id="rId44" Type="http://schemas.openxmlformats.org/officeDocument/2006/relationships/hyperlink" Target="http://www.australiancurriculum.edu.au/Glossary?a=S&amp;t=data" TargetMode="External"/><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SSU177" TargetMode="External"/><Relationship Id="rId14" Type="http://schemas.openxmlformats.org/officeDocument/2006/relationships/hyperlink" Target="http://www.australiancurriculum.edu.au/Curriculum/ContentDescription/ACSHE161" TargetMode="External"/><Relationship Id="rId22" Type="http://schemas.openxmlformats.org/officeDocument/2006/relationships/hyperlink" Target="http://www.australiancurriculum.edu.au/Curriculum/ContentDescription/ACSIS174" TargetMode="Externa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australiancurriculum.edu.au/Glossary?a=S&amp;t=systems" TargetMode="External"/><Relationship Id="rId43" Type="http://schemas.openxmlformats.org/officeDocument/2006/relationships/hyperlink" Target="http://www.australiancurriculum.edu.au/Glossary?a=S&amp;t=trends" TargetMode="External"/><Relationship Id="rId48" Type="http://schemas.openxmlformats.org/officeDocument/2006/relationships/hyperlink" Target="http://www.australiancurriculum.edu.au/Glossary?a=S&amp;t=data"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qsa.qld.edu.au"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BBA33-B22F-4257-A144-AC1ABD73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3241</Words>
  <Characters>18480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Year 9 unit overview — Australian Curriculum: Science</vt:lpstr>
    </vt:vector>
  </TitlesOfParts>
  <Company>Queensland Studies Authority</Company>
  <LinksUpToDate>false</LinksUpToDate>
  <CharactersWithSpaces>21678</CharactersWithSpaces>
  <SharedDoc>false</SharedDoc>
  <HLinks>
    <vt:vector size="198" baseType="variant">
      <vt:variant>
        <vt:i4>7340144</vt:i4>
      </vt:variant>
      <vt:variant>
        <vt:i4>99</vt:i4>
      </vt:variant>
      <vt:variant>
        <vt:i4>0</vt:i4>
      </vt:variant>
      <vt:variant>
        <vt:i4>5</vt:i4>
      </vt:variant>
      <vt:variant>
        <vt:lpwstr>http://www.qsa.qld.edu.au/</vt:lpwstr>
      </vt:variant>
      <vt:variant>
        <vt:lpwstr/>
      </vt:variant>
      <vt:variant>
        <vt:i4>2162792</vt:i4>
      </vt:variant>
      <vt:variant>
        <vt:i4>96</vt:i4>
      </vt:variant>
      <vt:variant>
        <vt:i4>0</vt:i4>
      </vt:variant>
      <vt:variant>
        <vt:i4>5</vt:i4>
      </vt:variant>
      <vt:variant>
        <vt:lpwstr>http://www.australiancurriculum.edu.au/Glossary?a=S&amp;t=evaluate</vt:lpwstr>
      </vt:variant>
      <vt:variant>
        <vt:lpwstr/>
      </vt:variant>
      <vt:variant>
        <vt:i4>2490471</vt:i4>
      </vt:variant>
      <vt:variant>
        <vt:i4>93</vt:i4>
      </vt:variant>
      <vt:variant>
        <vt:i4>0</vt:i4>
      </vt:variant>
      <vt:variant>
        <vt:i4>5</vt:i4>
      </vt:variant>
      <vt:variant>
        <vt:lpwstr>http://www.australiancurriculum.edu.au/Glossary?a=S&amp;t=evidence</vt:lpwstr>
      </vt:variant>
      <vt:variant>
        <vt:lpwstr/>
      </vt:variant>
      <vt:variant>
        <vt:i4>4128893</vt:i4>
      </vt:variant>
      <vt:variant>
        <vt:i4>90</vt:i4>
      </vt:variant>
      <vt:variant>
        <vt:i4>0</vt:i4>
      </vt:variant>
      <vt:variant>
        <vt:i4>5</vt:i4>
      </vt:variant>
      <vt:variant>
        <vt:lpwstr>http://www.australiancurriculum.edu.au/Glossary?a=S&amp;t=data</vt:lpwstr>
      </vt:variant>
      <vt:variant>
        <vt:lpwstr/>
      </vt:variant>
      <vt:variant>
        <vt:i4>5111828</vt:i4>
      </vt:variant>
      <vt:variant>
        <vt:i4>87</vt:i4>
      </vt:variant>
      <vt:variant>
        <vt:i4>0</vt:i4>
      </vt:variant>
      <vt:variant>
        <vt:i4>5</vt:i4>
      </vt:variant>
      <vt:variant>
        <vt:lpwstr>http://www.australiancurriculum.edu.au/Glossary?a=S&amp;t=analyse</vt:lpwstr>
      </vt:variant>
      <vt:variant>
        <vt:lpwstr/>
      </vt:variant>
      <vt:variant>
        <vt:i4>3145828</vt:i4>
      </vt:variant>
      <vt:variant>
        <vt:i4>84</vt:i4>
      </vt:variant>
      <vt:variant>
        <vt:i4>0</vt:i4>
      </vt:variant>
      <vt:variant>
        <vt:i4>5</vt:i4>
      </vt:variant>
      <vt:variant>
        <vt:lpwstr>http://www.australiancurriculum.edu.au/Glossary?a=S&amp;t=variables</vt:lpwstr>
      </vt:variant>
      <vt:variant>
        <vt:lpwstr/>
      </vt:variant>
      <vt:variant>
        <vt:i4>2359410</vt:i4>
      </vt:variant>
      <vt:variant>
        <vt:i4>81</vt:i4>
      </vt:variant>
      <vt:variant>
        <vt:i4>0</vt:i4>
      </vt:variant>
      <vt:variant>
        <vt:i4>5</vt:i4>
      </vt:variant>
      <vt:variant>
        <vt:lpwstr>http://www.australiancurriculum.edu.au/Glossary?a=S&amp;t=relationships</vt:lpwstr>
      </vt:variant>
      <vt:variant>
        <vt:lpwstr/>
      </vt:variant>
      <vt:variant>
        <vt:i4>4128893</vt:i4>
      </vt:variant>
      <vt:variant>
        <vt:i4>78</vt:i4>
      </vt:variant>
      <vt:variant>
        <vt:i4>0</vt:i4>
      </vt:variant>
      <vt:variant>
        <vt:i4>5</vt:i4>
      </vt:variant>
      <vt:variant>
        <vt:lpwstr>http://www.australiancurriculum.edu.au/Glossary?a=S&amp;t=data</vt:lpwstr>
      </vt:variant>
      <vt:variant>
        <vt:lpwstr/>
      </vt:variant>
      <vt:variant>
        <vt:i4>5242904</vt:i4>
      </vt:variant>
      <vt:variant>
        <vt:i4>75</vt:i4>
      </vt:variant>
      <vt:variant>
        <vt:i4>0</vt:i4>
      </vt:variant>
      <vt:variant>
        <vt:i4>5</vt:i4>
      </vt:variant>
      <vt:variant>
        <vt:lpwstr>http://www.australiancurriculum.edu.au/Glossary?a=S&amp;t=trends</vt:lpwstr>
      </vt:variant>
      <vt:variant>
        <vt:lpwstr/>
      </vt:variant>
      <vt:variant>
        <vt:i4>5111828</vt:i4>
      </vt:variant>
      <vt:variant>
        <vt:i4>72</vt:i4>
      </vt:variant>
      <vt:variant>
        <vt:i4>0</vt:i4>
      </vt:variant>
      <vt:variant>
        <vt:i4>5</vt:i4>
      </vt:variant>
      <vt:variant>
        <vt:lpwstr>http://www.australiancurriculum.edu.au/Glossary?a=S&amp;t=analyse</vt:lpwstr>
      </vt:variant>
      <vt:variant>
        <vt:lpwstr/>
      </vt:variant>
      <vt:variant>
        <vt:i4>4128893</vt:i4>
      </vt:variant>
      <vt:variant>
        <vt:i4>69</vt:i4>
      </vt:variant>
      <vt:variant>
        <vt:i4>0</vt:i4>
      </vt:variant>
      <vt:variant>
        <vt:i4>5</vt:i4>
      </vt:variant>
      <vt:variant>
        <vt:lpwstr>http://www.australiancurriculum.edu.au/Glossary?a=S&amp;t=data</vt:lpwstr>
      </vt:variant>
      <vt:variant>
        <vt:lpwstr/>
      </vt:variant>
      <vt:variant>
        <vt:i4>3145828</vt:i4>
      </vt:variant>
      <vt:variant>
        <vt:i4>66</vt:i4>
      </vt:variant>
      <vt:variant>
        <vt:i4>0</vt:i4>
      </vt:variant>
      <vt:variant>
        <vt:i4>5</vt:i4>
      </vt:variant>
      <vt:variant>
        <vt:lpwstr>http://www.australiancurriculum.edu.au/Glossary?a=S&amp;t=variables</vt:lpwstr>
      </vt:variant>
      <vt:variant>
        <vt:lpwstr/>
      </vt:variant>
      <vt:variant>
        <vt:i4>6094877</vt:i4>
      </vt:variant>
      <vt:variant>
        <vt:i4>63</vt:i4>
      </vt:variant>
      <vt:variant>
        <vt:i4>0</vt:i4>
      </vt:variant>
      <vt:variant>
        <vt:i4>5</vt:i4>
      </vt:variant>
      <vt:variant>
        <vt:lpwstr>http://www.australiancurriculum.edu.au/Glossary?a=S&amp;t=design</vt:lpwstr>
      </vt:variant>
      <vt:variant>
        <vt:lpwstr/>
      </vt:variant>
      <vt:variant>
        <vt:i4>6094877</vt:i4>
      </vt:variant>
      <vt:variant>
        <vt:i4>60</vt:i4>
      </vt:variant>
      <vt:variant>
        <vt:i4>0</vt:i4>
      </vt:variant>
      <vt:variant>
        <vt:i4>5</vt:i4>
      </vt:variant>
      <vt:variant>
        <vt:lpwstr>http://www.australiancurriculum.edu.au/Glossary?a=S&amp;t=design</vt:lpwstr>
      </vt:variant>
      <vt:variant>
        <vt:lpwstr/>
      </vt:variant>
      <vt:variant>
        <vt:i4>4915231</vt:i4>
      </vt:variant>
      <vt:variant>
        <vt:i4>57</vt:i4>
      </vt:variant>
      <vt:variant>
        <vt:i4>0</vt:i4>
      </vt:variant>
      <vt:variant>
        <vt:i4>5</vt:i4>
      </vt:variant>
      <vt:variant>
        <vt:lpwstr>http://www.australiancurriculum.edu.au/Glossary?a=S&amp;t=technology</vt:lpwstr>
      </vt:variant>
      <vt:variant>
        <vt:lpwstr/>
      </vt:variant>
      <vt:variant>
        <vt:i4>5767185</vt:i4>
      </vt:variant>
      <vt:variant>
        <vt:i4>54</vt:i4>
      </vt:variant>
      <vt:variant>
        <vt:i4>0</vt:i4>
      </vt:variant>
      <vt:variant>
        <vt:i4>5</vt:i4>
      </vt:variant>
      <vt:variant>
        <vt:lpwstr>http://www.australiancurriculum.edu.au/Glossary?a=S&amp;t=matter</vt:lpwstr>
      </vt:variant>
      <vt:variant>
        <vt:lpwstr/>
      </vt:variant>
      <vt:variant>
        <vt:i4>6225928</vt:i4>
      </vt:variant>
      <vt:variant>
        <vt:i4>51</vt:i4>
      </vt:variant>
      <vt:variant>
        <vt:i4>0</vt:i4>
      </vt:variant>
      <vt:variant>
        <vt:i4>5</vt:i4>
      </vt:variant>
      <vt:variant>
        <vt:lpwstr>http://www.australiancurriculum.edu.au/Glossary?a=S&amp;t=systems</vt:lpwstr>
      </vt:variant>
      <vt:variant>
        <vt:lpwstr/>
      </vt:variant>
      <vt:variant>
        <vt:i4>5111828</vt:i4>
      </vt:variant>
      <vt:variant>
        <vt:i4>48</vt:i4>
      </vt:variant>
      <vt:variant>
        <vt:i4>0</vt:i4>
      </vt:variant>
      <vt:variant>
        <vt:i4>5</vt:i4>
      </vt:variant>
      <vt:variant>
        <vt:lpwstr>http://www.australiancurriculum.edu.au/Glossary?a=S&amp;t=analyse</vt:lpwstr>
      </vt:variant>
      <vt:variant>
        <vt:lpwstr/>
      </vt:variant>
      <vt:variant>
        <vt:i4>4587528</vt:i4>
      </vt:variant>
      <vt:variant>
        <vt:i4>45</vt:i4>
      </vt:variant>
      <vt:variant>
        <vt:i4>0</vt:i4>
      </vt:variant>
      <vt:variant>
        <vt:i4>5</vt:i4>
      </vt:variant>
      <vt:variant>
        <vt:lpwstr>http://www.australiancurriculum.edu.au/Glossary?a=S&amp;t=models</vt:lpwstr>
      </vt:variant>
      <vt:variant>
        <vt:lpwstr/>
      </vt:variant>
      <vt:variant>
        <vt:i4>4784149</vt:i4>
      </vt:variant>
      <vt:variant>
        <vt:i4>39</vt:i4>
      </vt:variant>
      <vt:variant>
        <vt:i4>0</vt:i4>
      </vt:variant>
      <vt:variant>
        <vt:i4>5</vt:i4>
      </vt:variant>
      <vt:variant>
        <vt:lpwstr>http://www.australiancurriculum.edu.au/Curriculum/ContentDescription/ACSIS174</vt:lpwstr>
      </vt:variant>
      <vt:variant>
        <vt:lpwstr/>
      </vt:variant>
      <vt:variant>
        <vt:i4>4784149</vt:i4>
      </vt:variant>
      <vt:variant>
        <vt:i4>36</vt:i4>
      </vt:variant>
      <vt:variant>
        <vt:i4>0</vt:i4>
      </vt:variant>
      <vt:variant>
        <vt:i4>5</vt:i4>
      </vt:variant>
      <vt:variant>
        <vt:lpwstr>http://www.australiancurriculum.edu.au/Curriculum/ContentDescription/ACSIS172</vt:lpwstr>
      </vt:variant>
      <vt:variant>
        <vt:lpwstr/>
      </vt:variant>
      <vt:variant>
        <vt:i4>4784149</vt:i4>
      </vt:variant>
      <vt:variant>
        <vt:i4>33</vt:i4>
      </vt:variant>
      <vt:variant>
        <vt:i4>0</vt:i4>
      </vt:variant>
      <vt:variant>
        <vt:i4>5</vt:i4>
      </vt:variant>
      <vt:variant>
        <vt:lpwstr>http://www.australiancurriculum.edu.au/Curriculum/ContentDescription/ACSIS171</vt:lpwstr>
      </vt:variant>
      <vt:variant>
        <vt:lpwstr/>
      </vt:variant>
      <vt:variant>
        <vt:i4>4784149</vt:i4>
      </vt:variant>
      <vt:variant>
        <vt:i4>30</vt:i4>
      </vt:variant>
      <vt:variant>
        <vt:i4>0</vt:i4>
      </vt:variant>
      <vt:variant>
        <vt:i4>5</vt:i4>
      </vt:variant>
      <vt:variant>
        <vt:lpwstr>http://www.australiancurriculum.edu.au/Curriculum/ContentDescription/ACSIS170</vt:lpwstr>
      </vt:variant>
      <vt:variant>
        <vt:lpwstr/>
      </vt:variant>
      <vt:variant>
        <vt:i4>4718613</vt:i4>
      </vt:variant>
      <vt:variant>
        <vt:i4>27</vt:i4>
      </vt:variant>
      <vt:variant>
        <vt:i4>0</vt:i4>
      </vt:variant>
      <vt:variant>
        <vt:i4>5</vt:i4>
      </vt:variant>
      <vt:variant>
        <vt:lpwstr>http://www.australiancurriculum.edu.au/Curriculum/ContentDescription/ACSIS169</vt:lpwstr>
      </vt:variant>
      <vt:variant>
        <vt:lpwstr/>
      </vt:variant>
      <vt:variant>
        <vt:i4>4718613</vt:i4>
      </vt:variant>
      <vt:variant>
        <vt:i4>24</vt:i4>
      </vt:variant>
      <vt:variant>
        <vt:i4>0</vt:i4>
      </vt:variant>
      <vt:variant>
        <vt:i4>5</vt:i4>
      </vt:variant>
      <vt:variant>
        <vt:lpwstr>http://www.australiancurriculum.edu.au/Curriculum/ContentDescription/ACSIS166</vt:lpwstr>
      </vt:variant>
      <vt:variant>
        <vt:lpwstr/>
      </vt:variant>
      <vt:variant>
        <vt:i4>4718613</vt:i4>
      </vt:variant>
      <vt:variant>
        <vt:i4>21</vt:i4>
      </vt:variant>
      <vt:variant>
        <vt:i4>0</vt:i4>
      </vt:variant>
      <vt:variant>
        <vt:i4>5</vt:i4>
      </vt:variant>
      <vt:variant>
        <vt:lpwstr>http://www.australiancurriculum.edu.au/Curriculum/ContentDescription/ACSIS165</vt:lpwstr>
      </vt:variant>
      <vt:variant>
        <vt:lpwstr/>
      </vt:variant>
      <vt:variant>
        <vt:i4>4718613</vt:i4>
      </vt:variant>
      <vt:variant>
        <vt:i4>18</vt:i4>
      </vt:variant>
      <vt:variant>
        <vt:i4>0</vt:i4>
      </vt:variant>
      <vt:variant>
        <vt:i4>5</vt:i4>
      </vt:variant>
      <vt:variant>
        <vt:lpwstr>http://www.australiancurriculum.edu.au/Curriculum/ContentDescription/ACSIS164</vt:lpwstr>
      </vt:variant>
      <vt:variant>
        <vt:lpwstr/>
      </vt:variant>
      <vt:variant>
        <vt:i4>6160404</vt:i4>
      </vt:variant>
      <vt:variant>
        <vt:i4>15</vt:i4>
      </vt:variant>
      <vt:variant>
        <vt:i4>0</vt:i4>
      </vt:variant>
      <vt:variant>
        <vt:i4>5</vt:i4>
      </vt:variant>
      <vt:variant>
        <vt:lpwstr>http://www.australiancurriculum.edu.au/Curriculum/ContentDescription/ACSHE161</vt:lpwstr>
      </vt:variant>
      <vt:variant>
        <vt:lpwstr/>
      </vt:variant>
      <vt:variant>
        <vt:i4>6160404</vt:i4>
      </vt:variant>
      <vt:variant>
        <vt:i4>12</vt:i4>
      </vt:variant>
      <vt:variant>
        <vt:i4>0</vt:i4>
      </vt:variant>
      <vt:variant>
        <vt:i4>5</vt:i4>
      </vt:variant>
      <vt:variant>
        <vt:lpwstr>http://www.australiancurriculum.edu.au/Curriculum/ContentDescription/ACSHE160</vt:lpwstr>
      </vt:variant>
      <vt:variant>
        <vt:lpwstr/>
      </vt:variant>
      <vt:variant>
        <vt:i4>6094868</vt:i4>
      </vt:variant>
      <vt:variant>
        <vt:i4>9</vt:i4>
      </vt:variant>
      <vt:variant>
        <vt:i4>0</vt:i4>
      </vt:variant>
      <vt:variant>
        <vt:i4>5</vt:i4>
      </vt:variant>
      <vt:variant>
        <vt:lpwstr>http://www.australiancurriculum.edu.au/Curriculum/ContentDescription/ACSHE158</vt:lpwstr>
      </vt:variant>
      <vt:variant>
        <vt:lpwstr/>
      </vt:variant>
      <vt:variant>
        <vt:i4>6094868</vt:i4>
      </vt:variant>
      <vt:variant>
        <vt:i4>6</vt:i4>
      </vt:variant>
      <vt:variant>
        <vt:i4>0</vt:i4>
      </vt:variant>
      <vt:variant>
        <vt:i4>5</vt:i4>
      </vt:variant>
      <vt:variant>
        <vt:lpwstr>http://www.australiancurriculum.edu.au/Curriculum/ContentDescription/ACSHE157</vt:lpwstr>
      </vt:variant>
      <vt:variant>
        <vt:lpwstr/>
      </vt:variant>
      <vt:variant>
        <vt:i4>4194319</vt:i4>
      </vt:variant>
      <vt:variant>
        <vt:i4>3</vt:i4>
      </vt:variant>
      <vt:variant>
        <vt:i4>0</vt:i4>
      </vt:variant>
      <vt:variant>
        <vt:i4>5</vt:i4>
      </vt:variant>
      <vt:variant>
        <vt:lpwstr>http://www.australiancurriculum.edu.au/Curriculum/ContentDescription/ACSSU182</vt:lpwstr>
      </vt:variant>
      <vt:variant>
        <vt:lpwstr/>
      </vt:variant>
      <vt:variant>
        <vt:i4>5177359</vt:i4>
      </vt:variant>
      <vt:variant>
        <vt:i4>0</vt:i4>
      </vt:variant>
      <vt:variant>
        <vt:i4>0</vt:i4>
      </vt:variant>
      <vt:variant>
        <vt:i4>5</vt:i4>
      </vt:variant>
      <vt:variant>
        <vt:lpwstr>http://www.australiancurriculum.edu.au/Curriculum/ContentDescription/ACSSU177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unit overview — Australian Curriculum: Science</dc:title>
  <dc:subject>Australian Curriculum</dc:subject>
  <dc:creator>Queensland Studies Authority</dc:creator>
  <cp:keywords/>
  <cp:lastModifiedBy>QSA</cp:lastModifiedBy>
  <cp:revision>2</cp:revision>
  <cp:lastPrinted>2011-10-24T00:39:00Z</cp:lastPrinted>
  <dcterms:created xsi:type="dcterms:W3CDTF">2014-06-18T06:08:00Z</dcterms:created>
  <dcterms:modified xsi:type="dcterms:W3CDTF">2014-06-18T06:08:00Z</dcterms:modified>
</cp:coreProperties>
</file>