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7E2751" w:rsidP="005213F2">
      <w:pPr>
        <w:pStyle w:val="Heading1TOP"/>
        <w:tabs>
          <w:tab w:val="right" w:pos="14520"/>
        </w:tabs>
      </w:pPr>
      <w:bookmarkStart w:id="0" w:name="_GoBack"/>
      <w:bookmarkEnd w:id="0"/>
      <w:r>
        <w:t>Year 7</w:t>
      </w:r>
      <w:r w:rsidR="00CF0F03">
        <w:t xml:space="preserve"> </w:t>
      </w:r>
      <w:r w:rsidR="00F502AA">
        <w:t>u</w:t>
      </w:r>
      <w:r w:rsidR="008300AE">
        <w:t>nit overview</w:t>
      </w:r>
      <w:r w:rsidR="00CF0F03">
        <w:t xml:space="preserve"> — Australian Curriculum</w:t>
      </w:r>
      <w:r w:rsidR="00CF0F03" w:rsidRPr="00414AA6">
        <w:t>:</w:t>
      </w:r>
      <w:r w:rsidR="008300AE">
        <w:t xml:space="preserve"> </w:t>
      </w:r>
      <w:r w:rsidR="00F1451E">
        <w:t>Science</w:t>
      </w:r>
    </w:p>
    <w:p w:rsidR="00795D44" w:rsidRPr="00795D44" w:rsidRDefault="00795D44" w:rsidP="00522083">
      <w:pPr>
        <w:pStyle w:val="ACversionline"/>
      </w:pPr>
      <w:r w:rsidRPr="007A7FF0">
        <w:t xml:space="preserve">Source: Australian Curriculum, Assessment and Reporting Authority (ACARA), </w:t>
      </w:r>
      <w:r w:rsidRPr="007A7FF0">
        <w:rPr>
          <w:i/>
        </w:rPr>
        <w:t xml:space="preserve">Australian Curriculum </w:t>
      </w:r>
      <w:r w:rsidR="006A32FD">
        <w:rPr>
          <w:i/>
        </w:rPr>
        <w:t>v</w:t>
      </w:r>
      <w:r w:rsidR="00E06CD9">
        <w:rPr>
          <w:i/>
        </w:rPr>
        <w:t>3</w:t>
      </w:r>
      <w:r w:rsidR="00601796">
        <w:rPr>
          <w:i/>
        </w:rPr>
        <w:t>.0</w:t>
      </w:r>
      <w:r w:rsidRPr="007A7FF0">
        <w:rPr>
          <w:i/>
        </w:rPr>
        <w:t>: Science for Foundation–10</w:t>
      </w:r>
      <w:r w:rsidR="00E50581">
        <w:t xml:space="preserve"> </w:t>
      </w:r>
      <w:r w:rsidRPr="007A7FF0">
        <w:t>&lt;www.</w:t>
      </w:r>
      <w:r w:rsidRPr="00522083">
        <w:t>australiancurriculum</w:t>
      </w:r>
      <w:r w:rsidRPr="007A7FF0">
        <w:t>.edu.au/Science/Curriculum/F-10&gt;.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601796">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443BF9" w:rsidRPr="00BC1996" w:rsidTr="005213F2">
        <w:trPr>
          <w:jc w:val="center"/>
        </w:trPr>
        <w:tc>
          <w:tcPr>
            <w:tcW w:w="1208" w:type="pct"/>
            <w:shd w:val="clear" w:color="auto" w:fill="auto"/>
          </w:tcPr>
          <w:p w:rsidR="00443BF9" w:rsidRPr="00BF3A78" w:rsidRDefault="00443BF9" w:rsidP="005024E8">
            <w:pPr>
              <w:pStyle w:val="Tabletext"/>
            </w:pPr>
            <w:r>
              <w:t>Our School</w:t>
            </w:r>
          </w:p>
        </w:tc>
        <w:tc>
          <w:tcPr>
            <w:tcW w:w="2572" w:type="pct"/>
            <w:shd w:val="clear" w:color="auto" w:fill="auto"/>
          </w:tcPr>
          <w:p w:rsidR="00443BF9" w:rsidRPr="00BF3A78" w:rsidRDefault="00443BF9" w:rsidP="005024E8">
            <w:pPr>
              <w:pStyle w:val="Tabletext"/>
            </w:pPr>
            <w:r w:rsidRPr="00BF3A78">
              <w:t xml:space="preserve">Sensational </w:t>
            </w:r>
            <w:r>
              <w:t>seasons and heavenly bodies</w:t>
            </w:r>
          </w:p>
        </w:tc>
        <w:tc>
          <w:tcPr>
            <w:tcW w:w="1220" w:type="pct"/>
            <w:shd w:val="clear" w:color="auto" w:fill="auto"/>
          </w:tcPr>
          <w:p w:rsidR="00443BF9" w:rsidRPr="00BF3A78" w:rsidRDefault="00443BF9" w:rsidP="005024E8">
            <w:pPr>
              <w:pStyle w:val="Tabletext"/>
            </w:pPr>
            <w:r>
              <w:t>One term</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601796">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443BF9" w:rsidRPr="00443BF9" w:rsidRDefault="00443BF9" w:rsidP="00443BF9">
            <w:pPr>
              <w:spacing w:before="40" w:after="40" w:line="220" w:lineRule="atLeast"/>
              <w:rPr>
                <w:sz w:val="20"/>
              </w:rPr>
            </w:pPr>
            <w:r w:rsidRPr="00443BF9">
              <w:rPr>
                <w:sz w:val="20"/>
              </w:rPr>
              <w:t xml:space="preserve">Students investigate relationships between the Earth, sun and moon systems and use models to predict and explain events. They make accurate observations and conduct research to analyse relationships between celestial objects and explore and explain these relationships through increasingly complex representations. They: </w:t>
            </w:r>
          </w:p>
          <w:p w:rsidR="00443BF9" w:rsidRPr="00443BF9" w:rsidRDefault="00443BF9" w:rsidP="00FC7B09">
            <w:pPr>
              <w:numPr>
                <w:ilvl w:val="0"/>
                <w:numId w:val="1"/>
              </w:numPr>
              <w:spacing w:before="40" w:after="40" w:line="220" w:lineRule="atLeast"/>
              <w:ind w:left="283" w:hanging="215"/>
              <w:rPr>
                <w:sz w:val="20"/>
              </w:rPr>
            </w:pPr>
            <w:r w:rsidRPr="00443BF9">
              <w:rPr>
                <w:sz w:val="20"/>
              </w:rPr>
              <w:t xml:space="preserve">relate changes on Earth, such as day and night and the seasons to Earth’s rotation and its orbit around the sun </w:t>
            </w:r>
          </w:p>
          <w:p w:rsidR="00443BF9" w:rsidRPr="00443BF9" w:rsidRDefault="00443BF9" w:rsidP="00FC7B09">
            <w:pPr>
              <w:numPr>
                <w:ilvl w:val="0"/>
                <w:numId w:val="1"/>
              </w:numPr>
              <w:spacing w:before="40" w:after="40" w:line="220" w:lineRule="atLeast"/>
              <w:ind w:left="283" w:hanging="215"/>
              <w:rPr>
                <w:sz w:val="20"/>
              </w:rPr>
            </w:pPr>
            <w:r w:rsidRPr="00443BF9">
              <w:rPr>
                <w:sz w:val="20"/>
              </w:rPr>
              <w:t>investigate what causes seasons and how they differ depending on the tilt of the axis and the orbit of the planet</w:t>
            </w:r>
          </w:p>
          <w:p w:rsidR="00443BF9" w:rsidRPr="00443BF9" w:rsidRDefault="00443BF9" w:rsidP="00FC7B09">
            <w:pPr>
              <w:numPr>
                <w:ilvl w:val="0"/>
                <w:numId w:val="1"/>
              </w:numPr>
              <w:spacing w:before="40" w:after="40" w:line="220" w:lineRule="atLeast"/>
              <w:ind w:left="283" w:hanging="215"/>
              <w:rPr>
                <w:sz w:val="20"/>
              </w:rPr>
            </w:pPr>
            <w:r w:rsidRPr="00443BF9">
              <w:rPr>
                <w:sz w:val="20"/>
              </w:rPr>
              <w:t>explore and compare the seasons on Earth with the seasons of another planet</w:t>
            </w:r>
          </w:p>
          <w:p w:rsidR="00443BF9" w:rsidRPr="00443BF9" w:rsidRDefault="00443BF9" w:rsidP="00FC7B09">
            <w:pPr>
              <w:numPr>
                <w:ilvl w:val="0"/>
                <w:numId w:val="1"/>
              </w:numPr>
              <w:spacing w:before="40" w:after="40" w:line="220" w:lineRule="atLeast"/>
              <w:ind w:left="283" w:hanging="215"/>
              <w:rPr>
                <w:sz w:val="20"/>
              </w:rPr>
            </w:pPr>
            <w:r w:rsidRPr="00443BF9">
              <w:rPr>
                <w:sz w:val="20"/>
              </w:rPr>
              <w:t>compare times for the rotation of Earth, the sun and moon, and the times for the orbits of Earth and the moon</w:t>
            </w:r>
          </w:p>
          <w:p w:rsidR="00443BF9" w:rsidRPr="00443BF9" w:rsidRDefault="00443BF9" w:rsidP="00FC7B09">
            <w:pPr>
              <w:numPr>
                <w:ilvl w:val="0"/>
                <w:numId w:val="1"/>
              </w:numPr>
              <w:spacing w:before="40" w:after="40" w:line="220" w:lineRule="atLeast"/>
              <w:ind w:left="283" w:hanging="215"/>
              <w:rPr>
                <w:sz w:val="20"/>
              </w:rPr>
            </w:pPr>
            <w:r w:rsidRPr="00443BF9">
              <w:rPr>
                <w:sz w:val="20"/>
              </w:rPr>
              <w:t>model the relative movements of Earth, the sun and moon</w:t>
            </w:r>
          </w:p>
          <w:p w:rsidR="00443BF9" w:rsidRPr="00443BF9" w:rsidRDefault="00443BF9" w:rsidP="00FC7B09">
            <w:pPr>
              <w:numPr>
                <w:ilvl w:val="0"/>
                <w:numId w:val="1"/>
              </w:numPr>
              <w:spacing w:before="40" w:after="40" w:line="220" w:lineRule="atLeast"/>
              <w:ind w:left="283" w:hanging="215"/>
              <w:rPr>
                <w:sz w:val="20"/>
              </w:rPr>
            </w:pPr>
            <w:r w:rsidRPr="00443BF9">
              <w:rPr>
                <w:sz w:val="20"/>
              </w:rPr>
              <w:t>investigate and explain the phases of the moon, and solar and lunar eclipses.</w:t>
            </w:r>
          </w:p>
          <w:p w:rsidR="00443BF9" w:rsidRPr="00443BF9" w:rsidRDefault="00443BF9" w:rsidP="00443BF9">
            <w:pPr>
              <w:spacing w:before="40" w:after="40" w:line="220" w:lineRule="atLeast"/>
              <w:rPr>
                <w:sz w:val="20"/>
                <w:lang w:eastAsia="en-AU"/>
              </w:rPr>
            </w:pPr>
            <w:r w:rsidRPr="00443BF9">
              <w:rPr>
                <w:sz w:val="20"/>
                <w:lang w:eastAsia="en-AU"/>
              </w:rPr>
              <w:t xml:space="preserve">Questions that shape the inquiry include: </w:t>
            </w:r>
          </w:p>
          <w:p w:rsidR="00443BF9" w:rsidRPr="00443BF9" w:rsidRDefault="00443BF9" w:rsidP="00FC7B09">
            <w:pPr>
              <w:numPr>
                <w:ilvl w:val="0"/>
                <w:numId w:val="1"/>
              </w:numPr>
              <w:spacing w:before="40" w:after="40" w:line="220" w:lineRule="atLeast"/>
              <w:ind w:left="283" w:hanging="215"/>
              <w:rPr>
                <w:sz w:val="20"/>
              </w:rPr>
            </w:pPr>
            <w:r w:rsidRPr="00443BF9">
              <w:rPr>
                <w:sz w:val="20"/>
              </w:rPr>
              <w:t>What causes seasons?</w:t>
            </w:r>
          </w:p>
          <w:p w:rsidR="00443BF9" w:rsidRPr="00443BF9" w:rsidRDefault="00443BF9" w:rsidP="00FC7B09">
            <w:pPr>
              <w:numPr>
                <w:ilvl w:val="0"/>
                <w:numId w:val="1"/>
              </w:numPr>
              <w:spacing w:before="40" w:after="40" w:line="220" w:lineRule="atLeast"/>
              <w:ind w:left="283" w:hanging="215"/>
              <w:rPr>
                <w:sz w:val="20"/>
              </w:rPr>
            </w:pPr>
            <w:r w:rsidRPr="00443BF9">
              <w:rPr>
                <w:sz w:val="20"/>
              </w:rPr>
              <w:t xml:space="preserve">How are seasons different on the other planets?  </w:t>
            </w:r>
          </w:p>
          <w:p w:rsidR="00443BF9" w:rsidRPr="00443BF9" w:rsidRDefault="00443BF9" w:rsidP="00FC7B09">
            <w:pPr>
              <w:numPr>
                <w:ilvl w:val="0"/>
                <w:numId w:val="1"/>
              </w:numPr>
              <w:spacing w:before="40" w:after="40" w:line="220" w:lineRule="atLeast"/>
              <w:ind w:left="283" w:hanging="215"/>
              <w:rPr>
                <w:sz w:val="20"/>
              </w:rPr>
            </w:pPr>
            <w:r w:rsidRPr="00443BF9">
              <w:rPr>
                <w:sz w:val="20"/>
              </w:rPr>
              <w:t>How did the planets and moon form and how are they kept in orbit?</w:t>
            </w:r>
          </w:p>
          <w:p w:rsidR="00443BF9" w:rsidRPr="00443BF9" w:rsidRDefault="00443BF9" w:rsidP="00FC7B09">
            <w:pPr>
              <w:numPr>
                <w:ilvl w:val="0"/>
                <w:numId w:val="1"/>
              </w:numPr>
              <w:spacing w:before="40" w:after="40" w:line="220" w:lineRule="atLeast"/>
              <w:ind w:left="283" w:hanging="215"/>
            </w:pPr>
            <w:r w:rsidRPr="00443BF9">
              <w:rPr>
                <w:sz w:val="20"/>
              </w:rPr>
              <w:t>What did people used to think caused the phases of the moon and how can we explain them scientifically?</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1"/>
        <w:gridCol w:w="3631"/>
        <w:gridCol w:w="79"/>
        <w:gridCol w:w="3553"/>
        <w:gridCol w:w="3678"/>
      </w:tblGrid>
      <w:tr w:rsidR="005D333E" w:rsidRPr="00561E58" w:rsidTr="00E50581">
        <w:trPr>
          <w:jc w:val="center"/>
        </w:trPr>
        <w:tc>
          <w:tcPr>
            <w:tcW w:w="5000" w:type="pct"/>
            <w:gridSpan w:val="5"/>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4"/>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F1451E" w:rsidP="00632199">
            <w:pPr>
              <w:pStyle w:val="Tablesubhead"/>
            </w:pPr>
            <w:r>
              <w:t>Science Understanding</w:t>
            </w:r>
          </w:p>
        </w:tc>
        <w:tc>
          <w:tcPr>
            <w:tcW w:w="1246" w:type="pct"/>
            <w:shd w:val="clear" w:color="auto" w:fill="CFE7E6"/>
          </w:tcPr>
          <w:p w:rsidR="00632199" w:rsidRPr="001B3B82" w:rsidRDefault="00F1451E" w:rsidP="00632199">
            <w:pPr>
              <w:pStyle w:val="Tablesubhead"/>
            </w:pPr>
            <w:r>
              <w:t>Science as a Human Endeavour</w:t>
            </w:r>
          </w:p>
        </w:tc>
        <w:tc>
          <w:tcPr>
            <w:tcW w:w="1246" w:type="pct"/>
            <w:gridSpan w:val="2"/>
            <w:shd w:val="clear" w:color="auto" w:fill="CFE7E6"/>
          </w:tcPr>
          <w:p w:rsidR="00632199" w:rsidRDefault="00F1451E" w:rsidP="00632199">
            <w:pPr>
              <w:pStyle w:val="Tablesubhead"/>
            </w:pPr>
            <w:r>
              <w:t>Science Inquiry Skills</w:t>
            </w:r>
          </w:p>
        </w:tc>
        <w:tc>
          <w:tcPr>
            <w:tcW w:w="1262" w:type="pct"/>
            <w:vMerge/>
            <w:shd w:val="clear" w:color="auto" w:fill="CFE7E6"/>
          </w:tcPr>
          <w:p w:rsidR="00632199" w:rsidRPr="00364E09" w:rsidRDefault="00632199" w:rsidP="00433BEC">
            <w:pPr>
              <w:pStyle w:val="Tablesubhead"/>
            </w:pPr>
          </w:p>
        </w:tc>
      </w:tr>
      <w:tr w:rsidR="00604E1C" w:rsidRPr="00561E58" w:rsidTr="00604E1C">
        <w:trPr>
          <w:jc w:val="center"/>
        </w:trPr>
        <w:tc>
          <w:tcPr>
            <w:tcW w:w="1246" w:type="pct"/>
            <w:shd w:val="clear" w:color="auto" w:fill="auto"/>
          </w:tcPr>
          <w:p w:rsidR="009C2E19" w:rsidRPr="009C2E19" w:rsidRDefault="009C2E19" w:rsidP="009C2E19">
            <w:pPr>
              <w:spacing w:before="40" w:after="40" w:line="220" w:lineRule="atLeast"/>
              <w:rPr>
                <w:b/>
                <w:sz w:val="20"/>
              </w:rPr>
            </w:pPr>
            <w:r w:rsidRPr="009C2E19">
              <w:rPr>
                <w:b/>
                <w:sz w:val="20"/>
              </w:rPr>
              <w:t>Earth and space sciences</w:t>
            </w:r>
          </w:p>
          <w:p w:rsidR="009C2E19" w:rsidRPr="009C2E19" w:rsidRDefault="009C2E19" w:rsidP="00FC7B09">
            <w:pPr>
              <w:numPr>
                <w:ilvl w:val="0"/>
                <w:numId w:val="1"/>
              </w:numPr>
              <w:spacing w:before="40" w:after="40" w:line="220" w:lineRule="atLeast"/>
              <w:rPr>
                <w:sz w:val="20"/>
              </w:rPr>
            </w:pPr>
            <w:r w:rsidRPr="009C2E19">
              <w:rPr>
                <w:sz w:val="20"/>
              </w:rPr>
              <w:t xml:space="preserve">Predictable phenomena on Earth, including seasons and eclipses, are caused by the relative positions of the sun, Earth and the moon </w:t>
            </w:r>
            <w:hyperlink r:id="rId9" w:tooltip="View additional details of ACSSU115" w:history="1">
              <w:r w:rsidR="004E2CBB" w:rsidRPr="00326DBD">
                <w:rPr>
                  <w:color w:val="0000FF"/>
                  <w:szCs w:val="21"/>
                  <w:lang w:eastAsia="en-AU"/>
                </w:rPr>
                <w:t>(ACSSU115)</w:t>
              </w:r>
            </w:hyperlink>
          </w:p>
          <w:p w:rsidR="009C2E19" w:rsidRPr="009C2E19" w:rsidRDefault="009C2E19" w:rsidP="009C2E19">
            <w:pPr>
              <w:spacing w:before="40" w:after="40" w:line="220" w:lineRule="atLeast"/>
              <w:rPr>
                <w:b/>
                <w:sz w:val="20"/>
              </w:rPr>
            </w:pPr>
            <w:r w:rsidRPr="009C2E19">
              <w:rPr>
                <w:b/>
                <w:sz w:val="20"/>
              </w:rPr>
              <w:t>Physical sciences</w:t>
            </w:r>
          </w:p>
          <w:p w:rsidR="009C2E19" w:rsidRPr="009C2E19" w:rsidRDefault="009C2E19" w:rsidP="00590ACC">
            <w:pPr>
              <w:numPr>
                <w:ilvl w:val="0"/>
                <w:numId w:val="1"/>
              </w:numPr>
              <w:spacing w:before="40" w:after="40" w:line="220" w:lineRule="atLeast"/>
              <w:ind w:left="283" w:hanging="215"/>
            </w:pPr>
            <w:r w:rsidRPr="009C2E19">
              <w:rPr>
                <w:sz w:val="20"/>
              </w:rPr>
              <w:t xml:space="preserve">Earth’s gravity pulls objects towards the centre of the Earth </w:t>
            </w:r>
            <w:r w:rsidR="00590ACC" w:rsidRPr="00590ACC">
              <w:rPr>
                <w:sz w:val="20"/>
              </w:rPr>
              <w:t xml:space="preserve">Earth’s gravity pulls objects towards the centre of the Earth </w:t>
            </w:r>
            <w:hyperlink r:id="rId10" w:tooltip="View additional details of ACSSU118" w:history="1">
              <w:r w:rsidR="00590ACC" w:rsidRPr="00590ACC">
                <w:rPr>
                  <w:rStyle w:val="Hyperlink"/>
                </w:rPr>
                <w:t>(ACSSU118)</w:t>
              </w:r>
            </w:hyperlink>
            <w:r w:rsidR="00590ACC" w:rsidRPr="00590ACC">
              <w:t xml:space="preserve"> </w:t>
            </w:r>
          </w:p>
        </w:tc>
        <w:tc>
          <w:tcPr>
            <w:tcW w:w="1246" w:type="pct"/>
            <w:shd w:val="clear" w:color="auto" w:fill="auto"/>
          </w:tcPr>
          <w:p w:rsidR="00B0364A" w:rsidRDefault="00B0364A" w:rsidP="00B0364A">
            <w:pPr>
              <w:pStyle w:val="Tablesubhead"/>
            </w:pPr>
            <w:r>
              <w:t>Nature and development of science</w:t>
            </w:r>
          </w:p>
          <w:p w:rsidR="00B0364A" w:rsidRPr="00517AC9" w:rsidRDefault="00B0364A" w:rsidP="00FC7B09">
            <w:pPr>
              <w:pStyle w:val="Tablebullets"/>
              <w:numPr>
                <w:ilvl w:val="0"/>
                <w:numId w:val="1"/>
              </w:numPr>
            </w:pPr>
            <w:r w:rsidRPr="00CB32C8">
              <w:t>Scientific knowledge changes as new evidence becomes available, and some scientific discoveries have significantly changed people’s understanding of the world</w:t>
            </w:r>
            <w:r>
              <w:t xml:space="preserve"> </w:t>
            </w:r>
            <w:hyperlink r:id="rId11" w:tooltip="View additional details of ACSHE119" w:history="1">
              <w:r w:rsidR="004E2CBB" w:rsidRPr="00795B0D">
                <w:rPr>
                  <w:color w:val="0000FF"/>
                  <w:sz w:val="21"/>
                  <w:szCs w:val="21"/>
                  <w:lang w:eastAsia="en-AU"/>
                </w:rPr>
                <w:t>(ACSHE119)</w:t>
              </w:r>
            </w:hyperlink>
          </w:p>
          <w:p w:rsidR="00B0364A" w:rsidRPr="000D60DD" w:rsidRDefault="00B0364A" w:rsidP="00B0364A">
            <w:pPr>
              <w:pStyle w:val="Tablesubhead"/>
            </w:pPr>
            <w:r>
              <w:t>Us</w:t>
            </w:r>
            <w:r w:rsidRPr="000D60DD">
              <w:t>e and influence of science</w:t>
            </w:r>
          </w:p>
          <w:p w:rsidR="009C2E19" w:rsidRPr="009C2E19" w:rsidRDefault="00B0364A" w:rsidP="00FC7B09">
            <w:pPr>
              <w:pStyle w:val="Tablebullets"/>
              <w:numPr>
                <w:ilvl w:val="0"/>
                <w:numId w:val="1"/>
              </w:numPr>
            </w:pPr>
            <w:r w:rsidRPr="000D60DD">
              <w:t xml:space="preserve">People use understanding and skills from across the disciplines of science in their occupations </w:t>
            </w:r>
            <w:r w:rsidR="004E2CBB" w:rsidRPr="00795B0D">
              <w:rPr>
                <w:rFonts w:cs="Arial"/>
                <w:spacing w:val="-4"/>
              </w:rPr>
              <w:t xml:space="preserve"> </w:t>
            </w:r>
            <w:hyperlink r:id="rId12" w:tooltip="View additional details of ACSHE224" w:history="1">
              <w:r w:rsidR="004E2CBB" w:rsidRPr="00795B0D">
                <w:rPr>
                  <w:color w:val="0000FF"/>
                  <w:sz w:val="21"/>
                  <w:szCs w:val="21"/>
                  <w:lang w:eastAsia="en-AU"/>
                </w:rPr>
                <w:t>(ACSHE224)</w:t>
              </w:r>
            </w:hyperlink>
          </w:p>
        </w:tc>
        <w:tc>
          <w:tcPr>
            <w:tcW w:w="1246" w:type="pct"/>
            <w:gridSpan w:val="2"/>
            <w:shd w:val="clear" w:color="auto" w:fill="auto"/>
          </w:tcPr>
          <w:p w:rsidR="00B0364A" w:rsidRDefault="00B0364A" w:rsidP="00B0364A">
            <w:pPr>
              <w:pStyle w:val="Tablesubhead"/>
            </w:pPr>
            <w:r>
              <w:t>P</w:t>
            </w:r>
            <w:r w:rsidRPr="00CB32C8">
              <w:t>rocessing and analysing data and information</w:t>
            </w:r>
          </w:p>
          <w:p w:rsidR="00B0364A" w:rsidRDefault="00B0364A" w:rsidP="00FC7B09">
            <w:pPr>
              <w:pStyle w:val="Tablebullets"/>
              <w:numPr>
                <w:ilvl w:val="0"/>
                <w:numId w:val="1"/>
              </w:numPr>
            </w:pPr>
            <w:r w:rsidRPr="00CB32C8">
              <w:t xml:space="preserve">Construct and use a range of representations, including graphs, keys and models to represent and analyse patterns or relationships, including using digital technologies as appropriate </w:t>
            </w:r>
            <w:hyperlink r:id="rId13" w:tooltip="View additional details of ACSIS129" w:history="1">
              <w:r w:rsidR="00141A67" w:rsidRPr="00A80A73">
                <w:rPr>
                  <w:color w:val="0000FF"/>
                  <w:sz w:val="21"/>
                  <w:szCs w:val="21"/>
                  <w:lang w:eastAsia="en-AU"/>
                </w:rPr>
                <w:t>(ACSIS129)</w:t>
              </w:r>
            </w:hyperlink>
          </w:p>
          <w:p w:rsidR="00B0364A" w:rsidRDefault="00B0364A" w:rsidP="00FC7B09">
            <w:pPr>
              <w:pStyle w:val="Tablebullets"/>
              <w:numPr>
                <w:ilvl w:val="0"/>
                <w:numId w:val="1"/>
              </w:numPr>
            </w:pPr>
            <w:r w:rsidRPr="00CB32C8">
              <w:t xml:space="preserve">Summarise data, from students’ own investigations and secondary sources, and use scientific understanding to identify relationships and draw conclusions </w:t>
            </w:r>
            <w:hyperlink r:id="rId14" w:tooltip="View additional details of ACSIS130" w:history="1">
              <w:r w:rsidR="00141A67" w:rsidRPr="00A80A73">
                <w:rPr>
                  <w:color w:val="0000FF"/>
                  <w:sz w:val="21"/>
                  <w:szCs w:val="21"/>
                  <w:lang w:eastAsia="en-AU"/>
                </w:rPr>
                <w:t>(ACSIS130)</w:t>
              </w:r>
            </w:hyperlink>
          </w:p>
          <w:p w:rsidR="00B0364A" w:rsidRDefault="00B0364A" w:rsidP="00B0364A">
            <w:pPr>
              <w:pStyle w:val="Tablesubhead"/>
            </w:pPr>
            <w:r>
              <w:t>Evaluating</w:t>
            </w:r>
          </w:p>
          <w:p w:rsidR="00B0364A" w:rsidRPr="00B0364A" w:rsidRDefault="00B0364A" w:rsidP="00FC7B09">
            <w:pPr>
              <w:pStyle w:val="Tablebullets"/>
              <w:numPr>
                <w:ilvl w:val="0"/>
                <w:numId w:val="1"/>
              </w:numPr>
            </w:pPr>
            <w:r w:rsidRPr="00B0364A">
              <w:t xml:space="preserve">Reflect on the method used to investigate a question or solve a problem, including evaluating the quality of the data collected, and identify improvements to the method </w:t>
            </w:r>
            <w:hyperlink r:id="rId15" w:tooltip="View additional details of ACSIS131" w:history="1">
              <w:r w:rsidR="00141A67" w:rsidRPr="00A80A73">
                <w:rPr>
                  <w:color w:val="0000FF"/>
                  <w:sz w:val="21"/>
                  <w:szCs w:val="21"/>
                  <w:lang w:eastAsia="en-AU"/>
                </w:rPr>
                <w:t>(ACSIS131)</w:t>
              </w:r>
            </w:hyperlink>
          </w:p>
          <w:p w:rsidR="00B0364A" w:rsidRPr="005E60BD" w:rsidRDefault="00B0364A" w:rsidP="00B0364A">
            <w:pPr>
              <w:pStyle w:val="Tablesubhead"/>
            </w:pPr>
            <w:r w:rsidRPr="005E60BD">
              <w:t>Communicating</w:t>
            </w:r>
          </w:p>
          <w:p w:rsidR="009C2E19" w:rsidRPr="009C2E19" w:rsidRDefault="00B0364A" w:rsidP="00FC7B09">
            <w:pPr>
              <w:pStyle w:val="Tablebullets"/>
              <w:numPr>
                <w:ilvl w:val="0"/>
                <w:numId w:val="1"/>
              </w:numPr>
            </w:pPr>
            <w:r w:rsidRPr="00CB32C8">
              <w:t xml:space="preserve">Communicate ideas, findings and solutions to problems using scientific language and representations using digital technologies as appropriate </w:t>
            </w:r>
            <w:hyperlink r:id="rId16" w:tooltip="View additional details of ACSIS133" w:history="1">
              <w:r w:rsidR="00141A67" w:rsidRPr="00A80A73">
                <w:rPr>
                  <w:color w:val="0000FF"/>
                  <w:sz w:val="21"/>
                  <w:szCs w:val="21"/>
                  <w:lang w:eastAsia="en-AU"/>
                </w:rPr>
                <w:t>(ACSIS133)</w:t>
              </w:r>
            </w:hyperlink>
          </w:p>
        </w:tc>
        <w:tc>
          <w:tcPr>
            <w:tcW w:w="1262" w:type="pct"/>
            <w:shd w:val="clear" w:color="auto" w:fill="auto"/>
          </w:tcPr>
          <w:p w:rsidR="007C716D" w:rsidRPr="007C716D" w:rsidRDefault="00E86354" w:rsidP="007C716D">
            <w:pPr>
              <w:tabs>
                <w:tab w:val="left" w:pos="510"/>
              </w:tabs>
              <w:spacing w:before="40" w:after="40" w:line="220" w:lineRule="atLeast"/>
              <w:rPr>
                <w:b/>
                <w:sz w:val="20"/>
              </w:rPr>
            </w:pPr>
            <w:r>
              <w:rPr>
                <w:noProof/>
                <w:sz w:val="17"/>
                <w:szCs w:val="17"/>
                <w:lang w:eastAsia="en-AU"/>
              </w:rPr>
              <w:drawing>
                <wp:inline distT="0" distB="0" distL="0" distR="0">
                  <wp:extent cx="190500" cy="190500"/>
                  <wp:effectExtent l="0" t="0" r="0" b="0"/>
                  <wp:docPr id="7" name="Picture 1"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c_literac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90ACC" w:rsidRPr="007C716D">
              <w:rPr>
                <w:b/>
                <w:sz w:val="17"/>
                <w:szCs w:val="17"/>
              </w:rPr>
              <w:tab/>
            </w:r>
            <w:r w:rsidR="007C716D" w:rsidRPr="007C716D">
              <w:rPr>
                <w:b/>
                <w:sz w:val="20"/>
              </w:rPr>
              <w:t>Literacy</w:t>
            </w:r>
          </w:p>
          <w:p w:rsidR="007C716D" w:rsidRPr="007C716D" w:rsidRDefault="007C716D" w:rsidP="00FC7B09">
            <w:pPr>
              <w:numPr>
                <w:ilvl w:val="0"/>
                <w:numId w:val="1"/>
              </w:numPr>
              <w:spacing w:before="40" w:after="40" w:line="220" w:lineRule="atLeast"/>
              <w:ind w:left="283" w:hanging="215"/>
              <w:rPr>
                <w:sz w:val="20"/>
              </w:rPr>
            </w:pPr>
            <w:r w:rsidRPr="007C716D">
              <w:rPr>
                <w:sz w:val="20"/>
              </w:rPr>
              <w:t>Use appropriate scientific language specific to the topic.</w:t>
            </w:r>
          </w:p>
          <w:p w:rsidR="007C716D" w:rsidRPr="007C716D" w:rsidRDefault="00E86354" w:rsidP="007C716D">
            <w:pPr>
              <w:tabs>
                <w:tab w:val="left" w:pos="510"/>
              </w:tabs>
              <w:spacing w:before="40" w:after="40" w:line="220" w:lineRule="atLeast"/>
              <w:ind w:left="510" w:hanging="510"/>
              <w:rPr>
                <w:b/>
                <w:sz w:val="20"/>
              </w:rPr>
            </w:pPr>
            <w:r>
              <w:rPr>
                <w:b/>
                <w:noProof/>
                <w:sz w:val="17"/>
                <w:szCs w:val="17"/>
                <w:lang w:eastAsia="en-AU"/>
              </w:rPr>
              <w:drawing>
                <wp:inline distT="0" distB="0" distL="0" distR="0">
                  <wp:extent cx="190500" cy="190500"/>
                  <wp:effectExtent l="0" t="0" r="0" b="0"/>
                  <wp:docPr id="3" name="Picture 16"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numerac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716D" w:rsidRPr="007C716D">
              <w:rPr>
                <w:b/>
                <w:sz w:val="17"/>
                <w:szCs w:val="17"/>
              </w:rPr>
              <w:tab/>
            </w:r>
            <w:r w:rsidR="007C716D" w:rsidRPr="007C716D">
              <w:rPr>
                <w:b/>
                <w:sz w:val="20"/>
              </w:rPr>
              <w:t>Numeracy</w:t>
            </w:r>
          </w:p>
          <w:p w:rsidR="007C716D" w:rsidRPr="007C716D" w:rsidRDefault="007C716D" w:rsidP="00FC7B09">
            <w:pPr>
              <w:numPr>
                <w:ilvl w:val="0"/>
                <w:numId w:val="1"/>
              </w:numPr>
              <w:spacing w:before="40" w:after="40" w:line="220" w:lineRule="atLeast"/>
              <w:rPr>
                <w:sz w:val="20"/>
              </w:rPr>
            </w:pPr>
            <w:r w:rsidRPr="007C716D">
              <w:rPr>
                <w:sz w:val="20"/>
              </w:rPr>
              <w:t>Create tables and charts to display information and find patterns.</w:t>
            </w:r>
          </w:p>
          <w:p w:rsidR="007C716D" w:rsidRPr="007C716D" w:rsidRDefault="007C716D" w:rsidP="00590ACC">
            <w:pPr>
              <w:numPr>
                <w:ilvl w:val="0"/>
                <w:numId w:val="1"/>
              </w:numPr>
              <w:spacing w:before="40" w:after="40" w:line="220" w:lineRule="atLeast"/>
              <w:rPr>
                <w:sz w:val="20"/>
              </w:rPr>
            </w:pPr>
            <w:r w:rsidRPr="007C716D">
              <w:rPr>
                <w:sz w:val="20"/>
              </w:rPr>
              <w:t>Calculate degrees of tilt and temperature variation.</w:t>
            </w:r>
          </w:p>
          <w:p w:rsidR="007C716D" w:rsidRPr="007C716D" w:rsidRDefault="00E86354" w:rsidP="007C716D">
            <w:pPr>
              <w:tabs>
                <w:tab w:val="left" w:pos="510"/>
              </w:tabs>
              <w:spacing w:before="40" w:after="40" w:line="220" w:lineRule="atLeast"/>
              <w:ind w:left="510" w:hanging="510"/>
              <w:rPr>
                <w:b/>
                <w:sz w:val="20"/>
              </w:rPr>
            </w:pPr>
            <w:r>
              <w:rPr>
                <w:b/>
                <w:noProof/>
                <w:sz w:val="20"/>
                <w:lang w:eastAsia="en-AU"/>
              </w:rPr>
              <w:drawing>
                <wp:inline distT="0" distB="0" distL="0" distR="0">
                  <wp:extent cx="190500" cy="190500"/>
                  <wp:effectExtent l="0" t="0" r="0" b="0"/>
                  <wp:docPr id="4" name="Picture 15"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i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716D" w:rsidRPr="007C716D">
              <w:rPr>
                <w:b/>
                <w:sz w:val="20"/>
              </w:rPr>
              <w:tab/>
              <w:t xml:space="preserve">ICT </w:t>
            </w:r>
            <w:r w:rsidR="00236193">
              <w:rPr>
                <w:b/>
                <w:sz w:val="20"/>
              </w:rPr>
              <w:t>capability</w:t>
            </w:r>
          </w:p>
          <w:p w:rsidR="007C716D" w:rsidRPr="007C716D" w:rsidRDefault="007C716D" w:rsidP="00590ACC">
            <w:pPr>
              <w:numPr>
                <w:ilvl w:val="0"/>
                <w:numId w:val="1"/>
              </w:numPr>
              <w:spacing w:before="40" w:after="40" w:line="220" w:lineRule="atLeast"/>
              <w:rPr>
                <w:sz w:val="20"/>
              </w:rPr>
            </w:pPr>
            <w:r w:rsidRPr="007C716D">
              <w:rPr>
                <w:sz w:val="20"/>
              </w:rPr>
              <w:t>Use a range of digital technologies to assist with investigating the concepts.</w:t>
            </w:r>
          </w:p>
          <w:p w:rsidR="007C716D" w:rsidRPr="00590ACC" w:rsidRDefault="007C716D" w:rsidP="00590ACC">
            <w:pPr>
              <w:numPr>
                <w:ilvl w:val="0"/>
                <w:numId w:val="1"/>
              </w:numPr>
              <w:spacing w:before="40" w:after="40" w:line="220" w:lineRule="atLeast"/>
              <w:rPr>
                <w:sz w:val="20"/>
              </w:rPr>
            </w:pPr>
            <w:r w:rsidRPr="00590ACC">
              <w:rPr>
                <w:sz w:val="20"/>
              </w:rPr>
              <w:t>Use simulations and animations to investigate models.</w:t>
            </w:r>
          </w:p>
          <w:p w:rsidR="007C716D" w:rsidRPr="007C716D" w:rsidRDefault="00E86354" w:rsidP="007C716D">
            <w:pPr>
              <w:tabs>
                <w:tab w:val="left" w:pos="510"/>
              </w:tabs>
              <w:spacing w:before="40" w:after="40" w:line="220" w:lineRule="atLeast"/>
              <w:ind w:left="510" w:hanging="510"/>
              <w:rPr>
                <w:b/>
                <w:sz w:val="20"/>
              </w:rPr>
            </w:pPr>
            <w:r>
              <w:rPr>
                <w:b/>
                <w:noProof/>
                <w:sz w:val="17"/>
                <w:szCs w:val="17"/>
                <w:lang w:eastAsia="en-AU"/>
              </w:rPr>
              <w:drawing>
                <wp:inline distT="0" distB="0" distL="0" distR="0">
                  <wp:extent cx="190500" cy="190500"/>
                  <wp:effectExtent l="0" t="0" r="0" b="0"/>
                  <wp:docPr id="5" name="Picture 1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critical"/>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716D" w:rsidRPr="007C716D">
              <w:rPr>
                <w:b/>
                <w:sz w:val="17"/>
                <w:szCs w:val="17"/>
              </w:rPr>
              <w:tab/>
            </w:r>
            <w:r w:rsidR="007C716D" w:rsidRPr="007C716D">
              <w:rPr>
                <w:b/>
                <w:sz w:val="20"/>
              </w:rPr>
              <w:t>Critical and creative thinking</w:t>
            </w:r>
          </w:p>
          <w:p w:rsidR="007C716D" w:rsidRPr="007C716D" w:rsidRDefault="007C716D" w:rsidP="00FC7B09">
            <w:pPr>
              <w:numPr>
                <w:ilvl w:val="0"/>
                <w:numId w:val="1"/>
              </w:numPr>
              <w:spacing w:before="40" w:after="40" w:line="220" w:lineRule="atLeast"/>
              <w:ind w:left="283" w:hanging="215"/>
              <w:rPr>
                <w:sz w:val="20"/>
              </w:rPr>
            </w:pPr>
            <w:r w:rsidRPr="007C716D">
              <w:rPr>
                <w:sz w:val="20"/>
              </w:rPr>
              <w:t>Use thinking skills to complete group activities and open-ended tasks.</w:t>
            </w:r>
          </w:p>
          <w:p w:rsidR="007C716D" w:rsidRPr="007C716D" w:rsidRDefault="00E86354" w:rsidP="007C716D">
            <w:pPr>
              <w:tabs>
                <w:tab w:val="left" w:pos="510"/>
              </w:tabs>
              <w:spacing w:before="40" w:after="40" w:line="220" w:lineRule="atLeast"/>
              <w:ind w:left="510" w:hanging="510"/>
              <w:rPr>
                <w:b/>
                <w:sz w:val="20"/>
              </w:rPr>
            </w:pPr>
            <w:r>
              <w:rPr>
                <w:b/>
                <w:noProof/>
                <w:sz w:val="20"/>
                <w:lang w:eastAsia="en-AU"/>
              </w:rPr>
              <w:drawing>
                <wp:inline distT="0" distB="0" distL="0" distR="0">
                  <wp:extent cx="190500" cy="190500"/>
                  <wp:effectExtent l="0" t="0" r="0" b="0"/>
                  <wp:docPr id="6" name="Picture 13"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personal_social"/>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716D" w:rsidRPr="007C716D">
              <w:rPr>
                <w:b/>
                <w:sz w:val="20"/>
              </w:rPr>
              <w:tab/>
              <w:t xml:space="preserve">Personal and social </w:t>
            </w:r>
            <w:r w:rsidR="00236193">
              <w:rPr>
                <w:b/>
                <w:sz w:val="20"/>
              </w:rPr>
              <w:t>capability</w:t>
            </w:r>
          </w:p>
          <w:p w:rsidR="007C716D" w:rsidRPr="007C716D" w:rsidRDefault="007C716D" w:rsidP="00FC7B09">
            <w:pPr>
              <w:numPr>
                <w:ilvl w:val="0"/>
                <w:numId w:val="1"/>
              </w:numPr>
              <w:spacing w:before="40" w:after="40" w:line="220" w:lineRule="atLeast"/>
              <w:ind w:left="283" w:hanging="215"/>
              <w:rPr>
                <w:sz w:val="20"/>
              </w:rPr>
            </w:pPr>
            <w:r w:rsidRPr="007C716D">
              <w:rPr>
                <w:sz w:val="20"/>
              </w:rPr>
              <w:t>Work together to participate in learning experiences.</w:t>
            </w:r>
          </w:p>
          <w:p w:rsidR="007C716D" w:rsidRPr="007C716D" w:rsidRDefault="00E86354" w:rsidP="007C716D">
            <w:pPr>
              <w:spacing w:before="40" w:after="40" w:line="220" w:lineRule="atLeast"/>
              <w:rPr>
                <w:b/>
                <w:sz w:val="20"/>
              </w:rPr>
            </w:pPr>
            <w:r>
              <w:rPr>
                <w:noProof/>
                <w:lang w:eastAsia="en-AU"/>
              </w:rPr>
              <mc:AlternateContent>
                <mc:Choice Requires="wpg">
                  <w:drawing>
                    <wp:inline distT="0" distB="0" distL="0" distR="0">
                      <wp:extent cx="568325" cy="179705"/>
                      <wp:effectExtent l="0" t="0" r="3175"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18" name="Picture 13" descr="flag_aboriginal"/>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4" descr="flag_torres_strait_islande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7"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UkDbCAAAA2wAAAA8AAABkcnMvZG93bnJldi54bWxEj8Fqw0AMRO+F/MOiQC8hkduSUpxsQjEE&#10;CqWHuP0A4VVsE6/WeLeO/ffVIdCbxIxmnvbHyXdm5CG2QSw8bTIwLFVwrdQWfr5P6zcwMZE46oKw&#10;hZkjHA+Lhz3lLtzkzGOZaqMhEnOy0KTU54ixathT3ISeRbVLGDwlXYca3UA3DfcdPmfZK3pqRRsa&#10;6rlouLqWv97Cqc4Cfr2MRRHn8nNeBaRqi9Y+Lqf3HZjEU/o3368/nOIrrP6iA+Dh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1JA2wgAAANsAAAAPAAAAAAAAAAAAAAAAAJ8C&#10;AABkcnMvZG93bnJldi54bWxQSwUGAAAAAAQABAD3AAAAjgMAAAAA&#10;">
                        <v:imagedata r:id="rId24" o:title="flag_aboriginal"/>
                      </v:shape>
                      <v:shape id="Picture 14"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JmvHBAAAA2wAAAA8AAABkcnMvZG93bnJldi54bWxEj0+LwjAUxO8LfofwBG9rqohINYoosu5t&#10;rf+uj+a1KTYvpclq99tvBMHjMDO/YRarztbiTq2vHCsYDRMQxLnTFZcKTsfd5wyED8gaa8ek4I88&#10;rJa9jwWm2j34QPcslCJC2KeowITQpFL63JBFP3QNcfQK11oMUbal1C0+ItzWcpwkU2mx4rhgsKGN&#10;ofyW/VoFWUZmX5if89VOvr+ouBzy6dYoNeh36zmIQF14h1/tvVYwHsHzS/wBcvk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OJmvHBAAAA2wAAAA8AAAAAAAAAAAAAAAAAnwIA&#10;AGRycy9kb3ducmV2LnhtbFBLBQYAAAAABAAEAPcAAACNAwAAAAA=&#10;">
                        <v:imagedata r:id="rId25" o:title="flag_torres_strait_islander"/>
                      </v:shape>
                      <w10:anchorlock/>
                    </v:group>
                  </w:pict>
                </mc:Fallback>
              </mc:AlternateContent>
            </w:r>
            <w:r w:rsidR="007C716D" w:rsidRPr="007C716D">
              <w:rPr>
                <w:b/>
                <w:sz w:val="17"/>
                <w:szCs w:val="17"/>
              </w:rPr>
              <w:t xml:space="preserve"> </w:t>
            </w:r>
            <w:r w:rsidR="007C716D" w:rsidRPr="007C716D">
              <w:rPr>
                <w:b/>
                <w:sz w:val="20"/>
              </w:rPr>
              <w:t>Aboriginal and Torres Strait Islander histories and cultures</w:t>
            </w:r>
          </w:p>
          <w:p w:rsidR="00604E1C" w:rsidRPr="00030551" w:rsidRDefault="007C716D" w:rsidP="00FC7B09">
            <w:pPr>
              <w:numPr>
                <w:ilvl w:val="0"/>
                <w:numId w:val="1"/>
              </w:numPr>
              <w:spacing w:before="40" w:after="40" w:line="220" w:lineRule="atLeast"/>
              <w:ind w:left="283" w:hanging="215"/>
            </w:pPr>
            <w:r w:rsidRPr="007C716D">
              <w:rPr>
                <w:sz w:val="20"/>
              </w:rPr>
              <w:t>Research moon myths and culture, including Aboriginal and Torres Strait Islander Dreaming stories.</w:t>
            </w:r>
          </w:p>
        </w:tc>
      </w:tr>
      <w:tr w:rsidR="00E50581" w:rsidRPr="00561E58" w:rsidTr="00E50581">
        <w:trPr>
          <w:tblHeader/>
          <w:jc w:val="center"/>
        </w:trPr>
        <w:tc>
          <w:tcPr>
            <w:tcW w:w="5000" w:type="pct"/>
            <w:gridSpan w:val="5"/>
            <w:tcBorders>
              <w:bottom w:val="single" w:sz="4" w:space="0" w:color="00928F"/>
            </w:tcBorders>
            <w:shd w:val="clear" w:color="auto" w:fill="8CC8C9"/>
          </w:tcPr>
          <w:p w:rsidR="00E50581" w:rsidRPr="008D28C8" w:rsidRDefault="00E50581" w:rsidP="00E50581">
            <w:pPr>
              <w:pStyle w:val="Tablehead"/>
              <w:rPr>
                <w:szCs w:val="21"/>
              </w:rPr>
            </w:pPr>
            <w:r>
              <w:lastRenderedPageBreak/>
              <w:t>Identify curriculum</w:t>
            </w:r>
          </w:p>
        </w:tc>
      </w:tr>
      <w:tr w:rsidR="00B4634F" w:rsidRPr="00561E58" w:rsidTr="00B4634F">
        <w:trPr>
          <w:jc w:val="center"/>
        </w:trPr>
        <w:tc>
          <w:tcPr>
            <w:tcW w:w="5000" w:type="pct"/>
            <w:gridSpan w:val="5"/>
            <w:shd w:val="clear" w:color="auto" w:fill="CFE7E6"/>
          </w:tcPr>
          <w:p w:rsidR="00B4634F" w:rsidRPr="004E0C69" w:rsidRDefault="00B4634F" w:rsidP="00DC11B5">
            <w:pPr>
              <w:pStyle w:val="Tablesubhead"/>
              <w:rPr>
                <w:highlight w:val="magenta"/>
              </w:rPr>
            </w:pPr>
            <w:r>
              <w:t>A</w:t>
            </w:r>
            <w:r w:rsidRPr="004E0C69">
              <w:t>chievement standard</w:t>
            </w:r>
          </w:p>
        </w:tc>
      </w:tr>
      <w:tr w:rsidR="00B4634F" w:rsidRPr="00561E58" w:rsidTr="00B4634F">
        <w:trPr>
          <w:jc w:val="center"/>
        </w:trPr>
        <w:tc>
          <w:tcPr>
            <w:tcW w:w="5000" w:type="pct"/>
            <w:gridSpan w:val="5"/>
            <w:shd w:val="clear" w:color="auto" w:fill="auto"/>
          </w:tcPr>
          <w:p w:rsidR="00B4634F" w:rsidRPr="00B4634F" w:rsidRDefault="00B4634F" w:rsidP="00DC11B5">
            <w:pPr>
              <w:spacing w:before="40" w:after="40" w:line="220" w:lineRule="atLeast"/>
              <w:rPr>
                <w:sz w:val="20"/>
              </w:rPr>
            </w:pPr>
            <w:r w:rsidRPr="00B4634F">
              <w:rPr>
                <w:sz w:val="20"/>
              </w:rPr>
              <w:t xml:space="preserve">By the end of Year 7, students describe techniques to separate pure substances from mixtures. They represent and predict the effects of unbalanced </w:t>
            </w:r>
            <w:hyperlink r:id="rId26" w:history="1">
              <w:r w:rsidRPr="00B4634F">
                <w:rPr>
                  <w:sz w:val="20"/>
                </w:rPr>
                <w:t>forces</w:t>
              </w:r>
            </w:hyperlink>
            <w:r w:rsidRPr="00B4634F">
              <w:rPr>
                <w:sz w:val="20"/>
              </w:rPr>
              <w:t xml:space="preserve">, including Earth’s gravity, on motion. They explain how the relative positions of the Earth, sun and moon affect phenomena on Earth. They </w:t>
            </w:r>
            <w:hyperlink r:id="rId27" w:history="1">
              <w:r w:rsidRPr="00B4634F">
                <w:rPr>
                  <w:sz w:val="20"/>
                </w:rPr>
                <w:t>analyse</w:t>
              </w:r>
            </w:hyperlink>
            <w:r w:rsidRPr="00B4634F">
              <w:rPr>
                <w:sz w:val="20"/>
              </w:rPr>
              <w:t xml:space="preserve"> how the </w:t>
            </w:r>
            <w:hyperlink r:id="rId28" w:history="1">
              <w:r w:rsidRPr="00B4634F">
                <w:rPr>
                  <w:sz w:val="20"/>
                </w:rPr>
                <w:t>sustainable</w:t>
              </w:r>
            </w:hyperlink>
            <w:r w:rsidRPr="00B4634F">
              <w:rPr>
                <w:sz w:val="20"/>
              </w:rPr>
              <w:t xml:space="preserve"> use of resources depends on the way they are formed and cycle through Earth </w:t>
            </w:r>
            <w:hyperlink r:id="rId29" w:history="1">
              <w:r w:rsidRPr="00B4634F">
                <w:rPr>
                  <w:sz w:val="20"/>
                </w:rPr>
                <w:t>systems</w:t>
              </w:r>
            </w:hyperlink>
            <w:r w:rsidRPr="00B4634F">
              <w:rPr>
                <w:sz w:val="20"/>
              </w:rPr>
              <w:t xml:space="preserve">. They predict the effect of environmental changes on feeding </w:t>
            </w:r>
            <w:hyperlink r:id="rId30" w:history="1">
              <w:r w:rsidRPr="00B4634F">
                <w:rPr>
                  <w:sz w:val="20"/>
                </w:rPr>
                <w:t>relationships</w:t>
              </w:r>
            </w:hyperlink>
            <w:r w:rsidRPr="00B4634F">
              <w:rPr>
                <w:sz w:val="20"/>
              </w:rPr>
              <w:t xml:space="preserve"> and </w:t>
            </w:r>
            <w:hyperlink r:id="rId31" w:history="1">
              <w:r w:rsidRPr="00B4634F">
                <w:rPr>
                  <w:sz w:val="20"/>
                </w:rPr>
                <w:t>classify</w:t>
              </w:r>
            </w:hyperlink>
            <w:r w:rsidRPr="00B4634F">
              <w:rPr>
                <w:sz w:val="20"/>
              </w:rPr>
              <w:t xml:space="preserve"> and organise diverse organisms based on </w:t>
            </w:r>
            <w:hyperlink r:id="rId32" w:history="1">
              <w:r w:rsidRPr="00B4634F">
                <w:rPr>
                  <w:sz w:val="20"/>
                </w:rPr>
                <w:t>observable</w:t>
              </w:r>
            </w:hyperlink>
            <w:r w:rsidRPr="00B4634F">
              <w:rPr>
                <w:sz w:val="20"/>
              </w:rPr>
              <w:t xml:space="preserve"> differences. Students describe situations where scientific knowledge from different science disciplines has been used to solve a real-world problem. They explain how the solution was viewed by, and impacted on, different groups in society.</w:t>
            </w:r>
          </w:p>
          <w:p w:rsidR="00B4634F" w:rsidRPr="00292464" w:rsidRDefault="00B4634F" w:rsidP="00DC11B5">
            <w:pPr>
              <w:pStyle w:val="Tabletext"/>
            </w:pPr>
            <w:r w:rsidRPr="00B4634F">
              <w:t xml:space="preserve">Students identify questions that can be investigated scientifically. They plan fair experimental methods, identifying </w:t>
            </w:r>
            <w:hyperlink r:id="rId33" w:history="1">
              <w:r w:rsidRPr="00B4634F">
                <w:t>variables</w:t>
              </w:r>
            </w:hyperlink>
            <w:r w:rsidRPr="00B4634F">
              <w:t xml:space="preserve"> to be changed and measured. They select equipment that improves fairness and accuracy and describe how they considered safety. Students draw on </w:t>
            </w:r>
            <w:hyperlink r:id="rId34" w:history="1">
              <w:r w:rsidRPr="00B4634F">
                <w:t>evidence</w:t>
              </w:r>
            </w:hyperlink>
            <w:r w:rsidRPr="00B4634F">
              <w:t xml:space="preserve"> to support their </w:t>
            </w:r>
            <w:hyperlink r:id="rId35" w:history="1">
              <w:r w:rsidRPr="00B4634F">
                <w:t>conclusions</w:t>
              </w:r>
            </w:hyperlink>
            <w:r w:rsidRPr="00B4634F">
              <w:t xml:space="preserve">. They summarise </w:t>
            </w:r>
            <w:hyperlink r:id="rId36" w:history="1">
              <w:r w:rsidRPr="00B4634F">
                <w:t>data</w:t>
              </w:r>
            </w:hyperlink>
            <w:r w:rsidRPr="00B4634F">
              <w:t xml:space="preserve"> from different sources, describe </w:t>
            </w:r>
            <w:hyperlink r:id="rId37" w:tooltip="Display the glossary entry for 'trends'" w:history="1">
              <w:r w:rsidRPr="00B4634F">
                <w:t>trends</w:t>
              </w:r>
            </w:hyperlink>
            <w:r w:rsidRPr="00B4634F">
              <w:t xml:space="preserve"> and refer to the quality of their </w:t>
            </w:r>
            <w:hyperlink r:id="rId38" w:history="1">
              <w:r w:rsidRPr="00B4634F">
                <w:t>data</w:t>
              </w:r>
            </w:hyperlink>
            <w:r w:rsidRPr="00B4634F">
              <w:t xml:space="preserve"> when suggesting improvements to their methods. They communicate their ideas, methods and findings using </w:t>
            </w:r>
            <w:hyperlink r:id="rId39" w:tooltip="Display the glossary entry for 'scientific language'" w:history="1">
              <w:r w:rsidRPr="00B4634F">
                <w:t>scientific language</w:t>
              </w:r>
            </w:hyperlink>
            <w:r w:rsidRPr="00B4634F">
              <w:t xml:space="preserve"> and appropriate representations.</w:t>
            </w:r>
          </w:p>
        </w:tc>
      </w:tr>
      <w:tr w:rsidR="00E50581" w:rsidRPr="00C50AE1" w:rsidTr="00E50581">
        <w:trPr>
          <w:jc w:val="center"/>
        </w:trPr>
        <w:tc>
          <w:tcPr>
            <w:tcW w:w="2519" w:type="pct"/>
            <w:gridSpan w:val="3"/>
            <w:tcBorders>
              <w:bottom w:val="single" w:sz="4" w:space="0" w:color="00928F"/>
            </w:tcBorders>
            <w:shd w:val="clear" w:color="auto" w:fill="CFE7E6"/>
          </w:tcPr>
          <w:p w:rsidR="00E50581" w:rsidRPr="004E0C69" w:rsidRDefault="00E50581" w:rsidP="00E50581">
            <w:pPr>
              <w:pStyle w:val="Tablesubhead"/>
            </w:pPr>
            <w:r w:rsidRPr="004E0C69">
              <w:t>Relevant prior curriculum</w:t>
            </w:r>
          </w:p>
        </w:tc>
        <w:tc>
          <w:tcPr>
            <w:tcW w:w="2481" w:type="pct"/>
            <w:gridSpan w:val="2"/>
            <w:tcBorders>
              <w:bottom w:val="single" w:sz="4" w:space="0" w:color="00928F"/>
            </w:tcBorders>
            <w:shd w:val="clear" w:color="auto" w:fill="CFE7E6"/>
          </w:tcPr>
          <w:p w:rsidR="00E50581" w:rsidRPr="004E0C69" w:rsidRDefault="00E50581" w:rsidP="00E50581">
            <w:pPr>
              <w:pStyle w:val="Tablesubhead"/>
            </w:pPr>
            <w:r w:rsidRPr="004E0C69">
              <w:t>Curriculum working towards</w:t>
            </w:r>
          </w:p>
        </w:tc>
      </w:tr>
      <w:tr w:rsidR="00E50581" w:rsidRPr="009927F7" w:rsidTr="00E50581">
        <w:trPr>
          <w:jc w:val="center"/>
        </w:trPr>
        <w:tc>
          <w:tcPr>
            <w:tcW w:w="2519" w:type="pct"/>
            <w:gridSpan w:val="3"/>
            <w:tcBorders>
              <w:bottom w:val="single" w:sz="4" w:space="0" w:color="31849B"/>
            </w:tcBorders>
            <w:shd w:val="clear" w:color="auto" w:fill="auto"/>
          </w:tcPr>
          <w:p w:rsidR="00E50581" w:rsidRDefault="00E50581" w:rsidP="00E50581">
            <w:pPr>
              <w:pStyle w:val="Tablesubhead"/>
            </w:pPr>
            <w:r>
              <w:t>In the Australian Curriculum: Science at Year 5</w:t>
            </w:r>
          </w:p>
          <w:p w:rsidR="00E50581" w:rsidRDefault="00E50581" w:rsidP="00E50581">
            <w:pPr>
              <w:pStyle w:val="Tablesubhead"/>
            </w:pPr>
            <w:r>
              <w:t>Science Understanding</w:t>
            </w:r>
          </w:p>
          <w:p w:rsidR="00E50581" w:rsidRPr="00AA55EC" w:rsidRDefault="00E50581" w:rsidP="00E50581">
            <w:pPr>
              <w:pStyle w:val="Tabletext"/>
            </w:pPr>
            <w:r w:rsidRPr="00AA55EC">
              <w:t>Earth and space sciences</w:t>
            </w:r>
          </w:p>
          <w:p w:rsidR="00E50581" w:rsidRDefault="00E50581" w:rsidP="00E50581">
            <w:pPr>
              <w:pStyle w:val="Tablebullets"/>
              <w:numPr>
                <w:ilvl w:val="0"/>
                <w:numId w:val="1"/>
              </w:numPr>
              <w:ind w:left="283" w:hanging="215"/>
            </w:pPr>
            <w:r w:rsidRPr="00835758">
              <w:t xml:space="preserve">The Earth is part of a </w:t>
            </w:r>
            <w:hyperlink r:id="rId40" w:tooltip="Display the glossary entry for 'system'" w:history="1">
              <w:r w:rsidRPr="00835758">
                <w:t>system</w:t>
              </w:r>
            </w:hyperlink>
            <w:r w:rsidRPr="00835758">
              <w:t xml:space="preserve"> of planets orbiting around a star (the sun)</w:t>
            </w:r>
            <w:r>
              <w:t>.</w:t>
            </w:r>
          </w:p>
          <w:p w:rsidR="00E50581" w:rsidRDefault="00E50581" w:rsidP="00E50581">
            <w:pPr>
              <w:pStyle w:val="Tablesubhead"/>
            </w:pPr>
            <w:r>
              <w:t>In the Australian Curriculum: Science at Year 6</w:t>
            </w:r>
          </w:p>
          <w:p w:rsidR="00E50581" w:rsidRPr="00835758" w:rsidRDefault="00E50581" w:rsidP="00E50581">
            <w:pPr>
              <w:pStyle w:val="Tablesubhead"/>
            </w:pPr>
            <w:r w:rsidRPr="00835758">
              <w:t>Science as a Human Endeavour</w:t>
            </w:r>
          </w:p>
          <w:p w:rsidR="00E50581" w:rsidRPr="000D6E08" w:rsidRDefault="00E50581" w:rsidP="00E50581">
            <w:pPr>
              <w:pStyle w:val="Tabletext"/>
            </w:pPr>
            <w:r w:rsidRPr="000D6E08">
              <w:t>Nature and development of science</w:t>
            </w:r>
          </w:p>
          <w:p w:rsidR="00E50581" w:rsidRPr="000D6E08" w:rsidRDefault="00E50581" w:rsidP="00E50581">
            <w:pPr>
              <w:pStyle w:val="Tablebullets"/>
              <w:numPr>
                <w:ilvl w:val="0"/>
                <w:numId w:val="1"/>
              </w:numPr>
              <w:ind w:left="283" w:hanging="215"/>
            </w:pPr>
            <w:r w:rsidRPr="000D6E08">
              <w:t xml:space="preserve">Science involves testing predictions by gathering </w:t>
            </w:r>
            <w:hyperlink r:id="rId41" w:tooltip="Display the glossary entry for 'data'" w:history="1">
              <w:r w:rsidRPr="000D6E08">
                <w:t>data</w:t>
              </w:r>
            </w:hyperlink>
            <w:r w:rsidRPr="000D6E08">
              <w:t xml:space="preserve"> and using </w:t>
            </w:r>
            <w:hyperlink r:id="rId42" w:tooltip="Display the glossary entry for 'evidence'" w:history="1">
              <w:r w:rsidRPr="000D6E08">
                <w:t>evidence</w:t>
              </w:r>
            </w:hyperlink>
            <w:r w:rsidRPr="000D6E08">
              <w:t xml:space="preserve"> to develop explanations of events and phenomena</w:t>
            </w:r>
            <w:r>
              <w:t>.</w:t>
            </w:r>
          </w:p>
          <w:p w:rsidR="00E50581" w:rsidRPr="000D6E08" w:rsidRDefault="00E50581" w:rsidP="00E50581">
            <w:pPr>
              <w:pStyle w:val="Tablebullets"/>
              <w:numPr>
                <w:ilvl w:val="0"/>
                <w:numId w:val="1"/>
              </w:numPr>
              <w:ind w:left="283" w:hanging="215"/>
            </w:pPr>
            <w:r w:rsidRPr="000D6E08">
              <w:t>Important contributions to the advancement of science have been made by people from a range of cultures</w:t>
            </w:r>
            <w:r>
              <w:t>.</w:t>
            </w:r>
          </w:p>
          <w:p w:rsidR="00E50581" w:rsidRPr="000D6E08" w:rsidRDefault="00E50581" w:rsidP="00E50581">
            <w:pPr>
              <w:pStyle w:val="Tabletext"/>
            </w:pPr>
            <w:r w:rsidRPr="000D6E08">
              <w:t>Use and influence of science</w:t>
            </w:r>
          </w:p>
          <w:p w:rsidR="00E50581" w:rsidRPr="000D6E08" w:rsidRDefault="00E50581" w:rsidP="00E50581">
            <w:pPr>
              <w:pStyle w:val="Tablebullets"/>
              <w:numPr>
                <w:ilvl w:val="0"/>
                <w:numId w:val="1"/>
              </w:numPr>
              <w:ind w:left="283" w:hanging="215"/>
            </w:pPr>
            <w:r w:rsidRPr="000D6E08">
              <w:t>Scientific understandings, discoveries and inventions are used to solve problems that directly affect peoples’ lives</w:t>
            </w:r>
            <w:r>
              <w:t>.</w:t>
            </w:r>
            <w:r w:rsidRPr="000D6E08">
              <w:t xml:space="preserve"> </w:t>
            </w:r>
          </w:p>
          <w:p w:rsidR="00E50581" w:rsidRPr="000D6E08" w:rsidRDefault="00E50581" w:rsidP="00E50581">
            <w:pPr>
              <w:pStyle w:val="Tablebullets"/>
              <w:numPr>
                <w:ilvl w:val="0"/>
                <w:numId w:val="1"/>
              </w:numPr>
              <w:ind w:left="283" w:hanging="215"/>
            </w:pPr>
            <w:r w:rsidRPr="000D6E08">
              <w:t>Scientific knowledge is used to inform personal and community decisions</w:t>
            </w:r>
            <w:r>
              <w:t>.</w:t>
            </w:r>
          </w:p>
          <w:p w:rsidR="00E50581" w:rsidRPr="00B13DDB" w:rsidRDefault="00E50581" w:rsidP="00E50581">
            <w:pPr>
              <w:pStyle w:val="Tablesubhead"/>
            </w:pPr>
            <w:r>
              <w:t>Science Inquiry Skills</w:t>
            </w:r>
          </w:p>
          <w:p w:rsidR="00E50581" w:rsidRPr="00B13DDB" w:rsidRDefault="00E50581" w:rsidP="00E50581">
            <w:pPr>
              <w:pStyle w:val="Tabletext"/>
            </w:pPr>
            <w:r w:rsidRPr="00B13DDB">
              <w:t>Questioning and predicting</w:t>
            </w:r>
          </w:p>
          <w:p w:rsidR="00E50581" w:rsidRPr="00B13DDB" w:rsidRDefault="00E50581" w:rsidP="00E50581">
            <w:pPr>
              <w:pStyle w:val="Tablebullets"/>
              <w:numPr>
                <w:ilvl w:val="0"/>
                <w:numId w:val="1"/>
              </w:numPr>
            </w:pPr>
            <w:r w:rsidRPr="00B13DDB">
              <w:t>With guidance, pose questions to clarify practical problems or inform a scientific investigation, and predict what the findings of an investigation might be</w:t>
            </w:r>
            <w:r>
              <w:t>.</w:t>
            </w:r>
            <w:r w:rsidRPr="00B13DDB">
              <w:t xml:space="preserve"> </w:t>
            </w:r>
          </w:p>
          <w:p w:rsidR="00E50581" w:rsidRDefault="00E50581" w:rsidP="00E50581">
            <w:pPr>
              <w:pStyle w:val="Tabletext"/>
            </w:pPr>
          </w:p>
          <w:p w:rsidR="00E50581" w:rsidRPr="00B13DDB" w:rsidRDefault="00E50581" w:rsidP="00E50581">
            <w:pPr>
              <w:pStyle w:val="Tabletext"/>
            </w:pPr>
            <w:r w:rsidRPr="00B13DDB">
              <w:t>Planning and conducting</w:t>
            </w:r>
          </w:p>
          <w:p w:rsidR="00E50581" w:rsidRPr="00B13DDB" w:rsidRDefault="00E50581" w:rsidP="00E50581">
            <w:pPr>
              <w:pStyle w:val="Tablebullets"/>
              <w:numPr>
                <w:ilvl w:val="0"/>
                <w:numId w:val="1"/>
              </w:numPr>
            </w:pPr>
            <w:r>
              <w:t>With guidance, plan</w:t>
            </w:r>
            <w:r w:rsidRPr="00B13DDB">
              <w:t xml:space="preserve"> appropriate investigation methods to answer questions or solve problems</w:t>
            </w:r>
            <w:r>
              <w:t>.</w:t>
            </w:r>
            <w:r w:rsidRPr="00B13DDB">
              <w:t xml:space="preserve"> </w:t>
            </w:r>
          </w:p>
          <w:p w:rsidR="00E50581" w:rsidRPr="00B13DDB" w:rsidRDefault="00E50581" w:rsidP="00E50581">
            <w:pPr>
              <w:pStyle w:val="Tablebullets"/>
              <w:numPr>
                <w:ilvl w:val="0"/>
                <w:numId w:val="1"/>
              </w:numPr>
            </w:pPr>
            <w:r w:rsidRPr="00B13DDB">
              <w:t>Decide which variable should be changed and measured in fair tests and accurately observe, measure and record data, using digital technologies as appropriate</w:t>
            </w:r>
            <w:r>
              <w:t>.</w:t>
            </w:r>
            <w:r w:rsidRPr="00B13DDB">
              <w:t xml:space="preserve"> </w:t>
            </w:r>
          </w:p>
          <w:p w:rsidR="00E50581" w:rsidRPr="00B13DDB" w:rsidRDefault="00E50581" w:rsidP="00E50581">
            <w:pPr>
              <w:pStyle w:val="Tablebullets"/>
              <w:numPr>
                <w:ilvl w:val="0"/>
                <w:numId w:val="1"/>
              </w:numPr>
            </w:pPr>
            <w:r w:rsidRPr="00B13DDB">
              <w:t>Use equipment and materials safely, identifying potential risks</w:t>
            </w:r>
            <w:r>
              <w:t>.</w:t>
            </w:r>
            <w:r w:rsidRPr="00B13DDB">
              <w:t xml:space="preserve"> </w:t>
            </w:r>
          </w:p>
          <w:p w:rsidR="00E50581" w:rsidRPr="00B13DDB" w:rsidRDefault="00E50581" w:rsidP="00E50581">
            <w:pPr>
              <w:pStyle w:val="Tabletext"/>
            </w:pPr>
            <w:r w:rsidRPr="00B13DDB">
              <w:t>Processing and analysing data and information</w:t>
            </w:r>
          </w:p>
          <w:p w:rsidR="00E50581" w:rsidRPr="00B13DDB" w:rsidRDefault="00E50581" w:rsidP="00E50581">
            <w:pPr>
              <w:pStyle w:val="Tablebullets"/>
              <w:numPr>
                <w:ilvl w:val="0"/>
                <w:numId w:val="1"/>
              </w:numPr>
            </w:pPr>
            <w:r w:rsidRPr="00B13DDB">
              <w:t>Construct and use a range of representations, including tables and graphs, to represent and describe observations, patterns or relationships in data using digital technologies as appropriate</w:t>
            </w:r>
            <w:r>
              <w:t>.</w:t>
            </w:r>
            <w:r w:rsidRPr="00B13DDB">
              <w:t xml:space="preserve"> </w:t>
            </w:r>
          </w:p>
          <w:p w:rsidR="00E50581" w:rsidRPr="00B13DDB" w:rsidRDefault="00E50581" w:rsidP="00E50581">
            <w:pPr>
              <w:pStyle w:val="Tablebullets"/>
              <w:numPr>
                <w:ilvl w:val="0"/>
                <w:numId w:val="1"/>
              </w:numPr>
            </w:pPr>
            <w:r w:rsidRPr="00B13DDB">
              <w:t>Compare data with predictions and use as evidence in developing explanations</w:t>
            </w:r>
            <w:r>
              <w:t>.</w:t>
            </w:r>
            <w:r w:rsidRPr="00B13DDB">
              <w:t xml:space="preserve"> </w:t>
            </w:r>
          </w:p>
          <w:p w:rsidR="00E50581" w:rsidRPr="00B13DDB" w:rsidRDefault="00E50581" w:rsidP="00E50581">
            <w:pPr>
              <w:pStyle w:val="Tabletext"/>
            </w:pPr>
            <w:r w:rsidRPr="00B13DDB">
              <w:t>Evaluating</w:t>
            </w:r>
          </w:p>
          <w:p w:rsidR="00E50581" w:rsidRPr="00B13DDB" w:rsidRDefault="00E50581" w:rsidP="00E50581">
            <w:pPr>
              <w:pStyle w:val="Tablebullets"/>
              <w:numPr>
                <w:ilvl w:val="0"/>
                <w:numId w:val="1"/>
              </w:numPr>
            </w:pPr>
            <w:r w:rsidRPr="00B13DDB">
              <w:t>Suggest improvements to the methods used to investigate a question or solve a problem</w:t>
            </w:r>
            <w:r>
              <w:t>.</w:t>
            </w:r>
            <w:r w:rsidRPr="00B13DDB">
              <w:t xml:space="preserve"> </w:t>
            </w:r>
          </w:p>
          <w:p w:rsidR="00E50581" w:rsidRPr="00B13DDB" w:rsidRDefault="00E50581" w:rsidP="00E50581">
            <w:pPr>
              <w:pStyle w:val="Tabletext"/>
            </w:pPr>
            <w:r w:rsidRPr="00B13DDB">
              <w:t>Communicating</w:t>
            </w:r>
          </w:p>
          <w:p w:rsidR="00E50581" w:rsidRPr="002C0D74" w:rsidRDefault="00E50581" w:rsidP="00E50581">
            <w:pPr>
              <w:pStyle w:val="Tablebullets"/>
              <w:numPr>
                <w:ilvl w:val="0"/>
                <w:numId w:val="1"/>
              </w:numPr>
            </w:pPr>
            <w:r w:rsidRPr="00B13DDB">
              <w:t>Communicate ideas, explanations and processes in a variety of ways, including multi-modal texts</w:t>
            </w:r>
            <w:r>
              <w:t>.</w:t>
            </w:r>
            <w:r w:rsidRPr="00B13DDB">
              <w:t xml:space="preserve"> </w:t>
            </w:r>
          </w:p>
        </w:tc>
        <w:tc>
          <w:tcPr>
            <w:tcW w:w="2481" w:type="pct"/>
            <w:gridSpan w:val="2"/>
            <w:tcBorders>
              <w:bottom w:val="single" w:sz="4" w:space="0" w:color="31849B"/>
            </w:tcBorders>
            <w:shd w:val="clear" w:color="auto" w:fill="auto"/>
          </w:tcPr>
          <w:p w:rsidR="00E50581" w:rsidRDefault="00E50581" w:rsidP="00E50581">
            <w:pPr>
              <w:pStyle w:val="Tablesubhead"/>
            </w:pPr>
            <w:r>
              <w:t>In the Australian Curriculum: Science at Year 10</w:t>
            </w:r>
          </w:p>
          <w:p w:rsidR="00E50581" w:rsidRDefault="00E50581" w:rsidP="00E50581">
            <w:pPr>
              <w:pStyle w:val="Tablesubhead"/>
            </w:pPr>
            <w:r>
              <w:t>Science Understanding</w:t>
            </w:r>
          </w:p>
          <w:p w:rsidR="00E50581" w:rsidRPr="00AA55EC" w:rsidRDefault="00E50581" w:rsidP="00E50581">
            <w:pPr>
              <w:pStyle w:val="Tabletext"/>
            </w:pPr>
            <w:r w:rsidRPr="00AA55EC">
              <w:t>Earth and space sciences</w:t>
            </w:r>
          </w:p>
          <w:p w:rsidR="00E50581" w:rsidRPr="00222AFA" w:rsidRDefault="00E50581" w:rsidP="00E50581">
            <w:pPr>
              <w:pStyle w:val="Tablebullets"/>
              <w:numPr>
                <w:ilvl w:val="0"/>
                <w:numId w:val="1"/>
              </w:numPr>
            </w:pPr>
            <w:r w:rsidRPr="000D6E08">
              <w:t>The universe contains features including galaxies, stars and solar systems and the Big Bang theory can be used to explain the origin the universe</w:t>
            </w:r>
            <w:r>
              <w:t>.</w:t>
            </w:r>
            <w:r w:rsidRPr="000D6E08">
              <w:t xml:space="preserve"> </w:t>
            </w:r>
            <w:r>
              <w:t>(Students next engage with Science Understanding related to the solar system in Year 10).</w:t>
            </w:r>
          </w:p>
          <w:p w:rsidR="00E50581" w:rsidRPr="00835758" w:rsidRDefault="00E50581" w:rsidP="00E50581">
            <w:pPr>
              <w:pStyle w:val="Tablesubhead"/>
            </w:pPr>
            <w:r w:rsidRPr="00835758">
              <w:t>In the Australi</w:t>
            </w:r>
            <w:r>
              <w:t>an Curriculum: Science at Year 8</w:t>
            </w:r>
          </w:p>
          <w:p w:rsidR="00E50581" w:rsidRPr="00835758" w:rsidRDefault="00E50581" w:rsidP="00E50581">
            <w:pPr>
              <w:pStyle w:val="Tablesubhead"/>
            </w:pPr>
            <w:r w:rsidRPr="00835758">
              <w:t>Science as a Human Endeavour</w:t>
            </w:r>
          </w:p>
          <w:p w:rsidR="00E50581" w:rsidRPr="00835758" w:rsidRDefault="00E50581" w:rsidP="00E50581">
            <w:pPr>
              <w:pStyle w:val="Tablebullets"/>
              <w:numPr>
                <w:ilvl w:val="0"/>
                <w:numId w:val="1"/>
              </w:numPr>
              <w:ind w:left="283" w:hanging="215"/>
            </w:pPr>
            <w:r w:rsidRPr="00835758">
              <w:t>The content descriptions for Science as a Human E</w:t>
            </w:r>
            <w:r>
              <w:t>ndeavour are the same for Year 7 and Year 8</w:t>
            </w:r>
            <w:r w:rsidRPr="00835758">
              <w:t>.</w:t>
            </w:r>
          </w:p>
          <w:p w:rsidR="00E50581" w:rsidRPr="00835758" w:rsidRDefault="00E50581" w:rsidP="00E50581">
            <w:pPr>
              <w:pStyle w:val="Tablesubhead"/>
            </w:pPr>
            <w:r w:rsidRPr="00835758">
              <w:t>Science Inquiry Skills</w:t>
            </w:r>
          </w:p>
          <w:p w:rsidR="00E50581" w:rsidRPr="002C0D74" w:rsidRDefault="00E50581" w:rsidP="00E50581">
            <w:pPr>
              <w:pStyle w:val="Tablebullets"/>
              <w:numPr>
                <w:ilvl w:val="0"/>
                <w:numId w:val="1"/>
              </w:numPr>
              <w:ind w:left="283" w:hanging="215"/>
            </w:pPr>
            <w:r w:rsidRPr="00835758">
              <w:t>The content descriptions for Science Inquiry Skills are t</w:t>
            </w:r>
            <w:r>
              <w:t>he same for Year 7 and Year 8.</w:t>
            </w:r>
          </w:p>
        </w:tc>
      </w:tr>
      <w:tr w:rsidR="00E50581" w:rsidRPr="009927F7" w:rsidTr="00E50581">
        <w:trPr>
          <w:jc w:val="center"/>
        </w:trPr>
        <w:tc>
          <w:tcPr>
            <w:tcW w:w="5000" w:type="pct"/>
            <w:gridSpan w:val="5"/>
            <w:tcBorders>
              <w:top w:val="single" w:sz="4" w:space="0" w:color="31849B"/>
            </w:tcBorders>
            <w:shd w:val="clear" w:color="auto" w:fill="CFE7E6"/>
          </w:tcPr>
          <w:p w:rsidR="00E50581" w:rsidRPr="004E0C69" w:rsidRDefault="00E50581" w:rsidP="00E50581">
            <w:pPr>
              <w:pStyle w:val="Tablesubhead"/>
            </w:pPr>
            <w:r w:rsidRPr="004E0C69">
              <w:t>Bridging content</w:t>
            </w:r>
          </w:p>
        </w:tc>
      </w:tr>
      <w:tr w:rsidR="00E50581" w:rsidRPr="00030551" w:rsidTr="00E50581">
        <w:trPr>
          <w:jc w:val="center"/>
        </w:trPr>
        <w:tc>
          <w:tcPr>
            <w:tcW w:w="5000" w:type="pct"/>
            <w:gridSpan w:val="5"/>
            <w:shd w:val="clear" w:color="auto" w:fill="auto"/>
          </w:tcPr>
          <w:p w:rsidR="00E50581" w:rsidRPr="007D35D9" w:rsidRDefault="00E50581" w:rsidP="00E50581">
            <w:pPr>
              <w:spacing w:before="40" w:after="40" w:line="220" w:lineRule="atLeast"/>
              <w:rPr>
                <w:sz w:val="20"/>
              </w:rPr>
            </w:pPr>
            <w:r w:rsidRPr="007D35D9">
              <w:rPr>
                <w:sz w:val="20"/>
              </w:rPr>
              <w:t xml:space="preserve">Both the </w:t>
            </w:r>
            <w:r w:rsidRPr="007D35D9">
              <w:rPr>
                <w:b/>
                <w:sz w:val="20"/>
              </w:rPr>
              <w:t>Australian Curriculum: Science at Year 7</w:t>
            </w:r>
            <w:r w:rsidRPr="007D35D9">
              <w:rPr>
                <w:sz w:val="20"/>
              </w:rPr>
              <w:t xml:space="preserve"> and the </w:t>
            </w:r>
            <w:r w:rsidRPr="007D35D9">
              <w:rPr>
                <w:b/>
                <w:sz w:val="20"/>
              </w:rPr>
              <w:t>Year 7 Essential Learning: Earth and beyond</w:t>
            </w:r>
            <w:r w:rsidRPr="007D35D9">
              <w:rPr>
                <w:sz w:val="20"/>
              </w:rPr>
              <w:t xml:space="preserve"> address gravitational attraction.</w:t>
            </w:r>
          </w:p>
          <w:p w:rsidR="00E50581" w:rsidRPr="007D35D9" w:rsidRDefault="00E50581" w:rsidP="00E50581">
            <w:pPr>
              <w:spacing w:before="40" w:after="40" w:line="220" w:lineRule="atLeast"/>
              <w:rPr>
                <w:sz w:val="20"/>
                <w:lang w:eastAsia="en-AU"/>
              </w:rPr>
            </w:pPr>
            <w:r w:rsidRPr="007D35D9">
              <w:rPr>
                <w:sz w:val="20"/>
                <w:lang w:eastAsia="en-AU"/>
              </w:rPr>
              <w:t xml:space="preserve">There is part of a </w:t>
            </w:r>
            <w:r w:rsidRPr="007D35D9">
              <w:rPr>
                <w:b/>
                <w:sz w:val="20"/>
                <w:lang w:eastAsia="en-AU"/>
              </w:rPr>
              <w:t>Year 3 Essential Learning: Earth and beyond</w:t>
            </w:r>
            <w:r w:rsidRPr="007D35D9">
              <w:rPr>
                <w:sz w:val="20"/>
                <w:lang w:eastAsia="en-AU"/>
              </w:rPr>
              <w:t xml:space="preserve"> that maps to the </w:t>
            </w:r>
            <w:r w:rsidRPr="007D35D9">
              <w:rPr>
                <w:b/>
                <w:sz w:val="20"/>
              </w:rPr>
              <w:t>Australian Curriculum: Science at Year 7</w:t>
            </w:r>
            <w:r w:rsidRPr="007D35D9">
              <w:rPr>
                <w:sz w:val="20"/>
                <w:lang w:eastAsia="en-AU"/>
              </w:rPr>
              <w:t>.</w:t>
            </w:r>
          </w:p>
          <w:p w:rsidR="00E50581" w:rsidRPr="007D35D9" w:rsidRDefault="00E50581" w:rsidP="00E50581">
            <w:pPr>
              <w:spacing w:before="40" w:after="40" w:line="220" w:lineRule="atLeast"/>
              <w:rPr>
                <w:sz w:val="20"/>
              </w:rPr>
            </w:pPr>
            <w:r w:rsidRPr="007D35D9">
              <w:rPr>
                <w:sz w:val="20"/>
              </w:rPr>
              <w:t>Programs need to ensure the following content is taught in Year 7:</w:t>
            </w:r>
          </w:p>
          <w:p w:rsidR="00E50581" w:rsidRPr="007D35D9" w:rsidRDefault="00E50581" w:rsidP="00E50581">
            <w:pPr>
              <w:numPr>
                <w:ilvl w:val="0"/>
                <w:numId w:val="1"/>
              </w:numPr>
              <w:spacing w:before="40" w:after="40" w:line="220" w:lineRule="atLeast"/>
              <w:rPr>
                <w:sz w:val="20"/>
              </w:rPr>
            </w:pPr>
            <w:r w:rsidRPr="007D35D9">
              <w:rPr>
                <w:sz w:val="20"/>
              </w:rPr>
              <w:t>The causes of predictable phenomena on Earth, including seasons and eclipses.</w:t>
            </w:r>
          </w:p>
          <w:p w:rsidR="00E50581" w:rsidRPr="007D35D9" w:rsidRDefault="00E50581" w:rsidP="00E50581">
            <w:pPr>
              <w:numPr>
                <w:ilvl w:val="0"/>
                <w:numId w:val="1"/>
              </w:numPr>
              <w:spacing w:before="40" w:after="40" w:line="220" w:lineRule="atLeast"/>
            </w:pPr>
            <w:r w:rsidRPr="007D35D9">
              <w:rPr>
                <w:sz w:val="20"/>
              </w:rPr>
              <w:t>The depth of treatment of this concept will need to increase to ensure appropriate coverage and development of skills for Year 7 students.</w:t>
            </w:r>
          </w:p>
        </w:tc>
      </w:tr>
      <w:tr w:rsidR="00E50581" w:rsidRPr="004E0C69" w:rsidTr="00E50581">
        <w:trPr>
          <w:jc w:val="center"/>
        </w:trPr>
        <w:tc>
          <w:tcPr>
            <w:tcW w:w="5000" w:type="pct"/>
            <w:gridSpan w:val="5"/>
            <w:tcBorders>
              <w:top w:val="single" w:sz="4" w:space="0" w:color="00928F"/>
              <w:left w:val="single" w:sz="4" w:space="0" w:color="00928F"/>
              <w:bottom w:val="single" w:sz="4" w:space="0" w:color="00928F"/>
              <w:right w:val="single" w:sz="4" w:space="0" w:color="00928F"/>
            </w:tcBorders>
            <w:shd w:val="clear" w:color="auto" w:fill="CFE7E6"/>
          </w:tcPr>
          <w:p w:rsidR="00E50581" w:rsidRPr="001F6C01" w:rsidRDefault="00E50581" w:rsidP="00E50581">
            <w:pPr>
              <w:pStyle w:val="Tablesubhead"/>
            </w:pPr>
            <w:r w:rsidRPr="001F6C01">
              <w:t>Links to other learning areas</w:t>
            </w:r>
          </w:p>
        </w:tc>
      </w:tr>
      <w:tr w:rsidR="00E50581" w:rsidRPr="00030551" w:rsidTr="00E50581">
        <w:trPr>
          <w:jc w:val="center"/>
        </w:trPr>
        <w:tc>
          <w:tcPr>
            <w:tcW w:w="5000" w:type="pct"/>
            <w:gridSpan w:val="5"/>
            <w:tcBorders>
              <w:top w:val="single" w:sz="4" w:space="0" w:color="00928F"/>
              <w:left w:val="single" w:sz="4" w:space="0" w:color="00928F"/>
              <w:bottom w:val="single" w:sz="4" w:space="0" w:color="00928F"/>
              <w:right w:val="single" w:sz="4" w:space="0" w:color="00928F"/>
            </w:tcBorders>
            <w:shd w:val="clear" w:color="auto" w:fill="auto"/>
          </w:tcPr>
          <w:p w:rsidR="00E50581" w:rsidRPr="0011532E" w:rsidRDefault="00E50581" w:rsidP="00E50581">
            <w:pPr>
              <w:spacing w:before="40" w:after="40" w:line="220" w:lineRule="atLeast"/>
              <w:rPr>
                <w:b/>
                <w:sz w:val="20"/>
              </w:rPr>
            </w:pPr>
            <w:r w:rsidRPr="0011532E">
              <w:rPr>
                <w:b/>
                <w:sz w:val="20"/>
              </w:rPr>
              <w:t>In the Australian Curriculum: Mathematics at Year 7</w:t>
            </w:r>
          </w:p>
          <w:p w:rsidR="00E50581" w:rsidRPr="0011532E" w:rsidRDefault="00E50581" w:rsidP="00E50581">
            <w:pPr>
              <w:numPr>
                <w:ilvl w:val="0"/>
                <w:numId w:val="1"/>
              </w:numPr>
              <w:spacing w:before="40" w:after="40" w:line="220" w:lineRule="atLeast"/>
              <w:rPr>
                <w:sz w:val="20"/>
              </w:rPr>
            </w:pPr>
            <w:r w:rsidRPr="0011532E">
              <w:rPr>
                <w:sz w:val="20"/>
              </w:rPr>
              <w:t>Express one quantity as a fraction of another, with and without the use of digital technologies.</w:t>
            </w:r>
          </w:p>
          <w:p w:rsidR="00E50581" w:rsidRPr="0011532E" w:rsidRDefault="00E50581" w:rsidP="00E50581">
            <w:pPr>
              <w:spacing w:before="40" w:after="40" w:line="220" w:lineRule="atLeast"/>
              <w:rPr>
                <w:b/>
                <w:sz w:val="20"/>
              </w:rPr>
            </w:pPr>
            <w:r w:rsidRPr="0011532E">
              <w:rPr>
                <w:b/>
                <w:sz w:val="20"/>
              </w:rPr>
              <w:t>In the Australian Curriculum: English at Year 7</w:t>
            </w:r>
          </w:p>
          <w:p w:rsidR="00E50581" w:rsidRPr="0011532E" w:rsidRDefault="00E50581" w:rsidP="00E50581">
            <w:pPr>
              <w:numPr>
                <w:ilvl w:val="0"/>
                <w:numId w:val="1"/>
              </w:numPr>
              <w:spacing w:before="40" w:after="40" w:line="220" w:lineRule="atLeast"/>
              <w:rPr>
                <w:sz w:val="20"/>
              </w:rPr>
            </w:pPr>
            <w:r w:rsidRPr="0011532E">
              <w:rPr>
                <w:sz w:val="20"/>
              </w:rPr>
              <w:t>Identify and explore ideas and viewpoints about events, issues and characters represented in texts drawn from different historical, social and cultural contexts.</w:t>
            </w:r>
          </w:p>
        </w:tc>
      </w:tr>
    </w:tbl>
    <w:p w:rsidR="00364E09" w:rsidRDefault="00364E09" w:rsidP="00E50581">
      <w:pPr>
        <w:pStyle w:val="smallspace"/>
      </w:pPr>
    </w:p>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C466B4" w:rsidP="00E50581">
            <w:pPr>
              <w:pStyle w:val="Tablehead"/>
              <w:rPr>
                <w:szCs w:val="21"/>
              </w:rPr>
            </w:pPr>
            <w:r w:rsidRPr="004E0C69">
              <w:rPr>
                <w:szCs w:val="21"/>
              </w:rPr>
              <w:t>Make judgments</w:t>
            </w:r>
          </w:p>
        </w:tc>
      </w:tr>
      <w:tr w:rsidR="000263DD" w:rsidRPr="00561E58" w:rsidTr="00A343ED">
        <w:trPr>
          <w:jc w:val="center"/>
        </w:trPr>
        <w:tc>
          <w:tcPr>
            <w:tcW w:w="2642" w:type="pct"/>
            <w:shd w:val="clear" w:color="auto" w:fill="CFE7E6"/>
          </w:tcPr>
          <w:p w:rsidR="000263DD" w:rsidRPr="00365706" w:rsidRDefault="000263DD" w:rsidP="00365706">
            <w:pPr>
              <w:pStyle w:val="Tablesubhead"/>
            </w:pPr>
            <w:r w:rsidRPr="00365706">
              <w:t>Describe the assessment</w:t>
            </w:r>
          </w:p>
        </w:tc>
        <w:tc>
          <w:tcPr>
            <w:tcW w:w="906" w:type="pct"/>
            <w:shd w:val="clear" w:color="auto" w:fill="CFE7E6"/>
          </w:tcPr>
          <w:p w:rsidR="000263DD" w:rsidRPr="00365706" w:rsidRDefault="000263DD" w:rsidP="00365706">
            <w:pPr>
              <w:pStyle w:val="Tablesubhead"/>
            </w:pPr>
            <w:r w:rsidRPr="00365706">
              <w:t>Assessment date</w:t>
            </w:r>
          </w:p>
        </w:tc>
        <w:tc>
          <w:tcPr>
            <w:tcW w:w="1452" w:type="pct"/>
            <w:vMerge w:val="restart"/>
            <w:shd w:val="clear" w:color="auto" w:fill="auto"/>
          </w:tcPr>
          <w:p w:rsidR="000263DD" w:rsidRDefault="00085579" w:rsidP="000263DD">
            <w:pPr>
              <w:spacing w:before="40" w:after="40" w:line="220" w:lineRule="atLeast"/>
              <w:rPr>
                <w:sz w:val="20"/>
              </w:rPr>
            </w:pPr>
            <w:r>
              <w:rPr>
                <w:sz w:val="20"/>
              </w:rPr>
              <w:t>Teachers gather evidence to make judgments about the following characteristics</w:t>
            </w:r>
            <w:r w:rsidR="00B158CE">
              <w:rPr>
                <w:sz w:val="20"/>
              </w:rPr>
              <w:t xml:space="preserve"> of student work</w:t>
            </w:r>
            <w:r>
              <w:rPr>
                <w:sz w:val="20"/>
              </w:rPr>
              <w:t>:</w:t>
            </w:r>
          </w:p>
          <w:p w:rsidR="00B23D5B" w:rsidRPr="00B23D5B" w:rsidRDefault="00B23D5B" w:rsidP="000263DD">
            <w:pPr>
              <w:spacing w:before="40" w:after="40" w:line="220" w:lineRule="atLeast"/>
              <w:rPr>
                <w:b/>
                <w:sz w:val="20"/>
              </w:rPr>
            </w:pPr>
            <w:r w:rsidRPr="00B23D5B">
              <w:rPr>
                <w:b/>
                <w:sz w:val="20"/>
              </w:rPr>
              <w:t>Understanding</w:t>
            </w:r>
          </w:p>
          <w:p w:rsidR="00B23D5B" w:rsidRDefault="00085579" w:rsidP="00FC7B09">
            <w:pPr>
              <w:numPr>
                <w:ilvl w:val="0"/>
                <w:numId w:val="1"/>
              </w:numPr>
              <w:spacing w:before="40" w:after="40" w:line="220" w:lineRule="atLeast"/>
              <w:rPr>
                <w:sz w:val="20"/>
              </w:rPr>
            </w:pPr>
            <w:r>
              <w:rPr>
                <w:sz w:val="20"/>
              </w:rPr>
              <w:t xml:space="preserve">description </w:t>
            </w:r>
            <w:r w:rsidR="00B23D5B">
              <w:rPr>
                <w:sz w:val="20"/>
              </w:rPr>
              <w:t xml:space="preserve">and identification </w:t>
            </w:r>
            <w:r>
              <w:rPr>
                <w:sz w:val="20"/>
              </w:rPr>
              <w:t>of</w:t>
            </w:r>
            <w:r w:rsidR="000263DD" w:rsidRPr="000263DD">
              <w:rPr>
                <w:sz w:val="20"/>
              </w:rPr>
              <w:t xml:space="preserve"> scientific facts, ideas, concepts, and phenomena</w:t>
            </w:r>
          </w:p>
          <w:p w:rsidR="000263DD" w:rsidRDefault="00B23D5B" w:rsidP="00FC7B09">
            <w:pPr>
              <w:numPr>
                <w:ilvl w:val="0"/>
                <w:numId w:val="1"/>
              </w:numPr>
              <w:spacing w:before="40" w:after="40" w:line="220" w:lineRule="atLeast"/>
              <w:rPr>
                <w:sz w:val="20"/>
              </w:rPr>
            </w:pPr>
            <w:r>
              <w:rPr>
                <w:sz w:val="20"/>
              </w:rPr>
              <w:t>u</w:t>
            </w:r>
            <w:r w:rsidRPr="00B23D5B">
              <w:rPr>
                <w:sz w:val="20"/>
              </w:rPr>
              <w:t>se of science knowledge to generate solutions and explanations</w:t>
            </w:r>
            <w:r w:rsidR="000364D1">
              <w:rPr>
                <w:sz w:val="20"/>
              </w:rPr>
              <w:t>.</w:t>
            </w:r>
          </w:p>
          <w:p w:rsidR="00B23D5B" w:rsidRPr="00B23D5B" w:rsidRDefault="00B23D5B" w:rsidP="00B23D5B">
            <w:pPr>
              <w:spacing w:before="40" w:after="40" w:line="220" w:lineRule="atLeast"/>
              <w:rPr>
                <w:b/>
                <w:sz w:val="20"/>
              </w:rPr>
            </w:pPr>
            <w:r w:rsidRPr="00B23D5B">
              <w:rPr>
                <w:b/>
                <w:sz w:val="20"/>
              </w:rPr>
              <w:t>Skills</w:t>
            </w:r>
          </w:p>
          <w:p w:rsidR="000263DD" w:rsidRPr="000263DD" w:rsidRDefault="00B23D5B" w:rsidP="00FC7B09">
            <w:pPr>
              <w:numPr>
                <w:ilvl w:val="0"/>
                <w:numId w:val="1"/>
              </w:numPr>
              <w:spacing w:before="40" w:after="40" w:line="220" w:lineRule="atLeast"/>
              <w:rPr>
                <w:sz w:val="20"/>
              </w:rPr>
            </w:pPr>
            <w:r>
              <w:rPr>
                <w:sz w:val="20"/>
              </w:rPr>
              <w:t>identification</w:t>
            </w:r>
            <w:r w:rsidR="000263DD" w:rsidRPr="000263DD">
              <w:rPr>
                <w:sz w:val="20"/>
              </w:rPr>
              <w:t xml:space="preserve"> </w:t>
            </w:r>
            <w:r w:rsidR="0010531F">
              <w:rPr>
                <w:sz w:val="20"/>
              </w:rPr>
              <w:t xml:space="preserve">of </w:t>
            </w:r>
            <w:r w:rsidR="000263DD" w:rsidRPr="000263DD">
              <w:rPr>
                <w:sz w:val="20"/>
              </w:rPr>
              <w:t xml:space="preserve">questions and problems that can be investigated </w:t>
            </w:r>
            <w:r w:rsidR="0010531F">
              <w:rPr>
                <w:sz w:val="20"/>
              </w:rPr>
              <w:t>scientifically</w:t>
            </w:r>
          </w:p>
          <w:p w:rsidR="000263DD" w:rsidRDefault="0010531F" w:rsidP="00FC7B09">
            <w:pPr>
              <w:numPr>
                <w:ilvl w:val="0"/>
                <w:numId w:val="1"/>
              </w:numPr>
              <w:spacing w:before="40" w:after="40" w:line="220" w:lineRule="atLeast"/>
              <w:rPr>
                <w:sz w:val="20"/>
              </w:rPr>
            </w:pPr>
            <w:r>
              <w:rPr>
                <w:sz w:val="20"/>
              </w:rPr>
              <w:t>construction of</w:t>
            </w:r>
            <w:r w:rsidR="000263DD" w:rsidRPr="000263DD">
              <w:rPr>
                <w:sz w:val="20"/>
              </w:rPr>
              <w:t xml:space="preserve"> </w:t>
            </w:r>
            <w:r>
              <w:rPr>
                <w:sz w:val="20"/>
              </w:rPr>
              <w:t xml:space="preserve">models to identify and describe </w:t>
            </w:r>
            <w:r w:rsidR="000263DD" w:rsidRPr="000263DD">
              <w:rPr>
                <w:sz w:val="20"/>
              </w:rPr>
              <w:t xml:space="preserve">patterns and relationships </w:t>
            </w:r>
            <w:r>
              <w:rPr>
                <w:sz w:val="20"/>
              </w:rPr>
              <w:t>and draw conclusions</w:t>
            </w:r>
          </w:p>
          <w:p w:rsidR="0010531F" w:rsidRPr="000263DD" w:rsidRDefault="0010531F" w:rsidP="00FC7B09">
            <w:pPr>
              <w:numPr>
                <w:ilvl w:val="0"/>
                <w:numId w:val="1"/>
              </w:numPr>
              <w:spacing w:before="40" w:after="40" w:line="220" w:lineRule="atLeast"/>
              <w:rPr>
                <w:sz w:val="20"/>
              </w:rPr>
            </w:pPr>
            <w:r>
              <w:rPr>
                <w:sz w:val="20"/>
              </w:rPr>
              <w:t>e</w:t>
            </w:r>
            <w:r w:rsidRPr="0010531F">
              <w:rPr>
                <w:sz w:val="20"/>
              </w:rPr>
              <w:t>valuation of claims with links to science knowledge</w:t>
            </w:r>
          </w:p>
          <w:p w:rsidR="000263DD" w:rsidRPr="0014573C" w:rsidRDefault="000263DD" w:rsidP="00FC7B09">
            <w:pPr>
              <w:numPr>
                <w:ilvl w:val="0"/>
                <w:numId w:val="1"/>
              </w:numPr>
              <w:spacing w:before="40" w:after="40" w:line="220" w:lineRule="atLeast"/>
            </w:pPr>
            <w:r w:rsidRPr="000263DD">
              <w:rPr>
                <w:sz w:val="20"/>
              </w:rPr>
              <w:t>c</w:t>
            </w:r>
            <w:r w:rsidR="0010531F">
              <w:rPr>
                <w:sz w:val="20"/>
              </w:rPr>
              <w:t>ommunication</w:t>
            </w:r>
            <w:r w:rsidRPr="000263DD">
              <w:rPr>
                <w:sz w:val="20"/>
              </w:rPr>
              <w:t xml:space="preserve"> using </w:t>
            </w:r>
            <w:r w:rsidR="0010531F">
              <w:rPr>
                <w:sz w:val="20"/>
              </w:rPr>
              <w:t xml:space="preserve">appropriate </w:t>
            </w:r>
            <w:r w:rsidRPr="000263DD">
              <w:rPr>
                <w:sz w:val="20"/>
              </w:rPr>
              <w:t>scientific language and representations.</w:t>
            </w:r>
          </w:p>
          <w:p w:rsidR="0014573C" w:rsidRPr="000263DD" w:rsidRDefault="0014573C" w:rsidP="0014573C">
            <w:pPr>
              <w:pStyle w:val="Tabletext"/>
            </w:pPr>
            <w:r w:rsidRPr="0014573C">
              <w:t xml:space="preserve">For further advice and guidelines on constructing guides to making judgments refer to the Learning area standard descriptors: </w:t>
            </w:r>
            <w:hyperlink r:id="rId43" w:history="1">
              <w:r w:rsidRPr="0014573C">
                <w:rPr>
                  <w:rStyle w:val="Hyperlink"/>
                  <w:sz w:val="20"/>
                </w:rPr>
                <w:t>www.qsa.qld.edu.au</w:t>
              </w:r>
            </w:hyperlink>
          </w:p>
        </w:tc>
      </w:tr>
      <w:tr w:rsidR="000263DD" w:rsidRPr="00030551" w:rsidTr="000364D1">
        <w:trPr>
          <w:trHeight w:val="1770"/>
          <w:jc w:val="center"/>
        </w:trPr>
        <w:tc>
          <w:tcPr>
            <w:tcW w:w="2642" w:type="pct"/>
            <w:tcBorders>
              <w:bottom w:val="nil"/>
            </w:tcBorders>
            <w:shd w:val="clear" w:color="auto" w:fill="auto"/>
          </w:tcPr>
          <w:p w:rsidR="000263DD" w:rsidRPr="00483EE8" w:rsidRDefault="000263DD" w:rsidP="000263DD">
            <w:pPr>
              <w:pStyle w:val="Tabletext"/>
            </w:pPr>
            <w:r>
              <w:t>Students</w:t>
            </w:r>
            <w:r w:rsidRPr="00483EE8">
              <w:t xml:space="preserve"> </w:t>
            </w:r>
            <w:r>
              <w:t>are</w:t>
            </w:r>
            <w:r w:rsidRPr="00483EE8">
              <w:t xml:space="preserve"> given opportunities to demonstrate their knowledge, skills and understanding through both formative and summative assessment. The assessment </w:t>
            </w:r>
            <w:r>
              <w:t>is</w:t>
            </w:r>
            <w:r w:rsidRPr="00483EE8">
              <w:t xml:space="preserve"> collated in student folios and allow</w:t>
            </w:r>
            <w:r>
              <w:t>s</w:t>
            </w:r>
            <w:r w:rsidRPr="00483EE8">
              <w:t xml:space="preserve"> </w:t>
            </w:r>
            <w:r>
              <w:t>for ongoing feedback to students</w:t>
            </w:r>
            <w:r w:rsidRPr="00483EE8">
              <w:t xml:space="preserve"> on their learning.</w:t>
            </w:r>
          </w:p>
          <w:p w:rsidR="000263DD" w:rsidRDefault="000263DD" w:rsidP="000263DD">
            <w:pPr>
              <w:pStyle w:val="Tabletext"/>
            </w:pPr>
            <w:r>
              <w:t>Year 7</w:t>
            </w:r>
            <w:r w:rsidRPr="00483EE8">
              <w:t xml:space="preserve"> teachers make decisions about the length of time required to complete the tasks and the conditions under which the assessment is to be conducted.</w:t>
            </w:r>
          </w:p>
          <w:p w:rsidR="000263DD" w:rsidRDefault="000263DD" w:rsidP="000263DD">
            <w:pPr>
              <w:pStyle w:val="Tabletext"/>
            </w:pPr>
            <w:r>
              <w:t>The teaching and learning experiences throughout the term provide opportunities for students to develop the understanding and skills required to complete these assessments. As students engage with these learning experiences the teacher can provi</w:t>
            </w:r>
            <w:r w:rsidR="00E50581">
              <w:t>de feedback on specific skills.</w:t>
            </w:r>
          </w:p>
          <w:p w:rsidR="000263DD" w:rsidRPr="000263DD" w:rsidRDefault="000263DD" w:rsidP="000263DD">
            <w:pPr>
              <w:spacing w:before="40" w:after="40" w:line="220" w:lineRule="atLeast"/>
              <w:rPr>
                <w:b/>
                <w:sz w:val="20"/>
              </w:rPr>
            </w:pPr>
            <w:r w:rsidRPr="000263DD">
              <w:rPr>
                <w:b/>
                <w:sz w:val="20"/>
              </w:rPr>
              <w:t>Research</w:t>
            </w:r>
            <w:r w:rsidR="00E50581">
              <w:rPr>
                <w:b/>
                <w:sz w:val="20"/>
              </w:rPr>
              <w:t xml:space="preserve">: </w:t>
            </w:r>
            <w:r w:rsidRPr="000263DD">
              <w:rPr>
                <w:b/>
                <w:sz w:val="20"/>
              </w:rPr>
              <w:t>Report (Written)</w:t>
            </w:r>
          </w:p>
          <w:p w:rsidR="000263DD" w:rsidRPr="000263DD" w:rsidRDefault="000263DD" w:rsidP="000263DD">
            <w:pPr>
              <w:pStyle w:val="Tabletext"/>
            </w:pPr>
            <w:r w:rsidRPr="000263DD">
              <w:t xml:space="preserve">Students complete an investigation to compare the seasons on Earth with the seasons of another planet (excluding Uranus). The investigation report should address and explain: </w:t>
            </w:r>
          </w:p>
          <w:p w:rsidR="000263DD" w:rsidRPr="000263DD" w:rsidRDefault="000263DD" w:rsidP="00FC7B09">
            <w:pPr>
              <w:numPr>
                <w:ilvl w:val="0"/>
                <w:numId w:val="1"/>
              </w:numPr>
              <w:spacing w:before="40" w:after="40" w:line="220" w:lineRule="atLeast"/>
              <w:rPr>
                <w:sz w:val="20"/>
              </w:rPr>
            </w:pPr>
            <w:r w:rsidRPr="000263DD">
              <w:rPr>
                <w:sz w:val="20"/>
              </w:rPr>
              <w:t>orbit around the sun</w:t>
            </w:r>
          </w:p>
          <w:p w:rsidR="000263DD" w:rsidRPr="000263DD" w:rsidRDefault="000263DD" w:rsidP="00FC7B09">
            <w:pPr>
              <w:numPr>
                <w:ilvl w:val="0"/>
                <w:numId w:val="1"/>
              </w:numPr>
              <w:spacing w:before="40" w:after="40" w:line="220" w:lineRule="atLeast"/>
              <w:rPr>
                <w:sz w:val="20"/>
              </w:rPr>
            </w:pPr>
            <w:r w:rsidRPr="000263DD">
              <w:rPr>
                <w:sz w:val="20"/>
              </w:rPr>
              <w:t>tilt of the planet and how this relates to the intensity of sunlight hitting the planet</w:t>
            </w:r>
          </w:p>
          <w:p w:rsidR="000263DD" w:rsidRPr="000263DD" w:rsidRDefault="000263DD" w:rsidP="00FC7B09">
            <w:pPr>
              <w:numPr>
                <w:ilvl w:val="0"/>
                <w:numId w:val="1"/>
              </w:numPr>
              <w:spacing w:before="40" w:after="40" w:line="220" w:lineRule="atLeast"/>
              <w:rPr>
                <w:sz w:val="20"/>
              </w:rPr>
            </w:pPr>
            <w:r w:rsidRPr="000263DD">
              <w:rPr>
                <w:sz w:val="20"/>
              </w:rPr>
              <w:t>length and description of winter and summer</w:t>
            </w:r>
          </w:p>
          <w:p w:rsidR="000263DD" w:rsidRPr="000263DD" w:rsidRDefault="000263DD" w:rsidP="00FC7B09">
            <w:pPr>
              <w:numPr>
                <w:ilvl w:val="0"/>
                <w:numId w:val="1"/>
              </w:numPr>
              <w:spacing w:before="40" w:after="40" w:line="220" w:lineRule="atLeast"/>
              <w:rPr>
                <w:sz w:val="20"/>
              </w:rPr>
            </w:pPr>
            <w:r w:rsidRPr="000263DD">
              <w:rPr>
                <w:sz w:val="20"/>
              </w:rPr>
              <w:t>why seasons on the chosen planet and Earth change in predictable patterns.</w:t>
            </w:r>
          </w:p>
          <w:p w:rsidR="000263DD" w:rsidRDefault="000263DD" w:rsidP="000263DD">
            <w:pPr>
              <w:spacing w:before="40" w:after="40" w:line="220" w:lineRule="atLeast"/>
              <w:rPr>
                <w:sz w:val="20"/>
              </w:rPr>
            </w:pPr>
            <w:r>
              <w:rPr>
                <w:sz w:val="20"/>
              </w:rPr>
              <w:t>Suggested conditions:</w:t>
            </w:r>
          </w:p>
          <w:p w:rsidR="000263DD" w:rsidRDefault="00E50581" w:rsidP="00FC7B09">
            <w:pPr>
              <w:numPr>
                <w:ilvl w:val="0"/>
                <w:numId w:val="1"/>
              </w:numPr>
              <w:spacing w:before="40" w:after="40" w:line="220" w:lineRule="atLeast"/>
              <w:rPr>
                <w:sz w:val="20"/>
              </w:rPr>
            </w:pPr>
            <w:r>
              <w:rPr>
                <w:sz w:val="20"/>
              </w:rPr>
              <w:t>100–</w:t>
            </w:r>
            <w:r w:rsidR="00FC7B09">
              <w:rPr>
                <w:sz w:val="20"/>
              </w:rPr>
              <w:t>3</w:t>
            </w:r>
            <w:r w:rsidR="000263DD">
              <w:rPr>
                <w:sz w:val="20"/>
              </w:rPr>
              <w:t>00 words</w:t>
            </w:r>
          </w:p>
          <w:p w:rsidR="000263DD" w:rsidRPr="000263DD" w:rsidRDefault="000263DD" w:rsidP="00FC7B09">
            <w:pPr>
              <w:numPr>
                <w:ilvl w:val="0"/>
                <w:numId w:val="1"/>
              </w:numPr>
              <w:spacing w:before="40" w:after="40" w:line="220" w:lineRule="atLeast"/>
              <w:rPr>
                <w:sz w:val="20"/>
              </w:rPr>
            </w:pPr>
            <w:r>
              <w:rPr>
                <w:sz w:val="20"/>
              </w:rPr>
              <w:t>open.</w:t>
            </w:r>
          </w:p>
        </w:tc>
        <w:tc>
          <w:tcPr>
            <w:tcW w:w="906" w:type="pct"/>
            <w:tcBorders>
              <w:bottom w:val="nil"/>
            </w:tcBorders>
            <w:shd w:val="clear" w:color="auto" w:fill="auto"/>
          </w:tcPr>
          <w:p w:rsidR="000263DD" w:rsidRPr="000263DD" w:rsidRDefault="000263DD" w:rsidP="000263DD">
            <w:pPr>
              <w:pStyle w:val="Tabletext"/>
            </w:pPr>
            <w:r>
              <w:t>Weeks 4–5</w:t>
            </w:r>
          </w:p>
        </w:tc>
        <w:tc>
          <w:tcPr>
            <w:tcW w:w="1452" w:type="pct"/>
            <w:vMerge/>
            <w:shd w:val="clear" w:color="auto" w:fill="auto"/>
          </w:tcPr>
          <w:p w:rsidR="000263DD" w:rsidRPr="00030551" w:rsidRDefault="000263DD" w:rsidP="00030551">
            <w:pPr>
              <w:pStyle w:val="Tabletext"/>
            </w:pPr>
          </w:p>
        </w:tc>
      </w:tr>
      <w:tr w:rsidR="000263DD" w:rsidRPr="00030551" w:rsidTr="000364D1">
        <w:trPr>
          <w:trHeight w:val="1770"/>
          <w:jc w:val="center"/>
        </w:trPr>
        <w:tc>
          <w:tcPr>
            <w:tcW w:w="2642" w:type="pct"/>
            <w:tcBorders>
              <w:top w:val="nil"/>
            </w:tcBorders>
            <w:shd w:val="clear" w:color="auto" w:fill="auto"/>
          </w:tcPr>
          <w:p w:rsidR="00FC7B09" w:rsidRPr="00FC7B09" w:rsidRDefault="00FC7B09" w:rsidP="00FC7B09">
            <w:pPr>
              <w:spacing w:before="40" w:after="40" w:line="220" w:lineRule="atLeast"/>
              <w:rPr>
                <w:b/>
                <w:sz w:val="20"/>
              </w:rPr>
            </w:pPr>
            <w:r w:rsidRPr="00FC7B09">
              <w:rPr>
                <w:b/>
                <w:sz w:val="20"/>
              </w:rPr>
              <w:t>Collection of work (Written)</w:t>
            </w:r>
          </w:p>
          <w:p w:rsidR="00FC7B09" w:rsidRPr="00FC7B09" w:rsidRDefault="00FC7B09" w:rsidP="00FC7B09">
            <w:pPr>
              <w:spacing w:before="40" w:after="40" w:line="220" w:lineRule="atLeast"/>
              <w:rPr>
                <w:sz w:val="20"/>
              </w:rPr>
            </w:pPr>
            <w:r w:rsidRPr="00FC7B09">
              <w:rPr>
                <w:sz w:val="20"/>
              </w:rPr>
              <w:t>Collection of responses based on the QSA Assessment Bank packages:</w:t>
            </w:r>
          </w:p>
          <w:p w:rsidR="00FC7B09" w:rsidRPr="00FC7B09" w:rsidRDefault="00FC7B09" w:rsidP="00FC7B09">
            <w:pPr>
              <w:numPr>
                <w:ilvl w:val="0"/>
                <w:numId w:val="1"/>
              </w:numPr>
              <w:spacing w:before="40" w:after="40" w:line="220" w:lineRule="atLeast"/>
              <w:rPr>
                <w:sz w:val="20"/>
              </w:rPr>
            </w:pPr>
            <w:r w:rsidRPr="00FC7B09">
              <w:rPr>
                <w:i/>
                <w:sz w:val="20"/>
              </w:rPr>
              <w:t>Why does the moon change shape?</w:t>
            </w:r>
          </w:p>
          <w:p w:rsidR="00FC7B09" w:rsidRPr="00FC7B09" w:rsidRDefault="00FC7B09" w:rsidP="00FC7B09">
            <w:pPr>
              <w:numPr>
                <w:ilvl w:val="0"/>
                <w:numId w:val="1"/>
              </w:numPr>
              <w:spacing w:before="40" w:after="40" w:line="220" w:lineRule="atLeast"/>
              <w:rPr>
                <w:sz w:val="20"/>
              </w:rPr>
            </w:pPr>
            <w:r w:rsidRPr="00FC7B09">
              <w:rPr>
                <w:i/>
                <w:sz w:val="20"/>
              </w:rPr>
              <w:t>Why do the seasons change?</w:t>
            </w:r>
          </w:p>
          <w:p w:rsidR="00FC7B09" w:rsidRPr="00FC7B09" w:rsidRDefault="00FC7B09" w:rsidP="00FC7B09">
            <w:pPr>
              <w:numPr>
                <w:ilvl w:val="0"/>
                <w:numId w:val="1"/>
              </w:numPr>
              <w:spacing w:before="40" w:after="40" w:line="220" w:lineRule="atLeast"/>
              <w:rPr>
                <w:sz w:val="20"/>
              </w:rPr>
            </w:pPr>
            <w:r w:rsidRPr="00FC7B09">
              <w:rPr>
                <w:i/>
                <w:sz w:val="20"/>
              </w:rPr>
              <w:t>2009 Year 6 Science QCAT.</w:t>
            </w:r>
          </w:p>
          <w:p w:rsidR="00FC7B09" w:rsidRDefault="00FC7B09" w:rsidP="00FC7B09">
            <w:pPr>
              <w:spacing w:before="40" w:after="40" w:line="220" w:lineRule="atLeast"/>
              <w:rPr>
                <w:sz w:val="20"/>
              </w:rPr>
            </w:pPr>
            <w:r>
              <w:rPr>
                <w:sz w:val="20"/>
              </w:rPr>
              <w:t>Suggested conditions:</w:t>
            </w:r>
          </w:p>
          <w:p w:rsidR="00FC7B09" w:rsidRDefault="000364D1" w:rsidP="00FC7B09">
            <w:pPr>
              <w:numPr>
                <w:ilvl w:val="0"/>
                <w:numId w:val="1"/>
              </w:numPr>
              <w:spacing w:before="40" w:after="40" w:line="220" w:lineRule="atLeast"/>
              <w:rPr>
                <w:sz w:val="20"/>
              </w:rPr>
            </w:pPr>
            <w:r>
              <w:rPr>
                <w:sz w:val="20"/>
              </w:rPr>
              <w:t>100</w:t>
            </w:r>
            <w:r w:rsidR="00590ACC">
              <w:rPr>
                <w:sz w:val="20"/>
              </w:rPr>
              <w:t>–</w:t>
            </w:r>
            <w:r w:rsidR="00FC7B09">
              <w:rPr>
                <w:sz w:val="20"/>
              </w:rPr>
              <w:t>400 words</w:t>
            </w:r>
          </w:p>
          <w:p w:rsidR="000263DD" w:rsidRPr="000263DD" w:rsidRDefault="000364D1" w:rsidP="00FC7B09">
            <w:pPr>
              <w:numPr>
                <w:ilvl w:val="0"/>
                <w:numId w:val="1"/>
              </w:numPr>
              <w:spacing w:before="40" w:after="40" w:line="220" w:lineRule="atLeast"/>
            </w:pPr>
            <w:r>
              <w:rPr>
                <w:sz w:val="20"/>
              </w:rPr>
              <w:t>o</w:t>
            </w:r>
            <w:r w:rsidR="00FC7B09">
              <w:rPr>
                <w:sz w:val="20"/>
              </w:rPr>
              <w:t>pen/supervised.</w:t>
            </w:r>
          </w:p>
        </w:tc>
        <w:tc>
          <w:tcPr>
            <w:tcW w:w="906" w:type="pct"/>
            <w:tcBorders>
              <w:top w:val="nil"/>
            </w:tcBorders>
            <w:shd w:val="clear" w:color="auto" w:fill="auto"/>
          </w:tcPr>
          <w:p w:rsidR="000263DD" w:rsidRPr="000263DD" w:rsidRDefault="000263DD" w:rsidP="000263DD">
            <w:pPr>
              <w:pStyle w:val="Tabletext"/>
            </w:pPr>
            <w:r>
              <w:t>Week 9</w:t>
            </w:r>
          </w:p>
        </w:tc>
        <w:tc>
          <w:tcPr>
            <w:tcW w:w="1452" w:type="pct"/>
            <w:vMerge/>
            <w:shd w:val="clear" w:color="auto" w:fill="auto"/>
          </w:tcPr>
          <w:p w:rsidR="000263DD" w:rsidRPr="00030551" w:rsidRDefault="000263DD"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6842"/>
        <w:gridCol w:w="2429"/>
        <w:gridCol w:w="5301"/>
      </w:tblGrid>
      <w:tr w:rsidR="005D333E" w:rsidRPr="00BC1996" w:rsidTr="00AC3D36">
        <w:trPr>
          <w:tblHeader/>
          <w:jc w:val="center"/>
        </w:trPr>
        <w:tc>
          <w:tcPr>
            <w:tcW w:w="2560" w:type="pct"/>
            <w:shd w:val="clear" w:color="auto" w:fill="8CC8C9"/>
          </w:tcPr>
          <w:p w:rsidR="005D333E" w:rsidRPr="004E0C69" w:rsidRDefault="005D333E" w:rsidP="002C0575">
            <w:pPr>
              <w:pStyle w:val="Tablehead"/>
              <w:rPr>
                <w:szCs w:val="21"/>
              </w:rPr>
            </w:pPr>
            <w:r>
              <w:rPr>
                <w:szCs w:val="21"/>
              </w:rPr>
              <w:t>Teaching and learning</w:t>
            </w:r>
          </w:p>
        </w:tc>
        <w:tc>
          <w:tcPr>
            <w:tcW w:w="244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B7E1B">
        <w:trPr>
          <w:tblHeader/>
          <w:jc w:val="center"/>
        </w:trPr>
        <w:tc>
          <w:tcPr>
            <w:tcW w:w="256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046" w:type="pct"/>
            <w:shd w:val="clear" w:color="auto" w:fill="CFE7E6"/>
          </w:tcPr>
          <w:p w:rsidR="002C0575" w:rsidRPr="002C0575" w:rsidRDefault="002C0575" w:rsidP="002C0575">
            <w:pPr>
              <w:pStyle w:val="Tablesubhead"/>
            </w:pPr>
            <w:r w:rsidRPr="002C0575">
              <w:t>Adjustments for needs of learners</w:t>
            </w:r>
          </w:p>
        </w:tc>
        <w:tc>
          <w:tcPr>
            <w:tcW w:w="1394" w:type="pct"/>
            <w:shd w:val="clear" w:color="auto" w:fill="CFE7E6"/>
          </w:tcPr>
          <w:p w:rsidR="002C0575" w:rsidRPr="002C0575" w:rsidRDefault="002C0575" w:rsidP="002C0575">
            <w:pPr>
              <w:pStyle w:val="Tablesubhead"/>
            </w:pPr>
            <w:r w:rsidRPr="002C0575">
              <w:t>Resources</w:t>
            </w:r>
          </w:p>
        </w:tc>
      </w:tr>
      <w:tr w:rsidR="00AC3D36" w:rsidRPr="00030551" w:rsidTr="00AB7E1B">
        <w:trPr>
          <w:jc w:val="center"/>
        </w:trPr>
        <w:tc>
          <w:tcPr>
            <w:tcW w:w="2560" w:type="pct"/>
            <w:shd w:val="clear" w:color="auto" w:fill="auto"/>
          </w:tcPr>
          <w:p w:rsidR="00AC3D36" w:rsidRPr="00284813" w:rsidRDefault="00AC3D36" w:rsidP="00DC11B5">
            <w:pPr>
              <w:pStyle w:val="Tabletext"/>
              <w:rPr>
                <w:lang w:eastAsia="en-AU"/>
              </w:rPr>
            </w:pPr>
            <w:r w:rsidRPr="00284813">
              <w:rPr>
                <w:lang w:eastAsia="en-AU"/>
              </w:rPr>
              <w:t>This unit overview has been developed using the 5E inquiry model for teaching and learning science. The 5E</w:t>
            </w:r>
            <w:r>
              <w:rPr>
                <w:lang w:eastAsia="en-AU"/>
              </w:rPr>
              <w:t xml:space="preserve"> model</w:t>
            </w:r>
            <w:r w:rsidRPr="00284813">
              <w:rPr>
                <w:lang w:eastAsia="en-AU"/>
              </w:rPr>
              <w:t xml:space="preserve"> follows a sequence of:</w:t>
            </w:r>
          </w:p>
          <w:p w:rsidR="00AC3D36" w:rsidRPr="00DD302A" w:rsidRDefault="00AC3D36" w:rsidP="00AC3D36">
            <w:pPr>
              <w:pStyle w:val="Tablebullets"/>
              <w:numPr>
                <w:ilvl w:val="0"/>
                <w:numId w:val="1"/>
              </w:numPr>
            </w:pPr>
            <w:r w:rsidRPr="00DD302A">
              <w:t xml:space="preserve">Engage </w:t>
            </w:r>
            <w:r>
              <w:rPr>
                <w:lang w:eastAsia="en-AU"/>
              </w:rPr>
              <w:t>—</w:t>
            </w:r>
            <w:r w:rsidRPr="00DD302A">
              <w:t xml:space="preserve"> begin with a lesson that captures </w:t>
            </w:r>
            <w:r>
              <w:t>student</w:t>
            </w:r>
            <w:r w:rsidRPr="00DD302A">
              <w:t>s</w:t>
            </w:r>
            <w:r>
              <w:t>’</w:t>
            </w:r>
            <w:r w:rsidRPr="00DD302A">
              <w:t xml:space="preserve"> interest through an activity or question.</w:t>
            </w:r>
          </w:p>
          <w:p w:rsidR="00AC3D36" w:rsidRPr="00DD302A" w:rsidRDefault="00AC3D36" w:rsidP="00AC3D36">
            <w:pPr>
              <w:pStyle w:val="Tablebullets"/>
              <w:numPr>
                <w:ilvl w:val="0"/>
                <w:numId w:val="1"/>
              </w:numPr>
            </w:pPr>
            <w:r w:rsidRPr="00DD302A">
              <w:rPr>
                <w:rFonts w:cs="Arial"/>
                <w:lang w:eastAsia="en-AU"/>
              </w:rPr>
              <w:t>Explore</w:t>
            </w:r>
            <w:r w:rsidRPr="00DD302A">
              <w:t xml:space="preserve"> </w:t>
            </w:r>
            <w:r>
              <w:rPr>
                <w:lang w:eastAsia="en-AU"/>
              </w:rPr>
              <w:t>—</w:t>
            </w:r>
            <w:r w:rsidRPr="00DD302A">
              <w:t xml:space="preserve"> </w:t>
            </w:r>
            <w:r>
              <w:t>organise</w:t>
            </w:r>
            <w:r w:rsidRPr="00DD302A">
              <w:t xml:space="preserve"> hands-on activities </w:t>
            </w:r>
            <w:r>
              <w:t>where students</w:t>
            </w:r>
            <w:r w:rsidRPr="00DD302A">
              <w:t xml:space="preserve"> explore a concept or skill.</w:t>
            </w:r>
          </w:p>
          <w:p w:rsidR="00AC3D36" w:rsidRPr="00DD302A" w:rsidRDefault="00AC3D36" w:rsidP="00AC3D36">
            <w:pPr>
              <w:pStyle w:val="Tablebullets"/>
              <w:numPr>
                <w:ilvl w:val="0"/>
                <w:numId w:val="1"/>
              </w:numPr>
            </w:pPr>
            <w:r w:rsidRPr="00DD302A">
              <w:rPr>
                <w:rFonts w:cs="Arial"/>
                <w:lang w:eastAsia="en-AU"/>
              </w:rPr>
              <w:t>Explain</w:t>
            </w:r>
            <w:r w:rsidRPr="00DD302A">
              <w:t xml:space="preserve"> </w:t>
            </w:r>
            <w:r>
              <w:rPr>
                <w:lang w:eastAsia="en-AU"/>
              </w:rPr>
              <w:t>—</w:t>
            </w:r>
            <w:r w:rsidRPr="00DD302A">
              <w:t xml:space="preserve"> </w:t>
            </w:r>
            <w:r>
              <w:t xml:space="preserve">guide students </w:t>
            </w:r>
            <w:r w:rsidRPr="00DD302A">
              <w:t>to develop explanations for the experience after</w:t>
            </w:r>
            <w:r>
              <w:t xml:space="preserve"> they</w:t>
            </w:r>
            <w:r w:rsidRPr="00DD302A">
              <w:t xml:space="preserve"> have explored a concept or skill</w:t>
            </w:r>
            <w:r>
              <w:t>.</w:t>
            </w:r>
          </w:p>
          <w:p w:rsidR="00AC3D36" w:rsidRPr="00DD302A" w:rsidRDefault="00AC3D36" w:rsidP="00AC3D36">
            <w:pPr>
              <w:pStyle w:val="Tablebullets"/>
              <w:numPr>
                <w:ilvl w:val="0"/>
                <w:numId w:val="1"/>
              </w:numPr>
            </w:pPr>
            <w:r w:rsidRPr="00DD302A">
              <w:rPr>
                <w:rFonts w:cs="Arial"/>
                <w:lang w:eastAsia="en-AU"/>
              </w:rPr>
              <w:t>Elaborate</w:t>
            </w:r>
            <w:r w:rsidRPr="00DD302A">
              <w:t xml:space="preserve"> </w:t>
            </w:r>
            <w:r>
              <w:rPr>
                <w:lang w:eastAsia="en-AU"/>
              </w:rPr>
              <w:t>—</w:t>
            </w:r>
            <w:r w:rsidRPr="00DD302A">
              <w:t xml:space="preserve"> encourage </w:t>
            </w:r>
            <w:r>
              <w:t>students</w:t>
            </w:r>
            <w:r w:rsidRPr="00DD302A">
              <w:t xml:space="preserve"> to apply what they have learn</w:t>
            </w:r>
            <w:r>
              <w:t>t</w:t>
            </w:r>
            <w:r w:rsidRPr="00DD302A">
              <w:t xml:space="preserve"> to a new situation.</w:t>
            </w:r>
          </w:p>
          <w:p w:rsidR="00AC3D36" w:rsidRPr="00A67900" w:rsidRDefault="00AC3D36" w:rsidP="00AC3D36">
            <w:pPr>
              <w:pStyle w:val="Tablebullets"/>
              <w:numPr>
                <w:ilvl w:val="0"/>
                <w:numId w:val="1"/>
              </w:numPr>
            </w:pPr>
            <w:r w:rsidRPr="00DD302A">
              <w:rPr>
                <w:rFonts w:cs="Arial"/>
                <w:lang w:eastAsia="en-AU"/>
              </w:rPr>
              <w:t>Evaluate</w:t>
            </w:r>
            <w:r w:rsidRPr="00DD302A">
              <w:t xml:space="preserve"> </w:t>
            </w:r>
            <w:r>
              <w:rPr>
                <w:lang w:eastAsia="en-AU"/>
              </w:rPr>
              <w:t>—</w:t>
            </w:r>
            <w:r w:rsidRPr="00DD302A">
              <w:t xml:space="preserve"> </w:t>
            </w:r>
            <w:r>
              <w:t xml:space="preserve">provide </w:t>
            </w:r>
            <w:r w:rsidRPr="00DD302A">
              <w:t xml:space="preserve">an opportunity for </w:t>
            </w:r>
            <w:r>
              <w:t>students</w:t>
            </w:r>
            <w:r w:rsidRPr="00DD302A">
              <w:t xml:space="preserve"> to review and reflect on their learning.</w:t>
            </w:r>
          </w:p>
          <w:p w:rsidR="00AC3D36" w:rsidRDefault="00AC3D36" w:rsidP="00DC11B5">
            <w:pPr>
              <w:pStyle w:val="Tablesubhead"/>
            </w:pPr>
            <w:r>
              <w:t>Seasons of the Earth and other planets</w:t>
            </w:r>
          </w:p>
          <w:p w:rsidR="00AC3D36" w:rsidRDefault="00AC3D36" w:rsidP="00DC11B5">
            <w:pPr>
              <w:pStyle w:val="Tablesubhead"/>
            </w:pPr>
            <w:r>
              <w:t>Engage</w:t>
            </w:r>
          </w:p>
          <w:p w:rsidR="00AC3D36" w:rsidRPr="007A486C" w:rsidRDefault="00AC3D36" w:rsidP="00AC3D36">
            <w:pPr>
              <w:pStyle w:val="Tablebullets"/>
              <w:numPr>
                <w:ilvl w:val="0"/>
                <w:numId w:val="1"/>
              </w:numPr>
            </w:pPr>
            <w:r w:rsidRPr="007A486C">
              <w:t>Set the context of the unit using display books, posters, and astronomy models.</w:t>
            </w:r>
          </w:p>
          <w:p w:rsidR="00AC3D36" w:rsidRPr="007A486C" w:rsidRDefault="00AC3D36" w:rsidP="00AC3D36">
            <w:pPr>
              <w:pStyle w:val="Tablebullets"/>
              <w:numPr>
                <w:ilvl w:val="0"/>
                <w:numId w:val="1"/>
              </w:numPr>
            </w:pPr>
            <w:r w:rsidRPr="007A486C">
              <w:t>Invite the local astronomy club to organise an astronomy night to observe the rings of Saturn or the moons of Jupiter with telescopes.</w:t>
            </w:r>
          </w:p>
          <w:p w:rsidR="00AC3D36" w:rsidRPr="007A486C" w:rsidRDefault="00AC3D36" w:rsidP="00AC3D36">
            <w:pPr>
              <w:pStyle w:val="Tablebullets"/>
              <w:numPr>
                <w:ilvl w:val="0"/>
                <w:numId w:val="1"/>
              </w:numPr>
            </w:pPr>
            <w:r w:rsidRPr="007A486C">
              <w:t>Consider how gravity keeps planets in orbit around the sun and the role it played in the formation of the solar system over 4.5 billion years ago.</w:t>
            </w:r>
          </w:p>
          <w:p w:rsidR="00AC3D36" w:rsidRPr="007A486C" w:rsidRDefault="00AC3D36" w:rsidP="00AC3D36">
            <w:pPr>
              <w:pStyle w:val="Tablebullets"/>
              <w:numPr>
                <w:ilvl w:val="0"/>
                <w:numId w:val="1"/>
              </w:numPr>
            </w:pPr>
            <w:r w:rsidRPr="007A486C">
              <w:t xml:space="preserve">Think, Pair, Share </w:t>
            </w:r>
            <w:r>
              <w:t>—</w:t>
            </w:r>
            <w:r w:rsidRPr="007A486C">
              <w:t xml:space="preserve"> ask students to write down what they think they know about seasons</w:t>
            </w:r>
            <w:r>
              <w:t>.</w:t>
            </w:r>
            <w:r w:rsidRPr="007A486C">
              <w:t xml:space="preserve"> </w:t>
            </w:r>
            <w:r>
              <w:t>P</w:t>
            </w:r>
            <w:r w:rsidRPr="007A486C">
              <w:t>rovide appropriate prompt words or phrases.</w:t>
            </w:r>
          </w:p>
          <w:p w:rsidR="00AC3D36" w:rsidRPr="007A486C" w:rsidRDefault="00AC3D36" w:rsidP="00AC3D36">
            <w:pPr>
              <w:pStyle w:val="Tablebullets"/>
              <w:numPr>
                <w:ilvl w:val="0"/>
                <w:numId w:val="1"/>
              </w:numPr>
            </w:pPr>
            <w:r w:rsidRPr="007A486C">
              <w:t xml:space="preserve">Create a class concept map titled </w:t>
            </w:r>
            <w:r w:rsidRPr="00907E34">
              <w:rPr>
                <w:i/>
              </w:rPr>
              <w:t>What we think we know about seasons</w:t>
            </w:r>
            <w:r w:rsidRPr="007A486C">
              <w:t>. (</w:t>
            </w:r>
            <w:r>
              <w:t>Tick</w:t>
            </w:r>
            <w:r w:rsidRPr="007A486C">
              <w:t xml:space="preserve"> </w:t>
            </w:r>
            <w:r>
              <w:t xml:space="preserve">off </w:t>
            </w:r>
            <w:r w:rsidRPr="007A486C">
              <w:t xml:space="preserve">ideas </w:t>
            </w:r>
            <w:r>
              <w:t xml:space="preserve">as they </w:t>
            </w:r>
            <w:r w:rsidRPr="007A486C">
              <w:t xml:space="preserve">are verified </w:t>
            </w:r>
            <w:r>
              <w:t xml:space="preserve">by research </w:t>
            </w:r>
            <w:r w:rsidRPr="007A486C">
              <w:t>during the unit</w:t>
            </w:r>
            <w:r>
              <w:t>. Cross out</w:t>
            </w:r>
            <w:r w:rsidRPr="007A486C">
              <w:t xml:space="preserve"> ideas</w:t>
            </w:r>
            <w:r>
              <w:t xml:space="preserve"> as they</w:t>
            </w:r>
            <w:r w:rsidRPr="007A486C">
              <w:t xml:space="preserve"> are proven to be incorrect by research during the unit</w:t>
            </w:r>
            <w:r>
              <w:t>,</w:t>
            </w:r>
            <w:r w:rsidRPr="007A486C">
              <w:t xml:space="preserve"> and </w:t>
            </w:r>
            <w:r>
              <w:t xml:space="preserve">put the </w:t>
            </w:r>
            <w:r w:rsidRPr="007A486C">
              <w:t>correct information up on display.)</w:t>
            </w:r>
          </w:p>
          <w:p w:rsidR="00AC3D36" w:rsidRPr="007A486C" w:rsidRDefault="00AC3D36" w:rsidP="00AC3D36">
            <w:pPr>
              <w:pStyle w:val="Tablebullets"/>
              <w:numPr>
                <w:ilvl w:val="0"/>
                <w:numId w:val="1"/>
              </w:numPr>
            </w:pPr>
            <w:r w:rsidRPr="007A486C">
              <w:t>Create a glossary of relevant terms, to be added to as the unit progresses</w:t>
            </w:r>
            <w:r>
              <w:t>.</w:t>
            </w:r>
          </w:p>
          <w:p w:rsidR="00AC3D36" w:rsidRPr="00AE29CE" w:rsidRDefault="00AC3D36" w:rsidP="00DC11B5">
            <w:pPr>
              <w:pStyle w:val="Tablesubhead"/>
            </w:pPr>
            <w:r>
              <w:t>Explore</w:t>
            </w:r>
          </w:p>
          <w:p w:rsidR="005C05B8" w:rsidRDefault="00AC3D36" w:rsidP="00AC3D36">
            <w:pPr>
              <w:pStyle w:val="Tablebullets"/>
              <w:numPr>
                <w:ilvl w:val="0"/>
                <w:numId w:val="1"/>
              </w:numPr>
            </w:pPr>
            <w:r w:rsidRPr="007A486C">
              <w:t xml:space="preserve">Explore a model of the seasons on </w:t>
            </w:r>
            <w:r>
              <w:t>E</w:t>
            </w:r>
            <w:r w:rsidRPr="007A486C">
              <w:t>arth using online interactives</w:t>
            </w:r>
            <w:r>
              <w:t xml:space="preserve"> (see Resources: Web)</w:t>
            </w:r>
            <w:r w:rsidRPr="007A486C">
              <w:t xml:space="preserve">. </w:t>
            </w:r>
          </w:p>
          <w:p w:rsidR="00AC3D36" w:rsidRPr="007A486C" w:rsidRDefault="00AC3D36" w:rsidP="00AC3D36">
            <w:pPr>
              <w:pStyle w:val="Tablebullets"/>
              <w:numPr>
                <w:ilvl w:val="0"/>
                <w:numId w:val="1"/>
              </w:numPr>
            </w:pPr>
            <w:r w:rsidRPr="007A486C">
              <w:t xml:space="preserve">Complete questions on the inclination angles of planets. </w:t>
            </w:r>
          </w:p>
          <w:p w:rsidR="00AC3D36" w:rsidRDefault="00AC3D36" w:rsidP="00DC11B5">
            <w:pPr>
              <w:pStyle w:val="Tablesubhead"/>
            </w:pPr>
            <w:r>
              <w:t>Explain</w:t>
            </w:r>
          </w:p>
          <w:p w:rsidR="00AC3D36" w:rsidRPr="007A486C" w:rsidRDefault="00AC3D36" w:rsidP="00AC3D36">
            <w:pPr>
              <w:pStyle w:val="Tablebullets"/>
              <w:numPr>
                <w:ilvl w:val="0"/>
                <w:numId w:val="1"/>
              </w:numPr>
            </w:pPr>
            <w:r w:rsidRPr="007A486C">
              <w:t>Investigate one chosen early astronomer</w:t>
            </w:r>
            <w:r>
              <w:t>’</w:t>
            </w:r>
            <w:r w:rsidRPr="007A486C">
              <w:t xml:space="preserve">s work on developing our understanding of the </w:t>
            </w:r>
            <w:r>
              <w:t>s</w:t>
            </w:r>
            <w:r w:rsidRPr="007A486C">
              <w:t>un, Earth and planets.</w:t>
            </w:r>
          </w:p>
          <w:p w:rsidR="00AC3D36" w:rsidRPr="00517AC9" w:rsidRDefault="00AC3D36" w:rsidP="00AC3D36">
            <w:pPr>
              <w:pStyle w:val="Tablebullets"/>
              <w:numPr>
                <w:ilvl w:val="0"/>
                <w:numId w:val="1"/>
              </w:numPr>
              <w:rPr>
                <w:spacing w:val="2"/>
              </w:rPr>
            </w:pPr>
            <w:r w:rsidRPr="00517AC9">
              <w:rPr>
                <w:spacing w:val="2"/>
              </w:rPr>
              <w:t xml:space="preserve">Model how seasons work using a tilted globe of Earth, a strong light source and four chairs. Students are given time to develop a way of showing how Earth and </w:t>
            </w:r>
            <w:r>
              <w:rPr>
                <w:spacing w:val="2"/>
              </w:rPr>
              <w:t xml:space="preserve">the </w:t>
            </w:r>
            <w:r w:rsidRPr="00517AC9">
              <w:rPr>
                <w:spacing w:val="2"/>
              </w:rPr>
              <w:t>sun interact during the four seasons.</w:t>
            </w:r>
          </w:p>
          <w:p w:rsidR="00AC3D36" w:rsidRPr="007A486C" w:rsidRDefault="00AC3D36" w:rsidP="00AC3D36">
            <w:pPr>
              <w:pStyle w:val="Tablebullets"/>
              <w:numPr>
                <w:ilvl w:val="0"/>
                <w:numId w:val="1"/>
              </w:numPr>
            </w:pPr>
            <w:r w:rsidRPr="007A486C">
              <w:t xml:space="preserve">Discuss the intensity of the sun’s light during winter and summer, relate to the model of the angle of the sun’s rays during the seasons. </w:t>
            </w:r>
          </w:p>
          <w:p w:rsidR="00AC3D36" w:rsidRPr="007A486C" w:rsidRDefault="00AC3D36" w:rsidP="00AC3D36">
            <w:pPr>
              <w:pStyle w:val="Tablebullets"/>
              <w:numPr>
                <w:ilvl w:val="0"/>
                <w:numId w:val="1"/>
              </w:numPr>
            </w:pPr>
            <w:r w:rsidRPr="007A486C">
              <w:t>Conduct an angle of light demonstration:</w:t>
            </w:r>
          </w:p>
          <w:p w:rsidR="00AC3D36" w:rsidRPr="005C05B8" w:rsidRDefault="00AC3D36" w:rsidP="005C05B8">
            <w:pPr>
              <w:pStyle w:val="Tablebullets2"/>
            </w:pPr>
            <w:r w:rsidRPr="005C05B8">
              <w:t xml:space="preserve">Tape two 1-metre rulers to a torch so that the torch is between the metre rulers at the top and with the light beam facing down. The metre rulers will form a V with the point at the top.  </w:t>
            </w:r>
          </w:p>
          <w:p w:rsidR="00AC3D36" w:rsidRPr="007A486C" w:rsidRDefault="00AC3D36" w:rsidP="005C05B8">
            <w:pPr>
              <w:pStyle w:val="Tablebullets2"/>
            </w:pPr>
            <w:r>
              <w:t>S</w:t>
            </w:r>
            <w:r w:rsidRPr="007A486C">
              <w:t xml:space="preserve">tand the two </w:t>
            </w:r>
            <w:r>
              <w:t>1-</w:t>
            </w:r>
            <w:r w:rsidRPr="007A486C">
              <w:t>metre rulers upright with the light shining down</w:t>
            </w:r>
            <w:r>
              <w:t>.</w:t>
            </w:r>
          </w:p>
          <w:p w:rsidR="00AC3D36" w:rsidRPr="007A486C" w:rsidRDefault="00AC3D36" w:rsidP="005C05B8">
            <w:pPr>
              <w:pStyle w:val="Tablebullets2"/>
            </w:pPr>
            <w:r>
              <w:t>M</w:t>
            </w:r>
            <w:r w:rsidRPr="007A486C">
              <w:t xml:space="preserve">ove the </w:t>
            </w:r>
            <w:r>
              <w:t>1-</w:t>
            </w:r>
            <w:r w:rsidRPr="007A486C">
              <w:t>metre rulers so that the angle of the torch goes from vertical to the ground to less than 90°. The beam of light is more dispersed as the angle moves lower</w:t>
            </w:r>
            <w:r>
              <w:t>,</w:t>
            </w:r>
            <w:r w:rsidRPr="007A486C">
              <w:t xml:space="preserve"> and more intense with the light directly above. </w:t>
            </w:r>
          </w:p>
          <w:p w:rsidR="00AC3D36" w:rsidRDefault="00AC3D36" w:rsidP="00AC3D36">
            <w:pPr>
              <w:pStyle w:val="Tablebullets"/>
              <w:numPr>
                <w:ilvl w:val="0"/>
                <w:numId w:val="1"/>
              </w:numPr>
            </w:pPr>
            <w:r w:rsidRPr="007A486C">
              <w:t>Investigate to find the tilt, rotation and the orbit of Uranus. Predict what the seasons might be like on Uranus, and provide reasons for answers</w:t>
            </w:r>
            <w:r>
              <w:t xml:space="preserve"> (see Resources: Web)</w:t>
            </w:r>
            <w:r w:rsidRPr="007A486C">
              <w:t>.</w:t>
            </w:r>
            <w:r>
              <w:t xml:space="preserve">  </w:t>
            </w:r>
          </w:p>
          <w:p w:rsidR="00AC3D36" w:rsidRDefault="00AC3D36" w:rsidP="00DC11B5">
            <w:pPr>
              <w:pStyle w:val="Tablesubhead"/>
            </w:pPr>
            <w:r>
              <w:t>Elaborate</w:t>
            </w:r>
          </w:p>
          <w:p w:rsidR="00AC3D36" w:rsidRPr="007A486C" w:rsidRDefault="00AC3D36" w:rsidP="00AC3D36">
            <w:pPr>
              <w:pStyle w:val="Tablebullets"/>
              <w:numPr>
                <w:ilvl w:val="0"/>
                <w:numId w:val="1"/>
              </w:numPr>
            </w:pPr>
            <w:r w:rsidRPr="007A486C">
              <w:t xml:space="preserve">Work on the assessment task where students compare the seasons on Earth with the seasons of another planet (excluding Uranus). </w:t>
            </w:r>
          </w:p>
          <w:p w:rsidR="00AC3D36" w:rsidRDefault="00AC3D36" w:rsidP="00DC11B5">
            <w:pPr>
              <w:pStyle w:val="Tablesubhead"/>
            </w:pPr>
            <w:r>
              <w:t>Evaluate</w:t>
            </w:r>
          </w:p>
          <w:p w:rsidR="00AC3D36" w:rsidRPr="007A486C" w:rsidRDefault="00AC3D36" w:rsidP="00AC3D36">
            <w:pPr>
              <w:pStyle w:val="Tablebullets"/>
              <w:numPr>
                <w:ilvl w:val="0"/>
                <w:numId w:val="1"/>
              </w:numPr>
            </w:pPr>
            <w:r w:rsidRPr="007A486C">
              <w:t>Explain why seasons on all the planets change in predictable patterns.</w:t>
            </w:r>
          </w:p>
          <w:p w:rsidR="00AC3D36" w:rsidRPr="0079089B" w:rsidRDefault="00AC3D36" w:rsidP="00AC3D36">
            <w:pPr>
              <w:pStyle w:val="Tablebullets"/>
              <w:numPr>
                <w:ilvl w:val="0"/>
                <w:numId w:val="1"/>
              </w:numPr>
            </w:pPr>
            <w:r w:rsidRPr="007A486C">
              <w:t xml:space="preserve">Report the explanations to someone not in in the class (e.g. </w:t>
            </w:r>
            <w:r>
              <w:t xml:space="preserve">a </w:t>
            </w:r>
            <w:r w:rsidRPr="007A486C">
              <w:t>parent</w:t>
            </w:r>
            <w:r>
              <w:t xml:space="preserve">, </w:t>
            </w:r>
            <w:r w:rsidRPr="007A486C">
              <w:t>care</w:t>
            </w:r>
            <w:r>
              <w:t xml:space="preserve">r, </w:t>
            </w:r>
            <w:r w:rsidRPr="007A486C">
              <w:t>other student</w:t>
            </w:r>
            <w:r>
              <w:t xml:space="preserve"> or </w:t>
            </w:r>
            <w:r w:rsidRPr="007A486C">
              <w:t>sibling)</w:t>
            </w:r>
            <w:r>
              <w:t>.</w:t>
            </w:r>
            <w:r w:rsidRPr="00517AC9">
              <w:t xml:space="preserve"> </w:t>
            </w:r>
          </w:p>
        </w:tc>
        <w:tc>
          <w:tcPr>
            <w:tcW w:w="1046" w:type="pct"/>
            <w:shd w:val="clear" w:color="auto" w:fill="auto"/>
          </w:tcPr>
          <w:p w:rsidR="00AC3D36" w:rsidRDefault="00AC3D36" w:rsidP="00FA4C69">
            <w:pPr>
              <w:pStyle w:val="Tabletext"/>
            </w:pPr>
            <w:r>
              <w:t xml:space="preserve">Section 6 of the </w:t>
            </w:r>
            <w:r>
              <w:rPr>
                <w:i/>
              </w:rPr>
              <w:t xml:space="preserve">Disability Standards for Education </w:t>
            </w:r>
            <w:r>
              <w:t xml:space="preserve">(The Standards for Curriculum Development, Accreditation and Delivery) state that education providers, including class teachers, must take reasonable steps to ensure a course/program is designed to allow any student to participate and experience success in learning. </w:t>
            </w:r>
          </w:p>
          <w:p w:rsidR="00AC3D36" w:rsidRDefault="00AC3D36" w:rsidP="00FA4C69">
            <w:pPr>
              <w:pStyle w:val="Tabletext"/>
              <w:rPr>
                <w:rFonts w:eastAsia="MS Mincho"/>
              </w:rPr>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p w:rsidR="00AC3D36" w:rsidRDefault="00AC3D36" w:rsidP="00FA4C69">
            <w:pPr>
              <w:pStyle w:val="Tabletext"/>
            </w:pPr>
          </w:p>
          <w:p w:rsidR="00AC3D36" w:rsidRDefault="00AC3D36" w:rsidP="00CC359C">
            <w:pPr>
              <w:pStyle w:val="Tabletext"/>
            </w:pPr>
          </w:p>
          <w:p w:rsidR="00AC3D36" w:rsidRPr="00CC359C" w:rsidRDefault="00AC3D36" w:rsidP="00CC359C">
            <w:pPr>
              <w:pStyle w:val="Tabletext"/>
            </w:pPr>
          </w:p>
        </w:tc>
        <w:tc>
          <w:tcPr>
            <w:tcW w:w="1394" w:type="pct"/>
            <w:shd w:val="clear" w:color="auto" w:fill="auto"/>
          </w:tcPr>
          <w:p w:rsidR="00AC3D36" w:rsidRPr="00CC359C" w:rsidRDefault="00AC3D36" w:rsidP="00CC359C">
            <w:pPr>
              <w:spacing w:before="40" w:after="40" w:line="220" w:lineRule="atLeast"/>
              <w:rPr>
                <w:b/>
                <w:sz w:val="20"/>
                <w:lang w:eastAsia="en-AU"/>
              </w:rPr>
            </w:pPr>
            <w:r w:rsidRPr="00CC359C">
              <w:rPr>
                <w:b/>
                <w:sz w:val="20"/>
                <w:lang w:eastAsia="en-AU"/>
              </w:rPr>
              <w:t>Web</w:t>
            </w:r>
          </w:p>
          <w:p w:rsidR="00AC3D36" w:rsidRPr="00CC359C" w:rsidRDefault="00AC3D36" w:rsidP="00CC359C">
            <w:pPr>
              <w:numPr>
                <w:ilvl w:val="0"/>
                <w:numId w:val="1"/>
              </w:numPr>
              <w:spacing w:before="40" w:after="40" w:line="220" w:lineRule="atLeast"/>
              <w:rPr>
                <w:sz w:val="20"/>
              </w:rPr>
            </w:pPr>
            <w:r w:rsidRPr="00CC359C">
              <w:rPr>
                <w:sz w:val="20"/>
              </w:rPr>
              <w:t xml:space="preserve">planetarium software or mobile applications such as: </w:t>
            </w:r>
          </w:p>
          <w:p w:rsidR="00AC3D36" w:rsidRPr="00D676F1" w:rsidRDefault="000A5E98" w:rsidP="005C05B8">
            <w:pPr>
              <w:pStyle w:val="Tablebullets2"/>
            </w:pPr>
            <w:r w:rsidRPr="00D676F1">
              <w:t xml:space="preserve">Stellarium: </w:t>
            </w:r>
            <w:hyperlink r:id="rId44" w:history="1">
              <w:r w:rsidR="00AC3D36" w:rsidRPr="00D676F1">
                <w:rPr>
                  <w:rStyle w:val="Hyperlink"/>
                  <w:sz w:val="20"/>
                </w:rPr>
                <w:t>www.stellarium.org</w:t>
              </w:r>
            </w:hyperlink>
          </w:p>
          <w:p w:rsidR="00AC3D36" w:rsidRPr="00D676F1" w:rsidRDefault="000A5E98" w:rsidP="005C05B8">
            <w:pPr>
              <w:pStyle w:val="Tablebullets2"/>
            </w:pPr>
            <w:r w:rsidRPr="00D676F1">
              <w:t xml:space="preserve">Google Sky: </w:t>
            </w:r>
            <w:hyperlink r:id="rId45" w:history="1">
              <w:r w:rsidR="00AC3D36" w:rsidRPr="00D676F1">
                <w:rPr>
                  <w:rStyle w:val="Hyperlink"/>
                  <w:sz w:val="20"/>
                </w:rPr>
                <w:t>www.goo</w:t>
              </w:r>
              <w:r w:rsidR="00AC3D36" w:rsidRPr="00D676F1">
                <w:rPr>
                  <w:rStyle w:val="Hyperlink"/>
                  <w:sz w:val="20"/>
                </w:rPr>
                <w:t>g</w:t>
              </w:r>
              <w:r w:rsidR="00AC3D36" w:rsidRPr="00D676F1">
                <w:rPr>
                  <w:rStyle w:val="Hyperlink"/>
                  <w:sz w:val="20"/>
                </w:rPr>
                <w:t>le.com/sky</w:t>
              </w:r>
            </w:hyperlink>
          </w:p>
          <w:p w:rsidR="00AC3D36" w:rsidRPr="00D676F1" w:rsidRDefault="00AC3D36" w:rsidP="005C05B8">
            <w:pPr>
              <w:pStyle w:val="Tablebullets2"/>
            </w:pPr>
            <w:r w:rsidRPr="00D676F1">
              <w:t xml:space="preserve">GoSkyWatch: </w:t>
            </w:r>
            <w:hyperlink r:id="rId46" w:history="1">
              <w:r w:rsidRPr="00D676F1">
                <w:rPr>
                  <w:rStyle w:val="Hyperlink"/>
                  <w:sz w:val="20"/>
                </w:rPr>
                <w:t>http://www.gosoftworks.com/ GoSkyWat</w:t>
              </w:r>
              <w:r w:rsidRPr="00D676F1">
                <w:rPr>
                  <w:rStyle w:val="Hyperlink"/>
                  <w:sz w:val="20"/>
                </w:rPr>
                <w:t>c</w:t>
              </w:r>
              <w:r w:rsidRPr="00D676F1">
                <w:rPr>
                  <w:rStyle w:val="Hyperlink"/>
                  <w:sz w:val="20"/>
                </w:rPr>
                <w:t>h/GoSkyWatch.html</w:t>
              </w:r>
            </w:hyperlink>
          </w:p>
          <w:p w:rsidR="000A5E98" w:rsidRPr="00D676F1" w:rsidRDefault="00AC3D36" w:rsidP="000A5E98">
            <w:pPr>
              <w:pStyle w:val="Tablebullets2"/>
            </w:pPr>
            <w:r w:rsidRPr="00D676F1">
              <w:t xml:space="preserve">Google Sky Map: </w:t>
            </w:r>
            <w:hyperlink r:id="rId47" w:history="1">
              <w:r w:rsidR="000A5E98" w:rsidRPr="00D676F1">
                <w:rPr>
                  <w:rStyle w:val="Hyperlink"/>
                  <w:sz w:val="20"/>
                </w:rPr>
                <w:t>www.google.com</w:t>
              </w:r>
              <w:r w:rsidR="000A5E98" w:rsidRPr="00D676F1">
                <w:rPr>
                  <w:rStyle w:val="Hyperlink"/>
                  <w:sz w:val="20"/>
                </w:rPr>
                <w:t>/</w:t>
              </w:r>
              <w:r w:rsidR="000A5E98" w:rsidRPr="00D676F1">
                <w:rPr>
                  <w:rStyle w:val="Hyperlink"/>
                  <w:sz w:val="20"/>
                </w:rPr>
                <w:t>mobile/skymap/</w:t>
              </w:r>
            </w:hyperlink>
          </w:p>
          <w:p w:rsidR="00AC3D36" w:rsidRPr="00D676F1" w:rsidRDefault="00AC3D36" w:rsidP="00CC359C">
            <w:pPr>
              <w:numPr>
                <w:ilvl w:val="0"/>
                <w:numId w:val="1"/>
              </w:numPr>
              <w:spacing w:before="40" w:after="40" w:line="220" w:lineRule="atLeast"/>
              <w:rPr>
                <w:sz w:val="20"/>
              </w:rPr>
            </w:pPr>
            <w:r w:rsidRPr="00D676F1">
              <w:rPr>
                <w:sz w:val="20"/>
              </w:rPr>
              <w:t>online interactives such as:</w:t>
            </w:r>
          </w:p>
          <w:p w:rsidR="003F6A47" w:rsidRPr="003F6A47" w:rsidRDefault="000A5E98" w:rsidP="003F6A47">
            <w:pPr>
              <w:numPr>
                <w:ilvl w:val="0"/>
                <w:numId w:val="19"/>
              </w:numPr>
              <w:rPr>
                <w:sz w:val="20"/>
              </w:rPr>
            </w:pPr>
            <w:r w:rsidRPr="003F6A47">
              <w:rPr>
                <w:sz w:val="20"/>
              </w:rPr>
              <w:t xml:space="preserve">SEPUP: </w:t>
            </w:r>
            <w:hyperlink r:id="rId48" w:history="1">
              <w:r w:rsidR="003F6A47" w:rsidRPr="003F6A47">
                <w:rPr>
                  <w:rStyle w:val="Hyperlink"/>
                  <w:sz w:val="20"/>
                </w:rPr>
                <w:t>http</w:t>
              </w:r>
              <w:r w:rsidR="003F6A47" w:rsidRPr="003F6A47">
                <w:rPr>
                  <w:rStyle w:val="Hyperlink"/>
                  <w:sz w:val="20"/>
                </w:rPr>
                <w:t>:</w:t>
              </w:r>
              <w:r w:rsidR="003F6A47" w:rsidRPr="003F6A47">
                <w:rPr>
                  <w:rStyle w:val="Hyperlink"/>
                  <w:sz w:val="20"/>
                </w:rPr>
                <w:t>//www.sep</w:t>
              </w:r>
              <w:r w:rsidR="003F6A47" w:rsidRPr="003F6A47">
                <w:rPr>
                  <w:rStyle w:val="Hyperlink"/>
                  <w:sz w:val="20"/>
                </w:rPr>
                <w:t>u</w:t>
              </w:r>
              <w:r w:rsidR="003F6A47" w:rsidRPr="003F6A47">
                <w:rPr>
                  <w:rStyle w:val="Hyperlink"/>
                  <w:sz w:val="20"/>
                </w:rPr>
                <w:t>plhs.org/m</w:t>
              </w:r>
              <w:r w:rsidR="003F6A47" w:rsidRPr="003F6A47">
                <w:rPr>
                  <w:rStyle w:val="Hyperlink"/>
                  <w:sz w:val="20"/>
                </w:rPr>
                <w:t>i</w:t>
              </w:r>
              <w:r w:rsidR="003F6A47" w:rsidRPr="003F6A47">
                <w:rPr>
                  <w:rStyle w:val="Hyperlink"/>
                  <w:sz w:val="20"/>
                </w:rPr>
                <w:t>dd</w:t>
              </w:r>
              <w:r w:rsidR="003F6A47" w:rsidRPr="003F6A47">
                <w:rPr>
                  <w:rStyle w:val="Hyperlink"/>
                  <w:sz w:val="20"/>
                </w:rPr>
                <w:t>l</w:t>
              </w:r>
              <w:r w:rsidR="003F6A47" w:rsidRPr="003F6A47">
                <w:rPr>
                  <w:rStyle w:val="Hyperlink"/>
                  <w:sz w:val="20"/>
                </w:rPr>
                <w:t>e/iaes/</w:t>
              </w:r>
              <w:r w:rsidR="003F6A47" w:rsidRPr="003F6A47">
                <w:rPr>
                  <w:rStyle w:val="Hyperlink"/>
                  <w:sz w:val="20"/>
                </w:rPr>
                <w:br/>
                <w:t>students/simulations/s</w:t>
              </w:r>
              <w:r w:rsidR="003F6A47" w:rsidRPr="003F6A47">
                <w:rPr>
                  <w:rStyle w:val="Hyperlink"/>
                  <w:sz w:val="20"/>
                </w:rPr>
                <w:t>e</w:t>
              </w:r>
              <w:r w:rsidR="003F6A47" w:rsidRPr="003F6A47">
                <w:rPr>
                  <w:rStyle w:val="Hyperlink"/>
                  <w:sz w:val="20"/>
                </w:rPr>
                <w:t>pup_seasons_interactive.html</w:t>
              </w:r>
            </w:hyperlink>
          </w:p>
          <w:p w:rsidR="00AC3D36" w:rsidRPr="003F6A47" w:rsidRDefault="00AC3D36" w:rsidP="003F6A47">
            <w:pPr>
              <w:numPr>
                <w:ilvl w:val="0"/>
                <w:numId w:val="19"/>
              </w:numPr>
              <w:rPr>
                <w:sz w:val="20"/>
              </w:rPr>
            </w:pPr>
            <w:r w:rsidRPr="003F6A47">
              <w:rPr>
                <w:sz w:val="20"/>
              </w:rPr>
              <w:t xml:space="preserve">UNL: </w:t>
            </w:r>
            <w:hyperlink r:id="rId49" w:history="1">
              <w:r w:rsidRPr="003F6A47">
                <w:rPr>
                  <w:rStyle w:val="Hyperlink"/>
                  <w:sz w:val="20"/>
                </w:rPr>
                <w:t>http://astro.unl</w:t>
              </w:r>
              <w:r w:rsidRPr="003F6A47">
                <w:rPr>
                  <w:rStyle w:val="Hyperlink"/>
                  <w:sz w:val="20"/>
                </w:rPr>
                <w:t>.</w:t>
              </w:r>
              <w:r w:rsidRPr="003F6A47">
                <w:rPr>
                  <w:rStyle w:val="Hyperlink"/>
                  <w:sz w:val="20"/>
                </w:rPr>
                <w:t>edu/naap/motion1/ animations/seasons_ecliptic.html</w:t>
              </w:r>
            </w:hyperlink>
          </w:p>
          <w:p w:rsidR="00AC3D36" w:rsidRPr="00D676F1" w:rsidRDefault="00AC3D36" w:rsidP="005C05B8">
            <w:pPr>
              <w:numPr>
                <w:ilvl w:val="0"/>
                <w:numId w:val="1"/>
              </w:numPr>
              <w:spacing w:before="40" w:after="40" w:line="220" w:lineRule="atLeast"/>
              <w:rPr>
                <w:sz w:val="20"/>
              </w:rPr>
            </w:pPr>
            <w:r w:rsidRPr="00D676F1">
              <w:rPr>
                <w:sz w:val="20"/>
              </w:rPr>
              <w:t xml:space="preserve">tilt, rotation and orbit of Uranus resource such as Enchanted Learning: </w:t>
            </w:r>
            <w:hyperlink r:id="rId50" w:history="1">
              <w:r w:rsidR="007701B1" w:rsidRPr="00D676F1">
                <w:rPr>
                  <w:rStyle w:val="Hyperlink"/>
                  <w:sz w:val="20"/>
                </w:rPr>
                <w:t>http://w</w:t>
              </w:r>
              <w:r w:rsidR="007701B1" w:rsidRPr="00D676F1">
                <w:rPr>
                  <w:rStyle w:val="Hyperlink"/>
                  <w:sz w:val="20"/>
                </w:rPr>
                <w:t>w</w:t>
              </w:r>
              <w:r w:rsidR="007701B1" w:rsidRPr="00D676F1">
                <w:rPr>
                  <w:rStyle w:val="Hyperlink"/>
                  <w:sz w:val="20"/>
                </w:rPr>
                <w:t>w.enchantedlearning.com/ subjects/astrono</w:t>
              </w:r>
              <w:r w:rsidR="007701B1" w:rsidRPr="00D676F1">
                <w:rPr>
                  <w:rStyle w:val="Hyperlink"/>
                  <w:sz w:val="20"/>
                </w:rPr>
                <w:t>m</w:t>
              </w:r>
              <w:r w:rsidR="007701B1" w:rsidRPr="00D676F1">
                <w:rPr>
                  <w:rStyle w:val="Hyperlink"/>
                  <w:sz w:val="20"/>
                </w:rPr>
                <w:t>y/planets/</w:t>
              </w:r>
              <w:r w:rsidR="007701B1" w:rsidRPr="00D676F1">
                <w:rPr>
                  <w:rStyle w:val="Hyperlink"/>
                  <w:sz w:val="20"/>
                </w:rPr>
                <w:br/>
                <w:t>uranus</w:t>
              </w:r>
            </w:hyperlink>
          </w:p>
          <w:p w:rsidR="00AC3D36" w:rsidRPr="00CC359C" w:rsidRDefault="00AC3D36" w:rsidP="00CC359C">
            <w:pPr>
              <w:spacing w:before="40" w:after="40" w:line="220" w:lineRule="atLeast"/>
              <w:rPr>
                <w:b/>
                <w:sz w:val="20"/>
              </w:rPr>
            </w:pPr>
            <w:r w:rsidRPr="00CC359C">
              <w:rPr>
                <w:b/>
                <w:sz w:val="20"/>
              </w:rPr>
              <w:t>Print</w:t>
            </w:r>
          </w:p>
          <w:p w:rsidR="00AC3D36" w:rsidRPr="00CC359C" w:rsidRDefault="00AC3D36" w:rsidP="00CC359C">
            <w:pPr>
              <w:numPr>
                <w:ilvl w:val="0"/>
                <w:numId w:val="1"/>
              </w:numPr>
              <w:spacing w:before="40" w:after="40" w:line="220" w:lineRule="atLeast"/>
              <w:rPr>
                <w:sz w:val="20"/>
              </w:rPr>
            </w:pPr>
            <w:r w:rsidRPr="00CC359C">
              <w:rPr>
                <w:sz w:val="20"/>
              </w:rPr>
              <w:t>posters</w:t>
            </w:r>
          </w:p>
          <w:p w:rsidR="00AC3D36" w:rsidRPr="00CC359C" w:rsidRDefault="00AC3D36" w:rsidP="00CC359C">
            <w:pPr>
              <w:numPr>
                <w:ilvl w:val="0"/>
                <w:numId w:val="1"/>
              </w:numPr>
              <w:spacing w:before="40" w:after="40" w:line="220" w:lineRule="atLeast"/>
              <w:rPr>
                <w:sz w:val="20"/>
              </w:rPr>
            </w:pPr>
            <w:r w:rsidRPr="00CC359C">
              <w:rPr>
                <w:sz w:val="20"/>
              </w:rPr>
              <w:t xml:space="preserve">worksheets </w:t>
            </w:r>
          </w:p>
          <w:p w:rsidR="00AC3D36" w:rsidRPr="00CC359C" w:rsidRDefault="00AC3D36" w:rsidP="00CC359C">
            <w:pPr>
              <w:numPr>
                <w:ilvl w:val="0"/>
                <w:numId w:val="1"/>
              </w:numPr>
              <w:spacing w:before="40" w:after="40" w:line="220" w:lineRule="atLeast"/>
              <w:rPr>
                <w:sz w:val="20"/>
              </w:rPr>
            </w:pPr>
            <w:r w:rsidRPr="00CC359C">
              <w:rPr>
                <w:sz w:val="20"/>
              </w:rPr>
              <w:t>word wall</w:t>
            </w:r>
          </w:p>
          <w:p w:rsidR="00AC3D36" w:rsidRPr="00CC359C" w:rsidRDefault="00AC3D36" w:rsidP="00CC359C">
            <w:pPr>
              <w:spacing w:before="40" w:after="40" w:line="220" w:lineRule="atLeast"/>
              <w:rPr>
                <w:b/>
                <w:sz w:val="20"/>
                <w:lang w:eastAsia="en-AU"/>
              </w:rPr>
            </w:pPr>
            <w:r w:rsidRPr="00CC359C">
              <w:rPr>
                <w:b/>
                <w:sz w:val="20"/>
                <w:lang w:eastAsia="en-AU"/>
              </w:rPr>
              <w:t>Equipment</w:t>
            </w:r>
          </w:p>
          <w:p w:rsidR="00AC3D36" w:rsidRPr="00CC359C" w:rsidRDefault="00AC3D36" w:rsidP="00CC359C">
            <w:pPr>
              <w:numPr>
                <w:ilvl w:val="0"/>
                <w:numId w:val="1"/>
              </w:numPr>
              <w:spacing w:before="40" w:after="40" w:line="220" w:lineRule="atLeast"/>
              <w:rPr>
                <w:sz w:val="20"/>
              </w:rPr>
            </w:pPr>
            <w:r w:rsidRPr="00CC359C">
              <w:rPr>
                <w:sz w:val="20"/>
              </w:rPr>
              <w:t xml:space="preserve">astronomy models  </w:t>
            </w:r>
          </w:p>
          <w:p w:rsidR="00AC3D36" w:rsidRPr="00CC359C" w:rsidRDefault="00AC3D36" w:rsidP="00CC359C">
            <w:pPr>
              <w:numPr>
                <w:ilvl w:val="0"/>
                <w:numId w:val="1"/>
              </w:numPr>
              <w:spacing w:before="40" w:after="40" w:line="220" w:lineRule="atLeast"/>
              <w:rPr>
                <w:sz w:val="20"/>
              </w:rPr>
            </w:pPr>
            <w:r w:rsidRPr="00CC359C">
              <w:rPr>
                <w:sz w:val="20"/>
              </w:rPr>
              <w:t>telescope</w:t>
            </w:r>
          </w:p>
          <w:p w:rsidR="00AC3D36" w:rsidRPr="00CC359C" w:rsidRDefault="00AC3D36" w:rsidP="00CC359C">
            <w:pPr>
              <w:numPr>
                <w:ilvl w:val="0"/>
                <w:numId w:val="1"/>
              </w:numPr>
              <w:spacing w:before="40" w:after="40" w:line="220" w:lineRule="atLeast"/>
              <w:rPr>
                <w:sz w:val="20"/>
              </w:rPr>
            </w:pPr>
            <w:r w:rsidRPr="00CC359C">
              <w:rPr>
                <w:sz w:val="20"/>
              </w:rPr>
              <w:t>globe of the Earth</w:t>
            </w:r>
          </w:p>
          <w:p w:rsidR="00AC3D36" w:rsidRPr="00CC359C" w:rsidRDefault="00AC3D36" w:rsidP="00CC359C">
            <w:pPr>
              <w:numPr>
                <w:ilvl w:val="0"/>
                <w:numId w:val="1"/>
              </w:numPr>
              <w:spacing w:before="40" w:after="40" w:line="220" w:lineRule="atLeast"/>
              <w:rPr>
                <w:sz w:val="20"/>
              </w:rPr>
            </w:pPr>
            <w:r w:rsidRPr="00CC359C">
              <w:rPr>
                <w:sz w:val="20"/>
              </w:rPr>
              <w:t>light source</w:t>
            </w:r>
          </w:p>
          <w:p w:rsidR="00AC3D36" w:rsidRPr="00CC359C" w:rsidRDefault="00AC3D36" w:rsidP="00CC359C">
            <w:pPr>
              <w:numPr>
                <w:ilvl w:val="0"/>
                <w:numId w:val="1"/>
              </w:numPr>
              <w:spacing w:before="40" w:after="40" w:line="220" w:lineRule="atLeast"/>
              <w:rPr>
                <w:sz w:val="20"/>
              </w:rPr>
            </w:pPr>
            <w:r w:rsidRPr="00CC359C">
              <w:rPr>
                <w:sz w:val="20"/>
              </w:rPr>
              <w:t>metre rulers</w:t>
            </w:r>
          </w:p>
          <w:p w:rsidR="00AC3D36" w:rsidRPr="00CC359C" w:rsidRDefault="00AC3D36" w:rsidP="00CC359C">
            <w:pPr>
              <w:numPr>
                <w:ilvl w:val="0"/>
                <w:numId w:val="1"/>
              </w:numPr>
              <w:spacing w:before="40" w:after="40" w:line="220" w:lineRule="atLeast"/>
              <w:rPr>
                <w:sz w:val="20"/>
              </w:rPr>
            </w:pPr>
            <w:r w:rsidRPr="00CC359C">
              <w:rPr>
                <w:sz w:val="20"/>
              </w:rPr>
              <w:t>torch</w:t>
            </w:r>
          </w:p>
          <w:p w:rsidR="00AC3D36" w:rsidRPr="00CC359C" w:rsidRDefault="00AC3D36" w:rsidP="00CC359C">
            <w:pPr>
              <w:numPr>
                <w:ilvl w:val="0"/>
                <w:numId w:val="1"/>
              </w:numPr>
              <w:spacing w:before="40" w:after="40" w:line="220" w:lineRule="atLeast"/>
              <w:rPr>
                <w:sz w:val="20"/>
              </w:rPr>
            </w:pPr>
            <w:r w:rsidRPr="00CC359C">
              <w:rPr>
                <w:sz w:val="20"/>
              </w:rPr>
              <w:t>balls</w:t>
            </w:r>
          </w:p>
          <w:p w:rsidR="00AC3D36" w:rsidRPr="00CC359C" w:rsidRDefault="00AC3D36" w:rsidP="00CC359C">
            <w:pPr>
              <w:spacing w:before="40" w:after="40" w:line="220" w:lineRule="atLeast"/>
              <w:rPr>
                <w:b/>
                <w:sz w:val="20"/>
                <w:lang w:eastAsia="en-AU"/>
              </w:rPr>
            </w:pPr>
            <w:r w:rsidRPr="00CC359C">
              <w:rPr>
                <w:b/>
                <w:sz w:val="20"/>
                <w:lang w:eastAsia="en-AU"/>
              </w:rPr>
              <w:t>Safety equipment</w:t>
            </w:r>
          </w:p>
          <w:p w:rsidR="00AC3D36" w:rsidRPr="00CC359C" w:rsidRDefault="00AC3D36" w:rsidP="00CC359C">
            <w:pPr>
              <w:numPr>
                <w:ilvl w:val="0"/>
                <w:numId w:val="1"/>
              </w:numPr>
              <w:spacing w:before="40" w:after="40" w:line="220" w:lineRule="atLeast"/>
            </w:pPr>
            <w:r w:rsidRPr="00CC359C">
              <w:rPr>
                <w:sz w:val="20"/>
              </w:rPr>
              <w:t>completed risk assessment for activities that use light sources that become hot</w:t>
            </w:r>
          </w:p>
        </w:tc>
      </w:tr>
      <w:tr w:rsidR="00AC3D36" w:rsidRPr="00030551" w:rsidTr="00F44FA6">
        <w:trPr>
          <w:jc w:val="center"/>
        </w:trPr>
        <w:tc>
          <w:tcPr>
            <w:tcW w:w="2560" w:type="pct"/>
            <w:tcBorders>
              <w:bottom w:val="nil"/>
            </w:tcBorders>
            <w:shd w:val="clear" w:color="auto" w:fill="auto"/>
          </w:tcPr>
          <w:p w:rsidR="00AC3D36" w:rsidRDefault="00AC3D36" w:rsidP="00A8239E">
            <w:pPr>
              <w:pStyle w:val="Tablesubhead"/>
              <w:keepNext/>
            </w:pPr>
            <w:r>
              <w:t>Phases of the moon</w:t>
            </w:r>
          </w:p>
          <w:p w:rsidR="00AC3D36" w:rsidRPr="00234B78" w:rsidRDefault="00AC3D36" w:rsidP="00DC11B5">
            <w:pPr>
              <w:pStyle w:val="Tablesubhead"/>
            </w:pPr>
            <w:r w:rsidRPr="00234B78">
              <w:t>Engage</w:t>
            </w:r>
          </w:p>
          <w:p w:rsidR="00AC3D36" w:rsidRPr="006E479B" w:rsidRDefault="00AC3D36" w:rsidP="00AC3D36">
            <w:pPr>
              <w:pStyle w:val="Tablebullets"/>
              <w:numPr>
                <w:ilvl w:val="0"/>
                <w:numId w:val="1"/>
              </w:numPr>
            </w:pPr>
            <w:r w:rsidRPr="006E479B">
              <w:t>Set the context of the unit using display books, posters, and astronomy models.</w:t>
            </w:r>
          </w:p>
          <w:p w:rsidR="00AC3D36" w:rsidRPr="006E479B" w:rsidRDefault="00AC3D36" w:rsidP="00AC3D36">
            <w:pPr>
              <w:pStyle w:val="Tablebullets"/>
              <w:numPr>
                <w:ilvl w:val="0"/>
                <w:numId w:val="1"/>
              </w:numPr>
            </w:pPr>
            <w:r w:rsidRPr="006E479B">
              <w:t xml:space="preserve">Think, Pair, Share </w:t>
            </w:r>
            <w:r>
              <w:t>—</w:t>
            </w:r>
            <w:r w:rsidRPr="006E479B">
              <w:t xml:space="preserve"> ask students to write down what they think they know about the phases of the moon</w:t>
            </w:r>
            <w:r>
              <w:t>.</w:t>
            </w:r>
            <w:r w:rsidRPr="006E479B">
              <w:t xml:space="preserve"> </w:t>
            </w:r>
            <w:r>
              <w:t>P</w:t>
            </w:r>
            <w:r w:rsidRPr="006E479B">
              <w:t>rovide appropriate prompt words or phrases.</w:t>
            </w:r>
          </w:p>
          <w:p w:rsidR="00AC3D36" w:rsidRDefault="00AC3D36" w:rsidP="00AC3D36">
            <w:pPr>
              <w:pStyle w:val="Tablebullets"/>
              <w:numPr>
                <w:ilvl w:val="0"/>
                <w:numId w:val="1"/>
              </w:numPr>
            </w:pPr>
            <w:r>
              <w:t xml:space="preserve">Create a word wall of relevant terms, to be added to as the unit progresses. Terms would include: </w:t>
            </w:r>
            <w:r w:rsidRPr="00E84B01">
              <w:t xml:space="preserve">revolve, rotate, reflect, phase, gibbous, crescent, waxing, waning, full moon, half moon, new moon, direction, cycle, horizon, orientation, orbit. </w:t>
            </w:r>
          </w:p>
          <w:p w:rsidR="00AC3D36" w:rsidRPr="00234B78" w:rsidRDefault="00AC3D36" w:rsidP="00DC11B5">
            <w:pPr>
              <w:pStyle w:val="Tabletext"/>
              <w:rPr>
                <w:b/>
              </w:rPr>
            </w:pPr>
            <w:r w:rsidRPr="00234B78">
              <w:rPr>
                <w:b/>
              </w:rPr>
              <w:t>Explore</w:t>
            </w:r>
          </w:p>
          <w:p w:rsidR="00AC3D36" w:rsidRPr="006E479B" w:rsidRDefault="00AC3D36" w:rsidP="00AC3D36">
            <w:pPr>
              <w:numPr>
                <w:ilvl w:val="0"/>
                <w:numId w:val="1"/>
              </w:numPr>
              <w:spacing w:before="40" w:after="40" w:line="220" w:lineRule="atLeast"/>
              <w:rPr>
                <w:sz w:val="20"/>
              </w:rPr>
            </w:pPr>
            <w:r w:rsidRPr="006E479B">
              <w:rPr>
                <w:sz w:val="20"/>
              </w:rPr>
              <w:t>Investigate the causes of day and night, and the phases of the moon through practical activities, demonstrations or simulations.</w:t>
            </w:r>
          </w:p>
          <w:p w:rsidR="00AC3D36" w:rsidRPr="006E479B" w:rsidRDefault="00AC3D36" w:rsidP="00AC3D36">
            <w:pPr>
              <w:numPr>
                <w:ilvl w:val="0"/>
                <w:numId w:val="1"/>
              </w:numPr>
              <w:spacing w:before="40" w:after="40" w:line="220" w:lineRule="atLeast"/>
              <w:rPr>
                <w:sz w:val="20"/>
              </w:rPr>
            </w:pPr>
            <w:r w:rsidRPr="006E479B">
              <w:rPr>
                <w:sz w:val="20"/>
              </w:rPr>
              <w:t xml:space="preserve">Consider how gravity keeps the </w:t>
            </w:r>
            <w:r>
              <w:rPr>
                <w:sz w:val="20"/>
              </w:rPr>
              <w:t>m</w:t>
            </w:r>
            <w:r w:rsidRPr="006E479B">
              <w:rPr>
                <w:sz w:val="20"/>
              </w:rPr>
              <w:t xml:space="preserve">oon in orbit around Earth and the role it played in the formation of </w:t>
            </w:r>
            <w:r>
              <w:rPr>
                <w:sz w:val="20"/>
              </w:rPr>
              <w:t xml:space="preserve">the </w:t>
            </w:r>
            <w:r w:rsidRPr="006E479B">
              <w:rPr>
                <w:sz w:val="20"/>
              </w:rPr>
              <w:t>Earth</w:t>
            </w:r>
            <w:r>
              <w:rPr>
                <w:sz w:val="20"/>
              </w:rPr>
              <w:t>–</w:t>
            </w:r>
            <w:r w:rsidRPr="006E479B">
              <w:rPr>
                <w:sz w:val="20"/>
              </w:rPr>
              <w:t>Moon system.</w:t>
            </w:r>
          </w:p>
          <w:p w:rsidR="00AC3D36" w:rsidRPr="006E479B" w:rsidRDefault="00AC3D36" w:rsidP="00AC3D36">
            <w:pPr>
              <w:numPr>
                <w:ilvl w:val="0"/>
                <w:numId w:val="1"/>
              </w:numPr>
              <w:spacing w:before="40" w:after="40" w:line="220" w:lineRule="atLeast"/>
              <w:rPr>
                <w:sz w:val="20"/>
              </w:rPr>
            </w:pPr>
            <w:r w:rsidRPr="006E479B">
              <w:rPr>
                <w:sz w:val="20"/>
              </w:rPr>
              <w:t xml:space="preserve">Construct a simple “homemade” refractor telescope </w:t>
            </w:r>
            <w:r>
              <w:rPr>
                <w:sz w:val="20"/>
              </w:rPr>
              <w:t>(see Resources: Web)</w:t>
            </w:r>
            <w:r w:rsidRPr="007A486C">
              <w:rPr>
                <w:sz w:val="20"/>
              </w:rPr>
              <w:t>.</w:t>
            </w:r>
          </w:p>
          <w:p w:rsidR="00AC3D36" w:rsidRPr="006E479B" w:rsidRDefault="00AC3D36" w:rsidP="00AC3D36">
            <w:pPr>
              <w:numPr>
                <w:ilvl w:val="0"/>
                <w:numId w:val="1"/>
              </w:numPr>
              <w:spacing w:before="40" w:after="40" w:line="220" w:lineRule="atLeast"/>
              <w:rPr>
                <w:sz w:val="20"/>
              </w:rPr>
            </w:pPr>
            <w:r w:rsidRPr="006E479B">
              <w:rPr>
                <w:sz w:val="20"/>
              </w:rPr>
              <w:t>Use the home-made refractor telescope to observe the moon</w:t>
            </w:r>
            <w:r>
              <w:rPr>
                <w:sz w:val="20"/>
              </w:rPr>
              <w:t>. Ensure students</w:t>
            </w:r>
            <w:r w:rsidRPr="006E479B">
              <w:rPr>
                <w:sz w:val="20"/>
              </w:rPr>
              <w:t xml:space="preserve"> </w:t>
            </w:r>
            <w:r w:rsidRPr="009A1F3A">
              <w:rPr>
                <w:b/>
                <w:sz w:val="20"/>
              </w:rPr>
              <w:t xml:space="preserve">do not </w:t>
            </w:r>
            <w:r>
              <w:rPr>
                <w:sz w:val="20"/>
              </w:rPr>
              <w:t>use the telescope to observe the sun.</w:t>
            </w:r>
            <w:r w:rsidRPr="006E479B">
              <w:rPr>
                <w:sz w:val="20"/>
              </w:rPr>
              <w:t xml:space="preserve"> </w:t>
            </w:r>
          </w:p>
          <w:p w:rsidR="00AC3D36" w:rsidRPr="00517AC9" w:rsidRDefault="00AC3D36" w:rsidP="00AC3D36">
            <w:pPr>
              <w:numPr>
                <w:ilvl w:val="0"/>
                <w:numId w:val="1"/>
              </w:numPr>
              <w:spacing w:before="40" w:after="40" w:line="220" w:lineRule="atLeast"/>
              <w:rPr>
                <w:sz w:val="20"/>
              </w:rPr>
            </w:pPr>
            <w:r w:rsidRPr="006E479B">
              <w:rPr>
                <w:sz w:val="20"/>
              </w:rPr>
              <w:t xml:space="preserve">Record observations of the phases of the moon over a month and respond to weekly focus questions. </w:t>
            </w:r>
          </w:p>
        </w:tc>
        <w:tc>
          <w:tcPr>
            <w:tcW w:w="1046" w:type="pct"/>
            <w:tcBorders>
              <w:bottom w:val="nil"/>
            </w:tcBorders>
            <w:shd w:val="clear" w:color="auto" w:fill="auto"/>
          </w:tcPr>
          <w:p w:rsidR="00AC3D36" w:rsidRDefault="00AC3D36" w:rsidP="00FA4C69">
            <w:pPr>
              <w:pStyle w:val="Tabletext"/>
            </w:pPr>
          </w:p>
        </w:tc>
        <w:tc>
          <w:tcPr>
            <w:tcW w:w="1394" w:type="pct"/>
            <w:tcBorders>
              <w:bottom w:val="nil"/>
            </w:tcBorders>
            <w:shd w:val="clear" w:color="auto" w:fill="auto"/>
          </w:tcPr>
          <w:p w:rsidR="00AC3D36" w:rsidRPr="00CC359C" w:rsidRDefault="00AC3D36" w:rsidP="00CC359C">
            <w:pPr>
              <w:spacing w:before="40" w:after="40" w:line="220" w:lineRule="atLeast"/>
              <w:rPr>
                <w:b/>
                <w:sz w:val="20"/>
                <w:lang w:eastAsia="en-AU"/>
              </w:rPr>
            </w:pPr>
          </w:p>
        </w:tc>
      </w:tr>
      <w:tr w:rsidR="00AC3D36" w:rsidRPr="00030551" w:rsidTr="00F44FA6">
        <w:trPr>
          <w:jc w:val="center"/>
        </w:trPr>
        <w:tc>
          <w:tcPr>
            <w:tcW w:w="2560" w:type="pct"/>
            <w:tcBorders>
              <w:top w:val="nil"/>
            </w:tcBorders>
            <w:shd w:val="clear" w:color="auto" w:fill="auto"/>
          </w:tcPr>
          <w:p w:rsidR="00AC3D36" w:rsidRPr="00234B78" w:rsidRDefault="00AC3D36" w:rsidP="00DC11B5">
            <w:pPr>
              <w:pStyle w:val="Tabletext"/>
              <w:rPr>
                <w:b/>
              </w:rPr>
            </w:pPr>
            <w:r>
              <w:rPr>
                <w:b/>
              </w:rPr>
              <w:t>Explain</w:t>
            </w:r>
          </w:p>
          <w:p w:rsidR="00AC3D36" w:rsidRPr="006E479B" w:rsidRDefault="00AC3D36" w:rsidP="00AC3D36">
            <w:pPr>
              <w:numPr>
                <w:ilvl w:val="0"/>
                <w:numId w:val="1"/>
              </w:numPr>
              <w:spacing w:before="40" w:after="40" w:line="220" w:lineRule="atLeast"/>
              <w:rPr>
                <w:sz w:val="20"/>
              </w:rPr>
            </w:pPr>
            <w:r w:rsidRPr="006E479B">
              <w:rPr>
                <w:sz w:val="20"/>
              </w:rPr>
              <w:t xml:space="preserve">Collect and record moon facts and figures including size, distance from </w:t>
            </w:r>
            <w:r>
              <w:rPr>
                <w:sz w:val="20"/>
              </w:rPr>
              <w:t>E</w:t>
            </w:r>
            <w:r w:rsidRPr="006E479B">
              <w:rPr>
                <w:sz w:val="20"/>
              </w:rPr>
              <w:t xml:space="preserve">arth, gravity, that the moon reflects light from the sun and orbits </w:t>
            </w:r>
            <w:r>
              <w:rPr>
                <w:sz w:val="20"/>
              </w:rPr>
              <w:t>E</w:t>
            </w:r>
            <w:r w:rsidRPr="006E479B">
              <w:rPr>
                <w:sz w:val="20"/>
              </w:rPr>
              <w:t>arth on a 5</w:t>
            </w:r>
            <w:r w:rsidRPr="007A486C">
              <w:t>°</w:t>
            </w:r>
            <w:r>
              <w:rPr>
                <w:sz w:val="20"/>
              </w:rPr>
              <w:t xml:space="preserve"> </w:t>
            </w:r>
            <w:r w:rsidRPr="006E479B">
              <w:rPr>
                <w:sz w:val="20"/>
              </w:rPr>
              <w:t xml:space="preserve">angle. </w:t>
            </w:r>
          </w:p>
          <w:p w:rsidR="00AC3D36" w:rsidRPr="006E479B" w:rsidRDefault="00AC3D36" w:rsidP="00AC3D36">
            <w:pPr>
              <w:numPr>
                <w:ilvl w:val="0"/>
                <w:numId w:val="1"/>
              </w:numPr>
              <w:spacing w:before="40" w:after="40" w:line="220" w:lineRule="atLeast"/>
              <w:rPr>
                <w:sz w:val="20"/>
              </w:rPr>
            </w:pPr>
            <w:r w:rsidRPr="006E479B">
              <w:rPr>
                <w:sz w:val="20"/>
              </w:rPr>
              <w:t xml:space="preserve">Learn moon myths and culture, including Aboriginal and Torres Strait Islander Dreaming </w:t>
            </w:r>
            <w:r>
              <w:rPr>
                <w:sz w:val="20"/>
              </w:rPr>
              <w:t>s</w:t>
            </w:r>
            <w:r w:rsidRPr="006E479B">
              <w:rPr>
                <w:sz w:val="20"/>
              </w:rPr>
              <w:t>tories, and other cultural references to the moon in music, songs, books, traditional and folk stories and religions. Record these and their impact in the science journal.</w:t>
            </w:r>
          </w:p>
          <w:p w:rsidR="00AC3D36" w:rsidRPr="006E479B" w:rsidRDefault="00AC3D36" w:rsidP="009619A4">
            <w:pPr>
              <w:keepNext/>
              <w:numPr>
                <w:ilvl w:val="0"/>
                <w:numId w:val="1"/>
              </w:numPr>
              <w:spacing w:before="40" w:after="40" w:line="220" w:lineRule="atLeast"/>
              <w:rPr>
                <w:sz w:val="20"/>
              </w:rPr>
            </w:pPr>
            <w:r w:rsidRPr="006E479B">
              <w:rPr>
                <w:sz w:val="20"/>
              </w:rPr>
              <w:t xml:space="preserve">Model and explain the dynamic interplay between Earth, </w:t>
            </w:r>
            <w:r>
              <w:rPr>
                <w:sz w:val="20"/>
              </w:rPr>
              <w:t xml:space="preserve">the </w:t>
            </w:r>
            <w:r w:rsidRPr="006E479B">
              <w:rPr>
                <w:sz w:val="20"/>
              </w:rPr>
              <w:t xml:space="preserve">sun and moon which causes the phases of the moon using a student, a lamp and a large ball. </w:t>
            </w:r>
          </w:p>
          <w:p w:rsidR="00AC3D36" w:rsidRDefault="00AC3D36" w:rsidP="00DC11B5">
            <w:pPr>
              <w:pStyle w:val="Tablesubhead"/>
            </w:pPr>
            <w:r>
              <w:t>Elaborate</w:t>
            </w:r>
          </w:p>
          <w:p w:rsidR="00AC3D36" w:rsidRPr="006E479B" w:rsidRDefault="00AC3D36" w:rsidP="00AC3D36">
            <w:pPr>
              <w:numPr>
                <w:ilvl w:val="0"/>
                <w:numId w:val="1"/>
              </w:numPr>
              <w:spacing w:before="40" w:after="40" w:line="220" w:lineRule="atLeast"/>
              <w:rPr>
                <w:sz w:val="20"/>
              </w:rPr>
            </w:pPr>
            <w:r w:rsidRPr="006E479B">
              <w:rPr>
                <w:sz w:val="20"/>
              </w:rPr>
              <w:t>Work on the assessment task ba</w:t>
            </w:r>
            <w:r>
              <w:rPr>
                <w:sz w:val="20"/>
              </w:rPr>
              <w:t xml:space="preserve">sed on the Assessment Bank item </w:t>
            </w:r>
            <w:r w:rsidRPr="007A1753">
              <w:rPr>
                <w:i/>
                <w:sz w:val="20"/>
              </w:rPr>
              <w:t>200</w:t>
            </w:r>
            <w:r>
              <w:rPr>
                <w:i/>
                <w:sz w:val="20"/>
              </w:rPr>
              <w:t>9 Year Science</w:t>
            </w:r>
            <w:r w:rsidRPr="007A1753">
              <w:rPr>
                <w:i/>
                <w:sz w:val="20"/>
              </w:rPr>
              <w:t xml:space="preserve"> QCAT</w:t>
            </w:r>
          </w:p>
          <w:p w:rsidR="00AC3D36" w:rsidRDefault="00AC3D36" w:rsidP="00DC11B5">
            <w:pPr>
              <w:pStyle w:val="Tablesubhead"/>
            </w:pPr>
            <w:r>
              <w:t>Evaluate</w:t>
            </w:r>
          </w:p>
          <w:p w:rsidR="00AC3D36" w:rsidRDefault="00AC3D36" w:rsidP="00DC11B5">
            <w:pPr>
              <w:pStyle w:val="Tabletext"/>
            </w:pPr>
            <w:r w:rsidRPr="006E479B">
              <w:t xml:space="preserve">Model the dynamic interplay between Earth, </w:t>
            </w:r>
            <w:r>
              <w:t xml:space="preserve">the </w:t>
            </w:r>
            <w:r w:rsidRPr="006E479B">
              <w:t>sun and moon which causes solar and lunar eclipses, using a student, a lamp and a large ball.</w:t>
            </w:r>
          </w:p>
        </w:tc>
        <w:tc>
          <w:tcPr>
            <w:tcW w:w="1046" w:type="pct"/>
            <w:tcBorders>
              <w:top w:val="nil"/>
            </w:tcBorders>
            <w:shd w:val="clear" w:color="auto" w:fill="auto"/>
          </w:tcPr>
          <w:p w:rsidR="00AC3D36" w:rsidRDefault="00AC3D36" w:rsidP="00FA4C69">
            <w:pPr>
              <w:pStyle w:val="Tabletext"/>
            </w:pPr>
          </w:p>
        </w:tc>
        <w:tc>
          <w:tcPr>
            <w:tcW w:w="1394" w:type="pct"/>
            <w:tcBorders>
              <w:top w:val="nil"/>
            </w:tcBorders>
            <w:shd w:val="clear" w:color="auto" w:fill="auto"/>
          </w:tcPr>
          <w:p w:rsidR="00AC3D36" w:rsidRPr="00CC359C" w:rsidRDefault="00AC3D36" w:rsidP="00CC359C">
            <w:pPr>
              <w:spacing w:before="40" w:after="40" w:line="220" w:lineRule="atLeast"/>
              <w:rPr>
                <w:b/>
                <w:sz w:val="20"/>
                <w:lang w:eastAsia="en-AU"/>
              </w:rPr>
            </w:pP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AC3D36"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AC3D36" w:rsidRPr="00B00EB7" w:rsidRDefault="00AC3D36"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AC3D36" w:rsidRDefault="00AC3D36" w:rsidP="00DC11B5">
            <w:pPr>
              <w:pStyle w:val="Tabletext"/>
            </w:pPr>
            <w:r>
              <w:t>Teachers collaboratively plan the teaching, learning and assessment to meet the needs of all learners.</w:t>
            </w:r>
          </w:p>
          <w:p w:rsidR="00AC3D36" w:rsidRPr="00B55B5B" w:rsidRDefault="00AC3D36" w:rsidP="00DC11B5">
            <w:pPr>
              <w:pStyle w:val="Tabletext"/>
            </w:pPr>
            <w:r>
              <w:t>Before the assessment, teachers discuss task-specific descriptors of the quality of student performance. Teachers individually mark all student responses, applying the shared understanding achieved through this calibration process.</w:t>
            </w:r>
          </w:p>
        </w:tc>
      </w:tr>
      <w:tr w:rsidR="00AC3D36"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AC3D36" w:rsidRPr="00B00EB7" w:rsidRDefault="00AC3D36"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AC3D36" w:rsidRPr="007E46C3" w:rsidRDefault="00AC3D36" w:rsidP="00DC11B5">
            <w:pPr>
              <w:pStyle w:val="Tabletext"/>
            </w:pPr>
            <w:r>
              <w:t>Teachers plan opportunities through the teaching strategies and learning experiences of the unit. Teachers provide ongoing feedback and encouragement to students on their strengths and areas for improvement. Through particular learning experiences students can reflect on and discuss with their teachers and peers what they are able to do well and what they need to do to improve.</w:t>
            </w:r>
          </w:p>
        </w:tc>
      </w:tr>
      <w:tr w:rsidR="00AC3D36"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AC3D36" w:rsidRPr="00B00EB7" w:rsidRDefault="00AC3D36"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AC3D36" w:rsidRPr="00EC07AF" w:rsidRDefault="00AC3D36" w:rsidP="00DC11B5">
            <w:pPr>
              <w:pStyle w:val="Tabletext"/>
            </w:pPr>
            <w:r>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AC3D36" w:rsidRPr="00FF1C48" w:rsidRDefault="00AC3D36" w:rsidP="00AC3D36">
            <w:pPr>
              <w:pStyle w:val="Tablebullets"/>
              <w:numPr>
                <w:ilvl w:val="0"/>
                <w:numId w:val="1"/>
              </w:numPr>
            </w:pPr>
            <w:r w:rsidRPr="00FF1C48">
              <w:t>What worked well in this unit?</w:t>
            </w:r>
          </w:p>
          <w:p w:rsidR="00AC3D36" w:rsidRPr="0048718E" w:rsidRDefault="00AC3D36" w:rsidP="00AC3D36">
            <w:pPr>
              <w:pStyle w:val="Tablebullets"/>
              <w:numPr>
                <w:ilvl w:val="0"/>
                <w:numId w:val="1"/>
              </w:numPr>
            </w:pPr>
            <w:r w:rsidRPr="0048718E">
              <w:t>What was a stumbling block?</w:t>
            </w:r>
          </w:p>
          <w:p w:rsidR="00AC3D36" w:rsidRPr="0048718E" w:rsidRDefault="00AC3D36" w:rsidP="00AC3D36">
            <w:pPr>
              <w:pStyle w:val="Tablebullets"/>
              <w:numPr>
                <w:ilvl w:val="0"/>
                <w:numId w:val="1"/>
              </w:numPr>
            </w:pPr>
            <w:r w:rsidRPr="0048718E">
              <w:t>How would you refine it?</w:t>
            </w:r>
          </w:p>
          <w:p w:rsidR="00AC3D36" w:rsidRPr="0048718E" w:rsidRDefault="00AC3D36" w:rsidP="00AC3D36">
            <w:pPr>
              <w:pStyle w:val="Tablebullets"/>
              <w:numPr>
                <w:ilvl w:val="0"/>
                <w:numId w:val="1"/>
              </w:numPr>
            </w:pPr>
            <w:r w:rsidRPr="0048718E">
              <w:t xml:space="preserve">What trends and gaps in learning have you identified? </w:t>
            </w:r>
          </w:p>
          <w:p w:rsidR="00AC3D36" w:rsidRPr="007E46C3" w:rsidRDefault="00AC3D36" w:rsidP="00AC3D36">
            <w:pPr>
              <w:pStyle w:val="Tablebullets"/>
              <w:numPr>
                <w:ilvl w:val="0"/>
                <w:numId w:val="1"/>
              </w:numPr>
            </w:pPr>
            <w:r>
              <w:t>How will y</w:t>
            </w:r>
            <w:r w:rsidRPr="0048718E">
              <w:t>ou build on these learning experiences next term and beyond?</w:t>
            </w:r>
          </w:p>
        </w:tc>
      </w:tr>
    </w:tbl>
    <w:p w:rsidR="00A4154C" w:rsidRPr="008300AE" w:rsidRDefault="00A4154C" w:rsidP="008300AE"/>
    <w:sectPr w:rsidR="00A4154C" w:rsidRPr="008300AE" w:rsidSect="00DA23E4">
      <w:footerReference w:type="even" r:id="rId51"/>
      <w:footerReference w:type="default" r:id="rId52"/>
      <w:headerReference w:type="first" r:id="rId53"/>
      <w:footerReference w:type="first" r:id="rId54"/>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48" w:rsidRDefault="00293248">
      <w:r>
        <w:separator/>
      </w:r>
    </w:p>
  </w:endnote>
  <w:endnote w:type="continuationSeparator" w:id="0">
    <w:p w:rsidR="00293248" w:rsidRDefault="0029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8" w:rsidRDefault="000A5E98"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86354">
      <w:rPr>
        <w:rStyle w:val="Footerbold"/>
        <w:noProof/>
      </w:rPr>
      <w:t>2</w:t>
    </w:r>
    <w:r w:rsidRPr="001947AE">
      <w:rPr>
        <w:rStyle w:val="Footerbold"/>
      </w:rPr>
      <w:fldChar w:fldCharType="end"/>
    </w:r>
    <w:r w:rsidRPr="00AA55F1">
      <w:tab/>
      <w:t>|</w:t>
    </w:r>
    <w:r w:rsidRPr="00AA55F1">
      <w:tab/>
    </w:r>
    <w:r>
      <w:rPr>
        <w:rStyle w:val="Footerbold"/>
      </w:rPr>
      <w:t>Year 7</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8" w:rsidRDefault="000A5E98" w:rsidP="00CE604C">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86354">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8" w:rsidRDefault="00E86354"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48" w:rsidRDefault="00293248">
      <w:r>
        <w:separator/>
      </w:r>
    </w:p>
  </w:footnote>
  <w:footnote w:type="continuationSeparator" w:id="0">
    <w:p w:rsidR="00293248" w:rsidRDefault="00293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E98" w:rsidRPr="002E4C72" w:rsidRDefault="00E86354"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0A5E98" w:rsidTr="004E0C69">
      <w:tc>
        <w:tcPr>
          <w:tcW w:w="10450" w:type="dxa"/>
          <w:shd w:val="clear" w:color="auto" w:fill="auto"/>
        </w:tcPr>
        <w:p w:rsidR="000A5E98" w:rsidRPr="00F561C0" w:rsidRDefault="000A5E98" w:rsidP="00F561C0">
          <w:r w:rsidRPr="00F561C0">
            <w:t>Insert fact sheet title</w:t>
          </w:r>
        </w:p>
        <w:p w:rsidR="000A5E98" w:rsidRPr="00F561C0" w:rsidRDefault="000A5E98" w:rsidP="00F561C0">
          <w:r w:rsidRPr="00F561C0">
            <w:t>Insert fact sheet subtitle (if necessary)</w:t>
          </w:r>
        </w:p>
        <w:p w:rsidR="000A5E98" w:rsidRPr="004E0C69" w:rsidRDefault="000A5E98" w:rsidP="004E0C69">
          <w:pPr>
            <w:tabs>
              <w:tab w:val="left" w:pos="-110"/>
              <w:tab w:val="left" w:pos="220"/>
            </w:tabs>
            <w:ind w:left="-437"/>
            <w:rPr>
              <w:color w:val="00928F"/>
              <w:szCs w:val="16"/>
            </w:rPr>
          </w:pPr>
        </w:p>
      </w:tc>
    </w:tr>
  </w:tbl>
  <w:p w:rsidR="000A5E98" w:rsidRPr="00954490" w:rsidRDefault="000A5E98"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8BF28B6"/>
    <w:multiLevelType w:val="hybridMultilevel"/>
    <w:tmpl w:val="77383C6A"/>
    <w:lvl w:ilvl="0" w:tplc="4B0EA99C">
      <w:start w:val="1"/>
      <w:numFmt w:val="lowerLetter"/>
      <w:pStyle w:val="Numberedbulletslevel2"/>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2">
    <w:nsid w:val="08CD4866"/>
    <w:multiLevelType w:val="hybridMultilevel"/>
    <w:tmpl w:val="59BCDE62"/>
    <w:lvl w:ilvl="0" w:tplc="673A99F0">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nsid w:val="116D40E4"/>
    <w:multiLevelType w:val="hybridMultilevel"/>
    <w:tmpl w:val="760C2DB4"/>
    <w:lvl w:ilvl="0" w:tplc="CFEA041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nsid w:val="19981A61"/>
    <w:multiLevelType w:val="hybridMultilevel"/>
    <w:tmpl w:val="69241C20"/>
    <w:lvl w:ilvl="0" w:tplc="D452051C">
      <w:start w:val="1"/>
      <w:numFmt w:val="bullet"/>
      <w:pStyle w:val="Bulletslevel3"/>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nsid w:val="1B9B3732"/>
    <w:multiLevelType w:val="hybridMultilevel"/>
    <w:tmpl w:val="C880611A"/>
    <w:lvl w:ilvl="0" w:tplc="A47E185A">
      <w:start w:val="1"/>
      <w:numFmt w:val="bullet"/>
      <w:pStyle w:val="Tablebullets2"/>
      <w:lvlText w:val="–"/>
      <w:lvlJc w:val="left"/>
      <w:pPr>
        <w:ind w:left="100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nsid w:val="2B146665"/>
    <w:multiLevelType w:val="hybridMultilevel"/>
    <w:tmpl w:val="0C06AEF8"/>
    <w:lvl w:ilvl="0" w:tplc="C1EE69D8">
      <w:start w:val="1"/>
      <w:numFmt w:val="lowerRoman"/>
      <w:pStyle w:val="Numberedbulletslevel3"/>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7">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8E85120"/>
    <w:multiLevelType w:val="hybridMultilevel"/>
    <w:tmpl w:val="A69678F0"/>
    <w:lvl w:ilvl="0" w:tplc="F5404702">
      <w:start w:val="1"/>
      <w:numFmt w:val="decimal"/>
      <w:pStyle w:val="Numberedbulletslevel1"/>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9825C83"/>
    <w:multiLevelType w:val="hybridMultilevel"/>
    <w:tmpl w:val="6ED2E9E8"/>
    <w:lvl w:ilvl="0" w:tplc="0F66425E">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3B1152C"/>
    <w:multiLevelType w:val="multilevel"/>
    <w:tmpl w:val="FA0E9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8961F7"/>
    <w:multiLevelType w:val="hybridMultilevel"/>
    <w:tmpl w:val="0804E722"/>
    <w:lvl w:ilvl="0" w:tplc="ED3474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5F42BF3"/>
    <w:multiLevelType w:val="hybridMultilevel"/>
    <w:tmpl w:val="5A52834E"/>
    <w:lvl w:ilvl="0" w:tplc="8C005F9C">
      <w:start w:val="1"/>
      <w:numFmt w:val="bullet"/>
      <w:pStyle w:val="Bulletslevel1"/>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6">
    <w:nsid w:val="6F043C21"/>
    <w:multiLevelType w:val="hybridMultilevel"/>
    <w:tmpl w:val="FCF4DE58"/>
    <w:lvl w:ilvl="0" w:tplc="11925C9A">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num w:numId="1">
    <w:abstractNumId w:val="17"/>
  </w:num>
  <w:num w:numId="2">
    <w:abstractNumId w:val="17"/>
  </w:num>
  <w:num w:numId="3">
    <w:abstractNumId w:val="0"/>
  </w:num>
  <w:num w:numId="4">
    <w:abstractNumId w:val="7"/>
  </w:num>
  <w:num w:numId="5">
    <w:abstractNumId w:val="12"/>
  </w:num>
  <w:num w:numId="6">
    <w:abstractNumId w:val="14"/>
  </w:num>
  <w:num w:numId="7">
    <w:abstractNumId w:val="2"/>
  </w:num>
  <w:num w:numId="8">
    <w:abstractNumId w:val="4"/>
  </w:num>
  <w:num w:numId="9">
    <w:abstractNumId w:val="8"/>
  </w:num>
  <w:num w:numId="10">
    <w:abstractNumId w:val="1"/>
  </w:num>
  <w:num w:numId="11">
    <w:abstractNumId w:val="6"/>
  </w:num>
  <w:num w:numId="12">
    <w:abstractNumId w:val="16"/>
  </w:num>
  <w:num w:numId="13">
    <w:abstractNumId w:val="13"/>
  </w:num>
  <w:num w:numId="14">
    <w:abstractNumId w:val="9"/>
  </w:num>
  <w:num w:numId="15">
    <w:abstractNumId w:val="15"/>
  </w:num>
  <w:num w:numId="16">
    <w:abstractNumId w:val="3"/>
  </w:num>
  <w:num w:numId="17">
    <w:abstractNumId w:val="10"/>
  </w:num>
  <w:num w:numId="18">
    <w:abstractNumId w:val="5"/>
  </w:num>
  <w:num w:numId="19">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15"/>
    <w:rsid w:val="00001DE7"/>
    <w:rsid w:val="00025D91"/>
    <w:rsid w:val="000263DD"/>
    <w:rsid w:val="00030333"/>
    <w:rsid w:val="00030551"/>
    <w:rsid w:val="00032413"/>
    <w:rsid w:val="00033DBD"/>
    <w:rsid w:val="00035203"/>
    <w:rsid w:val="000364D1"/>
    <w:rsid w:val="00042417"/>
    <w:rsid w:val="00042CCA"/>
    <w:rsid w:val="00043015"/>
    <w:rsid w:val="00046924"/>
    <w:rsid w:val="0006205A"/>
    <w:rsid w:val="000658BE"/>
    <w:rsid w:val="00067264"/>
    <w:rsid w:val="00073A08"/>
    <w:rsid w:val="0007560B"/>
    <w:rsid w:val="00083F6D"/>
    <w:rsid w:val="00085579"/>
    <w:rsid w:val="000869F0"/>
    <w:rsid w:val="00095CC0"/>
    <w:rsid w:val="000A0941"/>
    <w:rsid w:val="000A1078"/>
    <w:rsid w:val="000A28EF"/>
    <w:rsid w:val="000A5E98"/>
    <w:rsid w:val="000A6B3B"/>
    <w:rsid w:val="000B2F97"/>
    <w:rsid w:val="000C7031"/>
    <w:rsid w:val="000C76A5"/>
    <w:rsid w:val="000C7E57"/>
    <w:rsid w:val="000D2D55"/>
    <w:rsid w:val="000D4545"/>
    <w:rsid w:val="000E1FFE"/>
    <w:rsid w:val="000E3F33"/>
    <w:rsid w:val="000E49E2"/>
    <w:rsid w:val="000F1EC4"/>
    <w:rsid w:val="000F76EF"/>
    <w:rsid w:val="001029DB"/>
    <w:rsid w:val="0010531F"/>
    <w:rsid w:val="00112EB1"/>
    <w:rsid w:val="0011532E"/>
    <w:rsid w:val="00124A32"/>
    <w:rsid w:val="00130772"/>
    <w:rsid w:val="00135C0D"/>
    <w:rsid w:val="00140672"/>
    <w:rsid w:val="00141A67"/>
    <w:rsid w:val="0014573C"/>
    <w:rsid w:val="00145904"/>
    <w:rsid w:val="0015354A"/>
    <w:rsid w:val="001551A7"/>
    <w:rsid w:val="001703E9"/>
    <w:rsid w:val="001739A8"/>
    <w:rsid w:val="00177A03"/>
    <w:rsid w:val="001947AE"/>
    <w:rsid w:val="001975A9"/>
    <w:rsid w:val="001A51A3"/>
    <w:rsid w:val="001A7D7B"/>
    <w:rsid w:val="001C11BE"/>
    <w:rsid w:val="001C2CCF"/>
    <w:rsid w:val="001C6D32"/>
    <w:rsid w:val="001D6C85"/>
    <w:rsid w:val="001E1961"/>
    <w:rsid w:val="001F1CE1"/>
    <w:rsid w:val="001F2178"/>
    <w:rsid w:val="001F6C01"/>
    <w:rsid w:val="00200478"/>
    <w:rsid w:val="002008B6"/>
    <w:rsid w:val="0020301A"/>
    <w:rsid w:val="00205D97"/>
    <w:rsid w:val="00207832"/>
    <w:rsid w:val="00210577"/>
    <w:rsid w:val="00214FD8"/>
    <w:rsid w:val="00221C9C"/>
    <w:rsid w:val="00226029"/>
    <w:rsid w:val="00227B1B"/>
    <w:rsid w:val="0023027F"/>
    <w:rsid w:val="00230B64"/>
    <w:rsid w:val="00233BB5"/>
    <w:rsid w:val="00234025"/>
    <w:rsid w:val="00235995"/>
    <w:rsid w:val="00236193"/>
    <w:rsid w:val="0025499D"/>
    <w:rsid w:val="00274EBE"/>
    <w:rsid w:val="002776C8"/>
    <w:rsid w:val="0028641F"/>
    <w:rsid w:val="00286A7F"/>
    <w:rsid w:val="00292464"/>
    <w:rsid w:val="00292FF4"/>
    <w:rsid w:val="00293248"/>
    <w:rsid w:val="002A67FA"/>
    <w:rsid w:val="002B66CD"/>
    <w:rsid w:val="002C0575"/>
    <w:rsid w:val="002C1F67"/>
    <w:rsid w:val="002C333E"/>
    <w:rsid w:val="002C3949"/>
    <w:rsid w:val="002D23BF"/>
    <w:rsid w:val="002D290F"/>
    <w:rsid w:val="002D7859"/>
    <w:rsid w:val="002E4C72"/>
    <w:rsid w:val="002E5DB1"/>
    <w:rsid w:val="002F25CE"/>
    <w:rsid w:val="002F33A4"/>
    <w:rsid w:val="003044FC"/>
    <w:rsid w:val="00330CF7"/>
    <w:rsid w:val="003406AC"/>
    <w:rsid w:val="00342ECF"/>
    <w:rsid w:val="00346E9C"/>
    <w:rsid w:val="003547DB"/>
    <w:rsid w:val="00362F5D"/>
    <w:rsid w:val="0036333C"/>
    <w:rsid w:val="003636A6"/>
    <w:rsid w:val="00364E09"/>
    <w:rsid w:val="00365706"/>
    <w:rsid w:val="003664A3"/>
    <w:rsid w:val="003702D0"/>
    <w:rsid w:val="00372E92"/>
    <w:rsid w:val="00374483"/>
    <w:rsid w:val="00393E8B"/>
    <w:rsid w:val="0039537C"/>
    <w:rsid w:val="00396C14"/>
    <w:rsid w:val="003B07B0"/>
    <w:rsid w:val="003C5172"/>
    <w:rsid w:val="003C6914"/>
    <w:rsid w:val="003D3D64"/>
    <w:rsid w:val="003D7CEA"/>
    <w:rsid w:val="003E0E83"/>
    <w:rsid w:val="003E62B0"/>
    <w:rsid w:val="003F1A88"/>
    <w:rsid w:val="003F1B1C"/>
    <w:rsid w:val="003F65E2"/>
    <w:rsid w:val="003F6A47"/>
    <w:rsid w:val="004005C2"/>
    <w:rsid w:val="004100FC"/>
    <w:rsid w:val="00415B31"/>
    <w:rsid w:val="004167A6"/>
    <w:rsid w:val="00417E9D"/>
    <w:rsid w:val="00423A60"/>
    <w:rsid w:val="00433BEC"/>
    <w:rsid w:val="0044270A"/>
    <w:rsid w:val="00443BF9"/>
    <w:rsid w:val="004456BE"/>
    <w:rsid w:val="0045314A"/>
    <w:rsid w:val="00455603"/>
    <w:rsid w:val="00456DE6"/>
    <w:rsid w:val="00460455"/>
    <w:rsid w:val="00470904"/>
    <w:rsid w:val="00472DDE"/>
    <w:rsid w:val="004730FF"/>
    <w:rsid w:val="00474CDB"/>
    <w:rsid w:val="00475EF5"/>
    <w:rsid w:val="00475F85"/>
    <w:rsid w:val="00483F3B"/>
    <w:rsid w:val="00487176"/>
    <w:rsid w:val="00490BAB"/>
    <w:rsid w:val="0049727F"/>
    <w:rsid w:val="004A0F21"/>
    <w:rsid w:val="004A2506"/>
    <w:rsid w:val="004A3149"/>
    <w:rsid w:val="004A4274"/>
    <w:rsid w:val="004A60BB"/>
    <w:rsid w:val="004A63FF"/>
    <w:rsid w:val="004A69B7"/>
    <w:rsid w:val="004A6B37"/>
    <w:rsid w:val="004C146C"/>
    <w:rsid w:val="004C3954"/>
    <w:rsid w:val="004C43C1"/>
    <w:rsid w:val="004C7384"/>
    <w:rsid w:val="004D04F0"/>
    <w:rsid w:val="004D19DD"/>
    <w:rsid w:val="004E0C69"/>
    <w:rsid w:val="004E2CBB"/>
    <w:rsid w:val="004E5C44"/>
    <w:rsid w:val="004F36D4"/>
    <w:rsid w:val="004F3B8B"/>
    <w:rsid w:val="004F6801"/>
    <w:rsid w:val="004F6974"/>
    <w:rsid w:val="005002E6"/>
    <w:rsid w:val="005024E8"/>
    <w:rsid w:val="005052ED"/>
    <w:rsid w:val="0051324D"/>
    <w:rsid w:val="0052010F"/>
    <w:rsid w:val="005213F2"/>
    <w:rsid w:val="00522083"/>
    <w:rsid w:val="0052313B"/>
    <w:rsid w:val="00532DA1"/>
    <w:rsid w:val="00537D1B"/>
    <w:rsid w:val="005419C1"/>
    <w:rsid w:val="00544562"/>
    <w:rsid w:val="0055092E"/>
    <w:rsid w:val="005632AE"/>
    <w:rsid w:val="005634CF"/>
    <w:rsid w:val="005678C2"/>
    <w:rsid w:val="00576206"/>
    <w:rsid w:val="00577D04"/>
    <w:rsid w:val="00582D38"/>
    <w:rsid w:val="00590ACC"/>
    <w:rsid w:val="00596A35"/>
    <w:rsid w:val="005A29D0"/>
    <w:rsid w:val="005A6DDB"/>
    <w:rsid w:val="005B7F75"/>
    <w:rsid w:val="005C05B8"/>
    <w:rsid w:val="005C0F27"/>
    <w:rsid w:val="005C5B93"/>
    <w:rsid w:val="005C68F1"/>
    <w:rsid w:val="005D333E"/>
    <w:rsid w:val="005D7E39"/>
    <w:rsid w:val="005E1659"/>
    <w:rsid w:val="005E1AD6"/>
    <w:rsid w:val="005E6236"/>
    <w:rsid w:val="005E70B4"/>
    <w:rsid w:val="005F1C74"/>
    <w:rsid w:val="005F397C"/>
    <w:rsid w:val="005F7BF6"/>
    <w:rsid w:val="00601796"/>
    <w:rsid w:val="00604E1C"/>
    <w:rsid w:val="0062025A"/>
    <w:rsid w:val="00622EEE"/>
    <w:rsid w:val="00632199"/>
    <w:rsid w:val="00632A58"/>
    <w:rsid w:val="00642462"/>
    <w:rsid w:val="00643FEC"/>
    <w:rsid w:val="00644EF5"/>
    <w:rsid w:val="00660414"/>
    <w:rsid w:val="006733ED"/>
    <w:rsid w:val="00677F9B"/>
    <w:rsid w:val="00686DF2"/>
    <w:rsid w:val="00687891"/>
    <w:rsid w:val="00687F39"/>
    <w:rsid w:val="00696083"/>
    <w:rsid w:val="006A03B7"/>
    <w:rsid w:val="006A32FD"/>
    <w:rsid w:val="006A5222"/>
    <w:rsid w:val="006B22CB"/>
    <w:rsid w:val="006B57D6"/>
    <w:rsid w:val="006B6B74"/>
    <w:rsid w:val="006B708E"/>
    <w:rsid w:val="006C261F"/>
    <w:rsid w:val="006C7B26"/>
    <w:rsid w:val="006E229B"/>
    <w:rsid w:val="006F6BFB"/>
    <w:rsid w:val="006F7E17"/>
    <w:rsid w:val="00701452"/>
    <w:rsid w:val="00704F62"/>
    <w:rsid w:val="00707D7E"/>
    <w:rsid w:val="00711051"/>
    <w:rsid w:val="00717E82"/>
    <w:rsid w:val="007211E7"/>
    <w:rsid w:val="00722885"/>
    <w:rsid w:val="00722EF6"/>
    <w:rsid w:val="00726039"/>
    <w:rsid w:val="00727790"/>
    <w:rsid w:val="007322C6"/>
    <w:rsid w:val="00737522"/>
    <w:rsid w:val="0075321B"/>
    <w:rsid w:val="00753EDA"/>
    <w:rsid w:val="00766CCD"/>
    <w:rsid w:val="007701B1"/>
    <w:rsid w:val="007803BC"/>
    <w:rsid w:val="00783EF7"/>
    <w:rsid w:val="00791E9D"/>
    <w:rsid w:val="0079287A"/>
    <w:rsid w:val="00795430"/>
    <w:rsid w:val="00795D44"/>
    <w:rsid w:val="007A570B"/>
    <w:rsid w:val="007B1E7A"/>
    <w:rsid w:val="007B343C"/>
    <w:rsid w:val="007B69DC"/>
    <w:rsid w:val="007C716D"/>
    <w:rsid w:val="007D35D9"/>
    <w:rsid w:val="007E14E8"/>
    <w:rsid w:val="007E2751"/>
    <w:rsid w:val="007E5822"/>
    <w:rsid w:val="007F4012"/>
    <w:rsid w:val="00801CCA"/>
    <w:rsid w:val="008035EA"/>
    <w:rsid w:val="008068E1"/>
    <w:rsid w:val="008108D8"/>
    <w:rsid w:val="008248FF"/>
    <w:rsid w:val="00825079"/>
    <w:rsid w:val="008300AE"/>
    <w:rsid w:val="008331B9"/>
    <w:rsid w:val="008406A0"/>
    <w:rsid w:val="00842772"/>
    <w:rsid w:val="00842D41"/>
    <w:rsid w:val="00845D42"/>
    <w:rsid w:val="00870E04"/>
    <w:rsid w:val="008721B3"/>
    <w:rsid w:val="00881EFD"/>
    <w:rsid w:val="0088630F"/>
    <w:rsid w:val="0089026E"/>
    <w:rsid w:val="00893925"/>
    <w:rsid w:val="00893B6D"/>
    <w:rsid w:val="008A12B0"/>
    <w:rsid w:val="008A1957"/>
    <w:rsid w:val="008A244A"/>
    <w:rsid w:val="008A31C9"/>
    <w:rsid w:val="008B12A4"/>
    <w:rsid w:val="008B31C6"/>
    <w:rsid w:val="008C4F74"/>
    <w:rsid w:val="008C78DF"/>
    <w:rsid w:val="008D28C8"/>
    <w:rsid w:val="008D55A1"/>
    <w:rsid w:val="008E05BD"/>
    <w:rsid w:val="008E1D6A"/>
    <w:rsid w:val="008F2C5C"/>
    <w:rsid w:val="00905E95"/>
    <w:rsid w:val="00912EE6"/>
    <w:rsid w:val="0091743F"/>
    <w:rsid w:val="00933AC0"/>
    <w:rsid w:val="0094644D"/>
    <w:rsid w:val="00952A73"/>
    <w:rsid w:val="00954490"/>
    <w:rsid w:val="00954542"/>
    <w:rsid w:val="009619A4"/>
    <w:rsid w:val="00962F1D"/>
    <w:rsid w:val="00970612"/>
    <w:rsid w:val="00980DE3"/>
    <w:rsid w:val="00987336"/>
    <w:rsid w:val="009915CF"/>
    <w:rsid w:val="0099576A"/>
    <w:rsid w:val="00997F6F"/>
    <w:rsid w:val="009A2E8A"/>
    <w:rsid w:val="009A4FDB"/>
    <w:rsid w:val="009A5922"/>
    <w:rsid w:val="009B25E8"/>
    <w:rsid w:val="009C2E19"/>
    <w:rsid w:val="009C39B5"/>
    <w:rsid w:val="009E5523"/>
    <w:rsid w:val="009F5392"/>
    <w:rsid w:val="009F6B3E"/>
    <w:rsid w:val="00A002C7"/>
    <w:rsid w:val="00A1382A"/>
    <w:rsid w:val="00A1505C"/>
    <w:rsid w:val="00A17CED"/>
    <w:rsid w:val="00A2052A"/>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0632"/>
    <w:rsid w:val="00A63230"/>
    <w:rsid w:val="00A6786A"/>
    <w:rsid w:val="00A72C38"/>
    <w:rsid w:val="00A7585D"/>
    <w:rsid w:val="00A8239E"/>
    <w:rsid w:val="00A84EFE"/>
    <w:rsid w:val="00A8733F"/>
    <w:rsid w:val="00A9101E"/>
    <w:rsid w:val="00A93A2E"/>
    <w:rsid w:val="00AB7E1B"/>
    <w:rsid w:val="00AB7E76"/>
    <w:rsid w:val="00AC3D36"/>
    <w:rsid w:val="00AE7F34"/>
    <w:rsid w:val="00AF5074"/>
    <w:rsid w:val="00AF543B"/>
    <w:rsid w:val="00B02A7A"/>
    <w:rsid w:val="00B0364A"/>
    <w:rsid w:val="00B04CEE"/>
    <w:rsid w:val="00B05173"/>
    <w:rsid w:val="00B101E4"/>
    <w:rsid w:val="00B13144"/>
    <w:rsid w:val="00B158CE"/>
    <w:rsid w:val="00B23D5B"/>
    <w:rsid w:val="00B34144"/>
    <w:rsid w:val="00B4591B"/>
    <w:rsid w:val="00B4634F"/>
    <w:rsid w:val="00B57D25"/>
    <w:rsid w:val="00B622C7"/>
    <w:rsid w:val="00B62E37"/>
    <w:rsid w:val="00B84A97"/>
    <w:rsid w:val="00B8768F"/>
    <w:rsid w:val="00B94A92"/>
    <w:rsid w:val="00B96411"/>
    <w:rsid w:val="00BA5999"/>
    <w:rsid w:val="00BA5AF0"/>
    <w:rsid w:val="00BB200B"/>
    <w:rsid w:val="00BB6459"/>
    <w:rsid w:val="00BC3210"/>
    <w:rsid w:val="00BC6005"/>
    <w:rsid w:val="00BC7A1D"/>
    <w:rsid w:val="00BE00D2"/>
    <w:rsid w:val="00C032ED"/>
    <w:rsid w:val="00C0652E"/>
    <w:rsid w:val="00C06B50"/>
    <w:rsid w:val="00C17C5D"/>
    <w:rsid w:val="00C313F2"/>
    <w:rsid w:val="00C32150"/>
    <w:rsid w:val="00C4086D"/>
    <w:rsid w:val="00C42C8E"/>
    <w:rsid w:val="00C43F7E"/>
    <w:rsid w:val="00C44783"/>
    <w:rsid w:val="00C45ABF"/>
    <w:rsid w:val="00C466B4"/>
    <w:rsid w:val="00C518D4"/>
    <w:rsid w:val="00C52CEF"/>
    <w:rsid w:val="00C61DBF"/>
    <w:rsid w:val="00C66DDE"/>
    <w:rsid w:val="00C80AA2"/>
    <w:rsid w:val="00C832FB"/>
    <w:rsid w:val="00C8500A"/>
    <w:rsid w:val="00C8736D"/>
    <w:rsid w:val="00C90DCF"/>
    <w:rsid w:val="00CA11A8"/>
    <w:rsid w:val="00CC1119"/>
    <w:rsid w:val="00CC1967"/>
    <w:rsid w:val="00CC1BEC"/>
    <w:rsid w:val="00CC359C"/>
    <w:rsid w:val="00CC3D59"/>
    <w:rsid w:val="00CC6607"/>
    <w:rsid w:val="00CC76F5"/>
    <w:rsid w:val="00CD553C"/>
    <w:rsid w:val="00CD7584"/>
    <w:rsid w:val="00CE1AC5"/>
    <w:rsid w:val="00CE5415"/>
    <w:rsid w:val="00CE604C"/>
    <w:rsid w:val="00CF0F03"/>
    <w:rsid w:val="00CF1348"/>
    <w:rsid w:val="00CF3501"/>
    <w:rsid w:val="00CF525B"/>
    <w:rsid w:val="00D02E2F"/>
    <w:rsid w:val="00D1265B"/>
    <w:rsid w:val="00D14778"/>
    <w:rsid w:val="00D14D37"/>
    <w:rsid w:val="00D15107"/>
    <w:rsid w:val="00D16AEA"/>
    <w:rsid w:val="00D1758B"/>
    <w:rsid w:val="00D22FF0"/>
    <w:rsid w:val="00D256AF"/>
    <w:rsid w:val="00D31800"/>
    <w:rsid w:val="00D32FF2"/>
    <w:rsid w:val="00D347A5"/>
    <w:rsid w:val="00D3575B"/>
    <w:rsid w:val="00D368B1"/>
    <w:rsid w:val="00D41726"/>
    <w:rsid w:val="00D43C31"/>
    <w:rsid w:val="00D6503F"/>
    <w:rsid w:val="00D676F1"/>
    <w:rsid w:val="00D71B49"/>
    <w:rsid w:val="00D75580"/>
    <w:rsid w:val="00D8768B"/>
    <w:rsid w:val="00D87F03"/>
    <w:rsid w:val="00D90209"/>
    <w:rsid w:val="00DA23E4"/>
    <w:rsid w:val="00DA2605"/>
    <w:rsid w:val="00DA3A7B"/>
    <w:rsid w:val="00DA3F5B"/>
    <w:rsid w:val="00DA4B94"/>
    <w:rsid w:val="00DB5734"/>
    <w:rsid w:val="00DC11B5"/>
    <w:rsid w:val="00DC2DC8"/>
    <w:rsid w:val="00DC4258"/>
    <w:rsid w:val="00DD721B"/>
    <w:rsid w:val="00DD75F1"/>
    <w:rsid w:val="00DD7720"/>
    <w:rsid w:val="00DE2DC2"/>
    <w:rsid w:val="00DE3E6E"/>
    <w:rsid w:val="00DE4B3F"/>
    <w:rsid w:val="00DE7B47"/>
    <w:rsid w:val="00DF08A9"/>
    <w:rsid w:val="00DF7381"/>
    <w:rsid w:val="00DF7AB9"/>
    <w:rsid w:val="00E06CD9"/>
    <w:rsid w:val="00E204A9"/>
    <w:rsid w:val="00E2355E"/>
    <w:rsid w:val="00E24044"/>
    <w:rsid w:val="00E37EC9"/>
    <w:rsid w:val="00E411C4"/>
    <w:rsid w:val="00E4148E"/>
    <w:rsid w:val="00E450BE"/>
    <w:rsid w:val="00E45D49"/>
    <w:rsid w:val="00E50581"/>
    <w:rsid w:val="00E515B0"/>
    <w:rsid w:val="00E71123"/>
    <w:rsid w:val="00E80829"/>
    <w:rsid w:val="00E80F35"/>
    <w:rsid w:val="00E83BAD"/>
    <w:rsid w:val="00E86354"/>
    <w:rsid w:val="00E925E1"/>
    <w:rsid w:val="00E965F1"/>
    <w:rsid w:val="00EB162E"/>
    <w:rsid w:val="00EB4E34"/>
    <w:rsid w:val="00EC2B44"/>
    <w:rsid w:val="00EC46AF"/>
    <w:rsid w:val="00EC7E25"/>
    <w:rsid w:val="00ED6C05"/>
    <w:rsid w:val="00EE0AFE"/>
    <w:rsid w:val="00EE2DC7"/>
    <w:rsid w:val="00EF12C0"/>
    <w:rsid w:val="00EF6A81"/>
    <w:rsid w:val="00F04407"/>
    <w:rsid w:val="00F056EF"/>
    <w:rsid w:val="00F11918"/>
    <w:rsid w:val="00F142C3"/>
    <w:rsid w:val="00F1451E"/>
    <w:rsid w:val="00F160CC"/>
    <w:rsid w:val="00F16B15"/>
    <w:rsid w:val="00F24A94"/>
    <w:rsid w:val="00F30500"/>
    <w:rsid w:val="00F3327C"/>
    <w:rsid w:val="00F4206B"/>
    <w:rsid w:val="00F43651"/>
    <w:rsid w:val="00F44FA6"/>
    <w:rsid w:val="00F502AA"/>
    <w:rsid w:val="00F551FC"/>
    <w:rsid w:val="00F561C0"/>
    <w:rsid w:val="00F662FF"/>
    <w:rsid w:val="00F7378C"/>
    <w:rsid w:val="00F744DD"/>
    <w:rsid w:val="00F8272A"/>
    <w:rsid w:val="00F96E23"/>
    <w:rsid w:val="00F97316"/>
    <w:rsid w:val="00FA0595"/>
    <w:rsid w:val="00FA449E"/>
    <w:rsid w:val="00FA4C69"/>
    <w:rsid w:val="00FB1D8F"/>
    <w:rsid w:val="00FB3688"/>
    <w:rsid w:val="00FC195A"/>
    <w:rsid w:val="00FC4958"/>
    <w:rsid w:val="00FC7B09"/>
    <w:rsid w:val="00FD01ED"/>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6"/>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7"/>
      </w:numPr>
      <w:tabs>
        <w:tab w:val="left" w:pos="567"/>
      </w:tabs>
      <w:ind w:left="568" w:hanging="284"/>
    </w:pPr>
  </w:style>
  <w:style w:type="paragraph" w:customStyle="1" w:styleId="Bulletslevel3">
    <w:name w:val="Bullets level 3"/>
    <w:basedOn w:val="Bulletslevel1"/>
    <w:rsid w:val="00D347A5"/>
    <w:pPr>
      <w:numPr>
        <w:numId w:val="8"/>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9"/>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10"/>
      </w:numPr>
      <w:tabs>
        <w:tab w:val="left" w:pos="798"/>
      </w:tabs>
      <w:ind w:left="794" w:hanging="397"/>
    </w:pPr>
  </w:style>
  <w:style w:type="paragraph" w:customStyle="1" w:styleId="Numberedbulletslevel3">
    <w:name w:val="Numbered bullets level 3"/>
    <w:basedOn w:val="Numberedbulletslevel2"/>
    <w:rsid w:val="00D347A5"/>
    <w:pPr>
      <w:numPr>
        <w:numId w:val="11"/>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autoRedefine/>
    <w:rsid w:val="005C05B8"/>
    <w:pPr>
      <w:numPr>
        <w:numId w:val="18"/>
      </w:numPr>
      <w:tabs>
        <w:tab w:val="left" w:pos="284"/>
      </w:tabs>
      <w:ind w:left="718" w:hanging="425"/>
    </w:pPr>
  </w:style>
  <w:style w:type="paragraph" w:customStyle="1" w:styleId="Tablebullets3">
    <w:name w:val="Table bullets 3"/>
    <w:basedOn w:val="Tablebullets2"/>
    <w:next w:val="Tabletext"/>
    <w:rsid w:val="00577D04"/>
    <w:pPr>
      <w:numPr>
        <w:numId w:val="12"/>
      </w:numPr>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6"/>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7"/>
      </w:numPr>
      <w:tabs>
        <w:tab w:val="left" w:pos="567"/>
      </w:tabs>
      <w:ind w:left="568" w:hanging="284"/>
    </w:pPr>
  </w:style>
  <w:style w:type="paragraph" w:customStyle="1" w:styleId="Bulletslevel3">
    <w:name w:val="Bullets level 3"/>
    <w:basedOn w:val="Bulletslevel1"/>
    <w:rsid w:val="00D347A5"/>
    <w:pPr>
      <w:numPr>
        <w:numId w:val="8"/>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9"/>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10"/>
      </w:numPr>
      <w:tabs>
        <w:tab w:val="left" w:pos="798"/>
      </w:tabs>
      <w:ind w:left="794" w:hanging="397"/>
    </w:pPr>
  </w:style>
  <w:style w:type="paragraph" w:customStyle="1" w:styleId="Numberedbulletslevel3">
    <w:name w:val="Numbered bullets level 3"/>
    <w:basedOn w:val="Numberedbulletslevel2"/>
    <w:rsid w:val="00D347A5"/>
    <w:pPr>
      <w:numPr>
        <w:numId w:val="11"/>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autoRedefine/>
    <w:rsid w:val="005C05B8"/>
    <w:pPr>
      <w:numPr>
        <w:numId w:val="18"/>
      </w:numPr>
      <w:tabs>
        <w:tab w:val="left" w:pos="284"/>
      </w:tabs>
      <w:ind w:left="718" w:hanging="425"/>
    </w:pPr>
  </w:style>
  <w:style w:type="paragraph" w:customStyle="1" w:styleId="Tablebullets3">
    <w:name w:val="Table bullets 3"/>
    <w:basedOn w:val="Tablebullets2"/>
    <w:next w:val="Tabletext"/>
    <w:rsid w:val="00577D04"/>
    <w:pPr>
      <w:numPr>
        <w:numId w:val="12"/>
      </w:numPr>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91030">
      <w:bodyDiv w:val="1"/>
      <w:marLeft w:val="0"/>
      <w:marRight w:val="0"/>
      <w:marTop w:val="0"/>
      <w:marBottom w:val="0"/>
      <w:divBdr>
        <w:top w:val="none" w:sz="0" w:space="0" w:color="auto"/>
        <w:left w:val="none" w:sz="0" w:space="0" w:color="auto"/>
        <w:bottom w:val="none" w:sz="0" w:space="0" w:color="auto"/>
        <w:right w:val="none" w:sz="0" w:space="0" w:color="auto"/>
      </w:divBdr>
    </w:div>
    <w:div w:id="622885022">
      <w:bodyDiv w:val="1"/>
      <w:marLeft w:val="0"/>
      <w:marRight w:val="0"/>
      <w:marTop w:val="0"/>
      <w:marBottom w:val="0"/>
      <w:divBdr>
        <w:top w:val="none" w:sz="0" w:space="0" w:color="auto"/>
        <w:left w:val="none" w:sz="0" w:space="0" w:color="auto"/>
        <w:bottom w:val="none" w:sz="0" w:space="0" w:color="auto"/>
        <w:right w:val="none" w:sz="0" w:space="0" w:color="auto"/>
      </w:divBdr>
      <w:divsChild>
        <w:div w:id="702945049">
          <w:marLeft w:val="0"/>
          <w:marRight w:val="0"/>
          <w:marTop w:val="0"/>
          <w:marBottom w:val="0"/>
          <w:divBdr>
            <w:top w:val="none" w:sz="0" w:space="0" w:color="auto"/>
            <w:left w:val="none" w:sz="0" w:space="0" w:color="auto"/>
            <w:bottom w:val="none" w:sz="0" w:space="0" w:color="auto"/>
            <w:right w:val="none" w:sz="0" w:space="0" w:color="auto"/>
          </w:divBdr>
          <w:divsChild>
            <w:div w:id="1567691868">
              <w:marLeft w:val="0"/>
              <w:marRight w:val="0"/>
              <w:marTop w:val="0"/>
              <w:marBottom w:val="0"/>
              <w:divBdr>
                <w:top w:val="none" w:sz="0" w:space="0" w:color="auto"/>
                <w:left w:val="none" w:sz="0" w:space="0" w:color="auto"/>
                <w:bottom w:val="none" w:sz="0" w:space="0" w:color="auto"/>
                <w:right w:val="none" w:sz="0" w:space="0" w:color="auto"/>
              </w:divBdr>
              <w:divsChild>
                <w:div w:id="2126608428">
                  <w:marLeft w:val="0"/>
                  <w:marRight w:val="0"/>
                  <w:marTop w:val="0"/>
                  <w:marBottom w:val="0"/>
                  <w:divBdr>
                    <w:top w:val="none" w:sz="0" w:space="0" w:color="auto"/>
                    <w:left w:val="none" w:sz="0" w:space="0" w:color="auto"/>
                    <w:bottom w:val="none" w:sz="0" w:space="0" w:color="auto"/>
                    <w:right w:val="none" w:sz="0" w:space="0" w:color="auto"/>
                  </w:divBdr>
                  <w:divsChild>
                    <w:div w:id="1720670384">
                      <w:marLeft w:val="0"/>
                      <w:marRight w:val="0"/>
                      <w:marTop w:val="0"/>
                      <w:marBottom w:val="864"/>
                      <w:divBdr>
                        <w:top w:val="none" w:sz="0" w:space="0" w:color="auto"/>
                        <w:left w:val="none" w:sz="0" w:space="0" w:color="auto"/>
                        <w:bottom w:val="none" w:sz="0" w:space="0" w:color="auto"/>
                        <w:right w:val="none" w:sz="0" w:space="0" w:color="auto"/>
                      </w:divBdr>
                      <w:divsChild>
                        <w:div w:id="1655453566">
                          <w:marLeft w:val="0"/>
                          <w:marRight w:val="0"/>
                          <w:marTop w:val="0"/>
                          <w:marBottom w:val="0"/>
                          <w:divBdr>
                            <w:top w:val="none" w:sz="0" w:space="0" w:color="auto"/>
                            <w:left w:val="none" w:sz="0" w:space="0" w:color="auto"/>
                            <w:bottom w:val="none" w:sz="0" w:space="0" w:color="auto"/>
                            <w:right w:val="none" w:sz="0" w:space="0" w:color="auto"/>
                          </w:divBdr>
                          <w:divsChild>
                            <w:div w:id="1923877034">
                              <w:marLeft w:val="0"/>
                              <w:marRight w:val="0"/>
                              <w:marTop w:val="0"/>
                              <w:marBottom w:val="0"/>
                              <w:divBdr>
                                <w:top w:val="none" w:sz="0" w:space="0" w:color="auto"/>
                                <w:left w:val="none" w:sz="0" w:space="0" w:color="auto"/>
                                <w:bottom w:val="none" w:sz="0" w:space="0" w:color="auto"/>
                                <w:right w:val="none" w:sz="0" w:space="0" w:color="auto"/>
                              </w:divBdr>
                              <w:divsChild>
                                <w:div w:id="51847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86223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SIS129" TargetMode="External"/><Relationship Id="rId18" Type="http://schemas.openxmlformats.org/officeDocument/2006/relationships/image" Target="media/image2.png"/><Relationship Id="rId26" Type="http://schemas.openxmlformats.org/officeDocument/2006/relationships/hyperlink" Target="http://www.australiancurriculum.edu.au/Glossary?a=S&amp;t=forces" TargetMode="External"/><Relationship Id="rId39" Type="http://schemas.openxmlformats.org/officeDocument/2006/relationships/hyperlink" Target="http://www.australiancurriculum.edu.au/Glossary?a=S&amp;t=scientific+language" TargetMode="External"/><Relationship Id="rId21" Type="http://schemas.openxmlformats.org/officeDocument/2006/relationships/image" Target="media/image5.png"/><Relationship Id="rId34" Type="http://schemas.openxmlformats.org/officeDocument/2006/relationships/hyperlink" Target="http://www.australiancurriculum.edu.au/Glossary?a=S&amp;t=evidence" TargetMode="External"/><Relationship Id="rId42" Type="http://schemas.openxmlformats.org/officeDocument/2006/relationships/hyperlink" Target="http://www.australiancurriculum.edu.au/Glossary?a=S&amp;t=evidence" TargetMode="External"/><Relationship Id="rId47" Type="http://schemas.openxmlformats.org/officeDocument/2006/relationships/hyperlink" Target="http://www.google.com/mobile/skymap/" TargetMode="External"/><Relationship Id="rId50" Type="http://schemas.openxmlformats.org/officeDocument/2006/relationships/hyperlink" Target="http://www.enchantedlearning.com/%20subjects/astronomy/planets/uranus"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ustraliancurriculum.edu.au/Curriculum/ContentDescription/ACSHE224"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hyperlink" Target="http://www.australiancurriculum.edu.au/Glossary?a=S&amp;t=variables" TargetMode="External"/><Relationship Id="rId38" Type="http://schemas.openxmlformats.org/officeDocument/2006/relationships/hyperlink" Target="http://www.australiancurriculum.edu.au/Glossary?a=S&amp;t=data" TargetMode="External"/><Relationship Id="rId46" Type="http://schemas.openxmlformats.org/officeDocument/2006/relationships/hyperlink" Target="http://www.gosoftworks.com/GoSkyWatch/GoSkyWatch.html" TargetMode="External"/><Relationship Id="rId2" Type="http://schemas.openxmlformats.org/officeDocument/2006/relationships/numbering" Target="numbering.xml"/><Relationship Id="rId16" Type="http://schemas.openxmlformats.org/officeDocument/2006/relationships/hyperlink" Target="http://www.australiancurriculum.edu.au/Curriculum/ContentDescription/ACSIS133" TargetMode="External"/><Relationship Id="rId20" Type="http://schemas.openxmlformats.org/officeDocument/2006/relationships/image" Target="media/image4.png"/><Relationship Id="rId29" Type="http://schemas.openxmlformats.org/officeDocument/2006/relationships/hyperlink" Target="http://www.australiancurriculum.edu.au/Glossary?a=S&amp;t=systems" TargetMode="External"/><Relationship Id="rId41" Type="http://schemas.openxmlformats.org/officeDocument/2006/relationships/hyperlink" Target="http://www.australiancurriculum.edu.au/Glossary?a=S&amp;t=data"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SHE119" TargetMode="External"/><Relationship Id="rId24" Type="http://schemas.openxmlformats.org/officeDocument/2006/relationships/image" Target="media/image8.png"/><Relationship Id="rId32" Type="http://schemas.openxmlformats.org/officeDocument/2006/relationships/hyperlink" Target="http://www.australiancurriculum.edu.au/Glossary?a=S&amp;t=observable" TargetMode="External"/><Relationship Id="rId37" Type="http://schemas.openxmlformats.org/officeDocument/2006/relationships/hyperlink" Target="http://www.australiancurriculum.edu.au/Glossary?a=S&amp;t=trends" TargetMode="External"/><Relationship Id="rId40" Type="http://schemas.openxmlformats.org/officeDocument/2006/relationships/hyperlink" Target="http://www.australiancurriculum.edu.au/Glossary?a=S&amp;t=system" TargetMode="External"/><Relationship Id="rId45" Type="http://schemas.openxmlformats.org/officeDocument/2006/relationships/hyperlink" Target="http://www.google.com/sky/" TargetMode="External"/><Relationship Id="rId53"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ustraliancurriculum.edu.au/Curriculum/ContentDescription/ACSIS131" TargetMode="External"/><Relationship Id="rId23" Type="http://schemas.openxmlformats.org/officeDocument/2006/relationships/image" Target="media/image7.png"/><Relationship Id="rId28" Type="http://schemas.openxmlformats.org/officeDocument/2006/relationships/hyperlink" Target="http://www.australiancurriculum.edu.au/Glossary?a=S&amp;t=sustainable" TargetMode="External"/><Relationship Id="rId36" Type="http://schemas.openxmlformats.org/officeDocument/2006/relationships/hyperlink" Target="http://www.australiancurriculum.edu.au/Glossary?a=S&amp;t=data" TargetMode="External"/><Relationship Id="rId49" Type="http://schemas.openxmlformats.org/officeDocument/2006/relationships/hyperlink" Target="http://astro.unl.edu/naap/motion1/animations/seasons_ecliptic.html" TargetMode="External"/><Relationship Id="rId10" Type="http://schemas.openxmlformats.org/officeDocument/2006/relationships/hyperlink" Target="http://www.australiancurriculum.edu.au/Curriculum/ContentDescription/ACSSU118" TargetMode="External"/><Relationship Id="rId19" Type="http://schemas.openxmlformats.org/officeDocument/2006/relationships/image" Target="media/image3.png"/><Relationship Id="rId31" Type="http://schemas.openxmlformats.org/officeDocument/2006/relationships/hyperlink" Target="http://www.australiancurriculum.edu.au/Glossary?a=S&amp;t=classify" TargetMode="External"/><Relationship Id="rId44" Type="http://schemas.openxmlformats.org/officeDocument/2006/relationships/hyperlink" Target="http://www.stellarium.org/"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ustraliancurriculum.edu.au/Curriculum/ContentDescription/ACSSU115" TargetMode="External"/><Relationship Id="rId14" Type="http://schemas.openxmlformats.org/officeDocument/2006/relationships/hyperlink" Target="http://www.australiancurriculum.edu.au/Curriculum/ContentDescription/ACSIS130" TargetMode="External"/><Relationship Id="rId22" Type="http://schemas.openxmlformats.org/officeDocument/2006/relationships/image" Target="media/image6.png"/><Relationship Id="rId27" Type="http://schemas.openxmlformats.org/officeDocument/2006/relationships/hyperlink" Target="http://www.australiancurriculum.edu.au/Glossary?a=S&amp;t=analyse" TargetMode="External"/><Relationship Id="rId30" Type="http://schemas.openxmlformats.org/officeDocument/2006/relationships/hyperlink" Target="http://www.australiancurriculum.edu.au/Glossary?a=S&amp;t=relationships" TargetMode="External"/><Relationship Id="rId35" Type="http://schemas.openxmlformats.org/officeDocument/2006/relationships/hyperlink" Target="http://www.australiancurriculum.edu.au/Glossary?a=S&amp;t=conclusions" TargetMode="External"/><Relationship Id="rId43" Type="http://schemas.openxmlformats.org/officeDocument/2006/relationships/hyperlink" Target="http://www.qsa.qld.edu.au" TargetMode="External"/><Relationship Id="rId48" Type="http://schemas.openxmlformats.org/officeDocument/2006/relationships/hyperlink" Target="http://www.sepuplhs.org/middle/iaes/students/simulations/sepup_seasons_interactive.html"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781B-6D28-46A8-8FF1-EBBAA0AA4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3249</Words>
  <Characters>18523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Year 7 unit overview — Australian Curriculum: Science</vt:lpstr>
    </vt:vector>
  </TitlesOfParts>
  <Company>Queensland Studies Authority</Company>
  <LinksUpToDate>false</LinksUpToDate>
  <CharactersWithSpaces>21729</CharactersWithSpaces>
  <SharedDoc>false</SharedDoc>
  <HLinks>
    <vt:vector size="198" baseType="variant">
      <vt:variant>
        <vt:i4>7012356</vt:i4>
      </vt:variant>
      <vt:variant>
        <vt:i4>99</vt:i4>
      </vt:variant>
      <vt:variant>
        <vt:i4>0</vt:i4>
      </vt:variant>
      <vt:variant>
        <vt:i4>5</vt:i4>
      </vt:variant>
      <vt:variant>
        <vt:lpwstr>http://www.enchantedlearning.com/ subjects/astronomy/planets/_x000b_uranus</vt:lpwstr>
      </vt:variant>
      <vt:variant>
        <vt:lpwstr/>
      </vt:variant>
      <vt:variant>
        <vt:i4>8126469</vt:i4>
      </vt:variant>
      <vt:variant>
        <vt:i4>96</vt:i4>
      </vt:variant>
      <vt:variant>
        <vt:i4>0</vt:i4>
      </vt:variant>
      <vt:variant>
        <vt:i4>5</vt:i4>
      </vt:variant>
      <vt:variant>
        <vt:lpwstr>http://astro.unl.edu/naap/motion1/animations/seasons_ecliptic.html</vt:lpwstr>
      </vt:variant>
      <vt:variant>
        <vt:lpwstr/>
      </vt:variant>
      <vt:variant>
        <vt:i4>6750264</vt:i4>
      </vt:variant>
      <vt:variant>
        <vt:i4>93</vt:i4>
      </vt:variant>
      <vt:variant>
        <vt:i4>0</vt:i4>
      </vt:variant>
      <vt:variant>
        <vt:i4>5</vt:i4>
      </vt:variant>
      <vt:variant>
        <vt:lpwstr>http://www.sepuplhs.org/middle/iaes/students/simulations/sepup_seasons_interactive.html</vt:lpwstr>
      </vt:variant>
      <vt:variant>
        <vt:lpwstr/>
      </vt:variant>
      <vt:variant>
        <vt:i4>393225</vt:i4>
      </vt:variant>
      <vt:variant>
        <vt:i4>90</vt:i4>
      </vt:variant>
      <vt:variant>
        <vt:i4>0</vt:i4>
      </vt:variant>
      <vt:variant>
        <vt:i4>5</vt:i4>
      </vt:variant>
      <vt:variant>
        <vt:lpwstr>http://www.google.com/mobile/skymap/</vt:lpwstr>
      </vt:variant>
      <vt:variant>
        <vt:lpwstr/>
      </vt:variant>
      <vt:variant>
        <vt:i4>720916</vt:i4>
      </vt:variant>
      <vt:variant>
        <vt:i4>87</vt:i4>
      </vt:variant>
      <vt:variant>
        <vt:i4>0</vt:i4>
      </vt:variant>
      <vt:variant>
        <vt:i4>5</vt:i4>
      </vt:variant>
      <vt:variant>
        <vt:lpwstr>http://www.gosoftworks.com/GoSkyWatch/GoSkyWatch.html</vt:lpwstr>
      </vt:variant>
      <vt:variant>
        <vt:lpwstr/>
      </vt:variant>
      <vt:variant>
        <vt:i4>6619193</vt:i4>
      </vt:variant>
      <vt:variant>
        <vt:i4>84</vt:i4>
      </vt:variant>
      <vt:variant>
        <vt:i4>0</vt:i4>
      </vt:variant>
      <vt:variant>
        <vt:i4>5</vt:i4>
      </vt:variant>
      <vt:variant>
        <vt:lpwstr>http://www.google.com/sky/</vt:lpwstr>
      </vt:variant>
      <vt:variant>
        <vt:lpwstr/>
      </vt:variant>
      <vt:variant>
        <vt:i4>2424869</vt:i4>
      </vt:variant>
      <vt:variant>
        <vt:i4>81</vt:i4>
      </vt:variant>
      <vt:variant>
        <vt:i4>0</vt:i4>
      </vt:variant>
      <vt:variant>
        <vt:i4>5</vt:i4>
      </vt:variant>
      <vt:variant>
        <vt:lpwstr>http://www.stellarium.org/</vt:lpwstr>
      </vt:variant>
      <vt:variant>
        <vt:lpwstr/>
      </vt:variant>
      <vt:variant>
        <vt:i4>7340144</vt:i4>
      </vt:variant>
      <vt:variant>
        <vt:i4>78</vt:i4>
      </vt:variant>
      <vt:variant>
        <vt:i4>0</vt:i4>
      </vt:variant>
      <vt:variant>
        <vt:i4>5</vt:i4>
      </vt:variant>
      <vt:variant>
        <vt:lpwstr>http://www.qsa.qld.edu.au/</vt:lpwstr>
      </vt:variant>
      <vt:variant>
        <vt:lpwstr/>
      </vt:variant>
      <vt:variant>
        <vt:i4>2490471</vt:i4>
      </vt:variant>
      <vt:variant>
        <vt:i4>75</vt:i4>
      </vt:variant>
      <vt:variant>
        <vt:i4>0</vt:i4>
      </vt:variant>
      <vt:variant>
        <vt:i4>5</vt:i4>
      </vt:variant>
      <vt:variant>
        <vt:lpwstr>http://www.australiancurriculum.edu.au/Glossary?a=S&amp;t=evidence</vt:lpwstr>
      </vt:variant>
      <vt:variant>
        <vt:lpwstr/>
      </vt:variant>
      <vt:variant>
        <vt:i4>4128893</vt:i4>
      </vt:variant>
      <vt:variant>
        <vt:i4>72</vt:i4>
      </vt:variant>
      <vt:variant>
        <vt:i4>0</vt:i4>
      </vt:variant>
      <vt:variant>
        <vt:i4>5</vt:i4>
      </vt:variant>
      <vt:variant>
        <vt:lpwstr>http://www.australiancurriculum.edu.au/Glossary?a=S&amp;t=data</vt:lpwstr>
      </vt:variant>
      <vt:variant>
        <vt:lpwstr/>
      </vt:variant>
      <vt:variant>
        <vt:i4>6225928</vt:i4>
      </vt:variant>
      <vt:variant>
        <vt:i4>69</vt:i4>
      </vt:variant>
      <vt:variant>
        <vt:i4>0</vt:i4>
      </vt:variant>
      <vt:variant>
        <vt:i4>5</vt:i4>
      </vt:variant>
      <vt:variant>
        <vt:lpwstr>http://www.australiancurriculum.edu.au/Glossary?a=S&amp;t=system</vt:lpwstr>
      </vt:variant>
      <vt:variant>
        <vt:lpwstr/>
      </vt:variant>
      <vt:variant>
        <vt:i4>5767253</vt:i4>
      </vt:variant>
      <vt:variant>
        <vt:i4>66</vt:i4>
      </vt:variant>
      <vt:variant>
        <vt:i4>0</vt:i4>
      </vt:variant>
      <vt:variant>
        <vt:i4>5</vt:i4>
      </vt:variant>
      <vt:variant>
        <vt:lpwstr>http://www.australiancurriculum.edu.au/Glossary?a=S&amp;t=scientific+language</vt:lpwstr>
      </vt:variant>
      <vt:variant>
        <vt:lpwstr/>
      </vt:variant>
      <vt:variant>
        <vt:i4>4128893</vt:i4>
      </vt:variant>
      <vt:variant>
        <vt:i4>63</vt:i4>
      </vt:variant>
      <vt:variant>
        <vt:i4>0</vt:i4>
      </vt:variant>
      <vt:variant>
        <vt:i4>5</vt:i4>
      </vt:variant>
      <vt:variant>
        <vt:lpwstr>http://www.australiancurriculum.edu.au/Glossary?a=S&amp;t=data</vt:lpwstr>
      </vt:variant>
      <vt:variant>
        <vt:lpwstr/>
      </vt:variant>
      <vt:variant>
        <vt:i4>5242904</vt:i4>
      </vt:variant>
      <vt:variant>
        <vt:i4>60</vt:i4>
      </vt:variant>
      <vt:variant>
        <vt:i4>0</vt:i4>
      </vt:variant>
      <vt:variant>
        <vt:i4>5</vt:i4>
      </vt:variant>
      <vt:variant>
        <vt:lpwstr>http://www.australiancurriculum.edu.au/Glossary?a=S&amp;t=trends</vt:lpwstr>
      </vt:variant>
      <vt:variant>
        <vt:lpwstr/>
      </vt:variant>
      <vt:variant>
        <vt:i4>4128893</vt:i4>
      </vt:variant>
      <vt:variant>
        <vt:i4>57</vt:i4>
      </vt:variant>
      <vt:variant>
        <vt:i4>0</vt:i4>
      </vt:variant>
      <vt:variant>
        <vt:i4>5</vt:i4>
      </vt:variant>
      <vt:variant>
        <vt:lpwstr>http://www.australiancurriculum.edu.au/Glossary?a=S&amp;t=data</vt:lpwstr>
      </vt:variant>
      <vt:variant>
        <vt:lpwstr/>
      </vt:variant>
      <vt:variant>
        <vt:i4>4259856</vt:i4>
      </vt:variant>
      <vt:variant>
        <vt:i4>54</vt:i4>
      </vt:variant>
      <vt:variant>
        <vt:i4>0</vt:i4>
      </vt:variant>
      <vt:variant>
        <vt:i4>5</vt:i4>
      </vt:variant>
      <vt:variant>
        <vt:lpwstr>http://www.australiancurriculum.edu.au/Glossary?a=S&amp;t=conclusions</vt:lpwstr>
      </vt:variant>
      <vt:variant>
        <vt:lpwstr/>
      </vt:variant>
      <vt:variant>
        <vt:i4>2490471</vt:i4>
      </vt:variant>
      <vt:variant>
        <vt:i4>51</vt:i4>
      </vt:variant>
      <vt:variant>
        <vt:i4>0</vt:i4>
      </vt:variant>
      <vt:variant>
        <vt:i4>5</vt:i4>
      </vt:variant>
      <vt:variant>
        <vt:lpwstr>http://www.australiancurriculum.edu.au/Glossary?a=S&amp;t=evidence</vt:lpwstr>
      </vt:variant>
      <vt:variant>
        <vt:lpwstr/>
      </vt:variant>
      <vt:variant>
        <vt:i4>3145828</vt:i4>
      </vt:variant>
      <vt:variant>
        <vt:i4>48</vt:i4>
      </vt:variant>
      <vt:variant>
        <vt:i4>0</vt:i4>
      </vt:variant>
      <vt:variant>
        <vt:i4>5</vt:i4>
      </vt:variant>
      <vt:variant>
        <vt:lpwstr>http://www.australiancurriculum.edu.au/Glossary?a=S&amp;t=variables</vt:lpwstr>
      </vt:variant>
      <vt:variant>
        <vt:lpwstr/>
      </vt:variant>
      <vt:variant>
        <vt:i4>4784142</vt:i4>
      </vt:variant>
      <vt:variant>
        <vt:i4>45</vt:i4>
      </vt:variant>
      <vt:variant>
        <vt:i4>0</vt:i4>
      </vt:variant>
      <vt:variant>
        <vt:i4>5</vt:i4>
      </vt:variant>
      <vt:variant>
        <vt:lpwstr>http://www.australiancurriculum.edu.au/Glossary?a=S&amp;t=observable</vt:lpwstr>
      </vt:variant>
      <vt:variant>
        <vt:lpwstr/>
      </vt:variant>
      <vt:variant>
        <vt:i4>3145850</vt:i4>
      </vt:variant>
      <vt:variant>
        <vt:i4>42</vt:i4>
      </vt:variant>
      <vt:variant>
        <vt:i4>0</vt:i4>
      </vt:variant>
      <vt:variant>
        <vt:i4>5</vt:i4>
      </vt:variant>
      <vt:variant>
        <vt:lpwstr>http://www.australiancurriculum.edu.au/Glossary?a=S&amp;t=classify</vt:lpwstr>
      </vt:variant>
      <vt:variant>
        <vt:lpwstr/>
      </vt:variant>
      <vt:variant>
        <vt:i4>2359410</vt:i4>
      </vt:variant>
      <vt:variant>
        <vt:i4>39</vt:i4>
      </vt:variant>
      <vt:variant>
        <vt:i4>0</vt:i4>
      </vt:variant>
      <vt:variant>
        <vt:i4>5</vt:i4>
      </vt:variant>
      <vt:variant>
        <vt:lpwstr>http://www.australiancurriculum.edu.au/Glossary?a=S&amp;t=relationships</vt:lpwstr>
      </vt:variant>
      <vt:variant>
        <vt:lpwstr/>
      </vt:variant>
      <vt:variant>
        <vt:i4>6225928</vt:i4>
      </vt:variant>
      <vt:variant>
        <vt:i4>36</vt:i4>
      </vt:variant>
      <vt:variant>
        <vt:i4>0</vt:i4>
      </vt:variant>
      <vt:variant>
        <vt:i4>5</vt:i4>
      </vt:variant>
      <vt:variant>
        <vt:lpwstr>http://www.australiancurriculum.edu.au/Glossary?a=S&amp;t=systems</vt:lpwstr>
      </vt:variant>
      <vt:variant>
        <vt:lpwstr/>
      </vt:variant>
      <vt:variant>
        <vt:i4>5898240</vt:i4>
      </vt:variant>
      <vt:variant>
        <vt:i4>33</vt:i4>
      </vt:variant>
      <vt:variant>
        <vt:i4>0</vt:i4>
      </vt:variant>
      <vt:variant>
        <vt:i4>5</vt:i4>
      </vt:variant>
      <vt:variant>
        <vt:lpwstr>http://www.australiancurriculum.edu.au/Glossary?a=S&amp;t=sustainable</vt:lpwstr>
      </vt:variant>
      <vt:variant>
        <vt:lpwstr/>
      </vt:variant>
      <vt:variant>
        <vt:i4>5111828</vt:i4>
      </vt:variant>
      <vt:variant>
        <vt:i4>30</vt:i4>
      </vt:variant>
      <vt:variant>
        <vt:i4>0</vt:i4>
      </vt:variant>
      <vt:variant>
        <vt:i4>5</vt:i4>
      </vt:variant>
      <vt:variant>
        <vt:lpwstr>http://www.australiancurriculum.edu.au/Glossary?a=S&amp;t=analyse</vt:lpwstr>
      </vt:variant>
      <vt:variant>
        <vt:lpwstr/>
      </vt:variant>
      <vt:variant>
        <vt:i4>4194332</vt:i4>
      </vt:variant>
      <vt:variant>
        <vt:i4>27</vt:i4>
      </vt:variant>
      <vt:variant>
        <vt:i4>0</vt:i4>
      </vt:variant>
      <vt:variant>
        <vt:i4>5</vt:i4>
      </vt:variant>
      <vt:variant>
        <vt:lpwstr>http://www.australiancurriculum.edu.au/Glossary?a=S&amp;t=forces</vt:lpwstr>
      </vt:variant>
      <vt:variant>
        <vt:lpwstr/>
      </vt:variant>
      <vt:variant>
        <vt:i4>5046293</vt:i4>
      </vt:variant>
      <vt:variant>
        <vt:i4>21</vt:i4>
      </vt:variant>
      <vt:variant>
        <vt:i4>0</vt:i4>
      </vt:variant>
      <vt:variant>
        <vt:i4>5</vt:i4>
      </vt:variant>
      <vt:variant>
        <vt:lpwstr>http://www.australiancurriculum.edu.au/Curriculum/ContentDescription/ACSIS133</vt:lpwstr>
      </vt:variant>
      <vt:variant>
        <vt:lpwstr/>
      </vt:variant>
      <vt:variant>
        <vt:i4>5046293</vt:i4>
      </vt:variant>
      <vt:variant>
        <vt:i4>18</vt:i4>
      </vt:variant>
      <vt:variant>
        <vt:i4>0</vt:i4>
      </vt:variant>
      <vt:variant>
        <vt:i4>5</vt:i4>
      </vt:variant>
      <vt:variant>
        <vt:lpwstr>http://www.australiancurriculum.edu.au/Curriculum/ContentDescription/ACSIS131</vt:lpwstr>
      </vt:variant>
      <vt:variant>
        <vt:lpwstr/>
      </vt:variant>
      <vt:variant>
        <vt:i4>5046293</vt:i4>
      </vt:variant>
      <vt:variant>
        <vt:i4>15</vt:i4>
      </vt:variant>
      <vt:variant>
        <vt:i4>0</vt:i4>
      </vt:variant>
      <vt:variant>
        <vt:i4>5</vt:i4>
      </vt:variant>
      <vt:variant>
        <vt:lpwstr>http://www.australiancurriculum.edu.au/Curriculum/ContentDescription/ACSIS130</vt:lpwstr>
      </vt:variant>
      <vt:variant>
        <vt:lpwstr/>
      </vt:variant>
      <vt:variant>
        <vt:i4>4980757</vt:i4>
      </vt:variant>
      <vt:variant>
        <vt:i4>12</vt:i4>
      </vt:variant>
      <vt:variant>
        <vt:i4>0</vt:i4>
      </vt:variant>
      <vt:variant>
        <vt:i4>5</vt:i4>
      </vt:variant>
      <vt:variant>
        <vt:lpwstr>http://www.australiancurriculum.edu.au/Curriculum/ContentDescription/ACSIS129</vt:lpwstr>
      </vt:variant>
      <vt:variant>
        <vt:lpwstr/>
      </vt:variant>
      <vt:variant>
        <vt:i4>5898263</vt:i4>
      </vt:variant>
      <vt:variant>
        <vt:i4>9</vt:i4>
      </vt:variant>
      <vt:variant>
        <vt:i4>0</vt:i4>
      </vt:variant>
      <vt:variant>
        <vt:i4>5</vt:i4>
      </vt:variant>
      <vt:variant>
        <vt:lpwstr>http://www.australiancurriculum.edu.au/Curriculum/ContentDescription/ACSHE224</vt:lpwstr>
      </vt:variant>
      <vt:variant>
        <vt:lpwstr/>
      </vt:variant>
      <vt:variant>
        <vt:i4>5832724</vt:i4>
      </vt:variant>
      <vt:variant>
        <vt:i4>6</vt:i4>
      </vt:variant>
      <vt:variant>
        <vt:i4>0</vt:i4>
      </vt:variant>
      <vt:variant>
        <vt:i4>5</vt:i4>
      </vt:variant>
      <vt:variant>
        <vt:lpwstr>http://www.australiancurriculum.edu.au/Curriculum/ContentDescription/ACSHE119</vt:lpwstr>
      </vt:variant>
      <vt:variant>
        <vt:lpwstr/>
      </vt:variant>
      <vt:variant>
        <vt:i4>4784143</vt:i4>
      </vt:variant>
      <vt:variant>
        <vt:i4>3</vt:i4>
      </vt:variant>
      <vt:variant>
        <vt:i4>0</vt:i4>
      </vt:variant>
      <vt:variant>
        <vt:i4>5</vt:i4>
      </vt:variant>
      <vt:variant>
        <vt:lpwstr>http://www.australiancurriculum.edu.au/Curriculum/ContentDescription/ACSSU118</vt:lpwstr>
      </vt:variant>
      <vt:variant>
        <vt:lpwstr/>
      </vt:variant>
      <vt:variant>
        <vt:i4>4784143</vt:i4>
      </vt:variant>
      <vt:variant>
        <vt:i4>0</vt:i4>
      </vt:variant>
      <vt:variant>
        <vt:i4>0</vt:i4>
      </vt:variant>
      <vt:variant>
        <vt:i4>5</vt:i4>
      </vt:variant>
      <vt:variant>
        <vt:lpwstr>http://www.australiancurriculum.edu.au/Curriculum/ContentDescription/ACSSU115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unit overview — Australian Curriculum: Science</dc:title>
  <dc:subject>Australian Curriculum</dc:subject>
  <dc:creator>Queensland Studies Authority</dc:creator>
  <cp:keywords/>
  <cp:lastModifiedBy>QSA</cp:lastModifiedBy>
  <cp:revision>2</cp:revision>
  <cp:lastPrinted>2011-10-24T00:39:00Z</cp:lastPrinted>
  <dcterms:created xsi:type="dcterms:W3CDTF">2014-06-18T06:07:00Z</dcterms:created>
  <dcterms:modified xsi:type="dcterms:W3CDTF">2014-06-18T06:07:00Z</dcterms:modified>
</cp:coreProperties>
</file>