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451C62">
        <w:t>3</w:t>
      </w:r>
      <w:r w:rsidRPr="00414AA6">
        <w:t xml:space="preserve"> </w:t>
      </w:r>
      <w:r w:rsidR="009D471C">
        <w:t xml:space="preserve">plan </w:t>
      </w:r>
      <w:r>
        <w:t>— Australian Curriculum</w:t>
      </w:r>
      <w:r w:rsidRPr="00414AA6">
        <w:t xml:space="preserve">: </w:t>
      </w:r>
      <w:r w:rsidR="007947CE">
        <w:t>Science</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416"/>
        <w:gridCol w:w="977"/>
        <w:gridCol w:w="7"/>
        <w:gridCol w:w="3487"/>
      </w:tblGrid>
      <w:tr w:rsidR="0017610E" w:rsidTr="003E4E3E">
        <w:trPr>
          <w:jc w:val="center"/>
        </w:trPr>
        <w:tc>
          <w:tcPr>
            <w:tcW w:w="661" w:type="dxa"/>
            <w:vMerge w:val="restart"/>
            <w:shd w:val="clear" w:color="auto" w:fill="8CC8C9"/>
            <w:textDirection w:val="btLr"/>
            <w:vAlign w:val="center"/>
          </w:tcPr>
          <w:p w:rsidR="0017610E" w:rsidRDefault="0017610E" w:rsidP="00704B88">
            <w:pPr>
              <w:pStyle w:val="Tablesubhead"/>
              <w:jc w:val="center"/>
            </w:pPr>
            <w:r>
              <w:t>Identify c</w:t>
            </w:r>
            <w:r w:rsidRPr="00491FB9">
              <w:t>urriculum</w:t>
            </w:r>
          </w:p>
        </w:tc>
        <w:tc>
          <w:tcPr>
            <w:tcW w:w="2860" w:type="dxa"/>
            <w:shd w:val="clear" w:color="auto" w:fill="CFE7E6"/>
          </w:tcPr>
          <w:p w:rsidR="0017610E" w:rsidRDefault="0017610E" w:rsidP="00414AA6">
            <w:pPr>
              <w:pStyle w:val="Tablesubhead"/>
            </w:pPr>
            <w:r w:rsidRPr="00491FB9">
              <w:t>Year level description</w:t>
            </w:r>
          </w:p>
          <w:p w:rsidR="0071255E" w:rsidRDefault="0071255E" w:rsidP="00414AA6">
            <w:pPr>
              <w:pStyle w:val="Tablesubhead"/>
            </w:pPr>
            <w:r>
              <w:t>(highlighted aspects indicate differences from the previous year level)</w:t>
            </w:r>
          </w:p>
        </w:tc>
        <w:tc>
          <w:tcPr>
            <w:tcW w:w="17458" w:type="dxa"/>
            <w:gridSpan w:val="9"/>
            <w:shd w:val="clear" w:color="auto" w:fill="auto"/>
          </w:tcPr>
          <w:p w:rsidR="00451C62" w:rsidRPr="006C0AF5" w:rsidRDefault="00451C62" w:rsidP="00451C62">
            <w:pPr>
              <w:pStyle w:val="Tabletext"/>
            </w:pPr>
            <w:r w:rsidRPr="006C0AF5">
              <w:t>The Science Inquiry Skills and Science as a Human Endeavour strands are described across a two-year band. In their planning, schools and teachers refer to the expectations outlined in the Achievement Standard and also to the content of the Science Understanding strand for the relevant year level to ensure that these two strands are addressed over the two-year period. The three strands of the curriculum are interrelated and their content is taught in an integrated way. The order and detail in which the content descriptions are organised into teaching/learning programs are decisions to be made by the teacher.</w:t>
            </w:r>
          </w:p>
          <w:p w:rsidR="00451C62" w:rsidRPr="00451C62" w:rsidRDefault="00451C62" w:rsidP="00451C62">
            <w:pPr>
              <w:pStyle w:val="Tabletext"/>
            </w:pPr>
            <w:r w:rsidRPr="006C0AF5">
              <w:t xml:space="preserve">Over Years 3 to 6, students develop their understanding of a range of </w:t>
            </w:r>
            <w:hyperlink r:id="rId8" w:history="1">
              <w:r w:rsidRPr="006C0AF5">
                <w:t>systems</w:t>
              </w:r>
            </w:hyperlink>
            <w:r w:rsidRPr="006C0AF5">
              <w:t xml:space="preserve"> operating at different time and geographic scales</w:t>
            </w:r>
            <w:r w:rsidRPr="006C0AF5">
              <w:rPr>
                <w:highlight w:val="yellow"/>
              </w:rPr>
              <w:t xml:space="preserve">. In Year 3, students observe heat and its effects on solids and liquids and begin to develop an understanding of energy flows through simple </w:t>
            </w:r>
            <w:hyperlink r:id="rId9" w:history="1">
              <w:r w:rsidRPr="006C0AF5">
                <w:rPr>
                  <w:highlight w:val="yellow"/>
                </w:rPr>
                <w:t>systems</w:t>
              </w:r>
            </w:hyperlink>
            <w:r w:rsidRPr="006C0AF5">
              <w:rPr>
                <w:highlight w:val="yellow"/>
              </w:rPr>
              <w:t xml:space="preserve">. In observing day and night, they develop an appreciation of regular and predictable cycles. Students order their observations by grouping and </w:t>
            </w:r>
            <w:hyperlink r:id="rId10" w:history="1">
              <w:r w:rsidRPr="006C0AF5">
                <w:rPr>
                  <w:highlight w:val="yellow"/>
                </w:rPr>
                <w:t>classifying</w:t>
              </w:r>
            </w:hyperlink>
            <w:r w:rsidRPr="006C0AF5">
              <w:rPr>
                <w:highlight w:val="yellow"/>
              </w:rPr>
              <w:t xml:space="preserve">; in </w:t>
            </w:r>
            <w:hyperlink r:id="rId11" w:history="1">
              <w:r w:rsidRPr="006C0AF5">
                <w:rPr>
                  <w:highlight w:val="yellow"/>
                </w:rPr>
                <w:t>classifying</w:t>
              </w:r>
            </w:hyperlink>
            <w:r w:rsidRPr="006C0AF5">
              <w:rPr>
                <w:highlight w:val="yellow"/>
              </w:rPr>
              <w:t xml:space="preserve"> things as living or non-living they begin to recognise that </w:t>
            </w:r>
            <w:hyperlink r:id="rId12" w:history="1">
              <w:r w:rsidRPr="006C0AF5">
                <w:rPr>
                  <w:highlight w:val="yellow"/>
                </w:rPr>
                <w:t>classifications</w:t>
              </w:r>
            </w:hyperlink>
            <w:r w:rsidRPr="006C0AF5">
              <w:rPr>
                <w:highlight w:val="yellow"/>
              </w:rPr>
              <w:t xml:space="preserve"> are not always easy to define or apply. They begin to quantify their observations to enable comparison, and learn more sophisticated ways of identifying and representing </w:t>
            </w:r>
            <w:hyperlink r:id="rId13" w:tooltip="Display the glossary entry for 'relationships'" w:history="1">
              <w:r w:rsidRPr="006C0AF5">
                <w:rPr>
                  <w:highlight w:val="yellow"/>
                </w:rPr>
                <w:t>relationships</w:t>
              </w:r>
            </w:hyperlink>
            <w:r w:rsidRPr="006C0AF5">
              <w:rPr>
                <w:highlight w:val="yellow"/>
              </w:rPr>
              <w:t xml:space="preserve">, including the use of </w:t>
            </w:r>
            <w:hyperlink r:id="rId14" w:history="1">
              <w:r w:rsidRPr="006C0AF5">
                <w:rPr>
                  <w:highlight w:val="yellow"/>
                </w:rPr>
                <w:t>tables</w:t>
              </w:r>
            </w:hyperlink>
            <w:r w:rsidRPr="006C0AF5">
              <w:rPr>
                <w:highlight w:val="yellow"/>
              </w:rPr>
              <w:t xml:space="preserve"> and </w:t>
            </w:r>
            <w:hyperlink r:id="rId15" w:history="1">
              <w:r w:rsidRPr="006C0AF5">
                <w:rPr>
                  <w:highlight w:val="yellow"/>
                </w:rPr>
                <w:t>graphs</w:t>
              </w:r>
            </w:hyperlink>
            <w:r w:rsidRPr="006C0AF5">
              <w:rPr>
                <w:highlight w:val="yellow"/>
              </w:rPr>
              <w:t xml:space="preserve"> to identify </w:t>
            </w:r>
            <w:hyperlink r:id="rId16" w:history="1">
              <w:r w:rsidRPr="006C0AF5">
                <w:rPr>
                  <w:highlight w:val="yellow"/>
                </w:rPr>
                <w:t>trends</w:t>
              </w:r>
            </w:hyperlink>
            <w:r w:rsidRPr="006C0AF5">
              <w:rPr>
                <w:highlight w:val="yellow"/>
              </w:rPr>
              <w:t xml:space="preserve">. They use their understanding of </w:t>
            </w:r>
            <w:hyperlink r:id="rId17" w:history="1">
              <w:r w:rsidRPr="006C0AF5">
                <w:rPr>
                  <w:highlight w:val="yellow"/>
                </w:rPr>
                <w:t>relationships</w:t>
              </w:r>
            </w:hyperlink>
            <w:r w:rsidRPr="006C0AF5">
              <w:rPr>
                <w:highlight w:val="yellow"/>
              </w:rPr>
              <w:t xml:space="preserve"> between components of simple </w:t>
            </w:r>
            <w:hyperlink r:id="rId18" w:history="1">
              <w:r w:rsidRPr="006C0AF5">
                <w:rPr>
                  <w:highlight w:val="yellow"/>
                </w:rPr>
                <w:t>systems</w:t>
              </w:r>
            </w:hyperlink>
            <w:r w:rsidRPr="006C0AF5">
              <w:rPr>
                <w:highlight w:val="yellow"/>
              </w:rPr>
              <w:t xml:space="preserve"> to make predictions.</w:t>
            </w:r>
          </w:p>
        </w:tc>
      </w:tr>
      <w:tr w:rsidR="0017610E" w:rsidTr="0017610E">
        <w:trPr>
          <w:trHeight w:val="1184"/>
          <w:jc w:val="center"/>
        </w:trPr>
        <w:tc>
          <w:tcPr>
            <w:tcW w:w="661" w:type="dxa"/>
            <w:vMerge/>
            <w:shd w:val="clear" w:color="auto" w:fill="8CC8C9"/>
            <w:textDirection w:val="btLr"/>
            <w:vAlign w:val="center"/>
          </w:tcPr>
          <w:p w:rsidR="0017610E" w:rsidRDefault="0017610E" w:rsidP="00704B88">
            <w:pPr>
              <w:pStyle w:val="Tablesubhead"/>
              <w:jc w:val="center"/>
            </w:pPr>
          </w:p>
        </w:tc>
        <w:tc>
          <w:tcPr>
            <w:tcW w:w="2860" w:type="dxa"/>
            <w:vMerge w:val="restart"/>
            <w:shd w:val="clear" w:color="auto" w:fill="CFE7E6"/>
          </w:tcPr>
          <w:p w:rsidR="0017610E" w:rsidRDefault="0017610E" w:rsidP="00414AA6">
            <w:pPr>
              <w:pStyle w:val="Tablesubhead"/>
            </w:pPr>
            <w:r w:rsidRPr="00491FB9">
              <w:t>Achievement standard</w:t>
            </w:r>
          </w:p>
        </w:tc>
        <w:tc>
          <w:tcPr>
            <w:tcW w:w="17458" w:type="dxa"/>
            <w:gridSpan w:val="9"/>
            <w:tcBorders>
              <w:bottom w:val="single" w:sz="4" w:space="0" w:color="00948D"/>
            </w:tcBorders>
            <w:shd w:val="clear" w:color="auto" w:fill="auto"/>
          </w:tcPr>
          <w:p w:rsidR="00451C62" w:rsidRPr="00451C62" w:rsidRDefault="00451C62" w:rsidP="00451C62">
            <w:pPr>
              <w:pStyle w:val="Tabletext"/>
            </w:pPr>
            <w:r w:rsidRPr="00451C62">
              <w:t xml:space="preserve">By the end of Year 3, students use their understanding of the movement of the Earth, </w:t>
            </w:r>
            <w:hyperlink r:id="rId19" w:history="1">
              <w:r w:rsidRPr="00451C62">
                <w:t>materials</w:t>
              </w:r>
            </w:hyperlink>
            <w:r w:rsidRPr="00451C62">
              <w:t xml:space="preserve"> and the behaviour of heat to suggest explanations for everyday observations They describe features common to living things. They describe how they can use science </w:t>
            </w:r>
            <w:hyperlink r:id="rId20" w:history="1">
              <w:r w:rsidRPr="00451C62">
                <w:t>investigations</w:t>
              </w:r>
            </w:hyperlink>
            <w:r w:rsidRPr="00451C62">
              <w:t xml:space="preserve"> to respond to questions and identify where people use science knowledge in their lives.</w:t>
            </w:r>
          </w:p>
          <w:p w:rsidR="00451C62" w:rsidRPr="00451C62" w:rsidRDefault="00451C62" w:rsidP="00451C62">
            <w:pPr>
              <w:pStyle w:val="Tabletext"/>
              <w:rPr>
                <w:rFonts w:cs="Arial"/>
                <w:sz w:val="24"/>
                <w:szCs w:val="24"/>
                <w:lang w:eastAsia="en-AU"/>
              </w:rPr>
            </w:pPr>
            <w:r w:rsidRPr="00451C62">
              <w:t xml:space="preserve">Students use their experiences to pose questions and predict the outcomes of </w:t>
            </w:r>
            <w:hyperlink r:id="rId21" w:history="1">
              <w:r w:rsidRPr="00451C62">
                <w:t>investigations</w:t>
              </w:r>
            </w:hyperlink>
            <w:r w:rsidRPr="00451C62">
              <w:t xml:space="preserve">. They make formal measurements and follow procedures to collect and present observations in a way that helps to answer the </w:t>
            </w:r>
            <w:hyperlink r:id="rId22" w:tooltip="Display the glossary entry for 'investigation'" w:history="1">
              <w:r w:rsidRPr="00451C62">
                <w:t>investigation</w:t>
              </w:r>
            </w:hyperlink>
            <w:r w:rsidRPr="00451C62">
              <w:t xml:space="preserve"> questions. Students suggest possible reasons for their findings. They describe how safety and fairness were considered in their </w:t>
            </w:r>
            <w:hyperlink r:id="rId23" w:tooltip="Display the glossary entry for 'investigations'" w:history="1">
              <w:r w:rsidRPr="00451C62">
                <w:t>investigations</w:t>
              </w:r>
            </w:hyperlink>
            <w:r w:rsidRPr="00451C62">
              <w:t>. They use diagrams and other representations to communicate their ideas.</w:t>
            </w:r>
          </w:p>
        </w:tc>
      </w:tr>
      <w:tr w:rsidR="0017610E" w:rsidTr="002A0B38">
        <w:trPr>
          <w:trHeight w:val="263"/>
          <w:jc w:val="center"/>
        </w:trPr>
        <w:tc>
          <w:tcPr>
            <w:tcW w:w="661" w:type="dxa"/>
            <w:vMerge/>
            <w:tcBorders>
              <w:bottom w:val="single" w:sz="4" w:space="0" w:color="00948D"/>
            </w:tcBorders>
            <w:shd w:val="clear" w:color="auto" w:fill="8CC8C9"/>
            <w:textDirection w:val="btLr"/>
            <w:vAlign w:val="center"/>
          </w:tcPr>
          <w:p w:rsidR="0017610E" w:rsidRDefault="0017610E" w:rsidP="00704B88">
            <w:pPr>
              <w:pStyle w:val="Tablesubhead"/>
              <w:jc w:val="center"/>
            </w:pPr>
          </w:p>
        </w:tc>
        <w:tc>
          <w:tcPr>
            <w:tcW w:w="2860" w:type="dxa"/>
            <w:vMerge/>
            <w:tcBorders>
              <w:bottom w:val="single" w:sz="4" w:space="0" w:color="00948D"/>
            </w:tcBorders>
            <w:shd w:val="clear" w:color="auto" w:fill="CFE7E6"/>
          </w:tcPr>
          <w:p w:rsidR="0017610E" w:rsidRPr="00491FB9" w:rsidRDefault="0017610E" w:rsidP="00414AA6">
            <w:pPr>
              <w:pStyle w:val="Tablesubhead"/>
            </w:pPr>
          </w:p>
        </w:tc>
        <w:tc>
          <w:tcPr>
            <w:tcW w:w="17458" w:type="dxa"/>
            <w:gridSpan w:val="9"/>
            <w:tcBorders>
              <w:bottom w:val="single" w:sz="4" w:space="0" w:color="00948D"/>
            </w:tcBorders>
            <w:shd w:val="clear" w:color="auto" w:fill="auto"/>
          </w:tcPr>
          <w:p w:rsidR="0017610E" w:rsidRPr="00B404CC" w:rsidRDefault="0017610E" w:rsidP="007E6313">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376ED8">
              <w:rPr>
                <w:i/>
              </w:rPr>
              <w:t>Australian Curriculum v</w:t>
            </w:r>
            <w:r w:rsidR="007E6313">
              <w:rPr>
                <w:i/>
              </w:rPr>
              <w:t>3</w:t>
            </w:r>
            <w:r w:rsidR="005776D4">
              <w:rPr>
                <w:i/>
              </w:rPr>
              <w:t>.0</w:t>
            </w:r>
            <w:r w:rsidRPr="00B404CC">
              <w:rPr>
                <w:i/>
              </w:rPr>
              <w:t>: Science for Foundation–10</w:t>
            </w:r>
            <w:r w:rsidR="005570C5">
              <w:t xml:space="preserve"> </w:t>
            </w:r>
            <w:r w:rsidRPr="00B404CC">
              <w:t>&lt;</w:t>
            </w:r>
            <w:r w:rsidRPr="00B404CC">
              <w:rPr>
                <w:rFonts w:eastAsia="SimSun"/>
              </w:rPr>
              <w:t>www.australiancurriculum.edu.au/</w:t>
            </w:r>
            <w:r w:rsidRPr="00B404CC">
              <w:t>Science</w:t>
            </w:r>
            <w:r w:rsidRPr="00B404CC">
              <w:rPr>
                <w:rFonts w:eastAsia="SimSun"/>
              </w:rPr>
              <w:t>/Curriculum/F-10</w:t>
            </w:r>
            <w:r w:rsidRPr="00B404CC">
              <w:t>&gt;.</w:t>
            </w:r>
          </w:p>
        </w:tc>
      </w:tr>
      <w:tr w:rsidR="005A733B" w:rsidRPr="00704B88" w:rsidTr="002A0B38">
        <w:trPr>
          <w:jc w:val="center"/>
        </w:trPr>
        <w:tc>
          <w:tcPr>
            <w:tcW w:w="661" w:type="dxa"/>
            <w:vMerge w:val="restart"/>
            <w:tcBorders>
              <w:bottom w:val="single" w:sz="4" w:space="0" w:color="auto"/>
            </w:tcBorders>
            <w:shd w:val="clear" w:color="auto" w:fill="8CC8C9"/>
            <w:textDirection w:val="btLr"/>
            <w:vAlign w:val="center"/>
          </w:tcPr>
          <w:p w:rsidR="005A733B" w:rsidRDefault="002A0B38" w:rsidP="00704B88">
            <w:pPr>
              <w:pStyle w:val="Tablesubhead"/>
              <w:jc w:val="center"/>
            </w:pPr>
            <w:r w:rsidRPr="002A0B38">
              <w:t>Teaching and learning</w:t>
            </w:r>
          </w:p>
        </w:tc>
        <w:tc>
          <w:tcPr>
            <w:tcW w:w="2860" w:type="dxa"/>
            <w:vMerge w:val="restart"/>
            <w:tcBorders>
              <w:bottom w:val="single" w:sz="4" w:space="0" w:color="auto"/>
            </w:tcBorders>
            <w:shd w:val="clear" w:color="auto" w:fill="CFE7E6"/>
          </w:tcPr>
          <w:p w:rsidR="005A733B" w:rsidRDefault="005A733B" w:rsidP="00414AA6">
            <w:pPr>
              <w:pStyle w:val="Tablesubhead"/>
            </w:pPr>
            <w:r w:rsidRPr="00491FB9">
              <w:t>Term overview</w:t>
            </w:r>
          </w:p>
        </w:tc>
        <w:tc>
          <w:tcPr>
            <w:tcW w:w="4363" w:type="dxa"/>
            <w:gridSpan w:val="2"/>
            <w:tcBorders>
              <w:bottom w:val="single" w:sz="4" w:space="0" w:color="auto"/>
            </w:tcBorders>
            <w:shd w:val="clear" w:color="auto" w:fill="8CC8C9"/>
          </w:tcPr>
          <w:p w:rsidR="005A733B" w:rsidRDefault="005A733B" w:rsidP="00414AA6">
            <w:pPr>
              <w:pStyle w:val="Tablesubhead"/>
            </w:pPr>
            <w:r w:rsidRPr="00491FB9">
              <w:t>Term</w:t>
            </w:r>
            <w:r>
              <w:t xml:space="preserve"> 1</w:t>
            </w:r>
          </w:p>
        </w:tc>
        <w:tc>
          <w:tcPr>
            <w:tcW w:w="4364" w:type="dxa"/>
            <w:gridSpan w:val="2"/>
            <w:shd w:val="clear" w:color="auto" w:fill="8CC8C9"/>
          </w:tcPr>
          <w:p w:rsidR="005A733B" w:rsidRDefault="005A733B" w:rsidP="00414AA6">
            <w:pPr>
              <w:pStyle w:val="Tablesubhead"/>
            </w:pPr>
            <w:r w:rsidRPr="00491FB9">
              <w:t>Term</w:t>
            </w:r>
            <w:r>
              <w:t xml:space="preserve"> 2</w:t>
            </w:r>
          </w:p>
        </w:tc>
        <w:tc>
          <w:tcPr>
            <w:tcW w:w="4260" w:type="dxa"/>
            <w:gridSpan w:val="2"/>
            <w:shd w:val="clear" w:color="auto" w:fill="8CC8C9"/>
          </w:tcPr>
          <w:p w:rsidR="005A733B" w:rsidRDefault="005A733B" w:rsidP="00414AA6">
            <w:pPr>
              <w:pStyle w:val="Tablesubhead"/>
            </w:pPr>
            <w:r w:rsidRPr="00491FB9">
              <w:t>Term</w:t>
            </w:r>
            <w:r>
              <w:t xml:space="preserve"> 3</w:t>
            </w:r>
          </w:p>
        </w:tc>
        <w:tc>
          <w:tcPr>
            <w:tcW w:w="4471" w:type="dxa"/>
            <w:gridSpan w:val="3"/>
            <w:shd w:val="clear" w:color="auto" w:fill="8CC8C9"/>
          </w:tcPr>
          <w:p w:rsidR="005A733B" w:rsidRDefault="005A733B" w:rsidP="00414AA6">
            <w:pPr>
              <w:pStyle w:val="Tablesubhead"/>
            </w:pPr>
            <w:r w:rsidRPr="00491FB9">
              <w:t>Term</w:t>
            </w:r>
            <w:r>
              <w:t xml:space="preserve"> 4</w:t>
            </w:r>
          </w:p>
        </w:tc>
      </w:tr>
      <w:tr w:rsidR="00080EB2" w:rsidTr="002A0B38">
        <w:trPr>
          <w:jc w:val="center"/>
        </w:trPr>
        <w:tc>
          <w:tcPr>
            <w:tcW w:w="661" w:type="dxa"/>
            <w:vMerge/>
            <w:tcBorders>
              <w:top w:val="single" w:sz="4" w:space="0" w:color="auto"/>
              <w:bottom w:val="single" w:sz="4" w:space="0" w:color="00948D"/>
            </w:tcBorders>
            <w:shd w:val="clear" w:color="auto" w:fill="8CC8C9"/>
            <w:textDirection w:val="btLr"/>
            <w:vAlign w:val="center"/>
          </w:tcPr>
          <w:p w:rsidR="00080EB2" w:rsidRDefault="00080EB2" w:rsidP="00704B88">
            <w:pPr>
              <w:pStyle w:val="Tablesubhead"/>
              <w:jc w:val="center"/>
            </w:pPr>
          </w:p>
        </w:tc>
        <w:tc>
          <w:tcPr>
            <w:tcW w:w="2860" w:type="dxa"/>
            <w:vMerge/>
            <w:tcBorders>
              <w:top w:val="single" w:sz="4" w:space="0" w:color="auto"/>
              <w:bottom w:val="single" w:sz="4" w:space="0" w:color="00948D"/>
            </w:tcBorders>
            <w:shd w:val="clear" w:color="auto" w:fill="CFE7E6"/>
          </w:tcPr>
          <w:p w:rsidR="00080EB2" w:rsidRDefault="00080EB2" w:rsidP="00414AA6">
            <w:pPr>
              <w:pStyle w:val="Tablesubhead"/>
            </w:pPr>
          </w:p>
        </w:tc>
        <w:tc>
          <w:tcPr>
            <w:tcW w:w="4363" w:type="dxa"/>
            <w:gridSpan w:val="2"/>
            <w:tcBorders>
              <w:top w:val="single" w:sz="4" w:space="0" w:color="auto"/>
              <w:bottom w:val="single" w:sz="4" w:space="0" w:color="00948D"/>
            </w:tcBorders>
            <w:shd w:val="clear" w:color="auto" w:fill="auto"/>
          </w:tcPr>
          <w:p w:rsidR="00451C62" w:rsidRPr="00CD7142" w:rsidRDefault="00451C62" w:rsidP="00451C62">
            <w:pPr>
              <w:pStyle w:val="Tablesubhead"/>
            </w:pPr>
            <w:r w:rsidRPr="00CD7142">
              <w:t>Is it living?</w:t>
            </w:r>
          </w:p>
          <w:p w:rsidR="00451C62" w:rsidRPr="00CD7142" w:rsidRDefault="00451C62" w:rsidP="00451C62">
            <w:pPr>
              <w:pStyle w:val="Tabletext"/>
            </w:pPr>
            <w:r w:rsidRPr="00CD7142">
              <w:t>During this term students make predictions and describe patterns and relationships as they investigate living and non-living things.</w:t>
            </w:r>
          </w:p>
          <w:p w:rsidR="00451C62" w:rsidRPr="00CD7142" w:rsidRDefault="00451C62" w:rsidP="00451C62">
            <w:pPr>
              <w:pStyle w:val="Tabletext"/>
            </w:pPr>
            <w:r w:rsidRPr="00CD7142">
              <w:t>Students</w:t>
            </w:r>
            <w:r w:rsidR="00F83A92">
              <w:t xml:space="preserve"> will</w:t>
            </w:r>
            <w:r w:rsidRPr="00CD7142">
              <w:t>:</w:t>
            </w:r>
          </w:p>
          <w:p w:rsidR="00451C62" w:rsidRPr="00256198" w:rsidRDefault="00451C62" w:rsidP="00256198">
            <w:pPr>
              <w:numPr>
                <w:ilvl w:val="0"/>
                <w:numId w:val="34"/>
              </w:numPr>
              <w:spacing w:before="40" w:after="40" w:line="220" w:lineRule="atLeast"/>
              <w:ind w:left="284" w:hanging="284"/>
              <w:rPr>
                <w:sz w:val="20"/>
              </w:rPr>
            </w:pPr>
            <w:r w:rsidRPr="00256198">
              <w:rPr>
                <w:sz w:val="20"/>
              </w:rPr>
              <w:t>recognise the characteristics of living things</w:t>
            </w:r>
          </w:p>
          <w:p w:rsidR="00451C62" w:rsidRPr="00256198" w:rsidRDefault="00451C62" w:rsidP="00256198">
            <w:pPr>
              <w:numPr>
                <w:ilvl w:val="0"/>
                <w:numId w:val="34"/>
              </w:numPr>
              <w:spacing w:before="40" w:after="40" w:line="220" w:lineRule="atLeast"/>
              <w:ind w:left="284" w:hanging="284"/>
              <w:rPr>
                <w:sz w:val="20"/>
              </w:rPr>
            </w:pPr>
            <w:r w:rsidRPr="00256198">
              <w:rPr>
                <w:sz w:val="20"/>
              </w:rPr>
              <w:t>distinguish living things from non-living things</w:t>
            </w:r>
          </w:p>
          <w:p w:rsidR="00451C62" w:rsidRPr="00256198" w:rsidRDefault="00451C62" w:rsidP="00256198">
            <w:pPr>
              <w:numPr>
                <w:ilvl w:val="0"/>
                <w:numId w:val="34"/>
              </w:numPr>
              <w:spacing w:before="40" w:after="40" w:line="220" w:lineRule="atLeast"/>
              <w:ind w:left="284" w:hanging="284"/>
              <w:rPr>
                <w:sz w:val="20"/>
              </w:rPr>
            </w:pPr>
            <w:r w:rsidRPr="00256198">
              <w:rPr>
                <w:sz w:val="20"/>
              </w:rPr>
              <w:t xml:space="preserve">appreciate the difference between </w:t>
            </w:r>
            <w:r w:rsidRPr="00256198">
              <w:rPr>
                <w:sz w:val="20"/>
              </w:rPr>
              <w:br/>
              <w:t>non-living things and things that were once living</w:t>
            </w:r>
          </w:p>
          <w:p w:rsidR="00451C62" w:rsidRPr="00256198" w:rsidRDefault="00451C62" w:rsidP="00256198">
            <w:pPr>
              <w:numPr>
                <w:ilvl w:val="0"/>
                <w:numId w:val="34"/>
              </w:numPr>
              <w:spacing w:before="40" w:after="40" w:line="220" w:lineRule="atLeast"/>
              <w:ind w:left="284" w:hanging="284"/>
              <w:rPr>
                <w:sz w:val="20"/>
              </w:rPr>
            </w:pPr>
            <w:r w:rsidRPr="00256198">
              <w:rPr>
                <w:sz w:val="20"/>
              </w:rPr>
              <w:t>sort living and non-living things based on observable characteristics</w:t>
            </w:r>
          </w:p>
          <w:p w:rsidR="00451C62" w:rsidRPr="00256198" w:rsidRDefault="00451C62" w:rsidP="00256198">
            <w:pPr>
              <w:numPr>
                <w:ilvl w:val="0"/>
                <w:numId w:val="34"/>
              </w:numPr>
              <w:spacing w:before="40" w:after="40" w:line="220" w:lineRule="atLeast"/>
              <w:ind w:left="284" w:hanging="284"/>
              <w:rPr>
                <w:sz w:val="20"/>
              </w:rPr>
            </w:pPr>
            <w:r w:rsidRPr="00256198">
              <w:rPr>
                <w:sz w:val="20"/>
              </w:rPr>
              <w:t xml:space="preserve">identify questions in familiar contexts that can be investigated scientifically </w:t>
            </w:r>
          </w:p>
          <w:p w:rsidR="00451C62" w:rsidRPr="00256198" w:rsidRDefault="00451C62" w:rsidP="00256198">
            <w:pPr>
              <w:numPr>
                <w:ilvl w:val="0"/>
                <w:numId w:val="34"/>
              </w:numPr>
              <w:spacing w:before="40" w:after="40" w:line="220" w:lineRule="atLeast"/>
              <w:ind w:left="284" w:hanging="284"/>
              <w:rPr>
                <w:sz w:val="20"/>
              </w:rPr>
            </w:pPr>
            <w:r w:rsidRPr="00256198">
              <w:rPr>
                <w:sz w:val="20"/>
              </w:rPr>
              <w:t>make predictions and compare results with predictions</w:t>
            </w:r>
          </w:p>
          <w:p w:rsidR="00451C62" w:rsidRPr="00256198" w:rsidRDefault="00451C62" w:rsidP="00256198">
            <w:pPr>
              <w:numPr>
                <w:ilvl w:val="0"/>
                <w:numId w:val="34"/>
              </w:numPr>
              <w:spacing w:before="40" w:after="40" w:line="220" w:lineRule="atLeast"/>
              <w:ind w:left="284" w:hanging="284"/>
              <w:rPr>
                <w:sz w:val="20"/>
              </w:rPr>
            </w:pPr>
            <w:r w:rsidRPr="00256198">
              <w:rPr>
                <w:sz w:val="20"/>
              </w:rPr>
              <w:t>record and present observations in tables and column graphs</w:t>
            </w:r>
          </w:p>
          <w:p w:rsidR="00451C62" w:rsidRPr="00256198" w:rsidRDefault="00451C62" w:rsidP="00256198">
            <w:pPr>
              <w:numPr>
                <w:ilvl w:val="0"/>
                <w:numId w:val="34"/>
              </w:numPr>
              <w:spacing w:before="40" w:after="40" w:line="220" w:lineRule="atLeast"/>
              <w:ind w:left="284" w:hanging="284"/>
              <w:rPr>
                <w:sz w:val="20"/>
              </w:rPr>
            </w:pPr>
            <w:r w:rsidRPr="00256198">
              <w:rPr>
                <w:sz w:val="20"/>
              </w:rPr>
              <w:t>represent and communicate ideas using labelled diagrams and simple reports</w:t>
            </w:r>
          </w:p>
          <w:p w:rsidR="00451C62" w:rsidRPr="00256198" w:rsidRDefault="00451C62" w:rsidP="00256198">
            <w:pPr>
              <w:numPr>
                <w:ilvl w:val="0"/>
                <w:numId w:val="34"/>
              </w:numPr>
              <w:spacing w:before="40" w:after="40" w:line="220" w:lineRule="atLeast"/>
              <w:ind w:left="284" w:hanging="284"/>
              <w:rPr>
                <w:sz w:val="20"/>
              </w:rPr>
            </w:pPr>
            <w:r w:rsidRPr="00256198">
              <w:rPr>
                <w:sz w:val="20"/>
              </w:rPr>
              <w:t>understand the effects of their actions on living things</w:t>
            </w:r>
          </w:p>
          <w:p w:rsidR="00451C62" w:rsidRPr="00451C62" w:rsidRDefault="00451C62" w:rsidP="00256198">
            <w:pPr>
              <w:numPr>
                <w:ilvl w:val="0"/>
                <w:numId w:val="34"/>
              </w:numPr>
              <w:spacing w:before="40" w:after="40" w:line="220" w:lineRule="atLeast"/>
              <w:ind w:left="284" w:hanging="284"/>
            </w:pPr>
            <w:r w:rsidRPr="00256198">
              <w:rPr>
                <w:sz w:val="20"/>
              </w:rPr>
              <w:t>research Aboriginal and Torres Strait Islander peoples’ knowledge of the local natural environment, such as the characteristics of plants and animals</w:t>
            </w:r>
            <w:r w:rsidR="00184376">
              <w:rPr>
                <w:sz w:val="20"/>
              </w:rPr>
              <w:t>.</w:t>
            </w:r>
          </w:p>
        </w:tc>
        <w:tc>
          <w:tcPr>
            <w:tcW w:w="4364" w:type="dxa"/>
            <w:gridSpan w:val="2"/>
            <w:tcBorders>
              <w:top w:val="single" w:sz="4" w:space="0" w:color="auto"/>
              <w:bottom w:val="single" w:sz="4" w:space="0" w:color="00948D"/>
            </w:tcBorders>
            <w:shd w:val="clear" w:color="auto" w:fill="auto"/>
          </w:tcPr>
          <w:p w:rsidR="00451C62" w:rsidRPr="00CF1E57" w:rsidRDefault="00451C62" w:rsidP="00451C62">
            <w:pPr>
              <w:pStyle w:val="Tablesubhead"/>
            </w:pPr>
            <w:r w:rsidRPr="00CF1E57">
              <w:t>Spinning Earth</w:t>
            </w:r>
          </w:p>
          <w:p w:rsidR="00451C62" w:rsidRPr="00903203" w:rsidRDefault="00451C62" w:rsidP="00451C62">
            <w:pPr>
              <w:pStyle w:val="Tabletext"/>
            </w:pPr>
            <w:r w:rsidRPr="00523DF6">
              <w:t xml:space="preserve">During this term students recognise that </w:t>
            </w:r>
            <w:r w:rsidRPr="00903203">
              <w:t xml:space="preserve">observation is an important part of exploring and investigating the things and places around us. </w:t>
            </w:r>
          </w:p>
          <w:p w:rsidR="00451C62" w:rsidRPr="001923E5" w:rsidRDefault="00451C62" w:rsidP="00451C62">
            <w:pPr>
              <w:pStyle w:val="Tabletext"/>
            </w:pPr>
            <w:r w:rsidRPr="00903203">
              <w:t>Students</w:t>
            </w:r>
            <w:r w:rsidR="00F83A92">
              <w:t xml:space="preserve"> will</w:t>
            </w:r>
            <w:r>
              <w:t xml:space="preserve">: </w:t>
            </w:r>
          </w:p>
          <w:p w:rsidR="00451C62" w:rsidRPr="00256198" w:rsidRDefault="00451C62" w:rsidP="00256198">
            <w:pPr>
              <w:numPr>
                <w:ilvl w:val="0"/>
                <w:numId w:val="34"/>
              </w:numPr>
              <w:spacing w:before="40" w:after="40" w:line="220" w:lineRule="atLeast"/>
              <w:ind w:left="284" w:hanging="284"/>
              <w:rPr>
                <w:sz w:val="20"/>
              </w:rPr>
            </w:pPr>
            <w:r w:rsidRPr="00256198">
              <w:rPr>
                <w:sz w:val="20"/>
              </w:rPr>
              <w:t>investigate the position of the Earth and sun in the solar system and recognise the sun as a source of light</w:t>
            </w:r>
          </w:p>
          <w:p w:rsidR="00451C62" w:rsidRPr="00256198" w:rsidRDefault="00451C62" w:rsidP="00256198">
            <w:pPr>
              <w:numPr>
                <w:ilvl w:val="0"/>
                <w:numId w:val="34"/>
              </w:numPr>
              <w:spacing w:before="40" w:after="40" w:line="220" w:lineRule="atLeast"/>
              <w:ind w:left="284" w:hanging="284"/>
              <w:rPr>
                <w:sz w:val="20"/>
              </w:rPr>
            </w:pPr>
            <w:r w:rsidRPr="00256198">
              <w:rPr>
                <w:sz w:val="20"/>
              </w:rPr>
              <w:t>model the relative sizes of the Earth, sun and moon</w:t>
            </w:r>
          </w:p>
          <w:p w:rsidR="00451C62" w:rsidRPr="00256198" w:rsidRDefault="00451C62" w:rsidP="00256198">
            <w:pPr>
              <w:numPr>
                <w:ilvl w:val="0"/>
                <w:numId w:val="34"/>
              </w:numPr>
              <w:spacing w:before="40" w:after="40" w:line="220" w:lineRule="atLeast"/>
              <w:ind w:left="284" w:hanging="284"/>
              <w:rPr>
                <w:sz w:val="20"/>
              </w:rPr>
            </w:pPr>
            <w:r w:rsidRPr="00256198">
              <w:rPr>
                <w:sz w:val="20"/>
              </w:rPr>
              <w:t>appreciate that the Earth rotates once each day and that the sun does not move</w:t>
            </w:r>
          </w:p>
          <w:p w:rsidR="00451C62" w:rsidRPr="00256198" w:rsidRDefault="00451C62" w:rsidP="00256198">
            <w:pPr>
              <w:numPr>
                <w:ilvl w:val="0"/>
                <w:numId w:val="34"/>
              </w:numPr>
              <w:spacing w:before="40" w:after="40" w:line="220" w:lineRule="atLeast"/>
              <w:ind w:left="284" w:hanging="284"/>
              <w:rPr>
                <w:sz w:val="20"/>
              </w:rPr>
            </w:pPr>
            <w:r w:rsidRPr="00256198">
              <w:rPr>
                <w:sz w:val="20"/>
              </w:rPr>
              <w:t>explore the relationship between the Earth and sun and how this gives day and night across the world</w:t>
            </w:r>
          </w:p>
          <w:p w:rsidR="00451C62" w:rsidRPr="00256198" w:rsidRDefault="00451C62" w:rsidP="00256198">
            <w:pPr>
              <w:numPr>
                <w:ilvl w:val="0"/>
                <w:numId w:val="34"/>
              </w:numPr>
              <w:spacing w:before="40" w:after="40" w:line="220" w:lineRule="atLeast"/>
              <w:ind w:left="284" w:hanging="284"/>
              <w:rPr>
                <w:sz w:val="20"/>
              </w:rPr>
            </w:pPr>
            <w:r w:rsidRPr="00256198">
              <w:rPr>
                <w:sz w:val="20"/>
              </w:rPr>
              <w:t>work in groups to plan and safely carry out simple investigations</w:t>
            </w:r>
          </w:p>
          <w:p w:rsidR="00451C62" w:rsidRPr="00256198" w:rsidRDefault="00451C62" w:rsidP="00256198">
            <w:pPr>
              <w:numPr>
                <w:ilvl w:val="0"/>
                <w:numId w:val="34"/>
              </w:numPr>
              <w:spacing w:before="40" w:after="40" w:line="220" w:lineRule="atLeast"/>
              <w:ind w:left="284" w:hanging="284"/>
              <w:rPr>
                <w:sz w:val="20"/>
              </w:rPr>
            </w:pPr>
            <w:r w:rsidRPr="00256198">
              <w:rPr>
                <w:sz w:val="20"/>
              </w:rPr>
              <w:t>make and record observations and measurements in tables and column graphs</w:t>
            </w:r>
          </w:p>
          <w:p w:rsidR="00451C62" w:rsidRPr="00256198" w:rsidRDefault="00451C62" w:rsidP="00256198">
            <w:pPr>
              <w:numPr>
                <w:ilvl w:val="0"/>
                <w:numId w:val="34"/>
              </w:numPr>
              <w:spacing w:before="40" w:after="40" w:line="220" w:lineRule="atLeast"/>
              <w:ind w:left="284" w:hanging="284"/>
              <w:rPr>
                <w:sz w:val="20"/>
              </w:rPr>
            </w:pPr>
            <w:r w:rsidRPr="00256198">
              <w:rPr>
                <w:sz w:val="20"/>
              </w:rPr>
              <w:t>compare results with predictions, suggesting possible reasons for findings</w:t>
            </w:r>
          </w:p>
          <w:p w:rsidR="00451C62" w:rsidRPr="00256198" w:rsidRDefault="00451C62" w:rsidP="00256198">
            <w:pPr>
              <w:numPr>
                <w:ilvl w:val="0"/>
                <w:numId w:val="34"/>
              </w:numPr>
              <w:spacing w:before="40" w:after="40" w:line="220" w:lineRule="atLeast"/>
              <w:ind w:left="284" w:hanging="284"/>
              <w:rPr>
                <w:sz w:val="20"/>
              </w:rPr>
            </w:pPr>
            <w:r w:rsidRPr="00256198">
              <w:rPr>
                <w:sz w:val="20"/>
              </w:rPr>
              <w:t>represent and communicate ideas using labelled diagrams, models and simple reports</w:t>
            </w:r>
          </w:p>
          <w:p w:rsidR="00451C62" w:rsidRPr="00451C62" w:rsidRDefault="00451C62" w:rsidP="00256198">
            <w:pPr>
              <w:numPr>
                <w:ilvl w:val="0"/>
                <w:numId w:val="34"/>
              </w:numPr>
              <w:spacing w:before="40" w:after="40" w:line="220" w:lineRule="atLeast"/>
              <w:ind w:left="284" w:hanging="284"/>
            </w:pPr>
            <w:r w:rsidRPr="00256198">
              <w:rPr>
                <w:sz w:val="20"/>
              </w:rPr>
              <w:t>research how knowledge of astronomy has been used by some Aboriginal and Torres Strait Islander peoples.</w:t>
            </w:r>
          </w:p>
        </w:tc>
        <w:tc>
          <w:tcPr>
            <w:tcW w:w="4260" w:type="dxa"/>
            <w:gridSpan w:val="2"/>
            <w:tcBorders>
              <w:top w:val="single" w:sz="4" w:space="0" w:color="auto"/>
              <w:bottom w:val="single" w:sz="4" w:space="0" w:color="00948D"/>
            </w:tcBorders>
            <w:shd w:val="clear" w:color="auto" w:fill="CFE7E6"/>
          </w:tcPr>
          <w:p w:rsidR="00451C62" w:rsidRDefault="00451C62" w:rsidP="00451C62">
            <w:pPr>
              <w:pStyle w:val="Tablesubhead"/>
            </w:pPr>
            <w:r>
              <w:t xml:space="preserve">Exemplar unit: </w:t>
            </w:r>
            <w:r w:rsidRPr="001923E5">
              <w:t xml:space="preserve">Hot </w:t>
            </w:r>
            <w:r>
              <w:t>s</w:t>
            </w:r>
            <w:r w:rsidRPr="001923E5">
              <w:t>tuff</w:t>
            </w:r>
          </w:p>
          <w:p w:rsidR="00451C62" w:rsidRPr="00903203" w:rsidRDefault="00451C62" w:rsidP="00451C62">
            <w:pPr>
              <w:pStyle w:val="Tabletext"/>
            </w:pPr>
            <w:r w:rsidRPr="00523DF6">
              <w:t xml:space="preserve">During this term students </w:t>
            </w:r>
            <w:r>
              <w:t xml:space="preserve">investigate how </w:t>
            </w:r>
            <w:r w:rsidRPr="00903203">
              <w:t xml:space="preserve">Science knowledge helps people to understand the effects of their actions.  </w:t>
            </w:r>
          </w:p>
          <w:p w:rsidR="00451C62" w:rsidRPr="001923E5" w:rsidRDefault="00451C62" w:rsidP="00451C62">
            <w:pPr>
              <w:pStyle w:val="Tabletext"/>
            </w:pPr>
            <w:r w:rsidRPr="00903203">
              <w:t>Students</w:t>
            </w:r>
            <w:r w:rsidR="00F83A92">
              <w:t xml:space="preserve"> will</w:t>
            </w:r>
            <w:r>
              <w:t>:</w:t>
            </w:r>
          </w:p>
          <w:p w:rsidR="00451C62" w:rsidRPr="00256198" w:rsidRDefault="00451C62" w:rsidP="00256198">
            <w:pPr>
              <w:numPr>
                <w:ilvl w:val="0"/>
                <w:numId w:val="34"/>
              </w:numPr>
              <w:spacing w:before="40" w:after="40" w:line="220" w:lineRule="atLeast"/>
              <w:ind w:left="284" w:hanging="284"/>
              <w:rPr>
                <w:sz w:val="20"/>
              </w:rPr>
            </w:pPr>
            <w:r w:rsidRPr="00256198">
              <w:rPr>
                <w:sz w:val="20"/>
              </w:rPr>
              <w:t>describe ways that heat is produced</w:t>
            </w:r>
          </w:p>
          <w:p w:rsidR="00451C62" w:rsidRPr="00256198" w:rsidRDefault="00451C62" w:rsidP="00256198">
            <w:pPr>
              <w:numPr>
                <w:ilvl w:val="0"/>
                <w:numId w:val="34"/>
              </w:numPr>
              <w:spacing w:before="40" w:after="40" w:line="220" w:lineRule="atLeast"/>
              <w:ind w:left="284" w:hanging="284"/>
              <w:rPr>
                <w:sz w:val="20"/>
              </w:rPr>
            </w:pPr>
            <w:r w:rsidRPr="00256198">
              <w:rPr>
                <w:sz w:val="20"/>
              </w:rPr>
              <w:t>identify changes that occur in everyday situations due to heating</w:t>
            </w:r>
          </w:p>
          <w:p w:rsidR="00451C62" w:rsidRPr="00256198" w:rsidRDefault="00451C62" w:rsidP="00256198">
            <w:pPr>
              <w:numPr>
                <w:ilvl w:val="0"/>
                <w:numId w:val="34"/>
              </w:numPr>
              <w:spacing w:before="40" w:after="40" w:line="220" w:lineRule="atLeast"/>
              <w:ind w:left="284" w:hanging="284"/>
              <w:rPr>
                <w:sz w:val="20"/>
              </w:rPr>
            </w:pPr>
            <w:r w:rsidRPr="00256198">
              <w:rPr>
                <w:sz w:val="20"/>
              </w:rPr>
              <w:t>explore how heat is transferred through solids and liquids</w:t>
            </w:r>
          </w:p>
          <w:p w:rsidR="00451C62" w:rsidRPr="00256198" w:rsidRDefault="00451C62" w:rsidP="00256198">
            <w:pPr>
              <w:numPr>
                <w:ilvl w:val="0"/>
                <w:numId w:val="34"/>
              </w:numPr>
              <w:spacing w:before="40" w:after="40" w:line="220" w:lineRule="atLeast"/>
              <w:ind w:left="284" w:hanging="284"/>
              <w:rPr>
                <w:sz w:val="20"/>
              </w:rPr>
            </w:pPr>
            <w:r w:rsidRPr="00256198">
              <w:rPr>
                <w:sz w:val="20"/>
              </w:rPr>
              <w:t>identify questions in familiar contexts that can be investigated scientifically and predict what might happen</w:t>
            </w:r>
          </w:p>
          <w:p w:rsidR="00451C62" w:rsidRPr="00256198" w:rsidRDefault="00451C62" w:rsidP="00256198">
            <w:pPr>
              <w:numPr>
                <w:ilvl w:val="0"/>
                <w:numId w:val="34"/>
              </w:numPr>
              <w:spacing w:before="40" w:after="40" w:line="220" w:lineRule="atLeast"/>
              <w:ind w:left="284" w:hanging="284"/>
              <w:rPr>
                <w:sz w:val="20"/>
              </w:rPr>
            </w:pPr>
            <w:r w:rsidRPr="00256198">
              <w:rPr>
                <w:sz w:val="20"/>
              </w:rPr>
              <w:t>work in groups to plan and discuss things that might happen during an investigation</w:t>
            </w:r>
          </w:p>
          <w:p w:rsidR="00451C62" w:rsidRPr="00256198" w:rsidRDefault="00451C62" w:rsidP="00256198">
            <w:pPr>
              <w:numPr>
                <w:ilvl w:val="0"/>
                <w:numId w:val="34"/>
              </w:numPr>
              <w:spacing w:before="40" w:after="40" w:line="220" w:lineRule="atLeast"/>
              <w:ind w:left="284" w:hanging="284"/>
              <w:rPr>
                <w:sz w:val="20"/>
              </w:rPr>
            </w:pPr>
            <w:r w:rsidRPr="00256198">
              <w:rPr>
                <w:sz w:val="20"/>
              </w:rPr>
              <w:t>work in groups, with teacher guidance, to safely carry out simple investigations</w:t>
            </w:r>
          </w:p>
          <w:p w:rsidR="00451C62" w:rsidRPr="00256198" w:rsidRDefault="00451C62" w:rsidP="00256198">
            <w:pPr>
              <w:numPr>
                <w:ilvl w:val="0"/>
                <w:numId w:val="34"/>
              </w:numPr>
              <w:spacing w:before="40" w:after="40" w:line="220" w:lineRule="atLeast"/>
              <w:ind w:left="284" w:hanging="284"/>
              <w:rPr>
                <w:sz w:val="20"/>
              </w:rPr>
            </w:pPr>
            <w:r w:rsidRPr="00256198">
              <w:rPr>
                <w:sz w:val="20"/>
              </w:rPr>
              <w:t>make and then record observations and measurements in tables and column graphs</w:t>
            </w:r>
          </w:p>
          <w:p w:rsidR="00451C62" w:rsidRPr="00256198" w:rsidRDefault="00451C62" w:rsidP="00256198">
            <w:pPr>
              <w:numPr>
                <w:ilvl w:val="0"/>
                <w:numId w:val="34"/>
              </w:numPr>
              <w:spacing w:before="40" w:after="40" w:line="220" w:lineRule="atLeast"/>
              <w:ind w:left="284" w:hanging="284"/>
              <w:rPr>
                <w:sz w:val="20"/>
              </w:rPr>
            </w:pPr>
            <w:r w:rsidRPr="00256198">
              <w:rPr>
                <w:sz w:val="20"/>
              </w:rPr>
              <w:t>identify and describe patterns from column graphs and relate to everyday experiences</w:t>
            </w:r>
          </w:p>
          <w:p w:rsidR="00451C62" w:rsidRPr="00256198" w:rsidRDefault="00451C62" w:rsidP="00256198">
            <w:pPr>
              <w:numPr>
                <w:ilvl w:val="0"/>
                <w:numId w:val="34"/>
              </w:numPr>
              <w:spacing w:before="40" w:after="40" w:line="220" w:lineRule="atLeast"/>
              <w:ind w:left="284" w:hanging="284"/>
              <w:rPr>
                <w:sz w:val="20"/>
              </w:rPr>
            </w:pPr>
            <w:r w:rsidRPr="00256198">
              <w:rPr>
                <w:sz w:val="20"/>
              </w:rPr>
              <w:t>reflect on the investigation</w:t>
            </w:r>
          </w:p>
          <w:p w:rsidR="00451C62" w:rsidRPr="00256198" w:rsidRDefault="00451C62" w:rsidP="00256198">
            <w:pPr>
              <w:numPr>
                <w:ilvl w:val="0"/>
                <w:numId w:val="34"/>
              </w:numPr>
              <w:spacing w:before="40" w:after="40" w:line="220" w:lineRule="atLeast"/>
              <w:ind w:left="284" w:hanging="284"/>
              <w:rPr>
                <w:sz w:val="20"/>
              </w:rPr>
            </w:pPr>
            <w:r w:rsidRPr="00256198">
              <w:rPr>
                <w:sz w:val="20"/>
              </w:rPr>
              <w:t>appreciate the need for a fair test</w:t>
            </w:r>
          </w:p>
          <w:p w:rsidR="00451C62" w:rsidRPr="00256198" w:rsidRDefault="00451C62" w:rsidP="00256198">
            <w:pPr>
              <w:numPr>
                <w:ilvl w:val="0"/>
                <w:numId w:val="34"/>
              </w:numPr>
              <w:spacing w:before="40" w:after="40" w:line="220" w:lineRule="atLeast"/>
              <w:ind w:left="284" w:hanging="284"/>
              <w:rPr>
                <w:sz w:val="20"/>
              </w:rPr>
            </w:pPr>
            <w:r w:rsidRPr="00256198">
              <w:rPr>
                <w:sz w:val="20"/>
              </w:rPr>
              <w:t>represent and communicate ideas using labelled diagrams, procedures, cut-away diagrams, models and/or simple reports</w:t>
            </w:r>
          </w:p>
          <w:p w:rsidR="00451C62" w:rsidRPr="00451C62" w:rsidRDefault="00451C62" w:rsidP="00256198">
            <w:pPr>
              <w:numPr>
                <w:ilvl w:val="0"/>
                <w:numId w:val="34"/>
              </w:numPr>
              <w:spacing w:before="40" w:after="40" w:line="220" w:lineRule="atLeast"/>
              <w:ind w:left="284" w:hanging="284"/>
            </w:pPr>
            <w:r w:rsidRPr="00256198">
              <w:rPr>
                <w:sz w:val="20"/>
              </w:rPr>
              <w:t>understand how science knowledge can impact on everyday situations and decisions.</w:t>
            </w:r>
          </w:p>
        </w:tc>
        <w:tc>
          <w:tcPr>
            <w:tcW w:w="4471" w:type="dxa"/>
            <w:gridSpan w:val="3"/>
            <w:tcBorders>
              <w:bottom w:val="single" w:sz="4" w:space="0" w:color="00948D"/>
            </w:tcBorders>
            <w:shd w:val="clear" w:color="auto" w:fill="auto"/>
          </w:tcPr>
          <w:p w:rsidR="00CF10D3" w:rsidRDefault="00CF10D3" w:rsidP="00CF10D3">
            <w:pPr>
              <w:pStyle w:val="Tablesubhead"/>
            </w:pPr>
            <w:r>
              <w:t>What’s the matter?</w:t>
            </w:r>
          </w:p>
          <w:p w:rsidR="00CF10D3" w:rsidRDefault="00CF10D3" w:rsidP="00CF10D3">
            <w:pPr>
              <w:pStyle w:val="Tabletext"/>
            </w:pPr>
            <w:r w:rsidRPr="00523DF6">
              <w:t>During this term students explore the observable characteristics of liquids and solids</w:t>
            </w:r>
            <w:r>
              <w:t xml:space="preserve"> as they make predictions and describe patterns and relationships. They understand why particular materials are chosen by product designers as insulators.</w:t>
            </w:r>
          </w:p>
          <w:p w:rsidR="00CF10D3" w:rsidRPr="00523DF6" w:rsidRDefault="00CF10D3" w:rsidP="00CF10D3">
            <w:pPr>
              <w:pStyle w:val="Tabletext"/>
            </w:pPr>
            <w:r>
              <w:t>Students</w:t>
            </w:r>
            <w:r w:rsidR="00F83A92">
              <w:t xml:space="preserve"> will</w:t>
            </w:r>
            <w:r>
              <w:t>:</w:t>
            </w:r>
          </w:p>
          <w:p w:rsidR="00CF10D3" w:rsidRPr="00256198" w:rsidRDefault="00CF10D3" w:rsidP="00256198">
            <w:pPr>
              <w:numPr>
                <w:ilvl w:val="0"/>
                <w:numId w:val="34"/>
              </w:numPr>
              <w:spacing w:before="40" w:after="40" w:line="220" w:lineRule="atLeast"/>
              <w:ind w:left="284" w:hanging="284"/>
              <w:rPr>
                <w:sz w:val="20"/>
              </w:rPr>
            </w:pPr>
            <w:r w:rsidRPr="00256198">
              <w:rPr>
                <w:sz w:val="20"/>
              </w:rPr>
              <w:t>revise (from Term 3) how heat is transferred through solids and liquids</w:t>
            </w:r>
          </w:p>
          <w:p w:rsidR="00CF10D3" w:rsidRPr="00256198" w:rsidRDefault="00CF10D3" w:rsidP="00256198">
            <w:pPr>
              <w:numPr>
                <w:ilvl w:val="0"/>
                <w:numId w:val="34"/>
              </w:numPr>
              <w:spacing w:before="40" w:after="40" w:line="220" w:lineRule="atLeast"/>
              <w:ind w:left="284" w:hanging="284"/>
              <w:rPr>
                <w:sz w:val="20"/>
              </w:rPr>
            </w:pPr>
            <w:r w:rsidRPr="00256198">
              <w:rPr>
                <w:sz w:val="20"/>
              </w:rPr>
              <w:t>investigate how solids and liquids change when temperature increases and decreases</w:t>
            </w:r>
          </w:p>
          <w:p w:rsidR="00CF10D3" w:rsidRPr="00256198" w:rsidRDefault="00CF10D3" w:rsidP="00256198">
            <w:pPr>
              <w:numPr>
                <w:ilvl w:val="0"/>
                <w:numId w:val="34"/>
              </w:numPr>
              <w:spacing w:before="40" w:after="40" w:line="220" w:lineRule="atLeast"/>
              <w:ind w:left="284" w:hanging="284"/>
              <w:rPr>
                <w:sz w:val="20"/>
              </w:rPr>
            </w:pPr>
            <w:r w:rsidRPr="00256198">
              <w:rPr>
                <w:sz w:val="20"/>
              </w:rPr>
              <w:t>investigate the best materials to be used as insulators</w:t>
            </w:r>
          </w:p>
          <w:p w:rsidR="00CF10D3" w:rsidRPr="00256198" w:rsidRDefault="00CF10D3" w:rsidP="00256198">
            <w:pPr>
              <w:numPr>
                <w:ilvl w:val="0"/>
                <w:numId w:val="34"/>
              </w:numPr>
              <w:spacing w:before="40" w:after="40" w:line="220" w:lineRule="atLeast"/>
              <w:ind w:left="284" w:hanging="284"/>
              <w:rPr>
                <w:sz w:val="20"/>
              </w:rPr>
            </w:pPr>
            <w:r w:rsidRPr="00256198">
              <w:rPr>
                <w:sz w:val="20"/>
              </w:rPr>
              <w:t>identify questions in familiar contexts that can be investigated scientifically and predict what might happen</w:t>
            </w:r>
          </w:p>
          <w:p w:rsidR="00CF10D3" w:rsidRPr="00256198" w:rsidRDefault="00CF10D3" w:rsidP="00256198">
            <w:pPr>
              <w:numPr>
                <w:ilvl w:val="0"/>
                <w:numId w:val="34"/>
              </w:numPr>
              <w:spacing w:before="40" w:after="40" w:line="220" w:lineRule="atLeast"/>
              <w:ind w:left="284" w:hanging="284"/>
              <w:rPr>
                <w:sz w:val="20"/>
              </w:rPr>
            </w:pPr>
            <w:r w:rsidRPr="00256198">
              <w:rPr>
                <w:sz w:val="20"/>
              </w:rPr>
              <w:t>work in groups to plan and discuss things that might happen during an investigation</w:t>
            </w:r>
          </w:p>
          <w:p w:rsidR="00CF10D3" w:rsidRPr="00256198" w:rsidRDefault="00CF10D3" w:rsidP="00256198">
            <w:pPr>
              <w:numPr>
                <w:ilvl w:val="0"/>
                <w:numId w:val="34"/>
              </w:numPr>
              <w:spacing w:before="40" w:after="40" w:line="220" w:lineRule="atLeast"/>
              <w:ind w:left="284" w:hanging="284"/>
              <w:rPr>
                <w:sz w:val="20"/>
              </w:rPr>
            </w:pPr>
            <w:r w:rsidRPr="00256198">
              <w:rPr>
                <w:sz w:val="20"/>
              </w:rPr>
              <w:t>suggest ways to plan and conduct safe and fair investigations about the characteristics of liquids and solids</w:t>
            </w:r>
          </w:p>
          <w:p w:rsidR="00CF10D3" w:rsidRPr="00256198" w:rsidRDefault="00CF10D3" w:rsidP="00256198">
            <w:pPr>
              <w:numPr>
                <w:ilvl w:val="0"/>
                <w:numId w:val="34"/>
              </w:numPr>
              <w:spacing w:before="40" w:after="40" w:line="220" w:lineRule="atLeast"/>
              <w:ind w:left="284" w:hanging="284"/>
              <w:rPr>
                <w:sz w:val="20"/>
              </w:rPr>
            </w:pPr>
            <w:r w:rsidRPr="00256198">
              <w:rPr>
                <w:sz w:val="20"/>
              </w:rPr>
              <w:t>work in groups, with teacher guidance, to safely carry out simple investigations</w:t>
            </w:r>
          </w:p>
          <w:p w:rsidR="00CF10D3" w:rsidRPr="00256198" w:rsidRDefault="00CF10D3" w:rsidP="00256198">
            <w:pPr>
              <w:numPr>
                <w:ilvl w:val="0"/>
                <w:numId w:val="34"/>
              </w:numPr>
              <w:spacing w:before="40" w:after="40" w:line="220" w:lineRule="atLeast"/>
              <w:ind w:left="284" w:hanging="284"/>
              <w:rPr>
                <w:sz w:val="20"/>
              </w:rPr>
            </w:pPr>
            <w:r w:rsidRPr="00256198">
              <w:rPr>
                <w:sz w:val="20"/>
              </w:rPr>
              <w:t>make and then record observations and measurements in tables and column</w:t>
            </w:r>
            <w:r w:rsidR="00A91231">
              <w:rPr>
                <w:sz w:val="20"/>
              </w:rPr>
              <w:t xml:space="preserve"> </w:t>
            </w:r>
            <w:r w:rsidRPr="00256198">
              <w:rPr>
                <w:sz w:val="20"/>
              </w:rPr>
              <w:t>graphs</w:t>
            </w:r>
          </w:p>
          <w:p w:rsidR="00CF10D3" w:rsidRPr="00256198" w:rsidRDefault="00CF10D3" w:rsidP="00256198">
            <w:pPr>
              <w:numPr>
                <w:ilvl w:val="0"/>
                <w:numId w:val="34"/>
              </w:numPr>
              <w:spacing w:before="40" w:after="40" w:line="220" w:lineRule="atLeast"/>
              <w:ind w:left="284" w:hanging="284"/>
              <w:rPr>
                <w:sz w:val="20"/>
              </w:rPr>
            </w:pPr>
            <w:r w:rsidRPr="00256198">
              <w:rPr>
                <w:sz w:val="20"/>
              </w:rPr>
              <w:t>identify patterns from column graphs</w:t>
            </w:r>
          </w:p>
          <w:p w:rsidR="00CF10D3" w:rsidRPr="00256198" w:rsidRDefault="00CF10D3" w:rsidP="00256198">
            <w:pPr>
              <w:numPr>
                <w:ilvl w:val="0"/>
                <w:numId w:val="34"/>
              </w:numPr>
              <w:spacing w:before="40" w:after="40" w:line="220" w:lineRule="atLeast"/>
              <w:ind w:left="284" w:hanging="284"/>
              <w:rPr>
                <w:sz w:val="20"/>
              </w:rPr>
            </w:pPr>
            <w:r w:rsidRPr="00256198">
              <w:rPr>
                <w:sz w:val="20"/>
              </w:rPr>
              <w:t>reflect on the investigation and appreciate the need for a fair test</w:t>
            </w:r>
          </w:p>
          <w:p w:rsidR="00451C62" w:rsidRPr="00451C62" w:rsidRDefault="00CF10D3" w:rsidP="00256198">
            <w:pPr>
              <w:numPr>
                <w:ilvl w:val="0"/>
                <w:numId w:val="34"/>
              </w:numPr>
              <w:spacing w:before="40" w:after="40" w:line="220" w:lineRule="atLeast"/>
              <w:ind w:left="284" w:hanging="284"/>
            </w:pPr>
            <w:r w:rsidRPr="00256198">
              <w:rPr>
                <w:sz w:val="20"/>
              </w:rPr>
              <w:t>represent and communicate ideas using labelled diagrams, models and simple reports.</w:t>
            </w:r>
          </w:p>
        </w:tc>
      </w:tr>
      <w:tr w:rsidR="00D214C5" w:rsidTr="002A0B38">
        <w:trPr>
          <w:jc w:val="center"/>
        </w:trPr>
        <w:tc>
          <w:tcPr>
            <w:tcW w:w="661" w:type="dxa"/>
            <w:vMerge w:val="restart"/>
            <w:tcBorders>
              <w:top w:val="single" w:sz="4" w:space="0" w:color="00948D"/>
            </w:tcBorders>
            <w:shd w:val="clear" w:color="auto" w:fill="8CC8C9"/>
            <w:textDirection w:val="btLr"/>
            <w:vAlign w:val="center"/>
          </w:tcPr>
          <w:p w:rsidR="00D214C5" w:rsidRPr="002A0B38" w:rsidRDefault="002A0B38" w:rsidP="002A0B38">
            <w:pPr>
              <w:spacing w:before="0" w:line="240" w:lineRule="auto"/>
              <w:jc w:val="center"/>
              <w:rPr>
                <w:b/>
                <w:sz w:val="20"/>
              </w:rPr>
            </w:pPr>
            <w:r w:rsidRPr="002A0B38">
              <w:rPr>
                <w:b/>
                <w:sz w:val="20"/>
              </w:rPr>
              <w:lastRenderedPageBreak/>
              <w:t>Teaching and learning</w:t>
            </w:r>
          </w:p>
        </w:tc>
        <w:tc>
          <w:tcPr>
            <w:tcW w:w="2860" w:type="dxa"/>
            <w:tcBorders>
              <w:top w:val="single" w:sz="4" w:space="0" w:color="00948D"/>
              <w:bottom w:val="single" w:sz="4" w:space="0" w:color="00948D"/>
            </w:tcBorders>
            <w:shd w:val="clear" w:color="auto" w:fill="CFE7E6"/>
          </w:tcPr>
          <w:p w:rsidR="00D214C5" w:rsidRPr="00491FB9" w:rsidRDefault="007005DB" w:rsidP="003E4E3E">
            <w:pPr>
              <w:pStyle w:val="Tablesubhead"/>
            </w:pPr>
            <w:r>
              <w:t>Aboriginal and Torres Strait Islander perspectives</w:t>
            </w:r>
          </w:p>
        </w:tc>
        <w:tc>
          <w:tcPr>
            <w:tcW w:w="17458" w:type="dxa"/>
            <w:gridSpan w:val="9"/>
            <w:tcBorders>
              <w:top w:val="single" w:sz="4" w:space="0" w:color="00948D"/>
              <w:bottom w:val="single" w:sz="4" w:space="0" w:color="00948D"/>
            </w:tcBorders>
            <w:shd w:val="clear" w:color="auto" w:fill="auto"/>
          </w:tcPr>
          <w:p w:rsidR="001A5435" w:rsidRPr="00650147" w:rsidRDefault="001A5435" w:rsidP="001A5435">
            <w:pPr>
              <w:pStyle w:val="Tabletext"/>
              <w:rPr>
                <w:b/>
              </w:rPr>
            </w:pPr>
            <w:r w:rsidRPr="00650147">
              <w:t xml:space="preserve">Science provides opportunities for </w:t>
            </w:r>
            <w:r w:rsidR="00213F02">
              <w:t>students</w:t>
            </w:r>
            <w:r w:rsidRPr="00650147">
              <w:t xml:space="preserve"> to strengthen their appreciation and understanding of Aboriginal peoples and Torres Strait Islander peoples and their living cultures. Specific content and skills within relevant sections of the curriculum can be drawn upon to encourage engagement with:</w:t>
            </w:r>
          </w:p>
          <w:p w:rsidR="001A5435" w:rsidRPr="00B157AB" w:rsidRDefault="001A5435" w:rsidP="00B157AB">
            <w:pPr>
              <w:numPr>
                <w:ilvl w:val="0"/>
                <w:numId w:val="34"/>
              </w:numPr>
              <w:spacing w:before="40" w:after="40" w:line="220" w:lineRule="atLeast"/>
              <w:ind w:left="284" w:hanging="284"/>
              <w:rPr>
                <w:sz w:val="20"/>
              </w:rPr>
            </w:pPr>
            <w:r w:rsidRPr="00B157AB">
              <w:rPr>
                <w:sz w:val="20"/>
              </w:rPr>
              <w:t>Aboriginal and Torres Strait Islander frameworks of knowing and ways of learning</w:t>
            </w:r>
          </w:p>
          <w:p w:rsidR="001A5435" w:rsidRPr="00B157AB" w:rsidRDefault="001A5435" w:rsidP="00B157AB">
            <w:pPr>
              <w:numPr>
                <w:ilvl w:val="0"/>
                <w:numId w:val="34"/>
              </w:numPr>
              <w:spacing w:before="40" w:after="40" w:line="220" w:lineRule="atLeast"/>
              <w:ind w:left="284" w:hanging="284"/>
              <w:rPr>
                <w:sz w:val="20"/>
              </w:rPr>
            </w:pPr>
            <w:r w:rsidRPr="00B157AB">
              <w:rPr>
                <w:sz w:val="20"/>
              </w:rPr>
              <w:t>Indigenous contexts in which Aboriginal and Torres Strait Islander peoples live</w:t>
            </w:r>
          </w:p>
          <w:p w:rsidR="001A5435" w:rsidRPr="00B157AB" w:rsidRDefault="001A5435" w:rsidP="00B157AB">
            <w:pPr>
              <w:numPr>
                <w:ilvl w:val="0"/>
                <w:numId w:val="34"/>
              </w:numPr>
              <w:spacing w:before="40" w:after="40" w:line="220" w:lineRule="atLeast"/>
              <w:ind w:left="284" w:hanging="284"/>
              <w:rPr>
                <w:sz w:val="20"/>
              </w:rPr>
            </w:pPr>
            <w:r w:rsidRPr="00B157AB">
              <w:rPr>
                <w:sz w:val="20"/>
              </w:rPr>
              <w:t>Aboriginal peoples’ and Torres Strait Islander peoples’ contributions to Australian society and cultures.</w:t>
            </w:r>
          </w:p>
          <w:p w:rsidR="00D214C5" w:rsidRPr="007005DB" w:rsidRDefault="001A5435" w:rsidP="00213F02">
            <w:pPr>
              <w:pStyle w:val="Tabletext"/>
            </w:pPr>
            <w:r w:rsidRPr="00650147">
              <w:t xml:space="preserve">Science provides opportunities to explore aspects of Australian Indigenous knowing with connection to, and guidance from, the communities who own them. Using a respectful inquiry approach, </w:t>
            </w:r>
            <w:r w:rsidR="00213F02">
              <w:t>students</w:t>
            </w:r>
            <w:r w:rsidRPr="00650147">
              <w:t xml:space="preserve"> have the opportunity to explore non-Indigenous science interpretations of Aboriginal and Torres Strait Islander lifestyles including knowledge of natural phenomena; native flora and fauna; and land, water and waste management. Using an inquiry approach enables </w:t>
            </w:r>
            <w:r w:rsidR="00213F02">
              <w:t>students</w:t>
            </w:r>
            <w:r w:rsidRPr="00650147">
              <w:t xml:space="preserve"> to learn science in contexts that are valued by Aboriginal and Torres Strait Islander </w:t>
            </w:r>
            <w:r w:rsidR="00213F02">
              <w:t>students</w:t>
            </w:r>
            <w:r w:rsidRPr="00650147">
              <w:t>, their peers and communities, acknowledging their values and approaches to learning.</w:t>
            </w:r>
          </w:p>
        </w:tc>
      </w:tr>
      <w:tr w:rsidR="008F4F0C" w:rsidTr="00BA5D9F">
        <w:trPr>
          <w:jc w:val="center"/>
        </w:trPr>
        <w:tc>
          <w:tcPr>
            <w:tcW w:w="661" w:type="dxa"/>
            <w:vMerge/>
            <w:shd w:val="clear" w:color="auto" w:fill="8CC8C9"/>
            <w:textDirection w:val="btLr"/>
            <w:vAlign w:val="center"/>
          </w:tcPr>
          <w:p w:rsidR="008F4F0C" w:rsidRDefault="008F4F0C" w:rsidP="00704B88">
            <w:pPr>
              <w:pStyle w:val="Tablesubhead"/>
              <w:jc w:val="center"/>
            </w:pPr>
          </w:p>
        </w:tc>
        <w:tc>
          <w:tcPr>
            <w:tcW w:w="2860" w:type="dxa"/>
            <w:tcBorders>
              <w:bottom w:val="single" w:sz="4" w:space="0" w:color="00948D"/>
            </w:tcBorders>
            <w:shd w:val="clear" w:color="auto" w:fill="CFE7E6"/>
          </w:tcPr>
          <w:p w:rsidR="008F4F0C" w:rsidRDefault="008F4F0C"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8F4F0C" w:rsidRPr="00CD7142" w:rsidRDefault="008F4F0C" w:rsidP="00F601FB">
            <w:pPr>
              <w:spacing w:before="40" w:after="40" w:line="220" w:lineRule="atLeast"/>
              <w:rPr>
                <w:sz w:val="20"/>
              </w:rPr>
            </w:pPr>
            <w:r w:rsidRPr="00CD7142">
              <w:rPr>
                <w:sz w:val="20"/>
              </w:rPr>
              <w:t>Opportunities to engage with:</w:t>
            </w:r>
          </w:p>
          <w:p w:rsidR="008F4F0C" w:rsidRPr="00CD7142" w:rsidRDefault="00907AD8" w:rsidP="00F601FB">
            <w:pPr>
              <w:rPr>
                <w:noProof/>
                <w:sz w:val="17"/>
                <w:szCs w:val="17"/>
                <w:lang w:eastAsia="en-AU"/>
              </w:rPr>
            </w:pPr>
            <w:r>
              <w:rPr>
                <w:noProof/>
                <w:sz w:val="17"/>
                <w:szCs w:val="17"/>
                <w:lang w:eastAsia="en-AU"/>
              </w:rPr>
              <w:drawing>
                <wp:inline distT="0" distB="0" distL="0" distR="0">
                  <wp:extent cx="191135" cy="191135"/>
                  <wp:effectExtent l="0" t="0" r="0" b="0"/>
                  <wp:docPr id="6"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sidRPr="00CD7142">
              <w:rPr>
                <w:noProof/>
                <w:sz w:val="17"/>
                <w:szCs w:val="17"/>
                <w:lang w:eastAsia="en-AU"/>
              </w:rPr>
              <w:t xml:space="preserve"> </w:t>
            </w:r>
            <w:r>
              <w:rPr>
                <w:noProof/>
                <w:sz w:val="17"/>
                <w:szCs w:val="17"/>
                <w:lang w:eastAsia="en-AU"/>
              </w:rPr>
              <w:drawing>
                <wp:inline distT="0" distB="0" distL="0" distR="0">
                  <wp:extent cx="191135" cy="191135"/>
                  <wp:effectExtent l="0" t="0" r="0" b="0"/>
                  <wp:docPr id="7"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Pr>
                <w:noProof/>
                <w:sz w:val="17"/>
                <w:szCs w:val="17"/>
                <w:lang w:eastAsia="en-AU"/>
              </w:rPr>
              <w:t xml:space="preserve"> </w:t>
            </w:r>
            <w:r>
              <w:rPr>
                <w:noProof/>
                <w:sz w:val="17"/>
                <w:szCs w:val="17"/>
                <w:lang w:eastAsia="en-AU"/>
              </w:rPr>
              <w:drawing>
                <wp:inline distT="0" distB="0" distL="0" distR="0">
                  <wp:extent cx="191135" cy="191135"/>
                  <wp:effectExtent l="0" t="0" r="0" b="0"/>
                  <wp:docPr id="8"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sidRPr="00CD7142">
              <w:rPr>
                <w:noProof/>
                <w:sz w:val="17"/>
                <w:szCs w:val="17"/>
                <w:lang w:eastAsia="en-AU"/>
              </w:rPr>
              <w:t xml:space="preserve"> </w:t>
            </w:r>
            <w:r>
              <w:rPr>
                <w:noProof/>
                <w:sz w:val="17"/>
                <w:szCs w:val="17"/>
                <w:lang w:eastAsia="en-AU"/>
              </w:rPr>
              <w:drawing>
                <wp:inline distT="0" distB="0" distL="0" distR="0">
                  <wp:extent cx="191135" cy="191135"/>
                  <wp:effectExtent l="0" t="0" r="0" b="0"/>
                  <wp:docPr id="9"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Pr>
                <w:noProof/>
                <w:sz w:val="17"/>
                <w:szCs w:val="17"/>
                <w:lang w:eastAsia="en-AU"/>
              </w:rPr>
              <w:t xml:space="preserve"> </w:t>
            </w:r>
            <w:r>
              <w:rPr>
                <w:noProof/>
                <w:sz w:val="17"/>
                <w:szCs w:val="17"/>
                <w:lang w:eastAsia="en-AU"/>
              </w:rPr>
              <w:drawing>
                <wp:inline distT="0" distB="0" distL="0" distR="0">
                  <wp:extent cx="191135" cy="191135"/>
                  <wp:effectExtent l="0" t="0" r="0" b="0"/>
                  <wp:docPr id="10"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sidRPr="00CD7142">
              <w:rPr>
                <w:noProof/>
                <w:sz w:val="17"/>
                <w:szCs w:val="17"/>
                <w:lang w:eastAsia="en-AU"/>
              </w:rPr>
              <w:t xml:space="preserve"> </w:t>
            </w:r>
            <w:r>
              <w:rPr>
                <w:noProof/>
                <w:sz w:val="17"/>
                <w:szCs w:val="17"/>
                <w:lang w:eastAsia="en-AU"/>
              </w:rPr>
              <w:drawing>
                <wp:inline distT="0" distB="0" distL="0" distR="0">
                  <wp:extent cx="191135" cy="191135"/>
                  <wp:effectExtent l="0" t="0" r="0" b="0"/>
                  <wp:docPr id="11"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8F4F0C" w:rsidRPr="00CD7142" w:rsidRDefault="00907AD8" w:rsidP="00F601FB">
            <w:pPr>
              <w:pStyle w:val="Tabletext"/>
              <w:rPr>
                <w:b/>
              </w:rPr>
            </w:pPr>
            <w:r>
              <w:rPr>
                <w:noProof/>
                <w:sz w:val="21"/>
                <w:lang w:eastAsia="en-AU"/>
              </w:rPr>
              <mc:AlternateContent>
                <mc:Choice Requires="wpg">
                  <w:drawing>
                    <wp:inline distT="0" distB="0" distL="0" distR="0">
                      <wp:extent cx="568325" cy="179705"/>
                      <wp:effectExtent l="0" t="0" r="3175" b="0"/>
                      <wp:docPr id="5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3" name="Picture 55" descr="flag_aborigina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56" descr="flag_torres_strait_islande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Ndt6fvbAwAA1w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au4fCAAAA2wAAAA8AAABkcnMvZG93bnJldi54bWxEj1FrwkAQhN8L/odjBV+KbqooEj1FAoJQ&#10;+tDoD1hyaxLM7YXcNSb/3isU+jjMzDfM/jjYRvXc+dqJho9FAoqlcKaWUsPtep5vQflAYqhxwhpG&#10;9nA8TN72lBr3lG/u81CqCBGfkoYqhDZF9EXFlvzCtSzRu7vOUoiyK9F09Ixw2+AySTZoqZa4UFHL&#10;WcXFI/+xGs5l4vBr1WeZH/PP8d0hFWvUejYdTjtQgYfwH/5rX4yG9Qp+v8QfgIc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ruHwgAAANsAAAAPAAAAAAAAAAAAAAAAAJ8C&#10;AABkcnMvZG93bnJldi54bWxQSwUGAAAAAAQABAD3AAAAjgMAAAAA&#10;">
                        <v:imagedata r:id="rId3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4ShTCAAAA2wAAAA8AAABkcnMvZG93bnJldi54bWxEj0+LwjAUxO8LfofwhL2tqYuKVKOIsqi3&#10;tf67PprXpti8lCZq99tvFhY8DjPzG2a+7GwtHtT6yrGC4SABQZw7XXGp4HT8+piC8AFZY+2YFPyQ&#10;h+Wi9zbHVLsnH+iRhVJECPsUFZgQmlRKnxuy6AeuIY5e4VqLIcq2lLrFZ4TbWn4myURarDguGGxo&#10;bSi/ZXerIMvI7Arzfb7a0X5LxeWQTzZGqfd+t5qBCNSFV/i/vdMKxiP4+xJ/gF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EoUwgAAANsAAAAPAAAAAAAAAAAAAAAAAJ8C&#10;AABkcnMvZG93bnJldi54bWxQSwUGAAAAAAQABAD3AAAAjgMAAAAA&#10;">
                        <v:imagedata r:id="rId33" o:title="flag_torres_strait_islander"/>
                      </v:shape>
                      <w10:anchorlock/>
                    </v:group>
                  </w:pict>
                </mc:Fallback>
              </mc:AlternateContent>
            </w:r>
            <w:r w:rsidR="008F4F0C" w:rsidRPr="00CD7142">
              <w:rPr>
                <w:noProof/>
                <w:sz w:val="21"/>
                <w:lang w:eastAsia="en-AU"/>
              </w:rPr>
              <w:t xml:space="preserve"> </w:t>
            </w:r>
            <w:r>
              <w:rPr>
                <w:noProof/>
                <w:sz w:val="17"/>
                <w:szCs w:val="17"/>
                <w:lang w:eastAsia="en-AU"/>
              </w:rPr>
              <w:drawing>
                <wp:inline distT="0" distB="0" distL="0" distR="0">
                  <wp:extent cx="233680" cy="170180"/>
                  <wp:effectExtent l="0" t="0" r="0" b="1270"/>
                  <wp:docPr id="12" name="Picture 12"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c_sus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8F4F0C" w:rsidRPr="00CD7142" w:rsidRDefault="008F4F0C" w:rsidP="00F601FB">
            <w:pPr>
              <w:spacing w:before="40" w:after="40" w:line="220" w:lineRule="atLeast"/>
              <w:rPr>
                <w:sz w:val="20"/>
              </w:rPr>
            </w:pPr>
            <w:r w:rsidRPr="00CD7142">
              <w:rPr>
                <w:sz w:val="20"/>
              </w:rPr>
              <w:t>Opportunities to engage with:</w:t>
            </w:r>
          </w:p>
          <w:p w:rsidR="008F4F0C" w:rsidRPr="00CD7142" w:rsidRDefault="00907AD8" w:rsidP="00F601FB">
            <w:pPr>
              <w:spacing w:before="40" w:after="40" w:line="220" w:lineRule="atLeast"/>
              <w:rPr>
                <w:noProof/>
                <w:sz w:val="17"/>
                <w:szCs w:val="17"/>
                <w:lang w:eastAsia="en-AU"/>
              </w:rPr>
            </w:pPr>
            <w:r>
              <w:rPr>
                <w:noProof/>
                <w:sz w:val="17"/>
                <w:szCs w:val="17"/>
                <w:lang w:eastAsia="en-AU"/>
              </w:rPr>
              <w:drawing>
                <wp:inline distT="0" distB="0" distL="0" distR="0">
                  <wp:extent cx="191135" cy="191135"/>
                  <wp:effectExtent l="0" t="0" r="0" b="0"/>
                  <wp:docPr id="13" name="Picture 13"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gc_literac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Pr>
                <w:noProof/>
                <w:sz w:val="17"/>
                <w:szCs w:val="17"/>
                <w:lang w:eastAsia="en-AU"/>
              </w:rPr>
              <w:t xml:space="preserve"> </w:t>
            </w:r>
            <w:r>
              <w:rPr>
                <w:noProof/>
                <w:sz w:val="17"/>
                <w:szCs w:val="17"/>
                <w:lang w:eastAsia="en-AU"/>
              </w:rPr>
              <w:drawing>
                <wp:inline distT="0" distB="0" distL="0" distR="0">
                  <wp:extent cx="191135" cy="191135"/>
                  <wp:effectExtent l="0" t="0" r="0" b="0"/>
                  <wp:docPr id="14" name="Picture 14"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gc_num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Pr>
                <w:noProof/>
                <w:sz w:val="17"/>
                <w:szCs w:val="17"/>
                <w:lang w:eastAsia="en-AU"/>
              </w:rPr>
              <w:t xml:space="preserve"> </w:t>
            </w:r>
            <w:r>
              <w:rPr>
                <w:noProof/>
                <w:sz w:val="17"/>
                <w:szCs w:val="17"/>
                <w:lang w:eastAsia="en-AU"/>
              </w:rPr>
              <w:drawing>
                <wp:inline distT="0" distB="0" distL="0" distR="0">
                  <wp:extent cx="191135" cy="191135"/>
                  <wp:effectExtent l="0" t="0" r="0" b="0"/>
                  <wp:docPr id="15" name="Picture 15"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gc_i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Pr>
                <w:noProof/>
                <w:sz w:val="17"/>
                <w:szCs w:val="17"/>
                <w:lang w:eastAsia="en-AU"/>
              </w:rPr>
              <w:t xml:space="preserve"> </w:t>
            </w:r>
            <w:r>
              <w:rPr>
                <w:noProof/>
                <w:sz w:val="17"/>
                <w:szCs w:val="17"/>
                <w:lang w:eastAsia="en-AU"/>
              </w:rPr>
              <w:drawing>
                <wp:inline distT="0" distB="0" distL="0" distR="0">
                  <wp:extent cx="191135" cy="191135"/>
                  <wp:effectExtent l="0" t="0" r="0" b="0"/>
                  <wp:docPr id="16" name="Picture 16"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gc_critic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Pr>
                <w:noProof/>
                <w:sz w:val="17"/>
                <w:szCs w:val="17"/>
                <w:lang w:eastAsia="en-AU"/>
              </w:rPr>
              <w:t xml:space="preserve"> </w:t>
            </w:r>
            <w:r>
              <w:rPr>
                <w:noProof/>
                <w:sz w:val="17"/>
                <w:szCs w:val="17"/>
                <w:lang w:eastAsia="en-AU"/>
              </w:rPr>
              <w:drawing>
                <wp:inline distT="0" distB="0" distL="0" distR="0">
                  <wp:extent cx="191135" cy="191135"/>
                  <wp:effectExtent l="0" t="0" r="0" b="0"/>
                  <wp:docPr id="17" name="Picture 17"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gc_eth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sidRPr="00CD7142">
              <w:rPr>
                <w:noProof/>
                <w:sz w:val="17"/>
                <w:szCs w:val="17"/>
                <w:lang w:eastAsia="en-AU"/>
              </w:rPr>
              <w:t xml:space="preserve"> </w:t>
            </w:r>
            <w:r>
              <w:rPr>
                <w:noProof/>
                <w:sz w:val="17"/>
                <w:szCs w:val="17"/>
                <w:lang w:eastAsia="en-AU"/>
              </w:rPr>
              <w:drawing>
                <wp:inline distT="0" distB="0" distL="0" distR="0">
                  <wp:extent cx="191135" cy="191135"/>
                  <wp:effectExtent l="0" t="0" r="0" b="0"/>
                  <wp:docPr id="18" name="Picture 18"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gc_personal_soci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8F4F0C" w:rsidRDefault="00907AD8" w:rsidP="00F601FB">
            <w:pPr>
              <w:pStyle w:val="Tabletext"/>
            </w:pPr>
            <w:r>
              <w:rPr>
                <w:noProof/>
                <w:sz w:val="21"/>
                <w:lang w:eastAsia="en-AU"/>
              </w:rPr>
              <mc:AlternateContent>
                <mc:Choice Requires="wpg">
                  <w:drawing>
                    <wp:inline distT="0" distB="0" distL="0" distR="0">
                      <wp:extent cx="568325" cy="179705"/>
                      <wp:effectExtent l="0" t="0" r="3175" b="0"/>
                      <wp:docPr id="4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0" name="Picture 55" descr="flag_aborigina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56" descr="flag_torres_strait_islande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A2sXJR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JfC+AAAA2wAAAA8AAABkcnMvZG93bnJldi54bWxET82KwjAQvgu+QxjBi+h0d1GkGkUKwsKy&#10;B6sPMDRjW2wmpcnW9u3NYcHjx/e/Pw62UT13vnai4WOVgGIpnKml1HC7npdbUD6QGGqcsIaRPRwP&#10;08meUuOecuE+D6WKIeJT0lCF0KaIvqjYkl+5liVyd9dZChF2JZqOnjHcNviZJBu0VEtsqKjlrOLi&#10;kf9ZDecycfj71WeZH/OfceGQijVqPZ8Npx2owEN4i//d30bDOq6PX+IPwMM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IJfC+AAAA2wAAAA8AAAAAAAAAAAAAAAAAnwIAAGRy&#10;cy9kb3ducmV2LnhtbFBLBQYAAAAABAAEAPcAAACKAwAAAAA=&#10;">
                        <v:imagedata r:id="rId3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6YzCAAAA2wAAAA8AAABkcnMvZG93bnJldi54bWxEj0+LwjAUxO8LfofwhL2tqYuKVKOIy6Le&#10;tP67PprXpti8lCar3W9vFhY8DjPzG2a+7Gwt7tT6yrGC4SABQZw7XXGp4HT8/piC8AFZY+2YFPyS&#10;h+Wi9zbHVLsHH+iehVJECPsUFZgQmlRKnxuy6AeuIY5e4VqLIcq2lLrFR4TbWn4myURarDguGGxo&#10;bSi/ZT9WQZaR2RZmf77a0W5DxeWQT76MUu/9bjUDEagLr/B/e6sVjIfw9yX+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j+mMwgAAANsAAAAPAAAAAAAAAAAAAAAAAJ8C&#10;AABkcnMvZG93bnJldi54bWxQSwUGAAAAAAQABAD3AAAAjgMAAAAA&#10;">
                        <v:imagedata r:id="rId33" o:title="flag_torres_strait_islander"/>
                      </v:shape>
                      <w10:anchorlock/>
                    </v:group>
                  </w:pict>
                </mc:Fallback>
              </mc:AlternateContent>
            </w:r>
            <w:r w:rsidR="008F4F0C" w:rsidRPr="00CD7142">
              <w:rPr>
                <w:noProof/>
                <w:sz w:val="21"/>
                <w:lang w:eastAsia="en-AU"/>
              </w:rPr>
              <w:t xml:space="preserve"> </w:t>
            </w:r>
            <w:r>
              <w:rPr>
                <w:noProof/>
                <w:sz w:val="17"/>
                <w:szCs w:val="17"/>
                <w:lang w:eastAsia="en-AU"/>
              </w:rPr>
              <w:drawing>
                <wp:inline distT="0" distB="0" distL="0" distR="0">
                  <wp:extent cx="233680" cy="170180"/>
                  <wp:effectExtent l="0" t="0" r="0" b="1270"/>
                  <wp:docPr id="19" name="Picture 19"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c_sus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c>
          <w:tcPr>
            <w:tcW w:w="4260" w:type="dxa"/>
            <w:gridSpan w:val="2"/>
            <w:tcBorders>
              <w:bottom w:val="single" w:sz="4" w:space="0" w:color="00948D"/>
            </w:tcBorders>
            <w:shd w:val="clear" w:color="auto" w:fill="auto"/>
          </w:tcPr>
          <w:p w:rsidR="008F4F0C" w:rsidRPr="00CD7142" w:rsidRDefault="008F4F0C" w:rsidP="00F601FB">
            <w:pPr>
              <w:spacing w:before="40" w:after="40" w:line="220" w:lineRule="atLeast"/>
              <w:rPr>
                <w:sz w:val="20"/>
              </w:rPr>
            </w:pPr>
            <w:r w:rsidRPr="00CD7142">
              <w:rPr>
                <w:sz w:val="20"/>
              </w:rPr>
              <w:t>Opportunities to engage with:</w:t>
            </w:r>
          </w:p>
          <w:p w:rsidR="008F4F0C" w:rsidRPr="00CD7142" w:rsidRDefault="00907AD8" w:rsidP="00F601FB">
            <w:pPr>
              <w:spacing w:before="0"/>
              <w:rPr>
                <w:noProof/>
                <w:sz w:val="17"/>
                <w:szCs w:val="17"/>
                <w:lang w:eastAsia="en-AU"/>
              </w:rPr>
            </w:pPr>
            <w:r>
              <w:rPr>
                <w:noProof/>
                <w:sz w:val="17"/>
                <w:szCs w:val="17"/>
                <w:lang w:eastAsia="en-AU"/>
              </w:rPr>
              <w:drawing>
                <wp:inline distT="0" distB="0" distL="0" distR="0">
                  <wp:extent cx="191135" cy="191135"/>
                  <wp:effectExtent l="0" t="0" r="0" b="0"/>
                  <wp:docPr id="20" name="Picture 20"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gc_literac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Pr>
                <w:noProof/>
                <w:sz w:val="17"/>
                <w:szCs w:val="17"/>
                <w:lang w:eastAsia="en-AU"/>
              </w:rPr>
              <w:t xml:space="preserve"> </w:t>
            </w:r>
            <w:r>
              <w:rPr>
                <w:noProof/>
                <w:sz w:val="17"/>
                <w:szCs w:val="17"/>
                <w:lang w:eastAsia="en-AU"/>
              </w:rPr>
              <w:drawing>
                <wp:inline distT="0" distB="0" distL="0" distR="0">
                  <wp:extent cx="191135" cy="191135"/>
                  <wp:effectExtent l="0" t="0" r="0" b="0"/>
                  <wp:docPr id="21" name="Picture 21"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gc_num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sidRPr="00CD7142">
              <w:rPr>
                <w:noProof/>
                <w:sz w:val="17"/>
                <w:szCs w:val="17"/>
                <w:lang w:eastAsia="en-AU"/>
              </w:rPr>
              <w:t xml:space="preserve"> </w:t>
            </w:r>
            <w:r>
              <w:rPr>
                <w:noProof/>
                <w:sz w:val="17"/>
                <w:szCs w:val="17"/>
                <w:lang w:eastAsia="en-AU"/>
              </w:rPr>
              <w:drawing>
                <wp:inline distT="0" distB="0" distL="0" distR="0">
                  <wp:extent cx="191135" cy="191135"/>
                  <wp:effectExtent l="0" t="0" r="0" b="0"/>
                  <wp:docPr id="22" name="Picture 22"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gc_i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Pr>
                <w:noProof/>
                <w:sz w:val="17"/>
                <w:szCs w:val="17"/>
                <w:lang w:eastAsia="en-AU"/>
              </w:rPr>
              <w:t xml:space="preserve"> </w:t>
            </w:r>
            <w:r>
              <w:rPr>
                <w:noProof/>
                <w:sz w:val="17"/>
                <w:szCs w:val="17"/>
                <w:lang w:eastAsia="en-AU"/>
              </w:rPr>
              <w:drawing>
                <wp:inline distT="0" distB="0" distL="0" distR="0">
                  <wp:extent cx="191135" cy="191135"/>
                  <wp:effectExtent l="0" t="0" r="0" b="0"/>
                  <wp:docPr id="23" name="Picture 23"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gc_critic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sidRPr="00CD7142">
              <w:rPr>
                <w:noProof/>
                <w:sz w:val="17"/>
                <w:szCs w:val="17"/>
                <w:lang w:eastAsia="en-AU"/>
              </w:rPr>
              <w:t xml:space="preserve"> </w:t>
            </w:r>
            <w:r>
              <w:rPr>
                <w:noProof/>
                <w:sz w:val="17"/>
                <w:szCs w:val="17"/>
                <w:lang w:eastAsia="en-AU"/>
              </w:rPr>
              <w:drawing>
                <wp:inline distT="0" distB="0" distL="0" distR="0">
                  <wp:extent cx="191135" cy="191135"/>
                  <wp:effectExtent l="0" t="0" r="0" b="0"/>
                  <wp:docPr id="24" name="Picture 24"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gc_eth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sidRPr="00CD7142">
              <w:rPr>
                <w:noProof/>
                <w:sz w:val="17"/>
                <w:szCs w:val="17"/>
                <w:lang w:eastAsia="en-AU"/>
              </w:rPr>
              <w:t xml:space="preserve"> </w:t>
            </w:r>
            <w:r>
              <w:rPr>
                <w:noProof/>
                <w:sz w:val="17"/>
                <w:szCs w:val="17"/>
                <w:lang w:eastAsia="en-AU"/>
              </w:rPr>
              <w:drawing>
                <wp:inline distT="0" distB="0" distL="0" distR="0">
                  <wp:extent cx="191135" cy="191135"/>
                  <wp:effectExtent l="0" t="0" r="0" b="0"/>
                  <wp:docPr id="25" name="Picture 25"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gc_personal_soci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8F4F0C" w:rsidRDefault="00907AD8" w:rsidP="00F601FB">
            <w:pPr>
              <w:pStyle w:val="Tabletext"/>
            </w:pPr>
            <w:r>
              <w:rPr>
                <w:noProof/>
                <w:sz w:val="21"/>
                <w:lang w:eastAsia="en-AU"/>
              </w:rPr>
              <mc:AlternateContent>
                <mc:Choice Requires="wpg">
                  <w:drawing>
                    <wp:inline distT="0" distB="0" distL="0" distR="0">
                      <wp:extent cx="568325" cy="179705"/>
                      <wp:effectExtent l="0" t="0" r="3175" b="0"/>
                      <wp:docPr id="4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7" name="Picture 55" descr="flag_aborigina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56" descr="flag_torres_strait_islande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HFEM3w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B1HFEM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4K1nDAAAA2wAAAA8AAABkcnMvZG93bnJldi54bWxEj1FrwkAQhN8L/odjhb4U3dS2KtFTJCAU&#10;Sh9M/QFLbk2Cub2Qu8bk3/cEoY/DzHzDbPeDbVTPna+daHidJ6BYCmdqKTWcf46zNSgfSAw1TljD&#10;yB72u8nTllLjbnLiPg+lihDxKWmoQmhTRF9UbMnPXcsSvYvrLIUouxJNR7cItw0ukmSJlmqJCxW1&#10;nFVcXPNfq+FYJg6/3/os82P+Nb44pOIDtX6eDocNqMBD+A8/2p9Gw/sK7l/iD8D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fgrWcMAAADbAAAADwAAAAAAAAAAAAAAAACf&#10;AgAAZHJzL2Rvd25yZXYueG1sUEsFBgAAAAAEAAQA9wAAAI8DAAAAAA==&#10;">
                        <v:imagedata r:id="rId3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s1sy+AAAA2wAAAA8AAABkcnMvZG93bnJldi54bWxET8uKwjAU3Qv+Q7iCO00VkaEaZRgRdaf1&#10;MdtLc9uUaW5KE7X+vVkIszyc93Ld2Vo8qPWVYwWTcQKCOHe64lLB5bwdfYHwAVlj7ZgUvMjDetXv&#10;LTHV7sknemShFDGEfYoKTAhNKqXPDVn0Y9cQR65wrcUQYVtK3eIzhttaTpNkLi1WHBsMNvRjKP/L&#10;7lZBlpHZF+Z4/bWzw46K2ymfb4xSw0H3vQARqAv/4o97rxXM4tj4Jf4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9s1sy+AAAA2wAAAA8AAAAAAAAAAAAAAAAAnwIAAGRy&#10;cy9kb3ducmV2LnhtbFBLBQYAAAAABAAEAPcAAACKAwAAAAA=&#10;">
                        <v:imagedata r:id="rId33" o:title="flag_torres_strait_islander"/>
                      </v:shape>
                      <w10:anchorlock/>
                    </v:group>
                  </w:pict>
                </mc:Fallback>
              </mc:AlternateContent>
            </w:r>
            <w:r w:rsidR="008F4F0C" w:rsidRPr="00CD7142">
              <w:rPr>
                <w:noProof/>
                <w:sz w:val="21"/>
                <w:lang w:eastAsia="en-AU"/>
              </w:rPr>
              <w:t xml:space="preserve"> </w:t>
            </w:r>
            <w:r>
              <w:rPr>
                <w:noProof/>
                <w:sz w:val="17"/>
                <w:szCs w:val="17"/>
                <w:lang w:eastAsia="en-AU"/>
              </w:rPr>
              <w:drawing>
                <wp:inline distT="0" distB="0" distL="0" distR="0">
                  <wp:extent cx="233680" cy="170180"/>
                  <wp:effectExtent l="0" t="0" r="0" b="1270"/>
                  <wp:docPr id="26" name="Picture 26"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c_sus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c>
          <w:tcPr>
            <w:tcW w:w="4471" w:type="dxa"/>
            <w:gridSpan w:val="3"/>
            <w:tcBorders>
              <w:bottom w:val="single" w:sz="4" w:space="0" w:color="00948D"/>
            </w:tcBorders>
            <w:shd w:val="clear" w:color="auto" w:fill="auto"/>
          </w:tcPr>
          <w:p w:rsidR="008F4F0C" w:rsidRPr="00CD7142" w:rsidRDefault="008F4F0C" w:rsidP="00F601FB">
            <w:pPr>
              <w:spacing w:before="40" w:after="40" w:line="220" w:lineRule="atLeast"/>
              <w:rPr>
                <w:sz w:val="20"/>
              </w:rPr>
            </w:pPr>
            <w:r w:rsidRPr="00CD7142">
              <w:rPr>
                <w:sz w:val="20"/>
              </w:rPr>
              <w:t>Opportunities to engage with:</w:t>
            </w:r>
          </w:p>
          <w:p w:rsidR="008F4F0C" w:rsidRPr="00CD7142" w:rsidRDefault="00907AD8" w:rsidP="00F601FB">
            <w:pPr>
              <w:spacing w:before="40" w:after="40" w:line="220" w:lineRule="atLeast"/>
              <w:rPr>
                <w:noProof/>
                <w:sz w:val="17"/>
                <w:szCs w:val="17"/>
                <w:lang w:eastAsia="en-AU"/>
              </w:rPr>
            </w:pPr>
            <w:r>
              <w:rPr>
                <w:noProof/>
                <w:sz w:val="17"/>
                <w:szCs w:val="17"/>
                <w:lang w:eastAsia="en-AU"/>
              </w:rPr>
              <w:drawing>
                <wp:inline distT="0" distB="0" distL="0" distR="0">
                  <wp:extent cx="191135" cy="191135"/>
                  <wp:effectExtent l="0" t="0" r="0" b="0"/>
                  <wp:docPr id="27" name="Picture 2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c_literac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sidRPr="00CD7142">
              <w:rPr>
                <w:noProof/>
                <w:sz w:val="17"/>
                <w:szCs w:val="17"/>
                <w:lang w:eastAsia="en-AU"/>
              </w:rPr>
              <w:t xml:space="preserve"> </w:t>
            </w:r>
            <w:r>
              <w:rPr>
                <w:noProof/>
                <w:sz w:val="17"/>
                <w:szCs w:val="17"/>
                <w:lang w:eastAsia="en-AU"/>
              </w:rPr>
              <w:drawing>
                <wp:inline distT="0" distB="0" distL="0" distR="0">
                  <wp:extent cx="191135" cy="191135"/>
                  <wp:effectExtent l="0" t="0" r="0" b="0"/>
                  <wp:docPr id="28" name="Picture 28"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gc_num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Pr>
                <w:noProof/>
                <w:sz w:val="17"/>
                <w:szCs w:val="17"/>
                <w:lang w:eastAsia="en-AU"/>
              </w:rPr>
              <w:t xml:space="preserve"> </w:t>
            </w:r>
            <w:r>
              <w:rPr>
                <w:noProof/>
                <w:sz w:val="17"/>
                <w:szCs w:val="17"/>
                <w:lang w:eastAsia="en-AU"/>
              </w:rPr>
              <w:drawing>
                <wp:inline distT="0" distB="0" distL="0" distR="0">
                  <wp:extent cx="191135" cy="191135"/>
                  <wp:effectExtent l="0" t="0" r="0" b="0"/>
                  <wp:docPr id="29" name="Picture 29"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gc_i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Pr>
                <w:noProof/>
                <w:sz w:val="17"/>
                <w:szCs w:val="17"/>
                <w:lang w:eastAsia="en-AU"/>
              </w:rPr>
              <w:t xml:space="preserve"> </w:t>
            </w:r>
            <w:r>
              <w:rPr>
                <w:noProof/>
                <w:sz w:val="17"/>
                <w:szCs w:val="17"/>
                <w:lang w:eastAsia="en-AU"/>
              </w:rPr>
              <w:drawing>
                <wp:inline distT="0" distB="0" distL="0" distR="0">
                  <wp:extent cx="191135" cy="191135"/>
                  <wp:effectExtent l="0" t="0" r="0" b="0"/>
                  <wp:docPr id="30" name="Picture 30"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gc_critic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sidRPr="00CD7142">
              <w:rPr>
                <w:noProof/>
                <w:sz w:val="17"/>
                <w:szCs w:val="17"/>
                <w:lang w:eastAsia="en-AU"/>
              </w:rPr>
              <w:t xml:space="preserve"> </w:t>
            </w:r>
            <w:r>
              <w:rPr>
                <w:noProof/>
                <w:sz w:val="17"/>
                <w:szCs w:val="17"/>
                <w:lang w:eastAsia="en-AU"/>
              </w:rPr>
              <w:drawing>
                <wp:inline distT="0" distB="0" distL="0" distR="0">
                  <wp:extent cx="191135" cy="191135"/>
                  <wp:effectExtent l="0" t="0" r="0" b="0"/>
                  <wp:docPr id="31" name="Picture 31"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gc_eth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sidRPr="00CD7142">
              <w:rPr>
                <w:noProof/>
                <w:sz w:val="17"/>
                <w:szCs w:val="17"/>
                <w:lang w:eastAsia="en-AU"/>
              </w:rPr>
              <w:t xml:space="preserve"> </w:t>
            </w:r>
            <w:r>
              <w:rPr>
                <w:noProof/>
                <w:sz w:val="17"/>
                <w:szCs w:val="17"/>
                <w:lang w:eastAsia="en-AU"/>
              </w:rPr>
              <w:drawing>
                <wp:inline distT="0" distB="0" distL="0" distR="0">
                  <wp:extent cx="191135" cy="191135"/>
                  <wp:effectExtent l="0" t="0" r="0" b="0"/>
                  <wp:docPr id="32" name="Picture 32"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gc_personal_soci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8F4F0C" w:rsidRPr="00CD7142" w:rsidRDefault="00907AD8" w:rsidP="00F601FB">
            <w:pPr>
              <w:spacing w:before="40" w:after="40" w:line="220" w:lineRule="atLeast"/>
              <w:rPr>
                <w:sz w:val="20"/>
              </w:rPr>
            </w:pPr>
            <w:r>
              <w:rPr>
                <w:noProof/>
                <w:sz w:val="20"/>
                <w:lang w:eastAsia="en-AU"/>
              </w:rPr>
              <mc:AlternateContent>
                <mc:Choice Requires="wpg">
                  <w:drawing>
                    <wp:inline distT="0" distB="0" distL="0" distR="0">
                      <wp:extent cx="568325" cy="179705"/>
                      <wp:effectExtent l="0" t="0" r="3175" b="0"/>
                      <wp:docPr id="4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4" name="Picture 55" descr="flag_aborigina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56" descr="flag_torres_strait_islande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JXumpt0DAADX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qtS7CAAAA2wAAAA8AAABkcnMvZG93bnJldi54bWxEj1FrwkAQhN8L/odjBV+KbmxVJHqKBIRC&#10;6UOjP2DJrUkwtxdy15j8e69Q6OMwM98w++NgG9Vz52snGpaLBBRL4UwtpYbr5TzfgvKBxFDjhDWM&#10;7OF4mLzsKTXuId/c56FUESI+JQ1VCG2K6IuKLfmFa1mid3OdpRBlV6Lp6BHhtsG3JNmgpVriQkUt&#10;ZxUX9/zHajiXicOv9z7L/Jh/jq8OqVij1rPpcNqBCjyE//Bf+8NoWK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KrUuwgAAANsAAAAPAAAAAAAAAAAAAAAAAJ8C&#10;AABkcnMvZG93bnJldi54bWxQSwUGAAAAAAQABAD3AAAAjgMAAAAA&#10;">
                        <v:imagedata r:id="rId3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teVLCAAAA2wAAAA8AAABkcnMvZG93bnJldi54bWxEj0+LwjAUxO8LfofwhL2tqYuKVKOIsqi3&#10;tf67PprXpti8lCZq99tvFhY8DjPzG2a+7GwtHtT6yrGC4SABQZw7XXGp4HT8+piC8AFZY+2YFPyQ&#10;h+Wi9zbHVLsnH+iRhVJECPsUFZgQmlRKnxuy6AeuIY5e4VqLIcq2lLrFZ4TbWn4myURarDguGGxo&#10;bSi/ZXerIMvI7Arzfb7a0X5LxeWQTzZGqfd+t5qBCNSFV/i/vdMKRmP4+xJ/gF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bXlSwgAAANsAAAAPAAAAAAAAAAAAAAAAAJ8C&#10;AABkcnMvZG93bnJldi54bWxQSwUGAAAAAAQABAD3AAAAjgMAAAAA&#10;">
                        <v:imagedata r:id="rId33" o:title="flag_torres_strait_islander"/>
                      </v:shape>
                      <w10:anchorlock/>
                    </v:group>
                  </w:pict>
                </mc:Fallback>
              </mc:AlternateContent>
            </w:r>
            <w:r w:rsidR="008F4F0C" w:rsidRPr="00CD7142">
              <w:rPr>
                <w:noProof/>
                <w:sz w:val="20"/>
                <w:lang w:eastAsia="en-AU"/>
              </w:rPr>
              <w:t xml:space="preserve"> </w:t>
            </w:r>
            <w:r>
              <w:rPr>
                <w:noProof/>
                <w:sz w:val="17"/>
                <w:szCs w:val="17"/>
                <w:lang w:eastAsia="en-AU"/>
              </w:rPr>
              <w:drawing>
                <wp:inline distT="0" distB="0" distL="0" distR="0">
                  <wp:extent cx="233680" cy="170180"/>
                  <wp:effectExtent l="0" t="0" r="0" b="1270"/>
                  <wp:docPr id="33" name="Picture 33"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c_sus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r>
      <w:tr w:rsidR="008F4F0C" w:rsidTr="00962F43">
        <w:trPr>
          <w:jc w:val="center"/>
        </w:trPr>
        <w:tc>
          <w:tcPr>
            <w:tcW w:w="661" w:type="dxa"/>
            <w:vMerge/>
            <w:shd w:val="clear" w:color="auto" w:fill="8CC8C9"/>
            <w:textDirection w:val="btLr"/>
            <w:vAlign w:val="center"/>
          </w:tcPr>
          <w:p w:rsidR="008F4F0C" w:rsidRDefault="008F4F0C" w:rsidP="00704B88">
            <w:pPr>
              <w:pStyle w:val="Tablesubhead"/>
              <w:jc w:val="center"/>
            </w:pPr>
          </w:p>
        </w:tc>
        <w:tc>
          <w:tcPr>
            <w:tcW w:w="2860" w:type="dxa"/>
            <w:tcBorders>
              <w:top w:val="single" w:sz="4" w:space="0" w:color="00948D"/>
            </w:tcBorders>
            <w:shd w:val="clear" w:color="auto" w:fill="E5F4F3"/>
          </w:tcPr>
          <w:p w:rsidR="008F4F0C" w:rsidRPr="009818F9" w:rsidRDefault="008F4F0C"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8F4F0C" w:rsidRPr="003E4E3E" w:rsidRDefault="00907AD8"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1135" cy="191135"/>
                  <wp:effectExtent l="0" t="0" r="0" b="0"/>
                  <wp:docPr id="34"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sidRPr="003E4E3E">
              <w:rPr>
                <w:sz w:val="17"/>
                <w:szCs w:val="17"/>
              </w:rPr>
              <w:t> Literacy</w:t>
            </w:r>
            <w:r w:rsidR="008F4F0C" w:rsidRPr="003E4E3E">
              <w:rPr>
                <w:sz w:val="17"/>
                <w:szCs w:val="17"/>
              </w:rPr>
              <w:t> </w:t>
            </w:r>
            <w:r w:rsidR="008F4F0C" w:rsidRPr="003E4E3E">
              <w:rPr>
                <w:sz w:val="17"/>
                <w:szCs w:val="17"/>
              </w:rPr>
              <w:t> </w:t>
            </w:r>
            <w:r>
              <w:rPr>
                <w:noProof/>
                <w:sz w:val="17"/>
                <w:szCs w:val="17"/>
                <w:lang w:eastAsia="en-AU"/>
              </w:rPr>
              <w:drawing>
                <wp:inline distT="0" distB="0" distL="0" distR="0">
                  <wp:extent cx="191135" cy="191135"/>
                  <wp:effectExtent l="0" t="0" r="0" b="0"/>
                  <wp:docPr id="35"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sidRPr="003E4E3E">
              <w:rPr>
                <w:sz w:val="17"/>
                <w:szCs w:val="17"/>
              </w:rPr>
              <w:t> Numeracy</w:t>
            </w:r>
            <w:r w:rsidR="008F4F0C" w:rsidRPr="003E4E3E">
              <w:rPr>
                <w:sz w:val="17"/>
                <w:szCs w:val="17"/>
              </w:rPr>
              <w:t> </w:t>
            </w:r>
            <w:r w:rsidR="008F4F0C" w:rsidRPr="003E4E3E">
              <w:rPr>
                <w:sz w:val="17"/>
                <w:szCs w:val="17"/>
              </w:rPr>
              <w:t> </w:t>
            </w:r>
            <w:r>
              <w:rPr>
                <w:noProof/>
                <w:sz w:val="17"/>
                <w:szCs w:val="17"/>
                <w:lang w:eastAsia="en-AU"/>
              </w:rPr>
              <w:drawing>
                <wp:inline distT="0" distB="0" distL="0" distR="0">
                  <wp:extent cx="191135" cy="191135"/>
                  <wp:effectExtent l="0" t="0" r="0" b="0"/>
                  <wp:docPr id="36"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sidRPr="003E4E3E">
              <w:rPr>
                <w:sz w:val="17"/>
                <w:szCs w:val="17"/>
              </w:rPr>
              <w:t xml:space="preserve"> ICT </w:t>
            </w:r>
            <w:r w:rsidR="007039C5">
              <w:rPr>
                <w:sz w:val="17"/>
                <w:szCs w:val="17"/>
              </w:rPr>
              <w:t>capability</w:t>
            </w:r>
            <w:r w:rsidR="008F4F0C" w:rsidRPr="003E4E3E">
              <w:rPr>
                <w:sz w:val="17"/>
                <w:szCs w:val="17"/>
              </w:rPr>
              <w:t> </w:t>
            </w:r>
            <w:r w:rsidR="008F4F0C" w:rsidRPr="003E4E3E">
              <w:rPr>
                <w:sz w:val="17"/>
                <w:szCs w:val="17"/>
              </w:rPr>
              <w:t> </w:t>
            </w:r>
            <w:r>
              <w:rPr>
                <w:noProof/>
                <w:sz w:val="17"/>
                <w:szCs w:val="17"/>
                <w:lang w:eastAsia="en-AU"/>
              </w:rPr>
              <w:drawing>
                <wp:inline distT="0" distB="0" distL="0" distR="0">
                  <wp:extent cx="191135" cy="191135"/>
                  <wp:effectExtent l="0" t="0" r="0" b="0"/>
                  <wp:docPr id="37"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sidRPr="003E4E3E">
              <w:rPr>
                <w:sz w:val="17"/>
                <w:szCs w:val="17"/>
              </w:rPr>
              <w:t> Critical and creative thinking</w:t>
            </w:r>
            <w:r w:rsidR="008F4F0C" w:rsidRPr="003E4E3E">
              <w:rPr>
                <w:sz w:val="17"/>
                <w:szCs w:val="17"/>
              </w:rPr>
              <w:t> </w:t>
            </w:r>
            <w:r w:rsidR="008F4F0C" w:rsidRPr="003E4E3E">
              <w:rPr>
                <w:sz w:val="17"/>
                <w:szCs w:val="17"/>
              </w:rPr>
              <w:t> </w:t>
            </w:r>
            <w:r>
              <w:rPr>
                <w:noProof/>
                <w:sz w:val="17"/>
                <w:szCs w:val="17"/>
                <w:lang w:eastAsia="en-AU"/>
              </w:rPr>
              <w:drawing>
                <wp:inline distT="0" distB="0" distL="0" distR="0">
                  <wp:extent cx="191135" cy="191135"/>
                  <wp:effectExtent l="0" t="0" r="0" b="0"/>
                  <wp:docPr id="38"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sidRPr="003E4E3E">
              <w:rPr>
                <w:sz w:val="17"/>
                <w:szCs w:val="17"/>
              </w:rPr>
              <w:t xml:space="preserve"> Ethical </w:t>
            </w:r>
            <w:r w:rsidR="005F2136">
              <w:rPr>
                <w:sz w:val="17"/>
                <w:szCs w:val="17"/>
              </w:rPr>
              <w:t>behaviour</w:t>
            </w:r>
            <w:r w:rsidR="008F4F0C" w:rsidRPr="003E4E3E">
              <w:rPr>
                <w:sz w:val="17"/>
                <w:szCs w:val="17"/>
              </w:rPr>
              <w:t> </w:t>
            </w:r>
            <w:r w:rsidR="008F4F0C" w:rsidRPr="003E4E3E">
              <w:rPr>
                <w:sz w:val="17"/>
                <w:szCs w:val="17"/>
              </w:rPr>
              <w:t> </w:t>
            </w:r>
            <w:r>
              <w:rPr>
                <w:noProof/>
                <w:sz w:val="17"/>
                <w:szCs w:val="17"/>
                <w:lang w:eastAsia="en-AU"/>
              </w:rPr>
              <w:drawing>
                <wp:inline distT="0" distB="0" distL="0" distR="0">
                  <wp:extent cx="191135" cy="191135"/>
                  <wp:effectExtent l="0" t="0" r="0" b="0"/>
                  <wp:docPr id="39" name="Picture 7"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personal_soci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sidRPr="003E4E3E">
              <w:rPr>
                <w:sz w:val="17"/>
                <w:szCs w:val="17"/>
              </w:rPr>
              <w:t xml:space="preserve"> Personal and social </w:t>
            </w:r>
            <w:r w:rsidR="007039C5">
              <w:rPr>
                <w:sz w:val="17"/>
                <w:szCs w:val="17"/>
              </w:rPr>
              <w:t>capability</w:t>
            </w:r>
            <w:r w:rsidR="008F4F0C" w:rsidRPr="003E4E3E">
              <w:rPr>
                <w:sz w:val="17"/>
                <w:szCs w:val="17"/>
              </w:rPr>
              <w:t> </w:t>
            </w:r>
            <w:r w:rsidR="008F4F0C" w:rsidRPr="003E4E3E">
              <w:rPr>
                <w:sz w:val="17"/>
                <w:szCs w:val="17"/>
              </w:rPr>
              <w:t> </w:t>
            </w:r>
            <w:r>
              <w:rPr>
                <w:noProof/>
                <w:sz w:val="17"/>
                <w:szCs w:val="17"/>
                <w:lang w:eastAsia="en-AU"/>
              </w:rPr>
              <w:drawing>
                <wp:inline distT="0" distB="0" distL="0" distR="0">
                  <wp:extent cx="191135" cy="191135"/>
                  <wp:effectExtent l="0" t="0" r="0" b="0"/>
                  <wp:docPr id="40"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F4F0C" w:rsidRPr="003E4E3E">
              <w:rPr>
                <w:sz w:val="17"/>
                <w:szCs w:val="17"/>
              </w:rPr>
              <w:t xml:space="preserve"> Intercultural </w:t>
            </w:r>
            <w:r w:rsidR="005F2136">
              <w:rPr>
                <w:sz w:val="17"/>
                <w:szCs w:val="17"/>
              </w:rPr>
              <w:t>understanding</w:t>
            </w:r>
          </w:p>
          <w:p w:rsidR="008F4F0C" w:rsidRDefault="00907AD8" w:rsidP="008C4E21">
            <w:pPr>
              <w:pStyle w:val="Tabletext"/>
            </w:pPr>
            <w:r>
              <w:rPr>
                <w:noProof/>
                <w:lang w:eastAsia="en-AU"/>
              </w:rPr>
              <mc:AlternateContent>
                <mc:Choice Requires="wpg">
                  <w:drawing>
                    <wp:inline distT="0" distB="0" distL="0" distR="0">
                      <wp:extent cx="568325" cy="179705"/>
                      <wp:effectExtent l="0" t="0" r="3175" b="0"/>
                      <wp:docPr id="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 name="Picture 55" descr="flag_aborigina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6" descr="flag_torres_strait_islande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xP3QMAANQNAAAOAAAAZHJzL2Uyb0RvYy54bWzsV9tu2zgQfS+w/yDo&#10;XdElknVB7CKx7KBAuhtsu88BTVESUYkkSNpOUPTfd0hJduw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&#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lsPsT90DAADU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1koLCAAAA2gAAAA8AAABkcnMvZG93bnJldi54bWxEj8FqwzAQRO+B/oPYQi8hWbdJS3Aim2II&#10;FEIPcfsBi7WxTa2VsVTH/vsqUMhxmJk3zCGfbKdGHnzrRMPzOgHFUjnTSq3h++u42oHygcRQ54Q1&#10;zOwhzx4WB0qNu8qZxzLUKkLEp6ShCaFPEX3VsCW/dj1L9C5usBSiHGo0A10j3Hb4kiRvaKmVuNBQ&#10;z0XD1U/5azUc68Th52YsCj+Xp3npkKpX1PrpcXrfgwo8hXv4v/1hNG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9ZKCwgAAANoAAAAPAAAAAAAAAAAAAAAAAJ8C&#10;AABkcnMvZG93bnJldi54bWxQSwUGAAAAAAQABAD3AAAAjgMAAAAA&#10;">
                        <v:imagedata r:id="rId3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1EcjCAAAA2gAAAA8AAABkcnMvZG93bnJldi54bWxEj0FrwkAUhO8F/8PyhN6ajWJFUtcgimhv&#10;NbXt9ZF9yQazb0N2jem/7xYKPQ4z8w2zzkfbioF63zhWMEtSEMSl0w3XCi7vh6cVCB+QNbaOScE3&#10;ecg3k4c1Ztrd+UxDEWoRIewzVGBC6DIpfWnIok9cRxy9yvUWQ5R9LXWP9wi3rZyn6VJabDguGOxo&#10;Z6i8FjeroCjInCrz9vFlF69Hqj7P5XJvlHqcjtsXEIHG8B/+a5+0gmf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NRHIwgAAANoAAAAPAAAAAAAAAAAAAAAAAJ8C&#10;AABkcnMvZG93bnJldi54bWxQSwUGAAAAAAQABAD3AAAAjgMAAAAA&#10;">
                        <v:imagedata r:id="rId33" o:title="flag_torres_strait_islander"/>
                      </v:shape>
                      <w10:anchorlock/>
                    </v:group>
                  </w:pict>
                </mc:Fallback>
              </mc:AlternateContent>
            </w:r>
            <w:r w:rsidR="008F4F0C" w:rsidRPr="003E4E3E">
              <w:rPr>
                <w:sz w:val="17"/>
                <w:szCs w:val="17"/>
              </w:rPr>
              <w:t> </w:t>
            </w:r>
            <w:r w:rsidR="008F4F0C" w:rsidRPr="003E4E3E">
              <w:rPr>
                <w:sz w:val="17"/>
                <w:szCs w:val="17"/>
              </w:rPr>
              <w:t>Aboriginal and Torres Strait Islander histories and cultures</w:t>
            </w:r>
            <w:r w:rsidR="008F4F0C" w:rsidRPr="003E4E3E">
              <w:rPr>
                <w:sz w:val="17"/>
                <w:szCs w:val="17"/>
              </w:rPr>
              <w:t> </w:t>
            </w:r>
            <w:r w:rsidR="008F4F0C" w:rsidRPr="003E4E3E">
              <w:rPr>
                <w:sz w:val="17"/>
                <w:szCs w:val="17"/>
              </w:rPr>
              <w:t> </w:t>
            </w:r>
            <w:r>
              <w:rPr>
                <w:noProof/>
                <w:position w:val="-2"/>
                <w:sz w:val="17"/>
                <w:szCs w:val="17"/>
                <w:lang w:eastAsia="en-AU"/>
              </w:rPr>
              <w:drawing>
                <wp:inline distT="0" distB="0" distL="0" distR="0">
                  <wp:extent cx="233680" cy="170180"/>
                  <wp:effectExtent l="0" t="0" r="0" b="1270"/>
                  <wp:docPr id="41"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8F4F0C" w:rsidRPr="008C4E21">
              <w:rPr>
                <w:position w:val="-2"/>
                <w:sz w:val="17"/>
                <w:szCs w:val="17"/>
              </w:rPr>
              <w:t> </w:t>
            </w:r>
            <w:r w:rsidR="008F4F0C" w:rsidRPr="003E4E3E">
              <w:rPr>
                <w:sz w:val="17"/>
                <w:szCs w:val="17"/>
              </w:rPr>
              <w:t>Asia and Australia’s engagement with Asia</w:t>
            </w:r>
            <w:r w:rsidR="008F4F0C" w:rsidRPr="003E4E3E">
              <w:rPr>
                <w:sz w:val="17"/>
                <w:szCs w:val="17"/>
              </w:rPr>
              <w:t> </w:t>
            </w:r>
            <w:r w:rsidR="008F4F0C" w:rsidRPr="003E4E3E">
              <w:rPr>
                <w:sz w:val="17"/>
                <w:szCs w:val="17"/>
              </w:rPr>
              <w:t> </w:t>
            </w:r>
            <w:r>
              <w:rPr>
                <w:noProof/>
                <w:sz w:val="17"/>
                <w:szCs w:val="17"/>
                <w:lang w:eastAsia="en-AU"/>
              </w:rPr>
              <w:drawing>
                <wp:inline distT="0" distB="0" distL="0" distR="0">
                  <wp:extent cx="233680" cy="170180"/>
                  <wp:effectExtent l="0" t="0" r="0" b="1270"/>
                  <wp:docPr id="42"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8F4F0C" w:rsidRPr="003E4E3E">
              <w:rPr>
                <w:sz w:val="17"/>
                <w:szCs w:val="17"/>
              </w:rPr>
              <w:t> Sustainability</w:t>
            </w:r>
          </w:p>
        </w:tc>
      </w:tr>
      <w:tr w:rsidR="008F4F0C" w:rsidTr="005A733B">
        <w:trPr>
          <w:jc w:val="center"/>
        </w:trPr>
        <w:tc>
          <w:tcPr>
            <w:tcW w:w="661" w:type="dxa"/>
            <w:vMerge w:val="restart"/>
            <w:shd w:val="clear" w:color="auto" w:fill="8CC8C9"/>
            <w:textDirection w:val="btLr"/>
            <w:vAlign w:val="center"/>
          </w:tcPr>
          <w:p w:rsidR="008F4F0C" w:rsidRDefault="008F4F0C" w:rsidP="00704B88">
            <w:pPr>
              <w:pStyle w:val="Tablesubhead"/>
              <w:jc w:val="center"/>
            </w:pPr>
            <w:r w:rsidRPr="00491FB9">
              <w:t>Develop assessment</w:t>
            </w:r>
          </w:p>
        </w:tc>
        <w:tc>
          <w:tcPr>
            <w:tcW w:w="2860" w:type="dxa"/>
            <w:vMerge w:val="restart"/>
            <w:shd w:val="clear" w:color="auto" w:fill="CFE7E6"/>
          </w:tcPr>
          <w:p w:rsidR="008F4F0C" w:rsidRDefault="008F4F0C" w:rsidP="00414AA6">
            <w:pPr>
              <w:pStyle w:val="Tablesubhead"/>
            </w:pPr>
            <w:r>
              <w:t>Assessment</w:t>
            </w:r>
          </w:p>
          <w:p w:rsidR="002C01B7" w:rsidRPr="00CF4F24" w:rsidRDefault="002C01B7" w:rsidP="002C01B7">
            <w:pPr>
              <w:pStyle w:val="Tablesubhead"/>
              <w:rPr>
                <w:b w:val="0"/>
              </w:rPr>
            </w:pPr>
            <w:r w:rsidRPr="00CF4F24">
              <w:rPr>
                <w:b w:val="0"/>
              </w:rPr>
              <w:t>For advice and guidelines on assessment, see:</w:t>
            </w:r>
            <w:r w:rsidR="0045340B" w:rsidRPr="00CF4F24">
              <w:rPr>
                <w:b w:val="0"/>
              </w:rPr>
              <w:t xml:space="preserve"> </w:t>
            </w:r>
            <w:hyperlink r:id="rId37" w:history="1">
              <w:r w:rsidRPr="00CF4F24">
                <w:rPr>
                  <w:rStyle w:val="Hyperlink"/>
                  <w:b w:val="0"/>
                  <w:sz w:val="20"/>
                </w:rPr>
                <w:t>www.qsa.q</w:t>
              </w:r>
              <w:r w:rsidRPr="00CF4F24">
                <w:rPr>
                  <w:rStyle w:val="Hyperlink"/>
                  <w:b w:val="0"/>
                  <w:sz w:val="20"/>
                </w:rPr>
                <w:t>l</w:t>
              </w:r>
              <w:r w:rsidRPr="00CF4F24">
                <w:rPr>
                  <w:rStyle w:val="Hyperlink"/>
                  <w:b w:val="0"/>
                  <w:sz w:val="20"/>
                </w:rPr>
                <w:t>d.edu.au</w:t>
              </w:r>
            </w:hyperlink>
          </w:p>
          <w:p w:rsidR="00893218" w:rsidRDefault="00893218" w:rsidP="009B6CE4">
            <w:pPr>
              <w:pStyle w:val="Tablesubhead"/>
            </w:pPr>
          </w:p>
        </w:tc>
        <w:tc>
          <w:tcPr>
            <w:tcW w:w="17458" w:type="dxa"/>
            <w:gridSpan w:val="9"/>
            <w:tcBorders>
              <w:bottom w:val="single" w:sz="4" w:space="0" w:color="00948D"/>
            </w:tcBorders>
            <w:shd w:val="clear" w:color="auto" w:fill="auto"/>
          </w:tcPr>
          <w:p w:rsidR="00F863B9" w:rsidRPr="00F863B9" w:rsidRDefault="00CF4F24" w:rsidP="00F863B9">
            <w:pPr>
              <w:pStyle w:val="Tabletext"/>
            </w:pPr>
            <w:r w:rsidRPr="00CF4F24">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8F4F0C" w:rsidTr="00BA5D9F">
        <w:trPr>
          <w:jc w:val="center"/>
        </w:trPr>
        <w:tc>
          <w:tcPr>
            <w:tcW w:w="661" w:type="dxa"/>
            <w:vMerge/>
            <w:shd w:val="clear" w:color="auto" w:fill="8CC8C9"/>
            <w:textDirection w:val="btLr"/>
            <w:vAlign w:val="center"/>
          </w:tcPr>
          <w:p w:rsidR="008F4F0C" w:rsidRDefault="008F4F0C" w:rsidP="00704B88">
            <w:pPr>
              <w:pStyle w:val="Tablesubhead"/>
              <w:jc w:val="center"/>
            </w:pPr>
          </w:p>
        </w:tc>
        <w:tc>
          <w:tcPr>
            <w:tcW w:w="2860" w:type="dxa"/>
            <w:vMerge/>
            <w:shd w:val="clear" w:color="auto" w:fill="CFE7E6"/>
          </w:tcPr>
          <w:p w:rsidR="008F4F0C" w:rsidRDefault="008F4F0C" w:rsidP="00414AA6">
            <w:pPr>
              <w:pStyle w:val="Tablesubhead"/>
            </w:pPr>
          </w:p>
        </w:tc>
        <w:tc>
          <w:tcPr>
            <w:tcW w:w="4363" w:type="dxa"/>
            <w:gridSpan w:val="2"/>
            <w:shd w:val="clear" w:color="auto" w:fill="8CC8C9"/>
          </w:tcPr>
          <w:p w:rsidR="008F4F0C" w:rsidRDefault="008F4F0C" w:rsidP="0030637D">
            <w:pPr>
              <w:pStyle w:val="Tablesubhead"/>
            </w:pPr>
            <w:r w:rsidRPr="00491FB9">
              <w:t>Term</w:t>
            </w:r>
            <w:r>
              <w:t xml:space="preserve"> 1</w:t>
            </w:r>
          </w:p>
        </w:tc>
        <w:tc>
          <w:tcPr>
            <w:tcW w:w="4364" w:type="dxa"/>
            <w:gridSpan w:val="2"/>
            <w:shd w:val="clear" w:color="auto" w:fill="8CC8C9"/>
          </w:tcPr>
          <w:p w:rsidR="008F4F0C" w:rsidRDefault="008F4F0C" w:rsidP="0030637D">
            <w:pPr>
              <w:pStyle w:val="Tablesubhead"/>
            </w:pPr>
            <w:r w:rsidRPr="00491FB9">
              <w:t>Term</w:t>
            </w:r>
            <w:r>
              <w:t xml:space="preserve"> 2</w:t>
            </w:r>
          </w:p>
        </w:tc>
        <w:tc>
          <w:tcPr>
            <w:tcW w:w="4260" w:type="dxa"/>
            <w:gridSpan w:val="2"/>
            <w:shd w:val="clear" w:color="auto" w:fill="8CC8C9"/>
          </w:tcPr>
          <w:p w:rsidR="008F4F0C" w:rsidRDefault="008F4F0C" w:rsidP="0030637D">
            <w:pPr>
              <w:pStyle w:val="Tablesubhead"/>
            </w:pPr>
            <w:r w:rsidRPr="00491FB9">
              <w:t>Term</w:t>
            </w:r>
            <w:r>
              <w:t xml:space="preserve"> 3</w:t>
            </w:r>
          </w:p>
        </w:tc>
        <w:tc>
          <w:tcPr>
            <w:tcW w:w="4471" w:type="dxa"/>
            <w:gridSpan w:val="3"/>
            <w:shd w:val="clear" w:color="auto" w:fill="8CC8C9"/>
          </w:tcPr>
          <w:p w:rsidR="008F4F0C" w:rsidRDefault="008F4F0C" w:rsidP="0030637D">
            <w:pPr>
              <w:pStyle w:val="Tablesubhead"/>
            </w:pPr>
            <w:r w:rsidRPr="00491FB9">
              <w:t>Term</w:t>
            </w:r>
            <w:r>
              <w:t xml:space="preserve"> 4</w:t>
            </w:r>
          </w:p>
        </w:tc>
      </w:tr>
      <w:tr w:rsidR="008F4F0C" w:rsidTr="00BA5D9F">
        <w:trPr>
          <w:jc w:val="center"/>
        </w:trPr>
        <w:tc>
          <w:tcPr>
            <w:tcW w:w="661" w:type="dxa"/>
            <w:vMerge/>
            <w:shd w:val="clear" w:color="auto" w:fill="8CC8C9"/>
            <w:textDirection w:val="btLr"/>
            <w:vAlign w:val="center"/>
          </w:tcPr>
          <w:p w:rsidR="008F4F0C" w:rsidRDefault="008F4F0C" w:rsidP="00704B88">
            <w:pPr>
              <w:pStyle w:val="Tablesubhead"/>
              <w:jc w:val="center"/>
            </w:pPr>
          </w:p>
        </w:tc>
        <w:tc>
          <w:tcPr>
            <w:tcW w:w="2860" w:type="dxa"/>
            <w:vMerge/>
            <w:shd w:val="clear" w:color="auto" w:fill="CFE7E6"/>
          </w:tcPr>
          <w:p w:rsidR="008F4F0C" w:rsidRDefault="008F4F0C" w:rsidP="00414AA6">
            <w:pPr>
              <w:pStyle w:val="Tablesubhead"/>
            </w:pPr>
          </w:p>
        </w:tc>
        <w:tc>
          <w:tcPr>
            <w:tcW w:w="875" w:type="dxa"/>
            <w:shd w:val="clear" w:color="auto" w:fill="auto"/>
          </w:tcPr>
          <w:p w:rsidR="008F4F0C" w:rsidRDefault="008F4F0C" w:rsidP="00071773">
            <w:pPr>
              <w:pStyle w:val="Tablesubhead"/>
              <w:tabs>
                <w:tab w:val="left" w:pos="885"/>
              </w:tabs>
            </w:pPr>
            <w:r w:rsidRPr="00491FB9">
              <w:t>Week</w:t>
            </w:r>
          </w:p>
        </w:tc>
        <w:tc>
          <w:tcPr>
            <w:tcW w:w="3488" w:type="dxa"/>
            <w:shd w:val="clear" w:color="auto" w:fill="auto"/>
          </w:tcPr>
          <w:p w:rsidR="008F4F0C" w:rsidRDefault="008F4F0C" w:rsidP="00071773">
            <w:pPr>
              <w:pStyle w:val="Tablesubhead"/>
              <w:tabs>
                <w:tab w:val="left" w:pos="885"/>
              </w:tabs>
            </w:pPr>
            <w:r>
              <w:t>Assessment instrument</w:t>
            </w:r>
          </w:p>
        </w:tc>
        <w:tc>
          <w:tcPr>
            <w:tcW w:w="906" w:type="dxa"/>
            <w:shd w:val="clear" w:color="auto" w:fill="auto"/>
          </w:tcPr>
          <w:p w:rsidR="008F4F0C" w:rsidRDefault="008F4F0C" w:rsidP="003E4E3E">
            <w:pPr>
              <w:pStyle w:val="Tablesubhead"/>
            </w:pPr>
            <w:r w:rsidRPr="00491FB9">
              <w:t>Week</w:t>
            </w:r>
          </w:p>
        </w:tc>
        <w:tc>
          <w:tcPr>
            <w:tcW w:w="3458" w:type="dxa"/>
            <w:shd w:val="clear" w:color="auto" w:fill="auto"/>
          </w:tcPr>
          <w:p w:rsidR="008F4F0C" w:rsidRDefault="008F4F0C" w:rsidP="00071773">
            <w:pPr>
              <w:pStyle w:val="Tablesubhead"/>
            </w:pPr>
            <w:r>
              <w:t>Assessment instrument</w:t>
            </w:r>
          </w:p>
        </w:tc>
        <w:tc>
          <w:tcPr>
            <w:tcW w:w="844" w:type="dxa"/>
            <w:tcBorders>
              <w:bottom w:val="single" w:sz="4" w:space="0" w:color="00948D"/>
            </w:tcBorders>
            <w:shd w:val="clear" w:color="auto" w:fill="auto"/>
          </w:tcPr>
          <w:p w:rsidR="008F4F0C" w:rsidRDefault="008F4F0C" w:rsidP="003E4E3E">
            <w:pPr>
              <w:pStyle w:val="Tablesubhead"/>
            </w:pPr>
            <w:r w:rsidRPr="00491FB9">
              <w:t>Week</w:t>
            </w:r>
          </w:p>
        </w:tc>
        <w:tc>
          <w:tcPr>
            <w:tcW w:w="3416" w:type="dxa"/>
            <w:tcBorders>
              <w:bottom w:val="single" w:sz="4" w:space="0" w:color="00948D"/>
            </w:tcBorders>
            <w:shd w:val="clear" w:color="auto" w:fill="auto"/>
          </w:tcPr>
          <w:p w:rsidR="008F4F0C" w:rsidRDefault="008F4F0C" w:rsidP="00071773">
            <w:pPr>
              <w:pStyle w:val="Tablesubhead"/>
            </w:pPr>
            <w:r>
              <w:t>Assessment instrument</w:t>
            </w:r>
          </w:p>
        </w:tc>
        <w:tc>
          <w:tcPr>
            <w:tcW w:w="977" w:type="dxa"/>
            <w:shd w:val="clear" w:color="auto" w:fill="auto"/>
          </w:tcPr>
          <w:p w:rsidR="008F4F0C" w:rsidRDefault="008F4F0C" w:rsidP="003E4E3E">
            <w:pPr>
              <w:pStyle w:val="Tablesubhead"/>
            </w:pPr>
            <w:r w:rsidRPr="00491FB9">
              <w:t>Week</w:t>
            </w:r>
          </w:p>
        </w:tc>
        <w:tc>
          <w:tcPr>
            <w:tcW w:w="3494" w:type="dxa"/>
            <w:gridSpan w:val="2"/>
            <w:shd w:val="clear" w:color="auto" w:fill="auto"/>
          </w:tcPr>
          <w:p w:rsidR="008F4F0C" w:rsidRDefault="008F4F0C" w:rsidP="00071773">
            <w:pPr>
              <w:pStyle w:val="Tablesubhead"/>
            </w:pPr>
            <w:r>
              <w:t>Assessment instrument</w:t>
            </w:r>
          </w:p>
        </w:tc>
      </w:tr>
      <w:tr w:rsidR="00B00168" w:rsidRPr="00704B88" w:rsidTr="00BA5D9F">
        <w:trPr>
          <w:trHeight w:val="2272"/>
          <w:jc w:val="center"/>
        </w:trPr>
        <w:tc>
          <w:tcPr>
            <w:tcW w:w="661" w:type="dxa"/>
            <w:vMerge/>
            <w:shd w:val="clear" w:color="auto" w:fill="8CC8C9"/>
            <w:textDirection w:val="btLr"/>
            <w:vAlign w:val="center"/>
          </w:tcPr>
          <w:p w:rsidR="00B00168" w:rsidRDefault="00B00168" w:rsidP="00704B88">
            <w:pPr>
              <w:pStyle w:val="Tablesubhead"/>
              <w:jc w:val="center"/>
            </w:pPr>
          </w:p>
        </w:tc>
        <w:tc>
          <w:tcPr>
            <w:tcW w:w="2860" w:type="dxa"/>
            <w:vMerge/>
            <w:shd w:val="clear" w:color="auto" w:fill="CFE7E6"/>
          </w:tcPr>
          <w:p w:rsidR="00B00168" w:rsidRDefault="00B00168" w:rsidP="00414AA6">
            <w:pPr>
              <w:pStyle w:val="Tablesubhead"/>
            </w:pPr>
          </w:p>
        </w:tc>
        <w:tc>
          <w:tcPr>
            <w:tcW w:w="875" w:type="dxa"/>
            <w:shd w:val="clear" w:color="auto" w:fill="auto"/>
          </w:tcPr>
          <w:p w:rsidR="00B00168" w:rsidRPr="00D7586C" w:rsidRDefault="00B00168" w:rsidP="00F601FB">
            <w:pPr>
              <w:pStyle w:val="Tabletext"/>
            </w:pPr>
            <w:r>
              <w:t>1</w:t>
            </w:r>
          </w:p>
        </w:tc>
        <w:tc>
          <w:tcPr>
            <w:tcW w:w="3488" w:type="dxa"/>
            <w:shd w:val="clear" w:color="auto" w:fill="auto"/>
          </w:tcPr>
          <w:p w:rsidR="00B00168" w:rsidRPr="008F4F0C" w:rsidRDefault="00B00168" w:rsidP="008F4F0C">
            <w:pPr>
              <w:spacing w:before="40" w:after="40" w:line="220" w:lineRule="atLeast"/>
              <w:rPr>
                <w:sz w:val="20"/>
              </w:rPr>
            </w:pPr>
            <w:r w:rsidRPr="008F4F0C">
              <w:rPr>
                <w:sz w:val="20"/>
              </w:rPr>
              <w:t>Supervised assessment</w:t>
            </w:r>
            <w:r w:rsidR="00B157AB">
              <w:rPr>
                <w:sz w:val="20"/>
              </w:rPr>
              <w:t>:</w:t>
            </w:r>
            <w:r w:rsidRPr="008F4F0C">
              <w:rPr>
                <w:sz w:val="20"/>
              </w:rPr>
              <w:t xml:space="preserve"> Short response (Written)</w:t>
            </w:r>
          </w:p>
          <w:p w:rsidR="00B00168" w:rsidRPr="00903203" w:rsidRDefault="00B00168" w:rsidP="00F601FB">
            <w:pPr>
              <w:pStyle w:val="Tabletext"/>
              <w:rPr>
                <w:lang w:val="en-US"/>
              </w:rPr>
            </w:pPr>
            <w:r>
              <w:rPr>
                <w:lang w:val="en-US"/>
              </w:rPr>
              <w:t>Identify current knowledge with a d</w:t>
            </w:r>
            <w:r w:rsidRPr="00DB00AD">
              <w:rPr>
                <w:lang w:val="en-US"/>
              </w:rPr>
              <w:t xml:space="preserve">iagnostic </w:t>
            </w:r>
            <w:r>
              <w:rPr>
                <w:lang w:val="en-US"/>
              </w:rPr>
              <w:t xml:space="preserve">tool </w:t>
            </w:r>
            <w:r w:rsidRPr="00DB00AD">
              <w:rPr>
                <w:lang w:val="en-US"/>
              </w:rPr>
              <w:t xml:space="preserve">at the beginning of the unit and </w:t>
            </w:r>
            <w:r>
              <w:rPr>
                <w:lang w:val="en-US"/>
              </w:rPr>
              <w:t xml:space="preserve">use </w:t>
            </w:r>
            <w:r w:rsidRPr="00DB00AD">
              <w:rPr>
                <w:lang w:val="en-US"/>
              </w:rPr>
              <w:t>formative</w:t>
            </w:r>
            <w:r>
              <w:rPr>
                <w:lang w:val="en-US"/>
              </w:rPr>
              <w:t xml:space="preserve">ly </w:t>
            </w:r>
            <w:r w:rsidRPr="00163B49">
              <w:rPr>
                <w:lang w:val="en-US"/>
              </w:rPr>
              <w:t>to consolidate and build upon</w:t>
            </w:r>
            <w:r w:rsidRPr="00DB00AD">
              <w:rPr>
                <w:lang w:val="en-US"/>
              </w:rPr>
              <w:t xml:space="preserve"> prior knowledge.</w:t>
            </w:r>
          </w:p>
        </w:tc>
        <w:tc>
          <w:tcPr>
            <w:tcW w:w="906" w:type="dxa"/>
            <w:shd w:val="clear" w:color="auto" w:fill="auto"/>
          </w:tcPr>
          <w:p w:rsidR="00B00168" w:rsidRPr="007D47A2" w:rsidRDefault="00B00168" w:rsidP="0071255E">
            <w:pPr>
              <w:pStyle w:val="Tabletext"/>
            </w:pPr>
            <w:r w:rsidRPr="007131B0">
              <w:t>2–10</w:t>
            </w:r>
          </w:p>
        </w:tc>
        <w:tc>
          <w:tcPr>
            <w:tcW w:w="3458" w:type="dxa"/>
            <w:shd w:val="clear" w:color="auto" w:fill="auto"/>
          </w:tcPr>
          <w:p w:rsidR="00B00168" w:rsidRDefault="00B00168" w:rsidP="000E0DD3">
            <w:pPr>
              <w:pStyle w:val="Tabletext"/>
            </w:pPr>
            <w:r>
              <w:t xml:space="preserve">Collection of work (Written) </w:t>
            </w:r>
          </w:p>
          <w:p w:rsidR="00B00168" w:rsidRPr="004E2DEF" w:rsidRDefault="00B00168" w:rsidP="000E0DD3">
            <w:pPr>
              <w:numPr>
                <w:ilvl w:val="0"/>
                <w:numId w:val="34"/>
              </w:numPr>
              <w:spacing w:before="40" w:after="40" w:line="220" w:lineRule="atLeast"/>
              <w:ind w:left="284" w:hanging="284"/>
              <w:rPr>
                <w:sz w:val="20"/>
              </w:rPr>
            </w:pPr>
            <w:r w:rsidRPr="004E2DEF">
              <w:rPr>
                <w:sz w:val="20"/>
              </w:rPr>
              <w:t>science journal entries</w:t>
            </w:r>
          </w:p>
          <w:p w:rsidR="00B00168" w:rsidRPr="004E2DEF" w:rsidRDefault="00B00168" w:rsidP="000E0DD3">
            <w:pPr>
              <w:numPr>
                <w:ilvl w:val="0"/>
                <w:numId w:val="34"/>
              </w:numPr>
              <w:spacing w:before="40" w:after="40" w:line="220" w:lineRule="atLeast"/>
              <w:ind w:left="284" w:hanging="284"/>
              <w:rPr>
                <w:sz w:val="20"/>
              </w:rPr>
            </w:pPr>
            <w:r w:rsidRPr="004E2DEF">
              <w:rPr>
                <w:sz w:val="20"/>
              </w:rPr>
              <w:t>predictions</w:t>
            </w:r>
          </w:p>
          <w:p w:rsidR="00B00168" w:rsidRPr="004E2DEF" w:rsidRDefault="00B00168" w:rsidP="000E0DD3">
            <w:pPr>
              <w:numPr>
                <w:ilvl w:val="0"/>
                <w:numId w:val="34"/>
              </w:numPr>
              <w:spacing w:before="40" w:after="40" w:line="220" w:lineRule="atLeast"/>
              <w:ind w:left="284" w:hanging="284"/>
              <w:rPr>
                <w:sz w:val="20"/>
              </w:rPr>
            </w:pPr>
            <w:r w:rsidRPr="004E2DEF">
              <w:rPr>
                <w:sz w:val="20"/>
              </w:rPr>
              <w:t>observations</w:t>
            </w:r>
          </w:p>
          <w:p w:rsidR="00B00168" w:rsidRDefault="00B00168" w:rsidP="000E0DD3">
            <w:pPr>
              <w:numPr>
                <w:ilvl w:val="0"/>
                <w:numId w:val="34"/>
              </w:numPr>
              <w:spacing w:before="40" w:after="40" w:line="220" w:lineRule="atLeast"/>
              <w:ind w:left="284" w:hanging="284"/>
              <w:rPr>
                <w:sz w:val="20"/>
              </w:rPr>
            </w:pPr>
            <w:r w:rsidRPr="004E2DEF">
              <w:rPr>
                <w:sz w:val="20"/>
              </w:rPr>
              <w:t>labelled diagrams</w:t>
            </w:r>
          </w:p>
          <w:p w:rsidR="00B00168" w:rsidRPr="004E2DEF" w:rsidRDefault="00B00168" w:rsidP="000E0DD3">
            <w:pPr>
              <w:numPr>
                <w:ilvl w:val="0"/>
                <w:numId w:val="34"/>
              </w:numPr>
              <w:spacing w:before="40" w:after="40" w:line="220" w:lineRule="atLeast"/>
              <w:ind w:left="284" w:hanging="284"/>
              <w:rPr>
                <w:sz w:val="20"/>
              </w:rPr>
            </w:pPr>
            <w:r>
              <w:rPr>
                <w:sz w:val="20"/>
              </w:rPr>
              <w:t>graphs and tables</w:t>
            </w:r>
          </w:p>
          <w:p w:rsidR="00B00168" w:rsidRPr="00085F19" w:rsidRDefault="00B00168" w:rsidP="00085F19">
            <w:pPr>
              <w:numPr>
                <w:ilvl w:val="0"/>
                <w:numId w:val="34"/>
              </w:numPr>
              <w:spacing w:before="40" w:after="40" w:line="220" w:lineRule="atLeast"/>
              <w:ind w:left="284" w:hanging="284"/>
              <w:rPr>
                <w:sz w:val="20"/>
              </w:rPr>
            </w:pPr>
            <w:r w:rsidRPr="00085F19">
              <w:rPr>
                <w:sz w:val="20"/>
              </w:rPr>
              <w:t xml:space="preserve">simple explanations </w:t>
            </w:r>
          </w:p>
          <w:p w:rsidR="00B00168" w:rsidRPr="00903203" w:rsidRDefault="00B00168" w:rsidP="00085F19">
            <w:pPr>
              <w:numPr>
                <w:ilvl w:val="0"/>
                <w:numId w:val="34"/>
              </w:numPr>
              <w:spacing w:before="40" w:after="40" w:line="220" w:lineRule="atLeast"/>
              <w:ind w:left="284" w:hanging="284"/>
            </w:pPr>
            <w:r w:rsidRPr="00085F19">
              <w:rPr>
                <w:sz w:val="20"/>
              </w:rPr>
              <w:t>simple reports</w:t>
            </w:r>
          </w:p>
        </w:tc>
        <w:tc>
          <w:tcPr>
            <w:tcW w:w="844" w:type="dxa"/>
            <w:shd w:val="clear" w:color="auto" w:fill="CFE7E6"/>
          </w:tcPr>
          <w:p w:rsidR="00B00168" w:rsidRPr="00104388" w:rsidRDefault="00B00168" w:rsidP="0071255E">
            <w:pPr>
              <w:pStyle w:val="Tabletext"/>
            </w:pPr>
            <w:r w:rsidRPr="007131B0">
              <w:t>2–10</w:t>
            </w:r>
          </w:p>
        </w:tc>
        <w:tc>
          <w:tcPr>
            <w:tcW w:w="3416" w:type="dxa"/>
            <w:shd w:val="clear" w:color="auto" w:fill="CFE7E6"/>
          </w:tcPr>
          <w:p w:rsidR="00B00168" w:rsidRDefault="00B00168" w:rsidP="008B7F46">
            <w:pPr>
              <w:pStyle w:val="Tabletext"/>
            </w:pPr>
            <w:r>
              <w:t xml:space="preserve">Collection of work (Written) </w:t>
            </w:r>
          </w:p>
          <w:p w:rsidR="00B00168" w:rsidRPr="004E2DEF" w:rsidRDefault="00B00168" w:rsidP="008B7F46">
            <w:pPr>
              <w:numPr>
                <w:ilvl w:val="0"/>
                <w:numId w:val="34"/>
              </w:numPr>
              <w:spacing w:before="40" w:after="40" w:line="220" w:lineRule="atLeast"/>
              <w:ind w:left="284" w:hanging="284"/>
              <w:rPr>
                <w:sz w:val="20"/>
              </w:rPr>
            </w:pPr>
            <w:r w:rsidRPr="004E2DEF">
              <w:rPr>
                <w:sz w:val="20"/>
              </w:rPr>
              <w:t>science journal entries</w:t>
            </w:r>
          </w:p>
          <w:p w:rsidR="00B00168" w:rsidRPr="004E2DEF" w:rsidRDefault="00B00168" w:rsidP="008B7F46">
            <w:pPr>
              <w:numPr>
                <w:ilvl w:val="0"/>
                <w:numId w:val="34"/>
              </w:numPr>
              <w:spacing w:before="40" w:after="40" w:line="220" w:lineRule="atLeast"/>
              <w:ind w:left="284" w:hanging="284"/>
              <w:rPr>
                <w:sz w:val="20"/>
              </w:rPr>
            </w:pPr>
            <w:r w:rsidRPr="004E2DEF">
              <w:rPr>
                <w:sz w:val="20"/>
              </w:rPr>
              <w:t>predictions</w:t>
            </w:r>
          </w:p>
          <w:p w:rsidR="00B00168" w:rsidRPr="004E2DEF" w:rsidRDefault="00B00168" w:rsidP="008B7F46">
            <w:pPr>
              <w:numPr>
                <w:ilvl w:val="0"/>
                <w:numId w:val="34"/>
              </w:numPr>
              <w:spacing w:before="40" w:after="40" w:line="220" w:lineRule="atLeast"/>
              <w:ind w:left="284" w:hanging="284"/>
              <w:rPr>
                <w:sz w:val="20"/>
              </w:rPr>
            </w:pPr>
            <w:r w:rsidRPr="004E2DEF">
              <w:rPr>
                <w:sz w:val="20"/>
              </w:rPr>
              <w:t>observations</w:t>
            </w:r>
          </w:p>
          <w:p w:rsidR="00B00168" w:rsidRDefault="00B00168" w:rsidP="008B7F46">
            <w:pPr>
              <w:numPr>
                <w:ilvl w:val="0"/>
                <w:numId w:val="34"/>
              </w:numPr>
              <w:spacing w:before="40" w:after="40" w:line="220" w:lineRule="atLeast"/>
              <w:ind w:left="284" w:hanging="284"/>
              <w:rPr>
                <w:sz w:val="20"/>
              </w:rPr>
            </w:pPr>
            <w:r w:rsidRPr="004E2DEF">
              <w:rPr>
                <w:sz w:val="20"/>
              </w:rPr>
              <w:t>labelled diagrams</w:t>
            </w:r>
          </w:p>
          <w:p w:rsidR="00B00168" w:rsidRPr="004E2DEF" w:rsidRDefault="00B00168" w:rsidP="008B7F46">
            <w:pPr>
              <w:numPr>
                <w:ilvl w:val="0"/>
                <w:numId w:val="34"/>
              </w:numPr>
              <w:spacing w:before="40" w:after="40" w:line="220" w:lineRule="atLeast"/>
              <w:ind w:left="284" w:hanging="284"/>
              <w:rPr>
                <w:sz w:val="20"/>
              </w:rPr>
            </w:pPr>
            <w:r>
              <w:rPr>
                <w:sz w:val="20"/>
              </w:rPr>
              <w:t>graphs and tables</w:t>
            </w:r>
          </w:p>
          <w:p w:rsidR="00B00168" w:rsidRPr="00085F19" w:rsidRDefault="00B00168" w:rsidP="00085F19">
            <w:pPr>
              <w:numPr>
                <w:ilvl w:val="0"/>
                <w:numId w:val="34"/>
              </w:numPr>
              <w:spacing w:before="40" w:after="40" w:line="220" w:lineRule="atLeast"/>
              <w:ind w:left="284" w:hanging="284"/>
              <w:rPr>
                <w:sz w:val="20"/>
              </w:rPr>
            </w:pPr>
            <w:r w:rsidRPr="00085F19">
              <w:rPr>
                <w:sz w:val="20"/>
              </w:rPr>
              <w:t xml:space="preserve">simple explanations </w:t>
            </w:r>
          </w:p>
          <w:p w:rsidR="00B00168" w:rsidRPr="00903203" w:rsidRDefault="00B00168" w:rsidP="00085F19">
            <w:pPr>
              <w:numPr>
                <w:ilvl w:val="0"/>
                <w:numId w:val="34"/>
              </w:numPr>
              <w:spacing w:before="40" w:after="40" w:line="220" w:lineRule="atLeast"/>
              <w:ind w:left="284" w:hanging="284"/>
            </w:pPr>
            <w:r w:rsidRPr="00085F19">
              <w:rPr>
                <w:sz w:val="20"/>
              </w:rPr>
              <w:t>simple reports</w:t>
            </w:r>
          </w:p>
        </w:tc>
        <w:tc>
          <w:tcPr>
            <w:tcW w:w="984" w:type="dxa"/>
            <w:gridSpan w:val="2"/>
            <w:shd w:val="clear" w:color="auto" w:fill="auto"/>
          </w:tcPr>
          <w:p w:rsidR="00B00168" w:rsidRPr="009C5278" w:rsidRDefault="00B00168" w:rsidP="0071255E">
            <w:pPr>
              <w:pStyle w:val="Tabletext"/>
            </w:pPr>
            <w:r>
              <w:t>2</w:t>
            </w:r>
            <w:r w:rsidRPr="007131B0">
              <w:t>–</w:t>
            </w:r>
            <w:r>
              <w:t>10</w:t>
            </w:r>
          </w:p>
        </w:tc>
        <w:tc>
          <w:tcPr>
            <w:tcW w:w="3487" w:type="dxa"/>
            <w:shd w:val="clear" w:color="auto" w:fill="auto"/>
          </w:tcPr>
          <w:p w:rsidR="00B00168" w:rsidRDefault="00B00168" w:rsidP="00B00168">
            <w:pPr>
              <w:pStyle w:val="Tabletext"/>
            </w:pPr>
            <w:r>
              <w:t xml:space="preserve">Collection of work (Written) </w:t>
            </w:r>
          </w:p>
          <w:p w:rsidR="00B00168" w:rsidRPr="004E2DEF" w:rsidRDefault="00B00168" w:rsidP="00B00168">
            <w:pPr>
              <w:numPr>
                <w:ilvl w:val="0"/>
                <w:numId w:val="34"/>
              </w:numPr>
              <w:spacing w:before="40" w:after="40" w:line="220" w:lineRule="atLeast"/>
              <w:ind w:left="284" w:hanging="284"/>
              <w:rPr>
                <w:sz w:val="20"/>
              </w:rPr>
            </w:pPr>
            <w:r w:rsidRPr="004E2DEF">
              <w:rPr>
                <w:sz w:val="20"/>
              </w:rPr>
              <w:t>science journal entries</w:t>
            </w:r>
          </w:p>
          <w:p w:rsidR="00B00168" w:rsidRPr="004E2DEF" w:rsidRDefault="00B00168" w:rsidP="00B00168">
            <w:pPr>
              <w:numPr>
                <w:ilvl w:val="0"/>
                <w:numId w:val="34"/>
              </w:numPr>
              <w:spacing w:before="40" w:after="40" w:line="220" w:lineRule="atLeast"/>
              <w:ind w:left="284" w:hanging="284"/>
              <w:rPr>
                <w:sz w:val="20"/>
              </w:rPr>
            </w:pPr>
            <w:r w:rsidRPr="004E2DEF">
              <w:rPr>
                <w:sz w:val="20"/>
              </w:rPr>
              <w:t>predictions</w:t>
            </w:r>
          </w:p>
          <w:p w:rsidR="00B00168" w:rsidRPr="004E2DEF" w:rsidRDefault="00B00168" w:rsidP="00B00168">
            <w:pPr>
              <w:numPr>
                <w:ilvl w:val="0"/>
                <w:numId w:val="34"/>
              </w:numPr>
              <w:spacing w:before="40" w:after="40" w:line="220" w:lineRule="atLeast"/>
              <w:ind w:left="284" w:hanging="284"/>
              <w:rPr>
                <w:sz w:val="20"/>
              </w:rPr>
            </w:pPr>
            <w:r w:rsidRPr="004E2DEF">
              <w:rPr>
                <w:sz w:val="20"/>
              </w:rPr>
              <w:t>observations</w:t>
            </w:r>
          </w:p>
          <w:p w:rsidR="00B00168" w:rsidRDefault="00B00168" w:rsidP="00B00168">
            <w:pPr>
              <w:numPr>
                <w:ilvl w:val="0"/>
                <w:numId w:val="34"/>
              </w:numPr>
              <w:spacing w:before="40" w:after="40" w:line="220" w:lineRule="atLeast"/>
              <w:ind w:left="284" w:hanging="284"/>
              <w:rPr>
                <w:sz w:val="20"/>
              </w:rPr>
            </w:pPr>
            <w:r w:rsidRPr="004E2DEF">
              <w:rPr>
                <w:sz w:val="20"/>
              </w:rPr>
              <w:t>labelled diagrams</w:t>
            </w:r>
          </w:p>
          <w:p w:rsidR="00B00168" w:rsidRPr="004E2DEF" w:rsidRDefault="00B00168" w:rsidP="00B00168">
            <w:pPr>
              <w:numPr>
                <w:ilvl w:val="0"/>
                <w:numId w:val="34"/>
              </w:numPr>
              <w:spacing w:before="40" w:after="40" w:line="220" w:lineRule="atLeast"/>
              <w:ind w:left="284" w:hanging="284"/>
              <w:rPr>
                <w:sz w:val="20"/>
              </w:rPr>
            </w:pPr>
            <w:r>
              <w:rPr>
                <w:sz w:val="20"/>
              </w:rPr>
              <w:t>graphs and tables</w:t>
            </w:r>
          </w:p>
          <w:p w:rsidR="00B00168" w:rsidRPr="00085F19" w:rsidRDefault="00B00168" w:rsidP="00085F19">
            <w:pPr>
              <w:numPr>
                <w:ilvl w:val="0"/>
                <w:numId w:val="34"/>
              </w:numPr>
              <w:spacing w:before="40" w:after="40" w:line="220" w:lineRule="atLeast"/>
              <w:ind w:left="284" w:hanging="284"/>
              <w:rPr>
                <w:sz w:val="20"/>
              </w:rPr>
            </w:pPr>
            <w:r w:rsidRPr="00085F19">
              <w:rPr>
                <w:sz w:val="20"/>
              </w:rPr>
              <w:t xml:space="preserve">simple explanations </w:t>
            </w:r>
          </w:p>
          <w:p w:rsidR="00B00168" w:rsidRPr="00903203" w:rsidRDefault="00B00168" w:rsidP="00085F19">
            <w:pPr>
              <w:numPr>
                <w:ilvl w:val="0"/>
                <w:numId w:val="34"/>
              </w:numPr>
              <w:spacing w:before="40" w:after="40" w:line="220" w:lineRule="atLeast"/>
              <w:ind w:left="284" w:hanging="284"/>
            </w:pPr>
            <w:r w:rsidRPr="00085F19">
              <w:rPr>
                <w:sz w:val="20"/>
              </w:rPr>
              <w:t>simple reports</w:t>
            </w:r>
          </w:p>
        </w:tc>
      </w:tr>
      <w:tr w:rsidR="00B00168" w:rsidRPr="00704B88" w:rsidTr="00BA5D9F">
        <w:trPr>
          <w:jc w:val="center"/>
        </w:trPr>
        <w:tc>
          <w:tcPr>
            <w:tcW w:w="661" w:type="dxa"/>
            <w:vMerge/>
            <w:shd w:val="clear" w:color="auto" w:fill="8CC8C9"/>
            <w:textDirection w:val="btLr"/>
            <w:vAlign w:val="center"/>
          </w:tcPr>
          <w:p w:rsidR="00B00168" w:rsidRDefault="00B00168" w:rsidP="00704B88">
            <w:pPr>
              <w:pStyle w:val="Tablesubhead"/>
              <w:jc w:val="center"/>
            </w:pPr>
          </w:p>
        </w:tc>
        <w:tc>
          <w:tcPr>
            <w:tcW w:w="2860" w:type="dxa"/>
            <w:vMerge/>
            <w:shd w:val="clear" w:color="auto" w:fill="CFE7E6"/>
          </w:tcPr>
          <w:p w:rsidR="00B00168" w:rsidRDefault="00B00168" w:rsidP="00414AA6">
            <w:pPr>
              <w:pStyle w:val="Tablesubhead"/>
            </w:pPr>
          </w:p>
        </w:tc>
        <w:tc>
          <w:tcPr>
            <w:tcW w:w="875" w:type="dxa"/>
            <w:shd w:val="clear" w:color="auto" w:fill="auto"/>
          </w:tcPr>
          <w:p w:rsidR="00B00168" w:rsidRDefault="00B00168" w:rsidP="00F601FB">
            <w:pPr>
              <w:pStyle w:val="Tabletext"/>
            </w:pPr>
            <w:r w:rsidRPr="007131B0">
              <w:t>2–10</w:t>
            </w:r>
          </w:p>
        </w:tc>
        <w:tc>
          <w:tcPr>
            <w:tcW w:w="3488" w:type="dxa"/>
            <w:shd w:val="clear" w:color="auto" w:fill="auto"/>
          </w:tcPr>
          <w:p w:rsidR="00B00168" w:rsidRDefault="00B00168" w:rsidP="008F4F0C">
            <w:pPr>
              <w:pStyle w:val="Tabletext"/>
            </w:pPr>
            <w:r>
              <w:t xml:space="preserve">Collection of work (Written) </w:t>
            </w:r>
          </w:p>
          <w:p w:rsidR="00B00168" w:rsidRPr="004E2DEF" w:rsidRDefault="00B00168" w:rsidP="008F4F0C">
            <w:pPr>
              <w:numPr>
                <w:ilvl w:val="0"/>
                <w:numId w:val="34"/>
              </w:numPr>
              <w:spacing w:before="40" w:after="40" w:line="220" w:lineRule="atLeast"/>
              <w:ind w:left="284" w:hanging="284"/>
              <w:rPr>
                <w:sz w:val="20"/>
              </w:rPr>
            </w:pPr>
            <w:r w:rsidRPr="004E2DEF">
              <w:rPr>
                <w:sz w:val="20"/>
              </w:rPr>
              <w:t>science journal entries</w:t>
            </w:r>
          </w:p>
          <w:p w:rsidR="00B00168" w:rsidRPr="004E2DEF" w:rsidRDefault="00B00168" w:rsidP="008F4F0C">
            <w:pPr>
              <w:numPr>
                <w:ilvl w:val="0"/>
                <w:numId w:val="34"/>
              </w:numPr>
              <w:spacing w:before="40" w:after="40" w:line="220" w:lineRule="atLeast"/>
              <w:ind w:left="284" w:hanging="284"/>
              <w:rPr>
                <w:sz w:val="20"/>
              </w:rPr>
            </w:pPr>
            <w:r w:rsidRPr="004E2DEF">
              <w:rPr>
                <w:sz w:val="20"/>
              </w:rPr>
              <w:t>predictions</w:t>
            </w:r>
          </w:p>
          <w:p w:rsidR="00B00168" w:rsidRPr="004E2DEF" w:rsidRDefault="00B00168" w:rsidP="008F4F0C">
            <w:pPr>
              <w:numPr>
                <w:ilvl w:val="0"/>
                <w:numId w:val="34"/>
              </w:numPr>
              <w:spacing w:before="40" w:after="40" w:line="220" w:lineRule="atLeast"/>
              <w:ind w:left="284" w:hanging="284"/>
              <w:rPr>
                <w:sz w:val="20"/>
              </w:rPr>
            </w:pPr>
            <w:r w:rsidRPr="004E2DEF">
              <w:rPr>
                <w:sz w:val="20"/>
              </w:rPr>
              <w:t>observations</w:t>
            </w:r>
          </w:p>
          <w:p w:rsidR="00B00168" w:rsidRDefault="00B00168" w:rsidP="008F4F0C">
            <w:pPr>
              <w:numPr>
                <w:ilvl w:val="0"/>
                <w:numId w:val="34"/>
              </w:numPr>
              <w:spacing w:before="40" w:after="40" w:line="220" w:lineRule="atLeast"/>
              <w:ind w:left="284" w:hanging="284"/>
              <w:rPr>
                <w:sz w:val="20"/>
              </w:rPr>
            </w:pPr>
            <w:r w:rsidRPr="004E2DEF">
              <w:rPr>
                <w:sz w:val="20"/>
              </w:rPr>
              <w:t>labelled diagrams</w:t>
            </w:r>
          </w:p>
          <w:p w:rsidR="00B00168" w:rsidRPr="004E2DEF" w:rsidRDefault="00B00168" w:rsidP="008F4F0C">
            <w:pPr>
              <w:numPr>
                <w:ilvl w:val="0"/>
                <w:numId w:val="34"/>
              </w:numPr>
              <w:spacing w:before="40" w:after="40" w:line="220" w:lineRule="atLeast"/>
              <w:ind w:left="284" w:hanging="284"/>
              <w:rPr>
                <w:sz w:val="20"/>
              </w:rPr>
            </w:pPr>
            <w:r>
              <w:rPr>
                <w:sz w:val="20"/>
              </w:rPr>
              <w:t>graphs and tables</w:t>
            </w:r>
          </w:p>
          <w:p w:rsidR="00B00168" w:rsidRDefault="00B00168" w:rsidP="008F4F0C">
            <w:pPr>
              <w:numPr>
                <w:ilvl w:val="0"/>
                <w:numId w:val="34"/>
              </w:numPr>
              <w:spacing w:before="40" w:after="40" w:line="220" w:lineRule="atLeast"/>
              <w:ind w:left="284" w:hanging="284"/>
              <w:rPr>
                <w:sz w:val="20"/>
              </w:rPr>
            </w:pPr>
            <w:r>
              <w:rPr>
                <w:sz w:val="20"/>
              </w:rPr>
              <w:t>simple</w:t>
            </w:r>
            <w:r w:rsidRPr="004E2DEF">
              <w:rPr>
                <w:sz w:val="20"/>
              </w:rPr>
              <w:t xml:space="preserve"> explanations</w:t>
            </w:r>
          </w:p>
          <w:p w:rsidR="00B00168" w:rsidRPr="008F4F0C" w:rsidRDefault="00B00168" w:rsidP="008F4F0C">
            <w:pPr>
              <w:numPr>
                <w:ilvl w:val="0"/>
                <w:numId w:val="34"/>
              </w:numPr>
              <w:spacing w:before="40" w:after="40" w:line="220" w:lineRule="atLeast"/>
              <w:ind w:left="284" w:hanging="284"/>
              <w:rPr>
                <w:sz w:val="20"/>
              </w:rPr>
            </w:pPr>
            <w:r>
              <w:rPr>
                <w:sz w:val="20"/>
              </w:rPr>
              <w:t>simple reports</w:t>
            </w:r>
          </w:p>
        </w:tc>
        <w:tc>
          <w:tcPr>
            <w:tcW w:w="906" w:type="dxa"/>
            <w:vMerge w:val="restart"/>
            <w:shd w:val="clear" w:color="auto" w:fill="auto"/>
          </w:tcPr>
          <w:p w:rsidR="00B00168" w:rsidRDefault="00B00168" w:rsidP="0071255E">
            <w:pPr>
              <w:pStyle w:val="Tabletext"/>
            </w:pPr>
            <w:r>
              <w:t>5</w:t>
            </w:r>
            <w:r w:rsidRPr="007131B0">
              <w:t>–</w:t>
            </w:r>
            <w:r>
              <w:t>7</w:t>
            </w:r>
          </w:p>
        </w:tc>
        <w:tc>
          <w:tcPr>
            <w:tcW w:w="3458" w:type="dxa"/>
            <w:vMerge w:val="restart"/>
            <w:shd w:val="clear" w:color="auto" w:fill="auto"/>
          </w:tcPr>
          <w:p w:rsidR="00B00168" w:rsidRPr="00551949" w:rsidRDefault="00B00168" w:rsidP="00551949">
            <w:pPr>
              <w:spacing w:before="40" w:after="40" w:line="220" w:lineRule="atLeast"/>
              <w:rPr>
                <w:sz w:val="20"/>
              </w:rPr>
            </w:pPr>
            <w:r w:rsidRPr="00551949">
              <w:rPr>
                <w:sz w:val="20"/>
              </w:rPr>
              <w:t>Experimental investigation</w:t>
            </w:r>
            <w:r w:rsidR="00B157AB">
              <w:rPr>
                <w:sz w:val="20"/>
              </w:rPr>
              <w:t>:</w:t>
            </w:r>
            <w:r>
              <w:rPr>
                <w:sz w:val="20"/>
              </w:rPr>
              <w:t xml:space="preserve"> Model design and explanation </w:t>
            </w:r>
            <w:r w:rsidRPr="00551949">
              <w:rPr>
                <w:sz w:val="20"/>
              </w:rPr>
              <w:t>(Multimodal)</w:t>
            </w:r>
          </w:p>
          <w:p w:rsidR="00B00168" w:rsidRDefault="00B00168" w:rsidP="000E0DD3">
            <w:pPr>
              <w:pStyle w:val="Tabletext"/>
            </w:pPr>
            <w:r>
              <w:t xml:space="preserve">Construct a </w:t>
            </w:r>
            <w:r w:rsidRPr="009C5278">
              <w:t>sundial and</w:t>
            </w:r>
            <w:r>
              <w:t xml:space="preserve"> investigate how it</w:t>
            </w:r>
            <w:r w:rsidRPr="009C5278">
              <w:t xml:space="preserve"> work</w:t>
            </w:r>
            <w:r>
              <w:t>s and how the shadows it forms change throughout the day.</w:t>
            </w:r>
          </w:p>
          <w:p w:rsidR="00B00168" w:rsidRPr="00903203" w:rsidRDefault="00B00168" w:rsidP="000E0DD3">
            <w:pPr>
              <w:pStyle w:val="Tabletext"/>
            </w:pPr>
            <w:r>
              <w:t xml:space="preserve">The assessment package </w:t>
            </w:r>
            <w:r w:rsidRPr="000E0DD3">
              <w:rPr>
                <w:i/>
              </w:rPr>
              <w:t>Measuring shadows</w:t>
            </w:r>
            <w:r w:rsidRPr="00820A8C">
              <w:rPr>
                <w:i/>
              </w:rPr>
              <w:t xml:space="preserve"> </w:t>
            </w:r>
            <w:r w:rsidRPr="001B77BB">
              <w:t>in the QSA Assessment Bank</w:t>
            </w:r>
            <w:r>
              <w:t xml:space="preserve"> could be used as</w:t>
            </w:r>
            <w:r w:rsidRPr="001B77BB">
              <w:t xml:space="preserve"> assessment in this unit.</w:t>
            </w:r>
          </w:p>
        </w:tc>
        <w:tc>
          <w:tcPr>
            <w:tcW w:w="844" w:type="dxa"/>
            <w:vMerge w:val="restart"/>
            <w:shd w:val="clear" w:color="auto" w:fill="CFE7E6"/>
          </w:tcPr>
          <w:p w:rsidR="00B00168" w:rsidRDefault="00B00168" w:rsidP="0071255E">
            <w:pPr>
              <w:pStyle w:val="Tabletext"/>
            </w:pPr>
            <w:r>
              <w:t>6</w:t>
            </w:r>
            <w:r w:rsidRPr="007131B0">
              <w:t>–</w:t>
            </w:r>
            <w:r>
              <w:t>10</w:t>
            </w:r>
          </w:p>
        </w:tc>
        <w:tc>
          <w:tcPr>
            <w:tcW w:w="3416" w:type="dxa"/>
            <w:vMerge w:val="restart"/>
            <w:shd w:val="clear" w:color="auto" w:fill="CFE7E6"/>
          </w:tcPr>
          <w:p w:rsidR="00B00168" w:rsidRPr="008B7F46" w:rsidRDefault="00B00168" w:rsidP="008B7F46">
            <w:pPr>
              <w:spacing w:before="40" w:after="40" w:line="220" w:lineRule="atLeast"/>
              <w:rPr>
                <w:sz w:val="20"/>
              </w:rPr>
            </w:pPr>
            <w:r w:rsidRPr="008B7F46">
              <w:rPr>
                <w:sz w:val="20"/>
              </w:rPr>
              <w:t>Experimental investigation</w:t>
            </w:r>
            <w:r w:rsidR="00B157AB">
              <w:rPr>
                <w:sz w:val="20"/>
              </w:rPr>
              <w:t>:</w:t>
            </w:r>
            <w:r w:rsidRPr="008B7F46">
              <w:rPr>
                <w:sz w:val="20"/>
              </w:rPr>
              <w:t xml:space="preserve"> </w:t>
            </w:r>
          </w:p>
          <w:p w:rsidR="00B00168" w:rsidRPr="008B7F46" w:rsidRDefault="00B00168" w:rsidP="008B7F46">
            <w:pPr>
              <w:spacing w:before="40" w:after="40" w:line="220" w:lineRule="atLeast"/>
              <w:rPr>
                <w:sz w:val="20"/>
              </w:rPr>
            </w:pPr>
            <w:r w:rsidRPr="008B7F46">
              <w:rPr>
                <w:sz w:val="20"/>
              </w:rPr>
              <w:t>Scientific report (Written)</w:t>
            </w:r>
          </w:p>
          <w:p w:rsidR="00B00168" w:rsidRPr="009443A6" w:rsidRDefault="00B00168" w:rsidP="0071255E">
            <w:pPr>
              <w:pStyle w:val="Tabletext"/>
            </w:pPr>
            <w:r>
              <w:t xml:space="preserve">Plan and conduct an investigation to answer the question: </w:t>
            </w:r>
            <w:r w:rsidRPr="00246944">
              <w:t>Does the size of a piece of food affect how quickly it cooks?</w:t>
            </w:r>
          </w:p>
        </w:tc>
        <w:tc>
          <w:tcPr>
            <w:tcW w:w="984" w:type="dxa"/>
            <w:gridSpan w:val="2"/>
            <w:shd w:val="clear" w:color="auto" w:fill="auto"/>
          </w:tcPr>
          <w:p w:rsidR="00B00168" w:rsidRDefault="00B00168" w:rsidP="0071255E">
            <w:pPr>
              <w:pStyle w:val="Tabletext"/>
            </w:pPr>
            <w:r>
              <w:t>6</w:t>
            </w:r>
            <w:r w:rsidRPr="007131B0">
              <w:t>–</w:t>
            </w:r>
            <w:r>
              <w:t>8</w:t>
            </w:r>
          </w:p>
        </w:tc>
        <w:tc>
          <w:tcPr>
            <w:tcW w:w="3487" w:type="dxa"/>
            <w:shd w:val="clear" w:color="auto" w:fill="auto"/>
          </w:tcPr>
          <w:p w:rsidR="00B00168" w:rsidRPr="008B7F46" w:rsidRDefault="00B00168" w:rsidP="00B00168">
            <w:pPr>
              <w:spacing w:before="40" w:after="40" w:line="220" w:lineRule="atLeast"/>
              <w:rPr>
                <w:sz w:val="20"/>
              </w:rPr>
            </w:pPr>
            <w:r w:rsidRPr="008B7F46">
              <w:rPr>
                <w:sz w:val="20"/>
              </w:rPr>
              <w:t>Experimental investigation</w:t>
            </w:r>
            <w:r w:rsidR="00B157AB">
              <w:rPr>
                <w:sz w:val="20"/>
              </w:rPr>
              <w:t>:</w:t>
            </w:r>
            <w:r w:rsidRPr="008B7F46">
              <w:rPr>
                <w:sz w:val="20"/>
              </w:rPr>
              <w:t xml:space="preserve"> </w:t>
            </w:r>
          </w:p>
          <w:p w:rsidR="00B00168" w:rsidRPr="008B7F46" w:rsidRDefault="00B00168" w:rsidP="00B00168">
            <w:pPr>
              <w:spacing w:before="40" w:after="40" w:line="220" w:lineRule="atLeast"/>
              <w:rPr>
                <w:sz w:val="20"/>
              </w:rPr>
            </w:pPr>
            <w:r w:rsidRPr="008B7F46">
              <w:rPr>
                <w:sz w:val="20"/>
              </w:rPr>
              <w:t>Scientific report (Written)</w:t>
            </w:r>
          </w:p>
          <w:p w:rsidR="00B00168" w:rsidRPr="00903203" w:rsidRDefault="00B00168" w:rsidP="0071255E">
            <w:pPr>
              <w:pStyle w:val="Tabletext"/>
            </w:pPr>
            <w:r>
              <w:t xml:space="preserve">Plan and conduct an investigation to answer the question: </w:t>
            </w:r>
            <w:r w:rsidRPr="00246944">
              <w:t>How can I slow down the process of a solid becoming a liquid?</w:t>
            </w:r>
          </w:p>
        </w:tc>
      </w:tr>
      <w:tr w:rsidR="00B00168" w:rsidRPr="00704B88" w:rsidTr="00BA5D9F">
        <w:trPr>
          <w:jc w:val="center"/>
        </w:trPr>
        <w:tc>
          <w:tcPr>
            <w:tcW w:w="661" w:type="dxa"/>
            <w:vMerge/>
            <w:shd w:val="clear" w:color="auto" w:fill="8CC8C9"/>
            <w:textDirection w:val="btLr"/>
            <w:vAlign w:val="center"/>
          </w:tcPr>
          <w:p w:rsidR="00B00168" w:rsidRDefault="00B00168" w:rsidP="00704B88">
            <w:pPr>
              <w:pStyle w:val="Tablesubhead"/>
              <w:jc w:val="center"/>
            </w:pPr>
          </w:p>
        </w:tc>
        <w:tc>
          <w:tcPr>
            <w:tcW w:w="2860" w:type="dxa"/>
            <w:vMerge/>
            <w:shd w:val="clear" w:color="auto" w:fill="CFE7E6"/>
          </w:tcPr>
          <w:p w:rsidR="00B00168" w:rsidRDefault="00B00168" w:rsidP="00414AA6">
            <w:pPr>
              <w:pStyle w:val="Tablesubhead"/>
            </w:pPr>
          </w:p>
        </w:tc>
        <w:tc>
          <w:tcPr>
            <w:tcW w:w="875" w:type="dxa"/>
            <w:shd w:val="clear" w:color="auto" w:fill="auto"/>
          </w:tcPr>
          <w:p w:rsidR="00B00168" w:rsidRDefault="00B00168" w:rsidP="00F601FB">
            <w:pPr>
              <w:pStyle w:val="Tabletext"/>
            </w:pPr>
            <w:r>
              <w:t>4–5</w:t>
            </w:r>
          </w:p>
        </w:tc>
        <w:tc>
          <w:tcPr>
            <w:tcW w:w="3488" w:type="dxa"/>
            <w:shd w:val="clear" w:color="auto" w:fill="auto"/>
          </w:tcPr>
          <w:p w:rsidR="00B00168" w:rsidRPr="008F4F0C" w:rsidRDefault="00B00168" w:rsidP="008F4F0C">
            <w:pPr>
              <w:spacing w:before="40" w:after="40" w:line="220" w:lineRule="atLeast"/>
              <w:rPr>
                <w:sz w:val="20"/>
              </w:rPr>
            </w:pPr>
            <w:r w:rsidRPr="008F4F0C">
              <w:rPr>
                <w:sz w:val="20"/>
              </w:rPr>
              <w:t>Research</w:t>
            </w:r>
            <w:r w:rsidR="00B157AB">
              <w:rPr>
                <w:sz w:val="20"/>
              </w:rPr>
              <w:t xml:space="preserve">: </w:t>
            </w:r>
            <w:r w:rsidRPr="008F4F0C">
              <w:rPr>
                <w:sz w:val="20"/>
              </w:rPr>
              <w:t>Report (Written)</w:t>
            </w:r>
          </w:p>
          <w:p w:rsidR="00B00168" w:rsidRDefault="00B00168" w:rsidP="00F601FB">
            <w:pPr>
              <w:pStyle w:val="Tabletext"/>
            </w:pPr>
            <w:r>
              <w:t xml:space="preserve">Complete a checklist of the characteristics of living things found in the outdoor school environment. Determine if the things located during the audit were living or </w:t>
            </w:r>
            <w:r>
              <w:br/>
              <w:t>non-living.</w:t>
            </w:r>
          </w:p>
        </w:tc>
        <w:tc>
          <w:tcPr>
            <w:tcW w:w="906" w:type="dxa"/>
            <w:vMerge/>
            <w:shd w:val="clear" w:color="auto" w:fill="auto"/>
          </w:tcPr>
          <w:p w:rsidR="00B00168" w:rsidRDefault="00B00168" w:rsidP="00491FB9">
            <w:pPr>
              <w:pStyle w:val="Tabletext"/>
            </w:pPr>
          </w:p>
        </w:tc>
        <w:tc>
          <w:tcPr>
            <w:tcW w:w="3458" w:type="dxa"/>
            <w:vMerge/>
            <w:shd w:val="clear" w:color="auto" w:fill="auto"/>
          </w:tcPr>
          <w:p w:rsidR="00B00168" w:rsidRDefault="00B00168" w:rsidP="000E0DD3">
            <w:pPr>
              <w:pStyle w:val="Tabletext"/>
            </w:pPr>
          </w:p>
        </w:tc>
        <w:tc>
          <w:tcPr>
            <w:tcW w:w="844" w:type="dxa"/>
            <w:vMerge/>
            <w:shd w:val="clear" w:color="auto" w:fill="CFE7E6"/>
          </w:tcPr>
          <w:p w:rsidR="00B00168" w:rsidRDefault="00B00168" w:rsidP="00491FB9">
            <w:pPr>
              <w:pStyle w:val="Tabletext"/>
            </w:pPr>
          </w:p>
        </w:tc>
        <w:tc>
          <w:tcPr>
            <w:tcW w:w="3416" w:type="dxa"/>
            <w:vMerge/>
            <w:shd w:val="clear" w:color="auto" w:fill="CFE7E6"/>
          </w:tcPr>
          <w:p w:rsidR="00B00168" w:rsidRDefault="00B00168" w:rsidP="00491FB9">
            <w:pPr>
              <w:pStyle w:val="Tabletext"/>
            </w:pPr>
          </w:p>
        </w:tc>
        <w:tc>
          <w:tcPr>
            <w:tcW w:w="984" w:type="dxa"/>
            <w:gridSpan w:val="2"/>
            <w:shd w:val="clear" w:color="auto" w:fill="auto"/>
          </w:tcPr>
          <w:p w:rsidR="00B00168" w:rsidRDefault="00B00168" w:rsidP="0071255E">
            <w:pPr>
              <w:pStyle w:val="Tabletext"/>
            </w:pPr>
            <w:r>
              <w:t>9</w:t>
            </w:r>
          </w:p>
        </w:tc>
        <w:tc>
          <w:tcPr>
            <w:tcW w:w="3487" w:type="dxa"/>
            <w:shd w:val="clear" w:color="auto" w:fill="auto"/>
          </w:tcPr>
          <w:p w:rsidR="00B00168" w:rsidRPr="00B62540" w:rsidRDefault="00B00168" w:rsidP="00B00168">
            <w:pPr>
              <w:spacing w:before="40" w:after="40" w:line="220" w:lineRule="atLeast"/>
              <w:rPr>
                <w:sz w:val="20"/>
              </w:rPr>
            </w:pPr>
            <w:r w:rsidRPr="00B62540">
              <w:rPr>
                <w:sz w:val="20"/>
              </w:rPr>
              <w:t>Supervised</w:t>
            </w:r>
            <w:r>
              <w:rPr>
                <w:sz w:val="20"/>
              </w:rPr>
              <w:t xml:space="preserve"> assessment</w:t>
            </w:r>
            <w:r w:rsidR="00B157AB">
              <w:rPr>
                <w:sz w:val="20"/>
              </w:rPr>
              <w:t>:</w:t>
            </w:r>
            <w:r>
              <w:rPr>
                <w:sz w:val="20"/>
              </w:rPr>
              <w:t xml:space="preserve"> Short</w:t>
            </w:r>
            <w:r w:rsidRPr="00B62540">
              <w:rPr>
                <w:sz w:val="20"/>
              </w:rPr>
              <w:t xml:space="preserve"> responses (Written)</w:t>
            </w:r>
          </w:p>
          <w:p w:rsidR="00B00168" w:rsidRPr="00B7439E" w:rsidRDefault="00B00168" w:rsidP="0071255E">
            <w:pPr>
              <w:pStyle w:val="Tabletext"/>
            </w:pPr>
            <w:r>
              <w:t xml:space="preserve">Heat transfer and the resulting changes in states of matter are displayed </w:t>
            </w:r>
            <w:r w:rsidRPr="00B7439E">
              <w:t>in a concept cartoon.</w:t>
            </w:r>
          </w:p>
          <w:p w:rsidR="00B00168" w:rsidRDefault="00B00168" w:rsidP="0071255E">
            <w:pPr>
              <w:pStyle w:val="Tabletext"/>
            </w:pPr>
            <w:r w:rsidRPr="00C431B3">
              <w:t>Choose and justify the best explanation for the scenario</w:t>
            </w:r>
            <w:r>
              <w:t>.</w:t>
            </w:r>
            <w:r w:rsidRPr="00B7439E" w:rsidDel="00246944">
              <w:t xml:space="preserve"> </w:t>
            </w:r>
          </w:p>
        </w:tc>
      </w:tr>
      <w:tr w:rsidR="003005DD" w:rsidTr="00BA5D9F">
        <w:trPr>
          <w:cantSplit/>
          <w:trHeight w:val="2328"/>
          <w:jc w:val="center"/>
        </w:trPr>
        <w:tc>
          <w:tcPr>
            <w:tcW w:w="661" w:type="dxa"/>
            <w:shd w:val="clear" w:color="auto" w:fill="8CC8C9"/>
            <w:textDirection w:val="btLr"/>
            <w:vAlign w:val="center"/>
          </w:tcPr>
          <w:p w:rsidR="003005DD" w:rsidRDefault="003005DD" w:rsidP="00704B88">
            <w:pPr>
              <w:pStyle w:val="Tablesubhead"/>
              <w:jc w:val="center"/>
            </w:pPr>
            <w:r w:rsidRPr="00491FB9">
              <w:t>Make judgments and use feedback</w:t>
            </w:r>
          </w:p>
        </w:tc>
        <w:tc>
          <w:tcPr>
            <w:tcW w:w="2860" w:type="dxa"/>
            <w:shd w:val="clear" w:color="auto" w:fill="CFE7E6"/>
          </w:tcPr>
          <w:p w:rsidR="003005DD" w:rsidRDefault="003005DD" w:rsidP="00414AA6">
            <w:pPr>
              <w:pStyle w:val="Tablesubhead"/>
            </w:pPr>
            <w:r w:rsidRPr="00491FB9">
              <w:t>Moderation</w:t>
            </w:r>
          </w:p>
        </w:tc>
        <w:tc>
          <w:tcPr>
            <w:tcW w:w="4363" w:type="dxa"/>
            <w:gridSpan w:val="2"/>
            <w:shd w:val="clear" w:color="auto" w:fill="auto"/>
          </w:tcPr>
          <w:p w:rsidR="003005DD" w:rsidRDefault="003005DD" w:rsidP="0071255E">
            <w:pPr>
              <w:pStyle w:val="Tabletext"/>
            </w:pPr>
            <w:r>
              <w:t>Teachers develop tasks and plan units.</w:t>
            </w:r>
          </w:p>
          <w:p w:rsidR="003005DD" w:rsidRPr="00E80B23" w:rsidRDefault="003005DD" w:rsidP="0071255E">
            <w:pPr>
              <w:pStyle w:val="Tabletext"/>
            </w:pPr>
            <w:r>
              <w:t>Teachers co-mark tasks to ensure consistency of judgments.</w:t>
            </w:r>
          </w:p>
        </w:tc>
        <w:tc>
          <w:tcPr>
            <w:tcW w:w="4364" w:type="dxa"/>
            <w:gridSpan w:val="2"/>
            <w:shd w:val="clear" w:color="auto" w:fill="auto"/>
          </w:tcPr>
          <w:p w:rsidR="003005DD" w:rsidRDefault="003005DD" w:rsidP="0071255E">
            <w:pPr>
              <w:pStyle w:val="Tabletext"/>
            </w:pPr>
            <w:r>
              <w:t>Teachers develop tasks and plan units.</w:t>
            </w:r>
          </w:p>
          <w:p w:rsidR="003005DD" w:rsidRPr="00903203" w:rsidRDefault="003005DD" w:rsidP="0071255E">
            <w:pPr>
              <w:pStyle w:val="Tabletext"/>
            </w:pPr>
            <w:r w:rsidRPr="00C218ED">
              <w:t>Teachers choose A–E samples of student work that link to the standards to calibrate before marking tasks. They moderate to e</w:t>
            </w:r>
            <w:r>
              <w:t>nsure consistency of judgments.</w:t>
            </w:r>
          </w:p>
          <w:p w:rsidR="003005DD" w:rsidRPr="00E80B23" w:rsidRDefault="003005DD" w:rsidP="0071255E">
            <w:pPr>
              <w:pStyle w:val="Tabletext"/>
            </w:pPr>
            <w:r>
              <w:t>Teachers select representative folios and meet to ensure consistency of judgments before marking tasks.</w:t>
            </w:r>
          </w:p>
        </w:tc>
        <w:tc>
          <w:tcPr>
            <w:tcW w:w="4260" w:type="dxa"/>
            <w:gridSpan w:val="2"/>
            <w:shd w:val="clear" w:color="auto" w:fill="CFE7E6"/>
          </w:tcPr>
          <w:p w:rsidR="003005DD" w:rsidRDefault="003005DD" w:rsidP="0071255E">
            <w:pPr>
              <w:pStyle w:val="Tabletext"/>
            </w:pPr>
            <w:r>
              <w:t>Teachers develop tasks and plan units.</w:t>
            </w:r>
          </w:p>
          <w:p w:rsidR="003005DD" w:rsidRPr="00903203" w:rsidRDefault="003005DD" w:rsidP="0071255E">
            <w:pPr>
              <w:pStyle w:val="Tabletext"/>
            </w:pPr>
            <w:r w:rsidRPr="00C218ED">
              <w:t>Teachers moderate to e</w:t>
            </w:r>
            <w:r>
              <w:t>nsure consistency of judgments.</w:t>
            </w:r>
          </w:p>
        </w:tc>
        <w:tc>
          <w:tcPr>
            <w:tcW w:w="4471" w:type="dxa"/>
            <w:gridSpan w:val="3"/>
            <w:shd w:val="clear" w:color="auto" w:fill="auto"/>
          </w:tcPr>
          <w:p w:rsidR="003005DD" w:rsidRDefault="003005DD" w:rsidP="0071255E">
            <w:pPr>
              <w:pStyle w:val="Tabletext"/>
            </w:pPr>
            <w:r>
              <w:t>Teachers develop tasks and plan units.</w:t>
            </w:r>
          </w:p>
          <w:p w:rsidR="003005DD" w:rsidRPr="00E80B23" w:rsidRDefault="003005DD" w:rsidP="0071255E">
            <w:pPr>
              <w:pStyle w:val="Tabletext"/>
            </w:pPr>
            <w:r>
              <w:t>Teachers select representative folios and meet to ensure consistency of judgments before marking tasks.</w:t>
            </w:r>
          </w:p>
        </w:tc>
      </w:tr>
    </w:tbl>
    <w:p w:rsidR="00FA6EEB" w:rsidRDefault="00FA6EEB" w:rsidP="00907592"/>
    <w:p w:rsidR="006A3A08" w:rsidRPr="00B404CC" w:rsidRDefault="00FA6EEB" w:rsidP="00FA6EEB">
      <w:pPr>
        <w:pStyle w:val="Tabletitle"/>
        <w:rPr>
          <w:color w:val="31849B"/>
        </w:rPr>
      </w:pPr>
      <w:r>
        <w:br w:type="page"/>
      </w:r>
      <w:r w:rsidR="00451C62">
        <w:rPr>
          <w:color w:val="31849B"/>
        </w:rPr>
        <w:t>Year 3</w:t>
      </w:r>
      <w:r w:rsidRPr="00B404CC">
        <w:rPr>
          <w:color w:val="31849B"/>
        </w:rPr>
        <w:t xml:space="preserve"> </w:t>
      </w:r>
      <w:r w:rsidR="007947CE" w:rsidRPr="00B404CC">
        <w:rPr>
          <w:color w:val="31849B"/>
        </w:rPr>
        <w:t>Science</w:t>
      </w:r>
      <w:r w:rsidRPr="00B404CC">
        <w:rPr>
          <w:color w:val="31849B"/>
        </w:rPr>
        <w:t>: review for balance and coverage of content descriptions</w:t>
      </w:r>
    </w:p>
    <w:p w:rsidR="00970419" w:rsidRDefault="00970419" w:rsidP="002670EB">
      <w:pPr>
        <w:pStyle w:val="Tablesubhead"/>
        <w:sectPr w:rsidR="00970419" w:rsidSect="002670EB">
          <w:footerReference w:type="even" r:id="rId38"/>
          <w:footerReference w:type="default" r:id="rId39"/>
          <w:headerReference w:type="first" r:id="rId40"/>
          <w:footerReference w:type="first" r:id="rId41"/>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1"/>
        <w:gridCol w:w="493"/>
        <w:gridCol w:w="493"/>
        <w:gridCol w:w="493"/>
        <w:gridCol w:w="493"/>
      </w:tblGrid>
      <w:tr w:rsidR="002670EB" w:rsidTr="009D4735">
        <w:tc>
          <w:tcPr>
            <w:tcW w:w="4721" w:type="dxa"/>
            <w:shd w:val="clear" w:color="auto" w:fill="8CC8C9"/>
          </w:tcPr>
          <w:p w:rsidR="002670EB" w:rsidRPr="0046639C" w:rsidRDefault="007947CE" w:rsidP="002670EB">
            <w:pPr>
              <w:pStyle w:val="Tablesubhead"/>
            </w:pPr>
            <w:r>
              <w:t>Science Understanding</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9D4735" w:rsidRPr="00704B88" w:rsidTr="009D4735">
        <w:tc>
          <w:tcPr>
            <w:tcW w:w="6693" w:type="dxa"/>
            <w:gridSpan w:val="5"/>
            <w:shd w:val="clear" w:color="auto" w:fill="CFE7E6"/>
          </w:tcPr>
          <w:p w:rsidR="009D4735" w:rsidRPr="00AE23AD" w:rsidRDefault="009D4735" w:rsidP="0071255E">
            <w:pPr>
              <w:pStyle w:val="Tablesubhead"/>
            </w:pPr>
            <w:r>
              <w:rPr>
                <w:lang w:eastAsia="en-AU"/>
              </w:rPr>
              <w:t>B</w:t>
            </w:r>
            <w:r w:rsidRPr="00301066">
              <w:rPr>
                <w:lang w:eastAsia="en-AU"/>
              </w:rPr>
              <w:t>iological sciences</w:t>
            </w:r>
          </w:p>
        </w:tc>
      </w:tr>
      <w:tr w:rsidR="009D4735" w:rsidRPr="00704B88" w:rsidTr="009D4735">
        <w:tc>
          <w:tcPr>
            <w:tcW w:w="4721" w:type="dxa"/>
            <w:shd w:val="clear" w:color="auto" w:fill="auto"/>
          </w:tcPr>
          <w:p w:rsidR="009D4735" w:rsidRPr="008D587C" w:rsidRDefault="00654937" w:rsidP="0071255E">
            <w:pPr>
              <w:pStyle w:val="Tabletext"/>
            </w:pPr>
            <w:r w:rsidRPr="00654937">
              <w:t>Living things can be grouped on the basis of observable features and can be distinguished from non-living things </w:t>
            </w:r>
            <w:hyperlink r:id="rId42" w:tooltip="View additional details of ACSSU044" w:history="1">
              <w:r w:rsidRPr="00654937">
                <w:rPr>
                  <w:rStyle w:val="Hyperlink"/>
                  <w:sz w:val="20"/>
                </w:rPr>
                <w:t>(ACSSU044)</w:t>
              </w:r>
            </w:hyperlink>
          </w:p>
        </w:tc>
        <w:tc>
          <w:tcPr>
            <w:tcW w:w="493" w:type="dxa"/>
            <w:shd w:val="clear" w:color="auto" w:fill="E6E6E6"/>
          </w:tcPr>
          <w:p w:rsidR="009D4735" w:rsidRPr="00704B88" w:rsidRDefault="009D4735" w:rsidP="0071255E">
            <w:pPr>
              <w:pStyle w:val="Tabletext"/>
              <w:jc w:val="center"/>
              <w:rPr>
                <w:sz w:val="24"/>
                <w:szCs w:val="24"/>
              </w:rPr>
            </w:pPr>
            <w:r w:rsidRPr="00704B88">
              <w:rPr>
                <w:sz w:val="24"/>
                <w:szCs w:val="24"/>
              </w:rPr>
              <w:sym w:font="Wingdings" w:char="F0FC"/>
            </w:r>
          </w:p>
        </w:tc>
        <w:tc>
          <w:tcPr>
            <w:tcW w:w="493" w:type="dxa"/>
            <w:shd w:val="clear" w:color="auto" w:fill="auto"/>
          </w:tcPr>
          <w:p w:rsidR="009D4735" w:rsidRPr="00704B88" w:rsidRDefault="009D4735" w:rsidP="0071255E">
            <w:pPr>
              <w:pStyle w:val="Tabletext"/>
              <w:jc w:val="center"/>
              <w:rPr>
                <w:sz w:val="24"/>
                <w:szCs w:val="24"/>
              </w:rPr>
            </w:pPr>
          </w:p>
        </w:tc>
        <w:tc>
          <w:tcPr>
            <w:tcW w:w="493" w:type="dxa"/>
            <w:shd w:val="clear" w:color="auto" w:fill="E6E6E6"/>
          </w:tcPr>
          <w:p w:rsidR="009D4735" w:rsidRPr="00704B88" w:rsidRDefault="009D4735" w:rsidP="0071255E">
            <w:pPr>
              <w:pStyle w:val="Tabletext"/>
              <w:jc w:val="center"/>
              <w:rPr>
                <w:sz w:val="24"/>
                <w:szCs w:val="24"/>
              </w:rPr>
            </w:pPr>
          </w:p>
        </w:tc>
        <w:tc>
          <w:tcPr>
            <w:tcW w:w="493" w:type="dxa"/>
            <w:shd w:val="clear" w:color="auto" w:fill="auto"/>
          </w:tcPr>
          <w:p w:rsidR="009D4735" w:rsidRPr="00704B88" w:rsidRDefault="009D4735" w:rsidP="0071255E">
            <w:pPr>
              <w:pStyle w:val="Tabletext"/>
              <w:jc w:val="center"/>
              <w:rPr>
                <w:sz w:val="24"/>
                <w:szCs w:val="24"/>
              </w:rPr>
            </w:pPr>
          </w:p>
        </w:tc>
      </w:tr>
      <w:tr w:rsidR="009D4735" w:rsidRPr="00704B88" w:rsidTr="009D4735">
        <w:tc>
          <w:tcPr>
            <w:tcW w:w="6693" w:type="dxa"/>
            <w:gridSpan w:val="5"/>
            <w:shd w:val="clear" w:color="auto" w:fill="CFE7E6"/>
          </w:tcPr>
          <w:p w:rsidR="009D4735" w:rsidRPr="00AE23AD" w:rsidRDefault="009D4735" w:rsidP="0071255E">
            <w:pPr>
              <w:pStyle w:val="Tablesubhead"/>
              <w:rPr>
                <w:sz w:val="24"/>
                <w:szCs w:val="24"/>
              </w:rPr>
            </w:pPr>
            <w:r w:rsidRPr="00AE23AD">
              <w:t>Chemical sciences</w:t>
            </w:r>
          </w:p>
        </w:tc>
      </w:tr>
      <w:tr w:rsidR="009D4735" w:rsidRPr="00704B88" w:rsidTr="009D4735">
        <w:tc>
          <w:tcPr>
            <w:tcW w:w="4721" w:type="dxa"/>
            <w:tcBorders>
              <w:bottom w:val="single" w:sz="4" w:space="0" w:color="00948D"/>
            </w:tcBorders>
            <w:shd w:val="clear" w:color="auto" w:fill="auto"/>
          </w:tcPr>
          <w:p w:rsidR="009D4735" w:rsidRDefault="00654937" w:rsidP="0071255E">
            <w:pPr>
              <w:pStyle w:val="Tabletext"/>
            </w:pPr>
            <w:r w:rsidRPr="00654937">
              <w:rPr>
                <w:rFonts w:cs="Arial"/>
              </w:rPr>
              <w:t>A change of state between solid and liquid can be caused by adding or removing heat </w:t>
            </w:r>
            <w:hyperlink r:id="rId43" w:tooltip="View additional details of ACSSU046" w:history="1">
              <w:r w:rsidRPr="00654937">
                <w:rPr>
                  <w:rStyle w:val="Hyperlink"/>
                  <w:rFonts w:cs="Arial"/>
                  <w:sz w:val="20"/>
                </w:rPr>
                <w:t>(ACSSU046)</w:t>
              </w:r>
            </w:hyperlink>
          </w:p>
        </w:tc>
        <w:tc>
          <w:tcPr>
            <w:tcW w:w="493" w:type="dxa"/>
            <w:tcBorders>
              <w:bottom w:val="single" w:sz="4" w:space="0" w:color="00948D"/>
            </w:tcBorders>
            <w:shd w:val="clear" w:color="auto" w:fill="E6E6E6"/>
          </w:tcPr>
          <w:p w:rsidR="009D4735" w:rsidRPr="00704B88" w:rsidRDefault="009D4735" w:rsidP="0071255E">
            <w:pPr>
              <w:pStyle w:val="Tabletext"/>
              <w:jc w:val="center"/>
              <w:rPr>
                <w:sz w:val="24"/>
                <w:szCs w:val="24"/>
              </w:rPr>
            </w:pPr>
          </w:p>
        </w:tc>
        <w:tc>
          <w:tcPr>
            <w:tcW w:w="493" w:type="dxa"/>
            <w:tcBorders>
              <w:bottom w:val="single" w:sz="4" w:space="0" w:color="00948D"/>
            </w:tcBorders>
            <w:shd w:val="clear" w:color="auto" w:fill="auto"/>
          </w:tcPr>
          <w:p w:rsidR="009D4735" w:rsidRPr="00704B88" w:rsidRDefault="009D4735" w:rsidP="0071255E">
            <w:pPr>
              <w:pStyle w:val="Tabletext"/>
              <w:jc w:val="center"/>
              <w:rPr>
                <w:sz w:val="24"/>
                <w:szCs w:val="24"/>
              </w:rPr>
            </w:pPr>
          </w:p>
        </w:tc>
        <w:tc>
          <w:tcPr>
            <w:tcW w:w="493" w:type="dxa"/>
            <w:tcBorders>
              <w:bottom w:val="single" w:sz="4" w:space="0" w:color="00948D"/>
            </w:tcBorders>
            <w:shd w:val="clear" w:color="auto" w:fill="E6E6E6"/>
          </w:tcPr>
          <w:p w:rsidR="009D4735" w:rsidRPr="00704B88" w:rsidRDefault="009D4735" w:rsidP="0071255E">
            <w:pPr>
              <w:pStyle w:val="Tabletext"/>
              <w:jc w:val="center"/>
              <w:rPr>
                <w:sz w:val="24"/>
                <w:szCs w:val="24"/>
              </w:rPr>
            </w:pPr>
          </w:p>
        </w:tc>
        <w:tc>
          <w:tcPr>
            <w:tcW w:w="493" w:type="dxa"/>
            <w:tcBorders>
              <w:bottom w:val="single" w:sz="4" w:space="0" w:color="00948D"/>
            </w:tcBorders>
            <w:shd w:val="clear" w:color="auto" w:fill="auto"/>
          </w:tcPr>
          <w:p w:rsidR="009D4735" w:rsidRPr="00704B88" w:rsidRDefault="009D4735" w:rsidP="0071255E">
            <w:pPr>
              <w:pStyle w:val="Tabletext"/>
              <w:jc w:val="center"/>
              <w:rPr>
                <w:sz w:val="24"/>
                <w:szCs w:val="24"/>
              </w:rPr>
            </w:pPr>
            <w:r w:rsidRPr="00704B88">
              <w:rPr>
                <w:sz w:val="24"/>
                <w:szCs w:val="24"/>
              </w:rPr>
              <w:sym w:font="Wingdings" w:char="F0FC"/>
            </w:r>
          </w:p>
        </w:tc>
      </w:tr>
      <w:tr w:rsidR="004273AA" w:rsidRPr="00704B88" w:rsidTr="009D4735">
        <w:tc>
          <w:tcPr>
            <w:tcW w:w="6693" w:type="dxa"/>
            <w:gridSpan w:val="5"/>
            <w:shd w:val="clear" w:color="auto" w:fill="CFE7E6"/>
          </w:tcPr>
          <w:p w:rsidR="004273AA" w:rsidRPr="00AE23AD" w:rsidRDefault="004273AA" w:rsidP="0071255E">
            <w:pPr>
              <w:pStyle w:val="Tablesubhead"/>
              <w:rPr>
                <w:sz w:val="24"/>
                <w:szCs w:val="24"/>
              </w:rPr>
            </w:pPr>
            <w:r w:rsidRPr="00AE23AD">
              <w:t>Earth and space sciences</w:t>
            </w:r>
          </w:p>
        </w:tc>
      </w:tr>
      <w:tr w:rsidR="004273AA" w:rsidRPr="00704B88" w:rsidTr="004273AA">
        <w:tc>
          <w:tcPr>
            <w:tcW w:w="4721" w:type="dxa"/>
            <w:tcBorders>
              <w:bottom w:val="single" w:sz="4" w:space="0" w:color="00948D"/>
            </w:tcBorders>
            <w:shd w:val="clear" w:color="auto" w:fill="auto"/>
          </w:tcPr>
          <w:p w:rsidR="004273AA" w:rsidRDefault="00654937" w:rsidP="0071255E">
            <w:pPr>
              <w:pStyle w:val="Tabletext"/>
            </w:pPr>
            <w:r w:rsidRPr="00654937">
              <w:rPr>
                <w:rFonts w:cs="Arial"/>
              </w:rPr>
              <w:t>Earth’s rotation on its axis causes regular changes, including night and day </w:t>
            </w:r>
            <w:hyperlink r:id="rId44" w:tooltip="View additional details of ACSSU048" w:history="1">
              <w:r w:rsidRPr="00654937">
                <w:rPr>
                  <w:rStyle w:val="Hyperlink"/>
                  <w:rFonts w:cs="Arial"/>
                  <w:sz w:val="20"/>
                </w:rPr>
                <w:t>(ACSSU048)</w:t>
              </w:r>
            </w:hyperlink>
          </w:p>
        </w:tc>
        <w:tc>
          <w:tcPr>
            <w:tcW w:w="493" w:type="dxa"/>
            <w:tcBorders>
              <w:bottom w:val="single" w:sz="4" w:space="0" w:color="00948D"/>
            </w:tcBorders>
            <w:shd w:val="clear" w:color="auto" w:fill="E6E6E6"/>
          </w:tcPr>
          <w:p w:rsidR="004273AA" w:rsidRPr="00704B88" w:rsidRDefault="004273AA" w:rsidP="0071255E">
            <w:pPr>
              <w:pStyle w:val="Tabletext"/>
              <w:jc w:val="center"/>
              <w:rPr>
                <w:sz w:val="24"/>
                <w:szCs w:val="24"/>
              </w:rPr>
            </w:pPr>
          </w:p>
        </w:tc>
        <w:tc>
          <w:tcPr>
            <w:tcW w:w="493" w:type="dxa"/>
            <w:tcBorders>
              <w:bottom w:val="single" w:sz="4" w:space="0" w:color="00948D"/>
            </w:tcBorders>
            <w:shd w:val="clear" w:color="auto" w:fill="auto"/>
          </w:tcPr>
          <w:p w:rsidR="004273AA" w:rsidRPr="00704B88" w:rsidRDefault="004273AA" w:rsidP="0071255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4273AA" w:rsidRPr="00704B88" w:rsidRDefault="004273AA" w:rsidP="0071255E">
            <w:pPr>
              <w:pStyle w:val="Tabletext"/>
              <w:jc w:val="center"/>
              <w:rPr>
                <w:sz w:val="24"/>
                <w:szCs w:val="24"/>
              </w:rPr>
            </w:pPr>
          </w:p>
        </w:tc>
        <w:tc>
          <w:tcPr>
            <w:tcW w:w="493" w:type="dxa"/>
            <w:tcBorders>
              <w:bottom w:val="single" w:sz="4" w:space="0" w:color="00948D"/>
            </w:tcBorders>
            <w:shd w:val="clear" w:color="auto" w:fill="auto"/>
          </w:tcPr>
          <w:p w:rsidR="004273AA" w:rsidRPr="00704B88" w:rsidRDefault="004273AA" w:rsidP="0071255E">
            <w:pPr>
              <w:pStyle w:val="Tabletext"/>
              <w:jc w:val="center"/>
              <w:rPr>
                <w:sz w:val="24"/>
                <w:szCs w:val="24"/>
              </w:rPr>
            </w:pPr>
          </w:p>
        </w:tc>
      </w:tr>
      <w:tr w:rsidR="004273AA" w:rsidRPr="00704B88" w:rsidTr="004273AA">
        <w:tc>
          <w:tcPr>
            <w:tcW w:w="6693" w:type="dxa"/>
            <w:gridSpan w:val="5"/>
            <w:shd w:val="clear" w:color="auto" w:fill="CFE7E6"/>
          </w:tcPr>
          <w:p w:rsidR="004273AA" w:rsidRPr="00704B88" w:rsidRDefault="004273AA" w:rsidP="0071255E">
            <w:pPr>
              <w:pStyle w:val="Tablesubhead"/>
              <w:rPr>
                <w:sz w:val="24"/>
                <w:szCs w:val="24"/>
              </w:rPr>
            </w:pPr>
            <w:r w:rsidRPr="00301066">
              <w:t>Physical sciences</w:t>
            </w:r>
          </w:p>
        </w:tc>
      </w:tr>
      <w:tr w:rsidR="004273AA" w:rsidRPr="00704B88" w:rsidTr="009D4735">
        <w:tc>
          <w:tcPr>
            <w:tcW w:w="4721" w:type="dxa"/>
            <w:shd w:val="clear" w:color="auto" w:fill="auto"/>
          </w:tcPr>
          <w:p w:rsidR="004273AA" w:rsidRDefault="00654937" w:rsidP="0071255E">
            <w:pPr>
              <w:pStyle w:val="Tabletext"/>
            </w:pPr>
            <w:r w:rsidRPr="00654937">
              <w:rPr>
                <w:rFonts w:cs="Arial"/>
              </w:rPr>
              <w:t>Heat can be produced in many ways and can move from one object to another </w:t>
            </w:r>
            <w:hyperlink r:id="rId45" w:tooltip="View additional details of ACSSU049" w:history="1">
              <w:r w:rsidRPr="00654937">
                <w:rPr>
                  <w:rStyle w:val="Hyperlink"/>
                  <w:rFonts w:cs="Arial"/>
                  <w:sz w:val="20"/>
                </w:rPr>
                <w:t>(ACSSU049)</w:t>
              </w:r>
            </w:hyperlink>
          </w:p>
        </w:tc>
        <w:tc>
          <w:tcPr>
            <w:tcW w:w="493" w:type="dxa"/>
            <w:shd w:val="clear" w:color="auto" w:fill="E6E6E6"/>
          </w:tcPr>
          <w:p w:rsidR="004273AA" w:rsidRPr="00704B88" w:rsidRDefault="004273AA" w:rsidP="0071255E">
            <w:pPr>
              <w:pStyle w:val="Tabletext"/>
              <w:jc w:val="center"/>
              <w:rPr>
                <w:sz w:val="24"/>
                <w:szCs w:val="24"/>
              </w:rPr>
            </w:pPr>
          </w:p>
        </w:tc>
        <w:tc>
          <w:tcPr>
            <w:tcW w:w="493" w:type="dxa"/>
            <w:shd w:val="clear" w:color="auto" w:fill="auto"/>
          </w:tcPr>
          <w:p w:rsidR="004273AA" w:rsidRPr="00704B88" w:rsidRDefault="004273AA" w:rsidP="0071255E">
            <w:pPr>
              <w:pStyle w:val="Tabletext"/>
              <w:jc w:val="center"/>
              <w:rPr>
                <w:sz w:val="24"/>
                <w:szCs w:val="24"/>
              </w:rPr>
            </w:pPr>
          </w:p>
        </w:tc>
        <w:tc>
          <w:tcPr>
            <w:tcW w:w="493" w:type="dxa"/>
            <w:shd w:val="clear" w:color="auto" w:fill="E6E6E6"/>
          </w:tcPr>
          <w:p w:rsidR="004273AA" w:rsidRPr="00704B88" w:rsidRDefault="004273AA" w:rsidP="0071255E">
            <w:pPr>
              <w:pStyle w:val="Tabletext"/>
              <w:jc w:val="center"/>
              <w:rPr>
                <w:sz w:val="24"/>
                <w:szCs w:val="24"/>
              </w:rPr>
            </w:pPr>
            <w:r w:rsidRPr="00704B88">
              <w:rPr>
                <w:sz w:val="24"/>
                <w:szCs w:val="24"/>
              </w:rPr>
              <w:sym w:font="Wingdings" w:char="F0FC"/>
            </w:r>
          </w:p>
        </w:tc>
        <w:tc>
          <w:tcPr>
            <w:tcW w:w="493" w:type="dxa"/>
            <w:shd w:val="clear" w:color="auto" w:fill="auto"/>
          </w:tcPr>
          <w:p w:rsidR="004273AA" w:rsidRPr="00704B88" w:rsidRDefault="004273AA" w:rsidP="0071255E">
            <w:pPr>
              <w:pStyle w:val="Tabletext"/>
              <w:jc w:val="center"/>
              <w:rPr>
                <w:sz w:val="24"/>
                <w:szCs w:val="24"/>
              </w:rPr>
            </w:pPr>
            <w:r w:rsidRPr="00704B88">
              <w:rPr>
                <w:sz w:val="24"/>
                <w:szCs w:val="24"/>
              </w:rPr>
              <w:sym w:font="Wingdings" w:char="F0FC"/>
            </w:r>
          </w:p>
        </w:tc>
      </w:tr>
    </w:tbl>
    <w:p w:rsidR="00287D53" w:rsidRDefault="00287D53" w:rsidP="00E830B2">
      <w:pPr>
        <w:pStyle w:val="smallspace"/>
      </w:pPr>
    </w:p>
    <w:p w:rsidR="0017610E" w:rsidRDefault="0017610E" w:rsidP="00287D53">
      <w:pPr>
        <w:pStyle w:val="smallspace"/>
      </w:pPr>
    </w:p>
    <w:p w:rsidR="00287D53"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947CE" w:rsidP="00B346BB">
            <w:pPr>
              <w:pStyle w:val="Tablesubhead"/>
            </w:pPr>
            <w:r>
              <w:t>Science as a Human Endeavour</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34612E" w:rsidRPr="00704B88" w:rsidTr="00A174AC">
        <w:tc>
          <w:tcPr>
            <w:tcW w:w="6693" w:type="dxa"/>
            <w:gridSpan w:val="5"/>
            <w:shd w:val="clear" w:color="auto" w:fill="CFE7E6"/>
          </w:tcPr>
          <w:p w:rsidR="0034612E" w:rsidRPr="00301066" w:rsidRDefault="0034612E" w:rsidP="0071255E">
            <w:pPr>
              <w:pStyle w:val="Tablesubhead"/>
            </w:pPr>
            <w:r w:rsidRPr="00301066">
              <w:rPr>
                <w:lang w:eastAsia="en-AU"/>
              </w:rPr>
              <w:t>Nature and development of science</w:t>
            </w:r>
          </w:p>
        </w:tc>
      </w:tr>
      <w:tr w:rsidR="0034612E" w:rsidRPr="00704B88" w:rsidTr="0034612E">
        <w:tc>
          <w:tcPr>
            <w:tcW w:w="4722" w:type="dxa"/>
            <w:tcBorders>
              <w:bottom w:val="single" w:sz="4" w:space="0" w:color="00948D"/>
            </w:tcBorders>
            <w:shd w:val="clear" w:color="auto" w:fill="auto"/>
          </w:tcPr>
          <w:p w:rsidR="0034612E" w:rsidRPr="00A03AAA" w:rsidRDefault="0063500A" w:rsidP="0071255E">
            <w:pPr>
              <w:pStyle w:val="Tabletext"/>
            </w:pPr>
            <w:r w:rsidRPr="0063500A">
              <w:rPr>
                <w:rFonts w:cs="Arial"/>
              </w:rPr>
              <w:t xml:space="preserve">Science involves making predictions and describing patterns and relationships </w:t>
            </w:r>
            <w:hyperlink r:id="rId46" w:tooltip="View additional details of ACSHE050" w:history="1">
              <w:r w:rsidRPr="0063500A">
                <w:rPr>
                  <w:rStyle w:val="Hyperlink"/>
                  <w:rFonts w:cs="Arial"/>
                  <w:sz w:val="20"/>
                </w:rPr>
                <w:t>(ACSHE050)</w:t>
              </w:r>
            </w:hyperlink>
          </w:p>
        </w:tc>
        <w:tc>
          <w:tcPr>
            <w:tcW w:w="492" w:type="dxa"/>
            <w:tcBorders>
              <w:bottom w:val="single" w:sz="4" w:space="0" w:color="00948D"/>
            </w:tcBorders>
            <w:shd w:val="clear" w:color="auto" w:fill="E6E6E6"/>
          </w:tcPr>
          <w:p w:rsidR="0034612E" w:rsidRPr="00704B88" w:rsidRDefault="0034612E" w:rsidP="0071255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34612E" w:rsidRPr="00704B88" w:rsidRDefault="0034612E" w:rsidP="0071255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34612E" w:rsidRPr="00704B88" w:rsidRDefault="0034612E" w:rsidP="0071255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34612E" w:rsidRPr="00704B88" w:rsidRDefault="0034612E" w:rsidP="0071255E">
            <w:pPr>
              <w:pStyle w:val="Tabletext"/>
              <w:jc w:val="center"/>
              <w:rPr>
                <w:sz w:val="24"/>
                <w:szCs w:val="24"/>
              </w:rPr>
            </w:pPr>
            <w:r w:rsidRPr="00704B88">
              <w:rPr>
                <w:sz w:val="24"/>
                <w:szCs w:val="24"/>
              </w:rPr>
              <w:sym w:font="Wingdings" w:char="F0FC"/>
            </w:r>
          </w:p>
        </w:tc>
      </w:tr>
      <w:tr w:rsidR="0034612E" w:rsidRPr="00704B88" w:rsidTr="0034612E">
        <w:tc>
          <w:tcPr>
            <w:tcW w:w="6693" w:type="dxa"/>
            <w:gridSpan w:val="5"/>
            <w:shd w:val="clear" w:color="auto" w:fill="CFE7E6"/>
          </w:tcPr>
          <w:p w:rsidR="0034612E" w:rsidRPr="00704B88" w:rsidRDefault="0034612E" w:rsidP="0071255E">
            <w:pPr>
              <w:pStyle w:val="Tabletext"/>
              <w:rPr>
                <w:sz w:val="24"/>
                <w:szCs w:val="24"/>
              </w:rPr>
            </w:pPr>
            <w:r w:rsidRPr="00301066">
              <w:rPr>
                <w:rFonts w:cs="Arial"/>
                <w:b/>
                <w:bCs/>
                <w:lang w:eastAsia="en-AU"/>
              </w:rPr>
              <w:t>Use and influence of science</w:t>
            </w:r>
          </w:p>
        </w:tc>
      </w:tr>
      <w:tr w:rsidR="0034612E" w:rsidRPr="00704B88" w:rsidTr="0077298E">
        <w:tc>
          <w:tcPr>
            <w:tcW w:w="4722" w:type="dxa"/>
            <w:shd w:val="clear" w:color="auto" w:fill="auto"/>
          </w:tcPr>
          <w:p w:rsidR="0034612E" w:rsidRPr="0063500A" w:rsidRDefault="0063500A" w:rsidP="0071255E">
            <w:pPr>
              <w:pStyle w:val="Tabletext"/>
              <w:rPr>
                <w:rFonts w:cs="Arial"/>
              </w:rPr>
            </w:pPr>
            <w:r w:rsidRPr="0063500A">
              <w:rPr>
                <w:rFonts w:cs="Arial"/>
              </w:rPr>
              <w:t>Science knowledge helps people to understand the effect of their actions </w:t>
            </w:r>
            <w:hyperlink r:id="rId47" w:tooltip="View additional details of ACSHE051" w:history="1">
              <w:r w:rsidRPr="0063500A">
                <w:rPr>
                  <w:rStyle w:val="Hyperlink"/>
                  <w:rFonts w:cs="Arial"/>
                  <w:sz w:val="20"/>
                </w:rPr>
                <w:t>(ACSHE051)</w:t>
              </w:r>
            </w:hyperlink>
          </w:p>
        </w:tc>
        <w:tc>
          <w:tcPr>
            <w:tcW w:w="492" w:type="dxa"/>
            <w:shd w:val="clear" w:color="auto" w:fill="E6E6E6"/>
          </w:tcPr>
          <w:p w:rsidR="0034612E" w:rsidRPr="00704B88" w:rsidRDefault="0034612E" w:rsidP="0071255E">
            <w:pPr>
              <w:pStyle w:val="Tabletext"/>
              <w:jc w:val="center"/>
              <w:rPr>
                <w:sz w:val="24"/>
                <w:szCs w:val="24"/>
              </w:rPr>
            </w:pPr>
            <w:r w:rsidRPr="00704B88">
              <w:rPr>
                <w:sz w:val="24"/>
                <w:szCs w:val="24"/>
              </w:rPr>
              <w:sym w:font="Wingdings" w:char="F0FC"/>
            </w:r>
          </w:p>
        </w:tc>
        <w:tc>
          <w:tcPr>
            <w:tcW w:w="493" w:type="dxa"/>
            <w:shd w:val="clear" w:color="auto" w:fill="auto"/>
          </w:tcPr>
          <w:p w:rsidR="0034612E" w:rsidRPr="00704B88" w:rsidRDefault="0034612E" w:rsidP="0071255E">
            <w:pPr>
              <w:pStyle w:val="Tabletext"/>
              <w:jc w:val="center"/>
              <w:rPr>
                <w:sz w:val="24"/>
                <w:szCs w:val="24"/>
              </w:rPr>
            </w:pPr>
            <w:r w:rsidRPr="00704B88">
              <w:rPr>
                <w:sz w:val="24"/>
                <w:szCs w:val="24"/>
              </w:rPr>
              <w:sym w:font="Wingdings" w:char="F0FC"/>
            </w:r>
          </w:p>
        </w:tc>
        <w:tc>
          <w:tcPr>
            <w:tcW w:w="493" w:type="dxa"/>
            <w:shd w:val="clear" w:color="auto" w:fill="E6E6E6"/>
          </w:tcPr>
          <w:p w:rsidR="0034612E" w:rsidRPr="00704B88" w:rsidRDefault="0034612E" w:rsidP="0071255E">
            <w:pPr>
              <w:pStyle w:val="Tabletext"/>
              <w:jc w:val="center"/>
              <w:rPr>
                <w:sz w:val="24"/>
                <w:szCs w:val="24"/>
              </w:rPr>
            </w:pPr>
            <w:r w:rsidRPr="00704B88">
              <w:rPr>
                <w:sz w:val="24"/>
                <w:szCs w:val="24"/>
              </w:rPr>
              <w:sym w:font="Wingdings" w:char="F0FC"/>
            </w:r>
          </w:p>
        </w:tc>
        <w:tc>
          <w:tcPr>
            <w:tcW w:w="493" w:type="dxa"/>
            <w:shd w:val="clear" w:color="auto" w:fill="auto"/>
          </w:tcPr>
          <w:p w:rsidR="0034612E" w:rsidRPr="00704B88" w:rsidRDefault="0034612E" w:rsidP="0071255E">
            <w:pPr>
              <w:pStyle w:val="Tabletext"/>
              <w:jc w:val="center"/>
              <w:rPr>
                <w:sz w:val="24"/>
                <w:szCs w:val="24"/>
              </w:rPr>
            </w:pPr>
            <w:r w:rsidRPr="00704B88">
              <w:rPr>
                <w:sz w:val="24"/>
                <w:szCs w:val="24"/>
              </w:rPr>
              <w:sym w:font="Wingdings" w:char="F0FC"/>
            </w:r>
          </w:p>
        </w:tc>
      </w:tr>
    </w:tbl>
    <w:p w:rsidR="00287D53" w:rsidRDefault="00287D53" w:rsidP="00E830B2">
      <w:pPr>
        <w:pStyle w:val="smallspace"/>
      </w:pPr>
    </w:p>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947CE" w:rsidP="00B346BB">
            <w:pPr>
              <w:pStyle w:val="Tablesubhead"/>
            </w:pPr>
            <w:r>
              <w:t>Science Inquiry Skills</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7D7E62" w:rsidRPr="00704B88" w:rsidTr="00A174AC">
        <w:tc>
          <w:tcPr>
            <w:tcW w:w="6693" w:type="dxa"/>
            <w:gridSpan w:val="5"/>
            <w:shd w:val="clear" w:color="auto" w:fill="CFE7E6"/>
          </w:tcPr>
          <w:p w:rsidR="007D7E62" w:rsidRPr="00301066" w:rsidRDefault="007D7E62" w:rsidP="0071255E">
            <w:pPr>
              <w:pStyle w:val="Tablesubhead"/>
            </w:pPr>
            <w:r w:rsidRPr="00301066">
              <w:rPr>
                <w:lang w:eastAsia="en-AU"/>
              </w:rPr>
              <w:t>Questioning and predicting</w:t>
            </w:r>
          </w:p>
        </w:tc>
      </w:tr>
      <w:tr w:rsidR="007D7E62" w:rsidRPr="00704B88" w:rsidTr="007D7E62">
        <w:tc>
          <w:tcPr>
            <w:tcW w:w="4722" w:type="dxa"/>
            <w:tcBorders>
              <w:bottom w:val="single" w:sz="4" w:space="0" w:color="00948D"/>
            </w:tcBorders>
            <w:shd w:val="clear" w:color="auto" w:fill="auto"/>
          </w:tcPr>
          <w:p w:rsidR="007D7E62" w:rsidRPr="0078582F" w:rsidRDefault="0063500A" w:rsidP="0071255E">
            <w:pPr>
              <w:pStyle w:val="Tabletext"/>
            </w:pPr>
            <w:r w:rsidRPr="0063500A">
              <w:rPr>
                <w:rFonts w:cs="Arial"/>
              </w:rPr>
              <w:t>With guidance, identify questions in familiar contexts that can be investigated scientifically and predict what might happen based on prior knowledge </w:t>
            </w:r>
            <w:hyperlink r:id="rId48" w:tooltip="View additional details of ACSIS053" w:history="1">
              <w:r w:rsidRPr="0063500A">
                <w:rPr>
                  <w:rStyle w:val="Hyperlink"/>
                  <w:rFonts w:cs="Arial"/>
                  <w:sz w:val="20"/>
                </w:rPr>
                <w:t>(ACSIS053)</w:t>
              </w:r>
            </w:hyperlink>
          </w:p>
        </w:tc>
        <w:tc>
          <w:tcPr>
            <w:tcW w:w="492" w:type="dxa"/>
            <w:tcBorders>
              <w:bottom w:val="single" w:sz="4" w:space="0" w:color="00948D"/>
            </w:tcBorders>
            <w:shd w:val="clear" w:color="auto" w:fill="E6E6E6"/>
          </w:tcPr>
          <w:p w:rsidR="007D7E62" w:rsidRPr="00704B88" w:rsidRDefault="007D7E62" w:rsidP="0071255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7D7E62" w:rsidRPr="00704B88" w:rsidRDefault="007D7E62" w:rsidP="0071255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7D7E62" w:rsidRPr="00704B88" w:rsidRDefault="007D7E62" w:rsidP="0071255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7D7E62" w:rsidRPr="00704B88" w:rsidRDefault="007D7E62" w:rsidP="0071255E">
            <w:pPr>
              <w:pStyle w:val="Tabletext"/>
              <w:jc w:val="center"/>
              <w:rPr>
                <w:sz w:val="24"/>
                <w:szCs w:val="24"/>
              </w:rPr>
            </w:pPr>
            <w:r w:rsidRPr="00704B88">
              <w:rPr>
                <w:sz w:val="24"/>
                <w:szCs w:val="24"/>
              </w:rPr>
              <w:sym w:font="Wingdings" w:char="F0FC"/>
            </w:r>
          </w:p>
        </w:tc>
      </w:tr>
      <w:tr w:rsidR="007D7E62" w:rsidRPr="00704B88" w:rsidTr="007D7E62">
        <w:tc>
          <w:tcPr>
            <w:tcW w:w="6693" w:type="dxa"/>
            <w:gridSpan w:val="5"/>
            <w:shd w:val="clear" w:color="auto" w:fill="CFE7E6"/>
          </w:tcPr>
          <w:p w:rsidR="007D7E62" w:rsidRPr="005D15D6" w:rsidRDefault="007D7E62" w:rsidP="0071255E">
            <w:pPr>
              <w:pStyle w:val="Tablesubhead"/>
              <w:rPr>
                <w:sz w:val="24"/>
                <w:szCs w:val="24"/>
              </w:rPr>
            </w:pPr>
            <w:r w:rsidRPr="005D15D6">
              <w:t>Planning and conducting</w:t>
            </w:r>
          </w:p>
        </w:tc>
      </w:tr>
      <w:tr w:rsidR="008055A2" w:rsidRPr="00704B88" w:rsidTr="0077298E">
        <w:tc>
          <w:tcPr>
            <w:tcW w:w="4722" w:type="dxa"/>
            <w:shd w:val="clear" w:color="auto" w:fill="auto"/>
          </w:tcPr>
          <w:p w:rsidR="008055A2" w:rsidRPr="00B209B6" w:rsidRDefault="008055A2" w:rsidP="002C5739">
            <w:pPr>
              <w:pStyle w:val="Tabletext"/>
            </w:pPr>
            <w:r w:rsidRPr="00B209B6">
              <w:t>Suggest ways to plan and conduct investigations to find answers to questions </w:t>
            </w:r>
            <w:hyperlink r:id="rId49" w:tooltip="View additional details of ACSIS054" w:history="1">
              <w:r w:rsidRPr="00B209B6">
                <w:rPr>
                  <w:rStyle w:val="Hyperlink"/>
                  <w:rFonts w:eastAsia="SimSun"/>
                </w:rPr>
                <w:t>(ACSIS054)</w:t>
              </w:r>
            </w:hyperlink>
          </w:p>
        </w:tc>
        <w:tc>
          <w:tcPr>
            <w:tcW w:w="492" w:type="dxa"/>
            <w:shd w:val="clear" w:color="auto" w:fill="E6E6E6"/>
          </w:tcPr>
          <w:p w:rsidR="008055A2" w:rsidRPr="00704B88" w:rsidRDefault="008055A2" w:rsidP="0071255E">
            <w:pPr>
              <w:pStyle w:val="Tabletext"/>
              <w:jc w:val="center"/>
              <w:rPr>
                <w:sz w:val="24"/>
                <w:szCs w:val="24"/>
              </w:rPr>
            </w:pPr>
          </w:p>
        </w:tc>
        <w:tc>
          <w:tcPr>
            <w:tcW w:w="493" w:type="dxa"/>
            <w:shd w:val="clear" w:color="auto" w:fill="auto"/>
          </w:tcPr>
          <w:p w:rsidR="008055A2" w:rsidRPr="00704B88" w:rsidRDefault="008055A2" w:rsidP="0071255E">
            <w:pPr>
              <w:pStyle w:val="Tabletext"/>
              <w:jc w:val="center"/>
              <w:rPr>
                <w:sz w:val="24"/>
                <w:szCs w:val="24"/>
              </w:rPr>
            </w:pPr>
            <w:r w:rsidRPr="00704B88">
              <w:rPr>
                <w:sz w:val="24"/>
                <w:szCs w:val="24"/>
              </w:rPr>
              <w:sym w:font="Wingdings" w:char="F0FC"/>
            </w:r>
          </w:p>
        </w:tc>
        <w:tc>
          <w:tcPr>
            <w:tcW w:w="493" w:type="dxa"/>
            <w:shd w:val="clear" w:color="auto" w:fill="E6E6E6"/>
          </w:tcPr>
          <w:p w:rsidR="008055A2" w:rsidRPr="00704B88" w:rsidRDefault="008055A2" w:rsidP="0071255E">
            <w:pPr>
              <w:pStyle w:val="Tabletext"/>
              <w:jc w:val="center"/>
              <w:rPr>
                <w:sz w:val="24"/>
                <w:szCs w:val="24"/>
              </w:rPr>
            </w:pPr>
            <w:r w:rsidRPr="00704B88">
              <w:rPr>
                <w:sz w:val="24"/>
                <w:szCs w:val="24"/>
              </w:rPr>
              <w:sym w:font="Wingdings" w:char="F0FC"/>
            </w:r>
          </w:p>
        </w:tc>
        <w:tc>
          <w:tcPr>
            <w:tcW w:w="493" w:type="dxa"/>
            <w:shd w:val="clear" w:color="auto" w:fill="auto"/>
          </w:tcPr>
          <w:p w:rsidR="008055A2" w:rsidRPr="00704B88" w:rsidRDefault="008055A2" w:rsidP="0071255E">
            <w:pPr>
              <w:pStyle w:val="Tabletext"/>
              <w:jc w:val="center"/>
              <w:rPr>
                <w:sz w:val="24"/>
                <w:szCs w:val="24"/>
              </w:rPr>
            </w:pPr>
            <w:r w:rsidRPr="00704B88">
              <w:rPr>
                <w:sz w:val="24"/>
                <w:szCs w:val="24"/>
              </w:rPr>
              <w:sym w:font="Wingdings" w:char="F0FC"/>
            </w:r>
          </w:p>
        </w:tc>
      </w:tr>
      <w:tr w:rsidR="008055A2" w:rsidRPr="00704B88" w:rsidTr="007D7E62">
        <w:tc>
          <w:tcPr>
            <w:tcW w:w="4722" w:type="dxa"/>
            <w:tcBorders>
              <w:bottom w:val="single" w:sz="4" w:space="0" w:color="00948D"/>
            </w:tcBorders>
            <w:shd w:val="clear" w:color="auto" w:fill="auto"/>
          </w:tcPr>
          <w:p w:rsidR="008055A2" w:rsidRPr="00B57A80" w:rsidRDefault="008055A2" w:rsidP="002C5739">
            <w:pPr>
              <w:pStyle w:val="Tabletext"/>
            </w:pPr>
            <w:r w:rsidRPr="002668FA">
              <w:t xml:space="preserve">Safely use appropriate materials, tools or equipment to make and record observations, using formal measurements and digital technologies as appropriate </w:t>
            </w:r>
            <w:hyperlink r:id="rId50" w:tooltip="View additional details of ACSIS055" w:history="1">
              <w:r w:rsidRPr="00B209B6">
                <w:rPr>
                  <w:rStyle w:val="Hyperlink"/>
                  <w:rFonts w:eastAsia="SimSun"/>
                </w:rPr>
                <w:t>(ACSIS055)</w:t>
              </w:r>
            </w:hyperlink>
          </w:p>
        </w:tc>
        <w:tc>
          <w:tcPr>
            <w:tcW w:w="492" w:type="dxa"/>
            <w:tcBorders>
              <w:bottom w:val="single" w:sz="4" w:space="0" w:color="00948D"/>
            </w:tcBorders>
            <w:shd w:val="clear" w:color="auto" w:fill="E6E6E6"/>
          </w:tcPr>
          <w:p w:rsidR="008055A2" w:rsidRPr="00704B88" w:rsidRDefault="008055A2" w:rsidP="0071255E">
            <w:pPr>
              <w:pStyle w:val="Tabletext"/>
              <w:jc w:val="center"/>
              <w:rPr>
                <w:sz w:val="24"/>
                <w:szCs w:val="24"/>
              </w:rPr>
            </w:pPr>
          </w:p>
        </w:tc>
        <w:tc>
          <w:tcPr>
            <w:tcW w:w="493" w:type="dxa"/>
            <w:tcBorders>
              <w:bottom w:val="single" w:sz="4" w:space="0" w:color="00948D"/>
            </w:tcBorders>
            <w:shd w:val="clear" w:color="auto" w:fill="auto"/>
          </w:tcPr>
          <w:p w:rsidR="008055A2" w:rsidRPr="00704B88" w:rsidRDefault="008055A2" w:rsidP="0071255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8055A2" w:rsidRPr="00704B88" w:rsidRDefault="008055A2" w:rsidP="0071255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8055A2" w:rsidRPr="00704B88" w:rsidRDefault="008055A2" w:rsidP="0071255E">
            <w:pPr>
              <w:pStyle w:val="Tabletext"/>
              <w:jc w:val="center"/>
              <w:rPr>
                <w:sz w:val="24"/>
                <w:szCs w:val="24"/>
              </w:rPr>
            </w:pPr>
            <w:r w:rsidRPr="00704B88">
              <w:rPr>
                <w:sz w:val="24"/>
                <w:szCs w:val="24"/>
              </w:rPr>
              <w:sym w:font="Wingdings" w:char="F0FC"/>
            </w:r>
          </w:p>
        </w:tc>
      </w:tr>
      <w:tr w:rsidR="007D7E62" w:rsidRPr="00704B88" w:rsidTr="007D7E62">
        <w:tc>
          <w:tcPr>
            <w:tcW w:w="6693" w:type="dxa"/>
            <w:gridSpan w:val="5"/>
            <w:shd w:val="clear" w:color="auto" w:fill="CFE7E6"/>
          </w:tcPr>
          <w:p w:rsidR="007D7E62" w:rsidRPr="00704B88" w:rsidRDefault="007D7E62" w:rsidP="0071255E">
            <w:pPr>
              <w:pStyle w:val="Tablesubhead"/>
              <w:rPr>
                <w:sz w:val="24"/>
                <w:szCs w:val="24"/>
              </w:rPr>
            </w:pPr>
            <w:r w:rsidRPr="00903203">
              <w:t>Processing</w:t>
            </w:r>
            <w:r w:rsidRPr="00301066">
              <w:t xml:space="preserve"> and analysing data and information</w:t>
            </w:r>
          </w:p>
        </w:tc>
      </w:tr>
      <w:tr w:rsidR="008055A2" w:rsidRPr="00704B88" w:rsidTr="0077298E">
        <w:tc>
          <w:tcPr>
            <w:tcW w:w="4722" w:type="dxa"/>
            <w:shd w:val="clear" w:color="auto" w:fill="auto"/>
          </w:tcPr>
          <w:p w:rsidR="008055A2" w:rsidRPr="00B209B6" w:rsidRDefault="008055A2" w:rsidP="008055A2">
            <w:pPr>
              <w:pStyle w:val="Tabletext"/>
            </w:pPr>
            <w:r w:rsidRPr="00B209B6">
              <w:t>Use a range of methods including tables and simple column graphs to represent data and to identify patterns and trends </w:t>
            </w:r>
            <w:hyperlink r:id="rId51" w:tooltip="View additional details of ACSIS057" w:history="1">
              <w:r w:rsidRPr="00B209B6">
                <w:rPr>
                  <w:rStyle w:val="Hyperlink"/>
                  <w:rFonts w:eastAsia="SimSun"/>
                </w:rPr>
                <w:t>(ACSIS057)</w:t>
              </w:r>
            </w:hyperlink>
          </w:p>
        </w:tc>
        <w:tc>
          <w:tcPr>
            <w:tcW w:w="492" w:type="dxa"/>
            <w:shd w:val="clear" w:color="auto" w:fill="E6E6E6"/>
          </w:tcPr>
          <w:p w:rsidR="008055A2" w:rsidRPr="00704B88" w:rsidRDefault="008055A2" w:rsidP="0071255E">
            <w:pPr>
              <w:pStyle w:val="Tabletext"/>
              <w:jc w:val="center"/>
              <w:rPr>
                <w:sz w:val="24"/>
                <w:szCs w:val="24"/>
              </w:rPr>
            </w:pPr>
            <w:r w:rsidRPr="00704B88">
              <w:rPr>
                <w:sz w:val="24"/>
                <w:szCs w:val="24"/>
              </w:rPr>
              <w:sym w:font="Wingdings" w:char="F0FC"/>
            </w:r>
          </w:p>
        </w:tc>
        <w:tc>
          <w:tcPr>
            <w:tcW w:w="493" w:type="dxa"/>
            <w:shd w:val="clear" w:color="auto" w:fill="auto"/>
          </w:tcPr>
          <w:p w:rsidR="008055A2" w:rsidRPr="00704B88" w:rsidRDefault="008055A2" w:rsidP="0071255E">
            <w:pPr>
              <w:pStyle w:val="Tabletext"/>
              <w:jc w:val="center"/>
              <w:rPr>
                <w:sz w:val="24"/>
                <w:szCs w:val="24"/>
              </w:rPr>
            </w:pPr>
            <w:r w:rsidRPr="00704B88">
              <w:rPr>
                <w:sz w:val="24"/>
                <w:szCs w:val="24"/>
              </w:rPr>
              <w:sym w:font="Wingdings" w:char="F0FC"/>
            </w:r>
          </w:p>
        </w:tc>
        <w:tc>
          <w:tcPr>
            <w:tcW w:w="493" w:type="dxa"/>
            <w:shd w:val="clear" w:color="auto" w:fill="E6E6E6"/>
          </w:tcPr>
          <w:p w:rsidR="008055A2" w:rsidRPr="00704B88" w:rsidRDefault="008055A2" w:rsidP="0071255E">
            <w:pPr>
              <w:pStyle w:val="Tabletext"/>
              <w:jc w:val="center"/>
              <w:rPr>
                <w:sz w:val="24"/>
                <w:szCs w:val="24"/>
              </w:rPr>
            </w:pPr>
            <w:r w:rsidRPr="00704B88">
              <w:rPr>
                <w:sz w:val="24"/>
                <w:szCs w:val="24"/>
              </w:rPr>
              <w:sym w:font="Wingdings" w:char="F0FC"/>
            </w:r>
          </w:p>
        </w:tc>
        <w:tc>
          <w:tcPr>
            <w:tcW w:w="493" w:type="dxa"/>
            <w:shd w:val="clear" w:color="auto" w:fill="auto"/>
          </w:tcPr>
          <w:p w:rsidR="008055A2" w:rsidRPr="00704B88" w:rsidRDefault="008055A2" w:rsidP="0071255E">
            <w:pPr>
              <w:pStyle w:val="Tabletext"/>
              <w:jc w:val="center"/>
              <w:rPr>
                <w:sz w:val="24"/>
                <w:szCs w:val="24"/>
              </w:rPr>
            </w:pPr>
            <w:r w:rsidRPr="00704B88">
              <w:rPr>
                <w:sz w:val="24"/>
                <w:szCs w:val="24"/>
              </w:rPr>
              <w:sym w:font="Wingdings" w:char="F0FC"/>
            </w:r>
          </w:p>
        </w:tc>
      </w:tr>
      <w:tr w:rsidR="008055A2" w:rsidRPr="00704B88" w:rsidTr="0077298E">
        <w:tc>
          <w:tcPr>
            <w:tcW w:w="4722" w:type="dxa"/>
            <w:shd w:val="clear" w:color="auto" w:fill="auto"/>
          </w:tcPr>
          <w:p w:rsidR="008055A2" w:rsidRPr="00B209B6" w:rsidRDefault="008055A2" w:rsidP="002C5739">
            <w:pPr>
              <w:pStyle w:val="Tabletext"/>
            </w:pPr>
            <w:r w:rsidRPr="00B209B6">
              <w:t>Compare results with predictions, suggesting possible reasons for findings </w:t>
            </w:r>
            <w:hyperlink r:id="rId52" w:tooltip="View additional details of ACSIS215" w:history="1">
              <w:r w:rsidRPr="00B209B6">
                <w:rPr>
                  <w:rStyle w:val="Hyperlink"/>
                  <w:rFonts w:eastAsia="SimSun"/>
                </w:rPr>
                <w:t>(ACSIS215)</w:t>
              </w:r>
            </w:hyperlink>
          </w:p>
        </w:tc>
        <w:tc>
          <w:tcPr>
            <w:tcW w:w="492" w:type="dxa"/>
            <w:shd w:val="clear" w:color="auto" w:fill="E6E6E6"/>
          </w:tcPr>
          <w:p w:rsidR="008055A2" w:rsidRPr="00704B88" w:rsidRDefault="008055A2" w:rsidP="0071255E">
            <w:pPr>
              <w:pStyle w:val="Tabletext"/>
              <w:jc w:val="center"/>
              <w:rPr>
                <w:sz w:val="24"/>
                <w:szCs w:val="24"/>
              </w:rPr>
            </w:pPr>
            <w:r w:rsidRPr="00704B88">
              <w:rPr>
                <w:sz w:val="24"/>
                <w:szCs w:val="24"/>
              </w:rPr>
              <w:sym w:font="Wingdings" w:char="F0FC"/>
            </w:r>
          </w:p>
        </w:tc>
        <w:tc>
          <w:tcPr>
            <w:tcW w:w="493" w:type="dxa"/>
            <w:shd w:val="clear" w:color="auto" w:fill="auto"/>
          </w:tcPr>
          <w:p w:rsidR="008055A2" w:rsidRPr="00704B88" w:rsidRDefault="008055A2" w:rsidP="0071255E">
            <w:pPr>
              <w:pStyle w:val="Tabletext"/>
              <w:jc w:val="center"/>
              <w:rPr>
                <w:sz w:val="24"/>
                <w:szCs w:val="24"/>
              </w:rPr>
            </w:pPr>
            <w:r w:rsidRPr="00704B88">
              <w:rPr>
                <w:sz w:val="24"/>
                <w:szCs w:val="24"/>
              </w:rPr>
              <w:sym w:font="Wingdings" w:char="F0FC"/>
            </w:r>
          </w:p>
        </w:tc>
        <w:tc>
          <w:tcPr>
            <w:tcW w:w="493" w:type="dxa"/>
            <w:shd w:val="clear" w:color="auto" w:fill="E6E6E6"/>
          </w:tcPr>
          <w:p w:rsidR="008055A2" w:rsidRPr="00704B88" w:rsidRDefault="008055A2" w:rsidP="0071255E">
            <w:pPr>
              <w:pStyle w:val="Tabletext"/>
              <w:jc w:val="center"/>
              <w:rPr>
                <w:sz w:val="24"/>
                <w:szCs w:val="24"/>
              </w:rPr>
            </w:pPr>
            <w:r w:rsidRPr="00704B88">
              <w:rPr>
                <w:sz w:val="24"/>
                <w:szCs w:val="24"/>
              </w:rPr>
              <w:sym w:font="Wingdings" w:char="F0FC"/>
            </w:r>
          </w:p>
        </w:tc>
        <w:tc>
          <w:tcPr>
            <w:tcW w:w="493" w:type="dxa"/>
            <w:shd w:val="clear" w:color="auto" w:fill="auto"/>
          </w:tcPr>
          <w:p w:rsidR="008055A2" w:rsidRPr="00704B88" w:rsidRDefault="008055A2" w:rsidP="0071255E">
            <w:pPr>
              <w:pStyle w:val="Tabletext"/>
              <w:jc w:val="center"/>
              <w:rPr>
                <w:sz w:val="24"/>
                <w:szCs w:val="24"/>
              </w:rPr>
            </w:pPr>
            <w:r w:rsidRPr="00704B88">
              <w:rPr>
                <w:sz w:val="24"/>
                <w:szCs w:val="24"/>
              </w:rPr>
              <w:sym w:font="Wingdings" w:char="F0FC"/>
            </w:r>
          </w:p>
        </w:tc>
      </w:tr>
      <w:tr w:rsidR="001A4C5A" w:rsidRPr="00704B88" w:rsidTr="007D7E62">
        <w:tc>
          <w:tcPr>
            <w:tcW w:w="6693" w:type="dxa"/>
            <w:gridSpan w:val="5"/>
            <w:shd w:val="clear" w:color="auto" w:fill="CFE7E6"/>
          </w:tcPr>
          <w:p w:rsidR="001A4C5A" w:rsidRPr="00704B88" w:rsidRDefault="001A4C5A" w:rsidP="0071255E">
            <w:pPr>
              <w:pStyle w:val="Tablesubhead"/>
              <w:rPr>
                <w:sz w:val="24"/>
                <w:szCs w:val="24"/>
              </w:rPr>
            </w:pPr>
            <w:r w:rsidRPr="00301066">
              <w:t>Evaluating</w:t>
            </w:r>
          </w:p>
        </w:tc>
      </w:tr>
      <w:tr w:rsidR="001A4C5A" w:rsidRPr="00704B88" w:rsidTr="001A4C5A">
        <w:tc>
          <w:tcPr>
            <w:tcW w:w="4722" w:type="dxa"/>
            <w:tcBorders>
              <w:bottom w:val="single" w:sz="4" w:space="0" w:color="00948D"/>
            </w:tcBorders>
            <w:shd w:val="clear" w:color="auto" w:fill="auto"/>
          </w:tcPr>
          <w:p w:rsidR="001A4C5A" w:rsidRDefault="008055A2" w:rsidP="0071255E">
            <w:pPr>
              <w:pStyle w:val="Tabletext"/>
            </w:pPr>
            <w:r w:rsidRPr="008055A2">
              <w:t>Reflect on the investigation, including whether a test was fair or not </w:t>
            </w:r>
            <w:hyperlink r:id="rId53" w:tooltip="View additional details of ACSIS058" w:history="1">
              <w:r w:rsidRPr="008055A2">
                <w:rPr>
                  <w:rStyle w:val="Hyperlink"/>
                  <w:sz w:val="20"/>
                </w:rPr>
                <w:t>(ACSIS058)</w:t>
              </w:r>
            </w:hyperlink>
          </w:p>
        </w:tc>
        <w:tc>
          <w:tcPr>
            <w:tcW w:w="492" w:type="dxa"/>
            <w:tcBorders>
              <w:bottom w:val="single" w:sz="4" w:space="0" w:color="00948D"/>
            </w:tcBorders>
            <w:shd w:val="clear" w:color="auto" w:fill="E6E6E6"/>
          </w:tcPr>
          <w:p w:rsidR="001A4C5A" w:rsidRPr="00704B88" w:rsidRDefault="001A4C5A" w:rsidP="0071255E">
            <w:pPr>
              <w:pStyle w:val="Tabletext"/>
              <w:jc w:val="center"/>
              <w:rPr>
                <w:sz w:val="24"/>
                <w:szCs w:val="24"/>
              </w:rPr>
            </w:pPr>
          </w:p>
        </w:tc>
        <w:tc>
          <w:tcPr>
            <w:tcW w:w="493" w:type="dxa"/>
            <w:tcBorders>
              <w:bottom w:val="single" w:sz="4" w:space="0" w:color="00948D"/>
            </w:tcBorders>
            <w:shd w:val="clear" w:color="auto" w:fill="auto"/>
          </w:tcPr>
          <w:p w:rsidR="001A4C5A" w:rsidRPr="00704B88" w:rsidRDefault="001A4C5A" w:rsidP="0071255E">
            <w:pPr>
              <w:pStyle w:val="Tabletext"/>
              <w:jc w:val="center"/>
              <w:rPr>
                <w:sz w:val="24"/>
                <w:szCs w:val="24"/>
              </w:rPr>
            </w:pPr>
          </w:p>
        </w:tc>
        <w:tc>
          <w:tcPr>
            <w:tcW w:w="493" w:type="dxa"/>
            <w:tcBorders>
              <w:bottom w:val="single" w:sz="4" w:space="0" w:color="00948D"/>
            </w:tcBorders>
            <w:shd w:val="clear" w:color="auto" w:fill="E6E6E6"/>
          </w:tcPr>
          <w:p w:rsidR="001A4C5A" w:rsidRPr="00704B88" w:rsidRDefault="001A4C5A" w:rsidP="0071255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1A4C5A" w:rsidRPr="00704B88" w:rsidRDefault="001A4C5A" w:rsidP="0071255E">
            <w:pPr>
              <w:pStyle w:val="Tabletext"/>
              <w:jc w:val="center"/>
              <w:rPr>
                <w:sz w:val="24"/>
                <w:szCs w:val="24"/>
              </w:rPr>
            </w:pPr>
            <w:r w:rsidRPr="00704B88">
              <w:rPr>
                <w:sz w:val="24"/>
                <w:szCs w:val="24"/>
              </w:rPr>
              <w:sym w:font="Wingdings" w:char="F0FC"/>
            </w:r>
          </w:p>
        </w:tc>
      </w:tr>
      <w:tr w:rsidR="001A4C5A" w:rsidRPr="00704B88" w:rsidTr="001A4C5A">
        <w:tc>
          <w:tcPr>
            <w:tcW w:w="6693" w:type="dxa"/>
            <w:gridSpan w:val="5"/>
            <w:shd w:val="clear" w:color="auto" w:fill="CFE7E6"/>
          </w:tcPr>
          <w:p w:rsidR="001A4C5A" w:rsidRPr="00704B88" w:rsidRDefault="001A4C5A" w:rsidP="0071255E">
            <w:pPr>
              <w:pStyle w:val="Tablesubhead"/>
              <w:rPr>
                <w:sz w:val="24"/>
                <w:szCs w:val="24"/>
              </w:rPr>
            </w:pPr>
            <w:r w:rsidRPr="00301066">
              <w:t>Communicating</w:t>
            </w:r>
          </w:p>
        </w:tc>
      </w:tr>
      <w:tr w:rsidR="001A4C5A" w:rsidRPr="00704B88" w:rsidTr="0077298E">
        <w:tc>
          <w:tcPr>
            <w:tcW w:w="4722" w:type="dxa"/>
            <w:shd w:val="clear" w:color="auto" w:fill="auto"/>
          </w:tcPr>
          <w:p w:rsidR="001A4C5A" w:rsidRPr="008055A2" w:rsidRDefault="008055A2" w:rsidP="0071255E">
            <w:pPr>
              <w:pStyle w:val="Tabletext"/>
              <w:rPr>
                <w:rFonts w:cs="Arial"/>
              </w:rPr>
            </w:pPr>
            <w:r w:rsidRPr="008055A2">
              <w:rPr>
                <w:rFonts w:cs="Arial"/>
              </w:rPr>
              <w:t>Represent and communicate ideas and findings in a variety of ways such as diagrams, physical representations and simple reports </w:t>
            </w:r>
            <w:hyperlink r:id="rId54" w:tooltip="View additional details of ACSIS060" w:history="1">
              <w:r w:rsidRPr="008055A2">
                <w:rPr>
                  <w:rStyle w:val="Hyperlink"/>
                  <w:rFonts w:cs="Arial"/>
                  <w:sz w:val="20"/>
                </w:rPr>
                <w:t>(ACSIS060)</w:t>
              </w:r>
            </w:hyperlink>
          </w:p>
        </w:tc>
        <w:tc>
          <w:tcPr>
            <w:tcW w:w="492" w:type="dxa"/>
            <w:shd w:val="clear" w:color="auto" w:fill="E6E6E6"/>
          </w:tcPr>
          <w:p w:rsidR="001A4C5A" w:rsidRPr="00704B88" w:rsidRDefault="001A4C5A" w:rsidP="0071255E">
            <w:pPr>
              <w:pStyle w:val="Tabletext"/>
              <w:jc w:val="center"/>
              <w:rPr>
                <w:sz w:val="24"/>
                <w:szCs w:val="24"/>
              </w:rPr>
            </w:pPr>
            <w:r w:rsidRPr="00704B88">
              <w:rPr>
                <w:sz w:val="24"/>
                <w:szCs w:val="24"/>
              </w:rPr>
              <w:sym w:font="Wingdings" w:char="F0FC"/>
            </w:r>
          </w:p>
        </w:tc>
        <w:tc>
          <w:tcPr>
            <w:tcW w:w="493" w:type="dxa"/>
            <w:shd w:val="clear" w:color="auto" w:fill="auto"/>
          </w:tcPr>
          <w:p w:rsidR="001A4C5A" w:rsidRPr="00704B88" w:rsidRDefault="001A4C5A" w:rsidP="0071255E">
            <w:pPr>
              <w:pStyle w:val="Tabletext"/>
              <w:jc w:val="center"/>
              <w:rPr>
                <w:sz w:val="24"/>
                <w:szCs w:val="24"/>
              </w:rPr>
            </w:pPr>
            <w:r w:rsidRPr="00704B88">
              <w:rPr>
                <w:sz w:val="24"/>
                <w:szCs w:val="24"/>
              </w:rPr>
              <w:sym w:font="Wingdings" w:char="F0FC"/>
            </w:r>
          </w:p>
        </w:tc>
        <w:tc>
          <w:tcPr>
            <w:tcW w:w="493" w:type="dxa"/>
            <w:shd w:val="clear" w:color="auto" w:fill="E6E6E6"/>
          </w:tcPr>
          <w:p w:rsidR="001A4C5A" w:rsidRPr="00704B88" w:rsidRDefault="001A4C5A" w:rsidP="0071255E">
            <w:pPr>
              <w:pStyle w:val="Tabletext"/>
              <w:jc w:val="center"/>
              <w:rPr>
                <w:sz w:val="24"/>
                <w:szCs w:val="24"/>
              </w:rPr>
            </w:pPr>
            <w:r w:rsidRPr="00704B88">
              <w:rPr>
                <w:sz w:val="24"/>
                <w:szCs w:val="24"/>
              </w:rPr>
              <w:sym w:font="Wingdings" w:char="F0FC"/>
            </w:r>
          </w:p>
        </w:tc>
        <w:tc>
          <w:tcPr>
            <w:tcW w:w="493" w:type="dxa"/>
            <w:shd w:val="clear" w:color="auto" w:fill="auto"/>
          </w:tcPr>
          <w:p w:rsidR="001A4C5A" w:rsidRPr="00704B88" w:rsidRDefault="001A4C5A" w:rsidP="0071255E">
            <w:pPr>
              <w:pStyle w:val="Tabletext"/>
              <w:jc w:val="center"/>
              <w:rPr>
                <w:sz w:val="24"/>
                <w:szCs w:val="24"/>
              </w:rPr>
            </w:pPr>
            <w:r w:rsidRPr="00704B88">
              <w:rPr>
                <w:sz w:val="24"/>
                <w:szCs w:val="24"/>
              </w:rPr>
              <w:sym w:font="Wingdings" w:char="F0FC"/>
            </w: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F23513" w:rsidRPr="00B404CC" w:rsidRDefault="0017610E" w:rsidP="003446DF">
      <w:pPr>
        <w:pStyle w:val="ACversionline"/>
      </w:pPr>
      <w:r w:rsidRPr="00B404CC">
        <w:t>Source: Australian Curriculum, Assessment and Reporting Authority (ACARA),</w:t>
      </w:r>
      <w:r w:rsidRPr="00B404CC">
        <w:rPr>
          <w:sz w:val="18"/>
          <w:szCs w:val="18"/>
          <w:lang w:val="en-GB"/>
        </w:rPr>
        <w:t xml:space="preserve"> </w:t>
      </w:r>
      <w:r w:rsidR="00F30427">
        <w:rPr>
          <w:i/>
        </w:rPr>
        <w:t>Australian Curriculum v</w:t>
      </w:r>
      <w:r w:rsidR="007E6313">
        <w:rPr>
          <w:i/>
        </w:rPr>
        <w:t>3</w:t>
      </w:r>
      <w:r w:rsidR="005776D4">
        <w:rPr>
          <w:i/>
        </w:rPr>
        <w:t>.0</w:t>
      </w:r>
      <w:r w:rsidRPr="00B404CC">
        <w:rPr>
          <w:i/>
        </w:rPr>
        <w:t>: Science for Foundation–10</w:t>
      </w:r>
      <w:r w:rsidR="005570C5">
        <w:t xml:space="preserve"> </w:t>
      </w:r>
      <w:r w:rsidRPr="00B404CC">
        <w:t>&lt;</w:t>
      </w:r>
      <w:r w:rsidRPr="00B404CC">
        <w:rPr>
          <w:rFonts w:eastAsia="SimSun"/>
        </w:rPr>
        <w:t>www.australiancurriculum.edu.au/</w:t>
      </w:r>
      <w:r w:rsidRPr="00B404CC">
        <w:t>Science</w:t>
      </w:r>
      <w:r w:rsidRPr="00B404CC">
        <w:rPr>
          <w:rFonts w:eastAsia="SimSun"/>
        </w:rPr>
        <w:t>/Curriculum/F-10</w:t>
      </w:r>
      <w:r w:rsidRPr="00B404CC">
        <w:t>&gt;.</w:t>
      </w:r>
    </w:p>
    <w:sectPr w:rsidR="00F23513" w:rsidRPr="00B404CC"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9C" w:rsidRDefault="000D289C">
      <w:r>
        <w:separator/>
      </w:r>
    </w:p>
  </w:endnote>
  <w:endnote w:type="continuationSeparator" w:id="0">
    <w:p w:rsidR="000D289C" w:rsidRDefault="000D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AB" w:rsidRPr="00063C91" w:rsidRDefault="00B157AB"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EA4DF3">
      <w:rPr>
        <w:rStyle w:val="Footerbold"/>
        <w:noProof/>
      </w:rPr>
      <w:t>4</w:t>
    </w:r>
    <w:r w:rsidRPr="001947AE">
      <w:rPr>
        <w:rStyle w:val="Footerbold"/>
      </w:rPr>
      <w:fldChar w:fldCharType="end"/>
    </w:r>
    <w:r w:rsidRPr="00AA55F1">
      <w:tab/>
      <w:t>|</w:t>
    </w:r>
    <w:r w:rsidRPr="00AA55F1">
      <w:tab/>
    </w:r>
    <w:r>
      <w:rPr>
        <w:rStyle w:val="Footerbold"/>
      </w:rPr>
      <w:t>Year 3</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AB" w:rsidRDefault="00B157AB" w:rsidP="00FA6EEB">
    <w:pPr>
      <w:pStyle w:val="Footerodd"/>
    </w:pPr>
    <w:r>
      <w:rPr>
        <w:rStyle w:val="Footerbold"/>
      </w:rPr>
      <w:tab/>
      <w:t>Queensland Studies Authority</w:t>
    </w:r>
    <w:r>
      <w:rPr>
        <w:rStyle w:val="Footerbold"/>
      </w:rPr>
      <w:t> </w:t>
    </w:r>
    <w:r w:rsidR="009B1939">
      <w:t>January</w:t>
    </w:r>
    <w:r>
      <w:t xml:space="preserve"> 201</w:t>
    </w:r>
    <w:r w:rsidR="009B1939">
      <w:t>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907AD8">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AB" w:rsidRDefault="00907AD8"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9C" w:rsidRDefault="000D289C">
      <w:r>
        <w:separator/>
      </w:r>
    </w:p>
  </w:footnote>
  <w:footnote w:type="continuationSeparator" w:id="0">
    <w:p w:rsidR="000D289C" w:rsidRDefault="000D2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AB" w:rsidRPr="00DF7388" w:rsidRDefault="00907AD8"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B157AB" w:rsidTr="00704B88">
      <w:tc>
        <w:tcPr>
          <w:tcW w:w="21780" w:type="dxa"/>
          <w:shd w:val="clear" w:color="auto" w:fill="auto"/>
        </w:tcPr>
        <w:p w:rsidR="00B157AB" w:rsidRPr="00704B88" w:rsidRDefault="00B157AB" w:rsidP="00704B88">
          <w:pPr>
            <w:tabs>
              <w:tab w:val="left" w:pos="-28"/>
            </w:tabs>
            <w:rPr>
              <w:rFonts w:eastAsia="MS Gothic"/>
            </w:rPr>
          </w:pPr>
          <w:r w:rsidRPr="00704B88">
            <w:rPr>
              <w:rFonts w:eastAsia="MS Gothic"/>
            </w:rPr>
            <w:t>Year X plan 2011: English</w:t>
          </w:r>
        </w:p>
        <w:p w:rsidR="00B157AB" w:rsidRPr="00704B88" w:rsidRDefault="00B157AB"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B157AB" w:rsidRPr="00954490" w:rsidRDefault="00B157AB"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8.4pt" o:bullet="t">
        <v:imagedata r:id="rId1" o:title="gc_literacy"/>
      </v:shape>
    </w:pict>
  </w:numPicBullet>
  <w:abstractNum w:abstractNumId="0">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5">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8">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9">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0">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74F6B52"/>
    <w:multiLevelType w:val="hybridMultilevel"/>
    <w:tmpl w:val="E53CB6C2"/>
    <w:lvl w:ilvl="0" w:tplc="9CAAA146">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5F42BF3"/>
    <w:multiLevelType w:val="hybridMultilevel"/>
    <w:tmpl w:val="5A52834E"/>
    <w:lvl w:ilvl="0" w:tplc="8C005F9C">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8">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20">
    <w:nsid w:val="79475B0B"/>
    <w:multiLevelType w:val="hybridMultilevel"/>
    <w:tmpl w:val="E26C0634"/>
    <w:lvl w:ilvl="0" w:tplc="6166ECFA">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4"/>
  </w:num>
  <w:num w:numId="2">
    <w:abstractNumId w:val="4"/>
  </w:num>
  <w:num w:numId="3">
    <w:abstractNumId w:val="15"/>
  </w:num>
  <w:num w:numId="4">
    <w:abstractNumId w:val="9"/>
  </w:num>
  <w:num w:numId="5">
    <w:abstractNumId w:val="7"/>
  </w:num>
  <w:num w:numId="6">
    <w:abstractNumId w:val="14"/>
  </w:num>
  <w:num w:numId="7">
    <w:abstractNumId w:val="19"/>
  </w:num>
  <w:num w:numId="8">
    <w:abstractNumId w:val="0"/>
  </w:num>
  <w:num w:numId="9">
    <w:abstractNumId w:val="17"/>
  </w:num>
  <w:num w:numId="10">
    <w:abstractNumId w:val="11"/>
  </w:num>
  <w:num w:numId="11">
    <w:abstractNumId w:val="18"/>
  </w:num>
  <w:num w:numId="12">
    <w:abstractNumId w:val="13"/>
  </w:num>
  <w:num w:numId="13">
    <w:abstractNumId w:val="4"/>
  </w:num>
  <w:num w:numId="14">
    <w:abstractNumId w:val="15"/>
  </w:num>
  <w:num w:numId="15">
    <w:abstractNumId w:val="9"/>
  </w:num>
  <w:num w:numId="16">
    <w:abstractNumId w:val="7"/>
  </w:num>
  <w:num w:numId="17">
    <w:abstractNumId w:val="7"/>
  </w:num>
  <w:num w:numId="18">
    <w:abstractNumId w:val="7"/>
  </w:num>
  <w:num w:numId="19">
    <w:abstractNumId w:val="7"/>
  </w:num>
  <w:num w:numId="20">
    <w:abstractNumId w:val="7"/>
  </w:num>
  <w:num w:numId="21">
    <w:abstractNumId w:val="14"/>
  </w:num>
  <w:num w:numId="22">
    <w:abstractNumId w:val="14"/>
  </w:num>
  <w:num w:numId="23">
    <w:abstractNumId w:val="14"/>
  </w:num>
  <w:num w:numId="24">
    <w:abstractNumId w:val="19"/>
  </w:num>
  <w:num w:numId="25">
    <w:abstractNumId w:val="0"/>
  </w:num>
  <w:num w:numId="26">
    <w:abstractNumId w:val="17"/>
  </w:num>
  <w:num w:numId="27">
    <w:abstractNumId w:val="6"/>
  </w:num>
  <w:num w:numId="28">
    <w:abstractNumId w:val="16"/>
  </w:num>
  <w:num w:numId="29">
    <w:abstractNumId w:val="3"/>
  </w:num>
  <w:num w:numId="30">
    <w:abstractNumId w:val="5"/>
  </w:num>
  <w:num w:numId="31">
    <w:abstractNumId w:val="10"/>
  </w:num>
  <w:num w:numId="32">
    <w:abstractNumId w:val="2"/>
  </w:num>
  <w:num w:numId="33">
    <w:abstractNumId w:val="8"/>
  </w:num>
  <w:num w:numId="34">
    <w:abstractNumId w:val="21"/>
  </w:num>
  <w:num w:numId="35">
    <w:abstractNumId w:val="20"/>
  </w:num>
  <w:num w:numId="36">
    <w:abstractNumId w:val="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EF"/>
    <w:rsid w:val="00001DE7"/>
    <w:rsid w:val="00001F32"/>
    <w:rsid w:val="00025D91"/>
    <w:rsid w:val="00032413"/>
    <w:rsid w:val="00033DBD"/>
    <w:rsid w:val="00035203"/>
    <w:rsid w:val="00042417"/>
    <w:rsid w:val="00042CCA"/>
    <w:rsid w:val="00043015"/>
    <w:rsid w:val="00046924"/>
    <w:rsid w:val="00050412"/>
    <w:rsid w:val="000508CC"/>
    <w:rsid w:val="00053F7C"/>
    <w:rsid w:val="0006205A"/>
    <w:rsid w:val="00063C91"/>
    <w:rsid w:val="000658BE"/>
    <w:rsid w:val="00067264"/>
    <w:rsid w:val="00071773"/>
    <w:rsid w:val="0007560B"/>
    <w:rsid w:val="00080EB2"/>
    <w:rsid w:val="00083F6D"/>
    <w:rsid w:val="00085773"/>
    <w:rsid w:val="00085F19"/>
    <w:rsid w:val="000869F0"/>
    <w:rsid w:val="00091A90"/>
    <w:rsid w:val="00095CC0"/>
    <w:rsid w:val="000A0941"/>
    <w:rsid w:val="000A1078"/>
    <w:rsid w:val="000A6B3B"/>
    <w:rsid w:val="000A6F02"/>
    <w:rsid w:val="000B2F97"/>
    <w:rsid w:val="000C7031"/>
    <w:rsid w:val="000C76A5"/>
    <w:rsid w:val="000C7E57"/>
    <w:rsid w:val="000D2255"/>
    <w:rsid w:val="000D289C"/>
    <w:rsid w:val="000D2D55"/>
    <w:rsid w:val="000D4545"/>
    <w:rsid w:val="000D5850"/>
    <w:rsid w:val="000E0DD3"/>
    <w:rsid w:val="000E1FFE"/>
    <w:rsid w:val="000E2AB4"/>
    <w:rsid w:val="000E3F33"/>
    <w:rsid w:val="000E49E2"/>
    <w:rsid w:val="000E6E59"/>
    <w:rsid w:val="000F1EC4"/>
    <w:rsid w:val="000F4A08"/>
    <w:rsid w:val="000F76EF"/>
    <w:rsid w:val="00100480"/>
    <w:rsid w:val="001029DB"/>
    <w:rsid w:val="00122E3C"/>
    <w:rsid w:val="00124A32"/>
    <w:rsid w:val="00130772"/>
    <w:rsid w:val="001333CC"/>
    <w:rsid w:val="00135C0D"/>
    <w:rsid w:val="00140672"/>
    <w:rsid w:val="00145904"/>
    <w:rsid w:val="0015354A"/>
    <w:rsid w:val="001551A7"/>
    <w:rsid w:val="001703E9"/>
    <w:rsid w:val="001739A8"/>
    <w:rsid w:val="00175CDD"/>
    <w:rsid w:val="0017610E"/>
    <w:rsid w:val="00177A03"/>
    <w:rsid w:val="00184376"/>
    <w:rsid w:val="0019042F"/>
    <w:rsid w:val="001947AE"/>
    <w:rsid w:val="001A4C5A"/>
    <w:rsid w:val="001A51A3"/>
    <w:rsid w:val="001A5435"/>
    <w:rsid w:val="001A7D7B"/>
    <w:rsid w:val="001C3D08"/>
    <w:rsid w:val="001C6D32"/>
    <w:rsid w:val="001C763E"/>
    <w:rsid w:val="001D6C85"/>
    <w:rsid w:val="001E1961"/>
    <w:rsid w:val="001F1CE1"/>
    <w:rsid w:val="001F2178"/>
    <w:rsid w:val="001F47EF"/>
    <w:rsid w:val="001F6A8C"/>
    <w:rsid w:val="001F6F9E"/>
    <w:rsid w:val="00200478"/>
    <w:rsid w:val="002008B6"/>
    <w:rsid w:val="0020301A"/>
    <w:rsid w:val="00205D97"/>
    <w:rsid w:val="00207832"/>
    <w:rsid w:val="00210577"/>
    <w:rsid w:val="00213F02"/>
    <w:rsid w:val="00221C9C"/>
    <w:rsid w:val="00227AE9"/>
    <w:rsid w:val="00227B1B"/>
    <w:rsid w:val="00233BB5"/>
    <w:rsid w:val="00241843"/>
    <w:rsid w:val="00256198"/>
    <w:rsid w:val="00257074"/>
    <w:rsid w:val="002638DA"/>
    <w:rsid w:val="00263C89"/>
    <w:rsid w:val="002670EB"/>
    <w:rsid w:val="00274EBE"/>
    <w:rsid w:val="0028232C"/>
    <w:rsid w:val="00286A7F"/>
    <w:rsid w:val="00287D53"/>
    <w:rsid w:val="00292FF4"/>
    <w:rsid w:val="00297AE4"/>
    <w:rsid w:val="002A0B38"/>
    <w:rsid w:val="002B66CD"/>
    <w:rsid w:val="002C01B7"/>
    <w:rsid w:val="002C1F67"/>
    <w:rsid w:val="002C3949"/>
    <w:rsid w:val="002C5739"/>
    <w:rsid w:val="002D290F"/>
    <w:rsid w:val="002D7859"/>
    <w:rsid w:val="002E4C72"/>
    <w:rsid w:val="002F25CE"/>
    <w:rsid w:val="002F33A4"/>
    <w:rsid w:val="003005DD"/>
    <w:rsid w:val="003044FC"/>
    <w:rsid w:val="0030637D"/>
    <w:rsid w:val="00330CF7"/>
    <w:rsid w:val="003310D1"/>
    <w:rsid w:val="003406AC"/>
    <w:rsid w:val="003446DF"/>
    <w:rsid w:val="0034612E"/>
    <w:rsid w:val="00346E9C"/>
    <w:rsid w:val="0035205B"/>
    <w:rsid w:val="003547DB"/>
    <w:rsid w:val="0036333C"/>
    <w:rsid w:val="003636A6"/>
    <w:rsid w:val="003664A3"/>
    <w:rsid w:val="00372E92"/>
    <w:rsid w:val="00374483"/>
    <w:rsid w:val="00375DEF"/>
    <w:rsid w:val="00376ED8"/>
    <w:rsid w:val="00382029"/>
    <w:rsid w:val="00393E8B"/>
    <w:rsid w:val="00396C14"/>
    <w:rsid w:val="003B07B0"/>
    <w:rsid w:val="003B512D"/>
    <w:rsid w:val="003B5469"/>
    <w:rsid w:val="003B5D8D"/>
    <w:rsid w:val="003B7C9B"/>
    <w:rsid w:val="003C7C20"/>
    <w:rsid w:val="003D7CEA"/>
    <w:rsid w:val="003E0E83"/>
    <w:rsid w:val="003E4E3E"/>
    <w:rsid w:val="003E62B0"/>
    <w:rsid w:val="003F1A88"/>
    <w:rsid w:val="003F1B1C"/>
    <w:rsid w:val="004005C2"/>
    <w:rsid w:val="00410AAD"/>
    <w:rsid w:val="004113A8"/>
    <w:rsid w:val="00414AA6"/>
    <w:rsid w:val="00415B31"/>
    <w:rsid w:val="004167A6"/>
    <w:rsid w:val="00417E9D"/>
    <w:rsid w:val="00423A60"/>
    <w:rsid w:val="004273AA"/>
    <w:rsid w:val="004456BE"/>
    <w:rsid w:val="0044592B"/>
    <w:rsid w:val="00451C62"/>
    <w:rsid w:val="0045340B"/>
    <w:rsid w:val="00455603"/>
    <w:rsid w:val="00456DE6"/>
    <w:rsid w:val="00460455"/>
    <w:rsid w:val="0046639C"/>
    <w:rsid w:val="00470904"/>
    <w:rsid w:val="00472DDE"/>
    <w:rsid w:val="004730FF"/>
    <w:rsid w:val="00474CDB"/>
    <w:rsid w:val="004750DF"/>
    <w:rsid w:val="00475EF5"/>
    <w:rsid w:val="00483F3B"/>
    <w:rsid w:val="00487176"/>
    <w:rsid w:val="00491FB9"/>
    <w:rsid w:val="004A2506"/>
    <w:rsid w:val="004A3149"/>
    <w:rsid w:val="004A60BB"/>
    <w:rsid w:val="004A63FF"/>
    <w:rsid w:val="004A6B37"/>
    <w:rsid w:val="004B42A8"/>
    <w:rsid w:val="004C146C"/>
    <w:rsid w:val="004C3954"/>
    <w:rsid w:val="004C43C1"/>
    <w:rsid w:val="004C7384"/>
    <w:rsid w:val="004D04F0"/>
    <w:rsid w:val="004D19DD"/>
    <w:rsid w:val="004E1518"/>
    <w:rsid w:val="004E4B32"/>
    <w:rsid w:val="004E5983"/>
    <w:rsid w:val="004E5C44"/>
    <w:rsid w:val="004F33EB"/>
    <w:rsid w:val="004F36D4"/>
    <w:rsid w:val="004F3B8B"/>
    <w:rsid w:val="004F6801"/>
    <w:rsid w:val="004F6974"/>
    <w:rsid w:val="005052ED"/>
    <w:rsid w:val="00515102"/>
    <w:rsid w:val="0052010F"/>
    <w:rsid w:val="0052313B"/>
    <w:rsid w:val="00537D1B"/>
    <w:rsid w:val="0054120B"/>
    <w:rsid w:val="0055092E"/>
    <w:rsid w:val="00551949"/>
    <w:rsid w:val="00554DCF"/>
    <w:rsid w:val="005570C5"/>
    <w:rsid w:val="005632AE"/>
    <w:rsid w:val="005678C2"/>
    <w:rsid w:val="00576206"/>
    <w:rsid w:val="005776D4"/>
    <w:rsid w:val="00584BCA"/>
    <w:rsid w:val="00597736"/>
    <w:rsid w:val="005A29D0"/>
    <w:rsid w:val="005A5365"/>
    <w:rsid w:val="005A6DDB"/>
    <w:rsid w:val="005A733B"/>
    <w:rsid w:val="005B32DB"/>
    <w:rsid w:val="005B330E"/>
    <w:rsid w:val="005C0F27"/>
    <w:rsid w:val="005C5B93"/>
    <w:rsid w:val="005C68F1"/>
    <w:rsid w:val="005E1659"/>
    <w:rsid w:val="005E1AD6"/>
    <w:rsid w:val="005E6236"/>
    <w:rsid w:val="005E70B4"/>
    <w:rsid w:val="005F1C74"/>
    <w:rsid w:val="005F2136"/>
    <w:rsid w:val="005F7BF6"/>
    <w:rsid w:val="006043EE"/>
    <w:rsid w:val="00622EEE"/>
    <w:rsid w:val="0063500A"/>
    <w:rsid w:val="00643FEC"/>
    <w:rsid w:val="00644EF5"/>
    <w:rsid w:val="00654937"/>
    <w:rsid w:val="00660414"/>
    <w:rsid w:val="00660C85"/>
    <w:rsid w:val="00671070"/>
    <w:rsid w:val="00671245"/>
    <w:rsid w:val="006751CF"/>
    <w:rsid w:val="00677F9B"/>
    <w:rsid w:val="00682CCC"/>
    <w:rsid w:val="00686DF2"/>
    <w:rsid w:val="006873AC"/>
    <w:rsid w:val="00687891"/>
    <w:rsid w:val="00687F39"/>
    <w:rsid w:val="00696083"/>
    <w:rsid w:val="006A03B7"/>
    <w:rsid w:val="006A0D93"/>
    <w:rsid w:val="006A3A08"/>
    <w:rsid w:val="006A5222"/>
    <w:rsid w:val="006B22CB"/>
    <w:rsid w:val="006B57D6"/>
    <w:rsid w:val="006B6B74"/>
    <w:rsid w:val="006B708E"/>
    <w:rsid w:val="006C1EB3"/>
    <w:rsid w:val="006C6F65"/>
    <w:rsid w:val="006C7B26"/>
    <w:rsid w:val="006E229B"/>
    <w:rsid w:val="006E4D06"/>
    <w:rsid w:val="006F6BFB"/>
    <w:rsid w:val="007005DB"/>
    <w:rsid w:val="007039C5"/>
    <w:rsid w:val="00704B88"/>
    <w:rsid w:val="00707D7E"/>
    <w:rsid w:val="00711051"/>
    <w:rsid w:val="00711D99"/>
    <w:rsid w:val="0071255E"/>
    <w:rsid w:val="007211E7"/>
    <w:rsid w:val="00722885"/>
    <w:rsid w:val="00726039"/>
    <w:rsid w:val="007322C6"/>
    <w:rsid w:val="00737522"/>
    <w:rsid w:val="00743BF0"/>
    <w:rsid w:val="00745BFF"/>
    <w:rsid w:val="00754CB1"/>
    <w:rsid w:val="0077298E"/>
    <w:rsid w:val="00777729"/>
    <w:rsid w:val="00783EF7"/>
    <w:rsid w:val="00785ED8"/>
    <w:rsid w:val="00791E9D"/>
    <w:rsid w:val="007947CE"/>
    <w:rsid w:val="00795430"/>
    <w:rsid w:val="0079628F"/>
    <w:rsid w:val="00796EE7"/>
    <w:rsid w:val="007A28F1"/>
    <w:rsid w:val="007A2DBD"/>
    <w:rsid w:val="007A570B"/>
    <w:rsid w:val="007B032C"/>
    <w:rsid w:val="007B1E7A"/>
    <w:rsid w:val="007C0F07"/>
    <w:rsid w:val="007C1618"/>
    <w:rsid w:val="007C4B23"/>
    <w:rsid w:val="007C5E1C"/>
    <w:rsid w:val="007D7E62"/>
    <w:rsid w:val="007E14E8"/>
    <w:rsid w:val="007E2D8B"/>
    <w:rsid w:val="007E3D38"/>
    <w:rsid w:val="007E6313"/>
    <w:rsid w:val="008055A2"/>
    <w:rsid w:val="008108D8"/>
    <w:rsid w:val="00825079"/>
    <w:rsid w:val="008331B9"/>
    <w:rsid w:val="008406A0"/>
    <w:rsid w:val="00841E74"/>
    <w:rsid w:val="00842772"/>
    <w:rsid w:val="00842D41"/>
    <w:rsid w:val="0087051F"/>
    <w:rsid w:val="00871BC9"/>
    <w:rsid w:val="008721B3"/>
    <w:rsid w:val="00881EFD"/>
    <w:rsid w:val="0088630F"/>
    <w:rsid w:val="0089026E"/>
    <w:rsid w:val="00893218"/>
    <w:rsid w:val="00893B6D"/>
    <w:rsid w:val="008A12B0"/>
    <w:rsid w:val="008A1957"/>
    <w:rsid w:val="008A31C9"/>
    <w:rsid w:val="008A3701"/>
    <w:rsid w:val="008B7158"/>
    <w:rsid w:val="008B7F46"/>
    <w:rsid w:val="008C434A"/>
    <w:rsid w:val="008C4E21"/>
    <w:rsid w:val="008C4F74"/>
    <w:rsid w:val="008C526C"/>
    <w:rsid w:val="008C78DF"/>
    <w:rsid w:val="008D55A1"/>
    <w:rsid w:val="008D6F87"/>
    <w:rsid w:val="008E05BD"/>
    <w:rsid w:val="008E1D6A"/>
    <w:rsid w:val="008F2C5C"/>
    <w:rsid w:val="008F4F0C"/>
    <w:rsid w:val="00902F07"/>
    <w:rsid w:val="009035A6"/>
    <w:rsid w:val="00905E95"/>
    <w:rsid w:val="00907592"/>
    <w:rsid w:val="00907AD8"/>
    <w:rsid w:val="00912EE6"/>
    <w:rsid w:val="00914720"/>
    <w:rsid w:val="00933AC0"/>
    <w:rsid w:val="00945AC0"/>
    <w:rsid w:val="0094644D"/>
    <w:rsid w:val="00952075"/>
    <w:rsid w:val="009537B6"/>
    <w:rsid w:val="00954490"/>
    <w:rsid w:val="00954542"/>
    <w:rsid w:val="00962F1D"/>
    <w:rsid w:val="00962F43"/>
    <w:rsid w:val="00970419"/>
    <w:rsid w:val="00980DE3"/>
    <w:rsid w:val="009818F9"/>
    <w:rsid w:val="009915CF"/>
    <w:rsid w:val="0099576A"/>
    <w:rsid w:val="00997F6F"/>
    <w:rsid w:val="009A2E8A"/>
    <w:rsid w:val="009B1939"/>
    <w:rsid w:val="009B25E8"/>
    <w:rsid w:val="009B6CE4"/>
    <w:rsid w:val="009C0A3D"/>
    <w:rsid w:val="009C39B5"/>
    <w:rsid w:val="009D471C"/>
    <w:rsid w:val="009D4735"/>
    <w:rsid w:val="009E5523"/>
    <w:rsid w:val="009F23BC"/>
    <w:rsid w:val="009F6619"/>
    <w:rsid w:val="009F6B3E"/>
    <w:rsid w:val="00A002C7"/>
    <w:rsid w:val="00A04D20"/>
    <w:rsid w:val="00A1382A"/>
    <w:rsid w:val="00A1505C"/>
    <w:rsid w:val="00A174AC"/>
    <w:rsid w:val="00A17CED"/>
    <w:rsid w:val="00A20D15"/>
    <w:rsid w:val="00A21585"/>
    <w:rsid w:val="00A224CD"/>
    <w:rsid w:val="00A23112"/>
    <w:rsid w:val="00A25984"/>
    <w:rsid w:val="00A3109F"/>
    <w:rsid w:val="00A3143A"/>
    <w:rsid w:val="00A3396F"/>
    <w:rsid w:val="00A456A3"/>
    <w:rsid w:val="00A508A9"/>
    <w:rsid w:val="00A5506A"/>
    <w:rsid w:val="00A552F0"/>
    <w:rsid w:val="00A55FB3"/>
    <w:rsid w:val="00A57ED4"/>
    <w:rsid w:val="00A63230"/>
    <w:rsid w:val="00A65E51"/>
    <w:rsid w:val="00A72C38"/>
    <w:rsid w:val="00A84638"/>
    <w:rsid w:val="00A84EFE"/>
    <w:rsid w:val="00A9118B"/>
    <w:rsid w:val="00A91231"/>
    <w:rsid w:val="00A93A2E"/>
    <w:rsid w:val="00A9783D"/>
    <w:rsid w:val="00AB7E76"/>
    <w:rsid w:val="00AE7F34"/>
    <w:rsid w:val="00AF5074"/>
    <w:rsid w:val="00AF543B"/>
    <w:rsid w:val="00B00168"/>
    <w:rsid w:val="00B02A7A"/>
    <w:rsid w:val="00B04CEE"/>
    <w:rsid w:val="00B05173"/>
    <w:rsid w:val="00B101E4"/>
    <w:rsid w:val="00B13144"/>
    <w:rsid w:val="00B157AB"/>
    <w:rsid w:val="00B26531"/>
    <w:rsid w:val="00B3254A"/>
    <w:rsid w:val="00B34144"/>
    <w:rsid w:val="00B346BB"/>
    <w:rsid w:val="00B34B61"/>
    <w:rsid w:val="00B364FA"/>
    <w:rsid w:val="00B404CC"/>
    <w:rsid w:val="00B4591B"/>
    <w:rsid w:val="00B470C7"/>
    <w:rsid w:val="00B57D25"/>
    <w:rsid w:val="00B62E37"/>
    <w:rsid w:val="00B84A97"/>
    <w:rsid w:val="00B94A92"/>
    <w:rsid w:val="00B96411"/>
    <w:rsid w:val="00BA5999"/>
    <w:rsid w:val="00BA5AF0"/>
    <w:rsid w:val="00BA5D9F"/>
    <w:rsid w:val="00BB200B"/>
    <w:rsid w:val="00BC3210"/>
    <w:rsid w:val="00BC6005"/>
    <w:rsid w:val="00BC7A1D"/>
    <w:rsid w:val="00BD635E"/>
    <w:rsid w:val="00BE1C0E"/>
    <w:rsid w:val="00BE2D15"/>
    <w:rsid w:val="00BE64CF"/>
    <w:rsid w:val="00BE7ACC"/>
    <w:rsid w:val="00C032ED"/>
    <w:rsid w:val="00C06B50"/>
    <w:rsid w:val="00C171EA"/>
    <w:rsid w:val="00C17C5D"/>
    <w:rsid w:val="00C27538"/>
    <w:rsid w:val="00C313F2"/>
    <w:rsid w:val="00C32150"/>
    <w:rsid w:val="00C37BAD"/>
    <w:rsid w:val="00C4086D"/>
    <w:rsid w:val="00C42FB0"/>
    <w:rsid w:val="00C44045"/>
    <w:rsid w:val="00C44783"/>
    <w:rsid w:val="00C4709B"/>
    <w:rsid w:val="00C518D4"/>
    <w:rsid w:val="00C52CEF"/>
    <w:rsid w:val="00C61DBF"/>
    <w:rsid w:val="00C66DDE"/>
    <w:rsid w:val="00C80AA2"/>
    <w:rsid w:val="00C819E4"/>
    <w:rsid w:val="00C832FB"/>
    <w:rsid w:val="00C8500A"/>
    <w:rsid w:val="00C90DCF"/>
    <w:rsid w:val="00C97B75"/>
    <w:rsid w:val="00CA11A8"/>
    <w:rsid w:val="00CA4675"/>
    <w:rsid w:val="00CB1289"/>
    <w:rsid w:val="00CC1119"/>
    <w:rsid w:val="00CC1967"/>
    <w:rsid w:val="00CC1BEC"/>
    <w:rsid w:val="00CC22B0"/>
    <w:rsid w:val="00CC3D59"/>
    <w:rsid w:val="00CC76F5"/>
    <w:rsid w:val="00CD553C"/>
    <w:rsid w:val="00CD7584"/>
    <w:rsid w:val="00CE1AC5"/>
    <w:rsid w:val="00CF10D3"/>
    <w:rsid w:val="00CF1348"/>
    <w:rsid w:val="00CF1DC3"/>
    <w:rsid w:val="00CF3501"/>
    <w:rsid w:val="00CF4F24"/>
    <w:rsid w:val="00D02E2F"/>
    <w:rsid w:val="00D045BC"/>
    <w:rsid w:val="00D1265B"/>
    <w:rsid w:val="00D14D37"/>
    <w:rsid w:val="00D15107"/>
    <w:rsid w:val="00D1758B"/>
    <w:rsid w:val="00D214C5"/>
    <w:rsid w:val="00D22F5B"/>
    <w:rsid w:val="00D22FF0"/>
    <w:rsid w:val="00D256AF"/>
    <w:rsid w:val="00D32FF2"/>
    <w:rsid w:val="00D3575B"/>
    <w:rsid w:val="00D368B1"/>
    <w:rsid w:val="00D41726"/>
    <w:rsid w:val="00D43C31"/>
    <w:rsid w:val="00D46952"/>
    <w:rsid w:val="00D57A59"/>
    <w:rsid w:val="00D6503F"/>
    <w:rsid w:val="00D71B49"/>
    <w:rsid w:val="00D73E26"/>
    <w:rsid w:val="00D75580"/>
    <w:rsid w:val="00D8768B"/>
    <w:rsid w:val="00D87F03"/>
    <w:rsid w:val="00D90209"/>
    <w:rsid w:val="00D91B0D"/>
    <w:rsid w:val="00DA2605"/>
    <w:rsid w:val="00DA3F5B"/>
    <w:rsid w:val="00DA4B94"/>
    <w:rsid w:val="00DB5734"/>
    <w:rsid w:val="00DC2625"/>
    <w:rsid w:val="00DC2DC8"/>
    <w:rsid w:val="00DC3444"/>
    <w:rsid w:val="00DC4258"/>
    <w:rsid w:val="00DD75F1"/>
    <w:rsid w:val="00DE2DC2"/>
    <w:rsid w:val="00DE3E6E"/>
    <w:rsid w:val="00DE4B3F"/>
    <w:rsid w:val="00DE604C"/>
    <w:rsid w:val="00DE7091"/>
    <w:rsid w:val="00DE7B47"/>
    <w:rsid w:val="00DF08A9"/>
    <w:rsid w:val="00DF7388"/>
    <w:rsid w:val="00E0258F"/>
    <w:rsid w:val="00E15490"/>
    <w:rsid w:val="00E2355E"/>
    <w:rsid w:val="00E2387D"/>
    <w:rsid w:val="00E24044"/>
    <w:rsid w:val="00E37EC9"/>
    <w:rsid w:val="00E411C4"/>
    <w:rsid w:val="00E4148E"/>
    <w:rsid w:val="00E44969"/>
    <w:rsid w:val="00E450BE"/>
    <w:rsid w:val="00E45D49"/>
    <w:rsid w:val="00E60AD6"/>
    <w:rsid w:val="00E71123"/>
    <w:rsid w:val="00E77002"/>
    <w:rsid w:val="00E80F35"/>
    <w:rsid w:val="00E830B2"/>
    <w:rsid w:val="00E83BAD"/>
    <w:rsid w:val="00E87274"/>
    <w:rsid w:val="00E87610"/>
    <w:rsid w:val="00E938DA"/>
    <w:rsid w:val="00E965F1"/>
    <w:rsid w:val="00EA4DF3"/>
    <w:rsid w:val="00EB4E34"/>
    <w:rsid w:val="00EC0505"/>
    <w:rsid w:val="00EC3C50"/>
    <w:rsid w:val="00EC46AF"/>
    <w:rsid w:val="00EC7E25"/>
    <w:rsid w:val="00ED6C05"/>
    <w:rsid w:val="00EE0AFE"/>
    <w:rsid w:val="00EE2CAD"/>
    <w:rsid w:val="00EE2DC7"/>
    <w:rsid w:val="00EF12C0"/>
    <w:rsid w:val="00F02F69"/>
    <w:rsid w:val="00F11918"/>
    <w:rsid w:val="00F142C3"/>
    <w:rsid w:val="00F17C90"/>
    <w:rsid w:val="00F23513"/>
    <w:rsid w:val="00F24A94"/>
    <w:rsid w:val="00F30427"/>
    <w:rsid w:val="00F30500"/>
    <w:rsid w:val="00F3327C"/>
    <w:rsid w:val="00F4206B"/>
    <w:rsid w:val="00F43651"/>
    <w:rsid w:val="00F452C1"/>
    <w:rsid w:val="00F5429C"/>
    <w:rsid w:val="00F551FC"/>
    <w:rsid w:val="00F561C0"/>
    <w:rsid w:val="00F601FB"/>
    <w:rsid w:val="00F662FF"/>
    <w:rsid w:val="00F7378C"/>
    <w:rsid w:val="00F744DD"/>
    <w:rsid w:val="00F75D5F"/>
    <w:rsid w:val="00F8272A"/>
    <w:rsid w:val="00F83A92"/>
    <w:rsid w:val="00F863B9"/>
    <w:rsid w:val="00F95DF3"/>
    <w:rsid w:val="00F96E23"/>
    <w:rsid w:val="00F97316"/>
    <w:rsid w:val="00FA0595"/>
    <w:rsid w:val="00FA449E"/>
    <w:rsid w:val="00FA6EEB"/>
    <w:rsid w:val="00FA7660"/>
    <w:rsid w:val="00FB1D8F"/>
    <w:rsid w:val="00FB3688"/>
    <w:rsid w:val="00FC195A"/>
    <w:rsid w:val="00FC4958"/>
    <w:rsid w:val="00FD01ED"/>
    <w:rsid w:val="00FD0CF9"/>
    <w:rsid w:val="00FD637E"/>
    <w:rsid w:val="00FE09CB"/>
    <w:rsid w:val="00FE4341"/>
    <w:rsid w:val="00FE680F"/>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098732">
      <w:bodyDiv w:val="1"/>
      <w:marLeft w:val="0"/>
      <w:marRight w:val="0"/>
      <w:marTop w:val="0"/>
      <w:marBottom w:val="0"/>
      <w:divBdr>
        <w:top w:val="none" w:sz="0" w:space="0" w:color="auto"/>
        <w:left w:val="none" w:sz="0" w:space="0" w:color="auto"/>
        <w:bottom w:val="none" w:sz="0" w:space="0" w:color="auto"/>
        <w:right w:val="none" w:sz="0" w:space="0" w:color="auto"/>
      </w:divBdr>
      <w:divsChild>
        <w:div w:id="1187519987">
          <w:marLeft w:val="0"/>
          <w:marRight w:val="0"/>
          <w:marTop w:val="0"/>
          <w:marBottom w:val="0"/>
          <w:divBdr>
            <w:top w:val="none" w:sz="0" w:space="0" w:color="auto"/>
            <w:left w:val="none" w:sz="0" w:space="0" w:color="auto"/>
            <w:bottom w:val="none" w:sz="0" w:space="0" w:color="auto"/>
            <w:right w:val="none" w:sz="0" w:space="0" w:color="auto"/>
          </w:divBdr>
          <w:divsChild>
            <w:div w:id="1135679078">
              <w:marLeft w:val="0"/>
              <w:marRight w:val="0"/>
              <w:marTop w:val="0"/>
              <w:marBottom w:val="0"/>
              <w:divBdr>
                <w:top w:val="none" w:sz="0" w:space="0" w:color="auto"/>
                <w:left w:val="none" w:sz="0" w:space="0" w:color="auto"/>
                <w:bottom w:val="none" w:sz="0" w:space="0" w:color="auto"/>
                <w:right w:val="none" w:sz="0" w:space="0" w:color="auto"/>
              </w:divBdr>
              <w:divsChild>
                <w:div w:id="1978104999">
                  <w:marLeft w:val="0"/>
                  <w:marRight w:val="0"/>
                  <w:marTop w:val="0"/>
                  <w:marBottom w:val="0"/>
                  <w:divBdr>
                    <w:top w:val="none" w:sz="0" w:space="0" w:color="auto"/>
                    <w:left w:val="none" w:sz="0" w:space="0" w:color="auto"/>
                    <w:bottom w:val="none" w:sz="0" w:space="0" w:color="auto"/>
                    <w:right w:val="none" w:sz="0" w:space="0" w:color="auto"/>
                  </w:divBdr>
                  <w:divsChild>
                    <w:div w:id="1009790465">
                      <w:marLeft w:val="0"/>
                      <w:marRight w:val="0"/>
                      <w:marTop w:val="0"/>
                      <w:marBottom w:val="864"/>
                      <w:divBdr>
                        <w:top w:val="none" w:sz="0" w:space="0" w:color="auto"/>
                        <w:left w:val="none" w:sz="0" w:space="0" w:color="auto"/>
                        <w:bottom w:val="none" w:sz="0" w:space="0" w:color="auto"/>
                        <w:right w:val="none" w:sz="0" w:space="0" w:color="auto"/>
                      </w:divBdr>
                      <w:divsChild>
                        <w:div w:id="1114440162">
                          <w:marLeft w:val="0"/>
                          <w:marRight w:val="0"/>
                          <w:marTop w:val="0"/>
                          <w:marBottom w:val="0"/>
                          <w:divBdr>
                            <w:top w:val="none" w:sz="0" w:space="0" w:color="auto"/>
                            <w:left w:val="none" w:sz="0" w:space="0" w:color="auto"/>
                            <w:bottom w:val="none" w:sz="0" w:space="0" w:color="auto"/>
                            <w:right w:val="none" w:sz="0" w:space="0" w:color="auto"/>
                          </w:divBdr>
                          <w:divsChild>
                            <w:div w:id="12593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S&amp;t=relationships" TargetMode="External"/><Relationship Id="rId18" Type="http://schemas.openxmlformats.org/officeDocument/2006/relationships/hyperlink" Target="http://www.australiancurriculum.edu.au/Glossary?a=S&amp;t=systems" TargetMode="External"/><Relationship Id="rId26" Type="http://schemas.openxmlformats.org/officeDocument/2006/relationships/image" Target="media/image4.png"/><Relationship Id="rId39" Type="http://schemas.openxmlformats.org/officeDocument/2006/relationships/footer" Target="footer2.xml"/><Relationship Id="rId21" Type="http://schemas.openxmlformats.org/officeDocument/2006/relationships/hyperlink" Target="http://www.australiancurriculum.edu.au/Glossary?a=S&amp;t=investigations" TargetMode="External"/><Relationship Id="rId34" Type="http://schemas.openxmlformats.org/officeDocument/2006/relationships/image" Target="media/image12.png"/><Relationship Id="rId42" Type="http://schemas.openxmlformats.org/officeDocument/2006/relationships/hyperlink" Target="http://www.australiancurriculum.edu.au/Curriculum/ContentDescription/ACSSU044" TargetMode="External"/><Relationship Id="rId47" Type="http://schemas.openxmlformats.org/officeDocument/2006/relationships/hyperlink" Target="http://www.australiancurriculum.edu.au/Curriculum/ContentDescription/ACSHE051" TargetMode="External"/><Relationship Id="rId50" Type="http://schemas.openxmlformats.org/officeDocument/2006/relationships/hyperlink" Target="http://www.australiancurriculum.edu.au/Curriculum/ContentDescription/ACSIS055"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straliancurriculum.edu.au/Glossary?a=S&amp;t=classifications" TargetMode="External"/><Relationship Id="rId17" Type="http://schemas.openxmlformats.org/officeDocument/2006/relationships/hyperlink" Target="http://www.australiancurriculum.edu.au/Glossary?a=S&amp;t=relationships"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footer" Target="footer1.xml"/><Relationship Id="rId46" Type="http://schemas.openxmlformats.org/officeDocument/2006/relationships/hyperlink" Target="http://www.australiancurriculum.edu.au/Curriculum/ContentDescription/ACSHE050" TargetMode="External"/><Relationship Id="rId2" Type="http://schemas.openxmlformats.org/officeDocument/2006/relationships/styles" Target="styles.xml"/><Relationship Id="rId16" Type="http://schemas.openxmlformats.org/officeDocument/2006/relationships/hyperlink" Target="http://www.australiancurriculum.edu.au/Glossary?a=S&amp;t=trends" TargetMode="External"/><Relationship Id="rId20" Type="http://schemas.openxmlformats.org/officeDocument/2006/relationships/hyperlink" Target="http://www.australiancurriculum.edu.au/Glossary?a=S&amp;t=investigations" TargetMode="External"/><Relationship Id="rId29" Type="http://schemas.openxmlformats.org/officeDocument/2006/relationships/image" Target="media/image7.png"/><Relationship Id="rId41" Type="http://schemas.openxmlformats.org/officeDocument/2006/relationships/footer" Target="footer3.xml"/><Relationship Id="rId54" Type="http://schemas.openxmlformats.org/officeDocument/2006/relationships/hyperlink" Target="http://www.australiancurriculum.edu.au/Curriculum/ContentDescription/ACSIS06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Glossary?a=S&amp;t=classifying" TargetMode="Externa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hyperlink" Target="http://www.qsa.qld.edu.au" TargetMode="External"/><Relationship Id="rId40" Type="http://schemas.openxmlformats.org/officeDocument/2006/relationships/header" Target="header1.xml"/><Relationship Id="rId45" Type="http://schemas.openxmlformats.org/officeDocument/2006/relationships/hyperlink" Target="http://www.australiancurriculum.edu.au/Curriculum/ContentDescription/ACSSU049" TargetMode="External"/><Relationship Id="rId53" Type="http://schemas.openxmlformats.org/officeDocument/2006/relationships/hyperlink" Target="http://www.australiancurriculum.edu.au/Curriculum/ContentDescription/ACSIS058" TargetMode="External"/><Relationship Id="rId5" Type="http://schemas.openxmlformats.org/officeDocument/2006/relationships/webSettings" Target="webSettings.xml"/><Relationship Id="rId15" Type="http://schemas.openxmlformats.org/officeDocument/2006/relationships/hyperlink" Target="http://www.australiancurriculum.edu.au/Glossary?a=S&amp;t=graphs" TargetMode="External"/><Relationship Id="rId23" Type="http://schemas.openxmlformats.org/officeDocument/2006/relationships/hyperlink" Target="http://www.australiancurriculum.edu.au/Glossary?a=S&amp;t=investigations" TargetMode="Externa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hyperlink" Target="http://www.australiancurriculum.edu.au/Curriculum/ContentDescription/ACSIS054" TargetMode="External"/><Relationship Id="rId10" Type="http://schemas.openxmlformats.org/officeDocument/2006/relationships/hyperlink" Target="http://www.australiancurriculum.edu.au/Glossary?a=S&amp;t=classifying" TargetMode="External"/><Relationship Id="rId19" Type="http://schemas.openxmlformats.org/officeDocument/2006/relationships/hyperlink" Target="http://www.australiancurriculum.edu.au/Glossary?a=S&amp;t=materials" TargetMode="External"/><Relationship Id="rId31" Type="http://schemas.openxmlformats.org/officeDocument/2006/relationships/image" Target="media/image9.png"/><Relationship Id="rId44" Type="http://schemas.openxmlformats.org/officeDocument/2006/relationships/hyperlink" Target="http://www.australiancurriculum.edu.au/Curriculum/ContentDescription/ACSSU048" TargetMode="External"/><Relationship Id="rId52" Type="http://schemas.openxmlformats.org/officeDocument/2006/relationships/hyperlink" Target="http://www.australiancurriculum.edu.au/Curriculum/ContentDescription/ACSIS215" TargetMode="External"/><Relationship Id="rId4" Type="http://schemas.openxmlformats.org/officeDocument/2006/relationships/settings" Target="settings.xml"/><Relationship Id="rId9" Type="http://schemas.openxmlformats.org/officeDocument/2006/relationships/hyperlink" Target="http://www.australiancurriculum.edu.au/Glossary?a=S&amp;t=systems" TargetMode="External"/><Relationship Id="rId14" Type="http://schemas.openxmlformats.org/officeDocument/2006/relationships/hyperlink" Target="http://www.australiancurriculum.edu.au/Glossary?a=S&amp;t=tables" TargetMode="External"/><Relationship Id="rId22" Type="http://schemas.openxmlformats.org/officeDocument/2006/relationships/hyperlink" Target="http://www.australiancurriculum.edu.au/Glossary?a=S&amp;t=investigation"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hyperlink" Target="http://www.australiancurriculum.edu.au/Curriculum/ContentDescription/ACSSU046" TargetMode="External"/><Relationship Id="rId48" Type="http://schemas.openxmlformats.org/officeDocument/2006/relationships/hyperlink" Target="http://www.australiancurriculum.edu.au/Curriculum/ContentDescription/ACSIS053" TargetMode="External"/><Relationship Id="rId56" Type="http://schemas.openxmlformats.org/officeDocument/2006/relationships/theme" Target="theme/theme1.xml"/><Relationship Id="rId8" Type="http://schemas.openxmlformats.org/officeDocument/2006/relationships/hyperlink" Target="http://www.australiancurriculum.edu.au/Glossary?a=S&amp;t=systems" TargetMode="External"/><Relationship Id="rId51" Type="http://schemas.openxmlformats.org/officeDocument/2006/relationships/hyperlink" Target="http://www.australiancurriculum.edu.au/Curriculum/ContentDescription/ACSIS057" TargetMode="External"/><Relationship Id="rId3"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Year 3 plan — Australian Curriculum: Science</vt:lpstr>
    </vt:vector>
  </TitlesOfParts>
  <Company>Queensland Studies Authority</Company>
  <LinksUpToDate>false</LinksUpToDate>
  <CharactersWithSpaces>17109</CharactersWithSpaces>
  <SharedDoc>false</SharedDoc>
  <HLinks>
    <vt:vector size="180" baseType="variant">
      <vt:variant>
        <vt:i4>4718612</vt:i4>
      </vt:variant>
      <vt:variant>
        <vt:i4>102</vt:i4>
      </vt:variant>
      <vt:variant>
        <vt:i4>0</vt:i4>
      </vt:variant>
      <vt:variant>
        <vt:i4>5</vt:i4>
      </vt:variant>
      <vt:variant>
        <vt:lpwstr>http://www.australiancurriculum.edu.au/Curriculum/ContentDescription/ACSIS060</vt:lpwstr>
      </vt:variant>
      <vt:variant>
        <vt:lpwstr/>
      </vt:variant>
      <vt:variant>
        <vt:i4>4915220</vt:i4>
      </vt:variant>
      <vt:variant>
        <vt:i4>99</vt:i4>
      </vt:variant>
      <vt:variant>
        <vt:i4>0</vt:i4>
      </vt:variant>
      <vt:variant>
        <vt:i4>5</vt:i4>
      </vt:variant>
      <vt:variant>
        <vt:lpwstr>http://www.australiancurriculum.edu.au/Curriculum/ContentDescription/ACSIS058</vt:lpwstr>
      </vt:variant>
      <vt:variant>
        <vt:lpwstr/>
      </vt:variant>
      <vt:variant>
        <vt:i4>5177366</vt:i4>
      </vt:variant>
      <vt:variant>
        <vt:i4>96</vt:i4>
      </vt:variant>
      <vt:variant>
        <vt:i4>0</vt:i4>
      </vt:variant>
      <vt:variant>
        <vt:i4>5</vt:i4>
      </vt:variant>
      <vt:variant>
        <vt:lpwstr>http://www.australiancurriculum.edu.au/Curriculum/ContentDescription/ACSIS215</vt:lpwstr>
      </vt:variant>
      <vt:variant>
        <vt:lpwstr/>
      </vt:variant>
      <vt:variant>
        <vt:i4>4915220</vt:i4>
      </vt:variant>
      <vt:variant>
        <vt:i4>93</vt:i4>
      </vt:variant>
      <vt:variant>
        <vt:i4>0</vt:i4>
      </vt:variant>
      <vt:variant>
        <vt:i4>5</vt:i4>
      </vt:variant>
      <vt:variant>
        <vt:lpwstr>http://www.australiancurriculum.edu.au/Curriculum/ContentDescription/ACSIS057</vt:lpwstr>
      </vt:variant>
      <vt:variant>
        <vt:lpwstr/>
      </vt:variant>
      <vt:variant>
        <vt:i4>4915220</vt:i4>
      </vt:variant>
      <vt:variant>
        <vt:i4>90</vt:i4>
      </vt:variant>
      <vt:variant>
        <vt:i4>0</vt:i4>
      </vt:variant>
      <vt:variant>
        <vt:i4>5</vt:i4>
      </vt:variant>
      <vt:variant>
        <vt:lpwstr>http://www.australiancurriculum.edu.au/Curriculum/ContentDescription/ACSIS055</vt:lpwstr>
      </vt:variant>
      <vt:variant>
        <vt:lpwstr/>
      </vt:variant>
      <vt:variant>
        <vt:i4>4915220</vt:i4>
      </vt:variant>
      <vt:variant>
        <vt:i4>87</vt:i4>
      </vt:variant>
      <vt:variant>
        <vt:i4>0</vt:i4>
      </vt:variant>
      <vt:variant>
        <vt:i4>5</vt:i4>
      </vt:variant>
      <vt:variant>
        <vt:lpwstr>http://www.australiancurriculum.edu.au/Curriculum/ContentDescription/ACSIS054</vt:lpwstr>
      </vt:variant>
      <vt:variant>
        <vt:lpwstr/>
      </vt:variant>
      <vt:variant>
        <vt:i4>4915220</vt:i4>
      </vt:variant>
      <vt:variant>
        <vt:i4>84</vt:i4>
      </vt:variant>
      <vt:variant>
        <vt:i4>0</vt:i4>
      </vt:variant>
      <vt:variant>
        <vt:i4>5</vt:i4>
      </vt:variant>
      <vt:variant>
        <vt:lpwstr>http://www.australiancurriculum.edu.au/Curriculum/ContentDescription/ACSIS053</vt:lpwstr>
      </vt:variant>
      <vt:variant>
        <vt:lpwstr/>
      </vt:variant>
      <vt:variant>
        <vt:i4>6094869</vt:i4>
      </vt:variant>
      <vt:variant>
        <vt:i4>81</vt:i4>
      </vt:variant>
      <vt:variant>
        <vt:i4>0</vt:i4>
      </vt:variant>
      <vt:variant>
        <vt:i4>5</vt:i4>
      </vt:variant>
      <vt:variant>
        <vt:lpwstr>http://www.australiancurriculum.edu.au/Curriculum/ContentDescription/ACSHE051</vt:lpwstr>
      </vt:variant>
      <vt:variant>
        <vt:lpwstr/>
      </vt:variant>
      <vt:variant>
        <vt:i4>6094869</vt:i4>
      </vt:variant>
      <vt:variant>
        <vt:i4>78</vt:i4>
      </vt:variant>
      <vt:variant>
        <vt:i4>0</vt:i4>
      </vt:variant>
      <vt:variant>
        <vt:i4>5</vt:i4>
      </vt:variant>
      <vt:variant>
        <vt:lpwstr>http://www.australiancurriculum.edu.au/Curriculum/ContentDescription/ACSHE050</vt:lpwstr>
      </vt:variant>
      <vt:variant>
        <vt:lpwstr/>
      </vt:variant>
      <vt:variant>
        <vt:i4>4980750</vt:i4>
      </vt:variant>
      <vt:variant>
        <vt:i4>75</vt:i4>
      </vt:variant>
      <vt:variant>
        <vt:i4>0</vt:i4>
      </vt:variant>
      <vt:variant>
        <vt:i4>5</vt:i4>
      </vt:variant>
      <vt:variant>
        <vt:lpwstr>http://www.australiancurriculum.edu.au/Curriculum/ContentDescription/ACSSU049</vt:lpwstr>
      </vt:variant>
      <vt:variant>
        <vt:lpwstr/>
      </vt:variant>
      <vt:variant>
        <vt:i4>4980750</vt:i4>
      </vt:variant>
      <vt:variant>
        <vt:i4>72</vt:i4>
      </vt:variant>
      <vt:variant>
        <vt:i4>0</vt:i4>
      </vt:variant>
      <vt:variant>
        <vt:i4>5</vt:i4>
      </vt:variant>
      <vt:variant>
        <vt:lpwstr>http://www.australiancurriculum.edu.au/Curriculum/ContentDescription/ACSSU048</vt:lpwstr>
      </vt:variant>
      <vt:variant>
        <vt:lpwstr/>
      </vt:variant>
      <vt:variant>
        <vt:i4>4980750</vt:i4>
      </vt:variant>
      <vt:variant>
        <vt:i4>69</vt:i4>
      </vt:variant>
      <vt:variant>
        <vt:i4>0</vt:i4>
      </vt:variant>
      <vt:variant>
        <vt:i4>5</vt:i4>
      </vt:variant>
      <vt:variant>
        <vt:lpwstr>http://www.australiancurriculum.edu.au/Curriculum/ContentDescription/ACSSU046</vt:lpwstr>
      </vt:variant>
      <vt:variant>
        <vt:lpwstr/>
      </vt:variant>
      <vt:variant>
        <vt:i4>4980750</vt:i4>
      </vt:variant>
      <vt:variant>
        <vt:i4>66</vt:i4>
      </vt:variant>
      <vt:variant>
        <vt:i4>0</vt:i4>
      </vt:variant>
      <vt:variant>
        <vt:i4>5</vt:i4>
      </vt:variant>
      <vt:variant>
        <vt:lpwstr>http://www.australiancurriculum.edu.au/Curriculum/ContentDescription/ACSSU044</vt:lpwstr>
      </vt:variant>
      <vt:variant>
        <vt:lpwstr/>
      </vt:variant>
      <vt:variant>
        <vt:i4>7340144</vt:i4>
      </vt:variant>
      <vt:variant>
        <vt:i4>63</vt:i4>
      </vt:variant>
      <vt:variant>
        <vt:i4>0</vt:i4>
      </vt:variant>
      <vt:variant>
        <vt:i4>5</vt:i4>
      </vt:variant>
      <vt:variant>
        <vt:lpwstr>http://www.qsa.qld.edu.au/</vt:lpwstr>
      </vt:variant>
      <vt:variant>
        <vt:lpwstr/>
      </vt:variant>
      <vt:variant>
        <vt:i4>5177358</vt:i4>
      </vt:variant>
      <vt:variant>
        <vt:i4>45</vt:i4>
      </vt:variant>
      <vt:variant>
        <vt:i4>0</vt:i4>
      </vt:variant>
      <vt:variant>
        <vt:i4>5</vt:i4>
      </vt:variant>
      <vt:variant>
        <vt:lpwstr>http://www.australiancurriculum.edu.au/Glossary?a=S&amp;t=investigations</vt:lpwstr>
      </vt:variant>
      <vt:variant>
        <vt:lpwstr/>
      </vt:variant>
      <vt:variant>
        <vt:i4>3932256</vt:i4>
      </vt:variant>
      <vt:variant>
        <vt:i4>42</vt:i4>
      </vt:variant>
      <vt:variant>
        <vt:i4>0</vt:i4>
      </vt:variant>
      <vt:variant>
        <vt:i4>5</vt:i4>
      </vt:variant>
      <vt:variant>
        <vt:lpwstr>http://www.australiancurriculum.edu.au/Glossary?a=S&amp;t=investigation</vt:lpwstr>
      </vt:variant>
      <vt:variant>
        <vt:lpwstr/>
      </vt:variant>
      <vt:variant>
        <vt:i4>5177358</vt:i4>
      </vt:variant>
      <vt:variant>
        <vt:i4>39</vt:i4>
      </vt:variant>
      <vt:variant>
        <vt:i4>0</vt:i4>
      </vt:variant>
      <vt:variant>
        <vt:i4>5</vt:i4>
      </vt:variant>
      <vt:variant>
        <vt:lpwstr>http://www.australiancurriculum.edu.au/Glossary?a=S&amp;t=investigations</vt:lpwstr>
      </vt:variant>
      <vt:variant>
        <vt:lpwstr/>
      </vt:variant>
      <vt:variant>
        <vt:i4>5177358</vt:i4>
      </vt:variant>
      <vt:variant>
        <vt:i4>36</vt:i4>
      </vt:variant>
      <vt:variant>
        <vt:i4>0</vt:i4>
      </vt:variant>
      <vt:variant>
        <vt:i4>5</vt:i4>
      </vt:variant>
      <vt:variant>
        <vt:lpwstr>http://www.australiancurriculum.edu.au/Glossary?a=S&amp;t=investigations</vt:lpwstr>
      </vt:variant>
      <vt:variant>
        <vt:lpwstr/>
      </vt:variant>
      <vt:variant>
        <vt:i4>4063335</vt:i4>
      </vt:variant>
      <vt:variant>
        <vt:i4>33</vt:i4>
      </vt:variant>
      <vt:variant>
        <vt:i4>0</vt:i4>
      </vt:variant>
      <vt:variant>
        <vt:i4>5</vt:i4>
      </vt:variant>
      <vt:variant>
        <vt:lpwstr>http://www.australiancurriculum.edu.au/Glossary?a=S&amp;t=materials</vt:lpwstr>
      </vt:variant>
      <vt:variant>
        <vt:lpwstr/>
      </vt:variant>
      <vt:variant>
        <vt:i4>6225928</vt:i4>
      </vt:variant>
      <vt:variant>
        <vt:i4>30</vt:i4>
      </vt:variant>
      <vt:variant>
        <vt:i4>0</vt:i4>
      </vt:variant>
      <vt:variant>
        <vt:i4>5</vt:i4>
      </vt:variant>
      <vt:variant>
        <vt:lpwstr>http://www.australiancurriculum.edu.au/Glossary?a=S&amp;t=systems</vt:lpwstr>
      </vt:variant>
      <vt:variant>
        <vt:lpwstr/>
      </vt:variant>
      <vt:variant>
        <vt:i4>2359410</vt:i4>
      </vt:variant>
      <vt:variant>
        <vt:i4>27</vt:i4>
      </vt:variant>
      <vt:variant>
        <vt:i4>0</vt:i4>
      </vt:variant>
      <vt:variant>
        <vt:i4>5</vt:i4>
      </vt:variant>
      <vt:variant>
        <vt:lpwstr>http://www.australiancurriculum.edu.au/Glossary?a=S&amp;t=relationships</vt:lpwstr>
      </vt:variant>
      <vt:variant>
        <vt:lpwstr/>
      </vt:variant>
      <vt:variant>
        <vt:i4>5242904</vt:i4>
      </vt:variant>
      <vt:variant>
        <vt:i4>24</vt:i4>
      </vt:variant>
      <vt:variant>
        <vt:i4>0</vt:i4>
      </vt:variant>
      <vt:variant>
        <vt:i4>5</vt:i4>
      </vt:variant>
      <vt:variant>
        <vt:lpwstr>http://www.australiancurriculum.edu.au/Glossary?a=S&amp;t=trends</vt:lpwstr>
      </vt:variant>
      <vt:variant>
        <vt:lpwstr/>
      </vt:variant>
      <vt:variant>
        <vt:i4>5111811</vt:i4>
      </vt:variant>
      <vt:variant>
        <vt:i4>21</vt:i4>
      </vt:variant>
      <vt:variant>
        <vt:i4>0</vt:i4>
      </vt:variant>
      <vt:variant>
        <vt:i4>5</vt:i4>
      </vt:variant>
      <vt:variant>
        <vt:lpwstr>http://www.australiancurriculum.edu.au/Glossary?a=S&amp;t=graphs</vt:lpwstr>
      </vt:variant>
      <vt:variant>
        <vt:lpwstr/>
      </vt:variant>
      <vt:variant>
        <vt:i4>4259870</vt:i4>
      </vt:variant>
      <vt:variant>
        <vt:i4>18</vt:i4>
      </vt:variant>
      <vt:variant>
        <vt:i4>0</vt:i4>
      </vt:variant>
      <vt:variant>
        <vt:i4>5</vt:i4>
      </vt:variant>
      <vt:variant>
        <vt:lpwstr>http://www.australiancurriculum.edu.au/Glossary?a=S&amp;t=tables</vt:lpwstr>
      </vt:variant>
      <vt:variant>
        <vt:lpwstr/>
      </vt:variant>
      <vt:variant>
        <vt:i4>2359410</vt:i4>
      </vt:variant>
      <vt:variant>
        <vt:i4>15</vt:i4>
      </vt:variant>
      <vt:variant>
        <vt:i4>0</vt:i4>
      </vt:variant>
      <vt:variant>
        <vt:i4>5</vt:i4>
      </vt:variant>
      <vt:variant>
        <vt:lpwstr>http://www.australiancurriculum.edu.au/Glossary?a=S&amp;t=relationships</vt:lpwstr>
      </vt:variant>
      <vt:variant>
        <vt:lpwstr/>
      </vt:variant>
      <vt:variant>
        <vt:i4>4587522</vt:i4>
      </vt:variant>
      <vt:variant>
        <vt:i4>12</vt:i4>
      </vt:variant>
      <vt:variant>
        <vt:i4>0</vt:i4>
      </vt:variant>
      <vt:variant>
        <vt:i4>5</vt:i4>
      </vt:variant>
      <vt:variant>
        <vt:lpwstr>http://www.australiancurriculum.edu.au/Glossary?a=S&amp;t=classifications</vt:lpwstr>
      </vt:variant>
      <vt:variant>
        <vt:lpwstr/>
      </vt:variant>
      <vt:variant>
        <vt:i4>6160403</vt:i4>
      </vt:variant>
      <vt:variant>
        <vt:i4>9</vt:i4>
      </vt:variant>
      <vt:variant>
        <vt:i4>0</vt:i4>
      </vt:variant>
      <vt:variant>
        <vt:i4>5</vt:i4>
      </vt:variant>
      <vt:variant>
        <vt:lpwstr>http://www.australiancurriculum.edu.au/Glossary?a=S&amp;t=classifying</vt:lpwstr>
      </vt:variant>
      <vt:variant>
        <vt:lpwstr/>
      </vt:variant>
      <vt:variant>
        <vt:i4>6160403</vt:i4>
      </vt:variant>
      <vt:variant>
        <vt:i4>6</vt:i4>
      </vt:variant>
      <vt:variant>
        <vt:i4>0</vt:i4>
      </vt:variant>
      <vt:variant>
        <vt:i4>5</vt:i4>
      </vt:variant>
      <vt:variant>
        <vt:lpwstr>http://www.australiancurriculum.edu.au/Glossary?a=S&amp;t=classifying</vt:lpwstr>
      </vt:variant>
      <vt:variant>
        <vt:lpwstr/>
      </vt:variant>
      <vt:variant>
        <vt:i4>6225928</vt:i4>
      </vt:variant>
      <vt:variant>
        <vt:i4>3</vt:i4>
      </vt:variant>
      <vt:variant>
        <vt:i4>0</vt:i4>
      </vt:variant>
      <vt:variant>
        <vt:i4>5</vt:i4>
      </vt:variant>
      <vt:variant>
        <vt:lpwstr>http://www.australiancurriculum.edu.au/Glossary?a=S&amp;t=systems</vt:lpwstr>
      </vt:variant>
      <vt:variant>
        <vt:lpwstr/>
      </vt:variant>
      <vt:variant>
        <vt:i4>6225928</vt:i4>
      </vt:variant>
      <vt:variant>
        <vt:i4>0</vt:i4>
      </vt:variant>
      <vt:variant>
        <vt:i4>0</vt:i4>
      </vt:variant>
      <vt:variant>
        <vt:i4>5</vt:i4>
      </vt:variant>
      <vt:variant>
        <vt:lpwstr>http://www.australiancurriculum.edu.au/Glossary?a=S&amp;t=systems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plan — Australian Curriculum: Science</dc:title>
  <dc:subject>Australian Curriculum</dc:subject>
  <dc:creator>Queensland Studies Authority</dc:creator>
  <cp:keywords/>
  <cp:lastModifiedBy>QSA</cp:lastModifiedBy>
  <cp:revision>2</cp:revision>
  <cp:lastPrinted>2011-10-25T03:49:00Z</cp:lastPrinted>
  <dcterms:created xsi:type="dcterms:W3CDTF">2014-06-18T06:07:00Z</dcterms:created>
  <dcterms:modified xsi:type="dcterms:W3CDTF">2014-06-18T06:07:00Z</dcterms:modified>
</cp:coreProperties>
</file>