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9C3AE1" w:rsidP="005213F2">
      <w:pPr>
        <w:pStyle w:val="Heading1TOP"/>
        <w:tabs>
          <w:tab w:val="right" w:pos="14520"/>
        </w:tabs>
      </w:pPr>
      <w:bookmarkStart w:id="0" w:name="_GoBack"/>
      <w:bookmarkEnd w:id="0"/>
      <w:r>
        <w:t xml:space="preserve">Year </w:t>
      </w:r>
      <w:r w:rsidR="006F2287">
        <w:t>1</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522083">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F33DD9">
        <w:rPr>
          <w:i/>
        </w:rPr>
        <w:t>3</w:t>
      </w:r>
      <w:r w:rsidR="00601796">
        <w:rPr>
          <w:i/>
        </w:rPr>
        <w:t>.0</w:t>
      </w:r>
      <w:r w:rsidRPr="007A7FF0">
        <w:rPr>
          <w:i/>
        </w:rPr>
        <w:t>: Science for Foundation–10</w:t>
      </w:r>
      <w:r w:rsidR="00C171D2">
        <w:t xml:space="preserve"> </w:t>
      </w:r>
      <w:r w:rsidRPr="007A7FF0">
        <w:t>&lt;www.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6F2287" w:rsidRPr="00BC1996" w:rsidTr="005213F2">
        <w:trPr>
          <w:jc w:val="center"/>
        </w:trPr>
        <w:tc>
          <w:tcPr>
            <w:tcW w:w="1208" w:type="pct"/>
            <w:shd w:val="clear" w:color="auto" w:fill="auto"/>
          </w:tcPr>
          <w:p w:rsidR="006F2287" w:rsidRPr="003E01CB" w:rsidRDefault="006F2287" w:rsidP="00E44B55">
            <w:pPr>
              <w:pStyle w:val="Tabletext"/>
            </w:pPr>
            <w:r w:rsidRPr="003E01CB">
              <w:t>Our School</w:t>
            </w:r>
          </w:p>
        </w:tc>
        <w:tc>
          <w:tcPr>
            <w:tcW w:w="2572" w:type="pct"/>
            <w:shd w:val="clear" w:color="auto" w:fill="auto"/>
          </w:tcPr>
          <w:p w:rsidR="006F2287" w:rsidRPr="003E01CB" w:rsidRDefault="006F2287" w:rsidP="00E44B55">
            <w:pPr>
              <w:pStyle w:val="Tabletext"/>
            </w:pPr>
            <w:r w:rsidRPr="003E01CB">
              <w:t>Changes around me</w:t>
            </w:r>
          </w:p>
        </w:tc>
        <w:tc>
          <w:tcPr>
            <w:tcW w:w="1220" w:type="pct"/>
            <w:shd w:val="clear" w:color="auto" w:fill="auto"/>
          </w:tcPr>
          <w:p w:rsidR="006F2287" w:rsidRPr="00B549BE" w:rsidRDefault="006F2287" w:rsidP="00E44B55">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6F2287" w:rsidRDefault="006F2287" w:rsidP="006F2287">
            <w:pPr>
              <w:pStyle w:val="Tabletext"/>
            </w:pPr>
            <w:r>
              <w:t>Comparing day and night, children investigate observable changes occurring in the sky and landscape.</w:t>
            </w:r>
          </w:p>
          <w:p w:rsidR="006F2287" w:rsidRDefault="006F2287" w:rsidP="006F2287">
            <w:pPr>
              <w:pStyle w:val="Tabletext"/>
              <w:rPr>
                <w:color w:val="000000"/>
              </w:rPr>
            </w:pPr>
            <w:r>
              <w:rPr>
                <w:color w:val="000000"/>
              </w:rPr>
              <w:t>Questions which shape the inquiry include:</w:t>
            </w:r>
            <w:r>
              <w:t xml:space="preserve"> </w:t>
            </w:r>
          </w:p>
          <w:p w:rsidR="006F2287" w:rsidRDefault="006F2287" w:rsidP="006F2287">
            <w:pPr>
              <w:pStyle w:val="Tablebullets"/>
              <w:numPr>
                <w:ilvl w:val="0"/>
                <w:numId w:val="7"/>
              </w:numPr>
            </w:pPr>
            <w:r w:rsidRPr="006D1DE5">
              <w:t xml:space="preserve">What </w:t>
            </w:r>
            <w:r>
              <w:t>can I observe in the sky and landscape during the night</w:t>
            </w:r>
            <w:r w:rsidRPr="006D1DE5">
              <w:t>?</w:t>
            </w:r>
          </w:p>
          <w:p w:rsidR="006F2287" w:rsidRDefault="006F2287" w:rsidP="006F2287">
            <w:pPr>
              <w:pStyle w:val="Tablebullets"/>
              <w:numPr>
                <w:ilvl w:val="0"/>
                <w:numId w:val="7"/>
              </w:numPr>
            </w:pPr>
            <w:r>
              <w:t>What can I observe in the sky and landscape during the day?</w:t>
            </w:r>
            <w:r w:rsidRPr="006D1DE5">
              <w:t xml:space="preserve"> </w:t>
            </w:r>
          </w:p>
          <w:p w:rsidR="00576B2F" w:rsidRPr="00576B2F" w:rsidRDefault="006F2287" w:rsidP="006F2287">
            <w:pPr>
              <w:pStyle w:val="Tablebullets"/>
              <w:numPr>
                <w:ilvl w:val="0"/>
                <w:numId w:val="7"/>
              </w:numPr>
            </w:pPr>
            <w:r>
              <w:t>What do I need to find out?</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F1451E" w:rsidP="00632199">
            <w:pPr>
              <w:pStyle w:val="Tablesubhead"/>
            </w:pPr>
            <w:r>
              <w:t>Science Understanding</w:t>
            </w:r>
          </w:p>
        </w:tc>
        <w:tc>
          <w:tcPr>
            <w:tcW w:w="1246" w:type="pct"/>
            <w:shd w:val="clear" w:color="auto" w:fill="CFE7E6"/>
          </w:tcPr>
          <w:p w:rsidR="00632199" w:rsidRPr="001B3B82" w:rsidRDefault="00F1451E" w:rsidP="00632199">
            <w:pPr>
              <w:pStyle w:val="Tablesubhead"/>
            </w:pPr>
            <w:r>
              <w:t>Science as a Human Endeavour</w:t>
            </w:r>
          </w:p>
        </w:tc>
        <w:tc>
          <w:tcPr>
            <w:tcW w:w="1246" w:type="pct"/>
            <w:shd w:val="clear" w:color="auto" w:fill="CFE7E6"/>
          </w:tcPr>
          <w:p w:rsidR="00632199" w:rsidRDefault="00F1451E" w:rsidP="00632199">
            <w:pPr>
              <w:pStyle w:val="Tablesubhead"/>
            </w:pPr>
            <w:r>
              <w:t>Science Inquiry Skills</w:t>
            </w:r>
          </w:p>
        </w:tc>
        <w:tc>
          <w:tcPr>
            <w:tcW w:w="1262" w:type="pct"/>
            <w:vMerge/>
            <w:shd w:val="clear" w:color="auto" w:fill="CFE7E6"/>
          </w:tcPr>
          <w:p w:rsidR="00632199" w:rsidRPr="00364E09" w:rsidRDefault="00632199" w:rsidP="00433BEC">
            <w:pPr>
              <w:pStyle w:val="Tablesubhead"/>
            </w:pPr>
          </w:p>
        </w:tc>
      </w:tr>
      <w:tr w:rsidR="00751C95" w:rsidRPr="00561E58" w:rsidTr="00604E1C">
        <w:trPr>
          <w:jc w:val="center"/>
        </w:trPr>
        <w:tc>
          <w:tcPr>
            <w:tcW w:w="1246" w:type="pct"/>
            <w:shd w:val="clear" w:color="auto" w:fill="auto"/>
          </w:tcPr>
          <w:p w:rsidR="00751C95" w:rsidRPr="007E63E7" w:rsidRDefault="00751C95" w:rsidP="00E44B55">
            <w:pPr>
              <w:pStyle w:val="Tablesubhead"/>
              <w:rPr>
                <w:lang w:eastAsia="en-AU"/>
              </w:rPr>
            </w:pPr>
            <w:r w:rsidRPr="007E63E7">
              <w:rPr>
                <w:lang w:eastAsia="en-AU"/>
              </w:rPr>
              <w:t>Earth and space sciences</w:t>
            </w:r>
          </w:p>
          <w:p w:rsidR="00751C95" w:rsidRPr="00F73320" w:rsidRDefault="00E163CD" w:rsidP="00751C95">
            <w:pPr>
              <w:pStyle w:val="Tablebullets"/>
              <w:numPr>
                <w:ilvl w:val="0"/>
                <w:numId w:val="7"/>
              </w:numPr>
            </w:pPr>
            <w:hyperlink r:id="rId8" w:tooltip="Display the glossary entry for 'Observable'" w:history="1">
              <w:r w:rsidR="00751C95" w:rsidRPr="007E63E7">
                <w:t>Observable</w:t>
              </w:r>
            </w:hyperlink>
            <w:r w:rsidR="00751C95" w:rsidRPr="007E63E7">
              <w:t xml:space="preserve"> changes occur in the sky and landscape</w:t>
            </w:r>
            <w:r w:rsidR="0069240F">
              <w:t xml:space="preserve"> </w:t>
            </w:r>
            <w:hyperlink r:id="rId9" w:tooltip="View additional details of ACSSU019" w:history="1">
              <w:r w:rsidR="0069240F" w:rsidRPr="004F5808">
                <w:rPr>
                  <w:rStyle w:val="Hyperlink"/>
                </w:rPr>
                <w:t>(ACSSU019)</w:t>
              </w:r>
            </w:hyperlink>
          </w:p>
        </w:tc>
        <w:tc>
          <w:tcPr>
            <w:tcW w:w="1246" w:type="pct"/>
            <w:shd w:val="clear" w:color="auto" w:fill="auto"/>
          </w:tcPr>
          <w:p w:rsidR="00751C95" w:rsidRPr="003F51CC" w:rsidRDefault="00751C95" w:rsidP="00E44B55">
            <w:pPr>
              <w:pStyle w:val="Tablesubhead"/>
              <w:rPr>
                <w:lang w:eastAsia="en-AU"/>
              </w:rPr>
            </w:pPr>
            <w:r w:rsidRPr="003F51CC">
              <w:rPr>
                <w:lang w:eastAsia="en-AU"/>
              </w:rPr>
              <w:t>Nature and development of science</w:t>
            </w:r>
          </w:p>
          <w:p w:rsidR="00751C95" w:rsidRDefault="00751C95" w:rsidP="00751C95">
            <w:pPr>
              <w:pStyle w:val="Tablebullets"/>
              <w:numPr>
                <w:ilvl w:val="0"/>
                <w:numId w:val="7"/>
              </w:numPr>
            </w:pPr>
            <w:r w:rsidRPr="007E63E7">
              <w:t xml:space="preserve">Science involves asking questions about, </w:t>
            </w:r>
            <w:r w:rsidRPr="00107FB8">
              <w:t>and</w:t>
            </w:r>
            <w:r w:rsidRPr="007E63E7">
              <w:t xml:space="preserve"> describing changes in, objects and events</w:t>
            </w:r>
            <w:r>
              <w:t xml:space="preserve"> </w:t>
            </w:r>
            <w:hyperlink r:id="rId10" w:tooltip="View additional details of ACSHE021" w:history="1">
              <w:r w:rsidR="00CB3721" w:rsidRPr="00585B56">
                <w:rPr>
                  <w:rStyle w:val="Hyperlink"/>
                </w:rPr>
                <w:t>(ACSHE021)</w:t>
              </w:r>
            </w:hyperlink>
          </w:p>
          <w:p w:rsidR="00751C95" w:rsidRPr="00864B4D" w:rsidRDefault="00751C95" w:rsidP="00E44B55">
            <w:pPr>
              <w:pStyle w:val="Tablesubhead"/>
            </w:pPr>
            <w:r w:rsidRPr="00864B4D">
              <w:t xml:space="preserve">Use and </w:t>
            </w:r>
            <w:r w:rsidRPr="00107FB8">
              <w:t>influence</w:t>
            </w:r>
            <w:r w:rsidRPr="00864B4D">
              <w:t xml:space="preserve"> of science</w:t>
            </w:r>
          </w:p>
          <w:p w:rsidR="00751C95" w:rsidRPr="009F458E" w:rsidRDefault="00751C95" w:rsidP="00751C95">
            <w:pPr>
              <w:pStyle w:val="Tablebullets"/>
              <w:numPr>
                <w:ilvl w:val="0"/>
                <w:numId w:val="7"/>
              </w:numPr>
            </w:pPr>
            <w:r w:rsidRPr="00864B4D">
              <w:t xml:space="preserve">People use science in their daily lives, including when caring for their </w:t>
            </w:r>
            <w:hyperlink r:id="rId11" w:tooltip="Display the glossary entry for 'environment'" w:history="1">
              <w:r w:rsidRPr="00864B4D">
                <w:t>environment</w:t>
              </w:r>
            </w:hyperlink>
            <w:r w:rsidRPr="00864B4D">
              <w:t xml:space="preserve"> and living things</w:t>
            </w:r>
            <w:r>
              <w:t xml:space="preserve"> </w:t>
            </w:r>
            <w:hyperlink r:id="rId12" w:tooltip="View additional details of ACSHE022" w:history="1">
              <w:r w:rsidR="00CB3721" w:rsidRPr="00585B56">
                <w:rPr>
                  <w:rStyle w:val="Hyperlink"/>
                </w:rPr>
                <w:t>(ACSHE022)</w:t>
              </w:r>
            </w:hyperlink>
          </w:p>
        </w:tc>
        <w:tc>
          <w:tcPr>
            <w:tcW w:w="1246" w:type="pct"/>
            <w:shd w:val="clear" w:color="auto" w:fill="auto"/>
          </w:tcPr>
          <w:p w:rsidR="00751C95" w:rsidRPr="003F51CC" w:rsidRDefault="00751C95" w:rsidP="00E44B55">
            <w:pPr>
              <w:pStyle w:val="Tablesubhead"/>
              <w:rPr>
                <w:lang w:eastAsia="en-AU"/>
              </w:rPr>
            </w:pPr>
            <w:r w:rsidRPr="003F51CC">
              <w:rPr>
                <w:lang w:eastAsia="en-AU"/>
              </w:rPr>
              <w:t>Questioning and predicting</w:t>
            </w:r>
          </w:p>
          <w:p w:rsidR="00751C95" w:rsidRPr="005C73D5" w:rsidRDefault="00751C95" w:rsidP="00751C95">
            <w:pPr>
              <w:pStyle w:val="Tablebullets"/>
              <w:numPr>
                <w:ilvl w:val="0"/>
                <w:numId w:val="7"/>
              </w:numPr>
            </w:pPr>
            <w:r w:rsidRPr="005C73D5">
              <w:t xml:space="preserve">Respond to and pose questions, and make predictions about </w:t>
            </w:r>
            <w:hyperlink r:id="rId13" w:tooltip="Display the glossary entry for 'familiar'" w:history="1">
              <w:r w:rsidRPr="005C73D5">
                <w:t>familiar</w:t>
              </w:r>
            </w:hyperlink>
            <w:r w:rsidRPr="005C73D5">
              <w:t xml:space="preserve"> objects and events</w:t>
            </w:r>
            <w:r>
              <w:t xml:space="preserve"> </w:t>
            </w:r>
            <w:hyperlink r:id="rId14" w:tooltip="View additional details of ACSIS024" w:history="1">
              <w:r w:rsidR="00CB3721" w:rsidRPr="00585B56">
                <w:rPr>
                  <w:rStyle w:val="Hyperlink"/>
                </w:rPr>
                <w:t>(ACSIS024)</w:t>
              </w:r>
            </w:hyperlink>
          </w:p>
          <w:p w:rsidR="00751C95" w:rsidRPr="005C73D5" w:rsidRDefault="00751C95" w:rsidP="00E44B55">
            <w:pPr>
              <w:pStyle w:val="Tablesubhead"/>
              <w:rPr>
                <w:lang w:eastAsia="en-AU"/>
              </w:rPr>
            </w:pPr>
            <w:r w:rsidRPr="005C73D5">
              <w:rPr>
                <w:lang w:eastAsia="en-AU"/>
              </w:rPr>
              <w:t>Processing and analysing data and information</w:t>
            </w:r>
          </w:p>
          <w:p w:rsidR="00751C95" w:rsidRPr="005C73D5" w:rsidRDefault="00751C95" w:rsidP="00751C95">
            <w:pPr>
              <w:pStyle w:val="Tablebullets"/>
              <w:numPr>
                <w:ilvl w:val="0"/>
                <w:numId w:val="7"/>
              </w:numPr>
            </w:pPr>
            <w:r w:rsidRPr="005C73D5">
              <w:t>Use a range of methods to sort information, including drawings and provided tables</w:t>
            </w:r>
            <w:r>
              <w:t xml:space="preserve"> </w:t>
            </w:r>
            <w:hyperlink r:id="rId15" w:tooltip="View additional details of ACSIS027" w:history="1">
              <w:r w:rsidR="00CB3721" w:rsidRPr="008E5C2A">
                <w:rPr>
                  <w:rStyle w:val="Hyperlink"/>
                  <w:rFonts w:eastAsia="SimSun"/>
                </w:rPr>
                <w:t>(ACSIS027)</w:t>
              </w:r>
            </w:hyperlink>
          </w:p>
          <w:p w:rsidR="00751C95" w:rsidRPr="005C73D5" w:rsidRDefault="00751C95" w:rsidP="00751C95">
            <w:pPr>
              <w:pStyle w:val="Tablebullets"/>
              <w:numPr>
                <w:ilvl w:val="0"/>
                <w:numId w:val="7"/>
              </w:numPr>
            </w:pPr>
            <w:r w:rsidRPr="005C73D5">
              <w:t>Through discussion, compare observations with predictions</w:t>
            </w:r>
            <w:r>
              <w:t xml:space="preserve"> </w:t>
            </w:r>
            <w:hyperlink r:id="rId16" w:tooltip="View additional details of ACSIS212" w:history="1">
              <w:r w:rsidR="00CB3721" w:rsidRPr="008E5C2A">
                <w:rPr>
                  <w:rStyle w:val="Hyperlink"/>
                  <w:rFonts w:eastAsia="SimSun"/>
                </w:rPr>
                <w:t>(ACSIS212)</w:t>
              </w:r>
            </w:hyperlink>
          </w:p>
          <w:p w:rsidR="00751C95" w:rsidRPr="003F51CC" w:rsidRDefault="00751C95" w:rsidP="00E44B55">
            <w:pPr>
              <w:pStyle w:val="Tablesubhead"/>
            </w:pPr>
            <w:r w:rsidRPr="003F51CC">
              <w:t>Communicating</w:t>
            </w:r>
          </w:p>
          <w:p w:rsidR="00751C95" w:rsidRPr="00A31B25" w:rsidRDefault="00751C95" w:rsidP="00751C95">
            <w:pPr>
              <w:pStyle w:val="Tablebullets"/>
              <w:numPr>
                <w:ilvl w:val="0"/>
                <w:numId w:val="7"/>
              </w:numPr>
            </w:pPr>
            <w:r w:rsidRPr="003F51CC">
              <w:t>Represent and communicate observations and ideas in a variety of ways such as oral and written language, drawing and role play</w:t>
            </w:r>
            <w:r>
              <w:t xml:space="preserve"> </w:t>
            </w:r>
            <w:hyperlink r:id="rId17" w:tooltip="View additional details of ACSIS029" w:history="1">
              <w:r w:rsidR="00CB3721" w:rsidRPr="00585B56">
                <w:rPr>
                  <w:rStyle w:val="Hyperlink"/>
                </w:rPr>
                <w:t>(ACSIS029)</w:t>
              </w:r>
            </w:hyperlink>
          </w:p>
        </w:tc>
        <w:tc>
          <w:tcPr>
            <w:tcW w:w="1262" w:type="pct"/>
            <w:shd w:val="clear" w:color="auto" w:fill="auto"/>
          </w:tcPr>
          <w:p w:rsidR="00751C95" w:rsidRPr="00A31B25" w:rsidRDefault="001E73B2" w:rsidP="00E44B55">
            <w:pPr>
              <w:pStyle w:val="Tablesubhead"/>
              <w:tabs>
                <w:tab w:val="left" w:pos="510"/>
              </w:tabs>
              <w:ind w:left="510" w:hanging="510"/>
            </w:pPr>
            <w:r>
              <w:rPr>
                <w:noProof/>
                <w:sz w:val="17"/>
                <w:szCs w:val="17"/>
                <w:lang w:eastAsia="en-AU"/>
              </w:rPr>
              <w:drawing>
                <wp:inline distT="0" distB="0" distL="0" distR="0">
                  <wp:extent cx="190500" cy="190500"/>
                  <wp:effectExtent l="0" t="0" r="0" b="0"/>
                  <wp:docPr id="8" name="Picture 1"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c_lit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1C95" w:rsidRPr="00A31B25">
              <w:rPr>
                <w:sz w:val="17"/>
                <w:szCs w:val="17"/>
              </w:rPr>
              <w:tab/>
            </w:r>
            <w:r w:rsidR="00751C95" w:rsidRPr="0031511C">
              <w:t>Literacy</w:t>
            </w:r>
          </w:p>
          <w:p w:rsidR="00751C95" w:rsidRPr="00D83708" w:rsidRDefault="00751C95" w:rsidP="00751C95">
            <w:pPr>
              <w:pStyle w:val="Tablebullets"/>
              <w:numPr>
                <w:ilvl w:val="0"/>
                <w:numId w:val="7"/>
              </w:numPr>
              <w:rPr>
                <w:spacing w:val="-4"/>
              </w:rPr>
            </w:pPr>
            <w:r w:rsidRPr="00D83708">
              <w:rPr>
                <w:spacing w:val="-4"/>
              </w:rPr>
              <w:t xml:space="preserve">Add </w:t>
            </w:r>
            <w:r w:rsidR="004C78B9">
              <w:rPr>
                <w:spacing w:val="-4"/>
              </w:rPr>
              <w:t>labels and captions to drawings</w:t>
            </w:r>
          </w:p>
          <w:p w:rsidR="00751C95" w:rsidRDefault="004C78B9" w:rsidP="00751C95">
            <w:pPr>
              <w:pStyle w:val="Tablebullets"/>
              <w:numPr>
                <w:ilvl w:val="0"/>
                <w:numId w:val="7"/>
              </w:numPr>
            </w:pPr>
            <w:r>
              <w:t>Give an oral report</w:t>
            </w:r>
          </w:p>
          <w:p w:rsidR="00751C95" w:rsidRDefault="00751C95" w:rsidP="00751C95">
            <w:pPr>
              <w:pStyle w:val="Tablebullets"/>
              <w:numPr>
                <w:ilvl w:val="0"/>
                <w:numId w:val="7"/>
              </w:numPr>
            </w:pPr>
            <w:r>
              <w:t>Li</w:t>
            </w:r>
            <w:r w:rsidR="004C78B9">
              <w:t>sten and respond</w:t>
            </w:r>
          </w:p>
          <w:p w:rsidR="00751C95" w:rsidRDefault="00751C95" w:rsidP="00751C95">
            <w:pPr>
              <w:pStyle w:val="Tablebullets"/>
              <w:numPr>
                <w:ilvl w:val="0"/>
                <w:numId w:val="7"/>
              </w:numPr>
            </w:pPr>
            <w:r>
              <w:t xml:space="preserve">Develop and use </w:t>
            </w:r>
            <w:r w:rsidRPr="0046634C">
              <w:t>topi</w:t>
            </w:r>
            <w:r w:rsidR="004C78B9">
              <w:t>c vocabulary</w:t>
            </w:r>
          </w:p>
          <w:p w:rsidR="00751C95" w:rsidRDefault="001E73B2" w:rsidP="00E44B55">
            <w:pPr>
              <w:pStyle w:val="Tablesubhead"/>
              <w:ind w:left="481" w:hanging="481"/>
            </w:pPr>
            <w:r>
              <w:rPr>
                <w:noProof/>
                <w:sz w:val="17"/>
                <w:szCs w:val="17"/>
                <w:lang w:eastAsia="en-AU"/>
              </w:rPr>
              <w:drawing>
                <wp:inline distT="0" distB="0" distL="0" distR="0">
                  <wp:extent cx="190500" cy="190500"/>
                  <wp:effectExtent l="0" t="0" r="0" b="0"/>
                  <wp:docPr id="3" name="Picture 4"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num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1C95">
              <w:rPr>
                <w:sz w:val="17"/>
                <w:szCs w:val="17"/>
              </w:rPr>
              <w:tab/>
            </w:r>
            <w:r w:rsidR="00751C95" w:rsidRPr="00DD302A">
              <w:t>Numeracy</w:t>
            </w:r>
          </w:p>
          <w:p w:rsidR="00751C95" w:rsidRPr="00DD302A" w:rsidRDefault="004C78B9" w:rsidP="00751C95">
            <w:pPr>
              <w:pStyle w:val="Tablebullets"/>
              <w:numPr>
                <w:ilvl w:val="0"/>
                <w:numId w:val="7"/>
              </w:numPr>
            </w:pPr>
            <w:r>
              <w:t>Interpret data</w:t>
            </w:r>
          </w:p>
          <w:p w:rsidR="00751C95" w:rsidRPr="00107FB8" w:rsidRDefault="001E73B2" w:rsidP="00E44B55">
            <w:pPr>
              <w:pStyle w:val="Tablesubhead"/>
              <w:tabs>
                <w:tab w:val="left" w:pos="510"/>
              </w:tabs>
              <w:ind w:left="510" w:hanging="510"/>
              <w:rPr>
                <w:noProof/>
                <w:lang w:eastAsia="en-AU"/>
              </w:rPr>
            </w:pPr>
            <w:r>
              <w:rPr>
                <w:noProof/>
                <w:lang w:eastAsia="en-AU"/>
              </w:rPr>
              <w:drawing>
                <wp:inline distT="0" distB="0" distL="0" distR="0">
                  <wp:extent cx="190500" cy="190500"/>
                  <wp:effectExtent l="0" t="0" r="0" b="0"/>
                  <wp:docPr id="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1C95" w:rsidRPr="00107FB8">
              <w:rPr>
                <w:noProof/>
                <w:lang w:eastAsia="en-AU"/>
              </w:rPr>
              <w:tab/>
              <w:t>Critical and creative thinking</w:t>
            </w:r>
          </w:p>
          <w:p w:rsidR="00751C95" w:rsidRPr="00591923" w:rsidRDefault="00751C95" w:rsidP="00751C95">
            <w:pPr>
              <w:pStyle w:val="Tablebullets"/>
              <w:numPr>
                <w:ilvl w:val="0"/>
                <w:numId w:val="7"/>
              </w:numPr>
            </w:pPr>
            <w:r w:rsidRPr="00591923">
              <w:t>Show reasoning to</w:t>
            </w:r>
            <w:r w:rsidR="004C78B9">
              <w:t xml:space="preserve"> measure and compare capacities</w:t>
            </w:r>
          </w:p>
          <w:p w:rsidR="00751C95" w:rsidRDefault="001E73B2" w:rsidP="00E44B55">
            <w:pPr>
              <w:pStyle w:val="Tablesubhead"/>
              <w:ind w:left="481" w:hanging="481"/>
            </w:pPr>
            <w:r>
              <w:rPr>
                <w:noProof/>
                <w:lang w:eastAsia="en-AU"/>
              </w:rPr>
              <w:drawing>
                <wp:inline distT="0" distB="0" distL="0" distR="0">
                  <wp:extent cx="190500" cy="190500"/>
                  <wp:effectExtent l="0" t="0" r="0" b="0"/>
                  <wp:docPr id="5"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1C95">
              <w:tab/>
            </w:r>
            <w:r w:rsidR="00751C95" w:rsidRPr="00D83708">
              <w:t>Ethical</w:t>
            </w:r>
            <w:r w:rsidR="00751C95">
              <w:t xml:space="preserve"> </w:t>
            </w:r>
            <w:r w:rsidR="00783F5D">
              <w:t>behaviour</w:t>
            </w:r>
          </w:p>
          <w:p w:rsidR="00751C95" w:rsidRPr="00DD302A" w:rsidRDefault="00751C95" w:rsidP="00751C95">
            <w:pPr>
              <w:pStyle w:val="Tablebullets"/>
              <w:numPr>
                <w:ilvl w:val="0"/>
                <w:numId w:val="7"/>
              </w:numPr>
            </w:pPr>
            <w:r>
              <w:t>Consider living things in the envir</w:t>
            </w:r>
            <w:r w:rsidR="004C78B9">
              <w:t>onment when making observations</w:t>
            </w:r>
          </w:p>
          <w:p w:rsidR="00751C95" w:rsidRDefault="001E73B2" w:rsidP="00E44B55">
            <w:pPr>
              <w:pStyle w:val="Tablesubhead"/>
              <w:ind w:left="481" w:hanging="481"/>
            </w:pPr>
            <w:r>
              <w:rPr>
                <w:noProof/>
                <w:lang w:eastAsia="en-AU"/>
              </w:rPr>
              <w:drawing>
                <wp:inline distT="0" distB="0" distL="0" distR="0">
                  <wp:extent cx="190500" cy="190500"/>
                  <wp:effectExtent l="0" t="0" r="0" b="0"/>
                  <wp:docPr id="6"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1C95">
              <w:tab/>
            </w:r>
            <w:r w:rsidR="00751C95" w:rsidRPr="00D83708">
              <w:rPr>
                <w:rFonts w:ascii="Arial Bold" w:hAnsi="Arial Bold"/>
                <w:spacing w:val="-6"/>
              </w:rPr>
              <w:t xml:space="preserve">Personal and social </w:t>
            </w:r>
            <w:r w:rsidR="00F33DD9">
              <w:rPr>
                <w:rFonts w:ascii="Arial Bold" w:hAnsi="Arial Bold"/>
                <w:spacing w:val="-6"/>
              </w:rPr>
              <w:t>capability</w:t>
            </w:r>
          </w:p>
          <w:p w:rsidR="00751C95" w:rsidRDefault="00751C95" w:rsidP="00751C95">
            <w:pPr>
              <w:pStyle w:val="Tablebullets"/>
              <w:numPr>
                <w:ilvl w:val="0"/>
                <w:numId w:val="7"/>
              </w:numPr>
            </w:pPr>
            <w:r>
              <w:t>D</w:t>
            </w:r>
            <w:r w:rsidRPr="009A0A7F">
              <w:t>evelop commu</w:t>
            </w:r>
            <w:r>
              <w:t>nication</w:t>
            </w:r>
            <w:r w:rsidR="004C78B9">
              <w:t xml:space="preserve"> skills for communicating ideas</w:t>
            </w:r>
          </w:p>
          <w:p w:rsidR="00751C95" w:rsidRDefault="001E73B2" w:rsidP="00E44B55">
            <w:pPr>
              <w:pStyle w:val="Tablesubhead"/>
              <w:rPr>
                <w:noProof/>
                <w:lang w:eastAsia="en-AU"/>
              </w:rPr>
            </w:pPr>
            <w:r>
              <w:rPr>
                <w:noProof/>
                <w:lang w:eastAsia="en-AU"/>
              </w:rPr>
              <mc:AlternateContent>
                <mc:Choice Requires="wpg">
                  <w:drawing>
                    <wp:inline distT="0" distB="0" distL="0" distR="0">
                      <wp:extent cx="568325" cy="179705"/>
                      <wp:effectExtent l="0" t="0" r="3175" b="0"/>
                      <wp:docPr id="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0" name="Picture 55" descr="flag_aborigin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6" descr="flag_torres_strait_island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Bz6AP/eAwAA1g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inDDCAAAA2wAAAA8AAABkcnMvZG93bnJldi54bWxEj8Fqw0AMRO+F/MOiQC8hkduSUpxsQjEE&#10;CqWHuP0A4VVsE6/WeLeO/ffVIdCbxIxmnvbHyXdm5CG2QSw8bTIwLFVwrdQWfr5P6zcwMZE46oKw&#10;hZkjHA+Lhz3lLtzkzGOZaqMhEnOy0KTU54ixathT3ISeRbVLGDwlXYca3UA3DfcdPmfZK3pqRRsa&#10;6rlouLqWv97Cqc4Cfr2MRRHn8nNeBaRqi9Y+Lqf3HZjEU/o3368/nOIrvf6iA+Dh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opwwwgAAANsAAAAPAAAAAAAAAAAAAAAAAJ8C&#10;AABkcnMvZG93bnJldi54bWxQSwUGAAAAAAQABAD3AAAAjgMAAAAA&#10;">
                        <v:imagedata r:id="rId2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lUEy/AAAA2wAAAA8AAABkcnMvZG93bnJldi54bWxET02LwjAQvQv7H8II3jR1EZFqFHFZ1JtW&#10;d70OzbQpNpPSRK3/3iwseJvH+5zFqrO1uFPrK8cKxqMEBHHudMWlgvPpezgD4QOyxtoxKXiSh9Xy&#10;o7fAVLsHH+mehVLEEPYpKjAhNKmUPjdk0Y9cQxy5wrUWQ4RtKXWLjxhua/mZJFNpseLYYLChjaH8&#10;mt2sgiwjsyvM4ediJ/stFb/HfPpllBr0u/UcRKAuvMX/7p2O88fw90s8QC5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95VBMvwAAANsAAAAPAAAAAAAAAAAAAAAAAJ8CAABk&#10;cnMvZG93bnJldi54bWxQSwUGAAAAAAQABAD3AAAAiwMAAAAA&#10;">
                        <v:imagedata r:id="rId26" o:title="flag_torres_strait_islander"/>
                      </v:shape>
                      <w10:anchorlock/>
                    </v:group>
                  </w:pict>
                </mc:Fallback>
              </mc:AlternateContent>
            </w:r>
            <w:r w:rsidR="00751C95" w:rsidRPr="003E4E3E">
              <w:t xml:space="preserve"> Aboriginal and Torres Strait Islander histories and cultures</w:t>
            </w:r>
          </w:p>
          <w:p w:rsidR="00751C95" w:rsidRDefault="00751C95" w:rsidP="00751C95">
            <w:pPr>
              <w:pStyle w:val="Tablebullets"/>
              <w:numPr>
                <w:ilvl w:val="0"/>
                <w:numId w:val="7"/>
              </w:numPr>
            </w:pPr>
            <w:r w:rsidRPr="00D851E3">
              <w:t>Demonstrate alternat</w:t>
            </w:r>
            <w:r w:rsidR="004C78B9">
              <w:t>ive ways of knowing and sharing</w:t>
            </w:r>
          </w:p>
          <w:p w:rsidR="00751C95" w:rsidRDefault="001E73B2" w:rsidP="00E44B55">
            <w:pPr>
              <w:pStyle w:val="Tablesubhead"/>
              <w:ind w:left="481" w:hanging="481"/>
            </w:pPr>
            <w:r>
              <w:rPr>
                <w:noProof/>
                <w:lang w:eastAsia="en-AU"/>
              </w:rPr>
              <w:drawing>
                <wp:inline distT="0" distB="0" distL="0" distR="0">
                  <wp:extent cx="228600" cy="171450"/>
                  <wp:effectExtent l="0" t="0" r="0" b="0"/>
                  <wp:docPr id="7" name="Picture 9"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su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751C95">
              <w:tab/>
            </w:r>
            <w:r w:rsidR="00751C95" w:rsidRPr="003E4E3E">
              <w:t>Sustainability</w:t>
            </w:r>
          </w:p>
          <w:p w:rsidR="00751C95" w:rsidRPr="00DD302A" w:rsidRDefault="00751C95" w:rsidP="00751C95">
            <w:pPr>
              <w:pStyle w:val="Tablebullets"/>
              <w:numPr>
                <w:ilvl w:val="0"/>
                <w:numId w:val="7"/>
              </w:numPr>
              <w:rPr>
                <w:b/>
              </w:rPr>
            </w:pPr>
            <w:r w:rsidRPr="00DD302A">
              <w:t>Explore</w:t>
            </w:r>
            <w:r>
              <w:rPr>
                <w:b/>
              </w:rPr>
              <w:t xml:space="preserve"> </w:t>
            </w:r>
            <w:r w:rsidRPr="00DD302A">
              <w:t>connections between our actions when making observations and the impact on the environment</w:t>
            </w:r>
          </w:p>
        </w:tc>
      </w:tr>
    </w:tbl>
    <w:p w:rsidR="00364E09" w:rsidRPr="008300AE" w:rsidRDefault="00364E09" w:rsidP="00364E09">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4E51BA" w:rsidRPr="00561E58" w:rsidTr="004E51BA">
        <w:trPr>
          <w:tblHeader/>
          <w:jc w:val="center"/>
        </w:trPr>
        <w:tc>
          <w:tcPr>
            <w:tcW w:w="5000" w:type="pct"/>
            <w:gridSpan w:val="2"/>
            <w:tcBorders>
              <w:bottom w:val="single" w:sz="4" w:space="0" w:color="00928F"/>
            </w:tcBorders>
            <w:shd w:val="clear" w:color="auto" w:fill="8CC8C9"/>
          </w:tcPr>
          <w:p w:rsidR="004E51BA" w:rsidRPr="008D28C8" w:rsidRDefault="004E51BA" w:rsidP="004E51BA">
            <w:pPr>
              <w:pStyle w:val="Tablehead"/>
              <w:rPr>
                <w:szCs w:val="21"/>
              </w:rPr>
            </w:pPr>
            <w:r>
              <w:lastRenderedPageBreak/>
              <w:t>Identify curriculum</w:t>
            </w:r>
          </w:p>
        </w:tc>
      </w:tr>
      <w:tr w:rsidR="00C171D2" w:rsidRPr="00C50AE1" w:rsidTr="00C171D2">
        <w:trPr>
          <w:jc w:val="center"/>
        </w:trPr>
        <w:tc>
          <w:tcPr>
            <w:tcW w:w="5000" w:type="pct"/>
            <w:gridSpan w:val="2"/>
            <w:tcBorders>
              <w:bottom w:val="single" w:sz="4" w:space="0" w:color="00928F"/>
            </w:tcBorders>
            <w:shd w:val="clear" w:color="auto" w:fill="CFE7E6"/>
          </w:tcPr>
          <w:p w:rsidR="00C171D2" w:rsidRPr="004E0C69" w:rsidRDefault="00C171D2" w:rsidP="00C171D2">
            <w:pPr>
              <w:pStyle w:val="Tablesubhead"/>
              <w:rPr>
                <w:highlight w:val="magenta"/>
              </w:rPr>
            </w:pPr>
            <w:r>
              <w:t>A</w:t>
            </w:r>
            <w:r w:rsidRPr="004E0C69">
              <w:t>chievement standard</w:t>
            </w:r>
          </w:p>
        </w:tc>
      </w:tr>
      <w:tr w:rsidR="00C171D2" w:rsidRPr="00C50AE1" w:rsidTr="00D10BC2">
        <w:trPr>
          <w:jc w:val="center"/>
        </w:trPr>
        <w:tc>
          <w:tcPr>
            <w:tcW w:w="5000" w:type="pct"/>
            <w:gridSpan w:val="2"/>
            <w:tcBorders>
              <w:bottom w:val="single" w:sz="4" w:space="0" w:color="00928F"/>
            </w:tcBorders>
            <w:shd w:val="clear" w:color="auto" w:fill="FFFFFF"/>
          </w:tcPr>
          <w:p w:rsidR="00C171D2" w:rsidRPr="000E0982" w:rsidRDefault="00C171D2" w:rsidP="00C171D2">
            <w:pPr>
              <w:pStyle w:val="Tabletext"/>
            </w:pPr>
            <w:r w:rsidRPr="000E0982">
              <w:t xml:space="preserve">By the end of Year 1, students describe objects and events that they encounter in their everyday lives, and the effects of interacting with </w:t>
            </w:r>
            <w:hyperlink r:id="rId28" w:history="1">
              <w:r w:rsidRPr="000E0982">
                <w:t>materials</w:t>
              </w:r>
            </w:hyperlink>
            <w:r w:rsidRPr="000E0982">
              <w:t xml:space="preserve"> and objects. They identify a range of habitats. They describe changes to things in their </w:t>
            </w:r>
            <w:hyperlink r:id="rId29" w:tooltip="Display the glossary entry for 'local environment'" w:history="1">
              <w:r w:rsidRPr="000E0982">
                <w:t>local environment</w:t>
              </w:r>
            </w:hyperlink>
            <w:r w:rsidRPr="000E0982">
              <w:t xml:space="preserve"> and suggest how science helps people care for environments. </w:t>
            </w:r>
          </w:p>
          <w:p w:rsidR="00C171D2" w:rsidRPr="006622C8" w:rsidRDefault="00C171D2" w:rsidP="00C171D2">
            <w:pPr>
              <w:pStyle w:val="Tabletext"/>
            </w:pPr>
            <w:r w:rsidRPr="000E0982">
              <w:t>Students make predictions, and investigate everyday phenomena. They follow instructions to record and sort their observations and share their observations with others.</w:t>
            </w:r>
          </w:p>
        </w:tc>
      </w:tr>
      <w:tr w:rsidR="00C171D2" w:rsidRPr="00C50AE1" w:rsidTr="00A60632">
        <w:trPr>
          <w:jc w:val="center"/>
        </w:trPr>
        <w:tc>
          <w:tcPr>
            <w:tcW w:w="2519" w:type="pct"/>
            <w:tcBorders>
              <w:bottom w:val="single" w:sz="4" w:space="0" w:color="00928F"/>
            </w:tcBorders>
            <w:shd w:val="clear" w:color="auto" w:fill="CFE7E6"/>
          </w:tcPr>
          <w:p w:rsidR="00C171D2" w:rsidRPr="004E0C69" w:rsidRDefault="00C171D2" w:rsidP="00A343ED">
            <w:pPr>
              <w:pStyle w:val="Tablesubhead"/>
            </w:pPr>
            <w:r w:rsidRPr="004E0C69">
              <w:t>Relevant prior curriculum</w:t>
            </w:r>
          </w:p>
        </w:tc>
        <w:tc>
          <w:tcPr>
            <w:tcW w:w="2481" w:type="pct"/>
            <w:tcBorders>
              <w:bottom w:val="single" w:sz="4" w:space="0" w:color="00928F"/>
            </w:tcBorders>
            <w:shd w:val="clear" w:color="auto" w:fill="CFE7E6"/>
          </w:tcPr>
          <w:p w:rsidR="00C171D2" w:rsidRPr="004E0C69" w:rsidRDefault="00C171D2" w:rsidP="00A343ED">
            <w:pPr>
              <w:pStyle w:val="Tablesubhead"/>
            </w:pPr>
            <w:r w:rsidRPr="004E0C69">
              <w:t>Curriculum working towards</w:t>
            </w:r>
          </w:p>
        </w:tc>
      </w:tr>
      <w:tr w:rsidR="00C171D2" w:rsidRPr="009927F7" w:rsidTr="008B31C6">
        <w:trPr>
          <w:jc w:val="center"/>
        </w:trPr>
        <w:tc>
          <w:tcPr>
            <w:tcW w:w="2519" w:type="pct"/>
            <w:tcBorders>
              <w:bottom w:val="single" w:sz="4" w:space="0" w:color="31849B"/>
            </w:tcBorders>
            <w:shd w:val="clear" w:color="auto" w:fill="auto"/>
          </w:tcPr>
          <w:p w:rsidR="00C171D2" w:rsidRPr="00107FB8" w:rsidRDefault="00C171D2" w:rsidP="00E44B55">
            <w:pPr>
              <w:pStyle w:val="Tablesubhead"/>
            </w:pPr>
            <w:r w:rsidRPr="003308F6">
              <w:t xml:space="preserve">In the Australian Curriculum: </w:t>
            </w:r>
            <w:r>
              <w:t>Science at Foundation</w:t>
            </w:r>
          </w:p>
          <w:p w:rsidR="00C171D2" w:rsidRDefault="00C171D2" w:rsidP="00E44B55">
            <w:pPr>
              <w:pStyle w:val="Tablesubhead"/>
            </w:pPr>
            <w:r>
              <w:t>Science U</w:t>
            </w:r>
            <w:r w:rsidRPr="007A7326">
              <w:t>nderstanding</w:t>
            </w:r>
          </w:p>
          <w:p w:rsidR="00C171D2" w:rsidRPr="00B13822" w:rsidRDefault="00C171D2" w:rsidP="00E44B55">
            <w:pPr>
              <w:pStyle w:val="Tabletext"/>
              <w:rPr>
                <w:rFonts w:cs="Arial"/>
              </w:rPr>
            </w:pPr>
            <w:r>
              <w:rPr>
                <w:rFonts w:cs="Arial"/>
              </w:rPr>
              <w:t>Earth and space sciences</w:t>
            </w:r>
          </w:p>
          <w:p w:rsidR="00C171D2" w:rsidRPr="00107FB8" w:rsidRDefault="00C171D2" w:rsidP="00E45AC4">
            <w:pPr>
              <w:pStyle w:val="Tablebullets"/>
              <w:numPr>
                <w:ilvl w:val="0"/>
                <w:numId w:val="7"/>
              </w:numPr>
            </w:pPr>
            <w:r w:rsidRPr="00F15B3C">
              <w:t xml:space="preserve">Daily and seasonal changes in our </w:t>
            </w:r>
            <w:hyperlink r:id="rId30" w:tooltip="Display the glossary entry for 'environment'" w:history="1">
              <w:r w:rsidRPr="00F15B3C">
                <w:t>environment</w:t>
              </w:r>
            </w:hyperlink>
            <w:r w:rsidRPr="00F15B3C">
              <w:t>, including the weather, affect everyday life</w:t>
            </w:r>
            <w:r>
              <w:t>.</w:t>
            </w:r>
          </w:p>
          <w:p w:rsidR="00C171D2" w:rsidRDefault="00C171D2" w:rsidP="00E44B55">
            <w:pPr>
              <w:pStyle w:val="Tablesubhead"/>
            </w:pPr>
            <w:r>
              <w:t>Science as a Human Endeavour</w:t>
            </w:r>
          </w:p>
          <w:p w:rsidR="00C171D2" w:rsidRPr="00B13822" w:rsidRDefault="00C171D2" w:rsidP="00E44B55">
            <w:pPr>
              <w:pStyle w:val="Tabletext"/>
              <w:rPr>
                <w:rFonts w:cs="Arial"/>
              </w:rPr>
            </w:pPr>
            <w:r w:rsidRPr="00B13822">
              <w:rPr>
                <w:rFonts w:cs="Arial"/>
              </w:rPr>
              <w:t>Nature and development of science</w:t>
            </w:r>
          </w:p>
          <w:p w:rsidR="00C171D2" w:rsidRPr="00107FB8" w:rsidRDefault="00C171D2" w:rsidP="00E45AC4">
            <w:pPr>
              <w:pStyle w:val="Tablebullets"/>
              <w:numPr>
                <w:ilvl w:val="0"/>
                <w:numId w:val="7"/>
              </w:numPr>
            </w:pPr>
            <w:r w:rsidRPr="00F15B3C">
              <w:t xml:space="preserve">Science involves exploring and observing the world using the </w:t>
            </w:r>
            <w:hyperlink r:id="rId31" w:tooltip="Display the glossary entry for 'senses'" w:history="1">
              <w:r w:rsidRPr="00F15B3C">
                <w:t>senses</w:t>
              </w:r>
            </w:hyperlink>
            <w:r>
              <w:t>.</w:t>
            </w:r>
          </w:p>
          <w:p w:rsidR="00C171D2" w:rsidRDefault="00C171D2" w:rsidP="00E44B55">
            <w:pPr>
              <w:pStyle w:val="Tablesubhead"/>
            </w:pPr>
            <w:r>
              <w:t>Science Inquiry Skills</w:t>
            </w:r>
          </w:p>
          <w:p w:rsidR="00C171D2" w:rsidRPr="00B13822" w:rsidRDefault="00C171D2" w:rsidP="00E44B55">
            <w:pPr>
              <w:pStyle w:val="Tabletext"/>
              <w:rPr>
                <w:rFonts w:cs="Arial"/>
              </w:rPr>
            </w:pPr>
            <w:r>
              <w:rPr>
                <w:rFonts w:cs="Arial"/>
              </w:rPr>
              <w:t>Questioning and predicting</w:t>
            </w:r>
          </w:p>
          <w:p w:rsidR="00C171D2" w:rsidRPr="00107FB8" w:rsidRDefault="00C171D2" w:rsidP="00E45AC4">
            <w:pPr>
              <w:pStyle w:val="Tablebullets"/>
              <w:numPr>
                <w:ilvl w:val="0"/>
                <w:numId w:val="7"/>
              </w:numPr>
            </w:pPr>
            <w:r w:rsidRPr="00F15B3C">
              <w:t xml:space="preserve">Respond to questions about </w:t>
            </w:r>
            <w:hyperlink r:id="rId32" w:history="1">
              <w:r w:rsidRPr="00F15B3C">
                <w:t>familiar</w:t>
              </w:r>
            </w:hyperlink>
            <w:r w:rsidRPr="00F15B3C">
              <w:t xml:space="preserve"> objects and events</w:t>
            </w:r>
            <w:r>
              <w:t>.</w:t>
            </w:r>
          </w:p>
          <w:p w:rsidR="00C171D2" w:rsidRPr="00F15B3C" w:rsidRDefault="00C171D2" w:rsidP="00E44B55">
            <w:pPr>
              <w:pStyle w:val="Tabletext"/>
            </w:pPr>
            <w:r>
              <w:t>Planning and conducting</w:t>
            </w:r>
          </w:p>
          <w:p w:rsidR="00C171D2" w:rsidRPr="00107FB8" w:rsidRDefault="00C171D2" w:rsidP="00E45AC4">
            <w:pPr>
              <w:pStyle w:val="Tablebullets"/>
              <w:numPr>
                <w:ilvl w:val="0"/>
                <w:numId w:val="7"/>
              </w:numPr>
            </w:pPr>
            <w:r w:rsidRPr="00F15B3C">
              <w:t xml:space="preserve">Explore and make observations by using the </w:t>
            </w:r>
            <w:hyperlink r:id="rId33" w:tooltip="Display the glossary entry for 'senses'" w:history="1">
              <w:r w:rsidRPr="00F15B3C">
                <w:t>senses</w:t>
              </w:r>
            </w:hyperlink>
            <w:r>
              <w:t>.</w:t>
            </w:r>
          </w:p>
          <w:p w:rsidR="00C171D2" w:rsidRPr="00F15B3C" w:rsidRDefault="00C171D2" w:rsidP="00E44B55">
            <w:pPr>
              <w:pStyle w:val="Tabletext"/>
            </w:pPr>
            <w:r>
              <w:t>Processing and analysing data and information</w:t>
            </w:r>
          </w:p>
          <w:p w:rsidR="00C171D2" w:rsidRPr="00CB7D42" w:rsidRDefault="00C171D2" w:rsidP="00E45AC4">
            <w:pPr>
              <w:pStyle w:val="Tablebullets"/>
              <w:numPr>
                <w:ilvl w:val="0"/>
                <w:numId w:val="7"/>
              </w:numPr>
            </w:pPr>
            <w:r w:rsidRPr="00F15B3C">
              <w:t>Engage in discussions about observations and use methods such as drawing to represent ideas</w:t>
            </w:r>
            <w:r>
              <w:t>.</w:t>
            </w:r>
          </w:p>
          <w:p w:rsidR="00C171D2" w:rsidRPr="00F15B3C" w:rsidRDefault="00C171D2" w:rsidP="00E44B55">
            <w:pPr>
              <w:pStyle w:val="Tabletext"/>
            </w:pPr>
            <w:r>
              <w:t>Communicating</w:t>
            </w:r>
          </w:p>
          <w:p w:rsidR="00C171D2" w:rsidRPr="005D4007" w:rsidRDefault="00C171D2" w:rsidP="00E45AC4">
            <w:pPr>
              <w:pStyle w:val="Tablebullets"/>
              <w:numPr>
                <w:ilvl w:val="0"/>
                <w:numId w:val="7"/>
              </w:numPr>
            </w:pPr>
            <w:r w:rsidRPr="00D41809">
              <w:t>Share observations and ideas</w:t>
            </w:r>
            <w:r>
              <w:t>.</w:t>
            </w:r>
          </w:p>
        </w:tc>
        <w:tc>
          <w:tcPr>
            <w:tcW w:w="2481" w:type="pct"/>
            <w:tcBorders>
              <w:bottom w:val="single" w:sz="4" w:space="0" w:color="31849B"/>
            </w:tcBorders>
            <w:shd w:val="clear" w:color="auto" w:fill="auto"/>
          </w:tcPr>
          <w:p w:rsidR="00C171D2" w:rsidRPr="00107FB8" w:rsidRDefault="00C171D2" w:rsidP="00E44B55">
            <w:pPr>
              <w:pStyle w:val="Tablesubhead"/>
            </w:pPr>
            <w:r w:rsidRPr="003308F6">
              <w:t xml:space="preserve">In the Australian Curriculum: </w:t>
            </w:r>
            <w:r>
              <w:t>Science</w:t>
            </w:r>
            <w:r w:rsidRPr="003308F6">
              <w:t xml:space="preserve"> at Year </w:t>
            </w:r>
            <w:r>
              <w:t>2</w:t>
            </w:r>
          </w:p>
          <w:p w:rsidR="00C171D2" w:rsidRDefault="00C171D2" w:rsidP="00E44B55">
            <w:pPr>
              <w:pStyle w:val="Tablesubhead"/>
            </w:pPr>
            <w:r w:rsidRPr="007A7326">
              <w:t xml:space="preserve">Science </w:t>
            </w:r>
            <w:r>
              <w:t>U</w:t>
            </w:r>
            <w:r w:rsidRPr="007A7326">
              <w:t>nderstanding</w:t>
            </w:r>
          </w:p>
          <w:p w:rsidR="00C171D2" w:rsidRPr="00070E4D" w:rsidRDefault="00C171D2" w:rsidP="00E44B55">
            <w:pPr>
              <w:pStyle w:val="Tabletext"/>
              <w:rPr>
                <w:rFonts w:cs="Arial"/>
              </w:rPr>
            </w:pPr>
            <w:r w:rsidRPr="00070E4D">
              <w:rPr>
                <w:rFonts w:cs="Arial"/>
              </w:rPr>
              <w:t>Earth and space sciences</w:t>
            </w:r>
          </w:p>
          <w:p w:rsidR="00C171D2" w:rsidRPr="00107FB8" w:rsidRDefault="00C171D2" w:rsidP="00E45AC4">
            <w:pPr>
              <w:pStyle w:val="Tablebullets"/>
              <w:numPr>
                <w:ilvl w:val="0"/>
                <w:numId w:val="7"/>
              </w:numPr>
            </w:pPr>
            <w:r w:rsidRPr="00D41809">
              <w:t>Earth’s resources, including water, are used in a variety of ways</w:t>
            </w:r>
            <w:r>
              <w:t>.</w:t>
            </w:r>
          </w:p>
          <w:p w:rsidR="00C171D2" w:rsidRDefault="00C171D2" w:rsidP="00E44B55">
            <w:pPr>
              <w:pStyle w:val="Tablesubhead"/>
            </w:pPr>
            <w:r>
              <w:t>Science as a Human Endeavour</w:t>
            </w:r>
          </w:p>
          <w:p w:rsidR="00C171D2" w:rsidRPr="00107FB8" w:rsidRDefault="00C171D2" w:rsidP="00E45AC4">
            <w:pPr>
              <w:pStyle w:val="Tablebullets"/>
              <w:numPr>
                <w:ilvl w:val="0"/>
                <w:numId w:val="7"/>
              </w:numPr>
            </w:pPr>
            <w:r w:rsidRPr="00CB7D42">
              <w:t>The content descriptions for Science as a Human Endeavour are the same for Year 1 and Year 2.</w:t>
            </w:r>
          </w:p>
          <w:p w:rsidR="00C171D2" w:rsidRDefault="00C171D2" w:rsidP="00E44B55">
            <w:pPr>
              <w:pStyle w:val="Tablesubhead"/>
            </w:pPr>
            <w:r w:rsidRPr="001F09C2">
              <w:t>Science Inquiry Skills</w:t>
            </w:r>
          </w:p>
          <w:p w:rsidR="00C171D2" w:rsidRPr="001F09C2" w:rsidRDefault="00C171D2" w:rsidP="00E45AC4">
            <w:pPr>
              <w:pStyle w:val="Tablebullets"/>
              <w:numPr>
                <w:ilvl w:val="0"/>
                <w:numId w:val="7"/>
              </w:numPr>
              <w:rPr>
                <w:b/>
              </w:rPr>
            </w:pPr>
            <w:r w:rsidRPr="000E201E">
              <w:t xml:space="preserve">The </w:t>
            </w:r>
            <w:r>
              <w:t xml:space="preserve">content descriptions for </w:t>
            </w:r>
            <w:r w:rsidRPr="000E201E">
              <w:t xml:space="preserve">Science Inquiry Skills </w:t>
            </w:r>
            <w:r>
              <w:t>are the same for Year 1 and Year 2.</w:t>
            </w:r>
          </w:p>
        </w:tc>
      </w:tr>
      <w:tr w:rsidR="00C171D2" w:rsidRPr="009927F7" w:rsidTr="008B31C6">
        <w:trPr>
          <w:jc w:val="center"/>
        </w:trPr>
        <w:tc>
          <w:tcPr>
            <w:tcW w:w="5000" w:type="pct"/>
            <w:gridSpan w:val="2"/>
            <w:tcBorders>
              <w:top w:val="single" w:sz="4" w:space="0" w:color="31849B"/>
            </w:tcBorders>
            <w:shd w:val="clear" w:color="auto" w:fill="CFE7E6"/>
          </w:tcPr>
          <w:p w:rsidR="00C171D2" w:rsidRPr="004E0C69" w:rsidRDefault="00C171D2" w:rsidP="00A343ED">
            <w:pPr>
              <w:pStyle w:val="Tablesubhead"/>
            </w:pPr>
            <w:r w:rsidRPr="004E0C69">
              <w:t>Bridging content</w:t>
            </w:r>
          </w:p>
        </w:tc>
      </w:tr>
      <w:tr w:rsidR="00C171D2" w:rsidRPr="00030551" w:rsidTr="001F6C01">
        <w:trPr>
          <w:jc w:val="center"/>
        </w:trPr>
        <w:tc>
          <w:tcPr>
            <w:tcW w:w="5000" w:type="pct"/>
            <w:gridSpan w:val="2"/>
            <w:shd w:val="clear" w:color="auto" w:fill="auto"/>
          </w:tcPr>
          <w:p w:rsidR="004E51BA" w:rsidRDefault="00C171D2" w:rsidP="00C171D2">
            <w:pPr>
              <w:pStyle w:val="Tabletext"/>
              <w:rPr>
                <w:lang w:eastAsia="en-AU"/>
              </w:rPr>
            </w:pPr>
            <w:r w:rsidRPr="00945967">
              <w:rPr>
                <w:lang w:eastAsia="en-AU"/>
              </w:rPr>
              <w:t>Both</w:t>
            </w:r>
            <w:r>
              <w:rPr>
                <w:lang w:eastAsia="en-AU"/>
              </w:rPr>
              <w:t xml:space="preserve"> the</w:t>
            </w:r>
            <w:r w:rsidRPr="00945967">
              <w:rPr>
                <w:lang w:eastAsia="en-AU"/>
              </w:rPr>
              <w:t xml:space="preserve"> </w:t>
            </w:r>
            <w:r w:rsidRPr="00CB7D42">
              <w:rPr>
                <w:b/>
                <w:lang w:eastAsia="en-AU"/>
              </w:rPr>
              <w:t>Australian Curriculum</w:t>
            </w:r>
            <w:r>
              <w:rPr>
                <w:b/>
                <w:lang w:eastAsia="en-AU"/>
              </w:rPr>
              <w:t>: Science at Foundation</w:t>
            </w:r>
            <w:r w:rsidRPr="00945967">
              <w:rPr>
                <w:lang w:eastAsia="en-AU"/>
              </w:rPr>
              <w:t xml:space="preserve"> and the </w:t>
            </w:r>
            <w:r w:rsidRPr="00CB7D42">
              <w:rPr>
                <w:b/>
                <w:lang w:eastAsia="en-AU"/>
              </w:rPr>
              <w:t>Year 1 Learning Statements</w:t>
            </w:r>
            <w:r w:rsidRPr="00945967">
              <w:rPr>
                <w:lang w:eastAsia="en-AU"/>
              </w:rPr>
              <w:t xml:space="preserve"> focus on observable changes in the sky and on Earth.</w:t>
            </w:r>
            <w:r>
              <w:rPr>
                <w:lang w:eastAsia="en-AU"/>
              </w:rPr>
              <w:t xml:space="preserve"> </w:t>
            </w:r>
          </w:p>
          <w:p w:rsidR="00C171D2" w:rsidRPr="005B7CDC" w:rsidRDefault="00C171D2" w:rsidP="00C171D2">
            <w:pPr>
              <w:pStyle w:val="Tabletext"/>
              <w:rPr>
                <w:lang w:eastAsia="en-AU"/>
              </w:rPr>
            </w:pPr>
            <w:r>
              <w:t xml:space="preserve">Both the </w:t>
            </w:r>
            <w:r w:rsidRPr="00057C35">
              <w:rPr>
                <w:b/>
              </w:rPr>
              <w:t>Australian Curriculum: Science at Year 1</w:t>
            </w:r>
            <w:r>
              <w:t xml:space="preserve"> </w:t>
            </w:r>
            <w:r w:rsidRPr="00057C35">
              <w:t xml:space="preserve">and the </w:t>
            </w:r>
            <w:r w:rsidRPr="00057C35">
              <w:rPr>
                <w:b/>
              </w:rPr>
              <w:t>Year 3 Essential Learnings</w:t>
            </w:r>
            <w:r w:rsidRPr="00057C35">
              <w:t xml:space="preserve"> address</w:t>
            </w:r>
            <w:r>
              <w:t xml:space="preserve"> </w:t>
            </w:r>
            <w:r w:rsidRPr="00057C35">
              <w:t>recurring patterns and o</w:t>
            </w:r>
            <w:r>
              <w:t>bservable cycles in the sky and landscape.</w:t>
            </w:r>
          </w:p>
        </w:tc>
      </w:tr>
    </w:tbl>
    <w:p w:rsidR="004E51BA" w:rsidRDefault="004E51BA"/>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4E51BA" w:rsidRPr="00561E58" w:rsidTr="004E51BA">
        <w:trPr>
          <w:tblHeader/>
          <w:jc w:val="center"/>
        </w:trPr>
        <w:tc>
          <w:tcPr>
            <w:tcW w:w="5000" w:type="pct"/>
            <w:tcBorders>
              <w:bottom w:val="single" w:sz="4" w:space="0" w:color="00928F"/>
            </w:tcBorders>
            <w:shd w:val="clear" w:color="auto" w:fill="8CC8C9"/>
          </w:tcPr>
          <w:p w:rsidR="004E51BA" w:rsidRPr="008D28C8" w:rsidRDefault="004E51BA" w:rsidP="004E51BA">
            <w:pPr>
              <w:pStyle w:val="Tablehead"/>
              <w:rPr>
                <w:szCs w:val="21"/>
              </w:rPr>
            </w:pPr>
            <w:r>
              <w:t>Identify curriculum</w:t>
            </w:r>
          </w:p>
        </w:tc>
      </w:tr>
      <w:tr w:rsidR="00C171D2" w:rsidRPr="004E0C69"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C171D2" w:rsidRPr="001F6C01" w:rsidRDefault="00C171D2" w:rsidP="00A343ED">
            <w:pPr>
              <w:pStyle w:val="Tablesubhead"/>
            </w:pPr>
            <w:r w:rsidRPr="001F6C01">
              <w:t>Links to other learning areas</w:t>
            </w:r>
          </w:p>
        </w:tc>
      </w:tr>
      <w:tr w:rsidR="00C171D2" w:rsidRPr="00030551"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C171D2" w:rsidRPr="00CB7D42" w:rsidRDefault="00C171D2" w:rsidP="00E45AC4">
            <w:pPr>
              <w:pStyle w:val="Tablesubhead"/>
            </w:pPr>
            <w:r w:rsidRPr="00CB7D42">
              <w:t>In the Australian Curriculum: English at Year 1</w:t>
            </w:r>
          </w:p>
          <w:p w:rsidR="00C171D2" w:rsidRPr="00566883" w:rsidRDefault="00C171D2" w:rsidP="00E45AC4">
            <w:pPr>
              <w:pStyle w:val="Tablebullets"/>
              <w:numPr>
                <w:ilvl w:val="0"/>
                <w:numId w:val="7"/>
              </w:numPr>
            </w:pPr>
            <w:r w:rsidRPr="00616B19">
              <w:t>Engage in conversations and discussions, using active listening behaviours, showing interest, and contributing ideas, information and questions</w:t>
            </w:r>
            <w:r>
              <w:t>.</w:t>
            </w:r>
          </w:p>
        </w:tc>
      </w:tr>
    </w:tbl>
    <w:p w:rsidR="00365706" w:rsidRPr="008300AE" w:rsidRDefault="00365706" w:rsidP="00365706">
      <w:pPr>
        <w:pStyle w:val="smallspace"/>
      </w:pPr>
    </w:p>
    <w:p w:rsidR="004E51BA" w:rsidRDefault="004E51BA" w:rsidP="000138D4">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F95593" w:rsidP="00C171D2">
            <w:pPr>
              <w:pStyle w:val="Tablehead"/>
              <w:rPr>
                <w:szCs w:val="21"/>
              </w:rPr>
            </w:pPr>
            <w:r w:rsidRPr="004E0C69">
              <w:rPr>
                <w:szCs w:val="21"/>
              </w:rPr>
              <w:t>Make judgments</w:t>
            </w:r>
          </w:p>
        </w:tc>
      </w:tr>
      <w:tr w:rsidR="00ED212A" w:rsidRPr="00561E58" w:rsidTr="00ED212A">
        <w:trPr>
          <w:jc w:val="center"/>
        </w:trPr>
        <w:tc>
          <w:tcPr>
            <w:tcW w:w="2642" w:type="pct"/>
            <w:tcBorders>
              <w:bottom w:val="single" w:sz="4" w:space="0" w:color="auto"/>
            </w:tcBorders>
            <w:shd w:val="clear" w:color="auto" w:fill="CFE7E6"/>
          </w:tcPr>
          <w:p w:rsidR="00ED212A" w:rsidRPr="00365706" w:rsidRDefault="00ED212A" w:rsidP="00365706">
            <w:pPr>
              <w:pStyle w:val="Tablesubhead"/>
            </w:pPr>
            <w:r w:rsidRPr="00365706">
              <w:t>Describe the assessment</w:t>
            </w:r>
          </w:p>
        </w:tc>
        <w:tc>
          <w:tcPr>
            <w:tcW w:w="906" w:type="pct"/>
            <w:tcBorders>
              <w:bottom w:val="single" w:sz="4" w:space="0" w:color="auto"/>
            </w:tcBorders>
            <w:shd w:val="clear" w:color="auto" w:fill="CFE7E6"/>
          </w:tcPr>
          <w:p w:rsidR="00ED212A" w:rsidRPr="00365706" w:rsidRDefault="00ED212A" w:rsidP="00365706">
            <w:pPr>
              <w:pStyle w:val="Tablesubhead"/>
            </w:pPr>
            <w:r w:rsidRPr="00365706">
              <w:t>Assessment date</w:t>
            </w:r>
          </w:p>
        </w:tc>
        <w:tc>
          <w:tcPr>
            <w:tcW w:w="1452" w:type="pct"/>
            <w:vMerge w:val="restart"/>
            <w:shd w:val="clear" w:color="auto" w:fill="auto"/>
          </w:tcPr>
          <w:p w:rsidR="00ED212A" w:rsidRPr="00626DE4" w:rsidRDefault="00ED212A" w:rsidP="008F36A4">
            <w:pPr>
              <w:spacing w:before="40" w:after="40" w:line="220" w:lineRule="atLeast"/>
              <w:rPr>
                <w:sz w:val="20"/>
              </w:rPr>
            </w:pPr>
            <w:r w:rsidRPr="00626DE4">
              <w:rPr>
                <w:sz w:val="20"/>
              </w:rPr>
              <w:t xml:space="preserve">Teachers gather evidence to make judgments about the following characteristics of </w:t>
            </w:r>
            <w:r>
              <w:rPr>
                <w:sz w:val="20"/>
              </w:rPr>
              <w:t>children’s</w:t>
            </w:r>
            <w:r w:rsidRPr="00626DE4">
              <w:rPr>
                <w:sz w:val="20"/>
              </w:rPr>
              <w:t xml:space="preserve"> work:</w:t>
            </w:r>
          </w:p>
          <w:p w:rsidR="00ED212A" w:rsidRPr="008E2902" w:rsidRDefault="00ED212A" w:rsidP="008F36A4">
            <w:pPr>
              <w:spacing w:before="40" w:after="40" w:line="220" w:lineRule="atLeast"/>
              <w:rPr>
                <w:b/>
                <w:sz w:val="20"/>
              </w:rPr>
            </w:pPr>
            <w:r w:rsidRPr="008E2902">
              <w:rPr>
                <w:b/>
                <w:sz w:val="20"/>
              </w:rPr>
              <w:t>Understanding</w:t>
            </w:r>
          </w:p>
          <w:p w:rsidR="00ED212A" w:rsidRPr="008E2902" w:rsidRDefault="00ED212A" w:rsidP="008F36A4">
            <w:pPr>
              <w:pStyle w:val="Tablebullets"/>
              <w:numPr>
                <w:ilvl w:val="0"/>
                <w:numId w:val="7"/>
              </w:numPr>
            </w:pPr>
            <w:r w:rsidRPr="008E2902">
              <w:rPr>
                <w:rFonts w:cs="Arial"/>
              </w:rPr>
              <w:t>description and identification of interactions and changes involving living things using scientific knowledge</w:t>
            </w:r>
          </w:p>
          <w:p w:rsidR="00ED212A" w:rsidRPr="008E2902" w:rsidRDefault="00ED212A" w:rsidP="008F36A4">
            <w:pPr>
              <w:pStyle w:val="Tablebullets"/>
              <w:numPr>
                <w:ilvl w:val="0"/>
                <w:numId w:val="7"/>
              </w:numPr>
            </w:pPr>
            <w:r w:rsidRPr="008E2902">
              <w:rPr>
                <w:rFonts w:cs="Arial"/>
              </w:rPr>
              <w:t>use of scientific knowledge to explain a situation</w:t>
            </w:r>
          </w:p>
          <w:p w:rsidR="00ED212A" w:rsidRPr="008E2902" w:rsidRDefault="00ED212A" w:rsidP="008F36A4">
            <w:pPr>
              <w:pStyle w:val="Tablebullets"/>
              <w:numPr>
                <w:ilvl w:val="0"/>
                <w:numId w:val="7"/>
              </w:numPr>
            </w:pPr>
            <w:r w:rsidRPr="008E2902">
              <w:rPr>
                <w:rFonts w:cs="Arial"/>
              </w:rPr>
              <w:t>identification of the use of science in daily life</w:t>
            </w:r>
          </w:p>
          <w:p w:rsidR="00ED212A" w:rsidRPr="00626DE4" w:rsidRDefault="00ED212A" w:rsidP="008F36A4">
            <w:pPr>
              <w:pStyle w:val="Tablebullets"/>
              <w:rPr>
                <w:b/>
              </w:rPr>
            </w:pPr>
            <w:r w:rsidRPr="008E2902">
              <w:rPr>
                <w:rFonts w:cs="Arial"/>
                <w:b/>
              </w:rPr>
              <w:t>Skills</w:t>
            </w:r>
          </w:p>
          <w:p w:rsidR="00ED212A" w:rsidRDefault="00ED212A" w:rsidP="008F36A4">
            <w:pPr>
              <w:pStyle w:val="Tablebullets"/>
              <w:numPr>
                <w:ilvl w:val="0"/>
                <w:numId w:val="7"/>
              </w:numPr>
              <w:rPr>
                <w:rFonts w:cs="Arial"/>
              </w:rPr>
            </w:pPr>
            <w:r>
              <w:rPr>
                <w:rFonts w:cs="Arial"/>
              </w:rPr>
              <w:t>c</w:t>
            </w:r>
            <w:r w:rsidRPr="00EB427D">
              <w:rPr>
                <w:rFonts w:cs="Arial"/>
              </w:rPr>
              <w:t xml:space="preserve">ollection and recording of observations in guided investigations </w:t>
            </w:r>
          </w:p>
          <w:p w:rsidR="00ED212A" w:rsidRPr="00EB427D" w:rsidRDefault="00ED212A" w:rsidP="008F36A4">
            <w:pPr>
              <w:pStyle w:val="Tablebullets"/>
              <w:numPr>
                <w:ilvl w:val="0"/>
                <w:numId w:val="7"/>
              </w:numPr>
              <w:rPr>
                <w:rFonts w:cs="Arial"/>
              </w:rPr>
            </w:pPr>
            <w:r w:rsidRPr="00EB427D">
              <w:rPr>
                <w:rFonts w:cs="Arial"/>
                <w:sz w:val="18"/>
                <w:szCs w:val="18"/>
                <w:lang w:eastAsia="en-AU"/>
              </w:rPr>
              <w:t>sort and com</w:t>
            </w:r>
            <w:r>
              <w:rPr>
                <w:rFonts w:cs="Arial"/>
                <w:sz w:val="18"/>
                <w:szCs w:val="18"/>
                <w:lang w:eastAsia="en-AU"/>
              </w:rPr>
              <w:t>pare observations</w:t>
            </w:r>
          </w:p>
          <w:p w:rsidR="00ED212A" w:rsidRPr="00C171D2" w:rsidRDefault="00ED212A" w:rsidP="008F36A4">
            <w:pPr>
              <w:pStyle w:val="Tablebullets"/>
              <w:numPr>
                <w:ilvl w:val="0"/>
                <w:numId w:val="7"/>
              </w:numPr>
            </w:pPr>
            <w:r w:rsidRPr="00EB427D">
              <w:rPr>
                <w:rFonts w:cs="Arial"/>
                <w:sz w:val="18"/>
                <w:szCs w:val="18"/>
                <w:lang w:eastAsia="en-AU"/>
              </w:rPr>
              <w:t xml:space="preserve">representation and </w:t>
            </w:r>
            <w:r w:rsidRPr="00EB427D">
              <w:rPr>
                <w:rFonts w:cs="Arial"/>
                <w:sz w:val="18"/>
                <w:szCs w:val="18"/>
              </w:rPr>
              <w:t xml:space="preserve"> communication of  observations and ideas.</w:t>
            </w:r>
          </w:p>
          <w:p w:rsidR="00ED212A" w:rsidRPr="00F95593" w:rsidRDefault="00ED212A" w:rsidP="00C171D2">
            <w:pPr>
              <w:pStyle w:val="Tabletext"/>
            </w:pPr>
            <w:r w:rsidRPr="00B93926">
              <w:rPr>
                <w:rStyle w:val="TabletextCharChar"/>
              </w:rPr>
              <w:t>For further advice and guidelines on constructing guides to making judgments refer to the Learning area standard descriptors:</w:t>
            </w:r>
            <w:r>
              <w:t xml:space="preserve"> </w:t>
            </w:r>
            <w:hyperlink r:id="rId34" w:history="1">
              <w:r w:rsidRPr="00723B42">
                <w:rPr>
                  <w:rStyle w:val="Hyperlink"/>
                  <w:sz w:val="20"/>
                </w:rPr>
                <w:t>www.qsa.qld.edu.au</w:t>
              </w:r>
            </w:hyperlink>
          </w:p>
        </w:tc>
      </w:tr>
      <w:tr w:rsidR="00ED212A" w:rsidRPr="00030551" w:rsidTr="00ED212A">
        <w:trPr>
          <w:trHeight w:val="2439"/>
          <w:jc w:val="center"/>
        </w:trPr>
        <w:tc>
          <w:tcPr>
            <w:tcW w:w="2642" w:type="pct"/>
            <w:tcBorders>
              <w:bottom w:val="nil"/>
            </w:tcBorders>
            <w:shd w:val="clear" w:color="auto" w:fill="auto"/>
          </w:tcPr>
          <w:p w:rsidR="00ED212A" w:rsidRPr="00C753AD" w:rsidRDefault="00ED212A" w:rsidP="00FE0195">
            <w:pPr>
              <w:pStyle w:val="Tabletext"/>
            </w:pPr>
            <w:r w:rsidRPr="00C753AD">
              <w:t xml:space="preserve">Children are given opportunities to demonstrate their knowledge, skills and understanding through both formative and summative assessment. The assessment is collated in </w:t>
            </w:r>
            <w:r>
              <w:t>assessment</w:t>
            </w:r>
            <w:r w:rsidRPr="00C753AD">
              <w:t xml:space="preserve"> folios and allows for ongoing feedback to children on their learning.</w:t>
            </w:r>
          </w:p>
          <w:p w:rsidR="00ED212A" w:rsidRPr="00C753AD" w:rsidRDefault="00ED212A" w:rsidP="00FE0195">
            <w:pPr>
              <w:pStyle w:val="Tabletext"/>
            </w:pPr>
            <w:r>
              <w:t>Year 1</w:t>
            </w:r>
            <w:r w:rsidRPr="00C753AD">
              <w:t xml:space="preserve"> teachers make decisions about the length of time required to complete the tasks and the conditions under which the assessment is to be conducted.</w:t>
            </w:r>
          </w:p>
          <w:p w:rsidR="00ED212A" w:rsidRPr="00F95593" w:rsidRDefault="00ED212A" w:rsidP="00ED212A">
            <w:pPr>
              <w:pStyle w:val="Tabletext"/>
              <w:spacing w:after="0"/>
            </w:pPr>
            <w:r w:rsidRPr="00C753AD">
              <w:t xml:space="preserve">The teaching and learning experiences throughout the term provide opportunities for children to develop the understanding and skills required to complete these assessments. As </w:t>
            </w:r>
            <w:r>
              <w:t>children</w:t>
            </w:r>
            <w:r w:rsidRPr="00C753AD">
              <w:t xml:space="preserve"> engage with these learning experiences, the teacher can provide feedback on specific skills.</w:t>
            </w:r>
          </w:p>
        </w:tc>
        <w:tc>
          <w:tcPr>
            <w:tcW w:w="906" w:type="pct"/>
            <w:tcBorders>
              <w:bottom w:val="nil"/>
            </w:tcBorders>
            <w:shd w:val="clear" w:color="auto" w:fill="auto"/>
          </w:tcPr>
          <w:p w:rsidR="00ED212A" w:rsidRPr="00F95593" w:rsidRDefault="00ED212A" w:rsidP="00F95593">
            <w:pPr>
              <w:pStyle w:val="Tabletext"/>
            </w:pPr>
          </w:p>
        </w:tc>
        <w:tc>
          <w:tcPr>
            <w:tcW w:w="1452" w:type="pct"/>
            <w:vMerge/>
            <w:shd w:val="clear" w:color="auto" w:fill="auto"/>
          </w:tcPr>
          <w:p w:rsidR="00ED212A" w:rsidRPr="00030551" w:rsidRDefault="00ED212A" w:rsidP="00030551">
            <w:pPr>
              <w:pStyle w:val="Tabletext"/>
            </w:pPr>
          </w:p>
        </w:tc>
      </w:tr>
      <w:tr w:rsidR="00ED212A" w:rsidRPr="00030551" w:rsidTr="00ED212A">
        <w:trPr>
          <w:trHeight w:val="3645"/>
          <w:jc w:val="center"/>
        </w:trPr>
        <w:tc>
          <w:tcPr>
            <w:tcW w:w="2642" w:type="pct"/>
            <w:tcBorders>
              <w:top w:val="nil"/>
            </w:tcBorders>
            <w:shd w:val="clear" w:color="auto" w:fill="auto"/>
          </w:tcPr>
          <w:p w:rsidR="00ED212A" w:rsidRPr="00FE0195" w:rsidRDefault="00ED212A" w:rsidP="00ED212A">
            <w:pPr>
              <w:pStyle w:val="Tabletext"/>
              <w:spacing w:before="0"/>
              <w:rPr>
                <w:b/>
              </w:rPr>
            </w:pPr>
            <w:r w:rsidRPr="00FE0195">
              <w:rPr>
                <w:b/>
              </w:rPr>
              <w:t xml:space="preserve">Collection of work (Written) </w:t>
            </w:r>
          </w:p>
          <w:p w:rsidR="00ED212A" w:rsidRPr="00010D46" w:rsidRDefault="00ED212A" w:rsidP="00FE0195">
            <w:pPr>
              <w:pStyle w:val="Tabletext"/>
              <w:rPr>
                <w:lang w:eastAsia="en-AU"/>
              </w:rPr>
            </w:pPr>
            <w:r w:rsidRPr="00010D46">
              <w:rPr>
                <w:lang w:eastAsia="en-AU"/>
              </w:rPr>
              <w:t>Children explain their understanding and thinking</w:t>
            </w:r>
            <w:r>
              <w:rPr>
                <w:lang w:eastAsia="en-AU"/>
              </w:rPr>
              <w:t xml:space="preserve"> as they participate in learning experiences</w:t>
            </w:r>
            <w:r w:rsidRPr="00010D46">
              <w:rPr>
                <w:lang w:eastAsia="en-AU"/>
              </w:rPr>
              <w:t>. T</w:t>
            </w:r>
            <w:r>
              <w:rPr>
                <w:lang w:eastAsia="en-AU"/>
              </w:rPr>
              <w:t>he t</w:t>
            </w:r>
            <w:r w:rsidRPr="00010D46">
              <w:rPr>
                <w:lang w:eastAsia="en-AU"/>
              </w:rPr>
              <w:t xml:space="preserve">eacher </w:t>
            </w:r>
            <w:r>
              <w:rPr>
                <w:lang w:eastAsia="en-AU"/>
              </w:rPr>
              <w:t>records observations of</w:t>
            </w:r>
            <w:r w:rsidRPr="00010D46">
              <w:rPr>
                <w:lang w:eastAsia="en-AU"/>
              </w:rPr>
              <w:t xml:space="preserve"> children and determine</w:t>
            </w:r>
            <w:r>
              <w:rPr>
                <w:lang w:eastAsia="en-AU"/>
              </w:rPr>
              <w:t>s</w:t>
            </w:r>
            <w:r w:rsidRPr="00010D46">
              <w:rPr>
                <w:lang w:eastAsia="en-AU"/>
              </w:rPr>
              <w:t xml:space="preserve"> their individual needs </w:t>
            </w:r>
            <w:r>
              <w:rPr>
                <w:lang w:eastAsia="en-AU"/>
              </w:rPr>
              <w:t>for</w:t>
            </w:r>
            <w:r w:rsidRPr="00010D46">
              <w:rPr>
                <w:lang w:eastAsia="en-AU"/>
              </w:rPr>
              <w:t xml:space="preserve"> exploring and developing knowledge, skills and processes associated with this area of science. </w:t>
            </w:r>
          </w:p>
          <w:p w:rsidR="00ED212A" w:rsidRPr="00010D46" w:rsidRDefault="00ED212A" w:rsidP="00FE0195">
            <w:pPr>
              <w:pStyle w:val="Tabletext"/>
              <w:rPr>
                <w:lang w:eastAsia="en-AU"/>
              </w:rPr>
            </w:pPr>
            <w:r w:rsidRPr="00010D46">
              <w:rPr>
                <w:lang w:eastAsia="en-AU"/>
              </w:rPr>
              <w:t>The sequence of teaching and learning allows opportunities to gather evidence within:</w:t>
            </w:r>
          </w:p>
          <w:p w:rsidR="00ED212A" w:rsidRDefault="00ED212A" w:rsidP="00FE0195">
            <w:pPr>
              <w:pStyle w:val="Tablebullets"/>
              <w:numPr>
                <w:ilvl w:val="0"/>
                <w:numId w:val="7"/>
              </w:numPr>
            </w:pPr>
            <w:r>
              <w:t>responding</w:t>
            </w:r>
          </w:p>
          <w:p w:rsidR="00ED212A" w:rsidRPr="00010D46" w:rsidRDefault="00ED212A" w:rsidP="00FE0195">
            <w:pPr>
              <w:pStyle w:val="Tablebullets"/>
              <w:numPr>
                <w:ilvl w:val="0"/>
                <w:numId w:val="7"/>
              </w:numPr>
            </w:pPr>
            <w:r w:rsidRPr="00010D46">
              <w:t>one-to-one conferencing</w:t>
            </w:r>
            <w:r>
              <w:t xml:space="preserve"> (</w:t>
            </w:r>
            <w:r w:rsidRPr="00010D46">
              <w:t>discussion circles</w:t>
            </w:r>
            <w:r>
              <w:t>)</w:t>
            </w:r>
            <w:r w:rsidRPr="00010D46">
              <w:t xml:space="preserve"> where children discuss and explain</w:t>
            </w:r>
          </w:p>
          <w:p w:rsidR="00ED212A" w:rsidRPr="00010D46" w:rsidRDefault="00ED212A" w:rsidP="00FE0195">
            <w:pPr>
              <w:pStyle w:val="Tablebullets"/>
              <w:numPr>
                <w:ilvl w:val="0"/>
                <w:numId w:val="7"/>
              </w:numPr>
            </w:pPr>
            <w:r w:rsidRPr="00010D46">
              <w:t xml:space="preserve">verbal reporting to the group on their own and others’ thinking  </w:t>
            </w:r>
          </w:p>
          <w:p w:rsidR="00ED212A" w:rsidRDefault="00ED212A" w:rsidP="00FE0195">
            <w:pPr>
              <w:pStyle w:val="Tablebullets"/>
              <w:numPr>
                <w:ilvl w:val="0"/>
                <w:numId w:val="7"/>
              </w:numPr>
            </w:pPr>
            <w:r>
              <w:t>c</w:t>
            </w:r>
            <w:r w:rsidRPr="00010D46">
              <w:t>lass</w:t>
            </w:r>
            <w:r>
              <w:t xml:space="preserve"> or </w:t>
            </w:r>
            <w:r w:rsidRPr="00010D46">
              <w:t xml:space="preserve">group discussion </w:t>
            </w:r>
            <w:r>
              <w:t>about</w:t>
            </w:r>
            <w:r w:rsidRPr="00010D46">
              <w:t xml:space="preserve"> ideas </w:t>
            </w:r>
          </w:p>
          <w:p w:rsidR="00ED212A" w:rsidRPr="00FE0195" w:rsidRDefault="00ED212A" w:rsidP="00FE0195">
            <w:pPr>
              <w:pStyle w:val="Tablebullets"/>
              <w:numPr>
                <w:ilvl w:val="0"/>
                <w:numId w:val="7"/>
              </w:numPr>
            </w:pPr>
            <w:r w:rsidRPr="00010D46">
              <w:t>drawing of concept maps</w:t>
            </w:r>
            <w:r>
              <w:t>.</w:t>
            </w:r>
          </w:p>
          <w:p w:rsidR="00ED212A" w:rsidRDefault="00ED212A" w:rsidP="005C48D5">
            <w:pPr>
              <w:spacing w:before="40" w:after="40" w:line="220" w:lineRule="atLeast"/>
              <w:rPr>
                <w:sz w:val="20"/>
              </w:rPr>
            </w:pPr>
            <w:r w:rsidRPr="000C09A6">
              <w:rPr>
                <w:sz w:val="20"/>
              </w:rPr>
              <w:t>Suggested conditions:</w:t>
            </w:r>
          </w:p>
          <w:p w:rsidR="00ED212A" w:rsidRPr="00C753AD" w:rsidRDefault="00ED212A" w:rsidP="005C48D5">
            <w:pPr>
              <w:numPr>
                <w:ilvl w:val="0"/>
                <w:numId w:val="7"/>
              </w:numPr>
              <w:spacing w:before="40" w:after="40" w:line="220" w:lineRule="atLeast"/>
            </w:pPr>
            <w:r>
              <w:rPr>
                <w:sz w:val="20"/>
              </w:rPr>
              <w:t xml:space="preserve">open/supervised. </w:t>
            </w:r>
          </w:p>
        </w:tc>
        <w:tc>
          <w:tcPr>
            <w:tcW w:w="906" w:type="pct"/>
            <w:tcBorders>
              <w:top w:val="nil"/>
            </w:tcBorders>
            <w:shd w:val="clear" w:color="auto" w:fill="auto"/>
          </w:tcPr>
          <w:p w:rsidR="00ED212A" w:rsidRDefault="00ED212A" w:rsidP="00ED212A">
            <w:pPr>
              <w:pStyle w:val="Tabletext"/>
              <w:spacing w:before="0"/>
            </w:pPr>
            <w:r>
              <w:t>Throughout the term</w:t>
            </w:r>
          </w:p>
        </w:tc>
        <w:tc>
          <w:tcPr>
            <w:tcW w:w="1452" w:type="pct"/>
            <w:vMerge/>
            <w:shd w:val="clear" w:color="auto" w:fill="auto"/>
          </w:tcPr>
          <w:p w:rsidR="00ED212A" w:rsidRPr="00030551" w:rsidRDefault="00ED212A" w:rsidP="00030551">
            <w:pPr>
              <w:pStyle w:val="Tabletext"/>
            </w:pPr>
          </w:p>
        </w:tc>
      </w:tr>
    </w:tbl>
    <w:p w:rsidR="00423BCC" w:rsidRPr="000138D4" w:rsidRDefault="00423BCC" w:rsidP="000138D4">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0138D4" w:rsidRPr="00561E58" w:rsidTr="00D10BC2">
        <w:trPr>
          <w:tblHeader/>
          <w:jc w:val="center"/>
        </w:trPr>
        <w:tc>
          <w:tcPr>
            <w:tcW w:w="3548" w:type="pct"/>
            <w:gridSpan w:val="2"/>
            <w:tcBorders>
              <w:bottom w:val="single" w:sz="4" w:space="0" w:color="00928F"/>
            </w:tcBorders>
            <w:shd w:val="clear" w:color="auto" w:fill="8CC8C9"/>
          </w:tcPr>
          <w:p w:rsidR="000138D4" w:rsidRPr="004E0C69" w:rsidRDefault="000138D4" w:rsidP="00D10BC2">
            <w:pPr>
              <w:pStyle w:val="Tablehead"/>
              <w:rPr>
                <w:szCs w:val="21"/>
              </w:rPr>
            </w:pPr>
            <w:r>
              <w:rPr>
                <w:szCs w:val="21"/>
              </w:rPr>
              <w:t>A</w:t>
            </w:r>
            <w:r w:rsidRPr="004E0C69">
              <w:rPr>
                <w:szCs w:val="21"/>
              </w:rPr>
              <w:t>ssessment</w:t>
            </w:r>
          </w:p>
        </w:tc>
        <w:tc>
          <w:tcPr>
            <w:tcW w:w="1452" w:type="pct"/>
            <w:shd w:val="clear" w:color="auto" w:fill="8CC8C9"/>
          </w:tcPr>
          <w:p w:rsidR="000138D4" w:rsidRPr="004E0C69" w:rsidRDefault="000138D4" w:rsidP="00D10BC2">
            <w:pPr>
              <w:pStyle w:val="Tablehead"/>
              <w:rPr>
                <w:szCs w:val="21"/>
              </w:rPr>
            </w:pPr>
            <w:r w:rsidRPr="004E0C69">
              <w:rPr>
                <w:szCs w:val="21"/>
              </w:rPr>
              <w:t>Make judgments</w:t>
            </w:r>
          </w:p>
        </w:tc>
      </w:tr>
      <w:tr w:rsidR="00FE0195" w:rsidRPr="00030551" w:rsidTr="00A343ED">
        <w:trPr>
          <w:jc w:val="center"/>
        </w:trPr>
        <w:tc>
          <w:tcPr>
            <w:tcW w:w="2642" w:type="pct"/>
            <w:shd w:val="clear" w:color="auto" w:fill="auto"/>
          </w:tcPr>
          <w:p w:rsidR="00FE0195" w:rsidRPr="00FE0195" w:rsidRDefault="00FE0195" w:rsidP="00FE0195">
            <w:pPr>
              <w:pStyle w:val="Tabletext"/>
              <w:rPr>
                <w:b/>
              </w:rPr>
            </w:pPr>
            <w:r w:rsidRPr="00FE0195">
              <w:rPr>
                <w:b/>
              </w:rPr>
              <w:t>Experimental investigation</w:t>
            </w:r>
            <w:r w:rsidR="00423BCC">
              <w:rPr>
                <w:b/>
              </w:rPr>
              <w:t>:</w:t>
            </w:r>
            <w:r>
              <w:rPr>
                <w:b/>
              </w:rPr>
              <w:t xml:space="preserve"> Recorded observations (Multimodal</w:t>
            </w:r>
            <w:r w:rsidRPr="00FE0195">
              <w:rPr>
                <w:b/>
              </w:rPr>
              <w:t>)</w:t>
            </w:r>
          </w:p>
          <w:p w:rsidR="00FE0195" w:rsidRDefault="00FE0195" w:rsidP="00FE0195">
            <w:pPr>
              <w:pStyle w:val="Tabletext"/>
            </w:pPr>
            <w:r>
              <w:t>Children write captions and label diagrams under the heading of the two inquiry questions:</w:t>
            </w:r>
          </w:p>
          <w:p w:rsidR="00FE0195" w:rsidRPr="00D235B0" w:rsidRDefault="00FE0195" w:rsidP="00D235B0">
            <w:pPr>
              <w:numPr>
                <w:ilvl w:val="0"/>
                <w:numId w:val="7"/>
              </w:numPr>
              <w:spacing w:before="40" w:after="40" w:line="220" w:lineRule="atLeast"/>
              <w:rPr>
                <w:sz w:val="20"/>
              </w:rPr>
            </w:pPr>
            <w:r w:rsidRPr="00D235B0">
              <w:rPr>
                <w:sz w:val="20"/>
              </w:rPr>
              <w:t>What can I observe in the sky and landscape during the night?</w:t>
            </w:r>
          </w:p>
          <w:p w:rsidR="00423BCC" w:rsidRPr="00D235B0" w:rsidRDefault="00FE0195" w:rsidP="00D235B0">
            <w:pPr>
              <w:numPr>
                <w:ilvl w:val="0"/>
                <w:numId w:val="7"/>
              </w:numPr>
              <w:spacing w:before="40" w:after="40" w:line="220" w:lineRule="atLeast"/>
              <w:rPr>
                <w:sz w:val="20"/>
              </w:rPr>
            </w:pPr>
            <w:r w:rsidRPr="00D235B0">
              <w:rPr>
                <w:sz w:val="20"/>
              </w:rPr>
              <w:t xml:space="preserve">What can I observe in the sky and landscape during the day? </w:t>
            </w:r>
          </w:p>
          <w:p w:rsidR="00FE0195" w:rsidRDefault="00FE0195" w:rsidP="00FE0195">
            <w:pPr>
              <w:pStyle w:val="Tabletext"/>
            </w:pPr>
            <w:r>
              <w:t>Teachers ask:</w:t>
            </w:r>
          </w:p>
          <w:p w:rsidR="00FE0195" w:rsidRPr="00D235B0" w:rsidRDefault="00FE0195" w:rsidP="00D235B0">
            <w:pPr>
              <w:numPr>
                <w:ilvl w:val="0"/>
                <w:numId w:val="7"/>
              </w:numPr>
              <w:spacing w:before="40" w:after="40" w:line="220" w:lineRule="atLeast"/>
              <w:rPr>
                <w:sz w:val="20"/>
              </w:rPr>
            </w:pPr>
            <w:r w:rsidRPr="00D235B0">
              <w:rPr>
                <w:sz w:val="20"/>
              </w:rPr>
              <w:t>What changes between night and day?</w:t>
            </w:r>
          </w:p>
          <w:p w:rsidR="00FE0195" w:rsidRDefault="00FE0195" w:rsidP="00FE0195">
            <w:pPr>
              <w:pStyle w:val="Tabletext"/>
              <w:rPr>
                <w:rFonts w:cs="Arial"/>
              </w:rPr>
            </w:pPr>
            <w:r w:rsidRPr="00B82E36">
              <w:rPr>
                <w:rFonts w:cs="Arial"/>
              </w:rPr>
              <w:t>Children demonstrate what they know and understand in this open</w:t>
            </w:r>
            <w:r>
              <w:rPr>
                <w:rFonts w:cs="Arial"/>
              </w:rPr>
              <w:t>-</w:t>
            </w:r>
            <w:r w:rsidRPr="00B82E36">
              <w:rPr>
                <w:rFonts w:cs="Arial"/>
              </w:rPr>
              <w:t xml:space="preserve">ended activity through their </w:t>
            </w:r>
            <w:r>
              <w:t>d</w:t>
            </w:r>
            <w:r w:rsidRPr="00B82E36">
              <w:t xml:space="preserve">iagrams of observations made during the day and night </w:t>
            </w:r>
            <w:r>
              <w:t xml:space="preserve">which are </w:t>
            </w:r>
            <w:r w:rsidRPr="00B82E36">
              <w:t xml:space="preserve">annotated with captions and labels. </w:t>
            </w:r>
          </w:p>
          <w:p w:rsidR="00FE0195" w:rsidRDefault="00FE0195" w:rsidP="00FE0195">
            <w:pPr>
              <w:pStyle w:val="Tabletext"/>
            </w:pPr>
            <w:r>
              <w:rPr>
                <w:rFonts w:cs="Arial"/>
              </w:rPr>
              <w:t>T</w:t>
            </w:r>
            <w:r w:rsidRPr="00E63A5E">
              <w:rPr>
                <w:rFonts w:cs="Arial"/>
              </w:rPr>
              <w:t>hey conference with the teacher who prompts for further elaborations and demonstrations of understanding.</w:t>
            </w:r>
          </w:p>
          <w:p w:rsidR="00FE0195" w:rsidRDefault="00FE0195" w:rsidP="00FE0195">
            <w:pPr>
              <w:spacing w:before="40" w:after="40" w:line="220" w:lineRule="atLeast"/>
              <w:rPr>
                <w:sz w:val="20"/>
              </w:rPr>
            </w:pPr>
            <w:r w:rsidRPr="003D228F">
              <w:rPr>
                <w:sz w:val="20"/>
              </w:rPr>
              <w:t>Suggested conditions:</w:t>
            </w:r>
          </w:p>
          <w:p w:rsidR="00FE0195" w:rsidRPr="00C753AD" w:rsidRDefault="00423BCC" w:rsidP="00423BCC">
            <w:pPr>
              <w:numPr>
                <w:ilvl w:val="0"/>
                <w:numId w:val="7"/>
              </w:numPr>
              <w:spacing w:before="40" w:after="40" w:line="220" w:lineRule="atLeast"/>
            </w:pPr>
            <w:r>
              <w:rPr>
                <w:sz w:val="20"/>
              </w:rPr>
              <w:t>o</w:t>
            </w:r>
            <w:r w:rsidR="00FE0195" w:rsidRPr="00423BCC">
              <w:rPr>
                <w:sz w:val="20"/>
              </w:rPr>
              <w:t>pen</w:t>
            </w:r>
            <w:r w:rsidR="003D228F" w:rsidRPr="00423BCC">
              <w:rPr>
                <w:sz w:val="20"/>
              </w:rPr>
              <w:t>/supervised</w:t>
            </w:r>
            <w:r w:rsidR="00FE0195" w:rsidRPr="00423BCC">
              <w:rPr>
                <w:sz w:val="20"/>
              </w:rPr>
              <w:t>.</w:t>
            </w:r>
          </w:p>
        </w:tc>
        <w:tc>
          <w:tcPr>
            <w:tcW w:w="906" w:type="pct"/>
            <w:shd w:val="clear" w:color="auto" w:fill="auto"/>
          </w:tcPr>
          <w:p w:rsidR="00FE0195" w:rsidRDefault="00FE0195" w:rsidP="00F95593">
            <w:pPr>
              <w:pStyle w:val="Tabletext"/>
            </w:pPr>
            <w:r>
              <w:t>Week 8</w:t>
            </w:r>
          </w:p>
        </w:tc>
        <w:tc>
          <w:tcPr>
            <w:tcW w:w="1452" w:type="pct"/>
            <w:shd w:val="clear" w:color="auto" w:fill="auto"/>
          </w:tcPr>
          <w:p w:rsidR="00FE0195" w:rsidRPr="00030551" w:rsidRDefault="00FE0195"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3A30D4"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3A30D4"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3A30D4" w:rsidRPr="00030551" w:rsidTr="00A343ED">
        <w:trPr>
          <w:jc w:val="center"/>
        </w:trPr>
        <w:tc>
          <w:tcPr>
            <w:tcW w:w="2680" w:type="pct"/>
            <w:shd w:val="clear" w:color="auto" w:fill="auto"/>
          </w:tcPr>
          <w:p w:rsidR="00DE4A48" w:rsidRPr="00DD302A" w:rsidRDefault="00DE4A48" w:rsidP="00DE4A48">
            <w:pPr>
              <w:pStyle w:val="Tabletext"/>
            </w:pPr>
            <w:r w:rsidRPr="00DD302A">
              <w:t xml:space="preserve">This unit overview has been developed using the 5E inquiry model for teaching and learning science. The 5E </w:t>
            </w:r>
            <w:r>
              <w:t>model</w:t>
            </w:r>
            <w:r w:rsidRPr="00DD302A">
              <w:t xml:space="preserve"> follows a sequence of:</w:t>
            </w:r>
          </w:p>
          <w:p w:rsidR="00DE4A48" w:rsidRPr="00DD302A" w:rsidRDefault="00DE4A48" w:rsidP="00DE4A48">
            <w:pPr>
              <w:pStyle w:val="Tablebullets"/>
              <w:numPr>
                <w:ilvl w:val="0"/>
                <w:numId w:val="7"/>
              </w:numPr>
            </w:pPr>
            <w:r w:rsidRPr="00DD302A">
              <w:t xml:space="preserve">Engage </w:t>
            </w:r>
            <w:r>
              <w:rPr>
                <w:lang w:eastAsia="en-AU"/>
              </w:rPr>
              <w:t>—</w:t>
            </w:r>
            <w:r w:rsidRPr="00DD302A">
              <w:t xml:space="preserve"> begin with a lesson that captures children’s interest through an activity or question.</w:t>
            </w:r>
          </w:p>
          <w:p w:rsidR="00DE4A48" w:rsidRPr="00DD302A" w:rsidRDefault="00DE4A48" w:rsidP="00DE4A48">
            <w:pPr>
              <w:pStyle w:val="Tablebullets"/>
              <w:numPr>
                <w:ilvl w:val="0"/>
                <w:numId w:val="7"/>
              </w:numPr>
            </w:pPr>
            <w:r w:rsidRPr="00DD302A">
              <w:rPr>
                <w:rFonts w:cs="Arial"/>
                <w:lang w:eastAsia="en-AU"/>
              </w:rPr>
              <w:t>Explore</w:t>
            </w:r>
            <w:r w:rsidRPr="00DD302A">
              <w:t xml:space="preserve"> </w:t>
            </w:r>
            <w:r>
              <w:rPr>
                <w:lang w:eastAsia="en-AU"/>
              </w:rPr>
              <w:t>—</w:t>
            </w:r>
            <w:r w:rsidRPr="00DD302A">
              <w:t xml:space="preserve"> </w:t>
            </w:r>
            <w:r>
              <w:t>organise</w:t>
            </w:r>
            <w:r w:rsidRPr="00DD302A">
              <w:t xml:space="preserve"> hands-on activities </w:t>
            </w:r>
            <w:r>
              <w:t>where children</w:t>
            </w:r>
            <w:r w:rsidRPr="00DD302A">
              <w:t xml:space="preserve"> explore a concept or skill.</w:t>
            </w:r>
          </w:p>
          <w:p w:rsidR="00DE4A48" w:rsidRPr="00DD302A" w:rsidRDefault="00DE4A48" w:rsidP="00DE4A48">
            <w:pPr>
              <w:pStyle w:val="Tablebullets"/>
              <w:numPr>
                <w:ilvl w:val="0"/>
                <w:numId w:val="7"/>
              </w:numPr>
            </w:pPr>
            <w:r w:rsidRPr="00DD302A">
              <w:rPr>
                <w:rFonts w:cs="Arial"/>
                <w:lang w:eastAsia="en-AU"/>
              </w:rPr>
              <w:t>Explain</w:t>
            </w:r>
            <w:r w:rsidRPr="00DD302A">
              <w:t xml:space="preserve"> </w:t>
            </w:r>
            <w:r>
              <w:rPr>
                <w:lang w:eastAsia="en-AU"/>
              </w:rPr>
              <w:t>—</w:t>
            </w:r>
            <w:r w:rsidRPr="00DD302A">
              <w:t xml:space="preserve"> </w:t>
            </w:r>
            <w:r>
              <w:t xml:space="preserve">guide children </w:t>
            </w:r>
            <w:r w:rsidRPr="00DD302A">
              <w:t>to develop explanations for the experience after</w:t>
            </w:r>
            <w:r>
              <w:t xml:space="preserve"> they</w:t>
            </w:r>
            <w:r w:rsidRPr="00DD302A">
              <w:t xml:space="preserve"> have explored a concept or skill</w:t>
            </w:r>
            <w:r>
              <w:t>.</w:t>
            </w:r>
          </w:p>
          <w:p w:rsidR="00DE4A48" w:rsidRPr="00DD302A" w:rsidRDefault="00DE4A48" w:rsidP="00DE4A48">
            <w:pPr>
              <w:pStyle w:val="Tablebullets"/>
              <w:numPr>
                <w:ilvl w:val="0"/>
                <w:numId w:val="7"/>
              </w:numPr>
            </w:pPr>
            <w:r w:rsidRPr="00DD302A">
              <w:rPr>
                <w:rFonts w:cs="Arial"/>
                <w:lang w:eastAsia="en-AU"/>
              </w:rPr>
              <w:t>Elaborate</w:t>
            </w:r>
            <w:r w:rsidRPr="00DD302A">
              <w:t xml:space="preserve"> </w:t>
            </w:r>
            <w:r>
              <w:rPr>
                <w:lang w:eastAsia="en-AU"/>
              </w:rPr>
              <w:t>—</w:t>
            </w:r>
            <w:r w:rsidRPr="00DD302A">
              <w:t xml:space="preserve"> encourage </w:t>
            </w:r>
            <w:r>
              <w:t>children</w:t>
            </w:r>
            <w:r w:rsidRPr="00DD302A">
              <w:t xml:space="preserve"> to apply what they have learn</w:t>
            </w:r>
            <w:r>
              <w:t>t</w:t>
            </w:r>
            <w:r w:rsidRPr="00DD302A">
              <w:t xml:space="preserve"> to a new situation.</w:t>
            </w:r>
          </w:p>
          <w:p w:rsidR="00DE4A48" w:rsidRPr="00A67900" w:rsidRDefault="00DE4A48" w:rsidP="00DE4A48">
            <w:pPr>
              <w:pStyle w:val="Tablebullets"/>
              <w:numPr>
                <w:ilvl w:val="0"/>
                <w:numId w:val="7"/>
              </w:numPr>
            </w:pPr>
            <w:r w:rsidRPr="00DD302A">
              <w:rPr>
                <w:rFonts w:cs="Arial"/>
                <w:lang w:eastAsia="en-AU"/>
              </w:rPr>
              <w:t>Evaluate</w:t>
            </w:r>
            <w:r w:rsidRPr="00DD302A">
              <w:t xml:space="preserve"> </w:t>
            </w:r>
            <w:r>
              <w:rPr>
                <w:lang w:eastAsia="en-AU"/>
              </w:rPr>
              <w:t>—</w:t>
            </w:r>
            <w:r w:rsidRPr="00DD302A">
              <w:t xml:space="preserve"> </w:t>
            </w:r>
            <w:r>
              <w:t xml:space="preserve">provide </w:t>
            </w:r>
            <w:r w:rsidRPr="00DD302A">
              <w:t xml:space="preserve">an opportunity for </w:t>
            </w:r>
            <w:r>
              <w:t>children</w:t>
            </w:r>
            <w:r w:rsidRPr="00DD302A">
              <w:t xml:space="preserve"> to review and reflect on their learning.</w:t>
            </w:r>
          </w:p>
          <w:p w:rsidR="00DE4A48" w:rsidRPr="00A6765E" w:rsidRDefault="00DE4A48" w:rsidP="00DE4A48">
            <w:pPr>
              <w:pStyle w:val="Tablesubhead"/>
              <w:rPr>
                <w:lang w:eastAsia="en-AU"/>
              </w:rPr>
            </w:pPr>
            <w:r w:rsidRPr="00A6765E">
              <w:rPr>
                <w:lang w:eastAsia="en-AU"/>
              </w:rPr>
              <w:t>E</w:t>
            </w:r>
            <w:r>
              <w:rPr>
                <w:lang w:eastAsia="en-AU"/>
              </w:rPr>
              <w:t>ngage</w:t>
            </w:r>
            <w:r w:rsidRPr="00A6765E">
              <w:rPr>
                <w:lang w:eastAsia="en-AU"/>
              </w:rPr>
              <w:t xml:space="preserve"> </w:t>
            </w:r>
          </w:p>
          <w:p w:rsidR="00DE4A48" w:rsidRPr="00107FB8" w:rsidRDefault="00DE4A48" w:rsidP="00DE4A48">
            <w:pPr>
              <w:pStyle w:val="Tablebullets"/>
              <w:numPr>
                <w:ilvl w:val="0"/>
                <w:numId w:val="7"/>
              </w:numPr>
            </w:pPr>
            <w:r w:rsidRPr="00425814">
              <w:rPr>
                <w:lang w:eastAsia="en-AU"/>
              </w:rPr>
              <w:t xml:space="preserve">Establish </w:t>
            </w:r>
            <w:r w:rsidRPr="00107FB8">
              <w:t xml:space="preserve">a purpose for investigating the observable changes occurring in the sky and landscape and establish the inquiry questions. </w:t>
            </w:r>
          </w:p>
          <w:p w:rsidR="00DE4A48" w:rsidRPr="00107FB8" w:rsidRDefault="00DE4A48" w:rsidP="00DE4A48">
            <w:pPr>
              <w:pStyle w:val="Tablebullets"/>
              <w:numPr>
                <w:ilvl w:val="0"/>
                <w:numId w:val="7"/>
              </w:numPr>
            </w:pPr>
            <w:r w:rsidRPr="00107FB8">
              <w:t xml:space="preserve">Discuss answers to the questions: What can you observe in the night sky and landscape? What can you observe in the sky and landscape during the day? </w:t>
            </w:r>
          </w:p>
          <w:p w:rsidR="00DE4A48" w:rsidRPr="00107FB8" w:rsidRDefault="00DE4A48" w:rsidP="00DE4A48">
            <w:pPr>
              <w:pStyle w:val="Tablebullets"/>
              <w:numPr>
                <w:ilvl w:val="0"/>
                <w:numId w:val="7"/>
              </w:numPr>
            </w:pPr>
            <w:r w:rsidRPr="00107FB8">
              <w:t>Set a real-life context by discussing personal experiences which prompts children to respond with their own experiences, e.g. When I looked up at the sky last night I … Why do you think that was?</w:t>
            </w:r>
          </w:p>
          <w:p w:rsidR="00DE4A48" w:rsidRPr="004C491B" w:rsidRDefault="00DE4A48" w:rsidP="00DE4A48">
            <w:pPr>
              <w:pStyle w:val="Tablebullets"/>
              <w:numPr>
                <w:ilvl w:val="0"/>
                <w:numId w:val="7"/>
              </w:numPr>
              <w:rPr>
                <w:lang w:eastAsia="en-AU"/>
              </w:rPr>
            </w:pPr>
            <w:r w:rsidRPr="00107FB8">
              <w:t>Investigate the observable changes occurring in the sky and landscape by collaboratively</w:t>
            </w:r>
            <w:r>
              <w:rPr>
                <w:lang w:eastAsia="en-AU"/>
              </w:rPr>
              <w:t xml:space="preserve"> creating</w:t>
            </w:r>
            <w:r w:rsidRPr="004C491B">
              <w:rPr>
                <w:lang w:eastAsia="en-AU"/>
              </w:rPr>
              <w:t xml:space="preserve"> a class concept map using what children know about the night/day sky and landscape</w:t>
            </w:r>
            <w:r>
              <w:rPr>
                <w:lang w:eastAsia="en-AU"/>
              </w:rPr>
              <w:t>:</w:t>
            </w:r>
            <w:r w:rsidRPr="004C491B">
              <w:rPr>
                <w:lang w:eastAsia="en-AU"/>
              </w:rPr>
              <w:t xml:space="preserve"> </w:t>
            </w:r>
          </w:p>
          <w:p w:rsidR="00DE4A48" w:rsidRPr="00107FB8" w:rsidRDefault="00DE4A48" w:rsidP="00D235B0">
            <w:pPr>
              <w:pStyle w:val="Tablebullets2"/>
            </w:pPr>
            <w:r w:rsidRPr="00107FB8">
              <w:t>individual children create a concept map about what they know about the night/day sky and landscape</w:t>
            </w:r>
            <w:r>
              <w:t>.</w:t>
            </w:r>
          </w:p>
          <w:p w:rsidR="00DE4A48" w:rsidRPr="00107FB8" w:rsidRDefault="00DE4A48" w:rsidP="00D235B0">
            <w:pPr>
              <w:pStyle w:val="Tablebullets2"/>
            </w:pPr>
            <w:r w:rsidRPr="00107FB8">
              <w:t>children share with another child who has drawn a picture about the same topic/concept. They may share a number of times.</w:t>
            </w:r>
          </w:p>
          <w:p w:rsidR="00DE4A48" w:rsidRDefault="00DE4A48" w:rsidP="00D235B0">
            <w:pPr>
              <w:pStyle w:val="Tablebullets2"/>
            </w:pPr>
            <w:r w:rsidRPr="00107FB8">
              <w:t>each group</w:t>
            </w:r>
            <w:r w:rsidRPr="00AF7012">
              <w:t xml:space="preserve"> reports back to the whole class on their topic/concept.  </w:t>
            </w:r>
          </w:p>
          <w:p w:rsidR="00DE4A48" w:rsidRPr="004C491B" w:rsidRDefault="00DE4A48" w:rsidP="00DE4A48">
            <w:pPr>
              <w:pStyle w:val="Tablebullets"/>
              <w:numPr>
                <w:ilvl w:val="0"/>
                <w:numId w:val="7"/>
              </w:numPr>
              <w:rPr>
                <w:lang w:eastAsia="en-AU"/>
              </w:rPr>
            </w:pPr>
            <w:r>
              <w:rPr>
                <w:lang w:eastAsia="en-AU"/>
              </w:rPr>
              <w:t>W</w:t>
            </w:r>
            <w:r w:rsidRPr="004C491B">
              <w:rPr>
                <w:lang w:eastAsia="en-AU"/>
              </w:rPr>
              <w:t>rite questions about what we would like to find out about changes that occur in the sky and landscape</w:t>
            </w:r>
            <w:r>
              <w:rPr>
                <w:lang w:eastAsia="en-AU"/>
              </w:rPr>
              <w:t>,</w:t>
            </w:r>
            <w:r w:rsidRPr="004C491B">
              <w:rPr>
                <w:lang w:eastAsia="en-AU"/>
              </w:rPr>
              <w:t xml:space="preserve"> e.g. Where does the sun</w:t>
            </w:r>
            <w:r>
              <w:rPr>
                <w:lang w:eastAsia="en-AU"/>
              </w:rPr>
              <w:t>/</w:t>
            </w:r>
            <w:r w:rsidRPr="004C491B">
              <w:rPr>
                <w:lang w:eastAsia="en-AU"/>
              </w:rPr>
              <w:t>moon go at night/day</w:t>
            </w:r>
            <w:r>
              <w:rPr>
                <w:lang w:eastAsia="en-AU"/>
              </w:rPr>
              <w:t>?</w:t>
            </w:r>
            <w:r w:rsidRPr="004C491B">
              <w:rPr>
                <w:lang w:eastAsia="en-AU"/>
              </w:rPr>
              <w:t xml:space="preserve"> </w:t>
            </w:r>
            <w:r>
              <w:rPr>
                <w:lang w:eastAsia="en-AU"/>
              </w:rPr>
              <w:t>W</w:t>
            </w:r>
            <w:r w:rsidRPr="004C491B">
              <w:rPr>
                <w:lang w:eastAsia="en-AU"/>
              </w:rPr>
              <w:t xml:space="preserve">hat animals come out at night? Where do the flowers go at night? </w:t>
            </w:r>
          </w:p>
          <w:p w:rsidR="00DE4A48" w:rsidRPr="00714174" w:rsidRDefault="00DE4A48" w:rsidP="00DE4A48">
            <w:pPr>
              <w:pStyle w:val="Tablebullets"/>
              <w:numPr>
                <w:ilvl w:val="0"/>
                <w:numId w:val="7"/>
              </w:numPr>
              <w:rPr>
                <w:lang w:eastAsia="en-AU"/>
              </w:rPr>
            </w:pPr>
            <w:r w:rsidRPr="00714174">
              <w:rPr>
                <w:lang w:eastAsia="en-AU"/>
              </w:rPr>
              <w:t>Read and discuss literary texts about the sky</w:t>
            </w:r>
            <w:r>
              <w:rPr>
                <w:lang w:eastAsia="en-AU"/>
              </w:rPr>
              <w:t>,</w:t>
            </w:r>
            <w:r w:rsidRPr="00714174">
              <w:rPr>
                <w:lang w:eastAsia="en-AU"/>
              </w:rPr>
              <w:t xml:space="preserve"> e.g. Eric Carle </w:t>
            </w:r>
            <w:r>
              <w:rPr>
                <w:lang w:eastAsia="en-AU"/>
              </w:rPr>
              <w:t>—</w:t>
            </w:r>
            <w:r w:rsidRPr="00714174">
              <w:rPr>
                <w:lang w:eastAsia="en-AU"/>
              </w:rPr>
              <w:t xml:space="preserve"> </w:t>
            </w:r>
            <w:r w:rsidRPr="005035CE">
              <w:rPr>
                <w:i/>
                <w:lang w:eastAsia="en-AU"/>
              </w:rPr>
              <w:t>Papa, Please Get the Moon for Me</w:t>
            </w:r>
            <w:r w:rsidRPr="00714174">
              <w:rPr>
                <w:lang w:eastAsia="en-AU"/>
              </w:rPr>
              <w:t xml:space="preserve"> and </w:t>
            </w:r>
            <w:r>
              <w:rPr>
                <w:lang w:eastAsia="en-AU"/>
              </w:rPr>
              <w:t>d</w:t>
            </w:r>
            <w:r w:rsidRPr="00714174">
              <w:rPr>
                <w:lang w:eastAsia="en-AU"/>
              </w:rPr>
              <w:t>evelop a set of questions to investigate.</w:t>
            </w:r>
          </w:p>
          <w:p w:rsidR="00DE4A48" w:rsidRPr="00107FB8" w:rsidRDefault="00DE4A48" w:rsidP="00DE4A48">
            <w:pPr>
              <w:pStyle w:val="Tablebullets"/>
              <w:numPr>
                <w:ilvl w:val="0"/>
                <w:numId w:val="7"/>
              </w:numPr>
              <w:rPr>
                <w:spacing w:val="-2"/>
                <w:lang w:eastAsia="en-AU"/>
              </w:rPr>
            </w:pPr>
            <w:r w:rsidRPr="00107FB8">
              <w:rPr>
                <w:spacing w:val="-2"/>
                <w:lang w:eastAsia="en-AU"/>
              </w:rPr>
              <w:t xml:space="preserve">View online educational websites and develop a range of key questions for investigating. </w:t>
            </w:r>
          </w:p>
          <w:p w:rsidR="00DE4A48" w:rsidRPr="00684C34" w:rsidRDefault="00DE4A48" w:rsidP="00DE4A48">
            <w:pPr>
              <w:pStyle w:val="Tablesubhead"/>
              <w:rPr>
                <w:lang w:eastAsia="en-AU"/>
              </w:rPr>
            </w:pPr>
            <w:r w:rsidRPr="00684C34">
              <w:rPr>
                <w:lang w:eastAsia="en-AU"/>
              </w:rPr>
              <w:t>E</w:t>
            </w:r>
            <w:r>
              <w:rPr>
                <w:lang w:eastAsia="en-AU"/>
              </w:rPr>
              <w:t>xplore</w:t>
            </w:r>
          </w:p>
          <w:p w:rsidR="00DE4A48" w:rsidRPr="00684C34" w:rsidRDefault="00DE4A48" w:rsidP="00DE4A48">
            <w:pPr>
              <w:pStyle w:val="Tablebullets"/>
              <w:numPr>
                <w:ilvl w:val="0"/>
                <w:numId w:val="7"/>
              </w:numPr>
              <w:rPr>
                <w:lang w:eastAsia="en-AU"/>
              </w:rPr>
            </w:pPr>
            <w:r w:rsidRPr="00684C34">
              <w:rPr>
                <w:lang w:eastAsia="en-AU"/>
              </w:rPr>
              <w:t>Source interactive websites that view the sky at night and during the day.</w:t>
            </w:r>
          </w:p>
          <w:p w:rsidR="00DE4A48" w:rsidRPr="00684C34" w:rsidRDefault="00DE4A48" w:rsidP="00DE4A48">
            <w:pPr>
              <w:pStyle w:val="Tablebullets"/>
              <w:numPr>
                <w:ilvl w:val="0"/>
                <w:numId w:val="7"/>
              </w:numPr>
              <w:rPr>
                <w:lang w:eastAsia="en-AU"/>
              </w:rPr>
            </w:pPr>
            <w:r>
              <w:rPr>
                <w:lang w:eastAsia="en-AU"/>
              </w:rPr>
              <w:t>M</w:t>
            </w:r>
            <w:r w:rsidRPr="00684C34">
              <w:rPr>
                <w:lang w:eastAsia="en-AU"/>
              </w:rPr>
              <w:t xml:space="preserve">onitor the changes in the </w:t>
            </w:r>
            <w:r w:rsidRPr="00691B47">
              <w:rPr>
                <w:i/>
                <w:lang w:eastAsia="en-AU"/>
              </w:rPr>
              <w:t>sky</w:t>
            </w:r>
            <w:r w:rsidRPr="00684C34">
              <w:rPr>
                <w:lang w:eastAsia="en-AU"/>
              </w:rPr>
              <w:t xml:space="preserve"> by establishing a monitoring framework and timetable where the children will record drawings and annotations of observable changes in the sky and how the</w:t>
            </w:r>
            <w:r>
              <w:rPr>
                <w:lang w:eastAsia="en-AU"/>
              </w:rPr>
              <w:t xml:space="preserve"> changes</w:t>
            </w:r>
            <w:r w:rsidRPr="00684C34">
              <w:rPr>
                <w:lang w:eastAsia="en-AU"/>
              </w:rPr>
              <w:t xml:space="preserve"> are felt through the senses</w:t>
            </w:r>
            <w:r>
              <w:rPr>
                <w:lang w:eastAsia="en-AU"/>
              </w:rPr>
              <w:t>,</w:t>
            </w:r>
            <w:r w:rsidRPr="00684C34">
              <w:rPr>
                <w:lang w:eastAsia="en-AU"/>
              </w:rPr>
              <w:t xml:space="preserve"> e.g. colour, temperature, wind, rain, cloud cover</w:t>
            </w:r>
            <w:r>
              <w:rPr>
                <w:lang w:eastAsia="en-AU"/>
              </w:rPr>
              <w:t>;</w:t>
            </w:r>
            <w:r w:rsidRPr="00684C34">
              <w:rPr>
                <w:lang w:eastAsia="en-AU"/>
              </w:rPr>
              <w:t xml:space="preserve"> what I see, hear, smell, touch.</w:t>
            </w:r>
          </w:p>
          <w:p w:rsidR="00DE4A48" w:rsidRPr="00684C34" w:rsidRDefault="00DE4A48" w:rsidP="00DE4A48">
            <w:pPr>
              <w:pStyle w:val="Tablebullets"/>
              <w:numPr>
                <w:ilvl w:val="0"/>
                <w:numId w:val="7"/>
              </w:numPr>
              <w:rPr>
                <w:lang w:eastAsia="en-AU"/>
              </w:rPr>
            </w:pPr>
            <w:r w:rsidRPr="00684C34">
              <w:rPr>
                <w:lang w:eastAsia="en-AU"/>
              </w:rPr>
              <w:t xml:space="preserve">Establish a Phases of the </w:t>
            </w:r>
            <w:r>
              <w:rPr>
                <w:lang w:eastAsia="en-AU"/>
              </w:rPr>
              <w:t>m</w:t>
            </w:r>
            <w:r w:rsidRPr="00684C34">
              <w:rPr>
                <w:lang w:eastAsia="en-AU"/>
              </w:rPr>
              <w:t>oon recording tool for children to complete over time. This may be done each night at home with a follow</w:t>
            </w:r>
            <w:r>
              <w:rPr>
                <w:lang w:eastAsia="en-AU"/>
              </w:rPr>
              <w:t>-</w:t>
            </w:r>
            <w:r w:rsidRPr="00684C34">
              <w:rPr>
                <w:lang w:eastAsia="en-AU"/>
              </w:rPr>
              <w:t>up at school each day by referring to the newspaper or calendar to get the shape right. Read and view a range of sources that explain these phenomena.</w:t>
            </w:r>
          </w:p>
          <w:p w:rsidR="00DE4A48" w:rsidRPr="00684C34" w:rsidRDefault="00DE4A48" w:rsidP="00DE4A48">
            <w:pPr>
              <w:pStyle w:val="Tablebullets"/>
              <w:numPr>
                <w:ilvl w:val="0"/>
                <w:numId w:val="7"/>
              </w:numPr>
              <w:rPr>
                <w:lang w:eastAsia="en-AU"/>
              </w:rPr>
            </w:pPr>
            <w:r w:rsidRPr="00684C34">
              <w:rPr>
                <w:lang w:eastAsia="en-AU"/>
              </w:rPr>
              <w:t>Track the sun throughout the day and discuss and explore what happens to it. Relate these findings to a range of information sources.</w:t>
            </w:r>
          </w:p>
          <w:p w:rsidR="00DE4A48" w:rsidRPr="00684C34" w:rsidRDefault="00DE4A48" w:rsidP="00DE4A48">
            <w:pPr>
              <w:pStyle w:val="Tablebullets"/>
              <w:numPr>
                <w:ilvl w:val="0"/>
                <w:numId w:val="7"/>
              </w:numPr>
              <w:rPr>
                <w:lang w:eastAsia="en-AU"/>
              </w:rPr>
            </w:pPr>
            <w:r w:rsidRPr="00684C34">
              <w:rPr>
                <w:lang w:eastAsia="en-AU"/>
              </w:rPr>
              <w:t xml:space="preserve">Locate the Southern Cross constellation and observe </w:t>
            </w:r>
            <w:r>
              <w:rPr>
                <w:lang w:eastAsia="en-AU"/>
              </w:rPr>
              <w:t xml:space="preserve">its movement in the sky over time. </w:t>
            </w:r>
          </w:p>
          <w:p w:rsidR="00DE4A48" w:rsidRPr="00684C34" w:rsidRDefault="00DE4A48" w:rsidP="00DE4A48">
            <w:pPr>
              <w:pStyle w:val="Tablebullets"/>
              <w:numPr>
                <w:ilvl w:val="0"/>
                <w:numId w:val="7"/>
              </w:numPr>
              <w:rPr>
                <w:lang w:eastAsia="en-AU"/>
              </w:rPr>
            </w:pPr>
            <w:r w:rsidRPr="00684C34">
              <w:rPr>
                <w:lang w:eastAsia="en-AU"/>
              </w:rPr>
              <w:t>Explore Aboriginal and Torres Strait Islander stories about the formation of the stars.</w:t>
            </w:r>
          </w:p>
          <w:p w:rsidR="00DE4A48" w:rsidRPr="00684C34" w:rsidRDefault="00DE4A48" w:rsidP="00DE4A48">
            <w:pPr>
              <w:pStyle w:val="Tablebullets"/>
              <w:numPr>
                <w:ilvl w:val="0"/>
                <w:numId w:val="7"/>
              </w:numPr>
              <w:rPr>
                <w:lang w:eastAsia="en-AU"/>
              </w:rPr>
            </w:pPr>
            <w:bookmarkStart w:id="1" w:name="OLE_LINK1"/>
            <w:bookmarkStart w:id="2" w:name="OLE_LINK2"/>
            <w:r w:rsidRPr="00684C34">
              <w:rPr>
                <w:lang w:eastAsia="en-AU"/>
              </w:rPr>
              <w:t xml:space="preserve">Connect with local </w:t>
            </w:r>
            <w:r>
              <w:rPr>
                <w:lang w:eastAsia="en-AU"/>
              </w:rPr>
              <w:t>Aboriginal and Torres Strait Islander</w:t>
            </w:r>
            <w:r w:rsidRPr="00684C34">
              <w:rPr>
                <w:lang w:eastAsia="en-AU"/>
              </w:rPr>
              <w:t xml:space="preserve"> groups to find out about any significant shapes in the sky that are of importance to them. The stories behind these shapes should also be told.</w:t>
            </w:r>
          </w:p>
          <w:bookmarkEnd w:id="1"/>
          <w:bookmarkEnd w:id="2"/>
          <w:p w:rsidR="00DE4A48" w:rsidRPr="00684C34" w:rsidRDefault="00DE4A48" w:rsidP="00DE4A48">
            <w:pPr>
              <w:pStyle w:val="Tablebullets"/>
              <w:numPr>
                <w:ilvl w:val="0"/>
                <w:numId w:val="7"/>
              </w:numPr>
              <w:rPr>
                <w:lang w:eastAsia="en-AU"/>
              </w:rPr>
            </w:pPr>
            <w:r w:rsidRPr="00684C34">
              <w:rPr>
                <w:lang w:eastAsia="en-AU"/>
              </w:rPr>
              <w:t xml:space="preserve">Organise a viewing night to enable children to look at the moon and the stars in the expanse of the night sky. </w:t>
            </w:r>
          </w:p>
          <w:p w:rsidR="00DE4A48" w:rsidRPr="00684C34" w:rsidRDefault="00DE4A48" w:rsidP="00DE4A48">
            <w:pPr>
              <w:pStyle w:val="Tablebullets"/>
              <w:numPr>
                <w:ilvl w:val="0"/>
                <w:numId w:val="7"/>
              </w:numPr>
              <w:rPr>
                <w:lang w:eastAsia="en-AU"/>
              </w:rPr>
            </w:pPr>
            <w:r>
              <w:rPr>
                <w:lang w:eastAsia="en-AU"/>
              </w:rPr>
              <w:t>M</w:t>
            </w:r>
            <w:r w:rsidRPr="00684C34">
              <w:rPr>
                <w:lang w:eastAsia="en-AU"/>
              </w:rPr>
              <w:t xml:space="preserve">onitor the changes in the </w:t>
            </w:r>
            <w:r w:rsidRPr="00691B47">
              <w:rPr>
                <w:i/>
                <w:lang w:eastAsia="en-AU"/>
              </w:rPr>
              <w:t>landscape</w:t>
            </w:r>
            <w:r w:rsidRPr="00684C34">
              <w:rPr>
                <w:lang w:eastAsia="en-AU"/>
              </w:rPr>
              <w:t xml:space="preserve"> by establishing a monitoring framework and timetable where the children will record drawings and annotations </w:t>
            </w:r>
            <w:r>
              <w:rPr>
                <w:lang w:eastAsia="en-AU"/>
              </w:rPr>
              <w:t>of</w:t>
            </w:r>
            <w:r w:rsidRPr="00684C34">
              <w:rPr>
                <w:lang w:eastAsia="en-AU"/>
              </w:rPr>
              <w:t xml:space="preserve"> observable changes</w:t>
            </w:r>
            <w:r>
              <w:rPr>
                <w:lang w:eastAsia="en-AU"/>
              </w:rPr>
              <w:t xml:space="preserve"> in the landscape</w:t>
            </w:r>
            <w:r w:rsidRPr="00684C34">
              <w:rPr>
                <w:lang w:eastAsia="en-AU"/>
              </w:rPr>
              <w:t xml:space="preserve"> and </w:t>
            </w:r>
            <w:r>
              <w:rPr>
                <w:lang w:eastAsia="en-AU"/>
              </w:rPr>
              <w:t xml:space="preserve">how </w:t>
            </w:r>
            <w:r w:rsidRPr="00684C34">
              <w:rPr>
                <w:lang w:eastAsia="en-AU"/>
              </w:rPr>
              <w:t xml:space="preserve">changes </w:t>
            </w:r>
            <w:r>
              <w:rPr>
                <w:lang w:eastAsia="en-AU"/>
              </w:rPr>
              <w:t xml:space="preserve">are </w:t>
            </w:r>
            <w:r w:rsidRPr="00684C34">
              <w:rPr>
                <w:lang w:eastAsia="en-AU"/>
              </w:rPr>
              <w:t>felt through the senses e.g. colour, temperature, wind, rain, cloud cover</w:t>
            </w:r>
            <w:r>
              <w:rPr>
                <w:lang w:eastAsia="en-AU"/>
              </w:rPr>
              <w:t xml:space="preserve">; </w:t>
            </w:r>
            <w:r w:rsidRPr="00684C34">
              <w:rPr>
                <w:lang w:eastAsia="en-AU"/>
              </w:rPr>
              <w:t>what I see, hear, smell, touch.</w:t>
            </w:r>
          </w:p>
          <w:p w:rsidR="00DE4A48" w:rsidRPr="00684C34" w:rsidRDefault="00DE4A48" w:rsidP="00DE4A48">
            <w:pPr>
              <w:pStyle w:val="Tablebullets"/>
              <w:numPr>
                <w:ilvl w:val="0"/>
                <w:numId w:val="7"/>
              </w:numPr>
              <w:rPr>
                <w:lang w:eastAsia="en-AU"/>
              </w:rPr>
            </w:pPr>
            <w:r w:rsidRPr="00684C34">
              <w:rPr>
                <w:lang w:eastAsia="en-AU"/>
              </w:rPr>
              <w:t>Explore the animals we see at night and during the day and begin to investigate why some animals only appear at night</w:t>
            </w:r>
            <w:r>
              <w:rPr>
                <w:lang w:eastAsia="en-AU"/>
              </w:rPr>
              <w:t>.</w:t>
            </w:r>
          </w:p>
          <w:p w:rsidR="00DE4A48" w:rsidRPr="00684C34" w:rsidRDefault="00DE4A48" w:rsidP="00DE4A48">
            <w:pPr>
              <w:pStyle w:val="Tablebullets"/>
              <w:numPr>
                <w:ilvl w:val="0"/>
                <w:numId w:val="7"/>
              </w:numPr>
              <w:rPr>
                <w:lang w:eastAsia="en-AU"/>
              </w:rPr>
            </w:pPr>
            <w:r w:rsidRPr="00684C34">
              <w:rPr>
                <w:lang w:eastAsia="en-AU"/>
              </w:rPr>
              <w:t>Explore how plants behave during the day and at night. Predict why flowers may fold at night and confirm predictions using a range of sources.</w:t>
            </w:r>
          </w:p>
          <w:p w:rsidR="00DE4A48" w:rsidRPr="00684C34" w:rsidRDefault="00DE4A48" w:rsidP="00DE4A48">
            <w:pPr>
              <w:pStyle w:val="Tablebullets"/>
              <w:numPr>
                <w:ilvl w:val="0"/>
                <w:numId w:val="7"/>
              </w:numPr>
              <w:rPr>
                <w:lang w:eastAsia="en-AU"/>
              </w:rPr>
            </w:pPr>
            <w:r w:rsidRPr="00684C34">
              <w:rPr>
                <w:lang w:eastAsia="en-AU"/>
              </w:rPr>
              <w:t>Discuss common daily routines that are predictable to the sun rising and the moon setting</w:t>
            </w:r>
            <w:r>
              <w:rPr>
                <w:lang w:eastAsia="en-AU"/>
              </w:rPr>
              <w:t>.</w:t>
            </w:r>
            <w:r w:rsidRPr="00684C34">
              <w:rPr>
                <w:lang w:eastAsia="en-AU"/>
              </w:rPr>
              <w:t xml:space="preserve"> </w:t>
            </w:r>
          </w:p>
          <w:p w:rsidR="00DE4A48" w:rsidRPr="00AF7012" w:rsidRDefault="00DE4A48" w:rsidP="00DE4A48">
            <w:pPr>
              <w:pStyle w:val="Tablebullets"/>
              <w:numPr>
                <w:ilvl w:val="0"/>
                <w:numId w:val="7"/>
              </w:numPr>
              <w:rPr>
                <w:lang w:eastAsia="en-AU"/>
              </w:rPr>
            </w:pPr>
            <w:r>
              <w:rPr>
                <w:lang w:eastAsia="en-AU"/>
              </w:rPr>
              <w:t>Create</w:t>
            </w:r>
            <w:r w:rsidRPr="00684C34">
              <w:rPr>
                <w:lang w:eastAsia="en-AU"/>
              </w:rPr>
              <w:t xml:space="preserve"> stories about how the</w:t>
            </w:r>
            <w:r w:rsidRPr="00AF7012">
              <w:rPr>
                <w:lang w:eastAsia="en-AU"/>
              </w:rPr>
              <w:t xml:space="preserve"> stars form particular shapes</w:t>
            </w:r>
            <w:r>
              <w:rPr>
                <w:lang w:eastAsia="en-AU"/>
              </w:rPr>
              <w:t>,</w:t>
            </w:r>
            <w:r w:rsidRPr="00AF7012">
              <w:rPr>
                <w:lang w:eastAsia="en-AU"/>
              </w:rPr>
              <w:t xml:space="preserve"> e.g. using stories from Aboriginal and Torres Strait Islander peoples</w:t>
            </w:r>
            <w:r>
              <w:rPr>
                <w:lang w:eastAsia="en-AU"/>
              </w:rPr>
              <w:t xml:space="preserve"> about </w:t>
            </w:r>
            <w:r w:rsidRPr="00AF7012">
              <w:rPr>
                <w:lang w:eastAsia="en-AU"/>
              </w:rPr>
              <w:t>the changes in the phases of the moon.</w:t>
            </w:r>
          </w:p>
          <w:p w:rsidR="00DE4A48" w:rsidRPr="00E51C0E" w:rsidRDefault="00DE4A48" w:rsidP="00DE4A48">
            <w:pPr>
              <w:pStyle w:val="Tablesubhead"/>
              <w:rPr>
                <w:lang w:eastAsia="en-AU"/>
              </w:rPr>
            </w:pPr>
            <w:r w:rsidRPr="00E51C0E">
              <w:rPr>
                <w:lang w:eastAsia="en-AU"/>
              </w:rPr>
              <w:t>E</w:t>
            </w:r>
            <w:r>
              <w:rPr>
                <w:lang w:eastAsia="en-AU"/>
              </w:rPr>
              <w:t>xplain</w:t>
            </w:r>
          </w:p>
          <w:p w:rsidR="00DE4A48" w:rsidRDefault="00DE4A48" w:rsidP="00DE4A48">
            <w:pPr>
              <w:pStyle w:val="Tablebullets"/>
              <w:numPr>
                <w:ilvl w:val="0"/>
                <w:numId w:val="7"/>
              </w:numPr>
              <w:rPr>
                <w:lang w:eastAsia="en-AU"/>
              </w:rPr>
            </w:pPr>
            <w:r w:rsidRPr="00E51C0E">
              <w:rPr>
                <w:lang w:eastAsia="en-AU"/>
              </w:rPr>
              <w:t xml:space="preserve">Review initial questions created in the </w:t>
            </w:r>
            <w:r>
              <w:rPr>
                <w:lang w:eastAsia="en-AU"/>
              </w:rPr>
              <w:t>“</w:t>
            </w:r>
            <w:r w:rsidRPr="00E51C0E">
              <w:rPr>
                <w:lang w:eastAsia="en-AU"/>
              </w:rPr>
              <w:t>engage</w:t>
            </w:r>
            <w:r>
              <w:rPr>
                <w:lang w:eastAsia="en-AU"/>
              </w:rPr>
              <w:t>”</w:t>
            </w:r>
            <w:r w:rsidRPr="00E51C0E">
              <w:rPr>
                <w:lang w:eastAsia="en-AU"/>
              </w:rPr>
              <w:t xml:space="preserve"> phase of learning to explore </w:t>
            </w:r>
            <w:r>
              <w:rPr>
                <w:lang w:eastAsia="en-AU"/>
              </w:rPr>
              <w:t>focused explanations.</w:t>
            </w:r>
          </w:p>
          <w:p w:rsidR="00DE4A48" w:rsidRPr="00E51C0E" w:rsidRDefault="00DE4A48" w:rsidP="00DE4A48">
            <w:pPr>
              <w:pStyle w:val="Tablebullets"/>
              <w:numPr>
                <w:ilvl w:val="0"/>
                <w:numId w:val="7"/>
              </w:numPr>
              <w:rPr>
                <w:lang w:eastAsia="en-AU"/>
              </w:rPr>
            </w:pPr>
            <w:r>
              <w:rPr>
                <w:lang w:eastAsia="en-AU"/>
              </w:rPr>
              <w:t>Answer the questions: What can you observe in the sky and landscape during the night/day? Use:</w:t>
            </w:r>
          </w:p>
          <w:p w:rsidR="00DE4A48" w:rsidRPr="00D235B0" w:rsidRDefault="00DE4A48" w:rsidP="00D235B0">
            <w:pPr>
              <w:pStyle w:val="Tablebullets2"/>
            </w:pPr>
            <w:r w:rsidRPr="00D235B0">
              <w:t>discussion circles — arrange children into two circles (inner and outer) so that each child has a partner. Pose a question. Nominate who speaks first and who listens first and then, on a signal, have them swap roles. Children report back on what they or their partners have said. Move to another partner and pose another question. Explain and listen again and report back to the group</w:t>
            </w:r>
          </w:p>
          <w:p w:rsidR="00DE4A48" w:rsidRPr="00D235B0" w:rsidRDefault="00DE4A48" w:rsidP="00D235B0">
            <w:pPr>
              <w:pStyle w:val="Tablebullets2"/>
            </w:pPr>
            <w:r w:rsidRPr="00D235B0">
              <w:t>explanations in children’s own words</w:t>
            </w:r>
          </w:p>
          <w:p w:rsidR="00DE4A48" w:rsidRPr="00D235B0" w:rsidRDefault="00DE4A48" w:rsidP="00D235B0">
            <w:pPr>
              <w:pStyle w:val="Tablebullets2"/>
            </w:pPr>
            <w:r w:rsidRPr="00D235B0">
              <w:t>reading texts and YouTube videos that answer the question/s</w:t>
            </w:r>
          </w:p>
          <w:p w:rsidR="00DE4A48" w:rsidRPr="00D235B0" w:rsidRDefault="00DE4A48" w:rsidP="00D235B0">
            <w:pPr>
              <w:pStyle w:val="Tablebullets2"/>
            </w:pPr>
            <w:r w:rsidRPr="00D235B0">
              <w:t>online inquiries to answer the question/s.</w:t>
            </w:r>
          </w:p>
          <w:p w:rsidR="00DE4A48" w:rsidRPr="00E51C0E" w:rsidRDefault="00DE4A48" w:rsidP="00DE4A48">
            <w:pPr>
              <w:pStyle w:val="Tablesubhead"/>
            </w:pPr>
            <w:r w:rsidRPr="00E51C0E">
              <w:t>E</w:t>
            </w:r>
            <w:r>
              <w:t>laborate</w:t>
            </w:r>
          </w:p>
          <w:p w:rsidR="00DE4A48" w:rsidRPr="004A07C0" w:rsidRDefault="00DE4A48" w:rsidP="00DE4A48">
            <w:pPr>
              <w:pStyle w:val="Tablebullets"/>
              <w:numPr>
                <w:ilvl w:val="0"/>
                <w:numId w:val="7"/>
              </w:numPr>
              <w:rPr>
                <w:lang w:eastAsia="en-AU"/>
              </w:rPr>
            </w:pPr>
            <w:r w:rsidRPr="004A07C0">
              <w:rPr>
                <w:lang w:eastAsia="en-AU"/>
              </w:rPr>
              <w:t xml:space="preserve">Explore and discuss how generations of people </w:t>
            </w:r>
            <w:r>
              <w:rPr>
                <w:lang w:eastAsia="en-AU"/>
              </w:rPr>
              <w:t>have been interested in the sky.</w:t>
            </w:r>
            <w:r w:rsidRPr="004A07C0">
              <w:rPr>
                <w:lang w:eastAsia="en-AU"/>
              </w:rPr>
              <w:t xml:space="preserve"> </w:t>
            </w:r>
          </w:p>
          <w:p w:rsidR="00DE4A48" w:rsidRPr="004A07C0" w:rsidRDefault="00DE4A48" w:rsidP="00DE4A48">
            <w:pPr>
              <w:pStyle w:val="Tablebullets"/>
              <w:numPr>
                <w:ilvl w:val="0"/>
                <w:numId w:val="7"/>
              </w:numPr>
              <w:rPr>
                <w:lang w:eastAsia="en-AU"/>
              </w:rPr>
            </w:pPr>
            <w:r w:rsidRPr="004A07C0">
              <w:rPr>
                <w:lang w:eastAsia="en-AU"/>
              </w:rPr>
              <w:t>Read and view a range of texts</w:t>
            </w:r>
            <w:r>
              <w:rPr>
                <w:lang w:eastAsia="en-AU"/>
              </w:rPr>
              <w:t>.</w:t>
            </w:r>
            <w:r w:rsidRPr="004A07C0">
              <w:rPr>
                <w:lang w:eastAsia="en-AU"/>
              </w:rPr>
              <w:t xml:space="preserve"> </w:t>
            </w:r>
          </w:p>
          <w:p w:rsidR="00DE4A48" w:rsidRPr="004A07C0" w:rsidRDefault="00DE4A48" w:rsidP="00DE4A48">
            <w:pPr>
              <w:pStyle w:val="Tablebullets"/>
              <w:numPr>
                <w:ilvl w:val="0"/>
                <w:numId w:val="7"/>
              </w:numPr>
              <w:rPr>
                <w:lang w:eastAsia="en-AU"/>
              </w:rPr>
            </w:pPr>
            <w:r>
              <w:rPr>
                <w:lang w:eastAsia="en-AU"/>
              </w:rPr>
              <w:t>I</w:t>
            </w:r>
            <w:r w:rsidRPr="004A07C0">
              <w:rPr>
                <w:lang w:eastAsia="en-AU"/>
              </w:rPr>
              <w:t>nvestigate how to demonstrate the phases of the moon using a tennis ball as the moon and a torch as the sun. Children demonstrate their understanding to the teacher who make</w:t>
            </w:r>
            <w:r>
              <w:rPr>
                <w:lang w:eastAsia="en-AU"/>
              </w:rPr>
              <w:t>s</w:t>
            </w:r>
            <w:r w:rsidRPr="004A07C0">
              <w:rPr>
                <w:lang w:eastAsia="en-AU"/>
              </w:rPr>
              <w:t xml:space="preserve"> a note of the level of understanding demonstrated by each child. The teacher may prompt children to show</w:t>
            </w:r>
            <w:r>
              <w:rPr>
                <w:lang w:eastAsia="en-AU"/>
              </w:rPr>
              <w:t xml:space="preserve"> the phases,</w:t>
            </w:r>
            <w:r w:rsidRPr="004A07C0">
              <w:rPr>
                <w:lang w:eastAsia="en-AU"/>
              </w:rPr>
              <w:t xml:space="preserve"> e.g. new, crescent, quarter, gibbous, full moon.</w:t>
            </w:r>
          </w:p>
          <w:p w:rsidR="00DE4A48" w:rsidRPr="004A07C0" w:rsidRDefault="00DE4A48" w:rsidP="00DE4A48">
            <w:pPr>
              <w:pStyle w:val="Tablebullets"/>
              <w:numPr>
                <w:ilvl w:val="0"/>
                <w:numId w:val="7"/>
              </w:numPr>
              <w:rPr>
                <w:lang w:eastAsia="en-AU"/>
              </w:rPr>
            </w:pPr>
            <w:r>
              <w:rPr>
                <w:lang w:eastAsia="en-AU"/>
              </w:rPr>
              <w:t>R</w:t>
            </w:r>
            <w:r w:rsidRPr="004A07C0">
              <w:rPr>
                <w:lang w:eastAsia="en-AU"/>
              </w:rPr>
              <w:t xml:space="preserve">ecord the constant cycle of the </w:t>
            </w:r>
            <w:r>
              <w:rPr>
                <w:lang w:eastAsia="en-AU"/>
              </w:rPr>
              <w:t>p</w:t>
            </w:r>
            <w:r w:rsidRPr="004A07C0">
              <w:rPr>
                <w:lang w:eastAsia="en-AU"/>
              </w:rPr>
              <w:t xml:space="preserve">hases of the </w:t>
            </w:r>
            <w:r>
              <w:rPr>
                <w:lang w:eastAsia="en-AU"/>
              </w:rPr>
              <w:t>m</w:t>
            </w:r>
            <w:r w:rsidRPr="004A07C0">
              <w:rPr>
                <w:lang w:eastAsia="en-AU"/>
              </w:rPr>
              <w:t xml:space="preserve">oon in their </w:t>
            </w:r>
            <w:r>
              <w:rPr>
                <w:lang w:eastAsia="en-AU"/>
              </w:rPr>
              <w:t>s</w:t>
            </w:r>
            <w:r w:rsidRPr="004A07C0">
              <w:rPr>
                <w:lang w:eastAsia="en-AU"/>
              </w:rPr>
              <w:t xml:space="preserve">cience </w:t>
            </w:r>
            <w:r>
              <w:rPr>
                <w:lang w:eastAsia="en-AU"/>
              </w:rPr>
              <w:t>j</w:t>
            </w:r>
            <w:r w:rsidRPr="004A07C0">
              <w:rPr>
                <w:lang w:eastAsia="en-AU"/>
              </w:rPr>
              <w:t>ournal.</w:t>
            </w:r>
            <w:r>
              <w:rPr>
                <w:lang w:eastAsia="en-AU"/>
              </w:rPr>
              <w:t xml:space="preserve"> </w:t>
            </w:r>
            <w:r w:rsidRPr="004A07C0">
              <w:rPr>
                <w:lang w:eastAsia="en-AU"/>
              </w:rPr>
              <w:t>Use labels, diagrams</w:t>
            </w:r>
            <w:r>
              <w:rPr>
                <w:lang w:eastAsia="en-AU"/>
              </w:rPr>
              <w:t xml:space="preserve"> and</w:t>
            </w:r>
            <w:r w:rsidRPr="004A07C0">
              <w:rPr>
                <w:lang w:eastAsia="en-AU"/>
              </w:rPr>
              <w:t xml:space="preserve"> captions to explain how it works.</w:t>
            </w:r>
          </w:p>
          <w:p w:rsidR="00DE4A48" w:rsidRPr="004A07C0" w:rsidRDefault="00DE4A48" w:rsidP="00DE4A48">
            <w:pPr>
              <w:pStyle w:val="Tablesubhead"/>
              <w:rPr>
                <w:lang w:eastAsia="en-AU"/>
              </w:rPr>
            </w:pPr>
            <w:bookmarkStart w:id="3" w:name="OLE_LINK3"/>
            <w:bookmarkStart w:id="4" w:name="OLE_LINK4"/>
            <w:r w:rsidRPr="004A07C0">
              <w:rPr>
                <w:lang w:eastAsia="en-AU"/>
              </w:rPr>
              <w:t>E</w:t>
            </w:r>
            <w:r>
              <w:rPr>
                <w:lang w:eastAsia="en-AU"/>
              </w:rPr>
              <w:t>valuate</w:t>
            </w:r>
          </w:p>
          <w:p w:rsidR="00DE4A48" w:rsidRDefault="00DE4A48" w:rsidP="00DE4A48">
            <w:pPr>
              <w:pStyle w:val="Tablebullets"/>
              <w:numPr>
                <w:ilvl w:val="0"/>
                <w:numId w:val="7"/>
              </w:numPr>
              <w:rPr>
                <w:lang w:eastAsia="en-AU"/>
              </w:rPr>
            </w:pPr>
            <w:r>
              <w:rPr>
                <w:lang w:eastAsia="en-AU"/>
              </w:rPr>
              <w:t>Complete the diagrams, captions and labels assessment.</w:t>
            </w:r>
          </w:p>
          <w:p w:rsidR="00DE4A48" w:rsidRPr="00912885" w:rsidRDefault="00DE4A48" w:rsidP="00DE4A48">
            <w:pPr>
              <w:pStyle w:val="Tablebullets"/>
              <w:numPr>
                <w:ilvl w:val="0"/>
                <w:numId w:val="7"/>
              </w:numPr>
              <w:rPr>
                <w:lang w:eastAsia="en-AU"/>
              </w:rPr>
            </w:pPr>
            <w:r>
              <w:rPr>
                <w:lang w:eastAsia="en-AU"/>
              </w:rPr>
              <w:t>Observe</w:t>
            </w:r>
            <w:r w:rsidRPr="00912885">
              <w:rPr>
                <w:lang w:eastAsia="en-AU"/>
              </w:rPr>
              <w:t xml:space="preserve"> changes </w:t>
            </w:r>
            <w:r>
              <w:rPr>
                <w:lang w:eastAsia="en-AU"/>
              </w:rPr>
              <w:t xml:space="preserve">that </w:t>
            </w:r>
            <w:r w:rsidRPr="00912885">
              <w:rPr>
                <w:lang w:eastAsia="en-AU"/>
              </w:rPr>
              <w:t xml:space="preserve">occur in the sky and landscape. </w:t>
            </w:r>
          </w:p>
          <w:p w:rsidR="00DE4A48" w:rsidRDefault="00DE4A48" w:rsidP="00DE4A48">
            <w:pPr>
              <w:pStyle w:val="Tablebullets"/>
              <w:numPr>
                <w:ilvl w:val="0"/>
                <w:numId w:val="7"/>
              </w:numPr>
              <w:rPr>
                <w:lang w:eastAsia="en-AU"/>
              </w:rPr>
            </w:pPr>
            <w:r>
              <w:rPr>
                <w:lang w:eastAsia="en-AU"/>
              </w:rPr>
              <w:t>D</w:t>
            </w:r>
            <w:r w:rsidRPr="00912885">
              <w:rPr>
                <w:lang w:eastAsia="en-AU"/>
              </w:rPr>
              <w:t>raw two diagrams with labels and captions to respon</w:t>
            </w:r>
            <w:r>
              <w:rPr>
                <w:lang w:eastAsia="en-AU"/>
              </w:rPr>
              <w:t>d to the inquiry questions:</w:t>
            </w:r>
          </w:p>
          <w:p w:rsidR="00DE4A48" w:rsidRPr="00E54760" w:rsidRDefault="00DE4A48" w:rsidP="00D235B0">
            <w:pPr>
              <w:pStyle w:val="Tablebullets2"/>
            </w:pPr>
            <w:r w:rsidRPr="00E54760">
              <w:t>What can I observe in the night sky and landscape?</w:t>
            </w:r>
          </w:p>
          <w:p w:rsidR="00DE4A48" w:rsidRPr="00E54760" w:rsidRDefault="00DE4A48" w:rsidP="00D235B0">
            <w:pPr>
              <w:pStyle w:val="Tablebullets2"/>
            </w:pPr>
            <w:r w:rsidRPr="00E54760">
              <w:t xml:space="preserve">What can I observe in the sky and landscape during the day? </w:t>
            </w:r>
          </w:p>
          <w:p w:rsidR="00DE4A48" w:rsidRPr="00912885" w:rsidRDefault="00DE4A48" w:rsidP="00DE4A48">
            <w:pPr>
              <w:pStyle w:val="Tablebullets"/>
              <w:numPr>
                <w:ilvl w:val="0"/>
                <w:numId w:val="7"/>
              </w:numPr>
              <w:rPr>
                <w:lang w:eastAsia="en-AU"/>
              </w:rPr>
            </w:pPr>
            <w:r>
              <w:rPr>
                <w:lang w:eastAsia="en-AU"/>
              </w:rPr>
              <w:t xml:space="preserve">Conference with the </w:t>
            </w:r>
            <w:r w:rsidRPr="00912885">
              <w:rPr>
                <w:lang w:eastAsia="en-AU"/>
              </w:rPr>
              <w:t xml:space="preserve">teacher to discuss their representations and respond to prompts for further clarification of understanding. </w:t>
            </w:r>
          </w:p>
          <w:bookmarkEnd w:id="3"/>
          <w:bookmarkEnd w:id="4"/>
          <w:p w:rsidR="00DE4A48" w:rsidRDefault="00DE4A48" w:rsidP="00DE4A48">
            <w:pPr>
              <w:pStyle w:val="Tablebullets"/>
              <w:numPr>
                <w:ilvl w:val="0"/>
                <w:numId w:val="7"/>
              </w:numPr>
              <w:rPr>
                <w:lang w:eastAsia="en-AU"/>
              </w:rPr>
            </w:pPr>
            <w:r>
              <w:rPr>
                <w:lang w:eastAsia="en-AU"/>
              </w:rPr>
              <w:t>A</w:t>
            </w:r>
            <w:r w:rsidRPr="00912885">
              <w:rPr>
                <w:lang w:eastAsia="en-AU"/>
              </w:rPr>
              <w:t>sk</w:t>
            </w:r>
            <w:r>
              <w:rPr>
                <w:lang w:eastAsia="en-AU"/>
              </w:rPr>
              <w:t xml:space="preserve">: </w:t>
            </w:r>
            <w:r w:rsidRPr="00912885">
              <w:rPr>
                <w:lang w:eastAsia="en-AU"/>
              </w:rPr>
              <w:t>What</w:t>
            </w:r>
            <w:r>
              <w:rPr>
                <w:lang w:eastAsia="en-AU"/>
              </w:rPr>
              <w:t xml:space="preserve"> changes between night and day?</w:t>
            </w:r>
          </w:p>
          <w:p w:rsidR="00BA2B11" w:rsidRDefault="00DE4A48" w:rsidP="00DE4A48">
            <w:pPr>
              <w:pStyle w:val="Tablebullets"/>
              <w:numPr>
                <w:ilvl w:val="0"/>
                <w:numId w:val="7"/>
              </w:numPr>
              <w:rPr>
                <w:lang w:eastAsia="en-AU"/>
              </w:rPr>
            </w:pPr>
            <w:r>
              <w:rPr>
                <w:lang w:eastAsia="en-AU"/>
              </w:rPr>
              <w:t>Ask: How does day and night affect the things we do in our everyday life?</w:t>
            </w:r>
          </w:p>
          <w:p w:rsidR="00BA2B11" w:rsidRPr="004462EC" w:rsidRDefault="00BA2B11" w:rsidP="00BA2B11">
            <w:pPr>
              <w:pStyle w:val="Tablebullets"/>
            </w:pP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 xml:space="preserve">(The Standards for Curriculum Development, Accreditation and Delivery) state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4462EC" w:rsidRDefault="004462EC" w:rsidP="004462EC">
            <w:pPr>
              <w:pStyle w:val="Tabletext"/>
            </w:pPr>
          </w:p>
          <w:p w:rsidR="004462EC" w:rsidRPr="004462EC" w:rsidRDefault="004462EC" w:rsidP="004462EC">
            <w:pPr>
              <w:pStyle w:val="Tabletext"/>
            </w:pPr>
          </w:p>
          <w:p w:rsidR="004462EC" w:rsidRPr="004462EC" w:rsidRDefault="004462EC" w:rsidP="004462EC">
            <w:pPr>
              <w:pStyle w:val="Tabletext"/>
            </w:pPr>
          </w:p>
        </w:tc>
        <w:tc>
          <w:tcPr>
            <w:tcW w:w="1117" w:type="pct"/>
            <w:shd w:val="clear" w:color="auto" w:fill="auto"/>
          </w:tcPr>
          <w:p w:rsidR="0017488B" w:rsidRPr="00AE4815" w:rsidRDefault="0017488B" w:rsidP="0017488B">
            <w:pPr>
              <w:pStyle w:val="Tablesubhead"/>
              <w:rPr>
                <w:lang w:eastAsia="en-AU"/>
              </w:rPr>
            </w:pPr>
            <w:r w:rsidRPr="00AE4815">
              <w:rPr>
                <w:lang w:eastAsia="en-AU"/>
              </w:rPr>
              <w:t>Web</w:t>
            </w:r>
          </w:p>
          <w:p w:rsidR="0017488B" w:rsidRPr="00AE4815" w:rsidRDefault="0017488B" w:rsidP="0017488B">
            <w:pPr>
              <w:pStyle w:val="Tablebullets"/>
              <w:numPr>
                <w:ilvl w:val="0"/>
                <w:numId w:val="7"/>
              </w:numPr>
            </w:pPr>
            <w:r w:rsidRPr="00AE4815">
              <w:t>websites for factsheets, interactive worksheets</w:t>
            </w:r>
          </w:p>
          <w:p w:rsidR="0017488B" w:rsidRPr="00107FB8" w:rsidRDefault="0017488B" w:rsidP="0017488B">
            <w:pPr>
              <w:pStyle w:val="Tablebullets"/>
              <w:numPr>
                <w:ilvl w:val="0"/>
                <w:numId w:val="7"/>
              </w:numPr>
            </w:pPr>
            <w:r w:rsidRPr="00AE4815">
              <w:t xml:space="preserve">websites </w:t>
            </w:r>
            <w:r>
              <w:t>to explore the sun, moon and stars</w:t>
            </w:r>
          </w:p>
          <w:p w:rsidR="0017488B" w:rsidRPr="00AE4815" w:rsidRDefault="0017488B" w:rsidP="0017488B">
            <w:pPr>
              <w:pStyle w:val="Tablesubhead"/>
            </w:pPr>
            <w:r w:rsidRPr="00AE4815">
              <w:t>Print</w:t>
            </w:r>
          </w:p>
          <w:p w:rsidR="0017488B" w:rsidRPr="00AE4815" w:rsidRDefault="0017488B" w:rsidP="0017488B">
            <w:pPr>
              <w:pStyle w:val="Tablebullets"/>
              <w:numPr>
                <w:ilvl w:val="0"/>
                <w:numId w:val="7"/>
              </w:numPr>
            </w:pPr>
            <w:r w:rsidRPr="00AE4815">
              <w:t>worksheets</w:t>
            </w:r>
          </w:p>
          <w:p w:rsidR="0017488B" w:rsidRPr="00AE4815" w:rsidRDefault="0017488B" w:rsidP="0017488B">
            <w:pPr>
              <w:pStyle w:val="Tablebullets"/>
              <w:numPr>
                <w:ilvl w:val="0"/>
                <w:numId w:val="7"/>
              </w:numPr>
            </w:pPr>
            <w:r w:rsidRPr="00AE4815">
              <w:t>word wall</w:t>
            </w:r>
          </w:p>
          <w:p w:rsidR="0017488B" w:rsidRDefault="0017488B" w:rsidP="0017488B">
            <w:pPr>
              <w:pStyle w:val="Tablebullets"/>
              <w:numPr>
                <w:ilvl w:val="0"/>
                <w:numId w:val="7"/>
              </w:numPr>
            </w:pPr>
            <w:r w:rsidRPr="00AF7012">
              <w:t>range of literary and non</w:t>
            </w:r>
            <w:r w:rsidR="00423BCC">
              <w:noBreakHyphen/>
            </w:r>
            <w:r>
              <w:t>literary texts to read and view</w:t>
            </w:r>
          </w:p>
          <w:p w:rsidR="0017488B" w:rsidRPr="00107FB8" w:rsidRDefault="0017488B" w:rsidP="0017488B">
            <w:pPr>
              <w:pStyle w:val="Tablebullets"/>
              <w:numPr>
                <w:ilvl w:val="0"/>
                <w:numId w:val="7"/>
              </w:numPr>
            </w:pPr>
            <w:r>
              <w:t>newspapers</w:t>
            </w:r>
          </w:p>
          <w:p w:rsidR="0017488B" w:rsidRPr="00AE4815" w:rsidRDefault="0017488B" w:rsidP="0017488B">
            <w:pPr>
              <w:pStyle w:val="Tablesubhead"/>
              <w:rPr>
                <w:lang w:eastAsia="en-AU"/>
              </w:rPr>
            </w:pPr>
            <w:r w:rsidRPr="00AE4815">
              <w:rPr>
                <w:lang w:eastAsia="en-AU"/>
              </w:rPr>
              <w:t>Equipment</w:t>
            </w:r>
          </w:p>
          <w:p w:rsidR="00AA1606" w:rsidRPr="004462EC" w:rsidRDefault="0017488B" w:rsidP="0017488B">
            <w:pPr>
              <w:pStyle w:val="Tablebullets"/>
              <w:numPr>
                <w:ilvl w:val="0"/>
                <w:numId w:val="7"/>
              </w:numPr>
            </w:pPr>
            <w:r>
              <w:t>p</w:t>
            </w:r>
            <w:r w:rsidRPr="00AF7012">
              <w:t>aper</w:t>
            </w:r>
            <w:r>
              <w:t>, crayons, pencils</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672718"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672718" w:rsidRPr="00B00EB7" w:rsidRDefault="00672718"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672718" w:rsidRPr="009019B0" w:rsidRDefault="00672718" w:rsidP="00E44B55">
            <w:pPr>
              <w:pStyle w:val="Tabletext"/>
            </w:pPr>
            <w:r w:rsidRPr="009019B0">
              <w:t>Teachers collaboratively plan the teaching, learning and assessment to meet the ne</w:t>
            </w:r>
            <w:r>
              <w:t>eds of all learners</w:t>
            </w:r>
            <w:r w:rsidRPr="009019B0">
              <w:t>.</w:t>
            </w:r>
          </w:p>
          <w:p w:rsidR="00672718" w:rsidRPr="00AE11D2" w:rsidRDefault="00672718" w:rsidP="001416D6">
            <w:pPr>
              <w:pStyle w:val="Tabletext"/>
              <w:rPr>
                <w:rFonts w:cs="Arial"/>
                <w:lang w:eastAsia="en-AU"/>
              </w:rPr>
            </w:pPr>
            <w:r w:rsidRPr="00AE11D2">
              <w:t>Teachers create opportunities for discussion about levels of achievement to develop shared understanding</w:t>
            </w:r>
            <w:r>
              <w:t>,</w:t>
            </w:r>
            <w:r w:rsidRPr="00AE11D2">
              <w:t xml:space="preserve"> co-mark or cross</w:t>
            </w:r>
            <w:r>
              <w:t>-</w:t>
            </w:r>
            <w:r w:rsidRPr="00AE11D2">
              <w:t>mark at key points to ensure consistency of judgments</w:t>
            </w:r>
            <w:r>
              <w:t>,</w:t>
            </w:r>
            <w:r w:rsidRPr="00AE11D2">
              <w:t xml:space="preserve"> and participate in moderating samples of </w:t>
            </w:r>
            <w:r w:rsidR="001416D6">
              <w:t>children’s</w:t>
            </w:r>
            <w:r w:rsidRPr="00AE11D2">
              <w:t xml:space="preserve"> work at school or cluster level to reach consensus and consistency.</w:t>
            </w:r>
          </w:p>
        </w:tc>
      </w:tr>
      <w:tr w:rsidR="00672718"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672718" w:rsidRPr="00B00EB7" w:rsidRDefault="00672718"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672718" w:rsidRPr="009019B0" w:rsidRDefault="00672718" w:rsidP="00E44B55">
            <w:pPr>
              <w:pStyle w:val="Tabletext"/>
            </w:pPr>
            <w:r w:rsidRPr="009019B0">
              <w:t>Teachers plan opportunities and ways to provide ongoing feedback (both written and informal) and encouragement to children on their strengths and areas for improvement.</w:t>
            </w:r>
          </w:p>
          <w:p w:rsidR="00672718" w:rsidRPr="009019B0" w:rsidRDefault="00672718" w:rsidP="00E44B55">
            <w:pPr>
              <w:pStyle w:val="Tabletext"/>
            </w:pPr>
            <w:r>
              <w:t>Children</w:t>
            </w:r>
            <w:r w:rsidRPr="009019B0">
              <w:t xml:space="preserve"> reflect on and discuss with their teachers or peers what they can do well and what they need to improve.</w:t>
            </w:r>
          </w:p>
          <w:p w:rsidR="00672718" w:rsidRPr="008D1AED" w:rsidRDefault="00672718" w:rsidP="00E44B55">
            <w:pPr>
              <w:pStyle w:val="Tabletext"/>
            </w:pPr>
            <w:r w:rsidRPr="009019B0">
              <w:t>Teachers reflect on and review learning opportunities to incorporate specific learning experiences and provide multiple opportunities for children to experience</w:t>
            </w:r>
            <w:r>
              <w:t>,</w:t>
            </w:r>
            <w:r w:rsidRPr="009019B0">
              <w:t xml:space="preserve"> practise and improve.</w:t>
            </w:r>
          </w:p>
        </w:tc>
      </w:tr>
      <w:tr w:rsidR="00672718"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672718" w:rsidRPr="00B00EB7" w:rsidRDefault="00672718"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672718" w:rsidRPr="00A12ACB" w:rsidRDefault="00672718" w:rsidP="00E44B55">
            <w:pPr>
              <w:pStyle w:val="Tabletext"/>
            </w:pPr>
            <w:r w:rsidRPr="00A12ACB">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672718" w:rsidRPr="00A12ACB" w:rsidRDefault="00672718" w:rsidP="00672718">
            <w:pPr>
              <w:pStyle w:val="Tablebullets"/>
              <w:numPr>
                <w:ilvl w:val="0"/>
                <w:numId w:val="7"/>
              </w:numPr>
            </w:pPr>
            <w:r w:rsidRPr="00A12ACB">
              <w:t>What worked well in this unit?</w:t>
            </w:r>
          </w:p>
          <w:p w:rsidR="00672718" w:rsidRPr="00A12ACB" w:rsidRDefault="00672718" w:rsidP="00672718">
            <w:pPr>
              <w:pStyle w:val="Tablebullets"/>
              <w:numPr>
                <w:ilvl w:val="0"/>
                <w:numId w:val="7"/>
              </w:numPr>
            </w:pPr>
            <w:r w:rsidRPr="00A12ACB">
              <w:t>What was a stumbling block?</w:t>
            </w:r>
          </w:p>
          <w:p w:rsidR="00672718" w:rsidRPr="00A12ACB" w:rsidRDefault="00672718" w:rsidP="00672718">
            <w:pPr>
              <w:pStyle w:val="Tablebullets"/>
              <w:numPr>
                <w:ilvl w:val="0"/>
                <w:numId w:val="7"/>
              </w:numPr>
            </w:pPr>
            <w:r w:rsidRPr="00A12ACB">
              <w:t>How would you refine it?</w:t>
            </w:r>
          </w:p>
          <w:p w:rsidR="00672718" w:rsidRPr="00A12ACB" w:rsidRDefault="00672718" w:rsidP="00672718">
            <w:pPr>
              <w:pStyle w:val="Tablebullets"/>
              <w:numPr>
                <w:ilvl w:val="0"/>
                <w:numId w:val="7"/>
              </w:numPr>
            </w:pPr>
            <w:r w:rsidRPr="00A12ACB">
              <w:t xml:space="preserve">What trends and gaps in learning have you identified? </w:t>
            </w:r>
          </w:p>
          <w:p w:rsidR="00672718" w:rsidRPr="004E51CA" w:rsidRDefault="00672718" w:rsidP="00672718">
            <w:pPr>
              <w:pStyle w:val="Tablebullets"/>
              <w:numPr>
                <w:ilvl w:val="0"/>
                <w:numId w:val="7"/>
              </w:numPr>
            </w:pPr>
            <w:r w:rsidRPr="00A12ACB">
              <w:t>How will you build on these learning experiences next term and beyond?</w:t>
            </w:r>
          </w:p>
        </w:tc>
      </w:tr>
    </w:tbl>
    <w:p w:rsidR="00A4154C" w:rsidRPr="008300AE" w:rsidRDefault="00A4154C" w:rsidP="008300AE"/>
    <w:sectPr w:rsidR="00A4154C" w:rsidRPr="008300AE" w:rsidSect="00DA23E4">
      <w:headerReference w:type="even" r:id="rId35"/>
      <w:headerReference w:type="default" r:id="rId36"/>
      <w:footerReference w:type="even" r:id="rId37"/>
      <w:footerReference w:type="default" r:id="rId38"/>
      <w:headerReference w:type="first" r:id="rId39"/>
      <w:footerReference w:type="first" r:id="rId40"/>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51" w:rsidRDefault="003D7351">
      <w:r>
        <w:separator/>
      </w:r>
    </w:p>
  </w:endnote>
  <w:endnote w:type="continuationSeparator" w:id="0">
    <w:p w:rsidR="003D7351" w:rsidRDefault="003D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A" w:rsidRDefault="004E51BA"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E73B2">
      <w:rPr>
        <w:rStyle w:val="Footerbold"/>
        <w:noProof/>
      </w:rPr>
      <w:t>2</w:t>
    </w:r>
    <w:r w:rsidRPr="001947AE">
      <w:rPr>
        <w:rStyle w:val="Footerbold"/>
      </w:rPr>
      <w:fldChar w:fldCharType="end"/>
    </w:r>
    <w:r w:rsidRPr="00AA55F1">
      <w:tab/>
      <w:t>|</w:t>
    </w:r>
    <w:r w:rsidRPr="00AA55F1">
      <w:tab/>
    </w:r>
    <w:r>
      <w:rPr>
        <w:rStyle w:val="Footerbold"/>
      </w:rPr>
      <w:t>Year 1 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A" w:rsidRDefault="004E51BA"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E02EE0">
      <w:t>January</w:t>
    </w:r>
    <w:r>
      <w:t xml:space="preserve"> 201</w:t>
    </w:r>
    <w:r w:rsidR="00E02EE0">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E73B2">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A" w:rsidRDefault="001E73B2"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51" w:rsidRDefault="003D7351">
      <w:r>
        <w:separator/>
      </w:r>
    </w:p>
  </w:footnote>
  <w:footnote w:type="continuationSeparator" w:id="0">
    <w:p w:rsidR="003D7351" w:rsidRDefault="003D7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E0" w:rsidRDefault="00E02E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E0" w:rsidRDefault="00E02E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A" w:rsidRPr="002E4C72" w:rsidRDefault="001E73B2"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4E51BA" w:rsidTr="004E0C69">
      <w:tc>
        <w:tcPr>
          <w:tcW w:w="10450" w:type="dxa"/>
          <w:shd w:val="clear" w:color="auto" w:fill="auto"/>
        </w:tcPr>
        <w:p w:rsidR="004E51BA" w:rsidRPr="00F561C0" w:rsidRDefault="004E51BA" w:rsidP="00F561C0">
          <w:r w:rsidRPr="00F561C0">
            <w:t>Insert fact sheet title</w:t>
          </w:r>
        </w:p>
        <w:p w:rsidR="004E51BA" w:rsidRPr="00F561C0" w:rsidRDefault="004E51BA" w:rsidP="00F561C0">
          <w:r w:rsidRPr="00F561C0">
            <w:t>Insert fact sheet subtitle (if necessary)</w:t>
          </w:r>
        </w:p>
        <w:p w:rsidR="004E51BA" w:rsidRPr="004E0C69" w:rsidRDefault="004E51BA" w:rsidP="004E0C69">
          <w:pPr>
            <w:tabs>
              <w:tab w:val="left" w:pos="-110"/>
              <w:tab w:val="left" w:pos="220"/>
            </w:tabs>
            <w:ind w:left="-437"/>
            <w:rPr>
              <w:color w:val="00928F"/>
              <w:szCs w:val="16"/>
            </w:rPr>
          </w:pPr>
        </w:p>
      </w:tc>
    </w:tr>
  </w:tbl>
  <w:p w:rsidR="004E51BA" w:rsidRPr="00954490" w:rsidRDefault="004E51BA"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9">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1">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2">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335BD9"/>
    <w:multiLevelType w:val="hybridMultilevel"/>
    <w:tmpl w:val="9E745502"/>
    <w:lvl w:ilvl="0" w:tplc="A7A4EC38">
      <w:start w:val="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04A7923"/>
    <w:multiLevelType w:val="hybridMultilevel"/>
    <w:tmpl w:val="1D4EB242"/>
    <w:lvl w:ilvl="0" w:tplc="BF4C4FD2">
      <w:start w:val="1"/>
      <w:numFmt w:val="bullet"/>
      <w:lvlText w:val=""/>
      <w:lvlJc w:val="left"/>
      <w:pPr>
        <w:tabs>
          <w:tab w:val="num" w:pos="568"/>
        </w:tabs>
        <w:ind w:left="568" w:hanging="284"/>
      </w:pPr>
      <w:rPr>
        <w:rFonts w:ascii="Symbol" w:hAnsi="Symbol" w:hint="default"/>
        <w:color w:val="00928F"/>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9">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520557BA"/>
    <w:multiLevelType w:val="hybridMultilevel"/>
    <w:tmpl w:val="899EFB2A"/>
    <w:lvl w:ilvl="0" w:tplc="B74C7036">
      <w:start w:val="1"/>
      <w:numFmt w:val="decimal"/>
      <w:lvlText w:val="%1."/>
      <w:lvlJc w:val="left"/>
      <w:pPr>
        <w:tabs>
          <w:tab w:val="num" w:pos="397"/>
        </w:tabs>
        <w:ind w:left="397" w:hanging="397"/>
      </w:pPr>
      <w:rPr>
        <w:rFonts w:hint="default"/>
      </w:rPr>
    </w:lvl>
    <w:lvl w:ilvl="1" w:tplc="0C090003">
      <w:start w:val="1"/>
      <w:numFmt w:val="lowerLetter"/>
      <w:lvlText w:val="%2."/>
      <w:lvlJc w:val="left"/>
      <w:pPr>
        <w:tabs>
          <w:tab w:val="num" w:pos="1080"/>
        </w:tabs>
        <w:ind w:left="1080" w:hanging="360"/>
      </w:pPr>
    </w:lvl>
    <w:lvl w:ilvl="2" w:tplc="0C090005">
      <w:start w:val="1"/>
      <w:numFmt w:val="lowerRoman"/>
      <w:lvlText w:val="%3."/>
      <w:lvlJc w:val="left"/>
      <w:pPr>
        <w:tabs>
          <w:tab w:val="num" w:pos="1800"/>
        </w:tabs>
        <w:ind w:left="1800" w:hanging="180"/>
      </w:pPr>
      <w:rPr>
        <w:rFonts w:hint="default"/>
      </w:r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21">
    <w:nsid w:val="530A7104"/>
    <w:multiLevelType w:val="hybridMultilevel"/>
    <w:tmpl w:val="CF440DCE"/>
    <w:lvl w:ilvl="0" w:tplc="3DE2619A">
      <w:numFmt w:val="bullet"/>
      <w:lvlText w:val="-"/>
      <w:lvlJc w:val="left"/>
      <w:pPr>
        <w:tabs>
          <w:tab w:val="num" w:pos="749"/>
        </w:tabs>
        <w:ind w:left="749" w:hanging="360"/>
      </w:pPr>
      <w:rPr>
        <w:rFonts w:ascii="Arial" w:eastAsia="Times New Roman" w:hAnsi="Arial" w:cs="Arial" w:hint="default"/>
      </w:rPr>
    </w:lvl>
    <w:lvl w:ilvl="1" w:tplc="E0AEF0FC">
      <w:start w:val="1"/>
      <w:numFmt w:val="bullet"/>
      <w:lvlText w:val="o"/>
      <w:lvlJc w:val="left"/>
      <w:pPr>
        <w:tabs>
          <w:tab w:val="num" w:pos="1829"/>
        </w:tabs>
        <w:ind w:left="1829" w:hanging="360"/>
      </w:pPr>
      <w:rPr>
        <w:rFonts w:ascii="Courier New" w:hAnsi="Courier New" w:cs="Courier New" w:hint="default"/>
      </w:rPr>
    </w:lvl>
    <w:lvl w:ilvl="2" w:tplc="78C23152">
      <w:start w:val="1"/>
      <w:numFmt w:val="bullet"/>
      <w:lvlText w:val=""/>
      <w:lvlJc w:val="left"/>
      <w:pPr>
        <w:tabs>
          <w:tab w:val="num" w:pos="2549"/>
        </w:tabs>
        <w:ind w:left="2549" w:hanging="360"/>
      </w:pPr>
      <w:rPr>
        <w:rFonts w:ascii="Wingdings" w:hAnsi="Wingdings" w:hint="default"/>
      </w:rPr>
    </w:lvl>
    <w:lvl w:ilvl="3" w:tplc="6922D866" w:tentative="1">
      <w:start w:val="1"/>
      <w:numFmt w:val="bullet"/>
      <w:lvlText w:val=""/>
      <w:lvlJc w:val="left"/>
      <w:pPr>
        <w:tabs>
          <w:tab w:val="num" w:pos="3269"/>
        </w:tabs>
        <w:ind w:left="3269" w:hanging="360"/>
      </w:pPr>
      <w:rPr>
        <w:rFonts w:ascii="Symbol" w:hAnsi="Symbol" w:hint="default"/>
      </w:rPr>
    </w:lvl>
    <w:lvl w:ilvl="4" w:tplc="43684E00" w:tentative="1">
      <w:start w:val="1"/>
      <w:numFmt w:val="bullet"/>
      <w:lvlText w:val="o"/>
      <w:lvlJc w:val="left"/>
      <w:pPr>
        <w:tabs>
          <w:tab w:val="num" w:pos="3989"/>
        </w:tabs>
        <w:ind w:left="3989" w:hanging="360"/>
      </w:pPr>
      <w:rPr>
        <w:rFonts w:ascii="Courier New" w:hAnsi="Courier New" w:cs="Courier New" w:hint="default"/>
      </w:rPr>
    </w:lvl>
    <w:lvl w:ilvl="5" w:tplc="C9BE23FA" w:tentative="1">
      <w:start w:val="1"/>
      <w:numFmt w:val="bullet"/>
      <w:lvlText w:val=""/>
      <w:lvlJc w:val="left"/>
      <w:pPr>
        <w:tabs>
          <w:tab w:val="num" w:pos="4709"/>
        </w:tabs>
        <w:ind w:left="4709" w:hanging="360"/>
      </w:pPr>
      <w:rPr>
        <w:rFonts w:ascii="Wingdings" w:hAnsi="Wingdings" w:hint="default"/>
      </w:rPr>
    </w:lvl>
    <w:lvl w:ilvl="6" w:tplc="93605D98" w:tentative="1">
      <w:start w:val="1"/>
      <w:numFmt w:val="bullet"/>
      <w:lvlText w:val=""/>
      <w:lvlJc w:val="left"/>
      <w:pPr>
        <w:tabs>
          <w:tab w:val="num" w:pos="5429"/>
        </w:tabs>
        <w:ind w:left="5429" w:hanging="360"/>
      </w:pPr>
      <w:rPr>
        <w:rFonts w:ascii="Symbol" w:hAnsi="Symbol" w:hint="default"/>
      </w:rPr>
    </w:lvl>
    <w:lvl w:ilvl="7" w:tplc="2154ED2E" w:tentative="1">
      <w:start w:val="1"/>
      <w:numFmt w:val="bullet"/>
      <w:lvlText w:val="o"/>
      <w:lvlJc w:val="left"/>
      <w:pPr>
        <w:tabs>
          <w:tab w:val="num" w:pos="6149"/>
        </w:tabs>
        <w:ind w:left="6149" w:hanging="360"/>
      </w:pPr>
      <w:rPr>
        <w:rFonts w:ascii="Courier New" w:hAnsi="Courier New" w:cs="Courier New" w:hint="default"/>
      </w:rPr>
    </w:lvl>
    <w:lvl w:ilvl="8" w:tplc="BF4E95B4" w:tentative="1">
      <w:start w:val="1"/>
      <w:numFmt w:val="bullet"/>
      <w:lvlText w:val=""/>
      <w:lvlJc w:val="left"/>
      <w:pPr>
        <w:tabs>
          <w:tab w:val="num" w:pos="6869"/>
        </w:tabs>
        <w:ind w:left="6869" w:hanging="360"/>
      </w:pPr>
      <w:rPr>
        <w:rFonts w:ascii="Wingdings" w:hAnsi="Wingdings" w:hint="default"/>
      </w:rPr>
    </w:lvl>
  </w:abstractNum>
  <w:abstractNum w:abstractNumId="22">
    <w:nsid w:val="54435ECE"/>
    <w:multiLevelType w:val="hybridMultilevel"/>
    <w:tmpl w:val="8F16AC0E"/>
    <w:lvl w:ilvl="0" w:tplc="75F6DC82">
      <w:start w:val="1"/>
      <w:numFmt w:val="bullet"/>
      <w:lvlText w:val=""/>
      <w:lvlJc w:val="left"/>
      <w:pPr>
        <w:tabs>
          <w:tab w:val="num" w:pos="284"/>
        </w:tabs>
        <w:ind w:left="567" w:hanging="283"/>
      </w:pPr>
      <w:rPr>
        <w:rFonts w:ascii="Symbol" w:hAnsi="Symbol" w:hint="default"/>
        <w:sz w:val="22"/>
        <w:szCs w:val="22"/>
      </w:rPr>
    </w:lvl>
    <w:lvl w:ilvl="1" w:tplc="C1D0F27E" w:tentative="1">
      <w:start w:val="1"/>
      <w:numFmt w:val="bullet"/>
      <w:lvlText w:val="o"/>
      <w:lvlJc w:val="left"/>
      <w:pPr>
        <w:tabs>
          <w:tab w:val="num" w:pos="1440"/>
        </w:tabs>
        <w:ind w:left="1440" w:hanging="360"/>
      </w:pPr>
      <w:rPr>
        <w:rFonts w:ascii="Courier New" w:hAnsi="Courier New" w:cs="Courier New" w:hint="default"/>
      </w:rPr>
    </w:lvl>
    <w:lvl w:ilvl="2" w:tplc="3D204C76"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3">
    <w:nsid w:val="55F42BF3"/>
    <w:multiLevelType w:val="hybridMultilevel"/>
    <w:tmpl w:val="5A52834E"/>
    <w:lvl w:ilvl="0" w:tplc="C06CA0E4">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B45384"/>
    <w:multiLevelType w:val="hybridMultilevel"/>
    <w:tmpl w:val="F9A48BA8"/>
    <w:lvl w:ilvl="0" w:tplc="111E17A0">
      <w:start w:val="1"/>
      <w:numFmt w:val="bullet"/>
      <w:pStyle w:val="Tablebullets2"/>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nsid w:val="59072CBB"/>
    <w:multiLevelType w:val="hybridMultilevel"/>
    <w:tmpl w:val="7A22F526"/>
    <w:lvl w:ilvl="0" w:tplc="6E24DBC6">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7">
    <w:nsid w:val="651E699A"/>
    <w:multiLevelType w:val="hybridMultilevel"/>
    <w:tmpl w:val="16BEBF3E"/>
    <w:lvl w:ilvl="0" w:tplc="B9C06C58">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F043C21"/>
    <w:multiLevelType w:val="hybridMultilevel"/>
    <w:tmpl w:val="FCF4DE58"/>
    <w:lvl w:ilvl="0" w:tplc="F8823464">
      <w:start w:val="1"/>
      <w:numFmt w:val="bullet"/>
      <w:pStyle w:val="Tablebullets3"/>
      <w:lvlText w:val="▪"/>
      <w:lvlJc w:val="left"/>
      <w:pPr>
        <w:ind w:left="1287" w:hanging="360"/>
      </w:pPr>
      <w:rPr>
        <w:rFonts w:ascii="Arial" w:hAnsi="Arial" w:hint="default"/>
        <w:color w:val="00948D"/>
      </w:rPr>
    </w:lvl>
    <w:lvl w:ilvl="1" w:tplc="5664BDD8" w:tentative="1">
      <w:start w:val="1"/>
      <w:numFmt w:val="bullet"/>
      <w:lvlText w:val="o"/>
      <w:lvlJc w:val="left"/>
      <w:pPr>
        <w:ind w:left="2007" w:hanging="360"/>
      </w:pPr>
      <w:rPr>
        <w:rFonts w:ascii="Courier New" w:hAnsi="Courier New" w:cs="Courier New" w:hint="default"/>
      </w:rPr>
    </w:lvl>
    <w:lvl w:ilvl="2" w:tplc="959C20DA" w:tentative="1">
      <w:start w:val="1"/>
      <w:numFmt w:val="bullet"/>
      <w:lvlText w:val=""/>
      <w:lvlJc w:val="left"/>
      <w:pPr>
        <w:ind w:left="2727" w:hanging="360"/>
      </w:pPr>
      <w:rPr>
        <w:rFonts w:ascii="Wingdings" w:hAnsi="Wingdings" w:hint="default"/>
      </w:rPr>
    </w:lvl>
    <w:lvl w:ilvl="3" w:tplc="BB6EF114" w:tentative="1">
      <w:start w:val="1"/>
      <w:numFmt w:val="bullet"/>
      <w:lvlText w:val=""/>
      <w:lvlJc w:val="left"/>
      <w:pPr>
        <w:ind w:left="3447" w:hanging="360"/>
      </w:pPr>
      <w:rPr>
        <w:rFonts w:ascii="Symbol" w:hAnsi="Symbol" w:hint="default"/>
      </w:rPr>
    </w:lvl>
    <w:lvl w:ilvl="4" w:tplc="1D04A974" w:tentative="1">
      <w:start w:val="1"/>
      <w:numFmt w:val="bullet"/>
      <w:lvlText w:val="o"/>
      <w:lvlJc w:val="left"/>
      <w:pPr>
        <w:ind w:left="4167" w:hanging="360"/>
      </w:pPr>
      <w:rPr>
        <w:rFonts w:ascii="Courier New" w:hAnsi="Courier New" w:cs="Courier New" w:hint="default"/>
      </w:rPr>
    </w:lvl>
    <w:lvl w:ilvl="5" w:tplc="627A376A" w:tentative="1">
      <w:start w:val="1"/>
      <w:numFmt w:val="bullet"/>
      <w:lvlText w:val=""/>
      <w:lvlJc w:val="left"/>
      <w:pPr>
        <w:ind w:left="4887" w:hanging="360"/>
      </w:pPr>
      <w:rPr>
        <w:rFonts w:ascii="Wingdings" w:hAnsi="Wingdings" w:hint="default"/>
      </w:rPr>
    </w:lvl>
    <w:lvl w:ilvl="6" w:tplc="544E9B14" w:tentative="1">
      <w:start w:val="1"/>
      <w:numFmt w:val="bullet"/>
      <w:lvlText w:val=""/>
      <w:lvlJc w:val="left"/>
      <w:pPr>
        <w:ind w:left="5607" w:hanging="360"/>
      </w:pPr>
      <w:rPr>
        <w:rFonts w:ascii="Symbol" w:hAnsi="Symbol" w:hint="default"/>
      </w:rPr>
    </w:lvl>
    <w:lvl w:ilvl="7" w:tplc="B84023D8" w:tentative="1">
      <w:start w:val="1"/>
      <w:numFmt w:val="bullet"/>
      <w:lvlText w:val="o"/>
      <w:lvlJc w:val="left"/>
      <w:pPr>
        <w:ind w:left="6327" w:hanging="360"/>
      </w:pPr>
      <w:rPr>
        <w:rFonts w:ascii="Courier New" w:hAnsi="Courier New" w:cs="Courier New" w:hint="default"/>
      </w:rPr>
    </w:lvl>
    <w:lvl w:ilvl="8" w:tplc="63285162" w:tentative="1">
      <w:start w:val="1"/>
      <w:numFmt w:val="bullet"/>
      <w:lvlText w:val=""/>
      <w:lvlJc w:val="left"/>
      <w:pPr>
        <w:ind w:left="7047" w:hanging="360"/>
      </w:pPr>
      <w:rPr>
        <w:rFonts w:ascii="Wingdings" w:hAnsi="Wingdings" w:hint="default"/>
      </w:rPr>
    </w:lvl>
  </w:abstractNum>
  <w:abstractNum w:abstractNumId="29">
    <w:nsid w:val="6F142B74"/>
    <w:multiLevelType w:val="hybridMultilevel"/>
    <w:tmpl w:val="6FEC0D26"/>
    <w:lvl w:ilvl="0" w:tplc="3DF0A39C">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30">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31">
    <w:nsid w:val="7BBF1A04"/>
    <w:multiLevelType w:val="hybridMultilevel"/>
    <w:tmpl w:val="75CA2404"/>
    <w:lvl w:ilvl="0" w:tplc="AF42173E">
      <w:start w:val="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nsid w:val="7CB915E2"/>
    <w:multiLevelType w:val="hybridMultilevel"/>
    <w:tmpl w:val="72824B42"/>
    <w:lvl w:ilvl="0" w:tplc="5854F2D8">
      <w:start w:val="1"/>
      <w:numFmt w:val="bullet"/>
      <w:lvlText w:val=""/>
      <w:lvlJc w:val="left"/>
      <w:pPr>
        <w:tabs>
          <w:tab w:val="num" w:pos="284"/>
        </w:tabs>
        <w:ind w:left="284" w:hanging="284"/>
      </w:pPr>
      <w:rPr>
        <w:rFonts w:ascii="Symbol" w:hAnsi="Symbol" w:hint="default"/>
        <w:color w:val="00928F"/>
      </w:rPr>
    </w:lvl>
    <w:lvl w:ilvl="1" w:tplc="EA7AD482" w:tentative="1">
      <w:start w:val="1"/>
      <w:numFmt w:val="bullet"/>
      <w:lvlText w:val="o"/>
      <w:lvlJc w:val="left"/>
      <w:pPr>
        <w:tabs>
          <w:tab w:val="num" w:pos="1440"/>
        </w:tabs>
        <w:ind w:left="1440" w:hanging="360"/>
      </w:pPr>
      <w:rPr>
        <w:rFonts w:ascii="Courier New" w:hAnsi="Courier New" w:cs="Courier New" w:hint="default"/>
      </w:rPr>
    </w:lvl>
    <w:lvl w:ilvl="2" w:tplc="03E82154" w:tentative="1">
      <w:start w:val="1"/>
      <w:numFmt w:val="bullet"/>
      <w:lvlText w:val=""/>
      <w:lvlJc w:val="left"/>
      <w:pPr>
        <w:tabs>
          <w:tab w:val="num" w:pos="2160"/>
        </w:tabs>
        <w:ind w:left="2160" w:hanging="360"/>
      </w:pPr>
      <w:rPr>
        <w:rFonts w:ascii="Wingdings" w:hAnsi="Wingdings" w:hint="default"/>
      </w:rPr>
    </w:lvl>
    <w:lvl w:ilvl="3" w:tplc="11FA083A" w:tentative="1">
      <w:start w:val="1"/>
      <w:numFmt w:val="bullet"/>
      <w:lvlText w:val=""/>
      <w:lvlJc w:val="left"/>
      <w:pPr>
        <w:tabs>
          <w:tab w:val="num" w:pos="2880"/>
        </w:tabs>
        <w:ind w:left="2880" w:hanging="360"/>
      </w:pPr>
      <w:rPr>
        <w:rFonts w:ascii="Symbol" w:hAnsi="Symbol" w:hint="default"/>
      </w:rPr>
    </w:lvl>
    <w:lvl w:ilvl="4" w:tplc="1B4EE94A" w:tentative="1">
      <w:start w:val="1"/>
      <w:numFmt w:val="bullet"/>
      <w:lvlText w:val="o"/>
      <w:lvlJc w:val="left"/>
      <w:pPr>
        <w:tabs>
          <w:tab w:val="num" w:pos="3600"/>
        </w:tabs>
        <w:ind w:left="3600" w:hanging="360"/>
      </w:pPr>
      <w:rPr>
        <w:rFonts w:ascii="Courier New" w:hAnsi="Courier New" w:cs="Courier New" w:hint="default"/>
      </w:rPr>
    </w:lvl>
    <w:lvl w:ilvl="5" w:tplc="3E780172" w:tentative="1">
      <w:start w:val="1"/>
      <w:numFmt w:val="bullet"/>
      <w:lvlText w:val=""/>
      <w:lvlJc w:val="left"/>
      <w:pPr>
        <w:tabs>
          <w:tab w:val="num" w:pos="4320"/>
        </w:tabs>
        <w:ind w:left="4320" w:hanging="360"/>
      </w:pPr>
      <w:rPr>
        <w:rFonts w:ascii="Wingdings" w:hAnsi="Wingdings" w:hint="default"/>
      </w:rPr>
    </w:lvl>
    <w:lvl w:ilvl="6" w:tplc="D568897E" w:tentative="1">
      <w:start w:val="1"/>
      <w:numFmt w:val="bullet"/>
      <w:lvlText w:val=""/>
      <w:lvlJc w:val="left"/>
      <w:pPr>
        <w:tabs>
          <w:tab w:val="num" w:pos="5040"/>
        </w:tabs>
        <w:ind w:left="5040" w:hanging="360"/>
      </w:pPr>
      <w:rPr>
        <w:rFonts w:ascii="Symbol" w:hAnsi="Symbol" w:hint="default"/>
      </w:rPr>
    </w:lvl>
    <w:lvl w:ilvl="7" w:tplc="09CAE2E8" w:tentative="1">
      <w:start w:val="1"/>
      <w:numFmt w:val="bullet"/>
      <w:lvlText w:val="o"/>
      <w:lvlJc w:val="left"/>
      <w:pPr>
        <w:tabs>
          <w:tab w:val="num" w:pos="5760"/>
        </w:tabs>
        <w:ind w:left="5760" w:hanging="360"/>
      </w:pPr>
      <w:rPr>
        <w:rFonts w:ascii="Courier New" w:hAnsi="Courier New" w:cs="Courier New" w:hint="default"/>
      </w:rPr>
    </w:lvl>
    <w:lvl w:ilvl="8" w:tplc="7B481D8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22"/>
  </w:num>
  <w:num w:numId="4">
    <w:abstractNumId w:val="11"/>
  </w:num>
  <w:num w:numId="5">
    <w:abstractNumId w:val="9"/>
  </w:num>
  <w:num w:numId="6">
    <w:abstractNumId w:val="20"/>
  </w:num>
  <w:num w:numId="7">
    <w:abstractNumId w:val="30"/>
  </w:num>
  <w:num w:numId="8">
    <w:abstractNumId w:val="1"/>
  </w:num>
  <w:num w:numId="9">
    <w:abstractNumId w:val="26"/>
  </w:num>
  <w:num w:numId="10">
    <w:abstractNumId w:val="16"/>
  </w:num>
  <w:num w:numId="11">
    <w:abstractNumId w:val="29"/>
  </w:num>
  <w:num w:numId="12">
    <w:abstractNumId w:val="19"/>
  </w:num>
  <w:num w:numId="13">
    <w:abstractNumId w:val="4"/>
  </w:num>
  <w:num w:numId="14">
    <w:abstractNumId w:val="22"/>
  </w:num>
  <w:num w:numId="15">
    <w:abstractNumId w:val="11"/>
  </w:num>
  <w:num w:numId="16">
    <w:abstractNumId w:val="9"/>
  </w:num>
  <w:num w:numId="17">
    <w:abstractNumId w:val="9"/>
  </w:num>
  <w:num w:numId="18">
    <w:abstractNumId w:val="9"/>
  </w:num>
  <w:num w:numId="19">
    <w:abstractNumId w:val="9"/>
  </w:num>
  <w:num w:numId="20">
    <w:abstractNumId w:val="9"/>
  </w:num>
  <w:num w:numId="21">
    <w:abstractNumId w:val="20"/>
  </w:num>
  <w:num w:numId="22">
    <w:abstractNumId w:val="20"/>
  </w:num>
  <w:num w:numId="23">
    <w:abstractNumId w:val="20"/>
  </w:num>
  <w:num w:numId="24">
    <w:abstractNumId w:val="30"/>
  </w:num>
  <w:num w:numId="25">
    <w:abstractNumId w:val="1"/>
  </w:num>
  <w:num w:numId="26">
    <w:abstractNumId w:val="26"/>
  </w:num>
  <w:num w:numId="27">
    <w:abstractNumId w:val="6"/>
  </w:num>
  <w:num w:numId="28">
    <w:abstractNumId w:val="15"/>
  </w:num>
  <w:num w:numId="29">
    <w:abstractNumId w:val="27"/>
  </w:num>
  <w:num w:numId="30">
    <w:abstractNumId w:val="8"/>
  </w:num>
  <w:num w:numId="31">
    <w:abstractNumId w:val="0"/>
  </w:num>
  <w:num w:numId="32">
    <w:abstractNumId w:val="21"/>
  </w:num>
  <w:num w:numId="33">
    <w:abstractNumId w:val="7"/>
  </w:num>
  <w:num w:numId="34">
    <w:abstractNumId w:val="32"/>
  </w:num>
  <w:num w:numId="35">
    <w:abstractNumId w:val="25"/>
  </w:num>
  <w:num w:numId="36">
    <w:abstractNumId w:val="12"/>
  </w:num>
  <w:num w:numId="37">
    <w:abstractNumId w:val="17"/>
  </w:num>
  <w:num w:numId="38">
    <w:abstractNumId w:val="23"/>
  </w:num>
  <w:num w:numId="39">
    <w:abstractNumId w:val="3"/>
  </w:num>
  <w:num w:numId="40">
    <w:abstractNumId w:val="5"/>
  </w:num>
  <w:num w:numId="41">
    <w:abstractNumId w:val="13"/>
  </w:num>
  <w:num w:numId="42">
    <w:abstractNumId w:val="2"/>
  </w:num>
  <w:num w:numId="43">
    <w:abstractNumId w:val="10"/>
  </w:num>
  <w:num w:numId="44">
    <w:abstractNumId w:val="28"/>
  </w:num>
  <w:num w:numId="45">
    <w:abstractNumId w:val="31"/>
  </w:num>
  <w:num w:numId="46">
    <w:abstractNumId w:val="18"/>
  </w:num>
  <w:num w:numId="47">
    <w:abstractNumId w:val="14"/>
  </w:num>
  <w:num w:numId="48">
    <w:abstractNumId w:val="1"/>
  </w:num>
  <w:num w:numId="49">
    <w:abstractNumId w:val="28"/>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15"/>
    <w:rsid w:val="00001DE7"/>
    <w:rsid w:val="00004910"/>
    <w:rsid w:val="000138D4"/>
    <w:rsid w:val="00025D91"/>
    <w:rsid w:val="00030333"/>
    <w:rsid w:val="00030551"/>
    <w:rsid w:val="00032413"/>
    <w:rsid w:val="00033DBD"/>
    <w:rsid w:val="00035203"/>
    <w:rsid w:val="00042417"/>
    <w:rsid w:val="00042CCA"/>
    <w:rsid w:val="00043015"/>
    <w:rsid w:val="00046924"/>
    <w:rsid w:val="00053A52"/>
    <w:rsid w:val="0006205A"/>
    <w:rsid w:val="00063D57"/>
    <w:rsid w:val="000658BE"/>
    <w:rsid w:val="00067264"/>
    <w:rsid w:val="00073A08"/>
    <w:rsid w:val="0007560B"/>
    <w:rsid w:val="00083F6D"/>
    <w:rsid w:val="000869F0"/>
    <w:rsid w:val="00095CC0"/>
    <w:rsid w:val="000A0941"/>
    <w:rsid w:val="000A1078"/>
    <w:rsid w:val="000A28EF"/>
    <w:rsid w:val="000A6B3B"/>
    <w:rsid w:val="000B2F97"/>
    <w:rsid w:val="000C09A6"/>
    <w:rsid w:val="000C7031"/>
    <w:rsid w:val="000C76A5"/>
    <w:rsid w:val="000C7E57"/>
    <w:rsid w:val="000C7F1B"/>
    <w:rsid w:val="000D2D55"/>
    <w:rsid w:val="000D4545"/>
    <w:rsid w:val="000E1FFE"/>
    <w:rsid w:val="000E3F33"/>
    <w:rsid w:val="000E49E2"/>
    <w:rsid w:val="000F1EC4"/>
    <w:rsid w:val="000F76EF"/>
    <w:rsid w:val="001029DB"/>
    <w:rsid w:val="00112EB1"/>
    <w:rsid w:val="00124A32"/>
    <w:rsid w:val="00130772"/>
    <w:rsid w:val="00133215"/>
    <w:rsid w:val="00135C0D"/>
    <w:rsid w:val="00140672"/>
    <w:rsid w:val="001416D6"/>
    <w:rsid w:val="00145904"/>
    <w:rsid w:val="001517F2"/>
    <w:rsid w:val="0015354A"/>
    <w:rsid w:val="001551A7"/>
    <w:rsid w:val="001703E9"/>
    <w:rsid w:val="001739A8"/>
    <w:rsid w:val="0017488B"/>
    <w:rsid w:val="00177A03"/>
    <w:rsid w:val="001864D1"/>
    <w:rsid w:val="001908F0"/>
    <w:rsid w:val="00193935"/>
    <w:rsid w:val="001947AE"/>
    <w:rsid w:val="001975A9"/>
    <w:rsid w:val="001A51A3"/>
    <w:rsid w:val="001A7D7B"/>
    <w:rsid w:val="001B660B"/>
    <w:rsid w:val="001C11BE"/>
    <w:rsid w:val="001C6D32"/>
    <w:rsid w:val="001D183B"/>
    <w:rsid w:val="001D6C85"/>
    <w:rsid w:val="001E1961"/>
    <w:rsid w:val="001E73B2"/>
    <w:rsid w:val="001F1CE1"/>
    <w:rsid w:val="001F2178"/>
    <w:rsid w:val="001F6C01"/>
    <w:rsid w:val="00200478"/>
    <w:rsid w:val="002008B6"/>
    <w:rsid w:val="0020301A"/>
    <w:rsid w:val="00205D97"/>
    <w:rsid w:val="00207832"/>
    <w:rsid w:val="00210577"/>
    <w:rsid w:val="00214FD8"/>
    <w:rsid w:val="00221C9C"/>
    <w:rsid w:val="00227B1B"/>
    <w:rsid w:val="0023027F"/>
    <w:rsid w:val="00230B64"/>
    <w:rsid w:val="00233BB5"/>
    <w:rsid w:val="00234025"/>
    <w:rsid w:val="00243F76"/>
    <w:rsid w:val="00254426"/>
    <w:rsid w:val="0025499D"/>
    <w:rsid w:val="00263FCE"/>
    <w:rsid w:val="00274EBE"/>
    <w:rsid w:val="002766FE"/>
    <w:rsid w:val="0028641F"/>
    <w:rsid w:val="00286A7F"/>
    <w:rsid w:val="00292FF4"/>
    <w:rsid w:val="002A3468"/>
    <w:rsid w:val="002A67FA"/>
    <w:rsid w:val="002B66CD"/>
    <w:rsid w:val="002C0575"/>
    <w:rsid w:val="002C1F67"/>
    <w:rsid w:val="002C3949"/>
    <w:rsid w:val="002D23BF"/>
    <w:rsid w:val="002D290F"/>
    <w:rsid w:val="002D7859"/>
    <w:rsid w:val="002E4C72"/>
    <w:rsid w:val="002E5DB1"/>
    <w:rsid w:val="002F25CE"/>
    <w:rsid w:val="002F33A4"/>
    <w:rsid w:val="0030322B"/>
    <w:rsid w:val="003044FC"/>
    <w:rsid w:val="00311F10"/>
    <w:rsid w:val="00330CF7"/>
    <w:rsid w:val="003406AC"/>
    <w:rsid w:val="00342ECF"/>
    <w:rsid w:val="00346E9C"/>
    <w:rsid w:val="003547DB"/>
    <w:rsid w:val="0036333C"/>
    <w:rsid w:val="003636A6"/>
    <w:rsid w:val="00364E09"/>
    <w:rsid w:val="00365706"/>
    <w:rsid w:val="003664A3"/>
    <w:rsid w:val="00372E92"/>
    <w:rsid w:val="00374483"/>
    <w:rsid w:val="003803C8"/>
    <w:rsid w:val="00393E8B"/>
    <w:rsid w:val="0039537C"/>
    <w:rsid w:val="00396C14"/>
    <w:rsid w:val="003A30D4"/>
    <w:rsid w:val="003A5D1E"/>
    <w:rsid w:val="003B07B0"/>
    <w:rsid w:val="003C5172"/>
    <w:rsid w:val="003C6914"/>
    <w:rsid w:val="003D2271"/>
    <w:rsid w:val="003D228F"/>
    <w:rsid w:val="003D3D64"/>
    <w:rsid w:val="003D7351"/>
    <w:rsid w:val="003D7CEA"/>
    <w:rsid w:val="003E0E83"/>
    <w:rsid w:val="003E62B0"/>
    <w:rsid w:val="003F1A88"/>
    <w:rsid w:val="003F1B1C"/>
    <w:rsid w:val="003F65E2"/>
    <w:rsid w:val="004005C2"/>
    <w:rsid w:val="0040567D"/>
    <w:rsid w:val="004100FC"/>
    <w:rsid w:val="004135D9"/>
    <w:rsid w:val="00415B31"/>
    <w:rsid w:val="004167A6"/>
    <w:rsid w:val="00417E9D"/>
    <w:rsid w:val="00423A60"/>
    <w:rsid w:val="00423BCC"/>
    <w:rsid w:val="004336B0"/>
    <w:rsid w:val="00433BEC"/>
    <w:rsid w:val="00443A0F"/>
    <w:rsid w:val="004456BE"/>
    <w:rsid w:val="004462EC"/>
    <w:rsid w:val="0045314A"/>
    <w:rsid w:val="00455603"/>
    <w:rsid w:val="00456DE6"/>
    <w:rsid w:val="00460455"/>
    <w:rsid w:val="00470904"/>
    <w:rsid w:val="00472DDE"/>
    <w:rsid w:val="00472FD6"/>
    <w:rsid w:val="004730FF"/>
    <w:rsid w:val="00474CDB"/>
    <w:rsid w:val="00475EF5"/>
    <w:rsid w:val="00475F85"/>
    <w:rsid w:val="00483F3B"/>
    <w:rsid w:val="00487176"/>
    <w:rsid w:val="00490BAB"/>
    <w:rsid w:val="0049727F"/>
    <w:rsid w:val="004A0F21"/>
    <w:rsid w:val="004A2506"/>
    <w:rsid w:val="004A3149"/>
    <w:rsid w:val="004A4274"/>
    <w:rsid w:val="004A60BB"/>
    <w:rsid w:val="004A63FF"/>
    <w:rsid w:val="004A69B7"/>
    <w:rsid w:val="004A6B37"/>
    <w:rsid w:val="004C146C"/>
    <w:rsid w:val="004C3954"/>
    <w:rsid w:val="004C43C1"/>
    <w:rsid w:val="004C7384"/>
    <w:rsid w:val="004C78B9"/>
    <w:rsid w:val="004D04F0"/>
    <w:rsid w:val="004D19DD"/>
    <w:rsid w:val="004E0C69"/>
    <w:rsid w:val="004E51BA"/>
    <w:rsid w:val="004E5C44"/>
    <w:rsid w:val="004F36D4"/>
    <w:rsid w:val="004F3B8B"/>
    <w:rsid w:val="004F6801"/>
    <w:rsid w:val="004F6974"/>
    <w:rsid w:val="004F76F0"/>
    <w:rsid w:val="005002E6"/>
    <w:rsid w:val="005052ED"/>
    <w:rsid w:val="0050637A"/>
    <w:rsid w:val="0052010F"/>
    <w:rsid w:val="005213F2"/>
    <w:rsid w:val="00522083"/>
    <w:rsid w:val="0052313B"/>
    <w:rsid w:val="00532DA1"/>
    <w:rsid w:val="00537D1B"/>
    <w:rsid w:val="00544562"/>
    <w:rsid w:val="0055092E"/>
    <w:rsid w:val="005552FD"/>
    <w:rsid w:val="005632AE"/>
    <w:rsid w:val="005634CF"/>
    <w:rsid w:val="00566883"/>
    <w:rsid w:val="005678C2"/>
    <w:rsid w:val="00576206"/>
    <w:rsid w:val="00576B2F"/>
    <w:rsid w:val="00577D04"/>
    <w:rsid w:val="00596A35"/>
    <w:rsid w:val="005A29D0"/>
    <w:rsid w:val="005A6DDB"/>
    <w:rsid w:val="005B7CDC"/>
    <w:rsid w:val="005C0F27"/>
    <w:rsid w:val="005C48D5"/>
    <w:rsid w:val="005C5B93"/>
    <w:rsid w:val="005C68F1"/>
    <w:rsid w:val="005D333E"/>
    <w:rsid w:val="005D7E39"/>
    <w:rsid w:val="005E1659"/>
    <w:rsid w:val="005E1AD6"/>
    <w:rsid w:val="005E6236"/>
    <w:rsid w:val="005E70B4"/>
    <w:rsid w:val="005F1C74"/>
    <w:rsid w:val="005F397C"/>
    <w:rsid w:val="005F7BF6"/>
    <w:rsid w:val="00601796"/>
    <w:rsid w:val="00604E1C"/>
    <w:rsid w:val="00622EEE"/>
    <w:rsid w:val="00632199"/>
    <w:rsid w:val="00632A58"/>
    <w:rsid w:val="00633C84"/>
    <w:rsid w:val="00642462"/>
    <w:rsid w:val="00643FEC"/>
    <w:rsid w:val="00644EF5"/>
    <w:rsid w:val="00660414"/>
    <w:rsid w:val="00660586"/>
    <w:rsid w:val="00672718"/>
    <w:rsid w:val="006733ED"/>
    <w:rsid w:val="006748E7"/>
    <w:rsid w:val="00677F9B"/>
    <w:rsid w:val="00686DF2"/>
    <w:rsid w:val="00687891"/>
    <w:rsid w:val="00687F39"/>
    <w:rsid w:val="0069240F"/>
    <w:rsid w:val="00696083"/>
    <w:rsid w:val="006A03B7"/>
    <w:rsid w:val="006A32FD"/>
    <w:rsid w:val="006A5222"/>
    <w:rsid w:val="006B22CB"/>
    <w:rsid w:val="006B57D6"/>
    <w:rsid w:val="006B6B74"/>
    <w:rsid w:val="006B708E"/>
    <w:rsid w:val="006C261F"/>
    <w:rsid w:val="006C7B26"/>
    <w:rsid w:val="006E229B"/>
    <w:rsid w:val="006F1B63"/>
    <w:rsid w:val="006F2287"/>
    <w:rsid w:val="006F6BFB"/>
    <w:rsid w:val="006F7E17"/>
    <w:rsid w:val="00704F62"/>
    <w:rsid w:val="00707D6B"/>
    <w:rsid w:val="00707D7E"/>
    <w:rsid w:val="00711051"/>
    <w:rsid w:val="00714551"/>
    <w:rsid w:val="00717E82"/>
    <w:rsid w:val="007211E7"/>
    <w:rsid w:val="00722885"/>
    <w:rsid w:val="00722EF6"/>
    <w:rsid w:val="00726039"/>
    <w:rsid w:val="00727790"/>
    <w:rsid w:val="00731BD1"/>
    <w:rsid w:val="007322C6"/>
    <w:rsid w:val="00737522"/>
    <w:rsid w:val="00751C95"/>
    <w:rsid w:val="0075321B"/>
    <w:rsid w:val="00753EDA"/>
    <w:rsid w:val="00766CCD"/>
    <w:rsid w:val="00783EF7"/>
    <w:rsid w:val="00783F5D"/>
    <w:rsid w:val="00791E9D"/>
    <w:rsid w:val="0079287A"/>
    <w:rsid w:val="00795430"/>
    <w:rsid w:val="00795D44"/>
    <w:rsid w:val="007A570B"/>
    <w:rsid w:val="007B1E7A"/>
    <w:rsid w:val="007B343C"/>
    <w:rsid w:val="007B69DC"/>
    <w:rsid w:val="007E14E8"/>
    <w:rsid w:val="007E282B"/>
    <w:rsid w:val="007F1F1D"/>
    <w:rsid w:val="007F4012"/>
    <w:rsid w:val="00801CCA"/>
    <w:rsid w:val="008035EA"/>
    <w:rsid w:val="008068E1"/>
    <w:rsid w:val="00806E2E"/>
    <w:rsid w:val="008108D8"/>
    <w:rsid w:val="008248FF"/>
    <w:rsid w:val="00825079"/>
    <w:rsid w:val="008300AE"/>
    <w:rsid w:val="008331B9"/>
    <w:rsid w:val="008406A0"/>
    <w:rsid w:val="00841132"/>
    <w:rsid w:val="0084154C"/>
    <w:rsid w:val="00842772"/>
    <w:rsid w:val="00842D41"/>
    <w:rsid w:val="00845D42"/>
    <w:rsid w:val="0086574A"/>
    <w:rsid w:val="00870E04"/>
    <w:rsid w:val="008721B3"/>
    <w:rsid w:val="00881EFD"/>
    <w:rsid w:val="0088630F"/>
    <w:rsid w:val="0089026E"/>
    <w:rsid w:val="00893925"/>
    <w:rsid w:val="00893B6D"/>
    <w:rsid w:val="008A12B0"/>
    <w:rsid w:val="008A1957"/>
    <w:rsid w:val="008A31C9"/>
    <w:rsid w:val="008B31C6"/>
    <w:rsid w:val="008C4F74"/>
    <w:rsid w:val="008C78DF"/>
    <w:rsid w:val="008D1E83"/>
    <w:rsid w:val="008D28C8"/>
    <w:rsid w:val="008D55A1"/>
    <w:rsid w:val="008D6096"/>
    <w:rsid w:val="008E05BD"/>
    <w:rsid w:val="008E1D6A"/>
    <w:rsid w:val="008E2902"/>
    <w:rsid w:val="008F2C5C"/>
    <w:rsid w:val="008F36A4"/>
    <w:rsid w:val="008F400B"/>
    <w:rsid w:val="00905E95"/>
    <w:rsid w:val="00912EE6"/>
    <w:rsid w:val="00933AC0"/>
    <w:rsid w:val="0094644D"/>
    <w:rsid w:val="00952A73"/>
    <w:rsid w:val="00954490"/>
    <w:rsid w:val="00954542"/>
    <w:rsid w:val="00955908"/>
    <w:rsid w:val="00962F1D"/>
    <w:rsid w:val="00975ACC"/>
    <w:rsid w:val="00980DE3"/>
    <w:rsid w:val="00987336"/>
    <w:rsid w:val="009915CF"/>
    <w:rsid w:val="0099576A"/>
    <w:rsid w:val="00997F6F"/>
    <w:rsid w:val="009A2E8A"/>
    <w:rsid w:val="009A4FDB"/>
    <w:rsid w:val="009A5922"/>
    <w:rsid w:val="009B25E8"/>
    <w:rsid w:val="009C39B5"/>
    <w:rsid w:val="009C3AE1"/>
    <w:rsid w:val="009E5523"/>
    <w:rsid w:val="009F5392"/>
    <w:rsid w:val="009F6B3E"/>
    <w:rsid w:val="009F7E20"/>
    <w:rsid w:val="00A002C7"/>
    <w:rsid w:val="00A1382A"/>
    <w:rsid w:val="00A1505C"/>
    <w:rsid w:val="00A17CED"/>
    <w:rsid w:val="00A20D15"/>
    <w:rsid w:val="00A21585"/>
    <w:rsid w:val="00A224CD"/>
    <w:rsid w:val="00A23112"/>
    <w:rsid w:val="00A25984"/>
    <w:rsid w:val="00A2629E"/>
    <w:rsid w:val="00A3109F"/>
    <w:rsid w:val="00A3143A"/>
    <w:rsid w:val="00A3164E"/>
    <w:rsid w:val="00A3396F"/>
    <w:rsid w:val="00A343ED"/>
    <w:rsid w:val="00A4154C"/>
    <w:rsid w:val="00A508A9"/>
    <w:rsid w:val="00A5506A"/>
    <w:rsid w:val="00A552F0"/>
    <w:rsid w:val="00A55FB3"/>
    <w:rsid w:val="00A57ED4"/>
    <w:rsid w:val="00A60632"/>
    <w:rsid w:val="00A6283E"/>
    <w:rsid w:val="00A63230"/>
    <w:rsid w:val="00A6404B"/>
    <w:rsid w:val="00A6786A"/>
    <w:rsid w:val="00A72C38"/>
    <w:rsid w:val="00A7585D"/>
    <w:rsid w:val="00A84EFE"/>
    <w:rsid w:val="00A8733F"/>
    <w:rsid w:val="00A9101E"/>
    <w:rsid w:val="00A93A2E"/>
    <w:rsid w:val="00AA1606"/>
    <w:rsid w:val="00AB7E76"/>
    <w:rsid w:val="00AD3231"/>
    <w:rsid w:val="00AE7F34"/>
    <w:rsid w:val="00AF5074"/>
    <w:rsid w:val="00AF543B"/>
    <w:rsid w:val="00B00A5E"/>
    <w:rsid w:val="00B02A7A"/>
    <w:rsid w:val="00B04CEE"/>
    <w:rsid w:val="00B05173"/>
    <w:rsid w:val="00B101E4"/>
    <w:rsid w:val="00B13144"/>
    <w:rsid w:val="00B34144"/>
    <w:rsid w:val="00B34200"/>
    <w:rsid w:val="00B4591B"/>
    <w:rsid w:val="00B57D25"/>
    <w:rsid w:val="00B622C7"/>
    <w:rsid w:val="00B62E37"/>
    <w:rsid w:val="00B84A97"/>
    <w:rsid w:val="00B94A92"/>
    <w:rsid w:val="00B96411"/>
    <w:rsid w:val="00BA2B11"/>
    <w:rsid w:val="00BA5999"/>
    <w:rsid w:val="00BA5AF0"/>
    <w:rsid w:val="00BB200B"/>
    <w:rsid w:val="00BB6459"/>
    <w:rsid w:val="00BC3210"/>
    <w:rsid w:val="00BC6005"/>
    <w:rsid w:val="00BC7A1D"/>
    <w:rsid w:val="00C032ED"/>
    <w:rsid w:val="00C0652E"/>
    <w:rsid w:val="00C06B50"/>
    <w:rsid w:val="00C171D2"/>
    <w:rsid w:val="00C17C5D"/>
    <w:rsid w:val="00C2357F"/>
    <w:rsid w:val="00C313F2"/>
    <w:rsid w:val="00C32150"/>
    <w:rsid w:val="00C33B1C"/>
    <w:rsid w:val="00C4086D"/>
    <w:rsid w:val="00C42C8E"/>
    <w:rsid w:val="00C43F7E"/>
    <w:rsid w:val="00C44783"/>
    <w:rsid w:val="00C45ABF"/>
    <w:rsid w:val="00C45F79"/>
    <w:rsid w:val="00C466B4"/>
    <w:rsid w:val="00C518D4"/>
    <w:rsid w:val="00C52CEF"/>
    <w:rsid w:val="00C61DBF"/>
    <w:rsid w:val="00C66DDE"/>
    <w:rsid w:val="00C80AA2"/>
    <w:rsid w:val="00C832FB"/>
    <w:rsid w:val="00C8500A"/>
    <w:rsid w:val="00C8736D"/>
    <w:rsid w:val="00C90DCF"/>
    <w:rsid w:val="00CA11A8"/>
    <w:rsid w:val="00CB1FA3"/>
    <w:rsid w:val="00CB3721"/>
    <w:rsid w:val="00CC1119"/>
    <w:rsid w:val="00CC1967"/>
    <w:rsid w:val="00CC1BEC"/>
    <w:rsid w:val="00CC3D59"/>
    <w:rsid w:val="00CC6607"/>
    <w:rsid w:val="00CC76F5"/>
    <w:rsid w:val="00CD553C"/>
    <w:rsid w:val="00CD7584"/>
    <w:rsid w:val="00CE1AC5"/>
    <w:rsid w:val="00CE5415"/>
    <w:rsid w:val="00CE604C"/>
    <w:rsid w:val="00CF0F03"/>
    <w:rsid w:val="00CF1348"/>
    <w:rsid w:val="00CF3501"/>
    <w:rsid w:val="00CF525B"/>
    <w:rsid w:val="00D0224A"/>
    <w:rsid w:val="00D02E2F"/>
    <w:rsid w:val="00D10BC2"/>
    <w:rsid w:val="00D1265B"/>
    <w:rsid w:val="00D14778"/>
    <w:rsid w:val="00D14D37"/>
    <w:rsid w:val="00D15107"/>
    <w:rsid w:val="00D15C8B"/>
    <w:rsid w:val="00D16AEA"/>
    <w:rsid w:val="00D1758B"/>
    <w:rsid w:val="00D22FF0"/>
    <w:rsid w:val="00D235B0"/>
    <w:rsid w:val="00D256AF"/>
    <w:rsid w:val="00D31800"/>
    <w:rsid w:val="00D32FF2"/>
    <w:rsid w:val="00D347A5"/>
    <w:rsid w:val="00D3575B"/>
    <w:rsid w:val="00D368B1"/>
    <w:rsid w:val="00D41726"/>
    <w:rsid w:val="00D43C31"/>
    <w:rsid w:val="00D6503F"/>
    <w:rsid w:val="00D71B49"/>
    <w:rsid w:val="00D75580"/>
    <w:rsid w:val="00D84C4A"/>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2DC2"/>
    <w:rsid w:val="00DE304A"/>
    <w:rsid w:val="00DE3E6E"/>
    <w:rsid w:val="00DE4A48"/>
    <w:rsid w:val="00DE4B3F"/>
    <w:rsid w:val="00DE7B47"/>
    <w:rsid w:val="00DF08A9"/>
    <w:rsid w:val="00DF323B"/>
    <w:rsid w:val="00DF7381"/>
    <w:rsid w:val="00DF7AB9"/>
    <w:rsid w:val="00E02EE0"/>
    <w:rsid w:val="00E0683D"/>
    <w:rsid w:val="00E163CD"/>
    <w:rsid w:val="00E2355E"/>
    <w:rsid w:val="00E24044"/>
    <w:rsid w:val="00E37EC9"/>
    <w:rsid w:val="00E411C4"/>
    <w:rsid w:val="00E4148E"/>
    <w:rsid w:val="00E44B55"/>
    <w:rsid w:val="00E450BE"/>
    <w:rsid w:val="00E45AC4"/>
    <w:rsid w:val="00E45D49"/>
    <w:rsid w:val="00E515B0"/>
    <w:rsid w:val="00E71123"/>
    <w:rsid w:val="00E80F35"/>
    <w:rsid w:val="00E83BAD"/>
    <w:rsid w:val="00E925E1"/>
    <w:rsid w:val="00E965F1"/>
    <w:rsid w:val="00EB4E34"/>
    <w:rsid w:val="00EC2B44"/>
    <w:rsid w:val="00EC46AF"/>
    <w:rsid w:val="00EC7E25"/>
    <w:rsid w:val="00ED212A"/>
    <w:rsid w:val="00ED6C05"/>
    <w:rsid w:val="00EE0AFE"/>
    <w:rsid w:val="00EE2DC7"/>
    <w:rsid w:val="00EE7C99"/>
    <w:rsid w:val="00EF12C0"/>
    <w:rsid w:val="00EF6A81"/>
    <w:rsid w:val="00F0196E"/>
    <w:rsid w:val="00F04407"/>
    <w:rsid w:val="00F056EF"/>
    <w:rsid w:val="00F11918"/>
    <w:rsid w:val="00F13C9E"/>
    <w:rsid w:val="00F142C3"/>
    <w:rsid w:val="00F1451E"/>
    <w:rsid w:val="00F160CC"/>
    <w:rsid w:val="00F16B15"/>
    <w:rsid w:val="00F24A94"/>
    <w:rsid w:val="00F30500"/>
    <w:rsid w:val="00F3327C"/>
    <w:rsid w:val="00F33DD9"/>
    <w:rsid w:val="00F4206B"/>
    <w:rsid w:val="00F43651"/>
    <w:rsid w:val="00F502AA"/>
    <w:rsid w:val="00F551FC"/>
    <w:rsid w:val="00F561C0"/>
    <w:rsid w:val="00F662FF"/>
    <w:rsid w:val="00F7378C"/>
    <w:rsid w:val="00F744DD"/>
    <w:rsid w:val="00F8272A"/>
    <w:rsid w:val="00F95593"/>
    <w:rsid w:val="00F96E23"/>
    <w:rsid w:val="00F97316"/>
    <w:rsid w:val="00FA0595"/>
    <w:rsid w:val="00FA449E"/>
    <w:rsid w:val="00FA4C69"/>
    <w:rsid w:val="00FB1D8F"/>
    <w:rsid w:val="00FB3688"/>
    <w:rsid w:val="00FC195A"/>
    <w:rsid w:val="00FC4958"/>
    <w:rsid w:val="00FD01ED"/>
    <w:rsid w:val="00FE0195"/>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423BCC"/>
  </w:style>
  <w:style w:type="character" w:customStyle="1" w:styleId="TablebulletsCharChar">
    <w:name w:val="Table bullets Char Char"/>
    <w:link w:val="Tablebullets"/>
    <w:rsid w:val="00423BCC"/>
    <w:rPr>
      <w:rFonts w:ascii="Arial" w:hAnsi="Arial"/>
      <w:lang w:eastAsia="en-US"/>
    </w:rPr>
  </w:style>
  <w:style w:type="paragraph" w:customStyle="1" w:styleId="Tablebullets2">
    <w:name w:val="Table bullets 2"/>
    <w:basedOn w:val="Normal"/>
    <w:rsid w:val="00D235B0"/>
    <w:pPr>
      <w:numPr>
        <w:numId w:val="50"/>
      </w:numPr>
      <w:spacing w:before="40" w:after="40" w:line="220" w:lineRule="atLeast"/>
    </w:pPr>
    <w:rPr>
      <w:sz w:val="20"/>
      <w:lang w:eastAsia="en-AU"/>
    </w:rPr>
  </w:style>
  <w:style w:type="paragraph" w:customStyle="1" w:styleId="Tablebullets3">
    <w:name w:val="Table bullets 3"/>
    <w:basedOn w:val="Tablebullets2"/>
    <w:next w:val="Tabletext"/>
    <w:rsid w:val="00423BCC"/>
    <w:pPr>
      <w:numPr>
        <w:numId w:val="49"/>
      </w:numPr>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numPr>
        <w:numId w:val="48"/>
      </w:numPr>
      <w:tabs>
        <w:tab w:val="left" w:pos="567"/>
        <w:tab w:val="right" w:leader="dot" w:pos="8505"/>
      </w:tabs>
      <w:spacing w:before="80"/>
      <w:ind w:right="1134"/>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 w:type="character" w:customStyle="1" w:styleId="Bulletslevel1CharChar">
    <w:name w:val="Bullets level 1 Char Char"/>
    <w:link w:val="Bulletslevel1"/>
    <w:rsid w:val="004135D9"/>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423BCC"/>
  </w:style>
  <w:style w:type="character" w:customStyle="1" w:styleId="TablebulletsCharChar">
    <w:name w:val="Table bullets Char Char"/>
    <w:link w:val="Tablebullets"/>
    <w:rsid w:val="00423BCC"/>
    <w:rPr>
      <w:rFonts w:ascii="Arial" w:hAnsi="Arial"/>
      <w:lang w:eastAsia="en-US"/>
    </w:rPr>
  </w:style>
  <w:style w:type="paragraph" w:customStyle="1" w:styleId="Tablebullets2">
    <w:name w:val="Table bullets 2"/>
    <w:basedOn w:val="Normal"/>
    <w:rsid w:val="00D235B0"/>
    <w:pPr>
      <w:numPr>
        <w:numId w:val="50"/>
      </w:numPr>
      <w:spacing w:before="40" w:after="40" w:line="220" w:lineRule="atLeast"/>
    </w:pPr>
    <w:rPr>
      <w:sz w:val="20"/>
      <w:lang w:eastAsia="en-AU"/>
    </w:rPr>
  </w:style>
  <w:style w:type="paragraph" w:customStyle="1" w:styleId="Tablebullets3">
    <w:name w:val="Table bullets 3"/>
    <w:basedOn w:val="Tablebullets2"/>
    <w:next w:val="Tabletext"/>
    <w:rsid w:val="00423BCC"/>
    <w:pPr>
      <w:numPr>
        <w:numId w:val="49"/>
      </w:numPr>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numPr>
        <w:numId w:val="48"/>
      </w:numPr>
      <w:tabs>
        <w:tab w:val="left" w:pos="567"/>
        <w:tab w:val="right" w:leader="dot" w:pos="8505"/>
      </w:tabs>
      <w:spacing w:before="80"/>
      <w:ind w:right="1134"/>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 w:type="character" w:customStyle="1" w:styleId="Bulletslevel1CharChar">
    <w:name w:val="Bullets level 1 Char Char"/>
    <w:link w:val="Bulletslevel1"/>
    <w:rsid w:val="004135D9"/>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a=S&amp;t=Observable" TargetMode="External"/><Relationship Id="rId13" Type="http://schemas.openxmlformats.org/officeDocument/2006/relationships/hyperlink" Target="http://www.australiancurriculum.edu.au/Glossary?a=S&amp;t=familiar"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hyperlink" Target="http://www.qsa.qld.edu.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traliancurriculum.edu.au/Curriculum/ContentDescription/ACSHE022" TargetMode="External"/><Relationship Id="rId17" Type="http://schemas.openxmlformats.org/officeDocument/2006/relationships/hyperlink" Target="http://www.australiancurriculum.edu.au/Curriculum/ContentDescription/ACSIS029" TargetMode="External"/><Relationship Id="rId25" Type="http://schemas.openxmlformats.org/officeDocument/2006/relationships/image" Target="media/image10.png"/><Relationship Id="rId33" Type="http://schemas.openxmlformats.org/officeDocument/2006/relationships/hyperlink" Target="http://www.australiancurriculum.edu.au/Glossary?a=S&amp;t=sense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australiancurriculum.edu.au/Curriculum/ContentDescription/ACSIS212" TargetMode="External"/><Relationship Id="rId20" Type="http://schemas.openxmlformats.org/officeDocument/2006/relationships/image" Target="media/image5.png"/><Relationship Id="rId29" Type="http://schemas.openxmlformats.org/officeDocument/2006/relationships/hyperlink" Target="http://www.australiancurriculum.edu.au/Glossary?a=S&amp;t=local+environmen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Glossary?a=S&amp;t=environment" TargetMode="External"/><Relationship Id="rId24" Type="http://schemas.openxmlformats.org/officeDocument/2006/relationships/image" Target="media/image9.png"/><Relationship Id="rId32" Type="http://schemas.openxmlformats.org/officeDocument/2006/relationships/hyperlink" Target="http://www.australiancurriculum.edu.au/Glossary?a=S&amp;t=familiar"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ustraliancurriculum.edu.au/Curriculum/ContentDescription/ACSIS027" TargetMode="External"/><Relationship Id="rId23" Type="http://schemas.openxmlformats.org/officeDocument/2006/relationships/image" Target="media/image8.png"/><Relationship Id="rId28" Type="http://schemas.openxmlformats.org/officeDocument/2006/relationships/hyperlink" Target="http://www.australiancurriculum.edu.au/Glossary?a=S&amp;t=materials" TargetMode="External"/><Relationship Id="rId36" Type="http://schemas.openxmlformats.org/officeDocument/2006/relationships/header" Target="header2.xml"/><Relationship Id="rId10" Type="http://schemas.openxmlformats.org/officeDocument/2006/relationships/hyperlink" Target="http://www.australiancurriculum.edu.au/Curriculum/ContentDescription/ACSHE021" TargetMode="External"/><Relationship Id="rId19" Type="http://schemas.openxmlformats.org/officeDocument/2006/relationships/image" Target="media/image4.png"/><Relationship Id="rId31" Type="http://schemas.openxmlformats.org/officeDocument/2006/relationships/hyperlink" Target="http://www.australiancurriculum.edu.au/Glossary?a=S&amp;t=senses" TargetMode="External"/><Relationship Id="rId4" Type="http://schemas.openxmlformats.org/officeDocument/2006/relationships/settings" Target="settings.xml"/><Relationship Id="rId9" Type="http://schemas.openxmlformats.org/officeDocument/2006/relationships/hyperlink" Target="http://www.australiancurriculum.edu.au/Curriculum/ContentDescription/ACSSU019" TargetMode="External"/><Relationship Id="rId14" Type="http://schemas.openxmlformats.org/officeDocument/2006/relationships/hyperlink" Target="http://www.australiancurriculum.edu.au/Curriculum/ContentDescription/ACSIS024"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www.australiancurriculum.edu.au/Glossary?a=S&amp;t=environment"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2645</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Year 1 unit overview — Australian Curriculum: Science</vt:lpstr>
    </vt:vector>
  </TitlesOfParts>
  <Company>Queensland Studies Authority</Company>
  <LinksUpToDate>false</LinksUpToDate>
  <CharactersWithSpaces>17687</CharactersWithSpaces>
  <SharedDoc>false</SharedDoc>
  <HLinks>
    <vt:vector size="102" baseType="variant">
      <vt:variant>
        <vt:i4>7340144</vt:i4>
      </vt:variant>
      <vt:variant>
        <vt:i4>51</vt:i4>
      </vt:variant>
      <vt:variant>
        <vt:i4>0</vt:i4>
      </vt:variant>
      <vt:variant>
        <vt:i4>5</vt:i4>
      </vt:variant>
      <vt:variant>
        <vt:lpwstr>http://www.qsa.qld.edu.au/</vt:lpwstr>
      </vt:variant>
      <vt:variant>
        <vt:lpwstr/>
      </vt:variant>
      <vt:variant>
        <vt:i4>5898261</vt:i4>
      </vt:variant>
      <vt:variant>
        <vt:i4>48</vt:i4>
      </vt:variant>
      <vt:variant>
        <vt:i4>0</vt:i4>
      </vt:variant>
      <vt:variant>
        <vt:i4>5</vt:i4>
      </vt:variant>
      <vt:variant>
        <vt:lpwstr>http://www.australiancurriculum.edu.au/Glossary?a=S&amp;t=senses</vt:lpwstr>
      </vt:variant>
      <vt:variant>
        <vt:lpwstr/>
      </vt:variant>
      <vt:variant>
        <vt:i4>2883691</vt:i4>
      </vt:variant>
      <vt:variant>
        <vt:i4>45</vt:i4>
      </vt:variant>
      <vt:variant>
        <vt:i4>0</vt:i4>
      </vt:variant>
      <vt:variant>
        <vt:i4>5</vt:i4>
      </vt:variant>
      <vt:variant>
        <vt:lpwstr>http://www.australiancurriculum.edu.au/Glossary?a=S&amp;t=familiar</vt:lpwstr>
      </vt:variant>
      <vt:variant>
        <vt:lpwstr/>
      </vt:variant>
      <vt:variant>
        <vt:i4>5898261</vt:i4>
      </vt:variant>
      <vt:variant>
        <vt:i4>42</vt:i4>
      </vt:variant>
      <vt:variant>
        <vt:i4>0</vt:i4>
      </vt:variant>
      <vt:variant>
        <vt:i4>5</vt:i4>
      </vt:variant>
      <vt:variant>
        <vt:lpwstr>http://www.australiancurriculum.edu.au/Glossary?a=S&amp;t=senses</vt:lpwstr>
      </vt:variant>
      <vt:variant>
        <vt:lpwstr/>
      </vt:variant>
      <vt:variant>
        <vt:i4>5505031</vt:i4>
      </vt:variant>
      <vt:variant>
        <vt:i4>39</vt:i4>
      </vt:variant>
      <vt:variant>
        <vt:i4>0</vt:i4>
      </vt:variant>
      <vt:variant>
        <vt:i4>5</vt:i4>
      </vt:variant>
      <vt:variant>
        <vt:lpwstr>http://www.australiancurriculum.edu.au/Glossary?a=S&amp;t=environment</vt:lpwstr>
      </vt:variant>
      <vt:variant>
        <vt:lpwstr/>
      </vt:variant>
      <vt:variant>
        <vt:i4>7405668</vt:i4>
      </vt:variant>
      <vt:variant>
        <vt:i4>36</vt:i4>
      </vt:variant>
      <vt:variant>
        <vt:i4>0</vt:i4>
      </vt:variant>
      <vt:variant>
        <vt:i4>5</vt:i4>
      </vt:variant>
      <vt:variant>
        <vt:lpwstr>http://www.australiancurriculum.edu.au/Glossary?a=S&amp;t=local+environment</vt:lpwstr>
      </vt:variant>
      <vt:variant>
        <vt:lpwstr/>
      </vt:variant>
      <vt:variant>
        <vt:i4>4063335</vt:i4>
      </vt:variant>
      <vt:variant>
        <vt:i4>33</vt:i4>
      </vt:variant>
      <vt:variant>
        <vt:i4>0</vt:i4>
      </vt:variant>
      <vt:variant>
        <vt:i4>5</vt:i4>
      </vt:variant>
      <vt:variant>
        <vt:lpwstr>http://www.australiancurriculum.edu.au/Glossary?a=S&amp;t=materials</vt:lpwstr>
      </vt:variant>
      <vt:variant>
        <vt:lpwstr/>
      </vt:variant>
      <vt:variant>
        <vt:i4>4980756</vt:i4>
      </vt:variant>
      <vt:variant>
        <vt:i4>27</vt:i4>
      </vt:variant>
      <vt:variant>
        <vt:i4>0</vt:i4>
      </vt:variant>
      <vt:variant>
        <vt:i4>5</vt:i4>
      </vt:variant>
      <vt:variant>
        <vt:lpwstr>http://www.australiancurriculum.edu.au/Curriculum/ContentDescription/ACSIS029</vt:lpwstr>
      </vt:variant>
      <vt:variant>
        <vt:lpwstr/>
      </vt:variant>
      <vt:variant>
        <vt:i4>5177366</vt:i4>
      </vt:variant>
      <vt:variant>
        <vt:i4>24</vt:i4>
      </vt:variant>
      <vt:variant>
        <vt:i4>0</vt:i4>
      </vt:variant>
      <vt:variant>
        <vt:i4>5</vt:i4>
      </vt:variant>
      <vt:variant>
        <vt:lpwstr>http://www.australiancurriculum.edu.au/Curriculum/ContentDescription/ACSIS212</vt:lpwstr>
      </vt:variant>
      <vt:variant>
        <vt:lpwstr/>
      </vt:variant>
      <vt:variant>
        <vt:i4>4980756</vt:i4>
      </vt:variant>
      <vt:variant>
        <vt:i4>21</vt:i4>
      </vt:variant>
      <vt:variant>
        <vt:i4>0</vt:i4>
      </vt:variant>
      <vt:variant>
        <vt:i4>5</vt:i4>
      </vt:variant>
      <vt:variant>
        <vt:lpwstr>http://www.australiancurriculum.edu.au/Curriculum/ContentDescription/ACSIS027</vt:lpwstr>
      </vt:variant>
      <vt:variant>
        <vt:lpwstr/>
      </vt:variant>
      <vt:variant>
        <vt:i4>4980756</vt:i4>
      </vt:variant>
      <vt:variant>
        <vt:i4>18</vt:i4>
      </vt:variant>
      <vt:variant>
        <vt:i4>0</vt:i4>
      </vt:variant>
      <vt:variant>
        <vt:i4>5</vt:i4>
      </vt:variant>
      <vt:variant>
        <vt:lpwstr>http://www.australiancurriculum.edu.au/Curriculum/ContentDescription/ACSIS024</vt:lpwstr>
      </vt:variant>
      <vt:variant>
        <vt:lpwstr/>
      </vt:variant>
      <vt:variant>
        <vt:i4>2883691</vt:i4>
      </vt:variant>
      <vt:variant>
        <vt:i4>15</vt:i4>
      </vt:variant>
      <vt:variant>
        <vt:i4>0</vt:i4>
      </vt:variant>
      <vt:variant>
        <vt:i4>5</vt:i4>
      </vt:variant>
      <vt:variant>
        <vt:lpwstr>http://www.australiancurriculum.edu.au/Glossary?a=S&amp;t=familiar</vt:lpwstr>
      </vt:variant>
      <vt:variant>
        <vt:lpwstr/>
      </vt:variant>
      <vt:variant>
        <vt:i4>5898261</vt:i4>
      </vt:variant>
      <vt:variant>
        <vt:i4>12</vt:i4>
      </vt:variant>
      <vt:variant>
        <vt:i4>0</vt:i4>
      </vt:variant>
      <vt:variant>
        <vt:i4>5</vt:i4>
      </vt:variant>
      <vt:variant>
        <vt:lpwstr>http://www.australiancurriculum.edu.au/Curriculum/ContentDescription/ACSHE022</vt:lpwstr>
      </vt:variant>
      <vt:variant>
        <vt:lpwstr/>
      </vt:variant>
      <vt:variant>
        <vt:i4>5505031</vt:i4>
      </vt:variant>
      <vt:variant>
        <vt:i4>9</vt:i4>
      </vt:variant>
      <vt:variant>
        <vt:i4>0</vt:i4>
      </vt:variant>
      <vt:variant>
        <vt:i4>5</vt:i4>
      </vt:variant>
      <vt:variant>
        <vt:lpwstr>http://www.australiancurriculum.edu.au/Glossary?a=S&amp;t=environment</vt:lpwstr>
      </vt:variant>
      <vt:variant>
        <vt:lpwstr/>
      </vt:variant>
      <vt:variant>
        <vt:i4>5898261</vt:i4>
      </vt:variant>
      <vt:variant>
        <vt:i4>6</vt:i4>
      </vt:variant>
      <vt:variant>
        <vt:i4>0</vt:i4>
      </vt:variant>
      <vt:variant>
        <vt:i4>5</vt:i4>
      </vt:variant>
      <vt:variant>
        <vt:lpwstr>http://www.australiancurriculum.edu.au/Curriculum/ContentDescription/ACSHE021</vt:lpwstr>
      </vt:variant>
      <vt:variant>
        <vt:lpwstr/>
      </vt:variant>
      <vt:variant>
        <vt:i4>4784142</vt:i4>
      </vt:variant>
      <vt:variant>
        <vt:i4>3</vt:i4>
      </vt:variant>
      <vt:variant>
        <vt:i4>0</vt:i4>
      </vt:variant>
      <vt:variant>
        <vt:i4>5</vt:i4>
      </vt:variant>
      <vt:variant>
        <vt:lpwstr>http://www.australiancurriculum.edu.au/Curriculum/ContentDescription/ACSSU019</vt:lpwstr>
      </vt:variant>
      <vt:variant>
        <vt:lpwstr/>
      </vt:variant>
      <vt:variant>
        <vt:i4>4784142</vt:i4>
      </vt:variant>
      <vt:variant>
        <vt:i4>0</vt:i4>
      </vt:variant>
      <vt:variant>
        <vt:i4>0</vt:i4>
      </vt:variant>
      <vt:variant>
        <vt:i4>5</vt:i4>
      </vt:variant>
      <vt:variant>
        <vt:lpwstr>http://www.australiancurriculum.edu.au/Glossary?a=S&amp;t=Observable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2014-06-18T06:07:00Z</dcterms:created>
  <dcterms:modified xsi:type="dcterms:W3CDTF">2014-06-18T06:07:00Z</dcterms:modified>
</cp:coreProperties>
</file>