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30105" w:rsidP="005213F2">
      <w:pPr>
        <w:pStyle w:val="Heading1TOP"/>
        <w:tabs>
          <w:tab w:val="right" w:pos="14520"/>
        </w:tabs>
      </w:pPr>
      <w:bookmarkStart w:id="0" w:name="_GoBack"/>
      <w:bookmarkEnd w:id="0"/>
      <w:r>
        <w:t>Prep</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B93926">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27268D">
        <w:rPr>
          <w:i/>
        </w:rPr>
        <w:t>3</w:t>
      </w:r>
      <w:r w:rsidR="00601796">
        <w:rPr>
          <w:i/>
        </w:rPr>
        <w:t>.0</w:t>
      </w:r>
      <w:r w:rsidRPr="007A7FF0">
        <w:rPr>
          <w:i/>
        </w:rPr>
        <w:t>: Science for Foundation–10</w:t>
      </w:r>
      <w:r w:rsidR="00B93926">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590262" w:rsidRPr="00BC1996" w:rsidTr="005213F2">
        <w:trPr>
          <w:jc w:val="center"/>
        </w:trPr>
        <w:tc>
          <w:tcPr>
            <w:tcW w:w="1208" w:type="pct"/>
            <w:shd w:val="clear" w:color="auto" w:fill="auto"/>
          </w:tcPr>
          <w:p w:rsidR="00590262" w:rsidRPr="00B549BE" w:rsidRDefault="00590262" w:rsidP="00AA569C">
            <w:pPr>
              <w:pStyle w:val="Tabletext"/>
            </w:pPr>
            <w:r>
              <w:t>Our School</w:t>
            </w:r>
          </w:p>
        </w:tc>
        <w:tc>
          <w:tcPr>
            <w:tcW w:w="2572" w:type="pct"/>
            <w:shd w:val="clear" w:color="auto" w:fill="auto"/>
          </w:tcPr>
          <w:p w:rsidR="00590262" w:rsidRPr="00B549BE" w:rsidRDefault="00590262" w:rsidP="00AA569C">
            <w:pPr>
              <w:pStyle w:val="Tabletext"/>
            </w:pPr>
            <w:r>
              <w:t>Our living world</w:t>
            </w:r>
          </w:p>
        </w:tc>
        <w:tc>
          <w:tcPr>
            <w:tcW w:w="1220" w:type="pct"/>
            <w:shd w:val="clear" w:color="auto" w:fill="auto"/>
          </w:tcPr>
          <w:p w:rsidR="00590262" w:rsidRPr="00B549BE" w:rsidRDefault="00590262" w:rsidP="00AA569C">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590262" w:rsidRDefault="00590262" w:rsidP="00590262">
            <w:pPr>
              <w:pStyle w:val="Tabletext"/>
            </w:pPr>
            <w:r>
              <w:t>Children generate and investigate ideas about living things. Children use the senses to investigate and gather information in order to explore and develop understanding about the basic needs of all living things.</w:t>
            </w:r>
          </w:p>
          <w:p w:rsidR="00590262" w:rsidRDefault="00590262" w:rsidP="00590262">
            <w:pPr>
              <w:pStyle w:val="Tabletext"/>
            </w:pPr>
            <w:r>
              <w:t xml:space="preserve">Learning opportunities in this unit are collaboratively developed between children and adults. Learning values and develops the wide range of experiences children contribute and build on from their home and community lives. Learning is embedded within the five contexts for learning in the </w:t>
            </w:r>
            <w:r w:rsidRPr="004E13EB">
              <w:rPr>
                <w:i/>
              </w:rPr>
              <w:t>Early Years Curriculum Guidelines</w:t>
            </w:r>
            <w:r>
              <w:t xml:space="preserve"> and uses intentional teaching practices to make learning explicit, challenge children to consider new ideas, test current thinking, and develop deeper understanding.</w:t>
            </w:r>
          </w:p>
          <w:p w:rsidR="00590262" w:rsidRPr="00AA03D5" w:rsidRDefault="00590262" w:rsidP="00590262">
            <w:pPr>
              <w:pStyle w:val="Tabletext"/>
            </w:pPr>
            <w:r>
              <w:rPr>
                <w:color w:val="000000"/>
              </w:rPr>
              <w:t>Questions which shape the inquiry include:</w:t>
            </w:r>
            <w:r>
              <w:t xml:space="preserve"> </w:t>
            </w:r>
          </w:p>
          <w:p w:rsidR="00590262" w:rsidRDefault="00590262" w:rsidP="00590262">
            <w:pPr>
              <w:pStyle w:val="Tablebullets"/>
              <w:numPr>
                <w:ilvl w:val="0"/>
                <w:numId w:val="7"/>
              </w:numPr>
              <w:tabs>
                <w:tab w:val="clear" w:pos="284"/>
              </w:tabs>
              <w:ind w:left="360" w:hanging="360"/>
            </w:pPr>
            <w:r w:rsidRPr="006D1DE5">
              <w:t xml:space="preserve">What </w:t>
            </w:r>
            <w:r>
              <w:t>do living things need</w:t>
            </w:r>
            <w:r w:rsidRPr="006D1DE5">
              <w:t>?</w:t>
            </w:r>
          </w:p>
          <w:p w:rsidR="00576B2F" w:rsidRPr="00576B2F" w:rsidRDefault="00590262" w:rsidP="00590262">
            <w:pPr>
              <w:pStyle w:val="Tablebullets"/>
              <w:numPr>
                <w:ilvl w:val="0"/>
                <w:numId w:val="7"/>
              </w:numPr>
              <w:tabs>
                <w:tab w:val="clear" w:pos="284"/>
              </w:tabs>
              <w:ind w:left="360" w:hanging="360"/>
            </w:pPr>
            <w:r>
              <w:t>Do living things need different things in different situations?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590262" w:rsidRPr="00561E58" w:rsidTr="00604E1C">
        <w:trPr>
          <w:jc w:val="center"/>
        </w:trPr>
        <w:tc>
          <w:tcPr>
            <w:tcW w:w="1246" w:type="pct"/>
            <w:shd w:val="clear" w:color="auto" w:fill="auto"/>
          </w:tcPr>
          <w:p w:rsidR="00590262" w:rsidRDefault="00590262" w:rsidP="00AA569C">
            <w:pPr>
              <w:pStyle w:val="Tablesubhead"/>
            </w:pPr>
            <w:r>
              <w:t>Biological sciences</w:t>
            </w:r>
          </w:p>
          <w:p w:rsidR="00590262" w:rsidRPr="00FC71BB" w:rsidRDefault="00590262" w:rsidP="00590262">
            <w:pPr>
              <w:pStyle w:val="Tablebullets"/>
              <w:numPr>
                <w:ilvl w:val="0"/>
                <w:numId w:val="7"/>
              </w:numPr>
              <w:tabs>
                <w:tab w:val="clear" w:pos="284"/>
              </w:tabs>
            </w:pPr>
            <w:r w:rsidRPr="00FC71BB">
              <w:t>Living things have basic needs, including food and water</w:t>
            </w:r>
            <w:r>
              <w:t xml:space="preserve"> </w:t>
            </w:r>
            <w:hyperlink r:id="rId9" w:tooltip="View additional details of ACSSU002" w:history="1">
              <w:r w:rsidR="006B6534" w:rsidRPr="00720295">
                <w:rPr>
                  <w:rStyle w:val="Hyperlink"/>
                </w:rPr>
                <w:t>(ACSSU002)</w:t>
              </w:r>
            </w:hyperlink>
          </w:p>
        </w:tc>
        <w:tc>
          <w:tcPr>
            <w:tcW w:w="1246" w:type="pct"/>
            <w:shd w:val="clear" w:color="auto" w:fill="auto"/>
          </w:tcPr>
          <w:p w:rsidR="00590262" w:rsidRDefault="00590262" w:rsidP="00AA569C">
            <w:pPr>
              <w:pStyle w:val="Tablesubhead"/>
            </w:pPr>
            <w:r>
              <w:t>Nature and development of science</w:t>
            </w:r>
          </w:p>
          <w:p w:rsidR="00590262" w:rsidRPr="00FC71BB" w:rsidRDefault="00590262" w:rsidP="00590262">
            <w:pPr>
              <w:pStyle w:val="Tablebullets"/>
              <w:numPr>
                <w:ilvl w:val="0"/>
                <w:numId w:val="7"/>
              </w:numPr>
              <w:tabs>
                <w:tab w:val="clear" w:pos="284"/>
              </w:tabs>
            </w:pPr>
            <w:r w:rsidRPr="00FC71BB">
              <w:t xml:space="preserve">Science </w:t>
            </w:r>
            <w:r w:rsidRPr="00D36583">
              <w:t>involves</w:t>
            </w:r>
            <w:r w:rsidRPr="00FC71BB">
              <w:t xml:space="preserve"> exploring and observing the world using the senses</w:t>
            </w:r>
            <w:r w:rsidR="001B49B9">
              <w:t xml:space="preserve"> </w:t>
            </w:r>
            <w:hyperlink r:id="rId10" w:tooltip="View additional details of ACSHE013" w:history="1">
              <w:r w:rsidR="006B6534" w:rsidRPr="007D3AF8">
                <w:rPr>
                  <w:color w:val="0000FF"/>
                </w:rPr>
                <w:t>(ACSHE013)</w:t>
              </w:r>
            </w:hyperlink>
          </w:p>
        </w:tc>
        <w:tc>
          <w:tcPr>
            <w:tcW w:w="1246" w:type="pct"/>
            <w:shd w:val="clear" w:color="auto" w:fill="auto"/>
          </w:tcPr>
          <w:p w:rsidR="00590262" w:rsidRDefault="00590262" w:rsidP="00AA569C">
            <w:pPr>
              <w:pStyle w:val="Tablesubhead"/>
            </w:pPr>
            <w:r>
              <w:t>Questioning and predicting</w:t>
            </w:r>
          </w:p>
          <w:p w:rsidR="00590262" w:rsidRDefault="00590262" w:rsidP="00590262">
            <w:pPr>
              <w:pStyle w:val="Tablebullets"/>
              <w:numPr>
                <w:ilvl w:val="0"/>
                <w:numId w:val="7"/>
              </w:numPr>
              <w:tabs>
                <w:tab w:val="clear" w:pos="284"/>
              </w:tabs>
            </w:pPr>
            <w:r w:rsidRPr="00FC71BB">
              <w:t xml:space="preserve">Respond to questions about </w:t>
            </w:r>
            <w:r w:rsidRPr="00D36583">
              <w:t>familiar</w:t>
            </w:r>
            <w:r w:rsidRPr="00FC71BB">
              <w:t xml:space="preserve"> objects and events</w:t>
            </w:r>
            <w:r w:rsidR="001B49B9">
              <w:t xml:space="preserve"> </w:t>
            </w:r>
            <w:hyperlink r:id="rId11" w:tooltip="View additional details of ACSIS014" w:history="1">
              <w:r w:rsidR="006B6534" w:rsidRPr="001A412B">
                <w:rPr>
                  <w:color w:val="0000FF"/>
                </w:rPr>
                <w:t>(ACSIS014)</w:t>
              </w:r>
            </w:hyperlink>
          </w:p>
          <w:p w:rsidR="00590262" w:rsidRDefault="00590262" w:rsidP="00AA569C">
            <w:pPr>
              <w:pStyle w:val="Tablesubhead"/>
            </w:pPr>
            <w:r>
              <w:t>Planning and conducting</w:t>
            </w:r>
          </w:p>
          <w:p w:rsidR="00590262" w:rsidRDefault="00590262" w:rsidP="00590262">
            <w:pPr>
              <w:pStyle w:val="Tablebullets"/>
              <w:numPr>
                <w:ilvl w:val="0"/>
                <w:numId w:val="7"/>
              </w:numPr>
              <w:tabs>
                <w:tab w:val="clear" w:pos="284"/>
              </w:tabs>
            </w:pPr>
            <w:r>
              <w:t xml:space="preserve">Explore and make observations by using the </w:t>
            </w:r>
            <w:hyperlink r:id="rId12" w:tooltip="Display the glossary entry for 'senses'" w:history="1">
              <w:r w:rsidRPr="0067719C">
                <w:t>senses</w:t>
              </w:r>
            </w:hyperlink>
            <w:r w:rsidR="006520B7">
              <w:t xml:space="preserve"> </w:t>
            </w:r>
            <w:hyperlink r:id="rId13" w:tooltip="View additional details of ACSIS011" w:history="1">
              <w:r w:rsidR="006B6534" w:rsidRPr="001A412B">
                <w:rPr>
                  <w:color w:val="0000FF"/>
                </w:rPr>
                <w:t>(ACSIS011)</w:t>
              </w:r>
            </w:hyperlink>
          </w:p>
          <w:p w:rsidR="00590262" w:rsidRDefault="00590262" w:rsidP="00AA569C">
            <w:pPr>
              <w:pStyle w:val="Tablesubhead"/>
            </w:pPr>
            <w:r>
              <w:t>Processing and analysing data and information</w:t>
            </w:r>
          </w:p>
          <w:p w:rsidR="00590262" w:rsidRDefault="00590262" w:rsidP="00590262">
            <w:pPr>
              <w:pStyle w:val="Tablebullets"/>
              <w:numPr>
                <w:ilvl w:val="0"/>
                <w:numId w:val="7"/>
              </w:numPr>
              <w:tabs>
                <w:tab w:val="clear" w:pos="284"/>
              </w:tabs>
            </w:pPr>
            <w:r>
              <w:t>Engage in discussions about observations and use methods suc</w:t>
            </w:r>
            <w:r w:rsidR="006520B7">
              <w:t xml:space="preserve">h as drawing to represent ideas </w:t>
            </w:r>
            <w:hyperlink r:id="rId14" w:tooltip="View additional details of ACSIS233" w:history="1">
              <w:r w:rsidR="006B6534" w:rsidRPr="005C724A">
                <w:rPr>
                  <w:color w:val="0000FF"/>
                </w:rPr>
                <w:t>(ACSIS233)</w:t>
              </w:r>
            </w:hyperlink>
          </w:p>
          <w:p w:rsidR="00590262" w:rsidRDefault="00590262" w:rsidP="00AA569C">
            <w:pPr>
              <w:pStyle w:val="Tablesubhead"/>
            </w:pPr>
            <w:r>
              <w:t>Communicating</w:t>
            </w:r>
          </w:p>
          <w:p w:rsidR="00590262" w:rsidRPr="00FC71BB" w:rsidRDefault="00590262" w:rsidP="00590262">
            <w:pPr>
              <w:pStyle w:val="Tablebullets"/>
              <w:numPr>
                <w:ilvl w:val="0"/>
                <w:numId w:val="7"/>
              </w:numPr>
              <w:tabs>
                <w:tab w:val="clear" w:pos="284"/>
              </w:tabs>
            </w:pPr>
            <w:r>
              <w:t>Share observations and ideas</w:t>
            </w:r>
            <w:r w:rsidR="006520B7">
              <w:t xml:space="preserve"> </w:t>
            </w:r>
            <w:hyperlink r:id="rId15" w:tooltip="View additional details of ACSIS012" w:history="1">
              <w:r w:rsidR="006B6534" w:rsidRPr="005C724A">
                <w:rPr>
                  <w:rStyle w:val="Hyperlink"/>
                </w:rPr>
                <w:t>(ACSIS012)</w:t>
              </w:r>
            </w:hyperlink>
          </w:p>
        </w:tc>
        <w:tc>
          <w:tcPr>
            <w:tcW w:w="1262" w:type="pct"/>
            <w:shd w:val="clear" w:color="auto" w:fill="auto"/>
          </w:tcPr>
          <w:p w:rsidR="00590262" w:rsidRDefault="00ED6F79" w:rsidP="00AA569C">
            <w:pPr>
              <w:pStyle w:val="Tablesubhead"/>
              <w:tabs>
                <w:tab w:val="left" w:pos="510"/>
              </w:tabs>
              <w:ind w:left="510" w:hanging="510"/>
            </w:pPr>
            <w:r>
              <w:rPr>
                <w:noProof/>
                <w:sz w:val="17"/>
                <w:szCs w:val="17"/>
                <w:lang w:eastAsia="en-AU"/>
              </w:rPr>
              <w:drawing>
                <wp:inline distT="0" distB="0" distL="0" distR="0">
                  <wp:extent cx="190500" cy="190500"/>
                  <wp:effectExtent l="0" t="0" r="0" b="0"/>
                  <wp:docPr id="6" name="Picture 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literac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0262">
              <w:rPr>
                <w:sz w:val="17"/>
                <w:szCs w:val="17"/>
              </w:rPr>
              <w:tab/>
            </w:r>
            <w:r w:rsidR="00590262" w:rsidRPr="00790B29">
              <w:t>Literacy</w:t>
            </w:r>
          </w:p>
          <w:p w:rsidR="00590262" w:rsidRDefault="00590262" w:rsidP="00590262">
            <w:pPr>
              <w:pStyle w:val="Tablebullets"/>
              <w:numPr>
                <w:ilvl w:val="0"/>
                <w:numId w:val="7"/>
              </w:numPr>
              <w:tabs>
                <w:tab w:val="clear" w:pos="284"/>
              </w:tabs>
            </w:pPr>
            <w:r>
              <w:t xml:space="preserve">Explore and develop literacy skills embedded in teaching and learning within science, e.g. purposes of texts, text types (spoken and written), making </w:t>
            </w:r>
            <w:r w:rsidR="00BF3667">
              <w:t>meaning and comprehending texts</w:t>
            </w:r>
          </w:p>
          <w:p w:rsidR="00590262" w:rsidRDefault="00ED6F79" w:rsidP="00AA569C">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critic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0262">
              <w:rPr>
                <w:sz w:val="17"/>
                <w:szCs w:val="17"/>
              </w:rPr>
              <w:tab/>
            </w:r>
            <w:r w:rsidR="00590262" w:rsidRPr="00790B29">
              <w:t>Critical and creative thinking</w:t>
            </w:r>
          </w:p>
          <w:p w:rsidR="00590262" w:rsidRPr="005352A6" w:rsidRDefault="00590262" w:rsidP="00590262">
            <w:pPr>
              <w:pStyle w:val="Tablebullets"/>
              <w:numPr>
                <w:ilvl w:val="0"/>
                <w:numId w:val="7"/>
              </w:numPr>
              <w:tabs>
                <w:tab w:val="clear" w:pos="284"/>
              </w:tabs>
            </w:pPr>
            <w:r w:rsidRPr="008605E4">
              <w:t>A</w:t>
            </w:r>
            <w:r w:rsidRPr="005352A6">
              <w:t>pply critical thinking when reasoning and evaluating what constitu</w:t>
            </w:r>
            <w:r w:rsidR="00BF3667">
              <w:t>tes the needs of a living thing</w:t>
            </w:r>
          </w:p>
          <w:p w:rsidR="00590262" w:rsidRPr="00790B29" w:rsidRDefault="00ED6F79" w:rsidP="00AA569C">
            <w:pPr>
              <w:pStyle w:val="Tablesubhead"/>
              <w:ind w:left="481" w:hanging="481"/>
            </w:pPr>
            <w:r>
              <w:rPr>
                <w:noProof/>
                <w:sz w:val="17"/>
                <w:szCs w:val="17"/>
                <w:lang w:eastAsia="en-AU"/>
              </w:rPr>
              <w:drawing>
                <wp:inline distT="0" distB="0" distL="0" distR="0">
                  <wp:extent cx="190500" cy="190500"/>
                  <wp:effectExtent l="0" t="0" r="0" b="0"/>
                  <wp:docPr id="3" name="Picture 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personal_soci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0262">
              <w:rPr>
                <w:sz w:val="17"/>
                <w:szCs w:val="17"/>
              </w:rPr>
              <w:tab/>
            </w:r>
            <w:r w:rsidR="00590262" w:rsidRPr="00790B29">
              <w:t xml:space="preserve">Personal and social </w:t>
            </w:r>
            <w:r w:rsidR="0027268D">
              <w:t>capability</w:t>
            </w:r>
          </w:p>
          <w:p w:rsidR="00590262" w:rsidRDefault="00590262" w:rsidP="00590262">
            <w:pPr>
              <w:pStyle w:val="Tablebullets"/>
              <w:numPr>
                <w:ilvl w:val="0"/>
                <w:numId w:val="7"/>
              </w:numPr>
              <w:tabs>
                <w:tab w:val="clear" w:pos="284"/>
              </w:tabs>
            </w:pPr>
            <w:r>
              <w:t xml:space="preserve">Explore personal and social competence in relation to the responsibilities of meeting the needs of living things, e.g. pets </w:t>
            </w:r>
          </w:p>
          <w:p w:rsidR="00590262" w:rsidRPr="005352A6" w:rsidRDefault="00ED6F79" w:rsidP="00AA569C">
            <w:pPr>
              <w:pStyle w:val="Tablesubhead"/>
              <w:ind w:left="481" w:hanging="481"/>
            </w:pPr>
            <w:r>
              <w:rPr>
                <w:noProof/>
                <w:sz w:val="17"/>
                <w:szCs w:val="17"/>
                <w:lang w:eastAsia="en-AU"/>
              </w:rPr>
              <w:drawing>
                <wp:inline distT="0" distB="0" distL="0" distR="0">
                  <wp:extent cx="228600" cy="171450"/>
                  <wp:effectExtent l="0" t="0" r="0" b="0"/>
                  <wp:docPr id="4" name="Picture 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590262">
              <w:rPr>
                <w:rFonts w:ascii="MS Mincho" w:eastAsia="MS Mincho" w:hAnsi="MS Mincho" w:cs="MS Mincho"/>
              </w:rPr>
              <w:tab/>
            </w:r>
            <w:r w:rsidR="00590262" w:rsidRPr="003E4E3E">
              <w:t>Sustainability</w:t>
            </w:r>
          </w:p>
          <w:p w:rsidR="00590262" w:rsidRDefault="00590262" w:rsidP="00590262">
            <w:pPr>
              <w:pStyle w:val="Tablebullets"/>
              <w:numPr>
                <w:ilvl w:val="0"/>
                <w:numId w:val="7"/>
              </w:numPr>
              <w:tabs>
                <w:tab w:val="clear" w:pos="284"/>
              </w:tabs>
            </w:pPr>
            <w:r>
              <w:t>Develop an awareness of the needs of living things and begin to explore and investigate how</w:t>
            </w:r>
            <w:r w:rsidR="00BF3667">
              <w:t xml:space="preserve"> the environment supports life</w:t>
            </w:r>
          </w:p>
          <w:p w:rsidR="00590262" w:rsidRPr="00030551" w:rsidRDefault="00590262" w:rsidP="00590262">
            <w:pPr>
              <w:pStyle w:val="Tablebullets"/>
              <w:numPr>
                <w:ilvl w:val="0"/>
                <w:numId w:val="7"/>
              </w:numPr>
              <w:tabs>
                <w:tab w:val="clear" w:pos="284"/>
              </w:tabs>
            </w:pPr>
            <w:r>
              <w:t>Begin to explore connections between our actions in daily life and their impact o</w:t>
            </w:r>
            <w:r w:rsidR="00BF3667">
              <w:t>n the environment</w:t>
            </w:r>
          </w:p>
        </w:tc>
      </w:tr>
    </w:tbl>
    <w:p w:rsidR="00816D29" w:rsidRDefault="00816D29" w:rsidP="004C3E72">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D40517" w:rsidRPr="00561E58" w:rsidTr="00D40517">
        <w:trPr>
          <w:tblHeader/>
          <w:jc w:val="center"/>
        </w:trPr>
        <w:tc>
          <w:tcPr>
            <w:tcW w:w="5000" w:type="pct"/>
            <w:gridSpan w:val="2"/>
            <w:tcBorders>
              <w:bottom w:val="single" w:sz="4" w:space="0" w:color="00928F"/>
            </w:tcBorders>
            <w:shd w:val="clear" w:color="auto" w:fill="8CC8C9"/>
          </w:tcPr>
          <w:p w:rsidR="00D40517" w:rsidRPr="008D28C8" w:rsidRDefault="00D40517" w:rsidP="00D40517">
            <w:pPr>
              <w:pStyle w:val="Tablehead"/>
              <w:rPr>
                <w:szCs w:val="21"/>
              </w:rPr>
            </w:pPr>
            <w:r>
              <w:t>Identify curriculum</w:t>
            </w:r>
          </w:p>
        </w:tc>
      </w:tr>
      <w:tr w:rsidR="00816D29" w:rsidRPr="00C50AE1" w:rsidTr="00816D29">
        <w:trPr>
          <w:jc w:val="center"/>
        </w:trPr>
        <w:tc>
          <w:tcPr>
            <w:tcW w:w="5000" w:type="pct"/>
            <w:gridSpan w:val="2"/>
            <w:tcBorders>
              <w:bottom w:val="single" w:sz="4" w:space="0" w:color="00928F"/>
            </w:tcBorders>
            <w:shd w:val="clear" w:color="auto" w:fill="CFE7E6"/>
          </w:tcPr>
          <w:p w:rsidR="00816D29" w:rsidRPr="004E0C69" w:rsidRDefault="00816D29" w:rsidP="00A343ED">
            <w:pPr>
              <w:pStyle w:val="Tablesubhead"/>
            </w:pPr>
            <w:r>
              <w:rPr>
                <w:b w:val="0"/>
                <w:sz w:val="21"/>
              </w:rPr>
              <w:br w:type="page"/>
            </w:r>
            <w:r>
              <w:t>A</w:t>
            </w:r>
            <w:r w:rsidRPr="004E0C69">
              <w:t>chievement standard</w:t>
            </w:r>
          </w:p>
        </w:tc>
      </w:tr>
      <w:tr w:rsidR="00816D29" w:rsidRPr="00C50AE1" w:rsidTr="00816D29">
        <w:trPr>
          <w:jc w:val="center"/>
        </w:trPr>
        <w:tc>
          <w:tcPr>
            <w:tcW w:w="5000" w:type="pct"/>
            <w:gridSpan w:val="2"/>
            <w:tcBorders>
              <w:bottom w:val="single" w:sz="4" w:space="0" w:color="00928F"/>
            </w:tcBorders>
            <w:shd w:val="clear" w:color="auto" w:fill="auto"/>
          </w:tcPr>
          <w:p w:rsidR="00816D29" w:rsidRPr="00C54984" w:rsidRDefault="00816D29" w:rsidP="00816D29">
            <w:pPr>
              <w:pStyle w:val="Tabletext"/>
            </w:pPr>
            <w:r w:rsidRPr="00C54984">
              <w:t xml:space="preserve">By the end of the Foundation year, students describe the </w:t>
            </w:r>
            <w:hyperlink r:id="rId20" w:tooltip="Display the glossary entry for 'properties'" w:history="1">
              <w:r w:rsidRPr="00C54984">
                <w:t>properties</w:t>
              </w:r>
            </w:hyperlink>
            <w:r w:rsidRPr="00C54984">
              <w:t xml:space="preserve"> and behaviour of familiar objects. They suggest how the </w:t>
            </w:r>
            <w:hyperlink r:id="rId21" w:history="1">
              <w:r w:rsidRPr="00C54984">
                <w:t>environment</w:t>
              </w:r>
            </w:hyperlink>
            <w:r w:rsidRPr="00C54984">
              <w:t xml:space="preserve"> affects them and other living things. </w:t>
            </w:r>
          </w:p>
          <w:p w:rsidR="00816D29" w:rsidRPr="004E0C69" w:rsidRDefault="00816D29" w:rsidP="00B93926">
            <w:pPr>
              <w:pStyle w:val="Tabletext"/>
            </w:pPr>
            <w:r w:rsidRPr="00C54984">
              <w:t>Students share observations of familiar objects and events.</w:t>
            </w:r>
          </w:p>
        </w:tc>
      </w:tr>
      <w:tr w:rsidR="001F6C01" w:rsidRPr="00C50AE1" w:rsidTr="00A60632">
        <w:trPr>
          <w:jc w:val="center"/>
        </w:trPr>
        <w:tc>
          <w:tcPr>
            <w:tcW w:w="2519" w:type="pct"/>
            <w:tcBorders>
              <w:bottom w:val="single" w:sz="4" w:space="0" w:color="00928F"/>
            </w:tcBorders>
            <w:shd w:val="clear" w:color="auto" w:fill="CFE7E6"/>
          </w:tcPr>
          <w:p w:rsidR="001F6C01" w:rsidRPr="004E0C69" w:rsidRDefault="001F6C01" w:rsidP="00A343ED">
            <w:pPr>
              <w:pStyle w:val="Tablesubhead"/>
            </w:pPr>
            <w:r w:rsidRPr="004E0C69">
              <w:t>Relevant prior curriculum</w:t>
            </w:r>
          </w:p>
        </w:tc>
        <w:tc>
          <w:tcPr>
            <w:tcW w:w="2481" w:type="pct"/>
            <w:tcBorders>
              <w:bottom w:val="single" w:sz="4" w:space="0" w:color="00928F"/>
            </w:tcBorders>
            <w:shd w:val="clear" w:color="auto" w:fill="CFE7E6"/>
          </w:tcPr>
          <w:p w:rsidR="001F6C01" w:rsidRPr="004E0C69" w:rsidRDefault="001F6C01" w:rsidP="00A343ED">
            <w:pPr>
              <w:pStyle w:val="Tablesubhead"/>
            </w:pPr>
            <w:r w:rsidRPr="004E0C69">
              <w:t>Curriculum working towards</w:t>
            </w:r>
          </w:p>
        </w:tc>
      </w:tr>
      <w:tr w:rsidR="002F65E5" w:rsidRPr="009927F7" w:rsidTr="008B31C6">
        <w:trPr>
          <w:jc w:val="center"/>
        </w:trPr>
        <w:tc>
          <w:tcPr>
            <w:tcW w:w="2519" w:type="pct"/>
            <w:tcBorders>
              <w:bottom w:val="single" w:sz="4" w:space="0" w:color="31849B"/>
            </w:tcBorders>
            <w:shd w:val="clear" w:color="auto" w:fill="auto"/>
          </w:tcPr>
          <w:p w:rsidR="002F65E5" w:rsidRDefault="002F65E5" w:rsidP="00AA569C">
            <w:pPr>
              <w:pStyle w:val="Tablesubhead"/>
            </w:pPr>
            <w:r w:rsidRPr="00300CEB">
              <w:t xml:space="preserve">In the </w:t>
            </w:r>
            <w:r w:rsidRPr="00D85F90">
              <w:t xml:space="preserve">Queensland </w:t>
            </w:r>
            <w:r>
              <w:t>k</w:t>
            </w:r>
            <w:r w:rsidRPr="00D85F90">
              <w:t xml:space="preserve">indergarten </w:t>
            </w:r>
            <w:r>
              <w:t>l</w:t>
            </w:r>
            <w:r w:rsidRPr="00D85F90">
              <w:t xml:space="preserve">earning </w:t>
            </w:r>
            <w:r>
              <w:t>g</w:t>
            </w:r>
            <w:r w:rsidRPr="00D85F90">
              <w:t>uideline</w:t>
            </w:r>
          </w:p>
          <w:p w:rsidR="002F65E5" w:rsidRPr="00C46D76" w:rsidRDefault="002F65E5" w:rsidP="00AA569C">
            <w:pPr>
              <w:pStyle w:val="Tablesubhead"/>
            </w:pPr>
            <w:r w:rsidRPr="00C46D76">
              <w:t>Learning and development area: Connectedness</w:t>
            </w:r>
          </w:p>
          <w:p w:rsidR="002F65E5" w:rsidRDefault="002F65E5" w:rsidP="00AA569C">
            <w:pPr>
              <w:pStyle w:val="Tabletext"/>
            </w:pPr>
            <w:r w:rsidRPr="00C46D76">
              <w:t>A kindergarten child</w:t>
            </w:r>
            <w:r>
              <w:t xml:space="preserve"> who</w:t>
            </w:r>
            <w:r w:rsidRPr="00C46D76">
              <w:t xml:space="preserve"> is connected with and contributes to their world:</w:t>
            </w:r>
            <w:r>
              <w:t xml:space="preserve"> </w:t>
            </w:r>
          </w:p>
          <w:p w:rsidR="002F65E5" w:rsidRDefault="002F65E5" w:rsidP="002F65E5">
            <w:pPr>
              <w:pStyle w:val="Tablebullets"/>
              <w:numPr>
                <w:ilvl w:val="0"/>
                <w:numId w:val="7"/>
              </w:numPr>
              <w:tabs>
                <w:tab w:val="clear" w:pos="284"/>
              </w:tabs>
            </w:pPr>
            <w:r w:rsidRPr="00D36583">
              <w:t>shows</w:t>
            </w:r>
            <w:r w:rsidRPr="00235C2B">
              <w:t xml:space="preserve"> increasing respect for environments</w:t>
            </w:r>
            <w:r>
              <w:t>.</w:t>
            </w:r>
          </w:p>
          <w:p w:rsidR="002F65E5" w:rsidRPr="00102E45" w:rsidRDefault="002F65E5" w:rsidP="00AA569C">
            <w:pPr>
              <w:pStyle w:val="Tabletext"/>
            </w:pPr>
            <w:r w:rsidRPr="00102E45">
              <w:rPr>
                <w:lang w:eastAsia="en-AU"/>
              </w:rPr>
              <w:t>Significant learnings:</w:t>
            </w:r>
          </w:p>
          <w:p w:rsidR="002F65E5" w:rsidRPr="00C46D76" w:rsidRDefault="002F65E5" w:rsidP="002F65E5">
            <w:pPr>
              <w:pStyle w:val="Tablebullets"/>
              <w:numPr>
                <w:ilvl w:val="0"/>
                <w:numId w:val="7"/>
              </w:numPr>
              <w:tabs>
                <w:tab w:val="clear" w:pos="284"/>
              </w:tabs>
            </w:pPr>
            <w:r w:rsidRPr="00C46D76">
              <w:t>caring for and respecting environments</w:t>
            </w:r>
          </w:p>
          <w:p w:rsidR="002F65E5" w:rsidRPr="00C46D76" w:rsidRDefault="002F65E5" w:rsidP="002F65E5">
            <w:pPr>
              <w:pStyle w:val="Tablebullets"/>
              <w:numPr>
                <w:ilvl w:val="0"/>
                <w:numId w:val="7"/>
              </w:numPr>
              <w:tabs>
                <w:tab w:val="clear" w:pos="284"/>
              </w:tabs>
            </w:pPr>
            <w:r w:rsidRPr="00C46D76">
              <w:t>ways to investigate and understand natural and built environments</w:t>
            </w:r>
          </w:p>
          <w:p w:rsidR="002F65E5" w:rsidRPr="00FC71BB" w:rsidRDefault="002F65E5" w:rsidP="002F65E5">
            <w:pPr>
              <w:pStyle w:val="Tablebullets"/>
              <w:numPr>
                <w:ilvl w:val="0"/>
                <w:numId w:val="7"/>
              </w:numPr>
              <w:tabs>
                <w:tab w:val="clear" w:pos="284"/>
              </w:tabs>
            </w:pPr>
            <w:r w:rsidRPr="00C46D76">
              <w:t>exploring interactions between people and environments</w:t>
            </w:r>
            <w:r>
              <w:t>.</w:t>
            </w:r>
          </w:p>
        </w:tc>
        <w:tc>
          <w:tcPr>
            <w:tcW w:w="2481" w:type="pct"/>
            <w:tcBorders>
              <w:bottom w:val="single" w:sz="4" w:space="0" w:color="31849B"/>
            </w:tcBorders>
            <w:shd w:val="clear" w:color="auto" w:fill="auto"/>
          </w:tcPr>
          <w:p w:rsidR="002F65E5" w:rsidRPr="00221B80" w:rsidRDefault="002F65E5" w:rsidP="00AA569C">
            <w:pPr>
              <w:pStyle w:val="Tablesubhead"/>
            </w:pPr>
            <w:r w:rsidRPr="00221B80">
              <w:t>In the Australian Curriculum: Science at Year 1</w:t>
            </w:r>
          </w:p>
          <w:p w:rsidR="002F65E5" w:rsidRDefault="002F65E5" w:rsidP="00AA569C">
            <w:pPr>
              <w:pStyle w:val="Tablesubhead"/>
            </w:pPr>
            <w:r>
              <w:t>Science Understanding</w:t>
            </w:r>
          </w:p>
          <w:p w:rsidR="002F65E5" w:rsidRPr="00C46D76" w:rsidRDefault="002F65E5" w:rsidP="00AA569C">
            <w:pPr>
              <w:pStyle w:val="Tabletext"/>
            </w:pPr>
            <w:r w:rsidRPr="00C46D76">
              <w:t>Biological sciences</w:t>
            </w:r>
          </w:p>
          <w:p w:rsidR="002F65E5" w:rsidRDefault="002F65E5" w:rsidP="002F65E5">
            <w:pPr>
              <w:pStyle w:val="Tablebullets"/>
              <w:numPr>
                <w:ilvl w:val="0"/>
                <w:numId w:val="7"/>
              </w:numPr>
              <w:tabs>
                <w:tab w:val="clear" w:pos="284"/>
              </w:tabs>
            </w:pPr>
            <w:r>
              <w:t>Living things have a variety of external features.</w:t>
            </w:r>
          </w:p>
          <w:p w:rsidR="002F65E5" w:rsidRDefault="002F65E5" w:rsidP="002F65E5">
            <w:pPr>
              <w:pStyle w:val="Tablebullets"/>
              <w:numPr>
                <w:ilvl w:val="0"/>
                <w:numId w:val="7"/>
              </w:numPr>
              <w:tabs>
                <w:tab w:val="clear" w:pos="284"/>
              </w:tabs>
            </w:pPr>
            <w:r>
              <w:t>Living things live in different places where their needs are met.</w:t>
            </w:r>
          </w:p>
          <w:p w:rsidR="002F65E5" w:rsidRPr="00937BF8" w:rsidRDefault="002F65E5" w:rsidP="00AA569C">
            <w:pPr>
              <w:pStyle w:val="Tablesubhead"/>
            </w:pPr>
            <w:r w:rsidRPr="00937BF8">
              <w:t>Science as a Human Endeavour</w:t>
            </w:r>
          </w:p>
          <w:p w:rsidR="002F65E5" w:rsidRPr="00C46D76" w:rsidRDefault="002F65E5" w:rsidP="00AA569C">
            <w:pPr>
              <w:pStyle w:val="Tabletext"/>
            </w:pPr>
            <w:r w:rsidRPr="00C46D76">
              <w:t>Nature and development of science</w:t>
            </w:r>
          </w:p>
          <w:p w:rsidR="002F65E5" w:rsidRDefault="002F65E5" w:rsidP="002F65E5">
            <w:pPr>
              <w:pStyle w:val="Tablebullets"/>
              <w:numPr>
                <w:ilvl w:val="0"/>
                <w:numId w:val="7"/>
              </w:numPr>
              <w:tabs>
                <w:tab w:val="clear" w:pos="284"/>
              </w:tabs>
            </w:pPr>
            <w:r>
              <w:t>Science involves asking questions about, and describing changes in, objects and events.</w:t>
            </w:r>
          </w:p>
          <w:p w:rsidR="002F65E5" w:rsidRPr="00937BF8" w:rsidRDefault="002F65E5" w:rsidP="00AA569C">
            <w:pPr>
              <w:pStyle w:val="Tablesubhead"/>
            </w:pPr>
            <w:r w:rsidRPr="00937BF8">
              <w:t>Science Inquiry Skills</w:t>
            </w:r>
          </w:p>
          <w:p w:rsidR="002F65E5" w:rsidRPr="00C46D76" w:rsidRDefault="002F65E5" w:rsidP="00AA569C">
            <w:pPr>
              <w:pStyle w:val="Tabletext"/>
            </w:pPr>
            <w:r w:rsidRPr="00C46D76">
              <w:t>Questioning and predicting</w:t>
            </w:r>
          </w:p>
          <w:p w:rsidR="002F65E5" w:rsidRDefault="002F65E5" w:rsidP="002F65E5">
            <w:pPr>
              <w:pStyle w:val="Tablebullets"/>
              <w:numPr>
                <w:ilvl w:val="0"/>
                <w:numId w:val="7"/>
              </w:numPr>
              <w:tabs>
                <w:tab w:val="clear" w:pos="284"/>
              </w:tabs>
            </w:pPr>
            <w:r>
              <w:t xml:space="preserve">Respond to and pose questions, and make predictions about </w:t>
            </w:r>
            <w:hyperlink r:id="rId22" w:history="1">
              <w:r w:rsidRPr="00044C47">
                <w:t>familiar</w:t>
              </w:r>
            </w:hyperlink>
            <w:r>
              <w:t xml:space="preserve"> objects and events.</w:t>
            </w:r>
          </w:p>
          <w:p w:rsidR="002F65E5" w:rsidRDefault="002F65E5" w:rsidP="00AA569C">
            <w:pPr>
              <w:pStyle w:val="Tabletext"/>
            </w:pPr>
            <w:r>
              <w:t>Communicating</w:t>
            </w:r>
          </w:p>
          <w:p w:rsidR="002F65E5" w:rsidRPr="00FC71BB" w:rsidRDefault="002F65E5" w:rsidP="002F65E5">
            <w:pPr>
              <w:pStyle w:val="Tablebullets"/>
              <w:numPr>
                <w:ilvl w:val="0"/>
                <w:numId w:val="7"/>
              </w:numPr>
              <w:tabs>
                <w:tab w:val="clear" w:pos="284"/>
              </w:tabs>
            </w:pPr>
            <w:r w:rsidRPr="00C46D76">
              <w:t>Represent and communicate observations and ideas in a variety of ways such as oral and written language, drawing and role play</w:t>
            </w:r>
            <w:r>
              <w:t>.</w:t>
            </w:r>
          </w:p>
        </w:tc>
      </w:tr>
    </w:tbl>
    <w:p w:rsidR="00D40517" w:rsidRDefault="00816D29" w:rsidP="004C3E72">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D40517" w:rsidRPr="00561E58" w:rsidTr="00D40517">
        <w:trPr>
          <w:tblHeader/>
          <w:jc w:val="center"/>
        </w:trPr>
        <w:tc>
          <w:tcPr>
            <w:tcW w:w="5000" w:type="pct"/>
            <w:tcBorders>
              <w:bottom w:val="single" w:sz="4" w:space="0" w:color="00928F"/>
            </w:tcBorders>
            <w:shd w:val="clear" w:color="auto" w:fill="8CC8C9"/>
          </w:tcPr>
          <w:p w:rsidR="00D40517" w:rsidRPr="008D28C8" w:rsidRDefault="00D40517" w:rsidP="00D40517">
            <w:pPr>
              <w:pStyle w:val="Tablehead"/>
              <w:rPr>
                <w:szCs w:val="21"/>
              </w:rPr>
            </w:pPr>
            <w:r>
              <w:t>Identify curriculum</w:t>
            </w:r>
          </w:p>
        </w:tc>
      </w:tr>
      <w:tr w:rsidR="002F65E5" w:rsidRPr="009927F7" w:rsidTr="008B31C6">
        <w:trPr>
          <w:jc w:val="center"/>
        </w:trPr>
        <w:tc>
          <w:tcPr>
            <w:tcW w:w="5000" w:type="pct"/>
            <w:tcBorders>
              <w:top w:val="single" w:sz="4" w:space="0" w:color="31849B"/>
            </w:tcBorders>
            <w:shd w:val="clear" w:color="auto" w:fill="CFE7E6"/>
          </w:tcPr>
          <w:p w:rsidR="002F65E5" w:rsidRPr="004E0C69" w:rsidRDefault="002F65E5" w:rsidP="00A343ED">
            <w:pPr>
              <w:pStyle w:val="Tablesubhead"/>
            </w:pPr>
            <w:r w:rsidRPr="004E0C69">
              <w:t>Bridging content</w:t>
            </w:r>
          </w:p>
        </w:tc>
      </w:tr>
      <w:tr w:rsidR="002F65E5" w:rsidRPr="00030551" w:rsidTr="001F6C01">
        <w:trPr>
          <w:jc w:val="center"/>
        </w:trPr>
        <w:tc>
          <w:tcPr>
            <w:tcW w:w="5000" w:type="pct"/>
            <w:shd w:val="clear" w:color="auto" w:fill="auto"/>
          </w:tcPr>
          <w:p w:rsidR="002F65E5" w:rsidRDefault="002F65E5" w:rsidP="002F65E5">
            <w:pPr>
              <w:pStyle w:val="Tabletext"/>
              <w:rPr>
                <w:lang w:eastAsia="en-AU"/>
              </w:rPr>
            </w:pPr>
            <w:r w:rsidRPr="00945967">
              <w:rPr>
                <w:lang w:eastAsia="en-AU"/>
              </w:rPr>
              <w:t xml:space="preserve">Both the </w:t>
            </w:r>
            <w:r w:rsidRPr="00221B80">
              <w:rPr>
                <w:b/>
                <w:lang w:eastAsia="en-AU"/>
              </w:rPr>
              <w:t>Australian Curriculum</w:t>
            </w:r>
            <w:r>
              <w:rPr>
                <w:b/>
                <w:lang w:eastAsia="en-AU"/>
              </w:rPr>
              <w:t>: Science</w:t>
            </w:r>
            <w:r w:rsidRPr="00945967">
              <w:rPr>
                <w:lang w:eastAsia="en-AU"/>
              </w:rPr>
              <w:t xml:space="preserve"> and the </w:t>
            </w:r>
            <w:r w:rsidRPr="00221B80">
              <w:rPr>
                <w:b/>
                <w:lang w:eastAsia="en-AU"/>
              </w:rPr>
              <w:t>Year 1 Learning Statements</w:t>
            </w:r>
            <w:r w:rsidRPr="00945967">
              <w:rPr>
                <w:lang w:eastAsia="en-AU"/>
              </w:rPr>
              <w:t xml:space="preserve"> focus on observable changes in the sky and on Earth.</w:t>
            </w:r>
          </w:p>
          <w:p w:rsidR="002F65E5" w:rsidRPr="00221B80" w:rsidRDefault="002F65E5" w:rsidP="002F65E5">
            <w:pPr>
              <w:pStyle w:val="Tablesubhead"/>
              <w:rPr>
                <w:rFonts w:cs="Arial"/>
                <w:lang w:eastAsia="en-AU"/>
              </w:rPr>
            </w:pPr>
            <w:r w:rsidRPr="00507E23">
              <w:t>In</w:t>
            </w:r>
            <w:r w:rsidRPr="001C3EA6">
              <w:t xml:space="preserve"> the </w:t>
            </w:r>
            <w:r w:rsidRPr="00420E6B">
              <w:t>Early Years Curriculum Guidelines</w:t>
            </w:r>
          </w:p>
          <w:p w:rsidR="002F65E5" w:rsidRDefault="002F65E5" w:rsidP="002F65E5">
            <w:pPr>
              <w:pStyle w:val="Instructions"/>
              <w:shd w:val="clear" w:color="auto" w:fill="auto"/>
            </w:pPr>
            <w:r>
              <w:t>Using the five contexts for learning and the eight guiding principles of practice, teachers create teaching and learning opportunities that may include:</w:t>
            </w:r>
          </w:p>
          <w:p w:rsidR="002F65E5" w:rsidRPr="00A47851" w:rsidRDefault="002F65E5" w:rsidP="002F65E5">
            <w:pPr>
              <w:pStyle w:val="Tablebullets"/>
              <w:numPr>
                <w:ilvl w:val="0"/>
                <w:numId w:val="7"/>
              </w:numPr>
              <w:tabs>
                <w:tab w:val="clear" w:pos="284"/>
              </w:tabs>
            </w:pPr>
            <w:r w:rsidRPr="00A47851">
              <w:t>thinking and enquiring by generating and investigating ideas about what a living thing</w:t>
            </w:r>
            <w:r>
              <w:t xml:space="preserve"> is</w:t>
            </w:r>
          </w:p>
          <w:p w:rsidR="002F65E5" w:rsidRPr="00A47851" w:rsidRDefault="002F65E5" w:rsidP="002F65E5">
            <w:pPr>
              <w:pStyle w:val="Tablebullets"/>
              <w:numPr>
                <w:ilvl w:val="0"/>
                <w:numId w:val="7"/>
              </w:numPr>
              <w:tabs>
                <w:tab w:val="clear" w:pos="284"/>
              </w:tabs>
            </w:pPr>
            <w:r w:rsidRPr="00A47851">
              <w:t>develop</w:t>
            </w:r>
            <w:r>
              <w:t>ing</w:t>
            </w:r>
            <w:r w:rsidRPr="00A47851">
              <w:t xml:space="preserve"> shared understandings about what a living thing </w:t>
            </w:r>
            <w:r>
              <w:t>is</w:t>
            </w:r>
          </w:p>
          <w:p w:rsidR="002F65E5" w:rsidRPr="00A47851" w:rsidRDefault="002F65E5" w:rsidP="002F65E5">
            <w:pPr>
              <w:pStyle w:val="Tablebullets"/>
              <w:numPr>
                <w:ilvl w:val="0"/>
                <w:numId w:val="7"/>
              </w:numPr>
              <w:tabs>
                <w:tab w:val="clear" w:pos="284"/>
              </w:tabs>
            </w:pPr>
            <w:r w:rsidRPr="00A47851">
              <w:t xml:space="preserve">investigating, categorising and comparing living things </w:t>
            </w:r>
          </w:p>
          <w:p w:rsidR="002F65E5" w:rsidRDefault="002F65E5" w:rsidP="002F65E5">
            <w:pPr>
              <w:pStyle w:val="Tablebullets"/>
              <w:numPr>
                <w:ilvl w:val="0"/>
                <w:numId w:val="7"/>
              </w:numPr>
              <w:tabs>
                <w:tab w:val="clear" w:pos="284"/>
              </w:tabs>
            </w:pPr>
            <w:r w:rsidRPr="00A47851">
              <w:t>exploring</w:t>
            </w:r>
            <w:r>
              <w:t>,</w:t>
            </w:r>
            <w:r w:rsidRPr="00A47851">
              <w:t xml:space="preserve"> identifying and recording basic needs of living things such as warmth, food and water, through a variety of activities that build on children’s own experiences</w:t>
            </w:r>
            <w:r>
              <w:t>,</w:t>
            </w:r>
            <w:r w:rsidRPr="00A47851">
              <w:t xml:space="preserve"> e.g. observing pets at home and recording observations about their needs</w:t>
            </w:r>
          </w:p>
          <w:p w:rsidR="002F65E5" w:rsidRPr="005B7CDC" w:rsidRDefault="002F65E5" w:rsidP="002F65E5">
            <w:pPr>
              <w:pStyle w:val="Tablebullets"/>
              <w:numPr>
                <w:ilvl w:val="0"/>
                <w:numId w:val="7"/>
              </w:numPr>
              <w:tabs>
                <w:tab w:val="clear" w:pos="284"/>
              </w:tabs>
            </w:pPr>
            <w:r w:rsidRPr="00A47851">
              <w:t>us</w:t>
            </w:r>
            <w:r>
              <w:t>ing</w:t>
            </w:r>
            <w:r w:rsidRPr="00A47851">
              <w:t xml:space="preserve"> multiple senses in observing, exploring and identifying the needs of living things</w:t>
            </w:r>
            <w:r>
              <w:t>.</w:t>
            </w:r>
          </w:p>
        </w:tc>
      </w:tr>
      <w:tr w:rsidR="002F65E5"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2F65E5" w:rsidRPr="001F6C01" w:rsidRDefault="002F65E5" w:rsidP="00A343ED">
            <w:pPr>
              <w:pStyle w:val="Tablesubhead"/>
            </w:pPr>
            <w:r w:rsidRPr="001F6C01">
              <w:t>Links to other learning areas</w:t>
            </w:r>
          </w:p>
        </w:tc>
      </w:tr>
      <w:tr w:rsidR="002F65E5"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2F65E5" w:rsidRDefault="002F65E5" w:rsidP="002F65E5">
            <w:pPr>
              <w:pStyle w:val="Tablesubhead"/>
            </w:pPr>
            <w:r>
              <w:t>In the Australian Curriculum: Mathematics at Foundation</w:t>
            </w:r>
          </w:p>
          <w:p w:rsidR="002F65E5" w:rsidRDefault="002F65E5" w:rsidP="002F65E5">
            <w:pPr>
              <w:pStyle w:val="Tablebullets"/>
              <w:numPr>
                <w:ilvl w:val="0"/>
                <w:numId w:val="7"/>
              </w:numPr>
              <w:tabs>
                <w:tab w:val="clear" w:pos="284"/>
              </w:tabs>
            </w:pPr>
            <w:r w:rsidRPr="00431AD6">
              <w:t>Answer yes/no questions to collect information</w:t>
            </w:r>
            <w:r>
              <w:t>.</w:t>
            </w:r>
          </w:p>
          <w:p w:rsidR="002F65E5" w:rsidRDefault="002F65E5" w:rsidP="002F65E5">
            <w:pPr>
              <w:pStyle w:val="Tablesubhead"/>
            </w:pPr>
            <w:r>
              <w:t>In the Australian Curriculum: English at Foundation</w:t>
            </w:r>
          </w:p>
          <w:p w:rsidR="002F65E5" w:rsidRDefault="00C779BD" w:rsidP="002F65E5">
            <w:pPr>
              <w:pStyle w:val="Tablebullets"/>
              <w:numPr>
                <w:ilvl w:val="0"/>
                <w:numId w:val="7"/>
              </w:numPr>
              <w:tabs>
                <w:tab w:val="clear" w:pos="284"/>
              </w:tabs>
            </w:pPr>
            <w:hyperlink r:id="rId23" w:tooltip="Display the glossary entry for 'Listen'" w:history="1">
              <w:r w:rsidR="002F65E5" w:rsidRPr="00D36583">
                <w:t>Listen</w:t>
              </w:r>
            </w:hyperlink>
            <w:r w:rsidR="002F65E5" w:rsidRPr="00D36583">
              <w:t xml:space="preserve"> to and respond orally to </w:t>
            </w:r>
            <w:hyperlink r:id="rId24" w:tooltip="Display the glossary entry for 'texts'" w:history="1">
              <w:r w:rsidR="002F65E5" w:rsidRPr="00D36583">
                <w:t>texts</w:t>
              </w:r>
            </w:hyperlink>
            <w:r w:rsidR="002F65E5" w:rsidRPr="00D36583">
              <w:t xml:space="preserve"> and to the communication of others in informal and structured classroom situations.</w:t>
            </w:r>
          </w:p>
          <w:p w:rsidR="002F65E5" w:rsidRPr="00566883" w:rsidRDefault="002F65E5" w:rsidP="002F65E5">
            <w:pPr>
              <w:pStyle w:val="Tablebullets"/>
              <w:numPr>
                <w:ilvl w:val="0"/>
                <w:numId w:val="7"/>
              </w:numPr>
              <w:tabs>
                <w:tab w:val="clear" w:pos="284"/>
              </w:tabs>
            </w:pPr>
            <w:r w:rsidRPr="00D36583">
              <w:t>U</w:t>
            </w:r>
            <w:r w:rsidRPr="008E2440">
              <w:t xml:space="preserve">se </w:t>
            </w:r>
            <w:hyperlink r:id="rId25" w:tooltip="Display the glossary entry for 'comprehension strategies'" w:history="1">
              <w:r w:rsidRPr="008E2440">
                <w:t>comprehension strategies</w:t>
              </w:r>
            </w:hyperlink>
            <w:r w:rsidRPr="008E2440">
              <w:t xml:space="preserve"> to understand and discuss </w:t>
            </w:r>
            <w:hyperlink r:id="rId26" w:tooltip="Display the glossary entry for 'texts'" w:history="1">
              <w:r w:rsidRPr="008E2440">
                <w:t>texts</w:t>
              </w:r>
            </w:hyperlink>
            <w:r w:rsidRPr="008E2440">
              <w:t xml:space="preserve"> listened to, viewed or </w:t>
            </w:r>
            <w:hyperlink r:id="rId27" w:history="1">
              <w:r w:rsidRPr="008E2440">
                <w:t>read</w:t>
              </w:r>
            </w:hyperlink>
            <w:r w:rsidRPr="008E2440">
              <w:t xml:space="preserve"> independently</w:t>
            </w:r>
            <w:r>
              <w:t>.</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F95593" w:rsidP="009111C1">
            <w:pPr>
              <w:pStyle w:val="Tablehead"/>
              <w:rPr>
                <w:szCs w:val="21"/>
              </w:rPr>
            </w:pPr>
            <w:r w:rsidRPr="004E0C69">
              <w:rPr>
                <w:szCs w:val="21"/>
              </w:rPr>
              <w:t>Make judgments</w:t>
            </w:r>
          </w:p>
        </w:tc>
      </w:tr>
      <w:tr w:rsidR="00FE0195" w:rsidRPr="00561E58" w:rsidTr="00A343ED">
        <w:trPr>
          <w:jc w:val="center"/>
        </w:trPr>
        <w:tc>
          <w:tcPr>
            <w:tcW w:w="2642" w:type="pct"/>
            <w:shd w:val="clear" w:color="auto" w:fill="CFE7E6"/>
          </w:tcPr>
          <w:p w:rsidR="00FE0195" w:rsidRPr="00365706" w:rsidRDefault="00FE0195" w:rsidP="00365706">
            <w:pPr>
              <w:pStyle w:val="Tablesubhead"/>
            </w:pPr>
            <w:r w:rsidRPr="00365706">
              <w:t>Describe the assessment</w:t>
            </w:r>
          </w:p>
        </w:tc>
        <w:tc>
          <w:tcPr>
            <w:tcW w:w="906" w:type="pct"/>
            <w:shd w:val="clear" w:color="auto" w:fill="CFE7E6"/>
          </w:tcPr>
          <w:p w:rsidR="00FE0195" w:rsidRPr="00365706" w:rsidRDefault="00FE0195" w:rsidP="00365706">
            <w:pPr>
              <w:pStyle w:val="Tablesubhead"/>
            </w:pPr>
            <w:r w:rsidRPr="00365706">
              <w:t>Assessment date</w:t>
            </w:r>
          </w:p>
        </w:tc>
        <w:tc>
          <w:tcPr>
            <w:tcW w:w="1452" w:type="pct"/>
            <w:vMerge w:val="restart"/>
            <w:shd w:val="clear" w:color="auto" w:fill="auto"/>
          </w:tcPr>
          <w:p w:rsidR="00FE0195" w:rsidRPr="00E74221" w:rsidRDefault="00FE0195" w:rsidP="00F95593">
            <w:pPr>
              <w:spacing w:before="40" w:after="40" w:line="220" w:lineRule="atLeast"/>
              <w:rPr>
                <w:sz w:val="20"/>
              </w:rPr>
            </w:pPr>
            <w:r w:rsidRPr="00E74221">
              <w:rPr>
                <w:sz w:val="20"/>
              </w:rPr>
              <w:t xml:space="preserve">Teachers gather evidence to make judgments about the following characteristics of </w:t>
            </w:r>
            <w:r w:rsidR="0012232B">
              <w:rPr>
                <w:sz w:val="20"/>
              </w:rPr>
              <w:t>children’s</w:t>
            </w:r>
            <w:r w:rsidRPr="00E74221">
              <w:rPr>
                <w:sz w:val="20"/>
              </w:rPr>
              <w:t xml:space="preserve"> work:</w:t>
            </w:r>
          </w:p>
          <w:p w:rsidR="00FE0195" w:rsidRPr="00E74221" w:rsidRDefault="00FE0195" w:rsidP="00E74221">
            <w:pPr>
              <w:pStyle w:val="Tablebullets"/>
              <w:rPr>
                <w:rFonts w:cs="Arial"/>
                <w:b/>
              </w:rPr>
            </w:pPr>
            <w:r w:rsidRPr="00E74221">
              <w:rPr>
                <w:rFonts w:cs="Arial"/>
                <w:b/>
              </w:rPr>
              <w:t>Understanding</w:t>
            </w:r>
          </w:p>
          <w:p w:rsidR="00FE0195" w:rsidRPr="00E74221" w:rsidRDefault="0079498C" w:rsidP="0079498C">
            <w:pPr>
              <w:pStyle w:val="Tablebullets"/>
              <w:numPr>
                <w:ilvl w:val="0"/>
                <w:numId w:val="7"/>
              </w:numPr>
            </w:pPr>
            <w:r w:rsidRPr="00E74221">
              <w:rPr>
                <w:rFonts w:cs="Arial"/>
              </w:rPr>
              <w:t>description and identification of the behaviour of living things using  scientific knowledge</w:t>
            </w:r>
          </w:p>
          <w:p w:rsidR="00E74221" w:rsidRPr="00E74221" w:rsidRDefault="00E74221" w:rsidP="0079498C">
            <w:pPr>
              <w:pStyle w:val="Tablebullets"/>
              <w:numPr>
                <w:ilvl w:val="0"/>
                <w:numId w:val="7"/>
              </w:numPr>
            </w:pPr>
            <w:r w:rsidRPr="00E74221">
              <w:rPr>
                <w:rFonts w:cs="Arial"/>
              </w:rPr>
              <w:t>use of scientific knowledge to explain familiar situations</w:t>
            </w:r>
          </w:p>
          <w:p w:rsidR="00E74221" w:rsidRPr="00E74221" w:rsidRDefault="00E74221" w:rsidP="00E74221">
            <w:pPr>
              <w:pStyle w:val="Tablebullets"/>
              <w:rPr>
                <w:b/>
              </w:rPr>
            </w:pPr>
            <w:r w:rsidRPr="00E74221">
              <w:rPr>
                <w:rFonts w:cs="Arial"/>
                <w:b/>
              </w:rPr>
              <w:t>Skills</w:t>
            </w:r>
          </w:p>
          <w:p w:rsidR="00E74221" w:rsidRPr="00E74221" w:rsidRDefault="00E74221" w:rsidP="0079498C">
            <w:pPr>
              <w:pStyle w:val="Tablebullets"/>
              <w:numPr>
                <w:ilvl w:val="0"/>
                <w:numId w:val="7"/>
              </w:numPr>
            </w:pPr>
            <w:r w:rsidRPr="00E74221">
              <w:rPr>
                <w:rFonts w:cs="Arial"/>
              </w:rPr>
              <w:t>relevant  responses to questions about familiar objects and events</w:t>
            </w:r>
          </w:p>
          <w:p w:rsidR="00E74221" w:rsidRPr="00E74221" w:rsidRDefault="00E74221" w:rsidP="0079498C">
            <w:pPr>
              <w:pStyle w:val="Tablebullets"/>
              <w:numPr>
                <w:ilvl w:val="0"/>
                <w:numId w:val="7"/>
              </w:numPr>
            </w:pPr>
            <w:r>
              <w:rPr>
                <w:rFonts w:cs="Arial"/>
                <w:lang w:eastAsia="en-AU"/>
              </w:rPr>
              <w:t>c</w:t>
            </w:r>
            <w:r w:rsidRPr="00E74221">
              <w:rPr>
                <w:rFonts w:cs="Arial"/>
                <w:lang w:eastAsia="en-AU"/>
              </w:rPr>
              <w:t>ollection of observations</w:t>
            </w:r>
          </w:p>
          <w:p w:rsidR="00E74221" w:rsidRPr="00B93926" w:rsidRDefault="00E74221" w:rsidP="0079498C">
            <w:pPr>
              <w:pStyle w:val="Tablebullets"/>
              <w:numPr>
                <w:ilvl w:val="0"/>
                <w:numId w:val="7"/>
              </w:numPr>
            </w:pPr>
            <w:r>
              <w:rPr>
                <w:rFonts w:cs="Arial"/>
              </w:rPr>
              <w:t>r</w:t>
            </w:r>
            <w:r w:rsidRPr="00E74221">
              <w:rPr>
                <w:rFonts w:cs="Arial"/>
              </w:rPr>
              <w:t xml:space="preserve">epresentation and communication of </w:t>
            </w:r>
            <w:r>
              <w:rPr>
                <w:rFonts w:cs="Arial"/>
              </w:rPr>
              <w:t>observations and ideas</w:t>
            </w:r>
            <w:r w:rsidR="00B93926">
              <w:rPr>
                <w:rFonts w:cs="Arial"/>
              </w:rPr>
              <w:t>.</w:t>
            </w:r>
          </w:p>
          <w:p w:rsidR="00B93926" w:rsidRPr="00F95593" w:rsidRDefault="00B93926" w:rsidP="00B93926">
            <w:pPr>
              <w:pStyle w:val="Tablebullets"/>
            </w:pPr>
            <w:r w:rsidRPr="00B93926">
              <w:rPr>
                <w:rStyle w:val="TabletextCharChar"/>
              </w:rPr>
              <w:t>For further advice and guidelines on constructing guides to making judgments refer to the Learning area standard descriptors:</w:t>
            </w:r>
            <w:r>
              <w:t xml:space="preserve"> </w:t>
            </w:r>
            <w:hyperlink r:id="rId28" w:history="1">
              <w:r w:rsidRPr="00723B42">
                <w:rPr>
                  <w:rStyle w:val="Hyperlink"/>
                  <w:sz w:val="20"/>
                </w:rPr>
                <w:t>www.qsa.qld.edu.au</w:t>
              </w:r>
            </w:hyperlink>
          </w:p>
        </w:tc>
      </w:tr>
      <w:tr w:rsidR="00FE0195" w:rsidRPr="00030551" w:rsidTr="000F58BE">
        <w:trPr>
          <w:jc w:val="center"/>
        </w:trPr>
        <w:tc>
          <w:tcPr>
            <w:tcW w:w="2642" w:type="pct"/>
            <w:tcBorders>
              <w:bottom w:val="nil"/>
            </w:tcBorders>
            <w:shd w:val="clear" w:color="auto" w:fill="auto"/>
          </w:tcPr>
          <w:p w:rsidR="00133245" w:rsidRPr="00C753AD" w:rsidRDefault="00133245" w:rsidP="00133245">
            <w:pPr>
              <w:pStyle w:val="Tabletext"/>
            </w:pPr>
            <w:r w:rsidRPr="00C753AD">
              <w:t xml:space="preserve">Children are given opportunities to demonstrate their knowledge, skills and understanding through both formative and summative assessment. The assessment is collated in </w:t>
            </w:r>
            <w:r w:rsidR="00014224">
              <w:t>assessment</w:t>
            </w:r>
            <w:r w:rsidRPr="00C753AD">
              <w:t xml:space="preserve"> folios and allows for ongoing feedback to children on their learning.</w:t>
            </w:r>
          </w:p>
          <w:p w:rsidR="00133245" w:rsidRPr="00C753AD" w:rsidRDefault="00133245" w:rsidP="00133245">
            <w:pPr>
              <w:pStyle w:val="Tabletext"/>
            </w:pPr>
            <w:r>
              <w:t>Prep</w:t>
            </w:r>
            <w:r w:rsidRPr="00C753AD">
              <w:t xml:space="preserve"> teachers make decisions about the length of time required to complete the tasks and the conditions under which the assessment is to be conducted.</w:t>
            </w:r>
          </w:p>
          <w:p w:rsidR="00133245" w:rsidRDefault="00133245" w:rsidP="00133245">
            <w:pPr>
              <w:pStyle w:val="Tabletext"/>
            </w:pPr>
            <w:r w:rsidRPr="00C753AD">
              <w:t xml:space="preserve">The teaching and learning experiences throughout the term provide opportunities for children to develop the understanding and skills required to complete these assessments. As </w:t>
            </w:r>
            <w:r>
              <w:t>children</w:t>
            </w:r>
            <w:r w:rsidRPr="00C753AD">
              <w:t xml:space="preserve"> engage with these learning experiences, the teacher can provide feedback on specific skills.</w:t>
            </w:r>
          </w:p>
          <w:p w:rsidR="00133245" w:rsidRPr="000F58BE" w:rsidRDefault="00133245" w:rsidP="000F58BE">
            <w:pPr>
              <w:pStyle w:val="Tablesubhead"/>
              <w:rPr>
                <w:lang w:eastAsia="en-AU"/>
              </w:rPr>
            </w:pPr>
            <w:r w:rsidRPr="000F58BE">
              <w:rPr>
                <w:lang w:eastAsia="en-AU"/>
              </w:rPr>
              <w:t>Collection of work (Multimodal)</w:t>
            </w:r>
          </w:p>
          <w:p w:rsidR="00597E7D" w:rsidRPr="00010D46" w:rsidRDefault="00597E7D" w:rsidP="00597E7D">
            <w:pPr>
              <w:pStyle w:val="Tabletext"/>
              <w:rPr>
                <w:lang w:eastAsia="en-AU"/>
              </w:rPr>
            </w:pPr>
            <w:r w:rsidRPr="00010D46">
              <w:rPr>
                <w:lang w:eastAsia="en-AU"/>
              </w:rPr>
              <w:t>Children explain their understanding and thinking</w:t>
            </w:r>
            <w:r>
              <w:rPr>
                <w:lang w:eastAsia="en-AU"/>
              </w:rPr>
              <w:t xml:space="preserve"> as they participate in learning experiences</w:t>
            </w:r>
            <w:r w:rsidRPr="00010D46">
              <w:rPr>
                <w:lang w:eastAsia="en-AU"/>
              </w:rPr>
              <w:t xml:space="preserve">. </w:t>
            </w:r>
            <w:r>
              <w:rPr>
                <w:lang w:eastAsia="en-AU"/>
              </w:rPr>
              <w:t>The t</w:t>
            </w:r>
            <w:r w:rsidRPr="00010D46">
              <w:rPr>
                <w:lang w:eastAsia="en-AU"/>
              </w:rPr>
              <w:t xml:space="preserve">eacher </w:t>
            </w:r>
            <w:r>
              <w:rPr>
                <w:lang w:eastAsia="en-AU"/>
              </w:rPr>
              <w:t xml:space="preserve">records </w:t>
            </w:r>
            <w:r w:rsidRPr="00010D46">
              <w:rPr>
                <w:lang w:eastAsia="en-AU"/>
              </w:rPr>
              <w:t>observ</w:t>
            </w:r>
            <w:r>
              <w:rPr>
                <w:lang w:eastAsia="en-AU"/>
              </w:rPr>
              <w:t>ations of</w:t>
            </w:r>
            <w:r w:rsidRPr="00010D46">
              <w:rPr>
                <w:lang w:eastAsia="en-AU"/>
              </w:rPr>
              <w:t xml:space="preserve"> children and determine</w:t>
            </w:r>
            <w:r>
              <w:rPr>
                <w:lang w:eastAsia="en-AU"/>
              </w:rPr>
              <w:t>s</w:t>
            </w:r>
            <w:r w:rsidRPr="00010D46">
              <w:rPr>
                <w:lang w:eastAsia="en-AU"/>
              </w:rPr>
              <w:t xml:space="preserve"> the</w:t>
            </w:r>
            <w:r>
              <w:rPr>
                <w:lang w:eastAsia="en-AU"/>
              </w:rPr>
              <w:t>ir individual needs for</w:t>
            </w:r>
            <w:r w:rsidRPr="00010D46">
              <w:rPr>
                <w:lang w:eastAsia="en-AU"/>
              </w:rPr>
              <w:t xml:space="preserve"> exploring and developing knowledge, </w:t>
            </w:r>
            <w:r>
              <w:rPr>
                <w:lang w:eastAsia="en-AU"/>
              </w:rPr>
              <w:t xml:space="preserve">understanding, </w:t>
            </w:r>
            <w:r w:rsidRPr="00010D46">
              <w:rPr>
                <w:lang w:eastAsia="en-AU"/>
              </w:rPr>
              <w:t xml:space="preserve">skills and processes associated with this area of science. </w:t>
            </w:r>
          </w:p>
          <w:p w:rsidR="00597E7D" w:rsidRPr="00010D46" w:rsidRDefault="00597E7D" w:rsidP="00597E7D">
            <w:pPr>
              <w:pStyle w:val="Tabletext"/>
              <w:rPr>
                <w:lang w:eastAsia="en-AU"/>
              </w:rPr>
            </w:pPr>
            <w:r w:rsidRPr="00010D46">
              <w:rPr>
                <w:lang w:eastAsia="en-AU"/>
              </w:rPr>
              <w:t>The sequence of teaching and learning allows opportunities to gather evidence within:</w:t>
            </w:r>
          </w:p>
          <w:p w:rsidR="00597E7D" w:rsidRPr="00D36583" w:rsidRDefault="00597E7D" w:rsidP="00597E7D">
            <w:pPr>
              <w:pStyle w:val="Tablebullets"/>
              <w:numPr>
                <w:ilvl w:val="0"/>
                <w:numId w:val="7"/>
              </w:numPr>
              <w:tabs>
                <w:tab w:val="clear" w:pos="284"/>
              </w:tabs>
            </w:pPr>
            <w:r w:rsidRPr="00D36583">
              <w:t>responding</w:t>
            </w:r>
          </w:p>
          <w:p w:rsidR="00597E7D" w:rsidRPr="00D36583" w:rsidRDefault="00597E7D" w:rsidP="00597E7D">
            <w:pPr>
              <w:pStyle w:val="Tablebullets"/>
              <w:numPr>
                <w:ilvl w:val="0"/>
                <w:numId w:val="7"/>
              </w:numPr>
              <w:tabs>
                <w:tab w:val="clear" w:pos="284"/>
              </w:tabs>
            </w:pPr>
            <w:r w:rsidRPr="00D36583">
              <w:t>one-to-one conferencing (discussion circles) where children discuss and explain</w:t>
            </w:r>
          </w:p>
          <w:p w:rsidR="00597E7D" w:rsidRDefault="00597E7D" w:rsidP="00597E7D">
            <w:pPr>
              <w:pStyle w:val="Tablebullets"/>
              <w:numPr>
                <w:ilvl w:val="0"/>
                <w:numId w:val="7"/>
              </w:numPr>
              <w:tabs>
                <w:tab w:val="clear" w:pos="284"/>
              </w:tabs>
            </w:pPr>
            <w:r w:rsidRPr="00D36583">
              <w:t xml:space="preserve">verbal reporting to the group on their own and/or others’ thinking  </w:t>
            </w:r>
          </w:p>
          <w:p w:rsidR="00597E7D" w:rsidRPr="00597E7D" w:rsidRDefault="00597E7D" w:rsidP="00597E7D">
            <w:pPr>
              <w:pStyle w:val="Tablebullets"/>
              <w:numPr>
                <w:ilvl w:val="0"/>
                <w:numId w:val="7"/>
              </w:numPr>
              <w:tabs>
                <w:tab w:val="clear" w:pos="284"/>
              </w:tabs>
            </w:pPr>
            <w:r w:rsidRPr="00D36583">
              <w:t>class</w:t>
            </w:r>
            <w:r>
              <w:t xml:space="preserve"> or </w:t>
            </w:r>
            <w:r w:rsidRPr="00010D46">
              <w:t xml:space="preserve">group discussion </w:t>
            </w:r>
            <w:r>
              <w:t>about</w:t>
            </w:r>
            <w:r w:rsidRPr="00010D46">
              <w:t xml:space="preserve"> ideas</w:t>
            </w:r>
            <w:r>
              <w:t>.</w:t>
            </w:r>
          </w:p>
          <w:p w:rsidR="00FE0195" w:rsidRDefault="00FE0195" w:rsidP="005C48D5">
            <w:pPr>
              <w:spacing w:before="40" w:after="40" w:line="220" w:lineRule="atLeast"/>
              <w:rPr>
                <w:sz w:val="20"/>
              </w:rPr>
            </w:pPr>
            <w:r w:rsidRPr="00BA468A">
              <w:rPr>
                <w:sz w:val="20"/>
              </w:rPr>
              <w:t>Suggested conditions:</w:t>
            </w:r>
          </w:p>
          <w:p w:rsidR="00FE0195" w:rsidRPr="00F95593" w:rsidRDefault="00BA468A" w:rsidP="005C48D5">
            <w:pPr>
              <w:numPr>
                <w:ilvl w:val="0"/>
                <w:numId w:val="7"/>
              </w:numPr>
              <w:spacing w:before="40" w:after="40" w:line="220" w:lineRule="atLeast"/>
            </w:pPr>
            <w:r>
              <w:rPr>
                <w:sz w:val="20"/>
              </w:rPr>
              <w:t>supervised/</w:t>
            </w:r>
            <w:r w:rsidR="00FE0195">
              <w:rPr>
                <w:sz w:val="20"/>
              </w:rPr>
              <w:t xml:space="preserve">open. </w:t>
            </w:r>
          </w:p>
        </w:tc>
        <w:tc>
          <w:tcPr>
            <w:tcW w:w="906" w:type="pct"/>
            <w:tcBorders>
              <w:bottom w:val="nil"/>
            </w:tcBorders>
            <w:shd w:val="clear" w:color="auto" w:fill="auto"/>
          </w:tcPr>
          <w:p w:rsidR="00FE0195" w:rsidRPr="00F95593" w:rsidRDefault="00597E7D" w:rsidP="00B11CCA">
            <w:pPr>
              <w:pStyle w:val="Tabletext"/>
            </w:pPr>
            <w:r>
              <w:rPr>
                <w:rFonts w:cs="Arial"/>
              </w:rPr>
              <w:t>Throughout the term</w:t>
            </w:r>
          </w:p>
        </w:tc>
        <w:tc>
          <w:tcPr>
            <w:tcW w:w="1452" w:type="pct"/>
            <w:vMerge/>
            <w:shd w:val="clear" w:color="auto" w:fill="auto"/>
          </w:tcPr>
          <w:p w:rsidR="00FE0195" w:rsidRPr="00030551" w:rsidRDefault="00FE0195" w:rsidP="00030551">
            <w:pPr>
              <w:pStyle w:val="Tabletext"/>
            </w:pPr>
          </w:p>
        </w:tc>
      </w:tr>
      <w:tr w:rsidR="00FE0195" w:rsidRPr="00030551" w:rsidTr="000F58BE">
        <w:trPr>
          <w:jc w:val="center"/>
        </w:trPr>
        <w:tc>
          <w:tcPr>
            <w:tcW w:w="2642" w:type="pct"/>
            <w:tcBorders>
              <w:top w:val="nil"/>
            </w:tcBorders>
            <w:shd w:val="clear" w:color="auto" w:fill="auto"/>
          </w:tcPr>
          <w:p w:rsidR="00BA468A" w:rsidRDefault="00133245" w:rsidP="00133245">
            <w:pPr>
              <w:pStyle w:val="Tabletext"/>
              <w:rPr>
                <w:b/>
              </w:rPr>
            </w:pPr>
            <w:r w:rsidRPr="00FE0195">
              <w:rPr>
                <w:b/>
              </w:rPr>
              <w:t>Experimental investigation</w:t>
            </w:r>
            <w:r w:rsidR="00B93926">
              <w:rPr>
                <w:b/>
              </w:rPr>
              <w:t xml:space="preserve">: </w:t>
            </w:r>
            <w:r>
              <w:rPr>
                <w:b/>
              </w:rPr>
              <w:t>Recorded observations (Multimodal</w:t>
            </w:r>
            <w:r w:rsidRPr="00FE0195">
              <w:rPr>
                <w:b/>
              </w:rPr>
              <w:t>)</w:t>
            </w:r>
            <w:r>
              <w:rPr>
                <w:b/>
              </w:rPr>
              <w:t xml:space="preserve"> </w:t>
            </w:r>
          </w:p>
          <w:p w:rsidR="00133245" w:rsidRDefault="00133245" w:rsidP="00133245">
            <w:pPr>
              <w:pStyle w:val="Tabletext"/>
            </w:pPr>
            <w:r>
              <w:t xml:space="preserve">Children </w:t>
            </w:r>
            <w:r w:rsidRPr="00DB00AD">
              <w:t xml:space="preserve">communicate </w:t>
            </w:r>
            <w:r>
              <w:t xml:space="preserve">their </w:t>
            </w:r>
            <w:r w:rsidRPr="00DB00AD">
              <w:t>observations and ideas during</w:t>
            </w:r>
            <w:r>
              <w:t xml:space="preserve"> or </w:t>
            </w:r>
            <w:r w:rsidRPr="00DB00AD">
              <w:t>following each lesson</w:t>
            </w:r>
            <w:r>
              <w:t>.</w:t>
            </w:r>
            <w:r w:rsidRPr="00DB00AD">
              <w:t xml:space="preserve"> </w:t>
            </w:r>
            <w:r>
              <w:t>The teacher provides</w:t>
            </w:r>
            <w:r w:rsidRPr="00DB00AD">
              <w:t xml:space="preserve"> ongoi</w:t>
            </w:r>
            <w:r>
              <w:t>ng feedback as children answer the question: What are the needs of living things?</w:t>
            </w:r>
          </w:p>
          <w:p w:rsidR="00133245" w:rsidRDefault="00133245" w:rsidP="00133245">
            <w:pPr>
              <w:pStyle w:val="Tabletext"/>
            </w:pPr>
            <w:r>
              <w:t>Entries include:</w:t>
            </w:r>
          </w:p>
          <w:p w:rsidR="00133245" w:rsidRPr="00D36583" w:rsidRDefault="00133245" w:rsidP="00133245">
            <w:pPr>
              <w:pStyle w:val="Tablebullets"/>
              <w:numPr>
                <w:ilvl w:val="0"/>
                <w:numId w:val="7"/>
              </w:numPr>
              <w:tabs>
                <w:tab w:val="clear" w:pos="284"/>
              </w:tabs>
            </w:pPr>
            <w:r w:rsidRPr="00D36583">
              <w:t>observation records from guided investigations</w:t>
            </w:r>
          </w:p>
          <w:p w:rsidR="00133245" w:rsidRPr="00D36583" w:rsidRDefault="00133245" w:rsidP="00133245">
            <w:pPr>
              <w:pStyle w:val="Tablebullets"/>
              <w:numPr>
                <w:ilvl w:val="0"/>
                <w:numId w:val="7"/>
              </w:numPr>
              <w:tabs>
                <w:tab w:val="clear" w:pos="284"/>
              </w:tabs>
            </w:pPr>
            <w:r w:rsidRPr="00D36583">
              <w:t>reflection about learning</w:t>
            </w:r>
          </w:p>
          <w:p w:rsidR="00133245" w:rsidRPr="00D36583" w:rsidRDefault="00133245" w:rsidP="00133245">
            <w:pPr>
              <w:pStyle w:val="Tablebullets"/>
              <w:numPr>
                <w:ilvl w:val="0"/>
                <w:numId w:val="7"/>
              </w:numPr>
              <w:tabs>
                <w:tab w:val="clear" w:pos="284"/>
              </w:tabs>
            </w:pPr>
            <w:r w:rsidRPr="00D36583">
              <w:t>mind maps about living things and their needs</w:t>
            </w:r>
          </w:p>
          <w:p w:rsidR="00133245" w:rsidRPr="00EC0AAC" w:rsidRDefault="00133245" w:rsidP="00EC0AAC">
            <w:pPr>
              <w:pStyle w:val="Tablebullets"/>
              <w:numPr>
                <w:ilvl w:val="0"/>
                <w:numId w:val="7"/>
              </w:numPr>
              <w:tabs>
                <w:tab w:val="clear" w:pos="284"/>
              </w:tabs>
            </w:pPr>
            <w:r w:rsidRPr="00D36583">
              <w:t>labelled</w:t>
            </w:r>
            <w:r>
              <w:t xml:space="preserve"> diagrams showing their ideas about the needs of living things.</w:t>
            </w:r>
          </w:p>
          <w:p w:rsidR="00FE0195" w:rsidRDefault="00FE0195" w:rsidP="00FE0195">
            <w:pPr>
              <w:spacing w:before="40" w:after="40" w:line="220" w:lineRule="atLeast"/>
              <w:rPr>
                <w:sz w:val="20"/>
              </w:rPr>
            </w:pPr>
            <w:r w:rsidRPr="00BA468A">
              <w:rPr>
                <w:sz w:val="20"/>
              </w:rPr>
              <w:t>Suggested conditions:</w:t>
            </w:r>
          </w:p>
          <w:p w:rsidR="00FE0195" w:rsidRPr="00C753AD" w:rsidRDefault="00BA468A" w:rsidP="00BA468A">
            <w:pPr>
              <w:pStyle w:val="Tablebullets"/>
              <w:numPr>
                <w:ilvl w:val="0"/>
                <w:numId w:val="7"/>
              </w:numPr>
              <w:tabs>
                <w:tab w:val="clear" w:pos="284"/>
              </w:tabs>
            </w:pPr>
            <w:r>
              <w:t>supervised/open.</w:t>
            </w:r>
          </w:p>
        </w:tc>
        <w:tc>
          <w:tcPr>
            <w:tcW w:w="906" w:type="pct"/>
            <w:tcBorders>
              <w:top w:val="nil"/>
            </w:tcBorders>
            <w:shd w:val="clear" w:color="auto" w:fill="auto"/>
          </w:tcPr>
          <w:p w:rsidR="00133245" w:rsidRDefault="00133245" w:rsidP="00133245">
            <w:pPr>
              <w:pStyle w:val="Tabletext"/>
            </w:pPr>
            <w:r>
              <w:rPr>
                <w:rFonts w:cs="Arial"/>
              </w:rPr>
              <w:t>Throughout the term</w:t>
            </w:r>
          </w:p>
          <w:p w:rsidR="00FE0195" w:rsidRDefault="00FE0195" w:rsidP="00F95593">
            <w:pPr>
              <w:pStyle w:val="Tabletext"/>
            </w:pPr>
          </w:p>
        </w:tc>
        <w:tc>
          <w:tcPr>
            <w:tcW w:w="1452" w:type="pct"/>
            <w:vMerge/>
            <w:shd w:val="clear" w:color="auto" w:fill="auto"/>
          </w:tcPr>
          <w:p w:rsidR="00FE0195" w:rsidRPr="00030551" w:rsidRDefault="00FE0195"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3A30D4"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3A30D4"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3A30D4" w:rsidRPr="00030551" w:rsidTr="00A343ED">
        <w:trPr>
          <w:jc w:val="center"/>
        </w:trPr>
        <w:tc>
          <w:tcPr>
            <w:tcW w:w="2680" w:type="pct"/>
            <w:shd w:val="clear" w:color="auto" w:fill="auto"/>
          </w:tcPr>
          <w:p w:rsidR="005951C7" w:rsidRPr="001E6B4D" w:rsidRDefault="005951C7" w:rsidP="005951C7">
            <w:pPr>
              <w:pStyle w:val="Tabletext"/>
              <w:rPr>
                <w:lang w:eastAsia="en-AU"/>
              </w:rPr>
            </w:pPr>
            <w:r w:rsidRPr="001E6B4D">
              <w:rPr>
                <w:lang w:eastAsia="en-AU"/>
              </w:rPr>
              <w:t>This unit overview has been developed using the 5E inquiry model for teaching and learning science. The 5E</w:t>
            </w:r>
            <w:r>
              <w:rPr>
                <w:lang w:eastAsia="en-AU"/>
              </w:rPr>
              <w:t xml:space="preserve"> model </w:t>
            </w:r>
            <w:r w:rsidRPr="001E6B4D">
              <w:rPr>
                <w:lang w:eastAsia="en-AU"/>
              </w:rPr>
              <w:t>follows a sequence of:</w:t>
            </w:r>
          </w:p>
          <w:p w:rsidR="005951C7" w:rsidRPr="00F31ADF" w:rsidRDefault="005951C7" w:rsidP="005951C7">
            <w:pPr>
              <w:pStyle w:val="Tablebullets"/>
              <w:numPr>
                <w:ilvl w:val="0"/>
                <w:numId w:val="7"/>
              </w:numPr>
              <w:tabs>
                <w:tab w:val="clear" w:pos="284"/>
              </w:tabs>
            </w:pPr>
            <w:r w:rsidRPr="00F31ADF">
              <w:t>Engage — begin with a lesson that captures children’s interest through an activity or question.</w:t>
            </w:r>
          </w:p>
          <w:p w:rsidR="005951C7" w:rsidRPr="00F31ADF" w:rsidRDefault="005951C7" w:rsidP="005951C7">
            <w:pPr>
              <w:pStyle w:val="Tablebullets"/>
              <w:numPr>
                <w:ilvl w:val="0"/>
                <w:numId w:val="7"/>
              </w:numPr>
              <w:tabs>
                <w:tab w:val="clear" w:pos="284"/>
              </w:tabs>
            </w:pPr>
            <w:r w:rsidRPr="00F31ADF">
              <w:t>Explore — organise hands-on activities where children explore a concept or skill.</w:t>
            </w:r>
          </w:p>
          <w:p w:rsidR="005951C7" w:rsidRPr="00F31ADF" w:rsidRDefault="005951C7" w:rsidP="005951C7">
            <w:pPr>
              <w:pStyle w:val="Tablebullets"/>
              <w:numPr>
                <w:ilvl w:val="0"/>
                <w:numId w:val="7"/>
              </w:numPr>
              <w:tabs>
                <w:tab w:val="clear" w:pos="284"/>
              </w:tabs>
            </w:pPr>
            <w:r w:rsidRPr="00F31ADF">
              <w:t>Explain — guide children to develop explanations for the experience after they have explored a concept or skill</w:t>
            </w:r>
            <w:r>
              <w:t>.</w:t>
            </w:r>
          </w:p>
          <w:p w:rsidR="005951C7" w:rsidRPr="00F31ADF" w:rsidRDefault="005951C7" w:rsidP="005951C7">
            <w:pPr>
              <w:pStyle w:val="Tablebullets"/>
              <w:numPr>
                <w:ilvl w:val="0"/>
                <w:numId w:val="7"/>
              </w:numPr>
              <w:tabs>
                <w:tab w:val="clear" w:pos="284"/>
              </w:tabs>
            </w:pPr>
            <w:r w:rsidRPr="00F31ADF">
              <w:t>Elaborate — encourage children to apply what they have learnt to a new situation.</w:t>
            </w:r>
          </w:p>
          <w:p w:rsidR="005951C7" w:rsidRPr="001E6B4D" w:rsidRDefault="005951C7" w:rsidP="005951C7">
            <w:pPr>
              <w:pStyle w:val="Tablebullets"/>
              <w:numPr>
                <w:ilvl w:val="0"/>
                <w:numId w:val="7"/>
              </w:numPr>
              <w:tabs>
                <w:tab w:val="clear" w:pos="284"/>
              </w:tabs>
              <w:rPr>
                <w:lang w:eastAsia="en-AU"/>
              </w:rPr>
            </w:pPr>
            <w:r w:rsidRPr="00F31ADF">
              <w:t>Evaluate</w:t>
            </w:r>
            <w:r w:rsidRPr="00D36583">
              <w:t xml:space="preserve"> — provide an opportunity for children to review and reflect on their learning</w:t>
            </w:r>
            <w:r w:rsidRPr="001E6B4D">
              <w:rPr>
                <w:lang w:eastAsia="en-AU"/>
              </w:rPr>
              <w:t>.</w:t>
            </w:r>
          </w:p>
          <w:p w:rsidR="005951C7" w:rsidRDefault="005951C7" w:rsidP="005951C7">
            <w:pPr>
              <w:pStyle w:val="Tablesubhead"/>
              <w:rPr>
                <w:lang w:eastAsia="en-AU"/>
              </w:rPr>
            </w:pPr>
            <w:r>
              <w:rPr>
                <w:lang w:eastAsia="en-AU"/>
              </w:rPr>
              <w:t>Engage</w:t>
            </w:r>
          </w:p>
          <w:p w:rsidR="005951C7" w:rsidRPr="00663352" w:rsidRDefault="005951C7" w:rsidP="005951C7">
            <w:pPr>
              <w:pStyle w:val="Tablebullets"/>
              <w:numPr>
                <w:ilvl w:val="0"/>
                <w:numId w:val="7"/>
              </w:numPr>
              <w:tabs>
                <w:tab w:val="clear" w:pos="284"/>
              </w:tabs>
              <w:rPr>
                <w:lang w:eastAsia="en-AU"/>
              </w:rPr>
            </w:pPr>
            <w:r w:rsidRPr="00663352">
              <w:rPr>
                <w:lang w:eastAsia="en-AU"/>
              </w:rPr>
              <w:t>Pose the question</w:t>
            </w:r>
            <w:r>
              <w:rPr>
                <w:lang w:eastAsia="en-AU"/>
              </w:rPr>
              <w:t>:</w:t>
            </w:r>
            <w:r w:rsidRPr="00663352">
              <w:rPr>
                <w:lang w:eastAsia="en-AU"/>
              </w:rPr>
              <w:t xml:space="preserve"> What do living things need? </w:t>
            </w:r>
          </w:p>
          <w:p w:rsidR="005951C7" w:rsidRPr="00D36583" w:rsidRDefault="005951C7" w:rsidP="005951C7">
            <w:pPr>
              <w:pStyle w:val="Tablebullets"/>
              <w:numPr>
                <w:ilvl w:val="0"/>
                <w:numId w:val="7"/>
              </w:numPr>
              <w:tabs>
                <w:tab w:val="clear" w:pos="284"/>
              </w:tabs>
            </w:pPr>
            <w:r w:rsidRPr="00D36583">
              <w:t xml:space="preserve">Read a suitable text to stimulate discussion. </w:t>
            </w:r>
          </w:p>
          <w:p w:rsidR="005951C7" w:rsidRPr="00D36583" w:rsidRDefault="005951C7" w:rsidP="005951C7">
            <w:pPr>
              <w:pStyle w:val="Tablebullets"/>
              <w:numPr>
                <w:ilvl w:val="0"/>
                <w:numId w:val="7"/>
              </w:numPr>
              <w:tabs>
                <w:tab w:val="clear" w:pos="284"/>
              </w:tabs>
            </w:pPr>
            <w:r w:rsidRPr="00D36583">
              <w:t>Pose questions and suggest scenarios to initiate discussion, e.g. What happened to my plant? Why am I thirsty? Why do I get hungry?</w:t>
            </w:r>
          </w:p>
          <w:p w:rsidR="005951C7" w:rsidRDefault="005951C7" w:rsidP="005951C7">
            <w:pPr>
              <w:pStyle w:val="Tablebullets"/>
              <w:numPr>
                <w:ilvl w:val="0"/>
                <w:numId w:val="7"/>
              </w:numPr>
              <w:tabs>
                <w:tab w:val="clear" w:pos="284"/>
              </w:tabs>
              <w:rPr>
                <w:lang w:eastAsia="en-AU"/>
              </w:rPr>
            </w:pPr>
            <w:r w:rsidRPr="00D36583">
              <w:t>Draw</w:t>
            </w:r>
            <w:r w:rsidRPr="00663352">
              <w:rPr>
                <w:lang w:eastAsia="en-AU"/>
              </w:rPr>
              <w:t xml:space="preserve"> attention to daily routines that are essential and discuss why</w:t>
            </w:r>
            <w:r>
              <w:rPr>
                <w:lang w:eastAsia="en-AU"/>
              </w:rPr>
              <w:t>,</w:t>
            </w:r>
            <w:r w:rsidRPr="00663352">
              <w:rPr>
                <w:lang w:eastAsia="en-AU"/>
              </w:rPr>
              <w:t xml:space="preserve"> e.g. eating lunch.</w:t>
            </w:r>
          </w:p>
          <w:p w:rsidR="005951C7" w:rsidRPr="001E6B4D" w:rsidRDefault="005951C7" w:rsidP="005951C7">
            <w:pPr>
              <w:pStyle w:val="Tablesubhead"/>
              <w:rPr>
                <w:lang w:eastAsia="en-AU"/>
              </w:rPr>
            </w:pPr>
            <w:r w:rsidRPr="001E6B4D">
              <w:rPr>
                <w:lang w:eastAsia="en-AU"/>
              </w:rPr>
              <w:t>E</w:t>
            </w:r>
            <w:r>
              <w:rPr>
                <w:lang w:eastAsia="en-AU"/>
              </w:rPr>
              <w:t>xplore</w:t>
            </w:r>
          </w:p>
          <w:p w:rsidR="005951C7" w:rsidRPr="00663352" w:rsidRDefault="005951C7" w:rsidP="005951C7">
            <w:pPr>
              <w:pStyle w:val="Tablebullets"/>
              <w:numPr>
                <w:ilvl w:val="0"/>
                <w:numId w:val="7"/>
              </w:numPr>
              <w:tabs>
                <w:tab w:val="clear" w:pos="284"/>
              </w:tabs>
              <w:rPr>
                <w:lang w:eastAsia="en-AU"/>
              </w:rPr>
            </w:pPr>
            <w:r w:rsidRPr="00663352">
              <w:rPr>
                <w:lang w:eastAsia="en-AU"/>
              </w:rPr>
              <w:t>Pose the question: What happened to my plant?</w:t>
            </w:r>
          </w:p>
          <w:p w:rsidR="005951C7" w:rsidRPr="00663352" w:rsidRDefault="005951C7" w:rsidP="005951C7">
            <w:pPr>
              <w:pStyle w:val="Tablebullets"/>
              <w:numPr>
                <w:ilvl w:val="0"/>
                <w:numId w:val="7"/>
              </w:numPr>
              <w:tabs>
                <w:tab w:val="clear" w:pos="284"/>
              </w:tabs>
              <w:rPr>
                <w:lang w:eastAsia="en-AU"/>
              </w:rPr>
            </w:pPr>
            <w:r w:rsidRPr="00663352">
              <w:rPr>
                <w:lang w:eastAsia="en-AU"/>
              </w:rPr>
              <w:t xml:space="preserve">Gather children’s responses about what they know about the needs of a plant. </w:t>
            </w:r>
          </w:p>
          <w:p w:rsidR="005951C7" w:rsidRPr="00663352" w:rsidRDefault="005951C7" w:rsidP="005951C7">
            <w:pPr>
              <w:pStyle w:val="Tablebullets"/>
              <w:numPr>
                <w:ilvl w:val="0"/>
                <w:numId w:val="7"/>
              </w:numPr>
              <w:tabs>
                <w:tab w:val="clear" w:pos="284"/>
              </w:tabs>
              <w:rPr>
                <w:lang w:eastAsia="en-AU"/>
              </w:rPr>
            </w:pPr>
            <w:r w:rsidRPr="00663352">
              <w:rPr>
                <w:lang w:eastAsia="en-AU"/>
              </w:rPr>
              <w:t>Record responses.</w:t>
            </w:r>
          </w:p>
          <w:p w:rsidR="005951C7" w:rsidRPr="00663352" w:rsidRDefault="005951C7" w:rsidP="005951C7">
            <w:pPr>
              <w:pStyle w:val="Tablebullets"/>
              <w:numPr>
                <w:ilvl w:val="0"/>
                <w:numId w:val="7"/>
              </w:numPr>
              <w:tabs>
                <w:tab w:val="clear" w:pos="284"/>
              </w:tabs>
              <w:rPr>
                <w:lang w:eastAsia="en-AU"/>
              </w:rPr>
            </w:pPr>
            <w:r w:rsidRPr="00663352">
              <w:rPr>
                <w:lang w:eastAsia="en-AU"/>
              </w:rPr>
              <w:t xml:space="preserve">Pose the question: Do you think </w:t>
            </w:r>
            <w:r>
              <w:rPr>
                <w:lang w:eastAsia="en-AU"/>
              </w:rPr>
              <w:t>you</w:t>
            </w:r>
            <w:r w:rsidRPr="00663352">
              <w:rPr>
                <w:lang w:eastAsia="en-AU"/>
              </w:rPr>
              <w:t xml:space="preserve"> can observe another plant and this time give it what </w:t>
            </w:r>
            <w:r>
              <w:rPr>
                <w:lang w:eastAsia="en-AU"/>
              </w:rPr>
              <w:t>you</w:t>
            </w:r>
            <w:r w:rsidRPr="00663352">
              <w:rPr>
                <w:lang w:eastAsia="en-AU"/>
              </w:rPr>
              <w:t xml:space="preserve"> think it needs to stay alive?</w:t>
            </w:r>
          </w:p>
          <w:p w:rsidR="005951C7" w:rsidRPr="00663352" w:rsidRDefault="005951C7" w:rsidP="005951C7">
            <w:pPr>
              <w:pStyle w:val="Tablebullets"/>
              <w:numPr>
                <w:ilvl w:val="0"/>
                <w:numId w:val="7"/>
              </w:numPr>
              <w:tabs>
                <w:tab w:val="clear" w:pos="284"/>
              </w:tabs>
              <w:rPr>
                <w:lang w:eastAsia="en-AU"/>
              </w:rPr>
            </w:pPr>
            <w:r w:rsidRPr="00663352">
              <w:rPr>
                <w:lang w:eastAsia="en-AU"/>
              </w:rPr>
              <w:t>Establish the framework for the investigation and talk about the senses that children will use to observe.</w:t>
            </w:r>
          </w:p>
          <w:p w:rsidR="005951C7" w:rsidRPr="00663352" w:rsidRDefault="005951C7" w:rsidP="005951C7">
            <w:pPr>
              <w:pStyle w:val="Tablebullets"/>
              <w:numPr>
                <w:ilvl w:val="0"/>
                <w:numId w:val="7"/>
              </w:numPr>
              <w:tabs>
                <w:tab w:val="clear" w:pos="284"/>
              </w:tabs>
              <w:rPr>
                <w:lang w:eastAsia="en-AU"/>
              </w:rPr>
            </w:pPr>
            <w:r w:rsidRPr="00663352">
              <w:rPr>
                <w:lang w:eastAsia="en-AU"/>
              </w:rPr>
              <w:t>Record the aim of the investigation using drawings of the wilted plant and establish an observation record of the new plant to record how it responds when given what children have predicted it needs to stay alive.</w:t>
            </w:r>
          </w:p>
          <w:p w:rsidR="005951C7" w:rsidRPr="00663352" w:rsidRDefault="005951C7" w:rsidP="005951C7">
            <w:pPr>
              <w:pStyle w:val="Tablebullets"/>
              <w:numPr>
                <w:ilvl w:val="0"/>
                <w:numId w:val="7"/>
              </w:numPr>
              <w:tabs>
                <w:tab w:val="clear" w:pos="284"/>
              </w:tabs>
              <w:rPr>
                <w:lang w:eastAsia="en-AU"/>
              </w:rPr>
            </w:pPr>
            <w:r w:rsidRPr="00663352">
              <w:rPr>
                <w:lang w:eastAsia="en-AU"/>
              </w:rPr>
              <w:t>Observe using the senses</w:t>
            </w:r>
            <w:r>
              <w:rPr>
                <w:lang w:eastAsia="en-AU"/>
              </w:rPr>
              <w:t>.</w:t>
            </w:r>
            <w:r w:rsidRPr="00663352">
              <w:rPr>
                <w:lang w:eastAsia="en-AU"/>
              </w:rPr>
              <w:t xml:space="preserve">  </w:t>
            </w:r>
            <w:r>
              <w:rPr>
                <w:lang w:eastAsia="en-AU"/>
              </w:rPr>
              <w:t>W</w:t>
            </w:r>
            <w:r w:rsidRPr="00663352">
              <w:rPr>
                <w:lang w:eastAsia="en-AU"/>
              </w:rPr>
              <w:t xml:space="preserve">hat </w:t>
            </w:r>
            <w:r>
              <w:rPr>
                <w:lang w:eastAsia="en-AU"/>
              </w:rPr>
              <w:t xml:space="preserve">do </w:t>
            </w:r>
            <w:r w:rsidRPr="00663352">
              <w:rPr>
                <w:lang w:eastAsia="en-AU"/>
              </w:rPr>
              <w:t>children see, hear, touch and smell as they observe the plant and tend to its needs</w:t>
            </w:r>
            <w:r>
              <w:rPr>
                <w:lang w:eastAsia="en-AU"/>
              </w:rPr>
              <w:t>?</w:t>
            </w:r>
          </w:p>
          <w:p w:rsidR="005951C7" w:rsidRPr="00663352" w:rsidRDefault="005951C7" w:rsidP="005951C7">
            <w:pPr>
              <w:pStyle w:val="Tablebullets"/>
              <w:numPr>
                <w:ilvl w:val="0"/>
                <w:numId w:val="7"/>
              </w:numPr>
              <w:tabs>
                <w:tab w:val="clear" w:pos="284"/>
              </w:tabs>
              <w:rPr>
                <w:lang w:eastAsia="en-AU"/>
              </w:rPr>
            </w:pPr>
            <w:r w:rsidRPr="00663352">
              <w:rPr>
                <w:lang w:eastAsia="en-AU"/>
              </w:rPr>
              <w:t>Present and discuss observations in pairs.</w:t>
            </w:r>
          </w:p>
          <w:p w:rsidR="005951C7" w:rsidRPr="00663352" w:rsidRDefault="005951C7" w:rsidP="005951C7">
            <w:pPr>
              <w:pStyle w:val="Tablebullets"/>
              <w:numPr>
                <w:ilvl w:val="0"/>
                <w:numId w:val="7"/>
              </w:numPr>
              <w:tabs>
                <w:tab w:val="clear" w:pos="284"/>
              </w:tabs>
              <w:rPr>
                <w:lang w:eastAsia="en-AU"/>
              </w:rPr>
            </w:pPr>
            <w:r w:rsidRPr="00663352">
              <w:rPr>
                <w:lang w:eastAsia="en-AU"/>
              </w:rPr>
              <w:t>Pose the question: What else is a living thing and what do they need?</w:t>
            </w:r>
          </w:p>
          <w:p w:rsidR="005951C7" w:rsidRPr="00663352" w:rsidRDefault="005951C7" w:rsidP="005951C7">
            <w:pPr>
              <w:pStyle w:val="Tablebullets"/>
              <w:numPr>
                <w:ilvl w:val="0"/>
                <w:numId w:val="7"/>
              </w:numPr>
              <w:tabs>
                <w:tab w:val="clear" w:pos="284"/>
              </w:tabs>
              <w:rPr>
                <w:lang w:eastAsia="en-AU"/>
              </w:rPr>
            </w:pPr>
            <w:r w:rsidRPr="00663352">
              <w:rPr>
                <w:lang w:eastAsia="en-AU"/>
              </w:rPr>
              <w:t>Read and view a range of literary and non-literary (including digital) texts connected to this question.</w:t>
            </w:r>
          </w:p>
          <w:p w:rsidR="005951C7" w:rsidRPr="00663352" w:rsidRDefault="005951C7" w:rsidP="005951C7">
            <w:pPr>
              <w:pStyle w:val="Tablebullets"/>
              <w:numPr>
                <w:ilvl w:val="0"/>
                <w:numId w:val="7"/>
              </w:numPr>
              <w:tabs>
                <w:tab w:val="clear" w:pos="284"/>
              </w:tabs>
              <w:rPr>
                <w:lang w:eastAsia="en-AU"/>
              </w:rPr>
            </w:pPr>
            <w:r>
              <w:rPr>
                <w:lang w:eastAsia="en-AU"/>
              </w:rPr>
              <w:t>Pose</w:t>
            </w:r>
            <w:r w:rsidRPr="00663352">
              <w:rPr>
                <w:lang w:eastAsia="en-AU"/>
              </w:rPr>
              <w:t xml:space="preserve"> the question</w:t>
            </w:r>
            <w:r>
              <w:rPr>
                <w:lang w:eastAsia="en-AU"/>
              </w:rPr>
              <w:t>:</w:t>
            </w:r>
            <w:r w:rsidRPr="00663352">
              <w:rPr>
                <w:lang w:eastAsia="en-AU"/>
              </w:rPr>
              <w:t xml:space="preserve"> Is a (</w:t>
            </w:r>
            <w:r>
              <w:rPr>
                <w:lang w:eastAsia="en-AU"/>
              </w:rPr>
              <w:t xml:space="preserve"> … </w:t>
            </w:r>
            <w:r w:rsidRPr="00663352">
              <w:rPr>
                <w:lang w:eastAsia="en-AU"/>
              </w:rPr>
              <w:t>) a living thing?. Collaboratively create a mind map of responses using the senses</w:t>
            </w:r>
            <w:r>
              <w:rPr>
                <w:lang w:eastAsia="en-AU"/>
              </w:rPr>
              <w:t>,</w:t>
            </w:r>
            <w:r w:rsidRPr="00663352">
              <w:rPr>
                <w:lang w:eastAsia="en-AU"/>
              </w:rPr>
              <w:t xml:space="preserve"> e.g. What do we see that show</w:t>
            </w:r>
            <w:r>
              <w:rPr>
                <w:lang w:eastAsia="en-AU"/>
              </w:rPr>
              <w:t>s</w:t>
            </w:r>
            <w:r w:rsidRPr="00663352">
              <w:rPr>
                <w:lang w:eastAsia="en-AU"/>
              </w:rPr>
              <w:t xml:space="preserve"> us a </w:t>
            </w:r>
            <w:r>
              <w:rPr>
                <w:lang w:eastAsia="en-AU"/>
              </w:rPr>
              <w:br/>
            </w:r>
            <w:r w:rsidRPr="00663352">
              <w:rPr>
                <w:lang w:eastAsia="en-AU"/>
              </w:rPr>
              <w:t>(</w:t>
            </w:r>
            <w:r>
              <w:rPr>
                <w:lang w:eastAsia="en-AU"/>
              </w:rPr>
              <w:t xml:space="preserve"> …</w:t>
            </w:r>
            <w:r w:rsidRPr="00663352">
              <w:rPr>
                <w:lang w:eastAsia="en-AU"/>
              </w:rPr>
              <w:t xml:space="preserve"> ) is living? What do we </w:t>
            </w:r>
            <w:r>
              <w:rPr>
                <w:lang w:eastAsia="en-AU"/>
              </w:rPr>
              <w:t xml:space="preserve">see, </w:t>
            </w:r>
            <w:r w:rsidRPr="00663352">
              <w:rPr>
                <w:lang w:eastAsia="en-AU"/>
              </w:rPr>
              <w:t>hear, feel</w:t>
            </w:r>
            <w:r>
              <w:rPr>
                <w:lang w:eastAsia="en-AU"/>
              </w:rPr>
              <w:t>,</w:t>
            </w:r>
            <w:r w:rsidRPr="00663352">
              <w:rPr>
                <w:lang w:eastAsia="en-AU"/>
              </w:rPr>
              <w:t xml:space="preserve"> smell</w:t>
            </w:r>
            <w:r>
              <w:rPr>
                <w:lang w:eastAsia="en-AU"/>
              </w:rPr>
              <w:t>?</w:t>
            </w:r>
          </w:p>
          <w:p w:rsidR="005951C7" w:rsidRPr="00663352" w:rsidRDefault="005951C7" w:rsidP="005951C7">
            <w:pPr>
              <w:pStyle w:val="Tablebullets"/>
              <w:numPr>
                <w:ilvl w:val="0"/>
                <w:numId w:val="7"/>
              </w:numPr>
              <w:tabs>
                <w:tab w:val="clear" w:pos="284"/>
              </w:tabs>
              <w:rPr>
                <w:lang w:eastAsia="en-AU"/>
              </w:rPr>
            </w:pPr>
            <w:r w:rsidRPr="00663352">
              <w:rPr>
                <w:lang w:eastAsia="en-AU"/>
              </w:rPr>
              <w:t xml:space="preserve">Use a range of information sources to find </w:t>
            </w:r>
            <w:r>
              <w:rPr>
                <w:lang w:eastAsia="en-AU"/>
              </w:rPr>
              <w:t>the answer to:</w:t>
            </w:r>
            <w:r w:rsidRPr="00663352">
              <w:rPr>
                <w:lang w:eastAsia="en-AU"/>
              </w:rPr>
              <w:t xml:space="preserve"> What does a (</w:t>
            </w:r>
            <w:r>
              <w:rPr>
                <w:lang w:eastAsia="en-AU"/>
              </w:rPr>
              <w:t xml:space="preserve"> …</w:t>
            </w:r>
            <w:r w:rsidRPr="00663352">
              <w:rPr>
                <w:lang w:eastAsia="en-AU"/>
              </w:rPr>
              <w:t xml:space="preserve"> ) need to stay alive?</w:t>
            </w:r>
          </w:p>
          <w:p w:rsidR="005951C7" w:rsidRPr="00663352" w:rsidRDefault="005951C7" w:rsidP="005951C7">
            <w:pPr>
              <w:pStyle w:val="Tablebullets"/>
              <w:numPr>
                <w:ilvl w:val="0"/>
                <w:numId w:val="7"/>
              </w:numPr>
              <w:tabs>
                <w:tab w:val="clear" w:pos="284"/>
              </w:tabs>
              <w:rPr>
                <w:lang w:eastAsia="en-AU"/>
              </w:rPr>
            </w:pPr>
            <w:r>
              <w:rPr>
                <w:lang w:eastAsia="en-AU"/>
              </w:rPr>
              <w:t>U</w:t>
            </w:r>
            <w:r w:rsidRPr="00663352">
              <w:rPr>
                <w:lang w:eastAsia="en-AU"/>
              </w:rPr>
              <w:t>s</w:t>
            </w:r>
            <w:r>
              <w:rPr>
                <w:lang w:eastAsia="en-AU"/>
              </w:rPr>
              <w:t>e</w:t>
            </w:r>
            <w:r w:rsidRPr="00663352">
              <w:rPr>
                <w:lang w:eastAsia="en-AU"/>
              </w:rPr>
              <w:t xml:space="preserve"> the senses</w:t>
            </w:r>
            <w:r>
              <w:rPr>
                <w:lang w:eastAsia="en-AU"/>
              </w:rPr>
              <w:t xml:space="preserve"> to</w:t>
            </w:r>
            <w:r w:rsidRPr="00663352">
              <w:rPr>
                <w:lang w:eastAsia="en-AU"/>
              </w:rPr>
              <w:t xml:space="preserve"> </w:t>
            </w:r>
            <w:r>
              <w:rPr>
                <w:lang w:eastAsia="en-AU"/>
              </w:rPr>
              <w:t>d</w:t>
            </w:r>
            <w:r w:rsidRPr="00663352">
              <w:rPr>
                <w:lang w:eastAsia="en-AU"/>
              </w:rPr>
              <w:t xml:space="preserve">raw a mind map about another living thing in </w:t>
            </w:r>
            <w:r>
              <w:rPr>
                <w:lang w:eastAsia="en-AU"/>
              </w:rPr>
              <w:t xml:space="preserve">the </w:t>
            </w:r>
            <w:r w:rsidRPr="00663352">
              <w:rPr>
                <w:lang w:eastAsia="en-AU"/>
              </w:rPr>
              <w:t>science journal</w:t>
            </w:r>
            <w:r>
              <w:rPr>
                <w:lang w:eastAsia="en-AU"/>
              </w:rPr>
              <w:t>.</w:t>
            </w:r>
          </w:p>
          <w:p w:rsidR="005951C7" w:rsidRPr="00663352" w:rsidRDefault="005951C7" w:rsidP="005951C7">
            <w:pPr>
              <w:pStyle w:val="Tablebullets"/>
              <w:numPr>
                <w:ilvl w:val="0"/>
                <w:numId w:val="7"/>
              </w:numPr>
              <w:tabs>
                <w:tab w:val="clear" w:pos="284"/>
              </w:tabs>
              <w:rPr>
                <w:lang w:eastAsia="en-AU"/>
              </w:rPr>
            </w:pPr>
            <w:r w:rsidRPr="00663352">
              <w:rPr>
                <w:lang w:eastAsia="en-AU"/>
              </w:rPr>
              <w:t>Answer the inquiry question by identifying through drawings or labels what that living thing needs to stay alive.</w:t>
            </w:r>
          </w:p>
          <w:p w:rsidR="005951C7" w:rsidRPr="00663352" w:rsidRDefault="005951C7" w:rsidP="005951C7">
            <w:pPr>
              <w:pStyle w:val="Tablesubhead"/>
              <w:rPr>
                <w:lang w:eastAsia="en-AU"/>
              </w:rPr>
            </w:pPr>
            <w:r>
              <w:rPr>
                <w:lang w:eastAsia="en-AU"/>
              </w:rPr>
              <w:t>Explain</w:t>
            </w:r>
          </w:p>
          <w:p w:rsidR="005951C7" w:rsidRPr="00663352" w:rsidRDefault="005951C7" w:rsidP="005951C7">
            <w:pPr>
              <w:pStyle w:val="Tablebullets"/>
              <w:numPr>
                <w:ilvl w:val="0"/>
                <w:numId w:val="7"/>
              </w:numPr>
              <w:tabs>
                <w:tab w:val="clear" w:pos="284"/>
              </w:tabs>
              <w:rPr>
                <w:lang w:eastAsia="en-AU"/>
              </w:rPr>
            </w:pPr>
            <w:r w:rsidRPr="00663352">
              <w:rPr>
                <w:lang w:eastAsia="en-AU"/>
              </w:rPr>
              <w:t>Facilitate the opp</w:t>
            </w:r>
            <w:r>
              <w:rPr>
                <w:lang w:eastAsia="en-AU"/>
              </w:rPr>
              <w:t>ortunity for children to explain</w:t>
            </w:r>
            <w:r w:rsidRPr="00663352">
              <w:rPr>
                <w:lang w:eastAsia="en-AU"/>
              </w:rPr>
              <w:t xml:space="preserve"> the needs of living things</w:t>
            </w:r>
            <w:r>
              <w:rPr>
                <w:lang w:eastAsia="en-AU"/>
              </w:rPr>
              <w:t>,</w:t>
            </w:r>
            <w:r w:rsidRPr="00663352">
              <w:rPr>
                <w:lang w:eastAsia="en-AU"/>
              </w:rPr>
              <w:t xml:space="preserve"> e.g.</w:t>
            </w:r>
            <w:r>
              <w:rPr>
                <w:lang w:eastAsia="en-AU"/>
              </w:rPr>
              <w:t> </w:t>
            </w:r>
            <w:r w:rsidRPr="00663352">
              <w:rPr>
                <w:lang w:eastAsia="en-AU"/>
              </w:rPr>
              <w:t>playing in a pet shop, veterinary surgery, doctors surgery</w:t>
            </w:r>
            <w:r>
              <w:rPr>
                <w:lang w:eastAsia="en-AU"/>
              </w:rPr>
              <w:t>.</w:t>
            </w:r>
          </w:p>
          <w:p w:rsidR="005951C7" w:rsidRPr="00663352" w:rsidRDefault="005951C7" w:rsidP="005951C7">
            <w:pPr>
              <w:pStyle w:val="Tablebullets"/>
              <w:numPr>
                <w:ilvl w:val="0"/>
                <w:numId w:val="7"/>
              </w:numPr>
              <w:tabs>
                <w:tab w:val="clear" w:pos="284"/>
              </w:tabs>
              <w:rPr>
                <w:lang w:eastAsia="en-AU"/>
              </w:rPr>
            </w:pPr>
            <w:r>
              <w:rPr>
                <w:lang w:eastAsia="en-AU"/>
              </w:rPr>
              <w:t>U</w:t>
            </w:r>
            <w:r w:rsidRPr="00663352">
              <w:rPr>
                <w:lang w:eastAsia="en-AU"/>
              </w:rPr>
              <w:t>s</w:t>
            </w:r>
            <w:r>
              <w:rPr>
                <w:lang w:eastAsia="en-AU"/>
              </w:rPr>
              <w:t xml:space="preserve">e </w:t>
            </w:r>
            <w:r w:rsidRPr="00663352">
              <w:rPr>
                <w:lang w:eastAsia="en-AU"/>
              </w:rPr>
              <w:t xml:space="preserve">focused questions </w:t>
            </w:r>
            <w:r>
              <w:rPr>
                <w:lang w:eastAsia="en-AU"/>
              </w:rPr>
              <w:t>to p</w:t>
            </w:r>
            <w:r w:rsidRPr="00663352">
              <w:rPr>
                <w:lang w:eastAsia="en-AU"/>
              </w:rPr>
              <w:t>rompt children to identify needs.</w:t>
            </w:r>
            <w:bookmarkStart w:id="1" w:name="OLE_LINK2"/>
            <w:bookmarkStart w:id="2" w:name="OLE_LINK3"/>
          </w:p>
          <w:bookmarkEnd w:id="1"/>
          <w:bookmarkEnd w:id="2"/>
          <w:p w:rsidR="005951C7" w:rsidRPr="00663352" w:rsidRDefault="005951C7" w:rsidP="005951C7">
            <w:pPr>
              <w:pStyle w:val="Tablebullets"/>
              <w:numPr>
                <w:ilvl w:val="0"/>
                <w:numId w:val="7"/>
              </w:numPr>
              <w:tabs>
                <w:tab w:val="clear" w:pos="284"/>
              </w:tabs>
              <w:rPr>
                <w:lang w:eastAsia="en-AU"/>
              </w:rPr>
            </w:pPr>
            <w:r w:rsidRPr="00663352">
              <w:rPr>
                <w:lang w:eastAsia="en-AU"/>
              </w:rPr>
              <w:t>Talk about, explain and describe new understanding to the class in prompted reflective responses</w:t>
            </w:r>
            <w:r>
              <w:rPr>
                <w:lang w:eastAsia="en-AU"/>
              </w:rPr>
              <w:t>.</w:t>
            </w:r>
            <w:r w:rsidRPr="00663352">
              <w:rPr>
                <w:lang w:eastAsia="en-AU"/>
              </w:rPr>
              <w:t xml:space="preserve"> </w:t>
            </w:r>
          </w:p>
          <w:p w:rsidR="005951C7" w:rsidRPr="00663352" w:rsidRDefault="005951C7" w:rsidP="005951C7">
            <w:pPr>
              <w:pStyle w:val="Tablebullets"/>
              <w:numPr>
                <w:ilvl w:val="0"/>
                <w:numId w:val="7"/>
              </w:numPr>
              <w:tabs>
                <w:tab w:val="clear" w:pos="284"/>
              </w:tabs>
              <w:rPr>
                <w:lang w:eastAsia="en-AU"/>
              </w:rPr>
            </w:pPr>
            <w:r>
              <w:rPr>
                <w:lang w:eastAsia="en-AU"/>
              </w:rPr>
              <w:t>Focus on how a healthy system works</w:t>
            </w:r>
            <w:r w:rsidRPr="00663352">
              <w:rPr>
                <w:lang w:eastAsia="en-AU"/>
              </w:rPr>
              <w:t xml:space="preserve"> and discuss and desc</w:t>
            </w:r>
            <w:r>
              <w:rPr>
                <w:lang w:eastAsia="en-AU"/>
              </w:rPr>
              <w:t xml:space="preserve">ribe the needs of living things in a healthy system. </w:t>
            </w:r>
          </w:p>
          <w:p w:rsidR="005951C7" w:rsidRPr="00663352" w:rsidRDefault="005951C7" w:rsidP="005951C7">
            <w:pPr>
              <w:pStyle w:val="Tablebullets"/>
              <w:numPr>
                <w:ilvl w:val="0"/>
                <w:numId w:val="7"/>
              </w:numPr>
              <w:tabs>
                <w:tab w:val="clear" w:pos="284"/>
              </w:tabs>
              <w:rPr>
                <w:lang w:eastAsia="en-AU"/>
              </w:rPr>
            </w:pPr>
            <w:r w:rsidRPr="00663352">
              <w:rPr>
                <w:lang w:eastAsia="en-AU"/>
              </w:rPr>
              <w:t xml:space="preserve">Play a </w:t>
            </w:r>
            <w:r w:rsidRPr="002A787B">
              <w:rPr>
                <w:i/>
                <w:lang w:eastAsia="en-AU"/>
              </w:rPr>
              <w:t>Pass the bag</w:t>
            </w:r>
            <w:r w:rsidRPr="00663352">
              <w:rPr>
                <w:lang w:eastAsia="en-AU"/>
              </w:rPr>
              <w:t xml:space="preserve"> game with a variety</w:t>
            </w:r>
            <w:r>
              <w:rPr>
                <w:lang w:eastAsia="en-AU"/>
              </w:rPr>
              <w:t xml:space="preserve"> of</w:t>
            </w:r>
            <w:r w:rsidRPr="00663352">
              <w:rPr>
                <w:lang w:eastAsia="en-AU"/>
              </w:rPr>
              <w:t xml:space="preserve"> representations of living things</w:t>
            </w:r>
            <w:r>
              <w:rPr>
                <w:lang w:eastAsia="en-AU"/>
              </w:rPr>
              <w:t>,</w:t>
            </w:r>
            <w:r w:rsidRPr="00663352">
              <w:rPr>
                <w:lang w:eastAsia="en-AU"/>
              </w:rPr>
              <w:t xml:space="preserve"> e.g.</w:t>
            </w:r>
            <w:r>
              <w:rPr>
                <w:lang w:eastAsia="en-AU"/>
              </w:rPr>
              <w:t> </w:t>
            </w:r>
            <w:r w:rsidRPr="00663352">
              <w:rPr>
                <w:lang w:eastAsia="en-AU"/>
              </w:rPr>
              <w:t xml:space="preserve">miniature animals, pictures of people. Each child draws out an item and identifies it as human, animal or plant.  </w:t>
            </w:r>
          </w:p>
          <w:p w:rsidR="005951C7" w:rsidRPr="00663352" w:rsidRDefault="005951C7" w:rsidP="005951C7">
            <w:pPr>
              <w:pStyle w:val="Tablebullets"/>
              <w:numPr>
                <w:ilvl w:val="0"/>
                <w:numId w:val="7"/>
              </w:numPr>
              <w:tabs>
                <w:tab w:val="clear" w:pos="284"/>
              </w:tabs>
              <w:rPr>
                <w:lang w:eastAsia="en-AU"/>
              </w:rPr>
            </w:pPr>
            <w:r>
              <w:rPr>
                <w:lang w:eastAsia="en-AU"/>
              </w:rPr>
              <w:t>C</w:t>
            </w:r>
            <w:r w:rsidRPr="00663352">
              <w:rPr>
                <w:lang w:eastAsia="en-AU"/>
              </w:rPr>
              <w:t xml:space="preserve">ollaboratively </w:t>
            </w:r>
            <w:r>
              <w:rPr>
                <w:lang w:eastAsia="en-AU"/>
              </w:rPr>
              <w:t>d</w:t>
            </w:r>
            <w:r w:rsidRPr="00663352">
              <w:rPr>
                <w:lang w:eastAsia="en-AU"/>
              </w:rPr>
              <w:t>evelop and play a bingo game with pictures of living things and create a set of statements. Players cover particular squares according to the living thing that corresponds to that statement</w:t>
            </w:r>
            <w:r>
              <w:rPr>
                <w:lang w:eastAsia="en-AU"/>
              </w:rPr>
              <w:t>,</w:t>
            </w:r>
            <w:r w:rsidRPr="00663352">
              <w:rPr>
                <w:lang w:eastAsia="en-AU"/>
              </w:rPr>
              <w:t xml:space="preserve"> e.g. I need sunlight to grow. I can live outside.</w:t>
            </w:r>
          </w:p>
          <w:p w:rsidR="005951C7" w:rsidRPr="00663352" w:rsidRDefault="005951C7" w:rsidP="005951C7">
            <w:pPr>
              <w:pStyle w:val="Tablebullets"/>
              <w:numPr>
                <w:ilvl w:val="0"/>
                <w:numId w:val="7"/>
              </w:numPr>
              <w:tabs>
                <w:tab w:val="clear" w:pos="284"/>
              </w:tabs>
              <w:rPr>
                <w:lang w:eastAsia="en-AU"/>
              </w:rPr>
            </w:pPr>
            <w:r w:rsidRPr="00663352">
              <w:rPr>
                <w:lang w:eastAsia="en-AU"/>
              </w:rPr>
              <w:t xml:space="preserve">Play </w:t>
            </w:r>
            <w:r w:rsidRPr="00716DD7">
              <w:rPr>
                <w:i/>
                <w:lang w:eastAsia="en-AU"/>
              </w:rPr>
              <w:t>Who Am I?</w:t>
            </w:r>
            <w:r w:rsidRPr="00663352">
              <w:rPr>
                <w:lang w:eastAsia="en-AU"/>
              </w:rPr>
              <w:t xml:space="preserve"> </w:t>
            </w:r>
            <w:r>
              <w:rPr>
                <w:lang w:eastAsia="en-AU"/>
              </w:rPr>
              <w:t>C</w:t>
            </w:r>
            <w:r w:rsidRPr="00663352">
              <w:rPr>
                <w:lang w:eastAsia="en-AU"/>
              </w:rPr>
              <w:t xml:space="preserve">hildren ask questions </w:t>
            </w:r>
            <w:r>
              <w:rPr>
                <w:lang w:eastAsia="en-AU"/>
              </w:rPr>
              <w:t>about the</w:t>
            </w:r>
            <w:r w:rsidRPr="00663352">
              <w:rPr>
                <w:lang w:eastAsia="en-AU"/>
              </w:rPr>
              <w:t xml:space="preserve"> needs</w:t>
            </w:r>
            <w:r>
              <w:rPr>
                <w:lang w:eastAsia="en-AU"/>
              </w:rPr>
              <w:t xml:space="preserve"> of a living thing,</w:t>
            </w:r>
            <w:r w:rsidRPr="00663352">
              <w:rPr>
                <w:lang w:eastAsia="en-AU"/>
              </w:rPr>
              <w:t xml:space="preserve"> e.g. </w:t>
            </w:r>
            <w:r>
              <w:rPr>
                <w:lang w:eastAsia="en-AU"/>
              </w:rPr>
              <w:t>D</w:t>
            </w:r>
            <w:r w:rsidRPr="00663352">
              <w:rPr>
                <w:lang w:eastAsia="en-AU"/>
              </w:rPr>
              <w:t>o you live inside or outside? Do you eat</w:t>
            </w:r>
            <w:r>
              <w:rPr>
                <w:lang w:eastAsia="en-AU"/>
              </w:rPr>
              <w:t xml:space="preserve"> ( </w:t>
            </w:r>
            <w:r w:rsidRPr="00663352">
              <w:rPr>
                <w:lang w:eastAsia="en-AU"/>
              </w:rPr>
              <w:t>…</w:t>
            </w:r>
            <w:r>
              <w:rPr>
                <w:lang w:eastAsia="en-AU"/>
              </w:rPr>
              <w:t xml:space="preserve"> )</w:t>
            </w:r>
            <w:r w:rsidRPr="00663352">
              <w:rPr>
                <w:lang w:eastAsia="en-AU"/>
              </w:rPr>
              <w:t xml:space="preserve">? </w:t>
            </w:r>
          </w:p>
          <w:p w:rsidR="005951C7" w:rsidRPr="00663352" w:rsidRDefault="005951C7" w:rsidP="005951C7">
            <w:pPr>
              <w:pStyle w:val="Tablebullets"/>
              <w:numPr>
                <w:ilvl w:val="0"/>
                <w:numId w:val="7"/>
              </w:numPr>
              <w:tabs>
                <w:tab w:val="clear" w:pos="284"/>
              </w:tabs>
              <w:rPr>
                <w:lang w:eastAsia="en-AU"/>
              </w:rPr>
            </w:pPr>
            <w:r w:rsidRPr="00663352">
              <w:rPr>
                <w:lang w:eastAsia="en-AU"/>
              </w:rPr>
              <w:t>Discuss how we meet our basic needs daily in our regular routines</w:t>
            </w:r>
            <w:r>
              <w:rPr>
                <w:lang w:eastAsia="en-AU"/>
              </w:rPr>
              <w:t>,</w:t>
            </w:r>
            <w:r w:rsidRPr="00663352">
              <w:rPr>
                <w:lang w:eastAsia="en-AU"/>
              </w:rPr>
              <w:t xml:space="preserve"> e.g.</w:t>
            </w:r>
            <w:r>
              <w:rPr>
                <w:lang w:eastAsia="en-AU"/>
              </w:rPr>
              <w:t> </w:t>
            </w:r>
            <w:r w:rsidRPr="00663352">
              <w:rPr>
                <w:lang w:eastAsia="en-AU"/>
              </w:rPr>
              <w:t xml:space="preserve">lunchtime. </w:t>
            </w:r>
          </w:p>
          <w:p w:rsidR="005951C7" w:rsidRPr="003D3A9E" w:rsidRDefault="005951C7" w:rsidP="005951C7">
            <w:pPr>
              <w:pStyle w:val="Tablesubhead"/>
              <w:keepNext/>
              <w:keepLines/>
            </w:pPr>
            <w:r w:rsidRPr="003D3A9E">
              <w:t>E</w:t>
            </w:r>
            <w:r>
              <w:t>laborate</w:t>
            </w:r>
          </w:p>
          <w:p w:rsidR="005951C7" w:rsidRPr="00663352" w:rsidRDefault="005951C7" w:rsidP="005951C7">
            <w:pPr>
              <w:pStyle w:val="Tablebullets"/>
              <w:keepNext/>
              <w:keepLines/>
              <w:numPr>
                <w:ilvl w:val="0"/>
                <w:numId w:val="7"/>
              </w:numPr>
              <w:tabs>
                <w:tab w:val="clear" w:pos="284"/>
              </w:tabs>
              <w:rPr>
                <w:lang w:eastAsia="en-AU"/>
              </w:rPr>
            </w:pPr>
            <w:r w:rsidRPr="00243DE8">
              <w:t>Discuss, read about</w:t>
            </w:r>
            <w:r>
              <w:t xml:space="preserve"> and </w:t>
            </w:r>
            <w:r w:rsidRPr="00243DE8">
              <w:t>describe how we meet our basic needs every day. Discuss</w:t>
            </w:r>
            <w:r w:rsidRPr="00663352">
              <w:rPr>
                <w:lang w:eastAsia="en-AU"/>
              </w:rPr>
              <w:t xml:space="preserve"> </w:t>
            </w:r>
            <w:r>
              <w:rPr>
                <w:lang w:eastAsia="en-AU"/>
              </w:rPr>
              <w:t>“</w:t>
            </w:r>
            <w:r w:rsidRPr="00663352">
              <w:rPr>
                <w:lang w:eastAsia="en-AU"/>
              </w:rPr>
              <w:t xml:space="preserve">What would happen </w:t>
            </w:r>
            <w:r>
              <w:rPr>
                <w:lang w:eastAsia="en-AU"/>
              </w:rPr>
              <w:t>i</w:t>
            </w:r>
            <w:r w:rsidRPr="00663352">
              <w:rPr>
                <w:lang w:eastAsia="en-AU"/>
              </w:rPr>
              <w:t>f…</w:t>
            </w:r>
            <w:r>
              <w:rPr>
                <w:lang w:eastAsia="en-AU"/>
              </w:rPr>
              <w:t>?”</w:t>
            </w:r>
            <w:r w:rsidRPr="00663352">
              <w:rPr>
                <w:lang w:eastAsia="en-AU"/>
              </w:rPr>
              <w:t xml:space="preserve"> and </w:t>
            </w:r>
            <w:r>
              <w:rPr>
                <w:lang w:eastAsia="en-AU"/>
              </w:rPr>
              <w:t>“</w:t>
            </w:r>
            <w:r w:rsidRPr="00663352">
              <w:rPr>
                <w:lang w:eastAsia="en-AU"/>
              </w:rPr>
              <w:t>When do you</w:t>
            </w:r>
            <w:r>
              <w:rPr>
                <w:lang w:eastAsia="en-AU"/>
              </w:rPr>
              <w:t xml:space="preserve"> </w:t>
            </w:r>
            <w:r w:rsidRPr="00663352">
              <w:rPr>
                <w:lang w:eastAsia="en-AU"/>
              </w:rPr>
              <w:t>…</w:t>
            </w:r>
            <w:r>
              <w:rPr>
                <w:lang w:eastAsia="en-AU"/>
              </w:rPr>
              <w:t xml:space="preserve">?” </w:t>
            </w:r>
            <w:r w:rsidRPr="00663352">
              <w:rPr>
                <w:lang w:eastAsia="en-AU"/>
              </w:rPr>
              <w:t>scenarios.</w:t>
            </w:r>
          </w:p>
          <w:p w:rsidR="0049654C" w:rsidRDefault="0049654C" w:rsidP="005951C7">
            <w:pPr>
              <w:pStyle w:val="Tablesubhead"/>
              <w:keepNext/>
              <w:keepLines/>
              <w:rPr>
                <w:lang w:eastAsia="en-AU"/>
              </w:rPr>
            </w:pPr>
          </w:p>
          <w:p w:rsidR="005951C7" w:rsidRPr="00F30C19" w:rsidRDefault="005951C7" w:rsidP="005951C7">
            <w:pPr>
              <w:pStyle w:val="Tablesubhead"/>
              <w:keepNext/>
              <w:keepLines/>
              <w:rPr>
                <w:lang w:eastAsia="en-AU"/>
              </w:rPr>
            </w:pPr>
            <w:r w:rsidRPr="00F30C19">
              <w:rPr>
                <w:lang w:eastAsia="en-AU"/>
              </w:rPr>
              <w:t>E</w:t>
            </w:r>
            <w:r>
              <w:rPr>
                <w:lang w:eastAsia="en-AU"/>
              </w:rPr>
              <w:t>valuate</w:t>
            </w:r>
          </w:p>
          <w:p w:rsidR="005951C7" w:rsidRDefault="005951C7" w:rsidP="005951C7">
            <w:pPr>
              <w:pStyle w:val="Tablebullets"/>
              <w:keepNext/>
              <w:keepLines/>
              <w:numPr>
                <w:ilvl w:val="0"/>
                <w:numId w:val="7"/>
              </w:numPr>
              <w:tabs>
                <w:tab w:val="clear" w:pos="284"/>
              </w:tabs>
            </w:pPr>
            <w:r w:rsidRPr="00243DE8">
              <w:t>Invite a guest speaker to discuss the basic needs of the animals in their care</w:t>
            </w:r>
            <w:r>
              <w:t>,</w:t>
            </w:r>
            <w:r w:rsidRPr="00243DE8">
              <w:t xml:space="preserve"> e.g. RSPCA, local vet, </w:t>
            </w:r>
            <w:r>
              <w:t>w</w:t>
            </w:r>
            <w:r w:rsidRPr="00243DE8">
              <w:t>ildlife carers, D</w:t>
            </w:r>
            <w:r>
              <w:t>epartment of Employment</w:t>
            </w:r>
            <w:r w:rsidRPr="00243DE8">
              <w:t xml:space="preserve">, </w:t>
            </w:r>
            <w:r>
              <w:t xml:space="preserve">Economic Development and Innovation (DEEDI), </w:t>
            </w:r>
            <w:r w:rsidRPr="00243DE8">
              <w:t xml:space="preserve">animal breeder, </w:t>
            </w:r>
            <w:r>
              <w:t>p</w:t>
            </w:r>
            <w:r w:rsidRPr="00243DE8">
              <w:t xml:space="preserve">et </w:t>
            </w:r>
            <w:r>
              <w:t>s</w:t>
            </w:r>
            <w:r w:rsidRPr="00243DE8">
              <w:t xml:space="preserve">tore </w:t>
            </w:r>
            <w:r>
              <w:t>o</w:t>
            </w:r>
            <w:r w:rsidRPr="00243DE8">
              <w:t>wner.</w:t>
            </w:r>
          </w:p>
          <w:p w:rsidR="00BA2B11" w:rsidRPr="004462EC" w:rsidRDefault="005951C7" w:rsidP="005951C7">
            <w:pPr>
              <w:pStyle w:val="Tablebullets"/>
              <w:keepNext/>
              <w:keepLines/>
              <w:numPr>
                <w:ilvl w:val="0"/>
                <w:numId w:val="7"/>
              </w:numPr>
              <w:tabs>
                <w:tab w:val="clear" w:pos="284"/>
              </w:tabs>
            </w:pPr>
            <w:r w:rsidRPr="00243DE8">
              <w:t xml:space="preserve">Prepare some questions about animals’ needs and </w:t>
            </w:r>
            <w:r>
              <w:t>wants to ask the guest speaker.</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AF55FD">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4462EC" w:rsidRDefault="004462EC" w:rsidP="004462EC">
            <w:pPr>
              <w:pStyle w:val="Tabletext"/>
            </w:pPr>
          </w:p>
          <w:p w:rsidR="004462EC" w:rsidRPr="004462EC" w:rsidRDefault="004462EC" w:rsidP="004462EC">
            <w:pPr>
              <w:pStyle w:val="Tabletext"/>
            </w:pPr>
          </w:p>
          <w:p w:rsidR="004462EC" w:rsidRPr="004462EC" w:rsidRDefault="004462EC" w:rsidP="004462EC">
            <w:pPr>
              <w:pStyle w:val="Tabletext"/>
            </w:pPr>
          </w:p>
        </w:tc>
        <w:tc>
          <w:tcPr>
            <w:tcW w:w="1117" w:type="pct"/>
            <w:shd w:val="clear" w:color="auto" w:fill="auto"/>
          </w:tcPr>
          <w:p w:rsidR="005951C7" w:rsidRPr="00337981" w:rsidRDefault="005951C7" w:rsidP="005951C7">
            <w:pPr>
              <w:pStyle w:val="Tablesubhead"/>
            </w:pPr>
            <w:r w:rsidRPr="00337981">
              <w:t>Web</w:t>
            </w:r>
          </w:p>
          <w:p w:rsidR="005951C7" w:rsidRPr="00337981" w:rsidRDefault="005951C7" w:rsidP="005951C7">
            <w:pPr>
              <w:pStyle w:val="Tablebullets"/>
              <w:numPr>
                <w:ilvl w:val="0"/>
                <w:numId w:val="7"/>
              </w:numPr>
              <w:tabs>
                <w:tab w:val="clear" w:pos="284"/>
              </w:tabs>
            </w:pPr>
            <w:r w:rsidRPr="00337981">
              <w:t>websites for factsheets, interactive worksheets</w:t>
            </w:r>
          </w:p>
          <w:p w:rsidR="005951C7" w:rsidRPr="00D36583" w:rsidRDefault="005951C7" w:rsidP="005951C7">
            <w:pPr>
              <w:pStyle w:val="Tablebullets"/>
              <w:numPr>
                <w:ilvl w:val="0"/>
                <w:numId w:val="7"/>
              </w:numPr>
              <w:tabs>
                <w:tab w:val="clear" w:pos="284"/>
              </w:tabs>
            </w:pPr>
            <w:r>
              <w:t xml:space="preserve">interactive </w:t>
            </w:r>
            <w:r w:rsidRPr="00337981">
              <w:t xml:space="preserve">websites to explore </w:t>
            </w:r>
            <w:r>
              <w:t>living things</w:t>
            </w:r>
          </w:p>
          <w:p w:rsidR="005951C7" w:rsidRPr="00337981" w:rsidRDefault="005951C7" w:rsidP="005951C7">
            <w:pPr>
              <w:pStyle w:val="Tablesubhead"/>
            </w:pPr>
            <w:r w:rsidRPr="00337981">
              <w:t>Print</w:t>
            </w:r>
          </w:p>
          <w:p w:rsidR="005951C7" w:rsidRPr="00337981" w:rsidRDefault="005951C7" w:rsidP="005951C7">
            <w:pPr>
              <w:pStyle w:val="Tablebullets"/>
              <w:numPr>
                <w:ilvl w:val="0"/>
                <w:numId w:val="7"/>
              </w:numPr>
              <w:tabs>
                <w:tab w:val="clear" w:pos="284"/>
              </w:tabs>
            </w:pPr>
            <w:r w:rsidRPr="00337981">
              <w:t>worksheets</w:t>
            </w:r>
          </w:p>
          <w:p w:rsidR="005951C7" w:rsidRPr="00D36583" w:rsidRDefault="005951C7" w:rsidP="005951C7">
            <w:pPr>
              <w:pStyle w:val="Tablebullets"/>
              <w:numPr>
                <w:ilvl w:val="0"/>
                <w:numId w:val="7"/>
              </w:numPr>
              <w:tabs>
                <w:tab w:val="clear" w:pos="284"/>
              </w:tabs>
            </w:pPr>
            <w:r w:rsidRPr="00337981">
              <w:t>word wall</w:t>
            </w:r>
          </w:p>
          <w:p w:rsidR="005951C7" w:rsidRPr="00337981" w:rsidRDefault="005951C7" w:rsidP="005951C7">
            <w:pPr>
              <w:pStyle w:val="Tablesubhead"/>
              <w:rPr>
                <w:lang w:eastAsia="en-AU"/>
              </w:rPr>
            </w:pPr>
            <w:r w:rsidRPr="00337981">
              <w:rPr>
                <w:lang w:eastAsia="en-AU"/>
              </w:rPr>
              <w:t>Equipment</w:t>
            </w:r>
          </w:p>
          <w:p w:rsidR="005951C7" w:rsidRDefault="005951C7" w:rsidP="005951C7">
            <w:pPr>
              <w:pStyle w:val="Tablebullets"/>
              <w:numPr>
                <w:ilvl w:val="0"/>
                <w:numId w:val="7"/>
              </w:numPr>
              <w:tabs>
                <w:tab w:val="clear" w:pos="284"/>
              </w:tabs>
            </w:pPr>
            <w:r w:rsidRPr="00337981">
              <w:t xml:space="preserve">paper, crayons, pencils </w:t>
            </w:r>
          </w:p>
          <w:p w:rsidR="005951C7" w:rsidRDefault="005951C7" w:rsidP="005951C7">
            <w:pPr>
              <w:pStyle w:val="Tablebullets"/>
              <w:numPr>
                <w:ilvl w:val="0"/>
                <w:numId w:val="7"/>
              </w:numPr>
              <w:tabs>
                <w:tab w:val="clear" w:pos="284"/>
              </w:tabs>
            </w:pPr>
            <w:r>
              <w:t>plants</w:t>
            </w:r>
          </w:p>
          <w:p w:rsidR="00AA1606" w:rsidRPr="004462EC" w:rsidRDefault="005951C7" w:rsidP="005951C7">
            <w:pPr>
              <w:pStyle w:val="Tablebullets"/>
              <w:numPr>
                <w:ilvl w:val="0"/>
                <w:numId w:val="7"/>
              </w:numPr>
              <w:tabs>
                <w:tab w:val="clear" w:pos="284"/>
              </w:tabs>
            </w:pPr>
            <w:r>
              <w:t>bingo game</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D37AAF"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37AAF" w:rsidRPr="00B00EB7" w:rsidRDefault="00D37AAF"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37AAF" w:rsidRPr="006022CA" w:rsidRDefault="00D37AAF" w:rsidP="00AA569C">
            <w:pPr>
              <w:pStyle w:val="Tabletext"/>
            </w:pPr>
            <w:r w:rsidRPr="006022CA">
              <w:t>Science journal activities enable teachers to monitor l</w:t>
            </w:r>
            <w:r>
              <w:t>earning about science knowledge</w:t>
            </w:r>
            <w:r w:rsidRPr="006022CA">
              <w:t>,</w:t>
            </w:r>
            <w:r>
              <w:t xml:space="preserve"> </w:t>
            </w:r>
            <w:r w:rsidRPr="006022CA">
              <w:t>skills and processes</w:t>
            </w:r>
            <w:r>
              <w:t>.</w:t>
            </w:r>
            <w:r w:rsidRPr="006022CA">
              <w:t xml:space="preserve"> </w:t>
            </w:r>
            <w:r>
              <w:t>T</w:t>
            </w:r>
            <w:r w:rsidRPr="006022CA">
              <w:t>hey can use this to:</w:t>
            </w:r>
          </w:p>
          <w:p w:rsidR="00D37AAF" w:rsidRPr="006022CA" w:rsidRDefault="00D37AAF" w:rsidP="00D37AAF">
            <w:pPr>
              <w:pStyle w:val="Tablebullets"/>
              <w:numPr>
                <w:ilvl w:val="0"/>
                <w:numId w:val="7"/>
              </w:numPr>
              <w:tabs>
                <w:tab w:val="clear" w:pos="284"/>
              </w:tabs>
            </w:pPr>
            <w:r w:rsidRPr="006022CA">
              <w:t>determine future directions for planning teaching and learning for each child</w:t>
            </w:r>
          </w:p>
          <w:p w:rsidR="00D37AAF" w:rsidRPr="006022CA" w:rsidRDefault="00D37AAF" w:rsidP="00D37AAF">
            <w:pPr>
              <w:pStyle w:val="Tablebullets"/>
              <w:numPr>
                <w:ilvl w:val="0"/>
                <w:numId w:val="7"/>
              </w:numPr>
              <w:tabs>
                <w:tab w:val="clear" w:pos="284"/>
              </w:tabs>
            </w:pPr>
            <w:r w:rsidRPr="006022CA">
              <w:t>develop feedback and reflection skills using the science journal that enables a child to:</w:t>
            </w:r>
          </w:p>
          <w:p w:rsidR="00593ED0" w:rsidRDefault="00D37AAF" w:rsidP="00593ED0">
            <w:pPr>
              <w:pStyle w:val="Tablebullets2"/>
              <w:numPr>
                <w:ilvl w:val="0"/>
                <w:numId w:val="49"/>
              </w:numPr>
            </w:pPr>
            <w:r w:rsidRPr="00840C5F">
              <w:t>receive descriptive feedback about their observation</w:t>
            </w:r>
          </w:p>
          <w:p w:rsidR="00593ED0" w:rsidRDefault="00D37AAF" w:rsidP="00593ED0">
            <w:pPr>
              <w:pStyle w:val="Tablebullets2"/>
              <w:numPr>
                <w:ilvl w:val="0"/>
                <w:numId w:val="49"/>
              </w:numPr>
            </w:pPr>
            <w:r w:rsidRPr="00840C5F">
              <w:t>verbalise one direction forward within knowledge, skills or processes</w:t>
            </w:r>
          </w:p>
          <w:p w:rsidR="00D37AAF" w:rsidRPr="00840C5F" w:rsidRDefault="00D37AAF" w:rsidP="00593ED0">
            <w:pPr>
              <w:pStyle w:val="Tablebullets2"/>
              <w:numPr>
                <w:ilvl w:val="0"/>
                <w:numId w:val="49"/>
              </w:numPr>
            </w:pPr>
            <w:r w:rsidRPr="00840C5F">
              <w:t>reflect on their learning journey.</w:t>
            </w:r>
          </w:p>
          <w:p w:rsidR="00D37AAF" w:rsidRPr="006022CA" w:rsidRDefault="00D37AAF" w:rsidP="00AA569C">
            <w:pPr>
              <w:widowControl w:val="0"/>
              <w:spacing w:before="80" w:line="240" w:lineRule="auto"/>
              <w:rPr>
                <w:rFonts w:cs="Arial"/>
                <w:sz w:val="20"/>
                <w:lang w:eastAsia="en-AU"/>
              </w:rPr>
            </w:pPr>
            <w:r w:rsidRPr="006022CA">
              <w:rPr>
                <w:sz w:val="20"/>
              </w:rPr>
              <w:t xml:space="preserve">Social moderation would occur between Prep teachers about the development of </w:t>
            </w:r>
            <w:r>
              <w:rPr>
                <w:sz w:val="20"/>
              </w:rPr>
              <w:t>S</w:t>
            </w:r>
            <w:r w:rsidRPr="006022CA">
              <w:rPr>
                <w:sz w:val="20"/>
              </w:rPr>
              <w:t xml:space="preserve">cience </w:t>
            </w:r>
            <w:r>
              <w:rPr>
                <w:sz w:val="20"/>
              </w:rPr>
              <w:t>U</w:t>
            </w:r>
            <w:r w:rsidRPr="006022CA">
              <w:rPr>
                <w:sz w:val="20"/>
              </w:rPr>
              <w:t xml:space="preserve">nderstanding, </w:t>
            </w:r>
            <w:r>
              <w:rPr>
                <w:sz w:val="20"/>
              </w:rPr>
              <w:t>S</w:t>
            </w:r>
            <w:r w:rsidRPr="006022CA">
              <w:rPr>
                <w:sz w:val="20"/>
              </w:rPr>
              <w:t xml:space="preserve">cience as </w:t>
            </w:r>
            <w:r>
              <w:rPr>
                <w:sz w:val="20"/>
              </w:rPr>
              <w:t>H</w:t>
            </w:r>
            <w:r w:rsidRPr="006022CA">
              <w:rPr>
                <w:sz w:val="20"/>
              </w:rPr>
              <w:t xml:space="preserve">uman </w:t>
            </w:r>
            <w:r>
              <w:rPr>
                <w:sz w:val="20"/>
              </w:rPr>
              <w:t>E</w:t>
            </w:r>
            <w:r w:rsidRPr="006022CA">
              <w:rPr>
                <w:sz w:val="20"/>
              </w:rPr>
              <w:t xml:space="preserve">ndeavour and </w:t>
            </w:r>
            <w:r>
              <w:rPr>
                <w:sz w:val="20"/>
              </w:rPr>
              <w:t>S</w:t>
            </w:r>
            <w:r w:rsidRPr="006022CA">
              <w:rPr>
                <w:sz w:val="20"/>
              </w:rPr>
              <w:t xml:space="preserve">cience </w:t>
            </w:r>
            <w:r>
              <w:rPr>
                <w:sz w:val="20"/>
              </w:rPr>
              <w:t>I</w:t>
            </w:r>
            <w:r w:rsidRPr="006022CA">
              <w:rPr>
                <w:sz w:val="20"/>
              </w:rPr>
              <w:t xml:space="preserve">nquiry </w:t>
            </w:r>
            <w:r>
              <w:rPr>
                <w:sz w:val="20"/>
              </w:rPr>
              <w:t>S</w:t>
            </w:r>
            <w:r w:rsidRPr="006022CA">
              <w:rPr>
                <w:sz w:val="20"/>
              </w:rPr>
              <w:t xml:space="preserve">kills as they complete assessment and more formally in </w:t>
            </w:r>
            <w:r>
              <w:rPr>
                <w:sz w:val="20"/>
              </w:rPr>
              <w:t>Y</w:t>
            </w:r>
            <w:r w:rsidRPr="006022CA">
              <w:rPr>
                <w:sz w:val="20"/>
              </w:rPr>
              <w:t>ear level meetings and moderation days.</w:t>
            </w:r>
          </w:p>
        </w:tc>
      </w:tr>
      <w:tr w:rsidR="00D37AAF"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37AAF" w:rsidRPr="00B00EB7" w:rsidRDefault="00D37AAF"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37AAF" w:rsidRDefault="00D37AAF" w:rsidP="00AA569C">
            <w:pPr>
              <w:pStyle w:val="Tabletext"/>
            </w:pPr>
            <w:r>
              <w:t>Develop feedback and reflection skills using the science journal that enables a child to:</w:t>
            </w:r>
          </w:p>
          <w:p w:rsidR="00D37AAF" w:rsidRDefault="00D37AAF" w:rsidP="00D37AAF">
            <w:pPr>
              <w:pStyle w:val="Tablebullets"/>
              <w:numPr>
                <w:ilvl w:val="0"/>
                <w:numId w:val="7"/>
              </w:numPr>
              <w:tabs>
                <w:tab w:val="clear" w:pos="284"/>
              </w:tabs>
            </w:pPr>
            <w:r>
              <w:t>receive descriptive feedback about their observation</w:t>
            </w:r>
          </w:p>
          <w:p w:rsidR="00D37AAF" w:rsidRDefault="00D37AAF" w:rsidP="00D37AAF">
            <w:pPr>
              <w:pStyle w:val="Tablebullets"/>
              <w:numPr>
                <w:ilvl w:val="0"/>
                <w:numId w:val="7"/>
              </w:numPr>
              <w:tabs>
                <w:tab w:val="clear" w:pos="284"/>
              </w:tabs>
            </w:pPr>
            <w:r>
              <w:t>verbalise one direction forward within knowledge, skills or processes</w:t>
            </w:r>
          </w:p>
          <w:p w:rsidR="00D37AAF" w:rsidRPr="008D1AED" w:rsidRDefault="00D37AAF" w:rsidP="00D37AAF">
            <w:pPr>
              <w:pStyle w:val="Tablebullets"/>
              <w:numPr>
                <w:ilvl w:val="0"/>
                <w:numId w:val="7"/>
              </w:numPr>
              <w:tabs>
                <w:tab w:val="clear" w:pos="284"/>
              </w:tabs>
            </w:pPr>
            <w:r>
              <w:t>reflect on their learning journey.</w:t>
            </w:r>
          </w:p>
        </w:tc>
      </w:tr>
      <w:tr w:rsidR="00D37AAF"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D37AAF" w:rsidRPr="00B00EB7" w:rsidRDefault="00D37AAF"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D37AAF" w:rsidRPr="00A12ACB" w:rsidRDefault="00D37AAF" w:rsidP="00AA569C">
            <w:pPr>
              <w:spacing w:before="40" w:after="40" w:line="220" w:lineRule="atLeast"/>
              <w:rPr>
                <w:sz w:val="20"/>
              </w:rPr>
            </w:pPr>
            <w:r w:rsidRPr="00A12ACB">
              <w:rPr>
                <w:sz w:val="20"/>
              </w:rP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D37AAF" w:rsidRPr="00A12ACB" w:rsidRDefault="00D37AAF" w:rsidP="00D37AAF">
            <w:pPr>
              <w:pStyle w:val="Tablebullets"/>
              <w:numPr>
                <w:ilvl w:val="0"/>
                <w:numId w:val="7"/>
              </w:numPr>
              <w:tabs>
                <w:tab w:val="clear" w:pos="284"/>
              </w:tabs>
            </w:pPr>
            <w:r w:rsidRPr="00A12ACB">
              <w:t>What worked well in this unit?</w:t>
            </w:r>
          </w:p>
          <w:p w:rsidR="00D37AAF" w:rsidRPr="00A12ACB" w:rsidRDefault="00D37AAF" w:rsidP="00D37AAF">
            <w:pPr>
              <w:pStyle w:val="Tablebullets"/>
              <w:numPr>
                <w:ilvl w:val="0"/>
                <w:numId w:val="7"/>
              </w:numPr>
              <w:tabs>
                <w:tab w:val="clear" w:pos="284"/>
              </w:tabs>
            </w:pPr>
            <w:r w:rsidRPr="00A12ACB">
              <w:t>What was a stumbling block?</w:t>
            </w:r>
          </w:p>
          <w:p w:rsidR="00D37AAF" w:rsidRPr="00A12ACB" w:rsidRDefault="00D37AAF" w:rsidP="00D37AAF">
            <w:pPr>
              <w:pStyle w:val="Tablebullets"/>
              <w:numPr>
                <w:ilvl w:val="0"/>
                <w:numId w:val="7"/>
              </w:numPr>
              <w:tabs>
                <w:tab w:val="clear" w:pos="284"/>
              </w:tabs>
            </w:pPr>
            <w:r w:rsidRPr="00A12ACB">
              <w:t>How would you refine it?</w:t>
            </w:r>
          </w:p>
          <w:p w:rsidR="00D37AAF" w:rsidRPr="00A12ACB" w:rsidRDefault="00D37AAF" w:rsidP="00D37AAF">
            <w:pPr>
              <w:pStyle w:val="Tablebullets"/>
              <w:numPr>
                <w:ilvl w:val="0"/>
                <w:numId w:val="7"/>
              </w:numPr>
              <w:tabs>
                <w:tab w:val="clear" w:pos="284"/>
              </w:tabs>
            </w:pPr>
            <w:r w:rsidRPr="00A12ACB">
              <w:t xml:space="preserve">What trends and gaps in learning have you identified? </w:t>
            </w:r>
          </w:p>
          <w:p w:rsidR="00D37AAF" w:rsidRPr="004E51CA" w:rsidRDefault="00D37AAF" w:rsidP="00D37AAF">
            <w:pPr>
              <w:pStyle w:val="Tablebullets"/>
              <w:numPr>
                <w:ilvl w:val="0"/>
                <w:numId w:val="7"/>
              </w:numPr>
              <w:tabs>
                <w:tab w:val="clear" w:pos="284"/>
              </w:tabs>
            </w:pPr>
            <w:r w:rsidRPr="00A12ACB">
              <w:t>How will you build on these learning experiences next term and beyond?</w:t>
            </w:r>
          </w:p>
        </w:tc>
      </w:tr>
    </w:tbl>
    <w:p w:rsidR="00A4154C" w:rsidRPr="008300AE" w:rsidRDefault="00A4154C" w:rsidP="008300AE"/>
    <w:sectPr w:rsidR="00A4154C" w:rsidRPr="008300AE" w:rsidSect="00014224">
      <w:footerReference w:type="even" r:id="rId29"/>
      <w:footerReference w:type="default" r:id="rId30"/>
      <w:headerReference w:type="first" r:id="rId31"/>
      <w:footerReference w:type="first" r:id="rId32"/>
      <w:pgSz w:w="16840" w:h="11907" w:orient="landscape" w:code="9"/>
      <w:pgMar w:top="1134" w:right="1134" w:bottom="1418"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F3" w:rsidRDefault="00B418F3">
      <w:r>
        <w:separator/>
      </w:r>
    </w:p>
  </w:endnote>
  <w:endnote w:type="continuationSeparator" w:id="0">
    <w:p w:rsidR="00B418F3" w:rsidRDefault="00B4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72" w:rsidRDefault="004C3E72"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D6F79">
      <w:rPr>
        <w:rStyle w:val="Footerbold"/>
        <w:noProof/>
      </w:rPr>
      <w:t>2</w:t>
    </w:r>
    <w:r w:rsidRPr="001947AE">
      <w:rPr>
        <w:rStyle w:val="Footerbold"/>
      </w:rPr>
      <w:fldChar w:fldCharType="end"/>
    </w:r>
    <w:r w:rsidRPr="00AA55F1">
      <w:tab/>
      <w:t>|</w:t>
    </w:r>
    <w:r w:rsidRPr="00AA55F1">
      <w:tab/>
    </w:r>
    <w:r>
      <w:rPr>
        <w:rStyle w:val="Footerbold"/>
      </w:rPr>
      <w:t>Prep 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72" w:rsidRDefault="004C3E72"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014224">
      <w:t>January</w:t>
    </w:r>
    <w:r>
      <w:t xml:space="preserve"> 201</w:t>
    </w:r>
    <w:r w:rsidR="00014224">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D6F79">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72" w:rsidRDefault="00ED6F79"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F3" w:rsidRDefault="00B418F3">
      <w:r>
        <w:separator/>
      </w:r>
    </w:p>
  </w:footnote>
  <w:footnote w:type="continuationSeparator" w:id="0">
    <w:p w:rsidR="00B418F3" w:rsidRDefault="00B4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E72" w:rsidRPr="002E4C72" w:rsidRDefault="00ED6F7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C3E72" w:rsidTr="004E0C69">
      <w:tc>
        <w:tcPr>
          <w:tcW w:w="10450" w:type="dxa"/>
          <w:shd w:val="clear" w:color="auto" w:fill="auto"/>
        </w:tcPr>
        <w:p w:rsidR="004C3E72" w:rsidRPr="00F561C0" w:rsidRDefault="004C3E72" w:rsidP="00F561C0">
          <w:r w:rsidRPr="00F561C0">
            <w:t>Insert fact sheet title</w:t>
          </w:r>
        </w:p>
        <w:p w:rsidR="004C3E72" w:rsidRPr="00F561C0" w:rsidRDefault="004C3E72" w:rsidP="00F561C0">
          <w:r w:rsidRPr="00F561C0">
            <w:t>Insert fact sheet subtitle (if necessary)</w:t>
          </w:r>
        </w:p>
        <w:p w:rsidR="004C3E72" w:rsidRPr="004E0C69" w:rsidRDefault="004C3E72" w:rsidP="004E0C69">
          <w:pPr>
            <w:tabs>
              <w:tab w:val="left" w:pos="-110"/>
              <w:tab w:val="left" w:pos="220"/>
            </w:tabs>
            <w:ind w:left="-437"/>
            <w:rPr>
              <w:color w:val="00928F"/>
              <w:szCs w:val="16"/>
            </w:rPr>
          </w:pPr>
        </w:p>
      </w:tc>
    </w:tr>
  </w:tbl>
  <w:p w:rsidR="004C3E72" w:rsidRPr="00954490" w:rsidRDefault="004C3E72"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16F74BA"/>
    <w:multiLevelType w:val="hybridMultilevel"/>
    <w:tmpl w:val="988493D0"/>
    <w:lvl w:ilvl="0" w:tplc="F22E6BC6">
      <w:numFmt w:val="bullet"/>
      <w:lvlText w:val="–"/>
      <w:lvlJc w:val="left"/>
      <w:pPr>
        <w:ind w:left="644" w:hanging="360"/>
      </w:pPr>
      <w:rPr>
        <w:rFonts w:ascii="Arial" w:eastAsia="Times New Roman" w:hAnsi="Arial" w:hint="default"/>
      </w:rPr>
    </w:lvl>
    <w:lvl w:ilvl="1" w:tplc="3A0A15C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6">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1C1B7E17"/>
    <w:multiLevelType w:val="hybridMultilevel"/>
    <w:tmpl w:val="E68E57F0"/>
    <w:lvl w:ilvl="0" w:tplc="E44E3FEE">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11">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2">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3">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4">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335BD9"/>
    <w:multiLevelType w:val="hybridMultilevel"/>
    <w:tmpl w:val="627CA4FE"/>
    <w:lvl w:ilvl="0" w:tplc="6228039A">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8AA75F8"/>
    <w:multiLevelType w:val="hybridMultilevel"/>
    <w:tmpl w:val="DA78CC62"/>
    <w:lvl w:ilvl="0" w:tplc="1AD6F5EC">
      <w:start w:val="1"/>
      <w:numFmt w:val="bullet"/>
      <w:lvlText w:val=""/>
      <w:lvlJc w:val="left"/>
      <w:pPr>
        <w:tabs>
          <w:tab w:val="num" w:pos="284"/>
        </w:tabs>
        <w:ind w:left="284" w:hanging="284"/>
      </w:pPr>
      <w:rPr>
        <w:rFonts w:ascii="Symbol" w:hAnsi="Symbol" w:hint="default"/>
        <w:color w:val="00928F"/>
      </w:rPr>
    </w:lvl>
    <w:lvl w:ilvl="1" w:tplc="1C3A302C" w:tentative="1">
      <w:start w:val="1"/>
      <w:numFmt w:val="bullet"/>
      <w:lvlText w:val="o"/>
      <w:lvlJc w:val="left"/>
      <w:pPr>
        <w:tabs>
          <w:tab w:val="num" w:pos="1440"/>
        </w:tabs>
        <w:ind w:left="1440" w:hanging="360"/>
      </w:pPr>
      <w:rPr>
        <w:rFonts w:ascii="Courier New" w:hAnsi="Courier New" w:cs="Courier New" w:hint="default"/>
      </w:rPr>
    </w:lvl>
    <w:lvl w:ilvl="2" w:tplc="7E446836" w:tentative="1">
      <w:start w:val="1"/>
      <w:numFmt w:val="bullet"/>
      <w:lvlText w:val=""/>
      <w:lvlJc w:val="left"/>
      <w:pPr>
        <w:tabs>
          <w:tab w:val="num" w:pos="2160"/>
        </w:tabs>
        <w:ind w:left="2160" w:hanging="360"/>
      </w:pPr>
      <w:rPr>
        <w:rFonts w:ascii="Wingdings" w:hAnsi="Wingdings" w:hint="default"/>
      </w:rPr>
    </w:lvl>
    <w:lvl w:ilvl="3" w:tplc="7D466E3A" w:tentative="1">
      <w:start w:val="1"/>
      <w:numFmt w:val="bullet"/>
      <w:lvlText w:val=""/>
      <w:lvlJc w:val="left"/>
      <w:pPr>
        <w:tabs>
          <w:tab w:val="num" w:pos="2880"/>
        </w:tabs>
        <w:ind w:left="2880" w:hanging="360"/>
      </w:pPr>
      <w:rPr>
        <w:rFonts w:ascii="Symbol" w:hAnsi="Symbol" w:hint="default"/>
      </w:rPr>
    </w:lvl>
    <w:lvl w:ilvl="4" w:tplc="09D48342" w:tentative="1">
      <w:start w:val="1"/>
      <w:numFmt w:val="bullet"/>
      <w:lvlText w:val="o"/>
      <w:lvlJc w:val="left"/>
      <w:pPr>
        <w:tabs>
          <w:tab w:val="num" w:pos="3600"/>
        </w:tabs>
        <w:ind w:left="3600" w:hanging="360"/>
      </w:pPr>
      <w:rPr>
        <w:rFonts w:ascii="Courier New" w:hAnsi="Courier New" w:cs="Courier New" w:hint="default"/>
      </w:rPr>
    </w:lvl>
    <w:lvl w:ilvl="5" w:tplc="F90CED9A" w:tentative="1">
      <w:start w:val="1"/>
      <w:numFmt w:val="bullet"/>
      <w:lvlText w:val=""/>
      <w:lvlJc w:val="left"/>
      <w:pPr>
        <w:tabs>
          <w:tab w:val="num" w:pos="4320"/>
        </w:tabs>
        <w:ind w:left="4320" w:hanging="360"/>
      </w:pPr>
      <w:rPr>
        <w:rFonts w:ascii="Wingdings" w:hAnsi="Wingdings" w:hint="default"/>
      </w:rPr>
    </w:lvl>
    <w:lvl w:ilvl="6" w:tplc="D326E288" w:tentative="1">
      <w:start w:val="1"/>
      <w:numFmt w:val="bullet"/>
      <w:lvlText w:val=""/>
      <w:lvlJc w:val="left"/>
      <w:pPr>
        <w:tabs>
          <w:tab w:val="num" w:pos="5040"/>
        </w:tabs>
        <w:ind w:left="5040" w:hanging="360"/>
      </w:pPr>
      <w:rPr>
        <w:rFonts w:ascii="Symbol" w:hAnsi="Symbol" w:hint="default"/>
      </w:rPr>
    </w:lvl>
    <w:lvl w:ilvl="7" w:tplc="1ED65BD6" w:tentative="1">
      <w:start w:val="1"/>
      <w:numFmt w:val="bullet"/>
      <w:lvlText w:val="o"/>
      <w:lvlJc w:val="left"/>
      <w:pPr>
        <w:tabs>
          <w:tab w:val="num" w:pos="5760"/>
        </w:tabs>
        <w:ind w:left="5760" w:hanging="360"/>
      </w:pPr>
      <w:rPr>
        <w:rFonts w:ascii="Courier New" w:hAnsi="Courier New" w:cs="Courier New" w:hint="default"/>
      </w:rPr>
    </w:lvl>
    <w:lvl w:ilvl="8" w:tplc="AD2CDF92" w:tentative="1">
      <w:start w:val="1"/>
      <w:numFmt w:val="bullet"/>
      <w:lvlText w:val=""/>
      <w:lvlJc w:val="left"/>
      <w:pPr>
        <w:tabs>
          <w:tab w:val="num" w:pos="6480"/>
        </w:tabs>
        <w:ind w:left="6480" w:hanging="360"/>
      </w:pPr>
      <w:rPr>
        <w:rFonts w:ascii="Wingdings" w:hAnsi="Wingdings" w:hint="default"/>
      </w:rPr>
    </w:lvl>
  </w:abstractNum>
  <w:abstractNum w:abstractNumId="20">
    <w:nsid w:val="504A7923"/>
    <w:multiLevelType w:val="hybridMultilevel"/>
    <w:tmpl w:val="1D4EB242"/>
    <w:lvl w:ilvl="0" w:tplc="2C228C0E">
      <w:start w:val="1"/>
      <w:numFmt w:val="bullet"/>
      <w:lvlText w:val=""/>
      <w:lvlJc w:val="left"/>
      <w:pPr>
        <w:tabs>
          <w:tab w:val="num" w:pos="568"/>
        </w:tabs>
        <w:ind w:left="568" w:hanging="284"/>
      </w:pPr>
      <w:rPr>
        <w:rFonts w:ascii="Symbol" w:hAnsi="Symbol" w:hint="default"/>
        <w:color w:val="00928F"/>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1">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520557BA"/>
    <w:multiLevelType w:val="hybridMultilevel"/>
    <w:tmpl w:val="899EFB2A"/>
    <w:lvl w:ilvl="0" w:tplc="BF4C4FD2">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1080"/>
        </w:tabs>
        <w:ind w:left="1080" w:hanging="360"/>
      </w:pPr>
    </w:lvl>
    <w:lvl w:ilvl="2" w:tplc="0C090005">
      <w:start w:val="1"/>
      <w:numFmt w:val="lowerRoman"/>
      <w:lvlText w:val="%3."/>
      <w:lvlJc w:val="left"/>
      <w:pPr>
        <w:tabs>
          <w:tab w:val="num" w:pos="1800"/>
        </w:tabs>
        <w:ind w:left="1800" w:hanging="180"/>
      </w:pPr>
      <w:rPr>
        <w:rFonts w:hint="default"/>
      </w:rPr>
    </w:lvl>
    <w:lvl w:ilvl="3" w:tplc="0C090001" w:tentative="1">
      <w:start w:val="1"/>
      <w:numFmt w:val="decimal"/>
      <w:lvlText w:val="%4."/>
      <w:lvlJc w:val="left"/>
      <w:pPr>
        <w:tabs>
          <w:tab w:val="num" w:pos="2520"/>
        </w:tabs>
        <w:ind w:left="2520" w:hanging="360"/>
      </w:pPr>
    </w:lvl>
    <w:lvl w:ilvl="4" w:tplc="0C090003" w:tentative="1">
      <w:start w:val="1"/>
      <w:numFmt w:val="lowerLetter"/>
      <w:lvlText w:val="%5."/>
      <w:lvlJc w:val="left"/>
      <w:pPr>
        <w:tabs>
          <w:tab w:val="num" w:pos="3240"/>
        </w:tabs>
        <w:ind w:left="3240" w:hanging="360"/>
      </w:pPr>
    </w:lvl>
    <w:lvl w:ilvl="5" w:tplc="0C090005" w:tentative="1">
      <w:start w:val="1"/>
      <w:numFmt w:val="lowerRoman"/>
      <w:lvlText w:val="%6."/>
      <w:lvlJc w:val="right"/>
      <w:pPr>
        <w:tabs>
          <w:tab w:val="num" w:pos="3960"/>
        </w:tabs>
        <w:ind w:left="3960" w:hanging="180"/>
      </w:pPr>
    </w:lvl>
    <w:lvl w:ilvl="6" w:tplc="0C090001" w:tentative="1">
      <w:start w:val="1"/>
      <w:numFmt w:val="decimal"/>
      <w:lvlText w:val="%7."/>
      <w:lvlJc w:val="left"/>
      <w:pPr>
        <w:tabs>
          <w:tab w:val="num" w:pos="4680"/>
        </w:tabs>
        <w:ind w:left="4680" w:hanging="360"/>
      </w:pPr>
    </w:lvl>
    <w:lvl w:ilvl="7" w:tplc="0C090003" w:tentative="1">
      <w:start w:val="1"/>
      <w:numFmt w:val="lowerLetter"/>
      <w:lvlText w:val="%8."/>
      <w:lvlJc w:val="left"/>
      <w:pPr>
        <w:tabs>
          <w:tab w:val="num" w:pos="5400"/>
        </w:tabs>
        <w:ind w:left="5400" w:hanging="360"/>
      </w:pPr>
    </w:lvl>
    <w:lvl w:ilvl="8" w:tplc="0C090005" w:tentative="1">
      <w:start w:val="1"/>
      <w:numFmt w:val="lowerRoman"/>
      <w:lvlText w:val="%9."/>
      <w:lvlJc w:val="right"/>
      <w:pPr>
        <w:tabs>
          <w:tab w:val="num" w:pos="6120"/>
        </w:tabs>
        <w:ind w:left="6120" w:hanging="180"/>
      </w:pPr>
    </w:lvl>
  </w:abstractNum>
  <w:abstractNum w:abstractNumId="23">
    <w:nsid w:val="530A7104"/>
    <w:multiLevelType w:val="hybridMultilevel"/>
    <w:tmpl w:val="CF440DCE"/>
    <w:lvl w:ilvl="0" w:tplc="B74C7036">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4">
    <w:nsid w:val="54435ECE"/>
    <w:multiLevelType w:val="hybridMultilevel"/>
    <w:tmpl w:val="8F16AC0E"/>
    <w:lvl w:ilvl="0" w:tplc="79924836">
      <w:start w:val="1"/>
      <w:numFmt w:val="bullet"/>
      <w:lvlText w:val=""/>
      <w:lvlJc w:val="left"/>
      <w:pPr>
        <w:tabs>
          <w:tab w:val="num" w:pos="284"/>
        </w:tabs>
        <w:ind w:left="567" w:hanging="283"/>
      </w:pPr>
      <w:rPr>
        <w:rFonts w:ascii="Symbol" w:hAnsi="Symbol" w:hint="default"/>
        <w:sz w:val="22"/>
        <w:szCs w:val="22"/>
      </w:rPr>
    </w:lvl>
    <w:lvl w:ilvl="1" w:tplc="999C8244" w:tentative="1">
      <w:start w:val="1"/>
      <w:numFmt w:val="bullet"/>
      <w:lvlText w:val="o"/>
      <w:lvlJc w:val="left"/>
      <w:pPr>
        <w:tabs>
          <w:tab w:val="num" w:pos="1440"/>
        </w:tabs>
        <w:ind w:left="1440" w:hanging="360"/>
      </w:pPr>
      <w:rPr>
        <w:rFonts w:ascii="Courier New" w:hAnsi="Courier New" w:cs="Courier New" w:hint="default"/>
      </w:rPr>
    </w:lvl>
    <w:lvl w:ilvl="2" w:tplc="CC80EAE6" w:tentative="1">
      <w:start w:val="1"/>
      <w:numFmt w:val="bullet"/>
      <w:lvlText w:val=""/>
      <w:lvlJc w:val="left"/>
      <w:pPr>
        <w:tabs>
          <w:tab w:val="num" w:pos="2160"/>
        </w:tabs>
        <w:ind w:left="2160" w:hanging="360"/>
      </w:pPr>
      <w:rPr>
        <w:rFonts w:ascii="Wingdings" w:hAnsi="Wingdings" w:hint="default"/>
      </w:rPr>
    </w:lvl>
    <w:lvl w:ilvl="3" w:tplc="2AC42046" w:tentative="1">
      <w:start w:val="1"/>
      <w:numFmt w:val="bullet"/>
      <w:lvlText w:val=""/>
      <w:lvlJc w:val="left"/>
      <w:pPr>
        <w:tabs>
          <w:tab w:val="num" w:pos="2880"/>
        </w:tabs>
        <w:ind w:left="2880" w:hanging="360"/>
      </w:pPr>
      <w:rPr>
        <w:rFonts w:ascii="Symbol" w:hAnsi="Symbol" w:hint="default"/>
      </w:rPr>
    </w:lvl>
    <w:lvl w:ilvl="4" w:tplc="6F5C8780" w:tentative="1">
      <w:start w:val="1"/>
      <w:numFmt w:val="bullet"/>
      <w:lvlText w:val="o"/>
      <w:lvlJc w:val="left"/>
      <w:pPr>
        <w:tabs>
          <w:tab w:val="num" w:pos="3600"/>
        </w:tabs>
        <w:ind w:left="3600" w:hanging="360"/>
      </w:pPr>
      <w:rPr>
        <w:rFonts w:ascii="Courier New" w:hAnsi="Courier New" w:cs="Courier New" w:hint="default"/>
      </w:rPr>
    </w:lvl>
    <w:lvl w:ilvl="5" w:tplc="99DABE42" w:tentative="1">
      <w:start w:val="1"/>
      <w:numFmt w:val="bullet"/>
      <w:lvlText w:val=""/>
      <w:lvlJc w:val="left"/>
      <w:pPr>
        <w:tabs>
          <w:tab w:val="num" w:pos="4320"/>
        </w:tabs>
        <w:ind w:left="4320" w:hanging="360"/>
      </w:pPr>
      <w:rPr>
        <w:rFonts w:ascii="Wingdings" w:hAnsi="Wingdings" w:hint="default"/>
      </w:rPr>
    </w:lvl>
    <w:lvl w:ilvl="6" w:tplc="A170F374" w:tentative="1">
      <w:start w:val="1"/>
      <w:numFmt w:val="bullet"/>
      <w:lvlText w:val=""/>
      <w:lvlJc w:val="left"/>
      <w:pPr>
        <w:tabs>
          <w:tab w:val="num" w:pos="5040"/>
        </w:tabs>
        <w:ind w:left="5040" w:hanging="360"/>
      </w:pPr>
      <w:rPr>
        <w:rFonts w:ascii="Symbol" w:hAnsi="Symbol" w:hint="default"/>
      </w:rPr>
    </w:lvl>
    <w:lvl w:ilvl="7" w:tplc="5380BF8E" w:tentative="1">
      <w:start w:val="1"/>
      <w:numFmt w:val="bullet"/>
      <w:lvlText w:val="o"/>
      <w:lvlJc w:val="left"/>
      <w:pPr>
        <w:tabs>
          <w:tab w:val="num" w:pos="5760"/>
        </w:tabs>
        <w:ind w:left="5760" w:hanging="360"/>
      </w:pPr>
      <w:rPr>
        <w:rFonts w:ascii="Courier New" w:hAnsi="Courier New" w:cs="Courier New" w:hint="default"/>
      </w:rPr>
    </w:lvl>
    <w:lvl w:ilvl="8" w:tplc="431874DA" w:tentative="1">
      <w:start w:val="1"/>
      <w:numFmt w:val="bullet"/>
      <w:lvlText w:val=""/>
      <w:lvlJc w:val="left"/>
      <w:pPr>
        <w:tabs>
          <w:tab w:val="num" w:pos="6480"/>
        </w:tabs>
        <w:ind w:left="6480" w:hanging="360"/>
      </w:pPr>
      <w:rPr>
        <w:rFonts w:ascii="Wingdings" w:hAnsi="Wingdings" w:hint="default"/>
      </w:rPr>
    </w:lvl>
  </w:abstractNum>
  <w:abstractNum w:abstractNumId="25">
    <w:nsid w:val="55F42BF3"/>
    <w:multiLevelType w:val="hybridMultilevel"/>
    <w:tmpl w:val="5A52834E"/>
    <w:lvl w:ilvl="0" w:tplc="75F6DC82">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C1D0F27E" w:tentative="1">
      <w:start w:val="1"/>
      <w:numFmt w:val="bullet"/>
      <w:lvlText w:val="o"/>
      <w:lvlJc w:val="left"/>
      <w:pPr>
        <w:ind w:left="1440" w:hanging="360"/>
      </w:pPr>
      <w:rPr>
        <w:rFonts w:ascii="Courier New" w:hAnsi="Courier New" w:cs="Courier New" w:hint="default"/>
      </w:rPr>
    </w:lvl>
    <w:lvl w:ilvl="2" w:tplc="3D204C76"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6">
    <w:nsid w:val="59072CBB"/>
    <w:multiLevelType w:val="hybridMultilevel"/>
    <w:tmpl w:val="7A22F526"/>
    <w:lvl w:ilvl="0" w:tplc="C06CA0E4">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8">
    <w:nsid w:val="651E699A"/>
    <w:multiLevelType w:val="hybridMultilevel"/>
    <w:tmpl w:val="16BEBF3E"/>
    <w:lvl w:ilvl="0" w:tplc="8C005F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6F043C21"/>
    <w:multiLevelType w:val="hybridMultilevel"/>
    <w:tmpl w:val="FCF4DE58"/>
    <w:lvl w:ilvl="0" w:tplc="B9C06C58">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6F142B74"/>
    <w:multiLevelType w:val="hybridMultilevel"/>
    <w:tmpl w:val="6FEC0D26"/>
    <w:lvl w:ilvl="0" w:tplc="31FC1E3C">
      <w:start w:val="1"/>
      <w:numFmt w:val="bullet"/>
      <w:lvlText w:val=""/>
      <w:lvlJc w:val="left"/>
      <w:pPr>
        <w:tabs>
          <w:tab w:val="num" w:pos="532"/>
        </w:tabs>
        <w:ind w:left="787" w:hanging="255"/>
      </w:pPr>
      <w:rPr>
        <w:rFonts w:ascii="Wingdings" w:hAnsi="Wingdings" w:hint="default"/>
        <w:b w:val="0"/>
        <w:i w:val="0"/>
        <w:sz w:val="24"/>
        <w:u w:val="none"/>
      </w:rPr>
    </w:lvl>
    <w:lvl w:ilvl="1" w:tplc="2BD842F6" w:tentative="1">
      <w:start w:val="1"/>
      <w:numFmt w:val="bullet"/>
      <w:lvlText w:val="o"/>
      <w:lvlJc w:val="left"/>
      <w:pPr>
        <w:tabs>
          <w:tab w:val="num" w:pos="2007"/>
        </w:tabs>
        <w:ind w:left="2007" w:hanging="360"/>
      </w:pPr>
      <w:rPr>
        <w:rFonts w:ascii="Courier New" w:hAnsi="Courier New" w:cs="Courier New" w:hint="default"/>
      </w:rPr>
    </w:lvl>
    <w:lvl w:ilvl="2" w:tplc="52EC94A8" w:tentative="1">
      <w:start w:val="1"/>
      <w:numFmt w:val="bullet"/>
      <w:lvlText w:val=""/>
      <w:lvlJc w:val="left"/>
      <w:pPr>
        <w:tabs>
          <w:tab w:val="num" w:pos="2727"/>
        </w:tabs>
        <w:ind w:left="2727" w:hanging="360"/>
      </w:pPr>
      <w:rPr>
        <w:rFonts w:ascii="Wingdings" w:hAnsi="Wingdings" w:hint="default"/>
      </w:rPr>
    </w:lvl>
    <w:lvl w:ilvl="3" w:tplc="896C6162" w:tentative="1">
      <w:start w:val="1"/>
      <w:numFmt w:val="bullet"/>
      <w:lvlText w:val=""/>
      <w:lvlJc w:val="left"/>
      <w:pPr>
        <w:tabs>
          <w:tab w:val="num" w:pos="3447"/>
        </w:tabs>
        <w:ind w:left="3447" w:hanging="360"/>
      </w:pPr>
      <w:rPr>
        <w:rFonts w:ascii="Symbol" w:hAnsi="Symbol" w:hint="default"/>
      </w:rPr>
    </w:lvl>
    <w:lvl w:ilvl="4" w:tplc="8C5E87FA" w:tentative="1">
      <w:start w:val="1"/>
      <w:numFmt w:val="bullet"/>
      <w:lvlText w:val="o"/>
      <w:lvlJc w:val="left"/>
      <w:pPr>
        <w:tabs>
          <w:tab w:val="num" w:pos="4167"/>
        </w:tabs>
        <w:ind w:left="4167" w:hanging="360"/>
      </w:pPr>
      <w:rPr>
        <w:rFonts w:ascii="Courier New" w:hAnsi="Courier New" w:cs="Courier New" w:hint="default"/>
      </w:rPr>
    </w:lvl>
    <w:lvl w:ilvl="5" w:tplc="FADEC85A" w:tentative="1">
      <w:start w:val="1"/>
      <w:numFmt w:val="bullet"/>
      <w:lvlText w:val=""/>
      <w:lvlJc w:val="left"/>
      <w:pPr>
        <w:tabs>
          <w:tab w:val="num" w:pos="4887"/>
        </w:tabs>
        <w:ind w:left="4887" w:hanging="360"/>
      </w:pPr>
      <w:rPr>
        <w:rFonts w:ascii="Wingdings" w:hAnsi="Wingdings" w:hint="default"/>
      </w:rPr>
    </w:lvl>
    <w:lvl w:ilvl="6" w:tplc="A9B2809E" w:tentative="1">
      <w:start w:val="1"/>
      <w:numFmt w:val="bullet"/>
      <w:lvlText w:val=""/>
      <w:lvlJc w:val="left"/>
      <w:pPr>
        <w:tabs>
          <w:tab w:val="num" w:pos="5607"/>
        </w:tabs>
        <w:ind w:left="5607" w:hanging="360"/>
      </w:pPr>
      <w:rPr>
        <w:rFonts w:ascii="Symbol" w:hAnsi="Symbol" w:hint="default"/>
      </w:rPr>
    </w:lvl>
    <w:lvl w:ilvl="7" w:tplc="8A685134" w:tentative="1">
      <w:start w:val="1"/>
      <w:numFmt w:val="bullet"/>
      <w:lvlText w:val="o"/>
      <w:lvlJc w:val="left"/>
      <w:pPr>
        <w:tabs>
          <w:tab w:val="num" w:pos="6327"/>
        </w:tabs>
        <w:ind w:left="6327" w:hanging="360"/>
      </w:pPr>
      <w:rPr>
        <w:rFonts w:ascii="Courier New" w:hAnsi="Courier New" w:cs="Courier New" w:hint="default"/>
      </w:rPr>
    </w:lvl>
    <w:lvl w:ilvl="8" w:tplc="A1887466" w:tentative="1">
      <w:start w:val="1"/>
      <w:numFmt w:val="bullet"/>
      <w:lvlText w:val=""/>
      <w:lvlJc w:val="left"/>
      <w:pPr>
        <w:tabs>
          <w:tab w:val="num" w:pos="7047"/>
        </w:tabs>
        <w:ind w:left="7047" w:hanging="360"/>
      </w:pPr>
      <w:rPr>
        <w:rFonts w:ascii="Wingdings" w:hAnsi="Wingdings" w:hint="default"/>
      </w:rPr>
    </w:lvl>
  </w:abstractNum>
  <w:abstractNum w:abstractNumId="31">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2">
    <w:nsid w:val="7BBF1A04"/>
    <w:multiLevelType w:val="hybridMultilevel"/>
    <w:tmpl w:val="75CA2404"/>
    <w:lvl w:ilvl="0" w:tplc="11925C9A">
      <w:start w:val="2"/>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nsid w:val="7CB915E2"/>
    <w:multiLevelType w:val="hybridMultilevel"/>
    <w:tmpl w:val="72824B42"/>
    <w:lvl w:ilvl="0" w:tplc="AF42173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24"/>
  </w:num>
  <w:num w:numId="4">
    <w:abstractNumId w:val="13"/>
  </w:num>
  <w:num w:numId="5">
    <w:abstractNumId w:val="11"/>
  </w:num>
  <w:num w:numId="6">
    <w:abstractNumId w:val="22"/>
  </w:num>
  <w:num w:numId="7">
    <w:abstractNumId w:val="31"/>
  </w:num>
  <w:num w:numId="8">
    <w:abstractNumId w:val="1"/>
  </w:num>
  <w:num w:numId="9">
    <w:abstractNumId w:val="27"/>
  </w:num>
  <w:num w:numId="10">
    <w:abstractNumId w:val="18"/>
  </w:num>
  <w:num w:numId="11">
    <w:abstractNumId w:val="30"/>
  </w:num>
  <w:num w:numId="12">
    <w:abstractNumId w:val="21"/>
  </w:num>
  <w:num w:numId="13">
    <w:abstractNumId w:val="5"/>
  </w:num>
  <w:num w:numId="14">
    <w:abstractNumId w:val="24"/>
  </w:num>
  <w:num w:numId="15">
    <w:abstractNumId w:val="13"/>
  </w:num>
  <w:num w:numId="16">
    <w:abstractNumId w:val="11"/>
  </w:num>
  <w:num w:numId="17">
    <w:abstractNumId w:val="11"/>
  </w:num>
  <w:num w:numId="18">
    <w:abstractNumId w:val="11"/>
  </w:num>
  <w:num w:numId="19">
    <w:abstractNumId w:val="11"/>
  </w:num>
  <w:num w:numId="20">
    <w:abstractNumId w:val="11"/>
  </w:num>
  <w:num w:numId="21">
    <w:abstractNumId w:val="22"/>
  </w:num>
  <w:num w:numId="22">
    <w:abstractNumId w:val="22"/>
  </w:num>
  <w:num w:numId="23">
    <w:abstractNumId w:val="22"/>
  </w:num>
  <w:num w:numId="24">
    <w:abstractNumId w:val="31"/>
  </w:num>
  <w:num w:numId="25">
    <w:abstractNumId w:val="1"/>
  </w:num>
  <w:num w:numId="26">
    <w:abstractNumId w:val="27"/>
  </w:num>
  <w:num w:numId="27">
    <w:abstractNumId w:val="7"/>
  </w:num>
  <w:num w:numId="28">
    <w:abstractNumId w:val="17"/>
  </w:num>
  <w:num w:numId="29">
    <w:abstractNumId w:val="28"/>
  </w:num>
  <w:num w:numId="30">
    <w:abstractNumId w:val="10"/>
  </w:num>
  <w:num w:numId="31">
    <w:abstractNumId w:val="0"/>
  </w:num>
  <w:num w:numId="32">
    <w:abstractNumId w:val="23"/>
  </w:num>
  <w:num w:numId="33">
    <w:abstractNumId w:val="9"/>
  </w:num>
  <w:num w:numId="34">
    <w:abstractNumId w:val="33"/>
  </w:num>
  <w:num w:numId="35">
    <w:abstractNumId w:val="26"/>
  </w:num>
  <w:num w:numId="36">
    <w:abstractNumId w:val="14"/>
  </w:num>
  <w:num w:numId="37">
    <w:abstractNumId w:val="19"/>
  </w:num>
  <w:num w:numId="38">
    <w:abstractNumId w:val="25"/>
  </w:num>
  <w:num w:numId="39">
    <w:abstractNumId w:val="3"/>
  </w:num>
  <w:num w:numId="40">
    <w:abstractNumId w:val="6"/>
  </w:num>
  <w:num w:numId="41">
    <w:abstractNumId w:val="15"/>
  </w:num>
  <w:num w:numId="42">
    <w:abstractNumId w:val="2"/>
  </w:num>
  <w:num w:numId="43">
    <w:abstractNumId w:val="12"/>
  </w:num>
  <w:num w:numId="44">
    <w:abstractNumId w:val="29"/>
  </w:num>
  <w:num w:numId="45">
    <w:abstractNumId w:val="32"/>
  </w:num>
  <w:num w:numId="46">
    <w:abstractNumId w:val="20"/>
  </w:num>
  <w:num w:numId="47">
    <w:abstractNumId w:val="16"/>
  </w:num>
  <w:num w:numId="48">
    <w:abstractNumId w:val="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02C42"/>
    <w:rsid w:val="00004910"/>
    <w:rsid w:val="00014224"/>
    <w:rsid w:val="00025D91"/>
    <w:rsid w:val="00030333"/>
    <w:rsid w:val="00030551"/>
    <w:rsid w:val="00032413"/>
    <w:rsid w:val="00033DBD"/>
    <w:rsid w:val="00035203"/>
    <w:rsid w:val="00042417"/>
    <w:rsid w:val="00042CCA"/>
    <w:rsid w:val="00043015"/>
    <w:rsid w:val="00046924"/>
    <w:rsid w:val="0006205A"/>
    <w:rsid w:val="00063D57"/>
    <w:rsid w:val="000658BE"/>
    <w:rsid w:val="00067264"/>
    <w:rsid w:val="00073A08"/>
    <w:rsid w:val="0007560B"/>
    <w:rsid w:val="00083F6D"/>
    <w:rsid w:val="000869F0"/>
    <w:rsid w:val="00095CC0"/>
    <w:rsid w:val="000A0941"/>
    <w:rsid w:val="000A1078"/>
    <w:rsid w:val="000A28EF"/>
    <w:rsid w:val="000A6B3B"/>
    <w:rsid w:val="000B2F97"/>
    <w:rsid w:val="000C7031"/>
    <w:rsid w:val="000C76A5"/>
    <w:rsid w:val="000C7E57"/>
    <w:rsid w:val="000C7F1B"/>
    <w:rsid w:val="000D2D55"/>
    <w:rsid w:val="000D4545"/>
    <w:rsid w:val="000E1FFE"/>
    <w:rsid w:val="000E3F33"/>
    <w:rsid w:val="000E49E2"/>
    <w:rsid w:val="000F1EC4"/>
    <w:rsid w:val="000F58BE"/>
    <w:rsid w:val="000F76EF"/>
    <w:rsid w:val="001029DB"/>
    <w:rsid w:val="00103A9D"/>
    <w:rsid w:val="00112EB1"/>
    <w:rsid w:val="0012232B"/>
    <w:rsid w:val="00123FFC"/>
    <w:rsid w:val="00124A32"/>
    <w:rsid w:val="00130105"/>
    <w:rsid w:val="00130772"/>
    <w:rsid w:val="00133245"/>
    <w:rsid w:val="00135C0D"/>
    <w:rsid w:val="00140672"/>
    <w:rsid w:val="00145904"/>
    <w:rsid w:val="001517F2"/>
    <w:rsid w:val="0015354A"/>
    <w:rsid w:val="001551A7"/>
    <w:rsid w:val="001703E9"/>
    <w:rsid w:val="00170E25"/>
    <w:rsid w:val="001739A8"/>
    <w:rsid w:val="0017488B"/>
    <w:rsid w:val="00177A03"/>
    <w:rsid w:val="001864D1"/>
    <w:rsid w:val="001908F0"/>
    <w:rsid w:val="00193935"/>
    <w:rsid w:val="001947AE"/>
    <w:rsid w:val="001975A9"/>
    <w:rsid w:val="001A51A3"/>
    <w:rsid w:val="001A7D7B"/>
    <w:rsid w:val="001B49B9"/>
    <w:rsid w:val="001B4B20"/>
    <w:rsid w:val="001B660B"/>
    <w:rsid w:val="001C11BE"/>
    <w:rsid w:val="001C6D32"/>
    <w:rsid w:val="001D6C85"/>
    <w:rsid w:val="001E1961"/>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43F76"/>
    <w:rsid w:val="00254426"/>
    <w:rsid w:val="0025499D"/>
    <w:rsid w:val="00263FCE"/>
    <w:rsid w:val="0027268D"/>
    <w:rsid w:val="00274EBE"/>
    <w:rsid w:val="002766FE"/>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2F5B87"/>
    <w:rsid w:val="002F65E5"/>
    <w:rsid w:val="0030322B"/>
    <w:rsid w:val="003044FC"/>
    <w:rsid w:val="00311F10"/>
    <w:rsid w:val="00330CF7"/>
    <w:rsid w:val="003406AC"/>
    <w:rsid w:val="00342ECF"/>
    <w:rsid w:val="00346E9C"/>
    <w:rsid w:val="003547DB"/>
    <w:rsid w:val="0036333C"/>
    <w:rsid w:val="003636A6"/>
    <w:rsid w:val="00364E09"/>
    <w:rsid w:val="00365706"/>
    <w:rsid w:val="003664A3"/>
    <w:rsid w:val="00372E92"/>
    <w:rsid w:val="00374483"/>
    <w:rsid w:val="003803C8"/>
    <w:rsid w:val="00387672"/>
    <w:rsid w:val="00393E8B"/>
    <w:rsid w:val="0039537C"/>
    <w:rsid w:val="00396C14"/>
    <w:rsid w:val="003A30D4"/>
    <w:rsid w:val="003A5D1E"/>
    <w:rsid w:val="003A665E"/>
    <w:rsid w:val="003B07B0"/>
    <w:rsid w:val="003C5172"/>
    <w:rsid w:val="003C6914"/>
    <w:rsid w:val="003D2271"/>
    <w:rsid w:val="003D3D64"/>
    <w:rsid w:val="003D7CEA"/>
    <w:rsid w:val="003E0E83"/>
    <w:rsid w:val="003E62B0"/>
    <w:rsid w:val="003F1A88"/>
    <w:rsid w:val="003F1B1C"/>
    <w:rsid w:val="003F65E2"/>
    <w:rsid w:val="004005C2"/>
    <w:rsid w:val="0040567D"/>
    <w:rsid w:val="004100FC"/>
    <w:rsid w:val="004135D9"/>
    <w:rsid w:val="00415B31"/>
    <w:rsid w:val="004167A6"/>
    <w:rsid w:val="00417E9D"/>
    <w:rsid w:val="00423A60"/>
    <w:rsid w:val="004336B0"/>
    <w:rsid w:val="00433BEC"/>
    <w:rsid w:val="00443A0F"/>
    <w:rsid w:val="004456BE"/>
    <w:rsid w:val="004462EC"/>
    <w:rsid w:val="0045314A"/>
    <w:rsid w:val="00455603"/>
    <w:rsid w:val="00456DE6"/>
    <w:rsid w:val="00460455"/>
    <w:rsid w:val="00470904"/>
    <w:rsid w:val="00472DDE"/>
    <w:rsid w:val="00472FD6"/>
    <w:rsid w:val="004730FF"/>
    <w:rsid w:val="00474CDB"/>
    <w:rsid w:val="00475EF5"/>
    <w:rsid w:val="00475F85"/>
    <w:rsid w:val="00483F3B"/>
    <w:rsid w:val="00486B1B"/>
    <w:rsid w:val="00487176"/>
    <w:rsid w:val="00490BAB"/>
    <w:rsid w:val="0049654C"/>
    <w:rsid w:val="0049727F"/>
    <w:rsid w:val="004A0F21"/>
    <w:rsid w:val="004A2506"/>
    <w:rsid w:val="004A3149"/>
    <w:rsid w:val="004A4274"/>
    <w:rsid w:val="004A60BB"/>
    <w:rsid w:val="004A63FF"/>
    <w:rsid w:val="004A69B7"/>
    <w:rsid w:val="004A6B37"/>
    <w:rsid w:val="004C146C"/>
    <w:rsid w:val="004C3954"/>
    <w:rsid w:val="004C3E72"/>
    <w:rsid w:val="004C43C1"/>
    <w:rsid w:val="004C7384"/>
    <w:rsid w:val="004D04F0"/>
    <w:rsid w:val="004D19DD"/>
    <w:rsid w:val="004E0C69"/>
    <w:rsid w:val="004E5C44"/>
    <w:rsid w:val="004F36D4"/>
    <w:rsid w:val="004F3B8B"/>
    <w:rsid w:val="004F6801"/>
    <w:rsid w:val="004F6974"/>
    <w:rsid w:val="005002E6"/>
    <w:rsid w:val="005052ED"/>
    <w:rsid w:val="0050637A"/>
    <w:rsid w:val="0052010F"/>
    <w:rsid w:val="005213F2"/>
    <w:rsid w:val="00522083"/>
    <w:rsid w:val="0052313B"/>
    <w:rsid w:val="0052679B"/>
    <w:rsid w:val="00530B4D"/>
    <w:rsid w:val="00532DA1"/>
    <w:rsid w:val="00537D1B"/>
    <w:rsid w:val="00544562"/>
    <w:rsid w:val="0055092E"/>
    <w:rsid w:val="005632AE"/>
    <w:rsid w:val="005634CF"/>
    <w:rsid w:val="00566883"/>
    <w:rsid w:val="005678C2"/>
    <w:rsid w:val="00576206"/>
    <w:rsid w:val="00576B2F"/>
    <w:rsid w:val="00577D04"/>
    <w:rsid w:val="00590262"/>
    <w:rsid w:val="00593ED0"/>
    <w:rsid w:val="005951C7"/>
    <w:rsid w:val="00596A35"/>
    <w:rsid w:val="00597E7D"/>
    <w:rsid w:val="005A29D0"/>
    <w:rsid w:val="005A6DDB"/>
    <w:rsid w:val="005B7CDC"/>
    <w:rsid w:val="005C0F27"/>
    <w:rsid w:val="005C48D5"/>
    <w:rsid w:val="005C5B93"/>
    <w:rsid w:val="005C68F1"/>
    <w:rsid w:val="005D333E"/>
    <w:rsid w:val="005D7E39"/>
    <w:rsid w:val="005E1659"/>
    <w:rsid w:val="005E1AD6"/>
    <w:rsid w:val="005E6236"/>
    <w:rsid w:val="005E70B4"/>
    <w:rsid w:val="005F1C74"/>
    <w:rsid w:val="005F397C"/>
    <w:rsid w:val="005F7BF6"/>
    <w:rsid w:val="00601796"/>
    <w:rsid w:val="00604E1C"/>
    <w:rsid w:val="00622EEE"/>
    <w:rsid w:val="00632199"/>
    <w:rsid w:val="00632A58"/>
    <w:rsid w:val="00633C84"/>
    <w:rsid w:val="00642462"/>
    <w:rsid w:val="00643FEC"/>
    <w:rsid w:val="00644EF5"/>
    <w:rsid w:val="006520B7"/>
    <w:rsid w:val="00660414"/>
    <w:rsid w:val="00660586"/>
    <w:rsid w:val="00672718"/>
    <w:rsid w:val="006733ED"/>
    <w:rsid w:val="006748E7"/>
    <w:rsid w:val="00677F9B"/>
    <w:rsid w:val="00686DF2"/>
    <w:rsid w:val="00687891"/>
    <w:rsid w:val="00687F39"/>
    <w:rsid w:val="00696083"/>
    <w:rsid w:val="006A03B7"/>
    <w:rsid w:val="006A32FD"/>
    <w:rsid w:val="006A5222"/>
    <w:rsid w:val="006B22CB"/>
    <w:rsid w:val="006B57D6"/>
    <w:rsid w:val="006B6534"/>
    <w:rsid w:val="006B6B74"/>
    <w:rsid w:val="006B708E"/>
    <w:rsid w:val="006C261F"/>
    <w:rsid w:val="006C7B26"/>
    <w:rsid w:val="006E229B"/>
    <w:rsid w:val="006F1B63"/>
    <w:rsid w:val="006F2287"/>
    <w:rsid w:val="006F6BFB"/>
    <w:rsid w:val="006F7E17"/>
    <w:rsid w:val="00704F62"/>
    <w:rsid w:val="00707D7E"/>
    <w:rsid w:val="00711051"/>
    <w:rsid w:val="00717E82"/>
    <w:rsid w:val="007211E7"/>
    <w:rsid w:val="00721C00"/>
    <w:rsid w:val="00722885"/>
    <w:rsid w:val="00722EF6"/>
    <w:rsid w:val="00726039"/>
    <w:rsid w:val="00727790"/>
    <w:rsid w:val="00731BD1"/>
    <w:rsid w:val="007322C6"/>
    <w:rsid w:val="00737522"/>
    <w:rsid w:val="00751C95"/>
    <w:rsid w:val="0075321B"/>
    <w:rsid w:val="00753EDA"/>
    <w:rsid w:val="00766CCD"/>
    <w:rsid w:val="0077553C"/>
    <w:rsid w:val="00783EF7"/>
    <w:rsid w:val="00791E9D"/>
    <w:rsid w:val="0079287A"/>
    <w:rsid w:val="0079498C"/>
    <w:rsid w:val="00795430"/>
    <w:rsid w:val="00795D44"/>
    <w:rsid w:val="007A570B"/>
    <w:rsid w:val="007B1E7A"/>
    <w:rsid w:val="007B343C"/>
    <w:rsid w:val="007B69DC"/>
    <w:rsid w:val="007E14E8"/>
    <w:rsid w:val="007F1F1D"/>
    <w:rsid w:val="007F4012"/>
    <w:rsid w:val="00801CCA"/>
    <w:rsid w:val="008035EA"/>
    <w:rsid w:val="008068E1"/>
    <w:rsid w:val="00806E2E"/>
    <w:rsid w:val="008108D8"/>
    <w:rsid w:val="00816D29"/>
    <w:rsid w:val="008248FF"/>
    <w:rsid w:val="00825079"/>
    <w:rsid w:val="008300AE"/>
    <w:rsid w:val="008331B9"/>
    <w:rsid w:val="008406A0"/>
    <w:rsid w:val="00840C5F"/>
    <w:rsid w:val="00841132"/>
    <w:rsid w:val="0084154C"/>
    <w:rsid w:val="00842772"/>
    <w:rsid w:val="00842D41"/>
    <w:rsid w:val="00845D42"/>
    <w:rsid w:val="0086574A"/>
    <w:rsid w:val="00870E04"/>
    <w:rsid w:val="008721B3"/>
    <w:rsid w:val="00881EFD"/>
    <w:rsid w:val="0088630F"/>
    <w:rsid w:val="0089026E"/>
    <w:rsid w:val="00893925"/>
    <w:rsid w:val="00893B6D"/>
    <w:rsid w:val="008A12B0"/>
    <w:rsid w:val="008A1957"/>
    <w:rsid w:val="008A31C9"/>
    <w:rsid w:val="008B31C6"/>
    <w:rsid w:val="008C4F74"/>
    <w:rsid w:val="008C78DF"/>
    <w:rsid w:val="008D28C8"/>
    <w:rsid w:val="008D55A1"/>
    <w:rsid w:val="008E05BD"/>
    <w:rsid w:val="008E1D6A"/>
    <w:rsid w:val="008E5997"/>
    <w:rsid w:val="008E63CE"/>
    <w:rsid w:val="008F2C5C"/>
    <w:rsid w:val="00905E95"/>
    <w:rsid w:val="009111C1"/>
    <w:rsid w:val="00912EE6"/>
    <w:rsid w:val="00923A63"/>
    <w:rsid w:val="00933AC0"/>
    <w:rsid w:val="0094644D"/>
    <w:rsid w:val="00952A73"/>
    <w:rsid w:val="00954490"/>
    <w:rsid w:val="00954542"/>
    <w:rsid w:val="00955908"/>
    <w:rsid w:val="00962F1D"/>
    <w:rsid w:val="00975ACC"/>
    <w:rsid w:val="00980DE3"/>
    <w:rsid w:val="00987336"/>
    <w:rsid w:val="009915CF"/>
    <w:rsid w:val="0099576A"/>
    <w:rsid w:val="00997F6F"/>
    <w:rsid w:val="009A2E8A"/>
    <w:rsid w:val="009A4FDB"/>
    <w:rsid w:val="009A5922"/>
    <w:rsid w:val="009B25E8"/>
    <w:rsid w:val="009C39B5"/>
    <w:rsid w:val="009C3AE1"/>
    <w:rsid w:val="009E5523"/>
    <w:rsid w:val="009F5392"/>
    <w:rsid w:val="009F6B3E"/>
    <w:rsid w:val="00A002C7"/>
    <w:rsid w:val="00A1382A"/>
    <w:rsid w:val="00A1505C"/>
    <w:rsid w:val="00A17CED"/>
    <w:rsid w:val="00A20D15"/>
    <w:rsid w:val="00A21585"/>
    <w:rsid w:val="00A224CD"/>
    <w:rsid w:val="00A23112"/>
    <w:rsid w:val="00A25984"/>
    <w:rsid w:val="00A2629E"/>
    <w:rsid w:val="00A3109F"/>
    <w:rsid w:val="00A3143A"/>
    <w:rsid w:val="00A3164E"/>
    <w:rsid w:val="00A3396F"/>
    <w:rsid w:val="00A343ED"/>
    <w:rsid w:val="00A4154C"/>
    <w:rsid w:val="00A508A9"/>
    <w:rsid w:val="00A5506A"/>
    <w:rsid w:val="00A552F0"/>
    <w:rsid w:val="00A55FB3"/>
    <w:rsid w:val="00A57ED4"/>
    <w:rsid w:val="00A60632"/>
    <w:rsid w:val="00A6283E"/>
    <w:rsid w:val="00A63230"/>
    <w:rsid w:val="00A6786A"/>
    <w:rsid w:val="00A72C38"/>
    <w:rsid w:val="00A7585D"/>
    <w:rsid w:val="00A84EFE"/>
    <w:rsid w:val="00A8733F"/>
    <w:rsid w:val="00A9101E"/>
    <w:rsid w:val="00A93A2E"/>
    <w:rsid w:val="00AA1606"/>
    <w:rsid w:val="00AA569C"/>
    <w:rsid w:val="00AB7E76"/>
    <w:rsid w:val="00AE5EF1"/>
    <w:rsid w:val="00AE7F34"/>
    <w:rsid w:val="00AF5074"/>
    <w:rsid w:val="00AF543B"/>
    <w:rsid w:val="00AF55FD"/>
    <w:rsid w:val="00B00A5E"/>
    <w:rsid w:val="00B02A7A"/>
    <w:rsid w:val="00B04CEE"/>
    <w:rsid w:val="00B05173"/>
    <w:rsid w:val="00B101E4"/>
    <w:rsid w:val="00B11CCA"/>
    <w:rsid w:val="00B13144"/>
    <w:rsid w:val="00B34144"/>
    <w:rsid w:val="00B34200"/>
    <w:rsid w:val="00B418F3"/>
    <w:rsid w:val="00B4591B"/>
    <w:rsid w:val="00B57D25"/>
    <w:rsid w:val="00B622C7"/>
    <w:rsid w:val="00B62E37"/>
    <w:rsid w:val="00B84A97"/>
    <w:rsid w:val="00B93926"/>
    <w:rsid w:val="00B94A92"/>
    <w:rsid w:val="00B96411"/>
    <w:rsid w:val="00BA2B11"/>
    <w:rsid w:val="00BA468A"/>
    <w:rsid w:val="00BA5999"/>
    <w:rsid w:val="00BA5AF0"/>
    <w:rsid w:val="00BB200B"/>
    <w:rsid w:val="00BB6459"/>
    <w:rsid w:val="00BC3210"/>
    <w:rsid w:val="00BC6005"/>
    <w:rsid w:val="00BC7A1D"/>
    <w:rsid w:val="00BF3667"/>
    <w:rsid w:val="00C032ED"/>
    <w:rsid w:val="00C0652E"/>
    <w:rsid w:val="00C06B50"/>
    <w:rsid w:val="00C17C5D"/>
    <w:rsid w:val="00C2357F"/>
    <w:rsid w:val="00C313F2"/>
    <w:rsid w:val="00C32150"/>
    <w:rsid w:val="00C33B1C"/>
    <w:rsid w:val="00C3695B"/>
    <w:rsid w:val="00C4086D"/>
    <w:rsid w:val="00C42C8E"/>
    <w:rsid w:val="00C43F7E"/>
    <w:rsid w:val="00C44783"/>
    <w:rsid w:val="00C45ABF"/>
    <w:rsid w:val="00C45F79"/>
    <w:rsid w:val="00C466B4"/>
    <w:rsid w:val="00C513B7"/>
    <w:rsid w:val="00C518D4"/>
    <w:rsid w:val="00C52CEF"/>
    <w:rsid w:val="00C61DBF"/>
    <w:rsid w:val="00C66DDE"/>
    <w:rsid w:val="00C671E0"/>
    <w:rsid w:val="00C779BD"/>
    <w:rsid w:val="00C80AA2"/>
    <w:rsid w:val="00C832FB"/>
    <w:rsid w:val="00C8500A"/>
    <w:rsid w:val="00C8736D"/>
    <w:rsid w:val="00C90DCF"/>
    <w:rsid w:val="00C94CE1"/>
    <w:rsid w:val="00CA11A8"/>
    <w:rsid w:val="00CB1FA3"/>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525B"/>
    <w:rsid w:val="00D0224A"/>
    <w:rsid w:val="00D02372"/>
    <w:rsid w:val="00D02E2F"/>
    <w:rsid w:val="00D1265B"/>
    <w:rsid w:val="00D14778"/>
    <w:rsid w:val="00D14D37"/>
    <w:rsid w:val="00D15107"/>
    <w:rsid w:val="00D16AEA"/>
    <w:rsid w:val="00D1758B"/>
    <w:rsid w:val="00D22FF0"/>
    <w:rsid w:val="00D256AF"/>
    <w:rsid w:val="00D31800"/>
    <w:rsid w:val="00D32FF2"/>
    <w:rsid w:val="00D347A5"/>
    <w:rsid w:val="00D3575B"/>
    <w:rsid w:val="00D368B1"/>
    <w:rsid w:val="00D37294"/>
    <w:rsid w:val="00D37AAF"/>
    <w:rsid w:val="00D40517"/>
    <w:rsid w:val="00D41726"/>
    <w:rsid w:val="00D43C31"/>
    <w:rsid w:val="00D6503F"/>
    <w:rsid w:val="00D71B49"/>
    <w:rsid w:val="00D75580"/>
    <w:rsid w:val="00D8768B"/>
    <w:rsid w:val="00D87F03"/>
    <w:rsid w:val="00D90209"/>
    <w:rsid w:val="00DA029F"/>
    <w:rsid w:val="00DA23E4"/>
    <w:rsid w:val="00DA2605"/>
    <w:rsid w:val="00DA3A7B"/>
    <w:rsid w:val="00DA3F5B"/>
    <w:rsid w:val="00DA4B94"/>
    <w:rsid w:val="00DB5734"/>
    <w:rsid w:val="00DC2DC8"/>
    <w:rsid w:val="00DC4258"/>
    <w:rsid w:val="00DD721B"/>
    <w:rsid w:val="00DD75F1"/>
    <w:rsid w:val="00DD7720"/>
    <w:rsid w:val="00DE2DC2"/>
    <w:rsid w:val="00DE304A"/>
    <w:rsid w:val="00DE3E6E"/>
    <w:rsid w:val="00DE4A48"/>
    <w:rsid w:val="00DE4B3F"/>
    <w:rsid w:val="00DE7B47"/>
    <w:rsid w:val="00DF08A9"/>
    <w:rsid w:val="00DF1DBD"/>
    <w:rsid w:val="00DF323B"/>
    <w:rsid w:val="00DF7381"/>
    <w:rsid w:val="00DF7AB9"/>
    <w:rsid w:val="00E0683D"/>
    <w:rsid w:val="00E11B56"/>
    <w:rsid w:val="00E2355E"/>
    <w:rsid w:val="00E24044"/>
    <w:rsid w:val="00E37EC9"/>
    <w:rsid w:val="00E411C4"/>
    <w:rsid w:val="00E4148E"/>
    <w:rsid w:val="00E450BE"/>
    <w:rsid w:val="00E45AC4"/>
    <w:rsid w:val="00E45D49"/>
    <w:rsid w:val="00E515B0"/>
    <w:rsid w:val="00E71123"/>
    <w:rsid w:val="00E74221"/>
    <w:rsid w:val="00E80F35"/>
    <w:rsid w:val="00E83BAD"/>
    <w:rsid w:val="00E925E1"/>
    <w:rsid w:val="00E965F1"/>
    <w:rsid w:val="00EB4E34"/>
    <w:rsid w:val="00EC0AAC"/>
    <w:rsid w:val="00EC2B44"/>
    <w:rsid w:val="00EC46AF"/>
    <w:rsid w:val="00EC7E25"/>
    <w:rsid w:val="00ED6C05"/>
    <w:rsid w:val="00ED6F79"/>
    <w:rsid w:val="00EE0AFE"/>
    <w:rsid w:val="00EE2DC7"/>
    <w:rsid w:val="00EE7C99"/>
    <w:rsid w:val="00EF12C0"/>
    <w:rsid w:val="00EF6A81"/>
    <w:rsid w:val="00F04407"/>
    <w:rsid w:val="00F056EF"/>
    <w:rsid w:val="00F11918"/>
    <w:rsid w:val="00F13C9E"/>
    <w:rsid w:val="00F142C3"/>
    <w:rsid w:val="00F1451E"/>
    <w:rsid w:val="00F160CC"/>
    <w:rsid w:val="00F16B15"/>
    <w:rsid w:val="00F24A94"/>
    <w:rsid w:val="00F30500"/>
    <w:rsid w:val="00F3327C"/>
    <w:rsid w:val="00F4206B"/>
    <w:rsid w:val="00F43651"/>
    <w:rsid w:val="00F502AA"/>
    <w:rsid w:val="00F551FC"/>
    <w:rsid w:val="00F561C0"/>
    <w:rsid w:val="00F662FF"/>
    <w:rsid w:val="00F66FAA"/>
    <w:rsid w:val="00F7378C"/>
    <w:rsid w:val="00F744DD"/>
    <w:rsid w:val="00F8272A"/>
    <w:rsid w:val="00F95593"/>
    <w:rsid w:val="00F96E23"/>
    <w:rsid w:val="00F97316"/>
    <w:rsid w:val="00FA0595"/>
    <w:rsid w:val="00FA449E"/>
    <w:rsid w:val="00FA4C69"/>
    <w:rsid w:val="00FB1D8F"/>
    <w:rsid w:val="00FB3688"/>
    <w:rsid w:val="00FC195A"/>
    <w:rsid w:val="00FC4958"/>
    <w:rsid w:val="00FD01ED"/>
    <w:rsid w:val="00FE0195"/>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517"/>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 w:type="character" w:customStyle="1" w:styleId="TablebulletsChar">
    <w:name w:val="Table bullets Char"/>
    <w:rsid w:val="00590262"/>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0517"/>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link w:val="Bulletslevel1CharChar"/>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C2357F"/>
    <w:pPr>
      <w:ind w:left="720"/>
      <w:contextualSpacing/>
    </w:pPr>
  </w:style>
  <w:style w:type="character" w:customStyle="1" w:styleId="Bulletslevel1CharChar">
    <w:name w:val="Bullets level 1 Char Char"/>
    <w:link w:val="Bulletslevel1"/>
    <w:rsid w:val="004135D9"/>
    <w:rPr>
      <w:rFonts w:ascii="Arial" w:hAnsi="Arial"/>
      <w:sz w:val="21"/>
      <w:lang w:eastAsia="en-US"/>
    </w:rPr>
  </w:style>
  <w:style w:type="character" w:customStyle="1" w:styleId="TablebulletsChar">
    <w:name w:val="Table bullets Char"/>
    <w:rsid w:val="0059026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SIS011" TargetMode="External"/><Relationship Id="rId18" Type="http://schemas.openxmlformats.org/officeDocument/2006/relationships/image" Target="media/image5.png"/><Relationship Id="rId26" Type="http://schemas.openxmlformats.org/officeDocument/2006/relationships/hyperlink" Target="http://www.australiancurriculum.edu.au/Glossary?a=E&amp;t=texts" TargetMode="External"/><Relationship Id="rId3" Type="http://schemas.openxmlformats.org/officeDocument/2006/relationships/styles" Target="styles.xml"/><Relationship Id="rId21" Type="http://schemas.openxmlformats.org/officeDocument/2006/relationships/hyperlink" Target="http://www.australiancurriculum.edu.au/Glossary?a=S&amp;t=environme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ustraliancurriculum.edu.au/Glossary?a=S&amp;t=senses" TargetMode="External"/><Relationship Id="rId17" Type="http://schemas.openxmlformats.org/officeDocument/2006/relationships/image" Target="media/image4.png"/><Relationship Id="rId25" Type="http://schemas.openxmlformats.org/officeDocument/2006/relationships/hyperlink" Target="http://www.australiancurriculum.edu.au/Glossary?a=E&amp;t=comprehension+strategi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australiancurriculum.edu.au/Glossary?a=S&amp;t=properti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SIS014" TargetMode="External"/><Relationship Id="rId24" Type="http://schemas.openxmlformats.org/officeDocument/2006/relationships/hyperlink" Target="http://www.australiancurriculum.edu.au/Glossary?a=E&amp;t=texts"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SIS012" TargetMode="External"/><Relationship Id="rId23" Type="http://schemas.openxmlformats.org/officeDocument/2006/relationships/hyperlink" Target="http://www.australiancurriculum.edu.au/Glossary?a=E&amp;t=Listen" TargetMode="External"/><Relationship Id="rId28" Type="http://schemas.openxmlformats.org/officeDocument/2006/relationships/hyperlink" Target="http://www.qsa.qld.edu.au" TargetMode="External"/><Relationship Id="rId10" Type="http://schemas.openxmlformats.org/officeDocument/2006/relationships/hyperlink" Target="http://www.australiancurriculum.edu.au/Curriculum/ContentDescription/ACSHE013" TargetMode="External"/><Relationship Id="rId19" Type="http://schemas.openxmlformats.org/officeDocument/2006/relationships/image" Target="media/image6.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02" TargetMode="External"/><Relationship Id="rId14" Type="http://schemas.openxmlformats.org/officeDocument/2006/relationships/hyperlink" Target="http://www.australiancurriculum.edu.au/Curriculum/ContentDescription/ACSIS233" TargetMode="External"/><Relationship Id="rId22" Type="http://schemas.openxmlformats.org/officeDocument/2006/relationships/hyperlink" Target="http://www.australiancurriculum.edu.au/Glossary?a=S&amp;t=familiar" TargetMode="External"/><Relationship Id="rId27" Type="http://schemas.openxmlformats.org/officeDocument/2006/relationships/hyperlink" Target="http://www.australiancurriculum.edu.au/Glossary?a=E&amp;t=read" TargetMode="Externa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77239-374A-461B-9179-F9278BD6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Prep unit overview — Australian Curriculum: Science</vt:lpstr>
    </vt:vector>
  </TitlesOfParts>
  <Company>Queensland Studies Authority</Company>
  <LinksUpToDate>false</LinksUpToDate>
  <CharactersWithSpaces>15963</CharactersWithSpaces>
  <SharedDoc>false</SharedDoc>
  <HLinks>
    <vt:vector size="96" baseType="variant">
      <vt:variant>
        <vt:i4>7340144</vt:i4>
      </vt:variant>
      <vt:variant>
        <vt:i4>45</vt:i4>
      </vt:variant>
      <vt:variant>
        <vt:i4>0</vt:i4>
      </vt:variant>
      <vt:variant>
        <vt:i4>5</vt:i4>
      </vt:variant>
      <vt:variant>
        <vt:lpwstr>http://www.qsa.qld.edu.au/</vt:lpwstr>
      </vt:variant>
      <vt:variant>
        <vt:lpwstr/>
      </vt:variant>
      <vt:variant>
        <vt:i4>4063336</vt:i4>
      </vt:variant>
      <vt:variant>
        <vt:i4>42</vt:i4>
      </vt:variant>
      <vt:variant>
        <vt:i4>0</vt:i4>
      </vt:variant>
      <vt:variant>
        <vt:i4>5</vt:i4>
      </vt:variant>
      <vt:variant>
        <vt:lpwstr>http://www.australiancurriculum.edu.au/Glossary?a=E&amp;t=read</vt:lpwstr>
      </vt:variant>
      <vt:variant>
        <vt:lpwstr/>
      </vt:variant>
      <vt:variant>
        <vt:i4>3014775</vt:i4>
      </vt:variant>
      <vt:variant>
        <vt:i4>39</vt:i4>
      </vt:variant>
      <vt:variant>
        <vt:i4>0</vt:i4>
      </vt:variant>
      <vt:variant>
        <vt:i4>5</vt:i4>
      </vt:variant>
      <vt:variant>
        <vt:lpwstr>http://www.australiancurriculum.edu.au/Glossary?a=E&amp;t=texts</vt:lpwstr>
      </vt:variant>
      <vt:variant>
        <vt:lpwstr/>
      </vt:variant>
      <vt:variant>
        <vt:i4>8192113</vt:i4>
      </vt:variant>
      <vt:variant>
        <vt:i4>36</vt:i4>
      </vt:variant>
      <vt:variant>
        <vt:i4>0</vt:i4>
      </vt:variant>
      <vt:variant>
        <vt:i4>5</vt:i4>
      </vt:variant>
      <vt:variant>
        <vt:lpwstr>http://www.australiancurriculum.edu.au/Glossary?a=E&amp;t=comprehension+strategies</vt:lpwstr>
      </vt:variant>
      <vt:variant>
        <vt:lpwstr/>
      </vt:variant>
      <vt:variant>
        <vt:i4>3014775</vt:i4>
      </vt:variant>
      <vt:variant>
        <vt:i4>33</vt:i4>
      </vt:variant>
      <vt:variant>
        <vt:i4>0</vt:i4>
      </vt:variant>
      <vt:variant>
        <vt:i4>5</vt:i4>
      </vt:variant>
      <vt:variant>
        <vt:lpwstr>http://www.australiancurriculum.edu.au/Glossary?a=E&amp;t=texts</vt:lpwstr>
      </vt:variant>
      <vt:variant>
        <vt:lpwstr/>
      </vt:variant>
      <vt:variant>
        <vt:i4>4980737</vt:i4>
      </vt:variant>
      <vt:variant>
        <vt:i4>30</vt:i4>
      </vt:variant>
      <vt:variant>
        <vt:i4>0</vt:i4>
      </vt:variant>
      <vt:variant>
        <vt:i4>5</vt:i4>
      </vt:variant>
      <vt:variant>
        <vt:lpwstr>http://www.australiancurriculum.edu.au/Glossary?a=E&amp;t=Listen</vt:lpwstr>
      </vt:variant>
      <vt:variant>
        <vt:lpwstr/>
      </vt:variant>
      <vt:variant>
        <vt:i4>2883691</vt:i4>
      </vt:variant>
      <vt:variant>
        <vt:i4>27</vt:i4>
      </vt:variant>
      <vt:variant>
        <vt:i4>0</vt:i4>
      </vt:variant>
      <vt:variant>
        <vt:i4>5</vt:i4>
      </vt:variant>
      <vt:variant>
        <vt:lpwstr>http://www.australiancurriculum.edu.au/Glossary?a=S&amp;t=familiar</vt:lpwstr>
      </vt:variant>
      <vt:variant>
        <vt:lpwstr/>
      </vt:variant>
      <vt:variant>
        <vt:i4>5505031</vt:i4>
      </vt:variant>
      <vt:variant>
        <vt:i4>24</vt:i4>
      </vt:variant>
      <vt:variant>
        <vt:i4>0</vt:i4>
      </vt:variant>
      <vt:variant>
        <vt:i4>5</vt:i4>
      </vt:variant>
      <vt:variant>
        <vt:lpwstr>http://www.australiancurriculum.edu.au/Glossary?a=S&amp;t=environment</vt:lpwstr>
      </vt:variant>
      <vt:variant>
        <vt:lpwstr/>
      </vt:variant>
      <vt:variant>
        <vt:i4>5570566</vt:i4>
      </vt:variant>
      <vt:variant>
        <vt:i4>21</vt:i4>
      </vt:variant>
      <vt:variant>
        <vt:i4>0</vt:i4>
      </vt:variant>
      <vt:variant>
        <vt:i4>5</vt:i4>
      </vt:variant>
      <vt:variant>
        <vt:lpwstr>http://www.australiancurriculum.edu.au/Glossary?a=S&amp;t=properties</vt:lpwstr>
      </vt:variant>
      <vt:variant>
        <vt:lpwstr/>
      </vt:variant>
      <vt:variant>
        <vt:i4>5177364</vt:i4>
      </vt:variant>
      <vt:variant>
        <vt:i4>18</vt:i4>
      </vt:variant>
      <vt:variant>
        <vt:i4>0</vt:i4>
      </vt:variant>
      <vt:variant>
        <vt:i4>5</vt:i4>
      </vt:variant>
      <vt:variant>
        <vt:lpwstr>http://www.australiancurriculum.edu.au/Curriculum/ContentDescription/ACSIS012</vt:lpwstr>
      </vt:variant>
      <vt:variant>
        <vt:lpwstr/>
      </vt:variant>
      <vt:variant>
        <vt:i4>5046294</vt:i4>
      </vt:variant>
      <vt:variant>
        <vt:i4>15</vt:i4>
      </vt:variant>
      <vt:variant>
        <vt:i4>0</vt:i4>
      </vt:variant>
      <vt:variant>
        <vt:i4>5</vt:i4>
      </vt:variant>
      <vt:variant>
        <vt:lpwstr>http://www.australiancurriculum.edu.au/Curriculum/ContentDescription/ACSIS233</vt:lpwstr>
      </vt:variant>
      <vt:variant>
        <vt:lpwstr/>
      </vt:variant>
      <vt:variant>
        <vt:i4>5177364</vt:i4>
      </vt:variant>
      <vt:variant>
        <vt:i4>12</vt:i4>
      </vt:variant>
      <vt:variant>
        <vt:i4>0</vt:i4>
      </vt:variant>
      <vt:variant>
        <vt:i4>5</vt:i4>
      </vt:variant>
      <vt:variant>
        <vt:lpwstr>http://www.australiancurriculum.edu.au/Curriculum/ContentDescription/ACSIS011</vt:lpwstr>
      </vt:variant>
      <vt:variant>
        <vt:lpwstr/>
      </vt:variant>
      <vt:variant>
        <vt:i4>5898261</vt:i4>
      </vt:variant>
      <vt:variant>
        <vt:i4>9</vt:i4>
      </vt:variant>
      <vt:variant>
        <vt:i4>0</vt:i4>
      </vt:variant>
      <vt:variant>
        <vt:i4>5</vt:i4>
      </vt:variant>
      <vt:variant>
        <vt:lpwstr>http://www.australiancurriculum.edu.au/Glossary?a=S&amp;t=senses</vt:lpwstr>
      </vt:variant>
      <vt:variant>
        <vt:lpwstr/>
      </vt:variant>
      <vt:variant>
        <vt:i4>5177364</vt:i4>
      </vt:variant>
      <vt:variant>
        <vt:i4>6</vt:i4>
      </vt:variant>
      <vt:variant>
        <vt:i4>0</vt:i4>
      </vt:variant>
      <vt:variant>
        <vt:i4>5</vt:i4>
      </vt:variant>
      <vt:variant>
        <vt:lpwstr>http://www.australiancurriculum.edu.au/Curriculum/ContentDescription/ACSIS014</vt:lpwstr>
      </vt:variant>
      <vt:variant>
        <vt:lpwstr/>
      </vt:variant>
      <vt:variant>
        <vt:i4>5832725</vt:i4>
      </vt:variant>
      <vt:variant>
        <vt:i4>3</vt:i4>
      </vt:variant>
      <vt:variant>
        <vt:i4>0</vt:i4>
      </vt:variant>
      <vt:variant>
        <vt:i4>5</vt:i4>
      </vt:variant>
      <vt:variant>
        <vt:lpwstr>http://www.australiancurriculum.edu.au/Curriculum/ContentDescription/ACSHE013</vt:lpwstr>
      </vt:variant>
      <vt:variant>
        <vt:lpwstr/>
      </vt:variant>
      <vt:variant>
        <vt:i4>4718606</vt:i4>
      </vt:variant>
      <vt:variant>
        <vt:i4>0</vt:i4>
      </vt:variant>
      <vt:variant>
        <vt:i4>0</vt:i4>
      </vt:variant>
      <vt:variant>
        <vt:i4>5</vt:i4>
      </vt:variant>
      <vt:variant>
        <vt:lpwstr>http://www.australiancurriculum.edu.au/Curriculum/ContentDescription/ACSSU002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