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3Deffects3"/>
        <w:tblpPr w:vertAnchor="page" w:horzAnchor="page" w:tblpX="455" w:tblpY="285"/>
        <w:tblOverlap w:val="never"/>
        <w:tblW w:w="16103" w:type="dxa"/>
        <w:tblBorders>
          <w:bottom w:val="single" w:sz="12" w:space="0" w:color="D52B1E"/>
        </w:tblBorders>
        <w:tblCellMar>
          <w:left w:w="0" w:type="dxa"/>
        </w:tblCellMar>
        <w:tblLook w:val="0600" w:firstRow="0" w:lastRow="0" w:firstColumn="0" w:lastColumn="0" w:noHBand="1" w:noVBand="1"/>
      </w:tblPr>
      <w:tblGrid>
        <w:gridCol w:w="966"/>
        <w:gridCol w:w="15137"/>
      </w:tblGrid>
      <w:tr w:rsidR="009957AB" w14:paraId="0A3390D1" w14:textId="77777777" w:rsidTr="00BA4542">
        <w:trPr>
          <w:trHeight w:val="1276"/>
        </w:trPr>
        <w:tc>
          <w:tcPr>
            <w:tcW w:w="964" w:type="dxa"/>
            <w:tcBorders>
              <w:bottom w:val="nil"/>
            </w:tcBorders>
            <w:tcMar>
              <w:left w:w="0" w:type="dxa"/>
              <w:bottom w:w="0" w:type="dxa"/>
              <w:right w:w="0" w:type="dxa"/>
            </w:tcMar>
            <w:vAlign w:val="bottom"/>
          </w:tcPr>
          <w:p w14:paraId="1A93D550" w14:textId="77777777" w:rsidR="009957AB" w:rsidRPr="00F57CBD" w:rsidRDefault="009957AB" w:rsidP="00626408">
            <w:pPr>
              <w:pStyle w:val="FootnoteText"/>
            </w:pPr>
            <w:bookmarkStart w:id="0" w:name="_Toc234219367"/>
          </w:p>
        </w:tc>
        <w:tc>
          <w:tcPr>
            <w:tcW w:w="15110" w:type="dxa"/>
            <w:tcBorders>
              <w:bottom w:val="single" w:sz="12" w:space="0" w:color="D52B1E"/>
            </w:tcBorders>
            <w:vAlign w:val="bottom"/>
          </w:tcPr>
          <w:sdt>
            <w:sdtPr>
              <w:rPr>
                <w:color w:val="1E1E1E"/>
              </w:rPr>
              <w:alias w:val="Document title"/>
              <w:tag w:val="Document title"/>
              <w:id w:val="1744602064"/>
              <w:placeholder>
                <w:docPart w:val="B88E4C9D3DC1408388768849DC2A84DC"/>
              </w:placeholder>
              <w:dataBinding w:prefixMappings="xmlns:ns0='http://schemas.microsoft.com/office/2006/coverPageProps' " w:xpath="/ns0:CoverPageProperties[1]/ns0:Abstract[1]" w:storeItemID="{55AF091B-3C7A-41E3-B477-F2FDAA23CFDA}"/>
              <w:text w:multiLine="1"/>
            </w:sdtPr>
            <w:sdtEndPr/>
            <w:sdtContent>
              <w:p w14:paraId="346B0F37" w14:textId="77777777" w:rsidR="009957AB" w:rsidRPr="000F044B" w:rsidRDefault="00863F29" w:rsidP="00626408">
                <w:pPr>
                  <w:pStyle w:val="Title"/>
                  <w:spacing w:before="400"/>
                </w:pPr>
                <w:r>
                  <w:rPr>
                    <w:color w:val="1E1E1E"/>
                  </w:rPr>
                  <w:t>Year 10</w:t>
                </w:r>
                <w:r w:rsidR="009957AB">
                  <w:rPr>
                    <w:color w:val="1E1E1E"/>
                  </w:rPr>
                  <w:t xml:space="preserve"> standard elaborations — Australian Curriculum: Science </w:t>
                </w:r>
              </w:p>
            </w:sdtContent>
          </w:sdt>
        </w:tc>
      </w:tr>
      <w:bookmarkEnd w:id="0"/>
    </w:tbl>
    <w:p w14:paraId="7747619D" w14:textId="77777777" w:rsidR="009957AB" w:rsidRPr="009E78A5" w:rsidRDefault="009957AB" w:rsidP="009957AB">
      <w:pPr>
        <w:pStyle w:val="Smallspace"/>
        <w:rPr>
          <w:sz w:val="18"/>
          <w:szCs w:val="18"/>
        </w:rPr>
      </w:pPr>
    </w:p>
    <w:p w14:paraId="0878AD03" w14:textId="77777777" w:rsidR="009957AB" w:rsidRPr="00E50FFD" w:rsidRDefault="009957AB" w:rsidP="009957AB">
      <w:pPr>
        <w:sectPr w:rsidR="009957AB" w:rsidRPr="00E50FFD" w:rsidSect="00BA4542">
          <w:footerReference w:type="even" r:id="rId13"/>
          <w:footerReference w:type="default" r:id="rId14"/>
          <w:pgSz w:w="16840" w:h="11907" w:orient="landscape" w:code="9"/>
          <w:pgMar w:top="1134" w:right="1134" w:bottom="1134" w:left="1134" w:header="567" w:footer="425" w:gutter="0"/>
          <w:cols w:space="720"/>
          <w:formProt w:val="0"/>
          <w:noEndnote/>
          <w:docGrid w:linePitch="299"/>
        </w:sectPr>
      </w:pPr>
    </w:p>
    <w:p w14:paraId="5FC25BD9" w14:textId="77777777" w:rsidR="009E78A5" w:rsidRPr="00834FBA" w:rsidRDefault="009E78A5" w:rsidP="009E78A5">
      <w:pPr>
        <w:pStyle w:val="Heading3"/>
        <w:spacing w:before="120"/>
      </w:pPr>
      <w:r w:rsidRPr="00834FBA">
        <w:t>Purpose</w:t>
      </w:r>
    </w:p>
    <w:p w14:paraId="3E4A89D8" w14:textId="77777777" w:rsidR="009E78A5" w:rsidRPr="00834FBA" w:rsidRDefault="009E78A5" w:rsidP="009E78A5">
      <w:pPr>
        <w:pStyle w:val="BodyText"/>
      </w:pPr>
      <w:r w:rsidRPr="00834FBA">
        <w:t>The standard elaborations (SEs) provide additional clarity when using the Australian Curriculum achievement standard to make judgments on a five-point scale. They can be used as a tool for:</w:t>
      </w:r>
    </w:p>
    <w:p w14:paraId="4C970087" w14:textId="77777777" w:rsidR="009E78A5" w:rsidRPr="00834FBA" w:rsidRDefault="009E78A5" w:rsidP="009E78A5">
      <w:pPr>
        <w:pStyle w:val="ListBullet0"/>
        <w:numPr>
          <w:ilvl w:val="0"/>
          <w:numId w:val="2"/>
        </w:numPr>
      </w:pPr>
      <w:r w:rsidRPr="00834FBA">
        <w:t>making consistent and comparable judgments about the evidence of learning in a folio of student work</w:t>
      </w:r>
    </w:p>
    <w:p w14:paraId="57FC2BCF" w14:textId="77777777" w:rsidR="009E78A5" w:rsidRPr="00834FBA" w:rsidRDefault="009E78A5" w:rsidP="009E78A5">
      <w:pPr>
        <w:pStyle w:val="ListBullet0"/>
        <w:numPr>
          <w:ilvl w:val="0"/>
          <w:numId w:val="2"/>
        </w:numPr>
      </w:pPr>
      <w:r w:rsidRPr="00834FBA">
        <w:t>developing task-specific standards for individual assessment tasks.</w:t>
      </w:r>
    </w:p>
    <w:p w14:paraId="00298C34" w14:textId="77777777" w:rsidR="009E78A5" w:rsidRPr="00834FBA" w:rsidRDefault="009E78A5" w:rsidP="009E78A5">
      <w:pPr>
        <w:pStyle w:val="Heading3"/>
      </w:pPr>
      <w:r w:rsidRPr="00834FBA">
        <w:t>Structure</w:t>
      </w:r>
    </w:p>
    <w:p w14:paraId="54F45EDC" w14:textId="77777777" w:rsidR="009E78A5" w:rsidRPr="002E4973" w:rsidRDefault="009E78A5" w:rsidP="009E78A5">
      <w:pPr>
        <w:pStyle w:val="BodyText"/>
        <w:spacing w:after="100" w:line="252" w:lineRule="auto"/>
      </w:pPr>
      <w:r w:rsidRPr="002E4973">
        <w:t xml:space="preserve">The SEs are developed using the </w:t>
      </w:r>
      <w:r w:rsidRPr="001F65BE">
        <w:rPr>
          <w:rStyle w:val="Strong"/>
        </w:rPr>
        <w:t>Australian Curriculum achievement standard</w:t>
      </w:r>
      <w:r w:rsidRPr="002E4973">
        <w:t xml:space="preserve">. The achievement standard for Science describes the learning expected of students at each year level. Teachers use the achievement standard during and at the end of a period of teaching to make on-balance judgments about the quality of learning students demonstrate. </w:t>
      </w:r>
    </w:p>
    <w:p w14:paraId="3DE81210" w14:textId="77777777" w:rsidR="009E78A5" w:rsidRPr="00F2628C" w:rsidRDefault="009E78A5" w:rsidP="009E78A5">
      <w:pPr>
        <w:pStyle w:val="BodyText"/>
        <w:spacing w:line="252" w:lineRule="auto"/>
      </w:pPr>
      <w:r w:rsidRPr="00F2628C">
        <w:t xml:space="preserve">In Queensland the achievement standard represents the </w:t>
      </w:r>
      <w:r>
        <w:rPr>
          <w:rStyle w:val="Strong"/>
        </w:rPr>
        <w:t>C</w:t>
      </w:r>
      <w:r w:rsidRPr="00EB58EC">
        <w:rPr>
          <w:rStyle w:val="Strong"/>
        </w:rPr>
        <w:t xml:space="preserve"> standard </w:t>
      </w:r>
      <w:r w:rsidRPr="00F2628C">
        <w:t xml:space="preserve">— a sound level of knowledge and understanding of the content, and application of skills. The SEs are presented </w:t>
      </w:r>
      <w:r w:rsidRPr="002E4973">
        <w:t>in a matrix. The</w:t>
      </w:r>
      <w:r w:rsidRPr="00F2628C">
        <w:t xml:space="preserve"> </w:t>
      </w:r>
      <w:r w:rsidRPr="005A24B4">
        <w:rPr>
          <w:rStyle w:val="shadingdifferences"/>
        </w:rPr>
        <w:t>discernible differences</w:t>
      </w:r>
      <w:r w:rsidRPr="00EB58EC">
        <w:t xml:space="preserve"> </w:t>
      </w:r>
      <w:r w:rsidRPr="00F2628C">
        <w:t>or degrees of quality associated with the five-point scale are highlighted to identify the characteristics of student work on which teacher judgments are made. T</w:t>
      </w:r>
      <w:r>
        <w:t>erms are described in the N</w:t>
      </w:r>
      <w:r w:rsidRPr="00F2628C">
        <w:t xml:space="preserve">otes </w:t>
      </w:r>
      <w:r>
        <w:t xml:space="preserve">section </w:t>
      </w:r>
      <w:r w:rsidRPr="00F2628C">
        <w:t>following the matrix.</w:t>
      </w:r>
    </w:p>
    <w:tbl>
      <w:tblPr>
        <w:tblStyle w:val="QCAAtablestyle1"/>
        <w:tblW w:w="0" w:type="auto"/>
        <w:tblLook w:val="04A0" w:firstRow="1" w:lastRow="0" w:firstColumn="1" w:lastColumn="0" w:noHBand="0" w:noVBand="1"/>
      </w:tblPr>
      <w:tblGrid>
        <w:gridCol w:w="14107"/>
      </w:tblGrid>
      <w:tr w:rsidR="009E78A5" w:rsidRPr="008F392D" w14:paraId="111122C6" w14:textId="77777777" w:rsidTr="00F61C17">
        <w:trPr>
          <w:cnfStyle w:val="100000000000" w:firstRow="1" w:lastRow="0" w:firstColumn="0" w:lastColumn="0" w:oddVBand="0" w:evenVBand="0" w:oddHBand="0" w:evenHBand="0" w:firstRowFirstColumn="0" w:firstRowLastColumn="0" w:lastRowFirstColumn="0" w:lastRowLastColumn="0"/>
        </w:trPr>
        <w:tc>
          <w:tcPr>
            <w:tcW w:w="14107" w:type="dxa"/>
          </w:tcPr>
          <w:p w14:paraId="0B09C682" w14:textId="15FE6741" w:rsidR="009E78A5" w:rsidRPr="008F392D" w:rsidRDefault="009E78A5" w:rsidP="00F61C17">
            <w:pPr>
              <w:pStyle w:val="TableHeading"/>
            </w:pPr>
            <w:r>
              <w:t>Year 10</w:t>
            </w:r>
            <w:r w:rsidRPr="008F392D">
              <w:t xml:space="preserve"> Australian Curriculum: Science achievement standard</w:t>
            </w:r>
          </w:p>
        </w:tc>
      </w:tr>
      <w:tr w:rsidR="009E78A5" w14:paraId="2D70CB8B" w14:textId="77777777" w:rsidTr="00F61C17">
        <w:tc>
          <w:tcPr>
            <w:tcW w:w="14107" w:type="dxa"/>
          </w:tcPr>
          <w:p w14:paraId="13F0B3E7" w14:textId="77777777" w:rsidR="009E78A5" w:rsidRPr="009E78A5" w:rsidRDefault="009E78A5" w:rsidP="009E78A5">
            <w:pPr>
              <w:pStyle w:val="BodyText"/>
              <w:spacing w:line="264" w:lineRule="auto"/>
            </w:pPr>
            <w:r w:rsidRPr="009E78A5">
              <w:t>By the end of Year 10, students analyse how the periodic table organises elements and use it to make predictions about the properties of elements. They explain how chemical reactions are used to produce particular products and how different factors influence the rate of reactions. They explain the concept of energy conservation and represent energy transfer and transformation within systems. They apply relationships between force, mass and acceleration to predict changes in the motion of objects. Students describe and analyse interactions and cycles within and between Earth’s spheres. They evaluate the evidence for scientific theories that explain the origin of the universe and the diversity of life on Earth. They explain the processes that underpin heredity and evolution. Students analyse how the models and theories they use have developed over time and discuss the factors that prompted their review.</w:t>
            </w:r>
          </w:p>
          <w:p w14:paraId="31087B59" w14:textId="6C646D1F" w:rsidR="009E78A5" w:rsidRPr="008F392D" w:rsidRDefault="009E78A5" w:rsidP="009E78A5">
            <w:pPr>
              <w:pStyle w:val="BodyText"/>
              <w:spacing w:after="40" w:line="264" w:lineRule="auto"/>
            </w:pPr>
            <w:r w:rsidRPr="009E78A5">
              <w:t>Students develop questions and hypotheses and independently design and improve appropriate methods of investigation, including field work and laboratory experimentation. They explain how they have considered reliability, safety, fairness and ethical actions in their methods and identify where digital technologies can be used to enhance the quality of data. When analysing data, selecting evidence and developing and justifying conclusions, they identify alternative explanations for findings and explain any sources of uncertainty. Students evaluate the validity and reliability of claims made in secondary sources with reference to currently held scientific views, the quality of the methodology and the evidence cited. They construct evidence-based arguments and select appropriate representations and text types to communicate science ideas for specific purposes.</w:t>
            </w:r>
          </w:p>
        </w:tc>
      </w:tr>
      <w:tr w:rsidR="009E78A5" w14:paraId="59FAE311" w14:textId="77777777" w:rsidTr="00F61C17">
        <w:tc>
          <w:tcPr>
            <w:tcW w:w="14107" w:type="dxa"/>
          </w:tcPr>
          <w:p w14:paraId="5B3D4E8A" w14:textId="77777777" w:rsidR="009E78A5" w:rsidRPr="00E5541C" w:rsidRDefault="009E78A5" w:rsidP="00F61C17">
            <w:pPr>
              <w:pStyle w:val="Source"/>
              <w:tabs>
                <w:tab w:val="left" w:pos="738"/>
              </w:tabs>
              <w:spacing w:before="20"/>
              <w:ind w:left="737" w:hanging="709"/>
              <w:rPr>
                <w:color w:val="808080" w:themeColor="background1" w:themeShade="80"/>
              </w:rPr>
            </w:pPr>
            <w:r>
              <w:rPr>
                <w:color w:val="808080" w:themeColor="background1" w:themeShade="80"/>
                <w:spacing w:val="-2"/>
              </w:rPr>
              <w:t>Source:</w:t>
            </w:r>
            <w:r>
              <w:rPr>
                <w:color w:val="808080" w:themeColor="background1" w:themeShade="80"/>
                <w:spacing w:val="-2"/>
              </w:rPr>
              <w:tab/>
            </w:r>
            <w:r w:rsidRPr="00E5541C">
              <w:rPr>
                <w:color w:val="808080" w:themeColor="background1" w:themeShade="80"/>
                <w:spacing w:val="-2"/>
              </w:rPr>
              <w:t xml:space="preserve">Australian Curriculum, Assessment and Reporting Authority (ACARA), </w:t>
            </w:r>
            <w:r w:rsidRPr="00E5541C">
              <w:rPr>
                <w:i/>
                <w:color w:val="808080" w:themeColor="background1" w:themeShade="80"/>
                <w:spacing w:val="-2"/>
              </w:rPr>
              <w:t>Australian Curri</w:t>
            </w:r>
            <w:r w:rsidRPr="0038223B">
              <w:rPr>
                <w:i/>
                <w:color w:val="808080" w:themeColor="background1" w:themeShade="80"/>
                <w:spacing w:val="-2"/>
              </w:rPr>
              <w:t xml:space="preserve">culum </w:t>
            </w:r>
            <w:r>
              <w:rPr>
                <w:i/>
                <w:color w:val="808080" w:themeColor="background1" w:themeShade="80"/>
                <w:spacing w:val="-2"/>
              </w:rPr>
              <w:t xml:space="preserve">Version 8 </w:t>
            </w:r>
            <w:r w:rsidRPr="0038223B">
              <w:rPr>
                <w:i/>
                <w:color w:val="808080" w:themeColor="background1" w:themeShade="80"/>
                <w:spacing w:val="-2"/>
              </w:rPr>
              <w:t>Science for Foundation–10</w:t>
            </w:r>
            <w:r w:rsidRPr="0038223B">
              <w:rPr>
                <w:color w:val="808080" w:themeColor="background1" w:themeShade="80"/>
                <w:spacing w:val="-2"/>
              </w:rPr>
              <w:t xml:space="preserve">, </w:t>
            </w:r>
            <w:hyperlink r:id="rId15" w:history="1">
              <w:r>
                <w:rPr>
                  <w:rStyle w:val="Hyperlink"/>
                </w:rPr>
                <w:t>www.australiancurriculum.edu.au/Science/Curriculum/F-10</w:t>
              </w:r>
            </w:hyperlink>
          </w:p>
        </w:tc>
      </w:tr>
    </w:tbl>
    <w:p w14:paraId="0FF0032E" w14:textId="7762C373" w:rsidR="00235050" w:rsidRPr="00CD44EC" w:rsidRDefault="00235050" w:rsidP="00235050">
      <w:pPr>
        <w:spacing w:before="120" w:after="120"/>
      </w:pPr>
    </w:p>
    <w:p w14:paraId="01A1682F" w14:textId="7A871DCF" w:rsidR="009957AB" w:rsidRDefault="00863F29" w:rsidP="009957AB">
      <w:pPr>
        <w:pStyle w:val="Heading2"/>
        <w:tabs>
          <w:tab w:val="right" w:pos="13948"/>
        </w:tabs>
      </w:pPr>
      <w:r>
        <w:lastRenderedPageBreak/>
        <w:t>Year 10</w:t>
      </w:r>
      <w:r w:rsidR="009957AB">
        <w:t xml:space="preserve"> Science standard elaborations</w:t>
      </w:r>
    </w:p>
    <w:tbl>
      <w:tblPr>
        <w:tblStyle w:val="QCAAtablestyle2"/>
        <w:tblW w:w="14122" w:type="dxa"/>
        <w:tblLayout w:type="fixed"/>
        <w:tblLook w:val="04A0" w:firstRow="1" w:lastRow="0" w:firstColumn="1" w:lastColumn="0" w:noHBand="0" w:noVBand="1"/>
      </w:tblPr>
      <w:tblGrid>
        <w:gridCol w:w="429"/>
        <w:gridCol w:w="559"/>
        <w:gridCol w:w="2731"/>
        <w:gridCol w:w="9"/>
        <w:gridCol w:w="2734"/>
        <w:gridCol w:w="6"/>
        <w:gridCol w:w="2741"/>
        <w:gridCol w:w="11"/>
        <w:gridCol w:w="2541"/>
        <w:gridCol w:w="2361"/>
      </w:tblGrid>
      <w:tr w:rsidR="006674A0" w:rsidRPr="003E4468" w14:paraId="28A8192D" w14:textId="77777777" w:rsidTr="00964F64">
        <w:trPr>
          <w:cnfStyle w:val="100000000000" w:firstRow="1" w:lastRow="0" w:firstColumn="0" w:lastColumn="0" w:oddVBand="0" w:evenVBand="0" w:oddHBand="0" w:evenHBand="0" w:firstRowFirstColumn="0" w:firstRowLastColumn="0" w:lastRowFirstColumn="0" w:lastRowLastColumn="0"/>
          <w:trHeight w:val="201"/>
          <w:tblHeader/>
        </w:trPr>
        <w:tc>
          <w:tcPr>
            <w:cnfStyle w:val="001000000100" w:firstRow="0" w:lastRow="0" w:firstColumn="1" w:lastColumn="0" w:oddVBand="0" w:evenVBand="0" w:oddHBand="0" w:evenHBand="0" w:firstRowFirstColumn="1" w:firstRowLastColumn="0" w:lastRowFirstColumn="0" w:lastRowLastColumn="0"/>
            <w:tcW w:w="988" w:type="dxa"/>
            <w:gridSpan w:val="2"/>
            <w:tcBorders>
              <w:bottom w:val="nil"/>
            </w:tcBorders>
            <w:vAlign w:val="center"/>
          </w:tcPr>
          <w:p w14:paraId="28268F3E" w14:textId="77777777" w:rsidR="006674A0" w:rsidRPr="003E4468" w:rsidRDefault="006674A0" w:rsidP="003E4468">
            <w:pPr>
              <w:pStyle w:val="TableHeading"/>
              <w:jc w:val="center"/>
            </w:pPr>
          </w:p>
        </w:tc>
        <w:tc>
          <w:tcPr>
            <w:tcW w:w="2731" w:type="dxa"/>
            <w:vAlign w:val="center"/>
          </w:tcPr>
          <w:p w14:paraId="6A5211E4" w14:textId="77777777" w:rsidR="006674A0" w:rsidRPr="003E4468" w:rsidRDefault="006674A0" w:rsidP="003E4468">
            <w:pPr>
              <w:pStyle w:val="TableHeading"/>
              <w:jc w:val="center"/>
              <w:cnfStyle w:val="100000000000" w:firstRow="1" w:lastRow="0" w:firstColumn="0" w:lastColumn="0" w:oddVBand="0" w:evenVBand="0" w:oddHBand="0" w:evenHBand="0" w:firstRowFirstColumn="0" w:firstRowLastColumn="0" w:lastRowFirstColumn="0" w:lastRowLastColumn="0"/>
            </w:pPr>
            <w:r w:rsidRPr="003E4468">
              <w:t>A</w:t>
            </w:r>
          </w:p>
        </w:tc>
        <w:tc>
          <w:tcPr>
            <w:tcW w:w="2743" w:type="dxa"/>
            <w:gridSpan w:val="2"/>
            <w:vAlign w:val="center"/>
          </w:tcPr>
          <w:p w14:paraId="69855166" w14:textId="77777777" w:rsidR="006674A0" w:rsidRPr="003E4468" w:rsidRDefault="006674A0" w:rsidP="003E4468">
            <w:pPr>
              <w:pStyle w:val="TableHeading"/>
              <w:jc w:val="center"/>
              <w:cnfStyle w:val="100000000000" w:firstRow="1" w:lastRow="0" w:firstColumn="0" w:lastColumn="0" w:oddVBand="0" w:evenVBand="0" w:oddHBand="0" w:evenHBand="0" w:firstRowFirstColumn="0" w:firstRowLastColumn="0" w:lastRowFirstColumn="0" w:lastRowLastColumn="0"/>
            </w:pPr>
            <w:r w:rsidRPr="003E4468">
              <w:t>B</w:t>
            </w:r>
          </w:p>
        </w:tc>
        <w:tc>
          <w:tcPr>
            <w:tcW w:w="2758" w:type="dxa"/>
            <w:gridSpan w:val="3"/>
            <w:vAlign w:val="center"/>
          </w:tcPr>
          <w:p w14:paraId="3A909810" w14:textId="77777777" w:rsidR="006674A0" w:rsidRPr="003E4468" w:rsidRDefault="006674A0" w:rsidP="003E4468">
            <w:pPr>
              <w:pStyle w:val="TableHeading"/>
              <w:jc w:val="center"/>
              <w:cnfStyle w:val="100000000000" w:firstRow="1" w:lastRow="0" w:firstColumn="0" w:lastColumn="0" w:oddVBand="0" w:evenVBand="0" w:oddHBand="0" w:evenHBand="0" w:firstRowFirstColumn="0" w:firstRowLastColumn="0" w:lastRowFirstColumn="0" w:lastRowLastColumn="0"/>
            </w:pPr>
            <w:r w:rsidRPr="003E4468">
              <w:t>C</w:t>
            </w:r>
          </w:p>
        </w:tc>
        <w:tc>
          <w:tcPr>
            <w:tcW w:w="2541" w:type="dxa"/>
            <w:vAlign w:val="center"/>
          </w:tcPr>
          <w:p w14:paraId="582667C4" w14:textId="77777777" w:rsidR="006674A0" w:rsidRPr="003E4468" w:rsidRDefault="006674A0" w:rsidP="003E4468">
            <w:pPr>
              <w:pStyle w:val="TableHeading"/>
              <w:jc w:val="center"/>
              <w:cnfStyle w:val="100000000000" w:firstRow="1" w:lastRow="0" w:firstColumn="0" w:lastColumn="0" w:oddVBand="0" w:evenVBand="0" w:oddHBand="0" w:evenHBand="0" w:firstRowFirstColumn="0" w:firstRowLastColumn="0" w:lastRowFirstColumn="0" w:lastRowLastColumn="0"/>
            </w:pPr>
            <w:r w:rsidRPr="003E4468">
              <w:t>D</w:t>
            </w:r>
          </w:p>
        </w:tc>
        <w:tc>
          <w:tcPr>
            <w:tcW w:w="2361" w:type="dxa"/>
            <w:vAlign w:val="center"/>
          </w:tcPr>
          <w:p w14:paraId="5467AEC2" w14:textId="77777777" w:rsidR="006674A0" w:rsidRPr="003E4468" w:rsidRDefault="006674A0" w:rsidP="003E4468">
            <w:pPr>
              <w:pStyle w:val="TableHeading"/>
              <w:jc w:val="center"/>
              <w:cnfStyle w:val="100000000000" w:firstRow="1" w:lastRow="0" w:firstColumn="0" w:lastColumn="0" w:oddVBand="0" w:evenVBand="0" w:oddHBand="0" w:evenHBand="0" w:firstRowFirstColumn="0" w:firstRowLastColumn="0" w:lastRowFirstColumn="0" w:lastRowLastColumn="0"/>
            </w:pPr>
            <w:r w:rsidRPr="003E4468">
              <w:t>E</w:t>
            </w:r>
          </w:p>
        </w:tc>
      </w:tr>
      <w:tr w:rsidR="006674A0" w14:paraId="7EA9F671" w14:textId="77777777" w:rsidTr="00964F64">
        <w:trPr>
          <w:cnfStyle w:val="100000000000" w:firstRow="1" w:lastRow="0" w:firstColumn="0" w:lastColumn="0" w:oddVBand="0" w:evenVBand="0" w:oddHBand="0" w:evenHBand="0" w:firstRowFirstColumn="0" w:firstRowLastColumn="0" w:lastRowFirstColumn="0" w:lastRowLastColumn="0"/>
          <w:trHeight w:val="108"/>
          <w:tblHeader/>
        </w:trPr>
        <w:tc>
          <w:tcPr>
            <w:cnfStyle w:val="001000000100" w:firstRow="0" w:lastRow="0" w:firstColumn="1" w:lastColumn="0" w:oddVBand="0" w:evenVBand="0" w:oddHBand="0" w:evenHBand="0" w:firstRowFirstColumn="1" w:firstRowLastColumn="0" w:lastRowFirstColumn="0" w:lastRowLastColumn="0"/>
            <w:tcW w:w="988" w:type="dxa"/>
            <w:gridSpan w:val="2"/>
            <w:tcBorders>
              <w:bottom w:val="single" w:sz="4" w:space="0" w:color="A6A8AB"/>
            </w:tcBorders>
            <w:shd w:val="clear" w:color="auto" w:fill="auto"/>
          </w:tcPr>
          <w:p w14:paraId="53DA9EE0" w14:textId="77777777" w:rsidR="006674A0" w:rsidRPr="00BA4542" w:rsidRDefault="006674A0" w:rsidP="00BA4542"/>
        </w:tc>
        <w:tc>
          <w:tcPr>
            <w:tcW w:w="13134" w:type="dxa"/>
            <w:gridSpan w:val="8"/>
            <w:tcBorders>
              <w:bottom w:val="single" w:sz="4" w:space="0" w:color="A6A8AB"/>
            </w:tcBorders>
            <w:shd w:val="clear" w:color="auto" w:fill="E6E7E8" w:themeFill="background2"/>
            <w:vAlign w:val="center"/>
          </w:tcPr>
          <w:p w14:paraId="050DD4D1" w14:textId="77777777" w:rsidR="006674A0" w:rsidRPr="00373B68" w:rsidRDefault="006674A0" w:rsidP="00BA4542">
            <w:pPr>
              <w:pStyle w:val="Tablesubhead"/>
              <w:cnfStyle w:val="100000000000" w:firstRow="1" w:lastRow="0" w:firstColumn="0" w:lastColumn="0" w:oddVBand="0" w:evenVBand="0" w:oddHBand="0" w:evenHBand="0" w:firstRowFirstColumn="0" w:firstRowLastColumn="0" w:lastRowFirstColumn="0" w:lastRowLastColumn="0"/>
              <w:rPr>
                <w:sz w:val="18"/>
                <w:szCs w:val="18"/>
              </w:rPr>
            </w:pPr>
            <w:r w:rsidRPr="00373B68">
              <w:rPr>
                <w:sz w:val="18"/>
                <w:szCs w:val="18"/>
              </w:rPr>
              <w:t>The folio of student work has the following characteristics:</w:t>
            </w:r>
          </w:p>
        </w:tc>
      </w:tr>
      <w:tr w:rsidR="00373B68" w14:paraId="4119C9DE" w14:textId="77777777" w:rsidTr="00964F64">
        <w:trPr>
          <w:trHeight w:val="2480"/>
        </w:trPr>
        <w:tc>
          <w:tcPr>
            <w:cnfStyle w:val="001000000000" w:firstRow="0" w:lastRow="0" w:firstColumn="1" w:lastColumn="0" w:oddVBand="0" w:evenVBand="0" w:oddHBand="0" w:evenHBand="0" w:firstRowFirstColumn="0" w:firstRowLastColumn="0" w:lastRowFirstColumn="0" w:lastRowLastColumn="0"/>
            <w:tcW w:w="429" w:type="dxa"/>
            <w:vMerge w:val="restart"/>
            <w:tcBorders>
              <w:top w:val="single" w:sz="4" w:space="0" w:color="A6A8AB"/>
            </w:tcBorders>
            <w:textDirection w:val="btLr"/>
            <w:vAlign w:val="center"/>
          </w:tcPr>
          <w:p w14:paraId="5D89537B" w14:textId="77E0CDF5" w:rsidR="00373B68" w:rsidRPr="00373B68" w:rsidRDefault="00373B68" w:rsidP="00D018CD">
            <w:pPr>
              <w:pStyle w:val="Tableheadingcolumns"/>
            </w:pPr>
            <w:r w:rsidRPr="00373B68">
              <w:t>Science understanding</w:t>
            </w:r>
          </w:p>
        </w:tc>
        <w:tc>
          <w:tcPr>
            <w:tcW w:w="559" w:type="dxa"/>
            <w:tcBorders>
              <w:top w:val="single" w:sz="4" w:space="0" w:color="A6A8AB"/>
            </w:tcBorders>
            <w:shd w:val="clear" w:color="auto" w:fill="E6E7E8"/>
            <w:textDirection w:val="btLr"/>
            <w:vAlign w:val="center"/>
          </w:tcPr>
          <w:p w14:paraId="78547F2E" w14:textId="289A4EBD" w:rsidR="00373B68" w:rsidRPr="00373B68" w:rsidRDefault="00373B68" w:rsidP="00D018CD">
            <w:pPr>
              <w:pStyle w:val="Tableheadingcolumns"/>
              <w:cnfStyle w:val="000000000000" w:firstRow="0" w:lastRow="0" w:firstColumn="0" w:lastColumn="0" w:oddVBand="0" w:evenVBand="0" w:oddHBand="0" w:evenHBand="0" w:firstRowFirstColumn="0" w:firstRowLastColumn="0" w:lastRowFirstColumn="0" w:lastRowLastColumn="0"/>
            </w:pPr>
            <w:r w:rsidRPr="00373B68">
              <w:t xml:space="preserve">Chemical </w:t>
            </w:r>
            <w:r w:rsidR="003E4468">
              <w:br/>
            </w:r>
            <w:r w:rsidRPr="00373B68">
              <w:t>sciences</w:t>
            </w:r>
          </w:p>
        </w:tc>
        <w:tc>
          <w:tcPr>
            <w:tcW w:w="2740" w:type="dxa"/>
            <w:gridSpan w:val="2"/>
            <w:tcBorders>
              <w:top w:val="single" w:sz="4" w:space="0" w:color="A6A8AB"/>
            </w:tcBorders>
          </w:tcPr>
          <w:p w14:paraId="42C2046B" w14:textId="54C2E2F7" w:rsidR="00373B68" w:rsidRPr="00E72917" w:rsidRDefault="00373B68" w:rsidP="00857690">
            <w:pPr>
              <w:pStyle w:val="TableBullet"/>
              <w:cnfStyle w:val="000000000000" w:firstRow="0" w:lastRow="0" w:firstColumn="0" w:lastColumn="0" w:oddVBand="0" w:evenVBand="0" w:oddHBand="0" w:evenHBand="0" w:firstRowFirstColumn="0" w:firstRowLastColumn="0" w:lastRowFirstColumn="0" w:lastRowLastColumn="0"/>
            </w:pPr>
            <w:r w:rsidRPr="00E72917">
              <w:rPr>
                <w:rStyle w:val="shadingdifferences"/>
                <w:szCs w:val="19"/>
              </w:rPr>
              <w:t>critical</w:t>
            </w:r>
            <w:r w:rsidRPr="00564502">
              <w:t xml:space="preserve"> </w:t>
            </w:r>
            <w:r w:rsidRPr="00A70238">
              <w:t>analysis</w:t>
            </w:r>
            <w:r w:rsidRPr="00564502">
              <w:t xml:space="preserve"> of how </w:t>
            </w:r>
            <w:r w:rsidRPr="00E72917">
              <w:t>the periodic table organises elements and use of</w:t>
            </w:r>
            <w:r w:rsidRPr="00564502">
              <w:t xml:space="preserve"> this </w:t>
            </w:r>
            <w:r w:rsidRPr="00E72917">
              <w:t>analysis to make</w:t>
            </w:r>
            <w:r w:rsidRPr="00564502">
              <w:t xml:space="preserve"> </w:t>
            </w:r>
            <w:r w:rsidRPr="00E72917">
              <w:rPr>
                <w:rStyle w:val="shadingdifferences"/>
                <w:szCs w:val="19"/>
              </w:rPr>
              <w:t>justified</w:t>
            </w:r>
            <w:r w:rsidRPr="00564502">
              <w:t xml:space="preserve"> predictions</w:t>
            </w:r>
            <w:r w:rsidRPr="00E72917">
              <w:t xml:space="preserve"> about the properties of elements</w:t>
            </w:r>
          </w:p>
          <w:p w14:paraId="0BB67378" w14:textId="77777777" w:rsidR="00373B68" w:rsidRPr="002F024B" w:rsidRDefault="00373B68" w:rsidP="00857690">
            <w:pPr>
              <w:pStyle w:val="TableBullet"/>
              <w:cnfStyle w:val="000000000000" w:firstRow="0" w:lastRow="0" w:firstColumn="0" w:lastColumn="0" w:oddVBand="0" w:evenVBand="0" w:oddHBand="0" w:evenHBand="0" w:firstRowFirstColumn="0" w:firstRowLastColumn="0" w:lastRowFirstColumn="0" w:lastRowLastColumn="0"/>
              <w:rPr>
                <w:szCs w:val="19"/>
              </w:rPr>
            </w:pPr>
            <w:r w:rsidRPr="002F024B">
              <w:rPr>
                <w:rStyle w:val="shadingdifferences"/>
                <w:szCs w:val="19"/>
              </w:rPr>
              <w:t>justified</w:t>
            </w:r>
            <w:r w:rsidRPr="00564502">
              <w:t xml:space="preserve"> explanation of</w:t>
            </w:r>
            <w:r w:rsidRPr="002F024B">
              <w:rPr>
                <w:szCs w:val="19"/>
              </w:rPr>
              <w:t xml:space="preserve"> </w:t>
            </w:r>
            <w:r w:rsidRPr="00564502">
              <w:t>how:</w:t>
            </w:r>
          </w:p>
          <w:p w14:paraId="7178831B" w14:textId="77777777" w:rsidR="00373B68" w:rsidRPr="00857690" w:rsidRDefault="00373B68" w:rsidP="00857690">
            <w:pPr>
              <w:pStyle w:val="TableBullet2"/>
              <w:cnfStyle w:val="000000000000" w:firstRow="0" w:lastRow="0" w:firstColumn="0" w:lastColumn="0" w:oddVBand="0" w:evenVBand="0" w:oddHBand="0" w:evenHBand="0" w:firstRowFirstColumn="0" w:firstRowLastColumn="0" w:lastRowFirstColumn="0" w:lastRowLastColumn="0"/>
            </w:pPr>
            <w:r w:rsidRPr="00857690">
              <w:t>chemical reactions are used to produce particular products</w:t>
            </w:r>
          </w:p>
          <w:p w14:paraId="374A9736" w14:textId="77777777" w:rsidR="00373B68" w:rsidRPr="00857690" w:rsidRDefault="00373B68" w:rsidP="00857690">
            <w:pPr>
              <w:pStyle w:val="TableBullet2"/>
              <w:cnfStyle w:val="000000000000" w:firstRow="0" w:lastRow="0" w:firstColumn="0" w:lastColumn="0" w:oddVBand="0" w:evenVBand="0" w:oddHBand="0" w:evenHBand="0" w:firstRowFirstColumn="0" w:firstRowLastColumn="0" w:lastRowFirstColumn="0" w:lastRowLastColumn="0"/>
            </w:pPr>
            <w:r w:rsidRPr="00857690">
              <w:t>different factors influence the rate of reactions</w:t>
            </w:r>
          </w:p>
        </w:tc>
        <w:tc>
          <w:tcPr>
            <w:tcW w:w="2740" w:type="dxa"/>
            <w:gridSpan w:val="2"/>
            <w:tcBorders>
              <w:top w:val="single" w:sz="4" w:space="0" w:color="A6A8AB"/>
            </w:tcBorders>
          </w:tcPr>
          <w:p w14:paraId="1ACEBAA4" w14:textId="099CFDE1" w:rsidR="00373B68" w:rsidRPr="00E72917" w:rsidRDefault="00373B68" w:rsidP="00857690">
            <w:pPr>
              <w:pStyle w:val="TableBullet"/>
              <w:cnfStyle w:val="000000000000" w:firstRow="0" w:lastRow="0" w:firstColumn="0" w:lastColumn="0" w:oddVBand="0" w:evenVBand="0" w:oddHBand="0" w:evenHBand="0" w:firstRowFirstColumn="0" w:firstRowLastColumn="0" w:lastRowFirstColumn="0" w:lastRowLastColumn="0"/>
            </w:pPr>
            <w:r w:rsidRPr="00E72917">
              <w:rPr>
                <w:rStyle w:val="shadingdifferences"/>
                <w:szCs w:val="19"/>
              </w:rPr>
              <w:t>informed</w:t>
            </w:r>
            <w:r w:rsidRPr="00564502">
              <w:t xml:space="preserve"> </w:t>
            </w:r>
            <w:r w:rsidRPr="00A70238">
              <w:t>analysis</w:t>
            </w:r>
            <w:r w:rsidRPr="00564502">
              <w:t xml:space="preserve"> of how </w:t>
            </w:r>
            <w:r w:rsidRPr="00E72917">
              <w:t>the periodic table organises elements and use of this analysis to</w:t>
            </w:r>
            <w:r w:rsidRPr="00A70238">
              <w:t xml:space="preserve"> make</w:t>
            </w:r>
            <w:r w:rsidRPr="00564502">
              <w:t xml:space="preserve"> </w:t>
            </w:r>
            <w:r w:rsidRPr="00E72917">
              <w:rPr>
                <w:rStyle w:val="shadingdifferences"/>
                <w:szCs w:val="19"/>
              </w:rPr>
              <w:t>plausible</w:t>
            </w:r>
            <w:r w:rsidRPr="0061264E">
              <w:t xml:space="preserve"> </w:t>
            </w:r>
            <w:r w:rsidRPr="00A70238">
              <w:t>predictions</w:t>
            </w:r>
            <w:r w:rsidRPr="00E72917">
              <w:t xml:space="preserve"> about the properties of elements</w:t>
            </w:r>
          </w:p>
          <w:p w14:paraId="29259FAC" w14:textId="77777777" w:rsidR="00373B68" w:rsidRPr="002F024B" w:rsidRDefault="00373B68" w:rsidP="00857690">
            <w:pPr>
              <w:pStyle w:val="TableBullet"/>
              <w:cnfStyle w:val="000000000000" w:firstRow="0" w:lastRow="0" w:firstColumn="0" w:lastColumn="0" w:oddVBand="0" w:evenVBand="0" w:oddHBand="0" w:evenHBand="0" w:firstRowFirstColumn="0" w:firstRowLastColumn="0" w:lastRowFirstColumn="0" w:lastRowLastColumn="0"/>
              <w:rPr>
                <w:szCs w:val="19"/>
              </w:rPr>
            </w:pPr>
            <w:r w:rsidRPr="00A70238">
              <w:rPr>
                <w:rStyle w:val="shadingdifferences"/>
                <w:szCs w:val="19"/>
              </w:rPr>
              <w:t>informed</w:t>
            </w:r>
            <w:r w:rsidRPr="00564502">
              <w:t xml:space="preserve"> explanation of</w:t>
            </w:r>
            <w:r w:rsidRPr="002F024B">
              <w:rPr>
                <w:szCs w:val="19"/>
              </w:rPr>
              <w:t xml:space="preserve"> </w:t>
            </w:r>
            <w:r w:rsidRPr="00564502">
              <w:t>how:</w:t>
            </w:r>
          </w:p>
          <w:p w14:paraId="236B40A2" w14:textId="77777777" w:rsidR="00373B68" w:rsidRPr="00857690" w:rsidRDefault="00373B68" w:rsidP="00857690">
            <w:pPr>
              <w:pStyle w:val="TableBullet2"/>
              <w:cnfStyle w:val="000000000000" w:firstRow="0" w:lastRow="0" w:firstColumn="0" w:lastColumn="0" w:oddVBand="0" w:evenVBand="0" w:oddHBand="0" w:evenHBand="0" w:firstRowFirstColumn="0" w:firstRowLastColumn="0" w:lastRowFirstColumn="0" w:lastRowLastColumn="0"/>
            </w:pPr>
            <w:r w:rsidRPr="00857690">
              <w:t>chemical reactions are used to produce particular products</w:t>
            </w:r>
          </w:p>
          <w:p w14:paraId="649B54B3" w14:textId="77777777" w:rsidR="00373B68" w:rsidRPr="00857690" w:rsidRDefault="00373B68" w:rsidP="00964F64">
            <w:pPr>
              <w:pStyle w:val="TableBullet2"/>
              <w:cnfStyle w:val="000000000000" w:firstRow="0" w:lastRow="0" w:firstColumn="0" w:lastColumn="0" w:oddVBand="0" w:evenVBand="0" w:oddHBand="0" w:evenHBand="0" w:firstRowFirstColumn="0" w:firstRowLastColumn="0" w:lastRowFirstColumn="0" w:lastRowLastColumn="0"/>
            </w:pPr>
            <w:r w:rsidRPr="00857690">
              <w:t>different factors influence the rate of reactions</w:t>
            </w:r>
          </w:p>
        </w:tc>
        <w:tc>
          <w:tcPr>
            <w:tcW w:w="2741" w:type="dxa"/>
            <w:tcBorders>
              <w:top w:val="single" w:sz="4" w:space="0" w:color="A6A8AB"/>
            </w:tcBorders>
          </w:tcPr>
          <w:p w14:paraId="67A7AFA4" w14:textId="1F3274B0" w:rsidR="00373B68" w:rsidRPr="00E72917" w:rsidRDefault="00373B68" w:rsidP="00857690">
            <w:pPr>
              <w:pStyle w:val="TableBullet"/>
              <w:cnfStyle w:val="000000000000" w:firstRow="0" w:lastRow="0" w:firstColumn="0" w:lastColumn="0" w:oddVBand="0" w:evenVBand="0" w:oddHBand="0" w:evenHBand="0" w:firstRowFirstColumn="0" w:firstRowLastColumn="0" w:lastRowFirstColumn="0" w:lastRowLastColumn="0"/>
              <w:rPr>
                <w:rFonts w:ascii="Arial" w:hAnsi="Arial"/>
                <w:sz w:val="21"/>
              </w:rPr>
            </w:pPr>
            <w:r w:rsidRPr="00E72917">
              <w:rPr>
                <w:rFonts w:ascii="Arial" w:hAnsi="Arial"/>
              </w:rPr>
              <w:t>analysis</w:t>
            </w:r>
            <w:r w:rsidRPr="00564502">
              <w:t xml:space="preserve"> of how</w:t>
            </w:r>
            <w:r w:rsidRPr="00E72917">
              <w:t xml:space="preserve"> the periodic table organises elements and use </w:t>
            </w:r>
            <w:r w:rsidRPr="00E72917">
              <w:rPr>
                <w:rFonts w:ascii="Arial" w:hAnsi="Arial"/>
              </w:rPr>
              <w:t>of this analysis</w:t>
            </w:r>
            <w:r w:rsidRPr="00E72917">
              <w:t xml:space="preserve"> to</w:t>
            </w:r>
            <w:r w:rsidRPr="00A70238">
              <w:t xml:space="preserve"> make predictions</w:t>
            </w:r>
            <w:r w:rsidRPr="00E72917">
              <w:t xml:space="preserve"> about the properties of elements</w:t>
            </w:r>
          </w:p>
          <w:p w14:paraId="1EF1469E" w14:textId="77777777" w:rsidR="00373B68" w:rsidRPr="00564502" w:rsidRDefault="00373B68" w:rsidP="00857690">
            <w:pPr>
              <w:pStyle w:val="TableBullet"/>
              <w:cnfStyle w:val="000000000000" w:firstRow="0" w:lastRow="0" w:firstColumn="0" w:lastColumn="0" w:oddVBand="0" w:evenVBand="0" w:oddHBand="0" w:evenHBand="0" w:firstRowFirstColumn="0" w:firstRowLastColumn="0" w:lastRowFirstColumn="0" w:lastRowLastColumn="0"/>
            </w:pPr>
            <w:r w:rsidRPr="00564502">
              <w:t>explanation of how:</w:t>
            </w:r>
          </w:p>
          <w:p w14:paraId="292EDB2A" w14:textId="77777777" w:rsidR="00373B68" w:rsidRPr="00857690" w:rsidRDefault="00373B68" w:rsidP="00857690">
            <w:pPr>
              <w:pStyle w:val="TableBullet2"/>
              <w:cnfStyle w:val="000000000000" w:firstRow="0" w:lastRow="0" w:firstColumn="0" w:lastColumn="0" w:oddVBand="0" w:evenVBand="0" w:oddHBand="0" w:evenHBand="0" w:firstRowFirstColumn="0" w:firstRowLastColumn="0" w:lastRowFirstColumn="0" w:lastRowLastColumn="0"/>
            </w:pPr>
            <w:r w:rsidRPr="00857690">
              <w:t>chemical reactions are used to produce particular products</w:t>
            </w:r>
          </w:p>
          <w:p w14:paraId="059AA3D7" w14:textId="77777777" w:rsidR="00373B68" w:rsidRPr="00857690" w:rsidRDefault="00373B68" w:rsidP="00857690">
            <w:pPr>
              <w:pStyle w:val="TableBullet2"/>
              <w:cnfStyle w:val="000000000000" w:firstRow="0" w:lastRow="0" w:firstColumn="0" w:lastColumn="0" w:oddVBand="0" w:evenVBand="0" w:oddHBand="0" w:evenHBand="0" w:firstRowFirstColumn="0" w:firstRowLastColumn="0" w:lastRowFirstColumn="0" w:lastRowLastColumn="0"/>
            </w:pPr>
            <w:r w:rsidRPr="00857690">
              <w:t>different factors influence the rate of reactions</w:t>
            </w:r>
          </w:p>
        </w:tc>
        <w:tc>
          <w:tcPr>
            <w:tcW w:w="2552" w:type="dxa"/>
            <w:gridSpan w:val="2"/>
            <w:tcBorders>
              <w:top w:val="single" w:sz="4" w:space="0" w:color="A6A8AB"/>
            </w:tcBorders>
          </w:tcPr>
          <w:p w14:paraId="188C30D2" w14:textId="77777777" w:rsidR="00373B68" w:rsidRPr="00B80382" w:rsidRDefault="00373B68" w:rsidP="00857690">
            <w:pPr>
              <w:pStyle w:val="TableBullet"/>
              <w:cnfStyle w:val="000000000000" w:firstRow="0" w:lastRow="0" w:firstColumn="0" w:lastColumn="0" w:oddVBand="0" w:evenVBand="0" w:oddHBand="0" w:evenHBand="0" w:firstRowFirstColumn="0" w:firstRowLastColumn="0" w:lastRowFirstColumn="0" w:lastRowLastColumn="0"/>
            </w:pPr>
            <w:r w:rsidRPr="00A70238">
              <w:rPr>
                <w:rStyle w:val="shadingdifferences"/>
                <w:szCs w:val="19"/>
              </w:rPr>
              <w:t>description</w:t>
            </w:r>
            <w:r w:rsidRPr="00564502">
              <w:t xml:space="preserve"> of how</w:t>
            </w:r>
            <w:r w:rsidRPr="006F31CC">
              <w:t xml:space="preserve"> the periodic table organises elements</w:t>
            </w:r>
          </w:p>
          <w:p w14:paraId="0A039480" w14:textId="7F7AF4B9" w:rsidR="00373B68" w:rsidRPr="00916FF0" w:rsidRDefault="00373B68" w:rsidP="00857690">
            <w:pPr>
              <w:pStyle w:val="TableBullet"/>
              <w:cnfStyle w:val="000000000000" w:firstRow="0" w:lastRow="0" w:firstColumn="0" w:lastColumn="0" w:oddVBand="0" w:evenVBand="0" w:oddHBand="0" w:evenHBand="0" w:firstRowFirstColumn="0" w:firstRowLastColumn="0" w:lastRowFirstColumn="0" w:lastRowLastColumn="0"/>
            </w:pPr>
            <w:r>
              <w:rPr>
                <w:rFonts w:ascii="Arial" w:hAnsi="Arial"/>
              </w:rPr>
              <w:t>making of</w:t>
            </w:r>
            <w:r w:rsidRPr="00A70238">
              <w:rPr>
                <w:rFonts w:ascii="Arial" w:hAnsi="Arial"/>
              </w:rPr>
              <w:t xml:space="preserve"> predictions</w:t>
            </w:r>
            <w:r w:rsidRPr="00EB2393">
              <w:t xml:space="preserve"> about the properties of elements</w:t>
            </w:r>
            <w:r w:rsidRPr="00F5678B">
              <w:t xml:space="preserve"> </w:t>
            </w:r>
          </w:p>
          <w:p w14:paraId="1FD14C17" w14:textId="77777777" w:rsidR="00373B68" w:rsidRPr="002F024B" w:rsidRDefault="00373B68" w:rsidP="00857690">
            <w:pPr>
              <w:pStyle w:val="TableBullet"/>
              <w:cnfStyle w:val="000000000000" w:firstRow="0" w:lastRow="0" w:firstColumn="0" w:lastColumn="0" w:oddVBand="0" w:evenVBand="0" w:oddHBand="0" w:evenHBand="0" w:firstRowFirstColumn="0" w:firstRowLastColumn="0" w:lastRowFirstColumn="0" w:lastRowLastColumn="0"/>
            </w:pPr>
            <w:r w:rsidRPr="00A70238">
              <w:rPr>
                <w:rStyle w:val="shadingdifferences"/>
                <w:szCs w:val="19"/>
              </w:rPr>
              <w:t>description</w:t>
            </w:r>
            <w:r w:rsidRPr="00564502">
              <w:t xml:space="preserve"> of how:</w:t>
            </w:r>
          </w:p>
          <w:p w14:paraId="3B60D709" w14:textId="77777777" w:rsidR="00373B68" w:rsidRPr="00857690" w:rsidRDefault="00373B68" w:rsidP="00857690">
            <w:pPr>
              <w:pStyle w:val="TableBullet2"/>
              <w:cnfStyle w:val="000000000000" w:firstRow="0" w:lastRow="0" w:firstColumn="0" w:lastColumn="0" w:oddVBand="0" w:evenVBand="0" w:oddHBand="0" w:evenHBand="0" w:firstRowFirstColumn="0" w:firstRowLastColumn="0" w:lastRowFirstColumn="0" w:lastRowLastColumn="0"/>
            </w:pPr>
            <w:r w:rsidRPr="00857690">
              <w:t>chemical reactions can be used</w:t>
            </w:r>
          </w:p>
          <w:p w14:paraId="0D265574" w14:textId="77777777" w:rsidR="00373B68" w:rsidRPr="00857690" w:rsidRDefault="00373B68" w:rsidP="00857690">
            <w:pPr>
              <w:pStyle w:val="TableBullet2"/>
              <w:cnfStyle w:val="000000000000" w:firstRow="0" w:lastRow="0" w:firstColumn="0" w:lastColumn="0" w:oddVBand="0" w:evenVBand="0" w:oddHBand="0" w:evenHBand="0" w:firstRowFirstColumn="0" w:firstRowLastColumn="0" w:lastRowFirstColumn="0" w:lastRowLastColumn="0"/>
            </w:pPr>
            <w:r w:rsidRPr="00857690">
              <w:t>rate of reactions can be changed</w:t>
            </w:r>
          </w:p>
        </w:tc>
        <w:tc>
          <w:tcPr>
            <w:tcW w:w="2361" w:type="dxa"/>
            <w:tcBorders>
              <w:top w:val="single" w:sz="4" w:space="0" w:color="A6A8AB"/>
            </w:tcBorders>
          </w:tcPr>
          <w:p w14:paraId="12A90D2C" w14:textId="2033420C" w:rsidR="00373B68" w:rsidRPr="00A70238" w:rsidRDefault="00857690" w:rsidP="00857690">
            <w:pPr>
              <w:pStyle w:val="TableText"/>
              <w:cnfStyle w:val="000000000000" w:firstRow="0" w:lastRow="0" w:firstColumn="0" w:lastColumn="0" w:oddVBand="0" w:evenVBand="0" w:oddHBand="0" w:evenHBand="0" w:firstRowFirstColumn="0" w:firstRowLastColumn="0" w:lastRowFirstColumn="0" w:lastRowLastColumn="0"/>
              <w:rPr>
                <w:rStyle w:val="shadingdifferences"/>
                <w:szCs w:val="19"/>
              </w:rPr>
            </w:pPr>
            <w:r w:rsidRPr="00857690">
              <w:rPr>
                <w:rStyle w:val="shadingdifferences"/>
              </w:rPr>
              <w:t>statements about</w:t>
            </w:r>
            <w:r w:rsidRPr="00857690">
              <w:t>:</w:t>
            </w:r>
          </w:p>
          <w:p w14:paraId="7A6B1624" w14:textId="77777777" w:rsidR="00373B68" w:rsidRPr="006F31CC" w:rsidRDefault="00373B68" w:rsidP="00857690">
            <w:pPr>
              <w:pStyle w:val="TableBullet"/>
              <w:cnfStyle w:val="000000000000" w:firstRow="0" w:lastRow="0" w:firstColumn="0" w:lastColumn="0" w:oddVBand="0" w:evenVBand="0" w:oddHBand="0" w:evenHBand="0" w:firstRowFirstColumn="0" w:firstRowLastColumn="0" w:lastRowFirstColumn="0" w:lastRowLastColumn="0"/>
              <w:rPr>
                <w:rFonts w:ascii="Arial" w:hAnsi="Arial"/>
                <w:sz w:val="21"/>
              </w:rPr>
            </w:pPr>
            <w:r w:rsidRPr="00A70238">
              <w:t>the periodic table</w:t>
            </w:r>
          </w:p>
          <w:p w14:paraId="793D5604" w14:textId="77777777" w:rsidR="00373B68" w:rsidRPr="006F31CC" w:rsidRDefault="00373B68" w:rsidP="00857690">
            <w:pPr>
              <w:pStyle w:val="TableBullet"/>
              <w:cnfStyle w:val="000000000000" w:firstRow="0" w:lastRow="0" w:firstColumn="0" w:lastColumn="0" w:oddVBand="0" w:evenVBand="0" w:oddHBand="0" w:evenHBand="0" w:firstRowFirstColumn="0" w:firstRowLastColumn="0" w:lastRowFirstColumn="0" w:lastRowLastColumn="0"/>
              <w:rPr>
                <w:rFonts w:ascii="Arial" w:hAnsi="Arial"/>
                <w:sz w:val="21"/>
              </w:rPr>
            </w:pPr>
            <w:r w:rsidRPr="00A70238">
              <w:t>chemical reactions</w:t>
            </w:r>
          </w:p>
        </w:tc>
      </w:tr>
      <w:tr w:rsidR="00373B68" w14:paraId="4957600A" w14:textId="77777777" w:rsidTr="00964F64">
        <w:trPr>
          <w:trHeight w:val="2530"/>
        </w:trPr>
        <w:tc>
          <w:tcPr>
            <w:cnfStyle w:val="001000000000" w:firstRow="0" w:lastRow="0" w:firstColumn="1" w:lastColumn="0" w:oddVBand="0" w:evenVBand="0" w:oddHBand="0" w:evenHBand="0" w:firstRowFirstColumn="0" w:firstRowLastColumn="0" w:lastRowFirstColumn="0" w:lastRowLastColumn="0"/>
            <w:tcW w:w="429" w:type="dxa"/>
            <w:vMerge/>
            <w:textDirection w:val="btLr"/>
            <w:vAlign w:val="center"/>
          </w:tcPr>
          <w:p w14:paraId="7314ABC4" w14:textId="63B183E1" w:rsidR="00373B68" w:rsidRPr="00373B68" w:rsidRDefault="00373B68" w:rsidP="00D018CD">
            <w:pPr>
              <w:pStyle w:val="Tableheadingcolumns"/>
            </w:pPr>
          </w:p>
        </w:tc>
        <w:tc>
          <w:tcPr>
            <w:tcW w:w="559" w:type="dxa"/>
            <w:tcBorders>
              <w:top w:val="single" w:sz="4" w:space="0" w:color="A6A8AB"/>
            </w:tcBorders>
            <w:shd w:val="clear" w:color="auto" w:fill="E6E7E8"/>
            <w:textDirection w:val="btLr"/>
            <w:vAlign w:val="center"/>
          </w:tcPr>
          <w:p w14:paraId="7B0E7676" w14:textId="74E291D9" w:rsidR="00373B68" w:rsidRPr="00373B68" w:rsidRDefault="00373B68" w:rsidP="00D018CD">
            <w:pPr>
              <w:pStyle w:val="Tableheadingcolumns"/>
              <w:cnfStyle w:val="000000000000" w:firstRow="0" w:lastRow="0" w:firstColumn="0" w:lastColumn="0" w:oddVBand="0" w:evenVBand="0" w:oddHBand="0" w:evenHBand="0" w:firstRowFirstColumn="0" w:firstRowLastColumn="0" w:lastRowFirstColumn="0" w:lastRowLastColumn="0"/>
            </w:pPr>
            <w:r w:rsidRPr="00373B68">
              <w:t xml:space="preserve">Physical </w:t>
            </w:r>
            <w:r w:rsidR="00564502">
              <w:br/>
            </w:r>
            <w:r w:rsidRPr="00373B68">
              <w:t>sciences</w:t>
            </w:r>
          </w:p>
        </w:tc>
        <w:tc>
          <w:tcPr>
            <w:tcW w:w="2740" w:type="dxa"/>
            <w:gridSpan w:val="2"/>
            <w:tcBorders>
              <w:top w:val="single" w:sz="4" w:space="0" w:color="A6A8AB"/>
            </w:tcBorders>
          </w:tcPr>
          <w:p w14:paraId="74E37B3C" w14:textId="588A75DF" w:rsidR="00373B68" w:rsidRDefault="00373B68" w:rsidP="00857690">
            <w:pPr>
              <w:pStyle w:val="TableBullet"/>
              <w:cnfStyle w:val="000000000000" w:firstRow="0" w:lastRow="0" w:firstColumn="0" w:lastColumn="0" w:oddVBand="0" w:evenVBand="0" w:oddHBand="0" w:evenHBand="0" w:firstRowFirstColumn="0" w:firstRowLastColumn="0" w:lastRowFirstColumn="0" w:lastRowLastColumn="0"/>
            </w:pPr>
            <w:r>
              <w:rPr>
                <w:rStyle w:val="shadingdifferences"/>
                <w:szCs w:val="19"/>
              </w:rPr>
              <w:t>justified</w:t>
            </w:r>
            <w:r w:rsidRPr="00564502">
              <w:t xml:space="preserve"> explanation of</w:t>
            </w:r>
            <w:r w:rsidRPr="00A04A40">
              <w:t xml:space="preserve"> the concept of energy conservation and </w:t>
            </w:r>
            <w:r>
              <w:rPr>
                <w:rStyle w:val="shadingdifferences"/>
              </w:rPr>
              <w:t>accurate</w:t>
            </w:r>
            <w:r>
              <w:t xml:space="preserve"> </w:t>
            </w:r>
            <w:r w:rsidRPr="00564502">
              <w:t>representation of</w:t>
            </w:r>
            <w:r w:rsidRPr="00A04A40">
              <w:t xml:space="preserve"> energy transfer and transformation within systems</w:t>
            </w:r>
          </w:p>
          <w:p w14:paraId="55FB9C10" w14:textId="3ECF0D36" w:rsidR="00373B68" w:rsidRPr="002940EF" w:rsidRDefault="00373B68" w:rsidP="00964F64">
            <w:pPr>
              <w:pStyle w:val="TableBullet"/>
              <w:spacing w:after="20"/>
              <w:cnfStyle w:val="000000000000" w:firstRow="0" w:lastRow="0" w:firstColumn="0" w:lastColumn="0" w:oddVBand="0" w:evenVBand="0" w:oddHBand="0" w:evenHBand="0" w:firstRowFirstColumn="0" w:firstRowLastColumn="0" w:lastRowFirstColumn="0" w:lastRowLastColumn="0"/>
            </w:pPr>
            <w:r w:rsidRPr="00A70238">
              <w:rPr>
                <w:rStyle w:val="shadingdifferences"/>
              </w:rPr>
              <w:t>reasoned and accurate</w:t>
            </w:r>
            <w:r w:rsidRPr="00564502">
              <w:t xml:space="preserve"> application of relationships</w:t>
            </w:r>
            <w:r w:rsidRPr="00A70238">
              <w:t xml:space="preserve"> between force, mass and acceleration to </w:t>
            </w:r>
            <w:r w:rsidRPr="00857690">
              <w:rPr>
                <w:rStyle w:val="shadingdifferences"/>
              </w:rPr>
              <w:t>make justified predictions about</w:t>
            </w:r>
            <w:r w:rsidRPr="00A70238">
              <w:t xml:space="preserve"> changes in the motion of objects</w:t>
            </w:r>
          </w:p>
        </w:tc>
        <w:tc>
          <w:tcPr>
            <w:tcW w:w="2740" w:type="dxa"/>
            <w:gridSpan w:val="2"/>
            <w:tcBorders>
              <w:top w:val="single" w:sz="4" w:space="0" w:color="A6A8AB"/>
            </w:tcBorders>
          </w:tcPr>
          <w:p w14:paraId="309F07FA" w14:textId="77777777" w:rsidR="00373B68" w:rsidRDefault="00373B68" w:rsidP="00857690">
            <w:pPr>
              <w:pStyle w:val="TableBullet"/>
              <w:cnfStyle w:val="000000000000" w:firstRow="0" w:lastRow="0" w:firstColumn="0" w:lastColumn="0" w:oddVBand="0" w:evenVBand="0" w:oddHBand="0" w:evenHBand="0" w:firstRowFirstColumn="0" w:firstRowLastColumn="0" w:lastRowFirstColumn="0" w:lastRowLastColumn="0"/>
              <w:rPr>
                <w:sz w:val="21"/>
              </w:rPr>
            </w:pPr>
            <w:r w:rsidRPr="00A70238">
              <w:rPr>
                <w:rStyle w:val="shadingdifferences"/>
              </w:rPr>
              <w:t>informed</w:t>
            </w:r>
            <w:r w:rsidRPr="00564502">
              <w:t xml:space="preserve"> explanation of</w:t>
            </w:r>
            <w:r w:rsidRPr="00A04A40">
              <w:t xml:space="preserve"> the concept of energy conservation and </w:t>
            </w:r>
            <w:r w:rsidRPr="00A70238">
              <w:rPr>
                <w:rStyle w:val="shadingdifferences"/>
              </w:rPr>
              <w:t>detailed</w:t>
            </w:r>
            <w:r>
              <w:t xml:space="preserve"> </w:t>
            </w:r>
            <w:r w:rsidRPr="0061264E">
              <w:t>representation of energy</w:t>
            </w:r>
            <w:r w:rsidRPr="00A04A40">
              <w:t xml:space="preserve"> transfer and transformation within systems</w:t>
            </w:r>
          </w:p>
          <w:p w14:paraId="6001C674" w14:textId="2C75D091" w:rsidR="00373B68" w:rsidRPr="002940EF" w:rsidRDefault="00373B68" w:rsidP="00964F64">
            <w:pPr>
              <w:pStyle w:val="TableBullet"/>
              <w:spacing w:after="20"/>
              <w:cnfStyle w:val="000000000000" w:firstRow="0" w:lastRow="0" w:firstColumn="0" w:lastColumn="0" w:oddVBand="0" w:evenVBand="0" w:oddHBand="0" w:evenHBand="0" w:firstRowFirstColumn="0" w:firstRowLastColumn="0" w:lastRowFirstColumn="0" w:lastRowLastColumn="0"/>
            </w:pPr>
            <w:r>
              <w:rPr>
                <w:rStyle w:val="shadingdifferences"/>
              </w:rPr>
              <w:t>accurate</w:t>
            </w:r>
            <w:r w:rsidRPr="00564502">
              <w:t xml:space="preserve"> application of relationships </w:t>
            </w:r>
            <w:r w:rsidRPr="00A70238">
              <w:t xml:space="preserve">between force, mass and acceleration to </w:t>
            </w:r>
            <w:r w:rsidRPr="00857690">
              <w:rPr>
                <w:rStyle w:val="shadingdifferences"/>
              </w:rPr>
              <w:t>make informed predictions about</w:t>
            </w:r>
            <w:r w:rsidRPr="00A70238">
              <w:t xml:space="preserve"> changes in the motion of objects</w:t>
            </w:r>
          </w:p>
        </w:tc>
        <w:tc>
          <w:tcPr>
            <w:tcW w:w="2741" w:type="dxa"/>
            <w:tcBorders>
              <w:top w:val="single" w:sz="4" w:space="0" w:color="A6A8AB"/>
            </w:tcBorders>
          </w:tcPr>
          <w:p w14:paraId="3F2738AA" w14:textId="77777777" w:rsidR="00373B68" w:rsidRDefault="00373B68" w:rsidP="00857690">
            <w:pPr>
              <w:pStyle w:val="TableBullet"/>
              <w:cnfStyle w:val="000000000000" w:firstRow="0" w:lastRow="0" w:firstColumn="0" w:lastColumn="0" w:oddVBand="0" w:evenVBand="0" w:oddHBand="0" w:evenHBand="0" w:firstRowFirstColumn="0" w:firstRowLastColumn="0" w:lastRowFirstColumn="0" w:lastRowLastColumn="0"/>
              <w:rPr>
                <w:rFonts w:ascii="Arial" w:hAnsi="Arial"/>
                <w:sz w:val="21"/>
              </w:rPr>
            </w:pPr>
            <w:r w:rsidRPr="00564502">
              <w:t>explanation of</w:t>
            </w:r>
            <w:r w:rsidRPr="00A04A40">
              <w:t xml:space="preserve"> the concept of energy conservation and </w:t>
            </w:r>
            <w:r w:rsidRPr="00564502">
              <w:t>representation of</w:t>
            </w:r>
            <w:r w:rsidRPr="00A04A40">
              <w:t xml:space="preserve"> energy transfer and transformation within systems</w:t>
            </w:r>
          </w:p>
          <w:p w14:paraId="5EB5BA82" w14:textId="77777777" w:rsidR="00373B68" w:rsidRPr="00D22E4D" w:rsidRDefault="00373B68" w:rsidP="00857690">
            <w:pPr>
              <w:pStyle w:val="TableBullet"/>
              <w:cnfStyle w:val="000000000000" w:firstRow="0" w:lastRow="0" w:firstColumn="0" w:lastColumn="0" w:oddVBand="0" w:evenVBand="0" w:oddHBand="0" w:evenHBand="0" w:firstRowFirstColumn="0" w:firstRowLastColumn="0" w:lastRowFirstColumn="0" w:lastRowLastColumn="0"/>
              <w:rPr>
                <w:rFonts w:ascii="Arial" w:hAnsi="Arial"/>
                <w:sz w:val="21"/>
              </w:rPr>
            </w:pPr>
            <w:r w:rsidRPr="00564502">
              <w:t xml:space="preserve">application of relationships </w:t>
            </w:r>
            <w:r w:rsidRPr="00A04A40">
              <w:t xml:space="preserve">between force, mass and acceleration to </w:t>
            </w:r>
            <w:r w:rsidRPr="00564502">
              <w:t>predict</w:t>
            </w:r>
            <w:r w:rsidRPr="00A04A40">
              <w:t xml:space="preserve"> changes in the motion of </w:t>
            </w:r>
            <w:r w:rsidRPr="00564502">
              <w:t>objects</w:t>
            </w:r>
          </w:p>
        </w:tc>
        <w:tc>
          <w:tcPr>
            <w:tcW w:w="2552" w:type="dxa"/>
            <w:gridSpan w:val="2"/>
            <w:tcBorders>
              <w:top w:val="single" w:sz="4" w:space="0" w:color="A6A8AB"/>
            </w:tcBorders>
          </w:tcPr>
          <w:p w14:paraId="7CC0E484" w14:textId="060E62C0" w:rsidR="00373B68" w:rsidRDefault="00373B68" w:rsidP="00857690">
            <w:pPr>
              <w:pStyle w:val="TableBullet"/>
              <w:cnfStyle w:val="000000000000" w:firstRow="0" w:lastRow="0" w:firstColumn="0" w:lastColumn="0" w:oddVBand="0" w:evenVBand="0" w:oddHBand="0" w:evenHBand="0" w:firstRowFirstColumn="0" w:firstRowLastColumn="0" w:lastRowFirstColumn="0" w:lastRowLastColumn="0"/>
            </w:pPr>
            <w:r>
              <w:rPr>
                <w:rStyle w:val="shadingdifferences"/>
              </w:rPr>
              <w:t>description</w:t>
            </w:r>
            <w:r w:rsidRPr="00063E1A">
              <w:t xml:space="preserve"> of</w:t>
            </w:r>
            <w:r w:rsidRPr="00A04A40">
              <w:t xml:space="preserve"> the concept of energy conservation and </w:t>
            </w:r>
            <w:r w:rsidRPr="00063E1A">
              <w:rPr>
                <w:rStyle w:val="shadingdifferences"/>
              </w:rPr>
              <w:t>partial</w:t>
            </w:r>
            <w:r>
              <w:t xml:space="preserve"> </w:t>
            </w:r>
            <w:r w:rsidRPr="00564502">
              <w:t xml:space="preserve">representation of </w:t>
            </w:r>
            <w:r w:rsidRPr="00A04A40">
              <w:t>energy transfer and transformation within systems</w:t>
            </w:r>
          </w:p>
          <w:p w14:paraId="0F0B8D3F" w14:textId="2F5BE85F" w:rsidR="00373B68" w:rsidRPr="003E184A" w:rsidRDefault="00373B68" w:rsidP="00857690">
            <w:pPr>
              <w:pStyle w:val="TableBullet"/>
              <w:cnfStyle w:val="000000000000" w:firstRow="0" w:lastRow="0" w:firstColumn="0" w:lastColumn="0" w:oddVBand="0" w:evenVBand="0" w:oddHBand="0" w:evenHBand="0" w:firstRowFirstColumn="0" w:firstRowLastColumn="0" w:lastRowFirstColumn="0" w:lastRowLastColumn="0"/>
            </w:pPr>
            <w:r>
              <w:rPr>
                <w:rStyle w:val="shadingdifferences"/>
              </w:rPr>
              <w:t>partial</w:t>
            </w:r>
            <w:r w:rsidRPr="00A70238">
              <w:t xml:space="preserve"> application</w:t>
            </w:r>
            <w:r w:rsidRPr="00564502">
              <w:t xml:space="preserve"> of</w:t>
            </w:r>
            <w:r w:rsidRPr="006C4338">
              <w:t xml:space="preserve"> </w:t>
            </w:r>
            <w:r w:rsidRPr="00564502">
              <w:t>relationships</w:t>
            </w:r>
            <w:r w:rsidRPr="003E184A">
              <w:t xml:space="preserve"> between force, mass and acceleration </w:t>
            </w:r>
            <w:r>
              <w:t>and</w:t>
            </w:r>
            <w:r w:rsidRPr="003E184A">
              <w:t xml:space="preserve"> changes in the motion of objects</w:t>
            </w:r>
          </w:p>
        </w:tc>
        <w:tc>
          <w:tcPr>
            <w:tcW w:w="2361" w:type="dxa"/>
            <w:tcBorders>
              <w:top w:val="single" w:sz="4" w:space="0" w:color="A6A8AB"/>
            </w:tcBorders>
          </w:tcPr>
          <w:p w14:paraId="493675F0" w14:textId="7D0155AE" w:rsidR="00373B68" w:rsidRPr="003C3E32" w:rsidRDefault="00857690" w:rsidP="00857690">
            <w:pPr>
              <w:pStyle w:val="TableText"/>
              <w:cnfStyle w:val="000000000000" w:firstRow="0" w:lastRow="0" w:firstColumn="0" w:lastColumn="0" w:oddVBand="0" w:evenVBand="0" w:oddHBand="0" w:evenHBand="0" w:firstRowFirstColumn="0" w:firstRowLastColumn="0" w:lastRowFirstColumn="0" w:lastRowLastColumn="0"/>
            </w:pPr>
            <w:r w:rsidRPr="00857690">
              <w:rPr>
                <w:rStyle w:val="shadingdifferences"/>
              </w:rPr>
              <w:t>statements about</w:t>
            </w:r>
            <w:r w:rsidR="00373B68" w:rsidRPr="00971B96">
              <w:t xml:space="preserve"> </w:t>
            </w:r>
            <w:r w:rsidR="00373B68">
              <w:t>energy and motion</w:t>
            </w:r>
          </w:p>
        </w:tc>
      </w:tr>
      <w:tr w:rsidR="00373B68" w14:paraId="68D3AD9F" w14:textId="77777777" w:rsidTr="00964F64">
        <w:trPr>
          <w:trHeight w:val="1059"/>
        </w:trPr>
        <w:tc>
          <w:tcPr>
            <w:cnfStyle w:val="001000000000" w:firstRow="0" w:lastRow="0" w:firstColumn="1" w:lastColumn="0" w:oddVBand="0" w:evenVBand="0" w:oddHBand="0" w:evenHBand="0" w:firstRowFirstColumn="0" w:firstRowLastColumn="0" w:lastRowFirstColumn="0" w:lastRowLastColumn="0"/>
            <w:tcW w:w="429" w:type="dxa"/>
            <w:vMerge/>
            <w:textDirection w:val="btLr"/>
            <w:vAlign w:val="center"/>
          </w:tcPr>
          <w:p w14:paraId="469B78ED" w14:textId="77777777" w:rsidR="00373B68" w:rsidRPr="00373B68" w:rsidRDefault="00373B68" w:rsidP="00D018CD">
            <w:pPr>
              <w:pStyle w:val="Tableheadingcolumns"/>
            </w:pPr>
          </w:p>
        </w:tc>
        <w:tc>
          <w:tcPr>
            <w:tcW w:w="559" w:type="dxa"/>
            <w:tcBorders>
              <w:top w:val="single" w:sz="4" w:space="0" w:color="A6A8AB"/>
            </w:tcBorders>
            <w:shd w:val="clear" w:color="auto" w:fill="E6E7E8"/>
            <w:textDirection w:val="btLr"/>
            <w:vAlign w:val="center"/>
          </w:tcPr>
          <w:p w14:paraId="557AE3A7" w14:textId="06CAC671" w:rsidR="00373B68" w:rsidRPr="00373B68" w:rsidRDefault="00373B68" w:rsidP="00D018CD">
            <w:pPr>
              <w:pStyle w:val="Tableheadingcolumns"/>
              <w:cnfStyle w:val="000000000000" w:firstRow="0" w:lastRow="0" w:firstColumn="0" w:lastColumn="0" w:oddVBand="0" w:evenVBand="0" w:oddHBand="0" w:evenHBand="0" w:firstRowFirstColumn="0" w:firstRowLastColumn="0" w:lastRowFirstColumn="0" w:lastRowLastColumn="0"/>
            </w:pPr>
            <w:r w:rsidRPr="00373B68">
              <w:t>Earth and space sciences</w:t>
            </w:r>
          </w:p>
        </w:tc>
        <w:tc>
          <w:tcPr>
            <w:tcW w:w="2740" w:type="dxa"/>
            <w:gridSpan w:val="2"/>
            <w:tcBorders>
              <w:top w:val="single" w:sz="4" w:space="0" w:color="A6A8AB"/>
              <w:bottom w:val="single" w:sz="4" w:space="0" w:color="A6A8AB"/>
            </w:tcBorders>
          </w:tcPr>
          <w:p w14:paraId="667C696A" w14:textId="58F531C0" w:rsidR="00373B68" w:rsidRDefault="00373B68" w:rsidP="00857690">
            <w:pPr>
              <w:pStyle w:val="TableBullet"/>
              <w:cnfStyle w:val="000000000000" w:firstRow="0" w:lastRow="0" w:firstColumn="0" w:lastColumn="0" w:oddVBand="0" w:evenVBand="0" w:oddHBand="0" w:evenHBand="0" w:firstRowFirstColumn="0" w:firstRowLastColumn="0" w:lastRowFirstColumn="0" w:lastRowLastColumn="0"/>
            </w:pPr>
            <w:r>
              <w:rPr>
                <w:rStyle w:val="shadingdifferences"/>
              </w:rPr>
              <w:t>thorough</w:t>
            </w:r>
            <w:r w:rsidRPr="00564502">
              <w:t xml:space="preserve"> description and </w:t>
            </w:r>
            <w:r>
              <w:rPr>
                <w:rStyle w:val="shadingdifferences"/>
              </w:rPr>
              <w:t>critical</w:t>
            </w:r>
            <w:r w:rsidRPr="00564502">
              <w:t xml:space="preserve"> analysis of interactions</w:t>
            </w:r>
            <w:r w:rsidRPr="00626408">
              <w:t xml:space="preserve"> and cycles within and between Earth’s spheres</w:t>
            </w:r>
          </w:p>
          <w:p w14:paraId="4DE4E8FD" w14:textId="77777777" w:rsidR="00373B68" w:rsidRPr="00ED04FD" w:rsidRDefault="00373B68" w:rsidP="00964F64">
            <w:pPr>
              <w:pStyle w:val="TableBullet"/>
              <w:spacing w:after="20"/>
              <w:cnfStyle w:val="000000000000" w:firstRow="0" w:lastRow="0" w:firstColumn="0" w:lastColumn="0" w:oddVBand="0" w:evenVBand="0" w:oddHBand="0" w:evenHBand="0" w:firstRowFirstColumn="0" w:firstRowLastColumn="0" w:lastRowFirstColumn="0" w:lastRowLastColumn="0"/>
            </w:pPr>
            <w:r>
              <w:rPr>
                <w:rStyle w:val="shadingdifferences"/>
              </w:rPr>
              <w:t>critical</w:t>
            </w:r>
            <w:r w:rsidRPr="00564502">
              <w:t xml:space="preserve"> evaluation of</w:t>
            </w:r>
            <w:r w:rsidRPr="00626408">
              <w:t xml:space="preserve"> the evidence for scientific theories that explain the</w:t>
            </w:r>
            <w:r>
              <w:t xml:space="preserve"> origin of the universe</w:t>
            </w:r>
          </w:p>
        </w:tc>
        <w:tc>
          <w:tcPr>
            <w:tcW w:w="2740" w:type="dxa"/>
            <w:gridSpan w:val="2"/>
            <w:tcBorders>
              <w:top w:val="single" w:sz="4" w:space="0" w:color="A6A8AB"/>
              <w:bottom w:val="single" w:sz="4" w:space="0" w:color="A6A8AB"/>
            </w:tcBorders>
          </w:tcPr>
          <w:p w14:paraId="61CB17D0" w14:textId="60AF736D" w:rsidR="00373B68" w:rsidRDefault="00373B68" w:rsidP="00857690">
            <w:pPr>
              <w:pStyle w:val="TableBullet"/>
              <w:cnfStyle w:val="000000000000" w:firstRow="0" w:lastRow="0" w:firstColumn="0" w:lastColumn="0" w:oddVBand="0" w:evenVBand="0" w:oddHBand="0" w:evenHBand="0" w:firstRowFirstColumn="0" w:firstRowLastColumn="0" w:lastRowFirstColumn="0" w:lastRowLastColumn="0"/>
            </w:pPr>
            <w:r>
              <w:rPr>
                <w:rStyle w:val="shadingdifferences"/>
              </w:rPr>
              <w:t>informed</w:t>
            </w:r>
            <w:r w:rsidRPr="00564502">
              <w:t xml:space="preserve"> </w:t>
            </w:r>
            <w:r w:rsidRPr="00373B68">
              <w:t>description and</w:t>
            </w:r>
            <w:r w:rsidRPr="00564502">
              <w:t xml:space="preserve"> </w:t>
            </w:r>
            <w:r w:rsidRPr="00A70238">
              <w:rPr>
                <w:rStyle w:val="shadingdifferences"/>
              </w:rPr>
              <w:t>informed</w:t>
            </w:r>
            <w:r w:rsidRPr="00564502">
              <w:t xml:space="preserve"> </w:t>
            </w:r>
            <w:r w:rsidRPr="00373B68">
              <w:t>analysis o</w:t>
            </w:r>
            <w:r w:rsidRPr="00564502">
              <w:t xml:space="preserve">f </w:t>
            </w:r>
            <w:r w:rsidRPr="00626408">
              <w:t>interactions and cycles within and between Earth’s spheres</w:t>
            </w:r>
          </w:p>
          <w:p w14:paraId="475D619A" w14:textId="77777777" w:rsidR="00373B68" w:rsidRPr="00ED04FD" w:rsidRDefault="00373B68" w:rsidP="00964F64">
            <w:pPr>
              <w:pStyle w:val="TableBullet"/>
              <w:spacing w:after="20"/>
              <w:cnfStyle w:val="000000000000" w:firstRow="0" w:lastRow="0" w:firstColumn="0" w:lastColumn="0" w:oddVBand="0" w:evenVBand="0" w:oddHBand="0" w:evenHBand="0" w:firstRowFirstColumn="0" w:firstRowLastColumn="0" w:lastRowFirstColumn="0" w:lastRowLastColumn="0"/>
            </w:pPr>
            <w:r w:rsidRPr="00A70238">
              <w:rPr>
                <w:rStyle w:val="shadingdifferences"/>
              </w:rPr>
              <w:t>informed</w:t>
            </w:r>
            <w:r w:rsidRPr="00564502">
              <w:t xml:space="preserve"> evaluation of</w:t>
            </w:r>
            <w:r w:rsidRPr="00626408">
              <w:t xml:space="preserve"> the evidence for scientific theories that explain the</w:t>
            </w:r>
            <w:r>
              <w:t xml:space="preserve"> origin of the universe</w:t>
            </w:r>
          </w:p>
        </w:tc>
        <w:tc>
          <w:tcPr>
            <w:tcW w:w="2741" w:type="dxa"/>
            <w:tcBorders>
              <w:top w:val="single" w:sz="4" w:space="0" w:color="A6A8AB"/>
              <w:bottom w:val="single" w:sz="4" w:space="0" w:color="A6A8AB"/>
            </w:tcBorders>
          </w:tcPr>
          <w:p w14:paraId="64761F05" w14:textId="77777777" w:rsidR="00373B68" w:rsidRPr="00A773E3" w:rsidRDefault="00373B68" w:rsidP="00857690">
            <w:pPr>
              <w:pStyle w:val="TableBullet"/>
              <w:cnfStyle w:val="000000000000" w:firstRow="0" w:lastRow="0" w:firstColumn="0" w:lastColumn="0" w:oddVBand="0" w:evenVBand="0" w:oddHBand="0" w:evenHBand="0" w:firstRowFirstColumn="0" w:firstRowLastColumn="0" w:lastRowFirstColumn="0" w:lastRowLastColumn="0"/>
            </w:pPr>
            <w:r w:rsidRPr="00564502">
              <w:t>description and analysis of</w:t>
            </w:r>
            <w:r w:rsidRPr="00A773E3">
              <w:t xml:space="preserve"> interactions and cycles within and between Earth’s spheres</w:t>
            </w:r>
          </w:p>
          <w:p w14:paraId="2290E6FF" w14:textId="77777777" w:rsidR="00373B68" w:rsidRPr="00D22E4D" w:rsidRDefault="00373B68" w:rsidP="00857690">
            <w:pPr>
              <w:pStyle w:val="TableBullet"/>
              <w:cnfStyle w:val="000000000000" w:firstRow="0" w:lastRow="0" w:firstColumn="0" w:lastColumn="0" w:oddVBand="0" w:evenVBand="0" w:oddHBand="0" w:evenHBand="0" w:firstRowFirstColumn="0" w:firstRowLastColumn="0" w:lastRowFirstColumn="0" w:lastRowLastColumn="0"/>
            </w:pPr>
            <w:r w:rsidRPr="00564502">
              <w:t xml:space="preserve">evaluation of the </w:t>
            </w:r>
            <w:r w:rsidRPr="00626408">
              <w:t>evidence for scientific theories that explain the</w:t>
            </w:r>
            <w:r>
              <w:t xml:space="preserve"> origin of the universe</w:t>
            </w:r>
          </w:p>
        </w:tc>
        <w:tc>
          <w:tcPr>
            <w:tcW w:w="2552" w:type="dxa"/>
            <w:gridSpan w:val="2"/>
            <w:tcBorders>
              <w:top w:val="single" w:sz="4" w:space="0" w:color="A6A8AB"/>
              <w:bottom w:val="single" w:sz="4" w:space="0" w:color="A6A8AB"/>
            </w:tcBorders>
          </w:tcPr>
          <w:p w14:paraId="2BFA98DC" w14:textId="77777777" w:rsidR="00373B68" w:rsidRPr="006C4338" w:rsidRDefault="00373B68" w:rsidP="00857690">
            <w:pPr>
              <w:pStyle w:val="TableBullet"/>
              <w:cnfStyle w:val="000000000000" w:firstRow="0" w:lastRow="0" w:firstColumn="0" w:lastColumn="0" w:oddVBand="0" w:evenVBand="0" w:oddHBand="0" w:evenHBand="0" w:firstRowFirstColumn="0" w:firstRowLastColumn="0" w:lastRowFirstColumn="0" w:lastRowLastColumn="0"/>
            </w:pPr>
            <w:r w:rsidRPr="00564502">
              <w:t>description of</w:t>
            </w:r>
            <w:r w:rsidRPr="006C4338">
              <w:t xml:space="preserve"> interactions and cycles within and between Earth’s spheres</w:t>
            </w:r>
          </w:p>
          <w:p w14:paraId="47C6E9B1" w14:textId="0BD7F024" w:rsidR="00373B68" w:rsidRPr="00000084" w:rsidRDefault="00373B68" w:rsidP="00857690">
            <w:pPr>
              <w:pStyle w:val="TableBullet"/>
              <w:cnfStyle w:val="000000000000" w:firstRow="0" w:lastRow="0" w:firstColumn="0" w:lastColumn="0" w:oddVBand="0" w:evenVBand="0" w:oddHBand="0" w:evenHBand="0" w:firstRowFirstColumn="0" w:firstRowLastColumn="0" w:lastRowFirstColumn="0" w:lastRowLastColumn="0"/>
            </w:pPr>
            <w:r>
              <w:rPr>
                <w:rStyle w:val="shadingdifferences"/>
              </w:rPr>
              <w:t>explanation</w:t>
            </w:r>
            <w:r w:rsidRPr="00564502">
              <w:t xml:space="preserve"> of</w:t>
            </w:r>
            <w:r w:rsidRPr="00626408">
              <w:t xml:space="preserve"> the scientific theories that explain the</w:t>
            </w:r>
            <w:r>
              <w:t xml:space="preserve"> origin of the universe</w:t>
            </w:r>
          </w:p>
        </w:tc>
        <w:tc>
          <w:tcPr>
            <w:tcW w:w="2361" w:type="dxa"/>
            <w:tcBorders>
              <w:top w:val="single" w:sz="4" w:space="0" w:color="A6A8AB"/>
              <w:bottom w:val="single" w:sz="4" w:space="0" w:color="A6A8AB"/>
            </w:tcBorders>
          </w:tcPr>
          <w:p w14:paraId="3D5383FE" w14:textId="50EAA3E5" w:rsidR="00373B68" w:rsidRDefault="00857690" w:rsidP="00857690">
            <w:pPr>
              <w:pStyle w:val="TableText"/>
              <w:cnfStyle w:val="000000000000" w:firstRow="0" w:lastRow="0" w:firstColumn="0" w:lastColumn="0" w:oddVBand="0" w:evenVBand="0" w:oddHBand="0" w:evenHBand="0" w:firstRowFirstColumn="0" w:firstRowLastColumn="0" w:lastRowFirstColumn="0" w:lastRowLastColumn="0"/>
            </w:pPr>
            <w:r w:rsidRPr="00857690">
              <w:rPr>
                <w:rStyle w:val="shadingdifferences"/>
              </w:rPr>
              <w:t>statements about</w:t>
            </w:r>
            <w:r w:rsidR="00373B68">
              <w:t xml:space="preserve"> the:</w:t>
            </w:r>
          </w:p>
          <w:p w14:paraId="1EB0144E" w14:textId="4306C406" w:rsidR="00373B68" w:rsidRPr="00F972F4" w:rsidRDefault="00373B68" w:rsidP="00857690">
            <w:pPr>
              <w:pStyle w:val="TableBullet"/>
              <w:cnfStyle w:val="000000000000" w:firstRow="0" w:lastRow="0" w:firstColumn="0" w:lastColumn="0" w:oddVBand="0" w:evenVBand="0" w:oddHBand="0" w:evenHBand="0" w:firstRowFirstColumn="0" w:firstRowLastColumn="0" w:lastRowFirstColumn="0" w:lastRowLastColumn="0"/>
              <w:rPr>
                <w:sz w:val="21"/>
                <w:lang w:eastAsia="en-AU"/>
              </w:rPr>
            </w:pPr>
            <w:r>
              <w:t xml:space="preserve">Earth’s spheres </w:t>
            </w:r>
          </w:p>
          <w:p w14:paraId="5D1424C6" w14:textId="347D50FA" w:rsidR="00373B68" w:rsidRPr="00000084" w:rsidRDefault="00373B68" w:rsidP="00857690">
            <w:pPr>
              <w:pStyle w:val="TableBullet"/>
              <w:cnfStyle w:val="000000000000" w:firstRow="0" w:lastRow="0" w:firstColumn="0" w:lastColumn="0" w:oddVBand="0" w:evenVBand="0" w:oddHBand="0" w:evenHBand="0" w:firstRowFirstColumn="0" w:firstRowLastColumn="0" w:lastRowFirstColumn="0" w:lastRowLastColumn="0"/>
              <w:rPr>
                <w:sz w:val="21"/>
                <w:lang w:eastAsia="en-AU"/>
              </w:rPr>
            </w:pPr>
            <w:r>
              <w:t>origin of the universe</w:t>
            </w:r>
          </w:p>
        </w:tc>
      </w:tr>
      <w:tr w:rsidR="00FB266D" w14:paraId="14EA7242" w14:textId="77777777" w:rsidTr="00964F64">
        <w:trPr>
          <w:trHeight w:val="2508"/>
        </w:trPr>
        <w:tc>
          <w:tcPr>
            <w:cnfStyle w:val="001000000000" w:firstRow="0" w:lastRow="0" w:firstColumn="1" w:lastColumn="0" w:oddVBand="0" w:evenVBand="0" w:oddHBand="0" w:evenHBand="0" w:firstRowFirstColumn="0" w:firstRowLastColumn="0" w:lastRowFirstColumn="0" w:lastRowLastColumn="0"/>
            <w:tcW w:w="429" w:type="dxa"/>
            <w:textDirection w:val="btLr"/>
            <w:vAlign w:val="center"/>
          </w:tcPr>
          <w:p w14:paraId="165D5694" w14:textId="47FB865B" w:rsidR="00FB266D" w:rsidRPr="00373B68" w:rsidRDefault="00FB266D" w:rsidP="00D018CD">
            <w:pPr>
              <w:pStyle w:val="Tableheadingcolumns"/>
            </w:pPr>
            <w:r w:rsidRPr="00373B68">
              <w:lastRenderedPageBreak/>
              <w:t>Science understanding</w:t>
            </w:r>
          </w:p>
        </w:tc>
        <w:tc>
          <w:tcPr>
            <w:tcW w:w="559" w:type="dxa"/>
            <w:shd w:val="clear" w:color="auto" w:fill="E6E7E8"/>
            <w:textDirection w:val="btLr"/>
            <w:vAlign w:val="center"/>
          </w:tcPr>
          <w:p w14:paraId="15CF2A2F" w14:textId="77777777" w:rsidR="00FB266D" w:rsidRPr="00373B68" w:rsidRDefault="00FB266D" w:rsidP="00D018CD">
            <w:pPr>
              <w:pStyle w:val="Tableheadingcolumns"/>
              <w:cnfStyle w:val="000000000000" w:firstRow="0" w:lastRow="0" w:firstColumn="0" w:lastColumn="0" w:oddVBand="0" w:evenVBand="0" w:oddHBand="0" w:evenHBand="0" w:firstRowFirstColumn="0" w:firstRowLastColumn="0" w:lastRowFirstColumn="0" w:lastRowLastColumn="0"/>
            </w:pPr>
            <w:r w:rsidRPr="00373B68">
              <w:t>Biological sciences</w:t>
            </w:r>
          </w:p>
        </w:tc>
        <w:tc>
          <w:tcPr>
            <w:tcW w:w="2740" w:type="dxa"/>
            <w:gridSpan w:val="2"/>
            <w:tcBorders>
              <w:top w:val="single" w:sz="4" w:space="0" w:color="A6A8AB"/>
            </w:tcBorders>
          </w:tcPr>
          <w:p w14:paraId="47920C50" w14:textId="77777777" w:rsidR="00FB266D" w:rsidRPr="004A483E" w:rsidRDefault="00FB266D" w:rsidP="00857690">
            <w:pPr>
              <w:pStyle w:val="TableBullet"/>
              <w:cnfStyle w:val="000000000000" w:firstRow="0" w:lastRow="0" w:firstColumn="0" w:lastColumn="0" w:oddVBand="0" w:evenVBand="0" w:oddHBand="0" w:evenHBand="0" w:firstRowFirstColumn="0" w:firstRowLastColumn="0" w:lastRowFirstColumn="0" w:lastRowLastColumn="0"/>
            </w:pPr>
            <w:r w:rsidRPr="004A483E">
              <w:rPr>
                <w:rStyle w:val="shadingdifferences"/>
                <w:szCs w:val="19"/>
              </w:rPr>
              <w:t>justified</w:t>
            </w:r>
            <w:r w:rsidRPr="00564502">
              <w:t xml:space="preserve"> explanation of</w:t>
            </w:r>
            <w:r w:rsidRPr="004A483E">
              <w:t xml:space="preserve"> the processes that underpin heredity and evolution</w:t>
            </w:r>
          </w:p>
          <w:p w14:paraId="48EF3E97" w14:textId="77777777" w:rsidR="00FB266D" w:rsidRPr="004A483E" w:rsidRDefault="00FB266D" w:rsidP="00857690">
            <w:pPr>
              <w:pStyle w:val="TableBullet"/>
              <w:cnfStyle w:val="000000000000" w:firstRow="0" w:lastRow="0" w:firstColumn="0" w:lastColumn="0" w:oddVBand="0" w:evenVBand="0" w:oddHBand="0" w:evenHBand="0" w:firstRowFirstColumn="0" w:firstRowLastColumn="0" w:lastRowFirstColumn="0" w:lastRowLastColumn="0"/>
            </w:pPr>
            <w:r w:rsidRPr="004A483E">
              <w:rPr>
                <w:rStyle w:val="shadingdifferences"/>
                <w:szCs w:val="19"/>
              </w:rPr>
              <w:t>critical</w:t>
            </w:r>
            <w:r w:rsidRPr="00564502">
              <w:t xml:space="preserve"> evaluation of</w:t>
            </w:r>
            <w:r w:rsidRPr="004A483E">
              <w:t xml:space="preserve"> the evidence for scientific theories that explain the diversity of life on Earth</w:t>
            </w:r>
          </w:p>
        </w:tc>
        <w:tc>
          <w:tcPr>
            <w:tcW w:w="2740" w:type="dxa"/>
            <w:gridSpan w:val="2"/>
            <w:tcBorders>
              <w:top w:val="single" w:sz="4" w:space="0" w:color="A6A8AB"/>
            </w:tcBorders>
          </w:tcPr>
          <w:p w14:paraId="1D41056B" w14:textId="77777777" w:rsidR="00FB266D" w:rsidRPr="004A483E" w:rsidRDefault="00FB266D" w:rsidP="00857690">
            <w:pPr>
              <w:pStyle w:val="TableBullet"/>
              <w:cnfStyle w:val="000000000000" w:firstRow="0" w:lastRow="0" w:firstColumn="0" w:lastColumn="0" w:oddVBand="0" w:evenVBand="0" w:oddHBand="0" w:evenHBand="0" w:firstRowFirstColumn="0" w:firstRowLastColumn="0" w:lastRowFirstColumn="0" w:lastRowLastColumn="0"/>
            </w:pPr>
            <w:r w:rsidRPr="004A483E">
              <w:rPr>
                <w:rStyle w:val="shadingdifferences"/>
                <w:szCs w:val="19"/>
              </w:rPr>
              <w:t>informed</w:t>
            </w:r>
            <w:r w:rsidRPr="00564502">
              <w:t xml:space="preserve"> explanation of</w:t>
            </w:r>
            <w:r w:rsidRPr="004A483E">
              <w:t xml:space="preserve"> the processes that underpin heredity and evolution</w:t>
            </w:r>
          </w:p>
          <w:p w14:paraId="62799630" w14:textId="77777777" w:rsidR="00FB266D" w:rsidRPr="004A483E" w:rsidRDefault="00FB266D" w:rsidP="00857690">
            <w:pPr>
              <w:pStyle w:val="TableBullet"/>
              <w:cnfStyle w:val="000000000000" w:firstRow="0" w:lastRow="0" w:firstColumn="0" w:lastColumn="0" w:oddVBand="0" w:evenVBand="0" w:oddHBand="0" w:evenHBand="0" w:firstRowFirstColumn="0" w:firstRowLastColumn="0" w:lastRowFirstColumn="0" w:lastRowLastColumn="0"/>
            </w:pPr>
            <w:r w:rsidRPr="00A70238">
              <w:rPr>
                <w:rStyle w:val="shadingdifferences"/>
                <w:szCs w:val="19"/>
              </w:rPr>
              <w:t>informed</w:t>
            </w:r>
            <w:r w:rsidRPr="00564502">
              <w:t xml:space="preserve"> evaluation of</w:t>
            </w:r>
            <w:r w:rsidRPr="004A483E">
              <w:t xml:space="preserve"> the evidence for scientific theories that explain the diversity of life on Earth</w:t>
            </w:r>
          </w:p>
        </w:tc>
        <w:tc>
          <w:tcPr>
            <w:tcW w:w="2741" w:type="dxa"/>
            <w:tcBorders>
              <w:top w:val="single" w:sz="4" w:space="0" w:color="A6A8AB"/>
            </w:tcBorders>
          </w:tcPr>
          <w:p w14:paraId="6D8391BE" w14:textId="77777777" w:rsidR="00FB266D" w:rsidRPr="004A483E" w:rsidRDefault="00FB266D" w:rsidP="00857690">
            <w:pPr>
              <w:pStyle w:val="TableBullet"/>
              <w:cnfStyle w:val="000000000000" w:firstRow="0" w:lastRow="0" w:firstColumn="0" w:lastColumn="0" w:oddVBand="0" w:evenVBand="0" w:oddHBand="0" w:evenHBand="0" w:firstRowFirstColumn="0" w:firstRowLastColumn="0" w:lastRowFirstColumn="0" w:lastRowLastColumn="0"/>
            </w:pPr>
            <w:r w:rsidRPr="00564502">
              <w:t>explanation of</w:t>
            </w:r>
            <w:r w:rsidRPr="004A483E">
              <w:t xml:space="preserve"> the processes that underpin heredity and evolution</w:t>
            </w:r>
          </w:p>
          <w:p w14:paraId="6B7B0BD9" w14:textId="77777777" w:rsidR="00FB266D" w:rsidRPr="004A483E" w:rsidRDefault="00FB266D" w:rsidP="00857690">
            <w:pPr>
              <w:pStyle w:val="TableBullet"/>
              <w:cnfStyle w:val="000000000000" w:firstRow="0" w:lastRow="0" w:firstColumn="0" w:lastColumn="0" w:oddVBand="0" w:evenVBand="0" w:oddHBand="0" w:evenHBand="0" w:firstRowFirstColumn="0" w:firstRowLastColumn="0" w:lastRowFirstColumn="0" w:lastRowLastColumn="0"/>
            </w:pPr>
            <w:r w:rsidRPr="00564502">
              <w:t>evaluation of</w:t>
            </w:r>
            <w:r w:rsidRPr="004A483E">
              <w:t xml:space="preserve"> the evidence for scientific theories that explain the diversity of life on Earth</w:t>
            </w:r>
          </w:p>
        </w:tc>
        <w:tc>
          <w:tcPr>
            <w:tcW w:w="2552" w:type="dxa"/>
            <w:gridSpan w:val="2"/>
            <w:tcBorders>
              <w:top w:val="single" w:sz="4" w:space="0" w:color="A6A8AB"/>
            </w:tcBorders>
          </w:tcPr>
          <w:p w14:paraId="6A827E56" w14:textId="77777777" w:rsidR="00FB266D" w:rsidRPr="004A483E" w:rsidRDefault="00FB266D" w:rsidP="00857690">
            <w:pPr>
              <w:pStyle w:val="TableBullet"/>
              <w:cnfStyle w:val="000000000000" w:firstRow="0" w:lastRow="0" w:firstColumn="0" w:lastColumn="0" w:oddVBand="0" w:evenVBand="0" w:oddHBand="0" w:evenHBand="0" w:firstRowFirstColumn="0" w:firstRowLastColumn="0" w:lastRowFirstColumn="0" w:lastRowLastColumn="0"/>
            </w:pPr>
            <w:r w:rsidRPr="00A70238">
              <w:rPr>
                <w:rStyle w:val="shadingdifferences"/>
                <w:szCs w:val="19"/>
              </w:rPr>
              <w:t>description</w:t>
            </w:r>
            <w:r w:rsidRPr="00564502">
              <w:t xml:space="preserve"> of</w:t>
            </w:r>
            <w:r w:rsidRPr="004A483E">
              <w:t xml:space="preserve"> the processes that underpin heredity and evolution</w:t>
            </w:r>
          </w:p>
          <w:p w14:paraId="2B35A8D9" w14:textId="77777777" w:rsidR="00FB266D" w:rsidRPr="004A483E" w:rsidRDefault="00FB266D" w:rsidP="00857690">
            <w:pPr>
              <w:pStyle w:val="TableBullet"/>
              <w:cnfStyle w:val="000000000000" w:firstRow="0" w:lastRow="0" w:firstColumn="0" w:lastColumn="0" w:oddVBand="0" w:evenVBand="0" w:oddHBand="0" w:evenHBand="0" w:firstRowFirstColumn="0" w:firstRowLastColumn="0" w:lastRowFirstColumn="0" w:lastRowLastColumn="0"/>
            </w:pPr>
            <w:r w:rsidRPr="00A70238">
              <w:rPr>
                <w:rStyle w:val="shadingdifferences"/>
                <w:szCs w:val="19"/>
              </w:rPr>
              <w:t>description</w:t>
            </w:r>
            <w:r w:rsidRPr="00564502">
              <w:t xml:space="preserve"> of</w:t>
            </w:r>
            <w:r w:rsidRPr="004A483E">
              <w:t xml:space="preserve"> the evidence for scientific theories that explain the diversity of life on Earth</w:t>
            </w:r>
          </w:p>
        </w:tc>
        <w:tc>
          <w:tcPr>
            <w:tcW w:w="2361" w:type="dxa"/>
            <w:tcBorders>
              <w:top w:val="single" w:sz="4" w:space="0" w:color="A6A8AB"/>
            </w:tcBorders>
          </w:tcPr>
          <w:p w14:paraId="449B4D1F" w14:textId="5A350950" w:rsidR="00FB266D" w:rsidRPr="004A483E" w:rsidRDefault="00857690" w:rsidP="00857690">
            <w:pPr>
              <w:pStyle w:val="TableText"/>
              <w:cnfStyle w:val="000000000000" w:firstRow="0" w:lastRow="0" w:firstColumn="0" w:lastColumn="0" w:oddVBand="0" w:evenVBand="0" w:oddHBand="0" w:evenHBand="0" w:firstRowFirstColumn="0" w:firstRowLastColumn="0" w:lastRowFirstColumn="0" w:lastRowLastColumn="0"/>
              <w:rPr>
                <w:rFonts w:cs="Tahoma"/>
              </w:rPr>
            </w:pPr>
            <w:r w:rsidRPr="00857690">
              <w:rPr>
                <w:rStyle w:val="shadingdifferences"/>
              </w:rPr>
              <w:t>statements about</w:t>
            </w:r>
            <w:r w:rsidR="00FB266D" w:rsidRPr="004A483E">
              <w:t xml:space="preserve"> heredity, evolution and diversity of life</w:t>
            </w:r>
          </w:p>
        </w:tc>
      </w:tr>
      <w:tr w:rsidR="00FB266D" w14:paraId="7AAE18F9" w14:textId="77777777" w:rsidTr="00964F64">
        <w:trPr>
          <w:trHeight w:val="3261"/>
        </w:trPr>
        <w:tc>
          <w:tcPr>
            <w:cnfStyle w:val="001000000000" w:firstRow="0" w:lastRow="0" w:firstColumn="1" w:lastColumn="0" w:oddVBand="0" w:evenVBand="0" w:oddHBand="0" w:evenHBand="0" w:firstRowFirstColumn="0" w:firstRowLastColumn="0" w:lastRowFirstColumn="0" w:lastRowLastColumn="0"/>
            <w:tcW w:w="429" w:type="dxa"/>
            <w:textDirection w:val="btLr"/>
            <w:vAlign w:val="center"/>
          </w:tcPr>
          <w:p w14:paraId="73BF4166" w14:textId="5AFFCB84" w:rsidR="00FB266D" w:rsidRPr="00373B68" w:rsidRDefault="00FB266D" w:rsidP="00D018CD">
            <w:pPr>
              <w:pStyle w:val="Tableheadingcolumns"/>
            </w:pPr>
            <w:r w:rsidRPr="00373B68">
              <w:t>Science as a human endeavour</w:t>
            </w:r>
          </w:p>
        </w:tc>
        <w:tc>
          <w:tcPr>
            <w:tcW w:w="559" w:type="dxa"/>
            <w:shd w:val="clear" w:color="auto" w:fill="E6E7E8"/>
            <w:textDirection w:val="btLr"/>
            <w:vAlign w:val="center"/>
          </w:tcPr>
          <w:p w14:paraId="20C3744C" w14:textId="5C19561D" w:rsidR="00FB266D" w:rsidRPr="00373B68" w:rsidRDefault="00FB266D" w:rsidP="00D018CD">
            <w:pPr>
              <w:pStyle w:val="Tableheadingcolumns"/>
              <w:cnfStyle w:val="000000000000" w:firstRow="0" w:lastRow="0" w:firstColumn="0" w:lastColumn="0" w:oddVBand="0" w:evenVBand="0" w:oddHBand="0" w:evenHBand="0" w:firstRowFirstColumn="0" w:firstRowLastColumn="0" w:lastRowFirstColumn="0" w:lastRowLastColumn="0"/>
            </w:pPr>
            <w:r w:rsidRPr="00373B68">
              <w:t>Nat</w:t>
            </w:r>
            <w:r w:rsidR="009873A0" w:rsidRPr="00373B68">
              <w:t xml:space="preserve">ure and development </w:t>
            </w:r>
            <w:r w:rsidR="00964F64">
              <w:br/>
            </w:r>
            <w:r w:rsidR="009873A0" w:rsidRPr="00373B68">
              <w:t>of science</w:t>
            </w:r>
          </w:p>
        </w:tc>
        <w:tc>
          <w:tcPr>
            <w:tcW w:w="2740" w:type="dxa"/>
            <w:gridSpan w:val="2"/>
          </w:tcPr>
          <w:p w14:paraId="05513E9C" w14:textId="77777777" w:rsidR="00FB266D" w:rsidRPr="004A483E" w:rsidRDefault="00FB266D" w:rsidP="00857690">
            <w:pPr>
              <w:pStyle w:val="TableText"/>
              <w:cnfStyle w:val="000000000000" w:firstRow="0" w:lastRow="0" w:firstColumn="0" w:lastColumn="0" w:oddVBand="0" w:evenVBand="0" w:oddHBand="0" w:evenHBand="0" w:firstRowFirstColumn="0" w:firstRowLastColumn="0" w:lastRowFirstColumn="0" w:lastRowLastColumn="0"/>
              <w:rPr>
                <w:rFonts w:ascii="Arial" w:hAnsi="Arial"/>
              </w:rPr>
            </w:pPr>
            <w:r w:rsidRPr="00A70238">
              <w:rPr>
                <w:rStyle w:val="shadingdifferences"/>
                <w:szCs w:val="19"/>
              </w:rPr>
              <w:t>critical</w:t>
            </w:r>
            <w:r w:rsidRPr="004A483E">
              <w:t xml:space="preserve"> </w:t>
            </w:r>
            <w:r w:rsidRPr="00564502">
              <w:t xml:space="preserve">analysis of how </w:t>
            </w:r>
            <w:r w:rsidRPr="00A70238">
              <w:rPr>
                <w:rStyle w:val="shadingdifferences"/>
                <w:szCs w:val="19"/>
              </w:rPr>
              <w:t>and why</w:t>
            </w:r>
            <w:r w:rsidRPr="004A483E">
              <w:t xml:space="preserve"> models and theories have developed over time and </w:t>
            </w:r>
            <w:r w:rsidRPr="004A483E">
              <w:rPr>
                <w:rStyle w:val="shadingdifferences"/>
                <w:szCs w:val="19"/>
              </w:rPr>
              <w:t>justified</w:t>
            </w:r>
            <w:r w:rsidRPr="00564502">
              <w:t xml:space="preserve"> discussion of</w:t>
            </w:r>
            <w:r w:rsidRPr="004A483E">
              <w:t xml:space="preserve"> the factors that prompted their review</w:t>
            </w:r>
          </w:p>
        </w:tc>
        <w:tc>
          <w:tcPr>
            <w:tcW w:w="2740" w:type="dxa"/>
            <w:gridSpan w:val="2"/>
          </w:tcPr>
          <w:p w14:paraId="18DBA697" w14:textId="77777777" w:rsidR="00FB266D" w:rsidRPr="004A483E" w:rsidRDefault="00FB266D" w:rsidP="00857690">
            <w:pPr>
              <w:pStyle w:val="TableText"/>
              <w:cnfStyle w:val="000000000000" w:firstRow="0" w:lastRow="0" w:firstColumn="0" w:lastColumn="0" w:oddVBand="0" w:evenVBand="0" w:oddHBand="0" w:evenHBand="0" w:firstRowFirstColumn="0" w:firstRowLastColumn="0" w:lastRowFirstColumn="0" w:lastRowLastColumn="0"/>
              <w:rPr>
                <w:rFonts w:ascii="Arial" w:hAnsi="Arial"/>
              </w:rPr>
            </w:pPr>
            <w:r w:rsidRPr="004A483E">
              <w:rPr>
                <w:rStyle w:val="shadingdifferences"/>
                <w:szCs w:val="19"/>
              </w:rPr>
              <w:t>informed</w:t>
            </w:r>
            <w:r w:rsidRPr="00564502">
              <w:t xml:space="preserve"> analysis of how </w:t>
            </w:r>
            <w:r w:rsidRPr="004A483E">
              <w:t xml:space="preserve">models and theories have developed over time and </w:t>
            </w:r>
            <w:r w:rsidRPr="00A70238">
              <w:rPr>
                <w:rStyle w:val="shadingdifferences"/>
                <w:szCs w:val="19"/>
              </w:rPr>
              <w:t>informed</w:t>
            </w:r>
            <w:r w:rsidRPr="004A483E">
              <w:t xml:space="preserve"> </w:t>
            </w:r>
            <w:r w:rsidRPr="00564502">
              <w:t>discussion of</w:t>
            </w:r>
            <w:r w:rsidRPr="004A483E">
              <w:t xml:space="preserve"> the factors that prompted their review</w:t>
            </w:r>
          </w:p>
        </w:tc>
        <w:tc>
          <w:tcPr>
            <w:tcW w:w="2741" w:type="dxa"/>
          </w:tcPr>
          <w:p w14:paraId="3D92A002" w14:textId="793AF8F9" w:rsidR="00FB266D" w:rsidRPr="004A483E" w:rsidRDefault="00FB266D" w:rsidP="00857690">
            <w:pPr>
              <w:pStyle w:val="TableText"/>
              <w:cnfStyle w:val="000000000000" w:firstRow="0" w:lastRow="0" w:firstColumn="0" w:lastColumn="0" w:oddVBand="0" w:evenVBand="0" w:oddHBand="0" w:evenHBand="0" w:firstRowFirstColumn="0" w:firstRowLastColumn="0" w:lastRowFirstColumn="0" w:lastRowLastColumn="0"/>
              <w:rPr>
                <w:rFonts w:ascii="Arial" w:hAnsi="Arial"/>
              </w:rPr>
            </w:pPr>
            <w:r w:rsidRPr="00564502">
              <w:t xml:space="preserve">analysis of how </w:t>
            </w:r>
            <w:r w:rsidRPr="004A483E">
              <w:t xml:space="preserve">the models and theories have developed over time and </w:t>
            </w:r>
            <w:r w:rsidRPr="00564502">
              <w:t>discussion of</w:t>
            </w:r>
            <w:r w:rsidRPr="004A483E">
              <w:t xml:space="preserve"> the factors that prompted their review</w:t>
            </w:r>
          </w:p>
        </w:tc>
        <w:tc>
          <w:tcPr>
            <w:tcW w:w="2552" w:type="dxa"/>
            <w:gridSpan w:val="2"/>
          </w:tcPr>
          <w:p w14:paraId="3D114C8F" w14:textId="3B4560EC" w:rsidR="00FB266D" w:rsidRPr="004A483E" w:rsidRDefault="00063E1A" w:rsidP="00857690">
            <w:pPr>
              <w:pStyle w:val="TableText"/>
              <w:cnfStyle w:val="000000000000" w:firstRow="0" w:lastRow="0" w:firstColumn="0" w:lastColumn="0" w:oddVBand="0" w:evenVBand="0" w:oddHBand="0" w:evenHBand="0" w:firstRowFirstColumn="0" w:firstRowLastColumn="0" w:lastRowFirstColumn="0" w:lastRowLastColumn="0"/>
              <w:rPr>
                <w:rFonts w:ascii="Arial" w:hAnsi="Arial"/>
              </w:rPr>
            </w:pPr>
            <w:r w:rsidRPr="0061264E">
              <w:rPr>
                <w:rStyle w:val="shadingdifferences"/>
              </w:rPr>
              <w:t>description</w:t>
            </w:r>
            <w:r w:rsidR="00FB266D" w:rsidRPr="00A70238">
              <w:t xml:space="preserve"> </w:t>
            </w:r>
            <w:r>
              <w:t>of</w:t>
            </w:r>
            <w:r w:rsidR="00FB266D" w:rsidRPr="00A70238">
              <w:t xml:space="preserve"> how </w:t>
            </w:r>
            <w:r w:rsidR="00FB266D" w:rsidRPr="0061264E">
              <w:t>models</w:t>
            </w:r>
            <w:r w:rsidR="00FB266D" w:rsidRPr="00A70238">
              <w:t xml:space="preserve"> and theories have developed over time</w:t>
            </w:r>
          </w:p>
        </w:tc>
        <w:tc>
          <w:tcPr>
            <w:tcW w:w="2361" w:type="dxa"/>
          </w:tcPr>
          <w:p w14:paraId="5BB2F000" w14:textId="54B564ED" w:rsidR="00FB266D" w:rsidRPr="004A483E" w:rsidRDefault="00857690" w:rsidP="00857690">
            <w:pPr>
              <w:pStyle w:val="TableText"/>
              <w:cnfStyle w:val="000000000000" w:firstRow="0" w:lastRow="0" w:firstColumn="0" w:lastColumn="0" w:oddVBand="0" w:evenVBand="0" w:oddHBand="0" w:evenHBand="0" w:firstRowFirstColumn="0" w:firstRowLastColumn="0" w:lastRowFirstColumn="0" w:lastRowLastColumn="0"/>
              <w:rPr>
                <w:rFonts w:ascii="Arial" w:hAnsi="Arial"/>
              </w:rPr>
            </w:pPr>
            <w:r w:rsidRPr="00857690">
              <w:rPr>
                <w:rStyle w:val="shadingdifferences"/>
              </w:rPr>
              <w:t>statements about</w:t>
            </w:r>
            <w:r w:rsidR="00FB266D" w:rsidRPr="004A483E">
              <w:t xml:space="preserve"> </w:t>
            </w:r>
            <w:r w:rsidR="00FB266D" w:rsidRPr="004A483E">
              <w:rPr>
                <w:lang w:val="en"/>
              </w:rPr>
              <w:t>models or theories</w:t>
            </w:r>
          </w:p>
        </w:tc>
      </w:tr>
      <w:tr w:rsidR="00BB7D6F" w14:paraId="19D8AF8B" w14:textId="77777777" w:rsidTr="00964F64">
        <w:trPr>
          <w:trHeight w:val="2457"/>
        </w:trPr>
        <w:tc>
          <w:tcPr>
            <w:cnfStyle w:val="001000000000" w:firstRow="0" w:lastRow="0" w:firstColumn="1" w:lastColumn="0" w:oddVBand="0" w:evenVBand="0" w:oddHBand="0" w:evenHBand="0" w:firstRowFirstColumn="0" w:firstRowLastColumn="0" w:lastRowFirstColumn="0" w:lastRowLastColumn="0"/>
            <w:tcW w:w="429" w:type="dxa"/>
            <w:textDirection w:val="btLr"/>
            <w:vAlign w:val="center"/>
          </w:tcPr>
          <w:p w14:paraId="37C370D6" w14:textId="7A8137D8" w:rsidR="00BB7D6F" w:rsidRPr="00373B68" w:rsidRDefault="00BB7D6F" w:rsidP="00D018CD">
            <w:pPr>
              <w:pStyle w:val="Tableheadingcolumns"/>
            </w:pPr>
            <w:r w:rsidRPr="00373B68">
              <w:t>Science inquiry skills</w:t>
            </w:r>
          </w:p>
        </w:tc>
        <w:tc>
          <w:tcPr>
            <w:tcW w:w="559" w:type="dxa"/>
            <w:shd w:val="clear" w:color="auto" w:fill="E6E7E8"/>
            <w:textDirection w:val="btLr"/>
            <w:vAlign w:val="center"/>
          </w:tcPr>
          <w:p w14:paraId="5FCC8ED7" w14:textId="5FFABB49" w:rsidR="00BB7D6F" w:rsidRPr="00373B68" w:rsidRDefault="00BB7D6F" w:rsidP="00D018CD">
            <w:pPr>
              <w:pStyle w:val="Tableheadingcolumns"/>
              <w:cnfStyle w:val="000000000000" w:firstRow="0" w:lastRow="0" w:firstColumn="0" w:lastColumn="0" w:oddVBand="0" w:evenVBand="0" w:oddHBand="0" w:evenHBand="0" w:firstRowFirstColumn="0" w:firstRowLastColumn="0" w:lastRowFirstColumn="0" w:lastRowLastColumn="0"/>
            </w:pPr>
            <w:r w:rsidRPr="00373B68">
              <w:t>Questioning and predicting</w:t>
            </w:r>
          </w:p>
        </w:tc>
        <w:tc>
          <w:tcPr>
            <w:tcW w:w="2740" w:type="dxa"/>
            <w:gridSpan w:val="2"/>
          </w:tcPr>
          <w:p w14:paraId="4590CAC9" w14:textId="30EFCF64" w:rsidR="00BB7D6F" w:rsidRPr="00A70238" w:rsidRDefault="00BB7D6F" w:rsidP="00D018CD">
            <w:pPr>
              <w:pStyle w:val="TableText"/>
              <w:cnfStyle w:val="000000000000" w:firstRow="0" w:lastRow="0" w:firstColumn="0" w:lastColumn="0" w:oddVBand="0" w:evenVBand="0" w:oddHBand="0" w:evenHBand="0" w:firstRowFirstColumn="0" w:firstRowLastColumn="0" w:lastRowFirstColumn="0" w:lastRowLastColumn="0"/>
              <w:rPr>
                <w:rStyle w:val="shadingdifferences"/>
                <w:szCs w:val="19"/>
              </w:rPr>
            </w:pPr>
            <w:r w:rsidRPr="00564502">
              <w:t>development</w:t>
            </w:r>
            <w:r w:rsidRPr="00A9166D">
              <w:t xml:space="preserve"> of questions and </w:t>
            </w:r>
            <w:r w:rsidRPr="00A70238">
              <w:rPr>
                <w:rStyle w:val="shadingdifferences"/>
                <w:szCs w:val="19"/>
              </w:rPr>
              <w:t>justified</w:t>
            </w:r>
            <w:r w:rsidRPr="00A70238">
              <w:t xml:space="preserve"> hypotheses </w:t>
            </w:r>
            <w:r w:rsidRPr="00A70238">
              <w:rPr>
                <w:rStyle w:val="shadingdifferences"/>
                <w:szCs w:val="19"/>
              </w:rPr>
              <w:t>that can be investigated scientifically</w:t>
            </w:r>
          </w:p>
        </w:tc>
        <w:tc>
          <w:tcPr>
            <w:tcW w:w="2740" w:type="dxa"/>
            <w:gridSpan w:val="2"/>
          </w:tcPr>
          <w:p w14:paraId="5EC06473" w14:textId="7AF3EA12" w:rsidR="00BB7D6F" w:rsidRPr="004A483E" w:rsidRDefault="00BB7D6F" w:rsidP="00D018CD">
            <w:pPr>
              <w:pStyle w:val="TableText"/>
              <w:cnfStyle w:val="000000000000" w:firstRow="0" w:lastRow="0" w:firstColumn="0" w:lastColumn="0" w:oddVBand="0" w:evenVBand="0" w:oddHBand="0" w:evenHBand="0" w:firstRowFirstColumn="0" w:firstRowLastColumn="0" w:lastRowFirstColumn="0" w:lastRowLastColumn="0"/>
              <w:rPr>
                <w:rStyle w:val="shadingdifferences"/>
                <w:szCs w:val="19"/>
              </w:rPr>
            </w:pPr>
            <w:r w:rsidRPr="00564502">
              <w:t>development</w:t>
            </w:r>
            <w:r w:rsidRPr="00420E8F">
              <w:t xml:space="preserve"> of questions and </w:t>
            </w:r>
            <w:r w:rsidRPr="00A9166D">
              <w:rPr>
                <w:rStyle w:val="shadingdifferences"/>
                <w:szCs w:val="19"/>
              </w:rPr>
              <w:t>informed</w:t>
            </w:r>
            <w:r w:rsidRPr="00A70238">
              <w:t xml:space="preserve"> hypotheses </w:t>
            </w:r>
            <w:r w:rsidRPr="00A70238">
              <w:rPr>
                <w:rStyle w:val="shadingdifferences"/>
                <w:szCs w:val="19"/>
              </w:rPr>
              <w:t>that can be investigated scientifically</w:t>
            </w:r>
          </w:p>
        </w:tc>
        <w:tc>
          <w:tcPr>
            <w:tcW w:w="2741" w:type="dxa"/>
          </w:tcPr>
          <w:p w14:paraId="15DA6B0B" w14:textId="7A679DF6" w:rsidR="00BB7D6F" w:rsidRPr="004A483E" w:rsidRDefault="00BB7D6F" w:rsidP="00D018CD">
            <w:pPr>
              <w:pStyle w:val="TableText"/>
              <w:cnfStyle w:val="000000000000" w:firstRow="0" w:lastRow="0" w:firstColumn="0" w:lastColumn="0" w:oddVBand="0" w:evenVBand="0" w:oddHBand="0" w:evenHBand="0" w:firstRowFirstColumn="0" w:firstRowLastColumn="0" w:lastRowFirstColumn="0" w:lastRowLastColumn="0"/>
            </w:pPr>
            <w:r w:rsidRPr="00564502">
              <w:t>development</w:t>
            </w:r>
            <w:r w:rsidRPr="00420E8F">
              <w:t xml:space="preserve"> of questions and hypotheses</w:t>
            </w:r>
          </w:p>
        </w:tc>
        <w:tc>
          <w:tcPr>
            <w:tcW w:w="2552" w:type="dxa"/>
            <w:gridSpan w:val="2"/>
          </w:tcPr>
          <w:p w14:paraId="7749419C" w14:textId="7423D615" w:rsidR="00BB7D6F" w:rsidRPr="00A9166D" w:rsidRDefault="00BB7D6F" w:rsidP="00D018CD">
            <w:pPr>
              <w:pStyle w:val="TableText"/>
              <w:cnfStyle w:val="000000000000" w:firstRow="0" w:lastRow="0" w:firstColumn="0" w:lastColumn="0" w:oddVBand="0" w:evenVBand="0" w:oddHBand="0" w:evenHBand="0" w:firstRowFirstColumn="0" w:firstRowLastColumn="0" w:lastRowFirstColumn="0" w:lastRowLastColumn="0"/>
              <w:rPr>
                <w:rStyle w:val="shadingdifferences"/>
                <w:szCs w:val="19"/>
              </w:rPr>
            </w:pPr>
            <w:r w:rsidRPr="00FB266D">
              <w:rPr>
                <w:rStyle w:val="shadingdifferences"/>
                <w:szCs w:val="19"/>
              </w:rPr>
              <w:t>guided</w:t>
            </w:r>
            <w:r w:rsidRPr="00420E8F">
              <w:rPr>
                <w:lang w:val="en"/>
              </w:rPr>
              <w:t xml:space="preserve"> development of questions and hypotheses</w:t>
            </w:r>
          </w:p>
        </w:tc>
        <w:tc>
          <w:tcPr>
            <w:tcW w:w="2361" w:type="dxa"/>
          </w:tcPr>
          <w:p w14:paraId="5066FBDA" w14:textId="62EF8A59" w:rsidR="00BB7D6F" w:rsidRPr="00A70238" w:rsidRDefault="00BB7D6F" w:rsidP="00D018CD">
            <w:pPr>
              <w:pStyle w:val="TableText"/>
              <w:cnfStyle w:val="000000000000" w:firstRow="0" w:lastRow="0" w:firstColumn="0" w:lastColumn="0" w:oddVBand="0" w:evenVBand="0" w:oddHBand="0" w:evenHBand="0" w:firstRowFirstColumn="0" w:firstRowLastColumn="0" w:lastRowFirstColumn="0" w:lastRowLastColumn="0"/>
              <w:rPr>
                <w:rStyle w:val="shadingdifferences"/>
                <w:szCs w:val="19"/>
              </w:rPr>
            </w:pPr>
            <w:r>
              <w:rPr>
                <w:rStyle w:val="shadingdifferences"/>
                <w:szCs w:val="19"/>
              </w:rPr>
              <w:t>directed</w:t>
            </w:r>
            <w:r w:rsidRPr="00420E8F">
              <w:rPr>
                <w:lang w:val="en"/>
              </w:rPr>
              <w:t xml:space="preserve"> development of questions and hypotheses</w:t>
            </w:r>
          </w:p>
        </w:tc>
      </w:tr>
      <w:tr w:rsidR="00D018CD" w14:paraId="0CCF3530" w14:textId="77777777" w:rsidTr="00964F64">
        <w:trPr>
          <w:trHeight w:val="5246"/>
        </w:trPr>
        <w:tc>
          <w:tcPr>
            <w:cnfStyle w:val="001000000000" w:firstRow="0" w:lastRow="0" w:firstColumn="1" w:lastColumn="0" w:oddVBand="0" w:evenVBand="0" w:oddHBand="0" w:evenHBand="0" w:firstRowFirstColumn="0" w:firstRowLastColumn="0" w:lastRowFirstColumn="0" w:lastRowLastColumn="0"/>
            <w:tcW w:w="429" w:type="dxa"/>
            <w:vMerge w:val="restart"/>
            <w:textDirection w:val="btLr"/>
            <w:vAlign w:val="center"/>
          </w:tcPr>
          <w:p w14:paraId="1E70DCE5" w14:textId="1A020260" w:rsidR="00D018CD" w:rsidRPr="00373B68" w:rsidRDefault="00D018CD" w:rsidP="00D018CD">
            <w:pPr>
              <w:pStyle w:val="Tableheadingcolumns"/>
            </w:pPr>
            <w:r w:rsidRPr="00373B68">
              <w:lastRenderedPageBreak/>
              <w:t>Science inquiry skills</w:t>
            </w:r>
          </w:p>
        </w:tc>
        <w:tc>
          <w:tcPr>
            <w:tcW w:w="559" w:type="dxa"/>
            <w:shd w:val="clear" w:color="auto" w:fill="E6E7E8"/>
            <w:textDirection w:val="btLr"/>
            <w:vAlign w:val="center"/>
          </w:tcPr>
          <w:p w14:paraId="6AD70DE3" w14:textId="4DF1C2BE" w:rsidR="00D018CD" w:rsidRPr="00373B68" w:rsidRDefault="00D018CD" w:rsidP="00D018CD">
            <w:pPr>
              <w:pStyle w:val="Tableheadingcolumns"/>
              <w:cnfStyle w:val="000000000000" w:firstRow="0" w:lastRow="0" w:firstColumn="0" w:lastColumn="0" w:oddVBand="0" w:evenVBand="0" w:oddHBand="0" w:evenHBand="0" w:firstRowFirstColumn="0" w:firstRowLastColumn="0" w:lastRowFirstColumn="0" w:lastRowLastColumn="0"/>
            </w:pPr>
            <w:r w:rsidRPr="00373B68">
              <w:t>Planning and conducting</w:t>
            </w:r>
            <w:r w:rsidRPr="00373B68">
              <w:br/>
            </w:r>
            <w:r w:rsidRPr="00BB7D6F">
              <w:t>(including field work and laboratory experimentation)</w:t>
            </w:r>
          </w:p>
        </w:tc>
        <w:tc>
          <w:tcPr>
            <w:tcW w:w="2740" w:type="dxa"/>
            <w:gridSpan w:val="2"/>
          </w:tcPr>
          <w:p w14:paraId="35DBC42D" w14:textId="206FB25C" w:rsidR="00D018CD" w:rsidRPr="00944BC2" w:rsidRDefault="00D018CD" w:rsidP="00857690">
            <w:pPr>
              <w:pStyle w:val="TableBullet"/>
              <w:cnfStyle w:val="000000000000" w:firstRow="0" w:lastRow="0" w:firstColumn="0" w:lastColumn="0" w:oddVBand="0" w:evenVBand="0" w:oddHBand="0" w:evenHBand="0" w:firstRowFirstColumn="0" w:firstRowLastColumn="0" w:lastRowFirstColumn="0" w:lastRowLastColumn="0"/>
            </w:pPr>
            <w:r w:rsidRPr="00564502">
              <w:t xml:space="preserve">independent design </w:t>
            </w:r>
            <w:r w:rsidRPr="00857690">
              <w:rPr>
                <w:rStyle w:val="shadingdifferences"/>
              </w:rPr>
              <w:t>and justified</w:t>
            </w:r>
            <w:r w:rsidRPr="00564502">
              <w:t xml:space="preserve"> improvements to</w:t>
            </w:r>
            <w:r w:rsidRPr="00944BC2">
              <w:t xml:space="preserve"> appropriate methods </w:t>
            </w:r>
            <w:r>
              <w:t xml:space="preserve">of investigation </w:t>
            </w:r>
          </w:p>
          <w:p w14:paraId="140D4B17" w14:textId="703533D8" w:rsidR="00D018CD" w:rsidRPr="00564502" w:rsidRDefault="00D018CD" w:rsidP="00857690">
            <w:pPr>
              <w:pStyle w:val="TableBullet"/>
              <w:cnfStyle w:val="000000000000" w:firstRow="0" w:lastRow="0" w:firstColumn="0" w:lastColumn="0" w:oddVBand="0" w:evenVBand="0" w:oddHBand="0" w:evenHBand="0" w:firstRowFirstColumn="0" w:firstRowLastColumn="0" w:lastRowFirstColumn="0" w:lastRowLastColumn="0"/>
            </w:pPr>
            <w:r w:rsidRPr="00211B99">
              <w:rPr>
                <w:rStyle w:val="shadingdifferences"/>
              </w:rPr>
              <w:t xml:space="preserve">accurate and </w:t>
            </w:r>
            <w:r w:rsidRPr="006A31F5">
              <w:rPr>
                <w:rStyle w:val="shadingdifferences"/>
              </w:rPr>
              <w:t>systematic</w:t>
            </w:r>
            <w:r w:rsidRPr="00211B99">
              <w:rPr>
                <w:rStyle w:val="shadingdifferences"/>
              </w:rPr>
              <w:t xml:space="preserve"> collection and recording of</w:t>
            </w:r>
            <w:r>
              <w:rPr>
                <w:rStyle w:val="shadingdifferences"/>
              </w:rPr>
              <w:t xml:space="preserve"> reliable</w:t>
            </w:r>
            <w:r w:rsidRPr="00211B99">
              <w:rPr>
                <w:rStyle w:val="shadingdifferences"/>
              </w:rPr>
              <w:t xml:space="preserve"> data</w:t>
            </w:r>
          </w:p>
          <w:p w14:paraId="6FA4AB20" w14:textId="4AB8FDD6" w:rsidR="00D018CD" w:rsidRDefault="00D018CD" w:rsidP="00857690">
            <w:pPr>
              <w:pStyle w:val="TableBullet"/>
              <w:cnfStyle w:val="000000000000" w:firstRow="0" w:lastRow="0" w:firstColumn="0" w:lastColumn="0" w:oddVBand="0" w:evenVBand="0" w:oddHBand="0" w:evenHBand="0" w:firstRowFirstColumn="0" w:firstRowLastColumn="0" w:lastRowFirstColumn="0" w:lastRowLastColumn="0"/>
            </w:pPr>
            <w:r w:rsidRPr="00564502">
              <w:t xml:space="preserve">explanation of how </w:t>
            </w:r>
            <w:r w:rsidRPr="00971B96">
              <w:t>reliability, safety, fairness and ethic</w:t>
            </w:r>
            <w:r>
              <w:t xml:space="preserve">al actions </w:t>
            </w:r>
            <w:r>
              <w:rPr>
                <w:rStyle w:val="shadingdifferences"/>
              </w:rPr>
              <w:t>are</w:t>
            </w:r>
            <w:r w:rsidRPr="00EC6E66">
              <w:rPr>
                <w:rStyle w:val="shadingdifferences"/>
              </w:rPr>
              <w:t xml:space="preserve"> </w:t>
            </w:r>
            <w:r>
              <w:rPr>
                <w:rStyle w:val="shadingdifferences"/>
              </w:rPr>
              <w:t>managed</w:t>
            </w:r>
            <w:r w:rsidRPr="00850B73">
              <w:t xml:space="preserve"> in</w:t>
            </w:r>
            <w:r w:rsidRPr="00564502">
              <w:t xml:space="preserve"> methods</w:t>
            </w:r>
          </w:p>
          <w:p w14:paraId="573CAF5B" w14:textId="745517A3" w:rsidR="00D018CD" w:rsidRPr="00A70238" w:rsidRDefault="00D018CD" w:rsidP="00857690">
            <w:pPr>
              <w:pStyle w:val="TableBullet"/>
              <w:cnfStyle w:val="000000000000" w:firstRow="0" w:lastRow="0" w:firstColumn="0" w:lastColumn="0" w:oddVBand="0" w:evenVBand="0" w:oddHBand="0" w:evenHBand="0" w:firstRowFirstColumn="0" w:firstRowLastColumn="0" w:lastRowFirstColumn="0" w:lastRowLastColumn="0"/>
              <w:rPr>
                <w:rFonts w:ascii="Arial" w:hAnsi="Arial"/>
              </w:rPr>
            </w:pPr>
            <w:r w:rsidRPr="00564502">
              <w:t>identification</w:t>
            </w:r>
            <w:r>
              <w:t xml:space="preserve"> </w:t>
            </w:r>
            <w:r>
              <w:rPr>
                <w:rStyle w:val="shadingdifferences"/>
              </w:rPr>
              <w:t>and integration (where appropriate)</w:t>
            </w:r>
            <w:r w:rsidRPr="00564502">
              <w:t xml:space="preserve"> of</w:t>
            </w:r>
            <w:r w:rsidRPr="000108E8">
              <w:t xml:space="preserve"> digital technologies </w:t>
            </w:r>
            <w:r w:rsidRPr="00ED1676">
              <w:rPr>
                <w:rFonts w:ascii="Arial" w:hAnsi="Arial"/>
              </w:rPr>
              <w:t>to enhance</w:t>
            </w:r>
            <w:r w:rsidRPr="000108E8">
              <w:t xml:space="preserve"> the quality of data</w:t>
            </w:r>
          </w:p>
        </w:tc>
        <w:tc>
          <w:tcPr>
            <w:tcW w:w="2740" w:type="dxa"/>
            <w:gridSpan w:val="2"/>
          </w:tcPr>
          <w:p w14:paraId="1B663067" w14:textId="4412CDD8" w:rsidR="00D018CD" w:rsidRPr="00211B99" w:rsidRDefault="00D018CD" w:rsidP="00857690">
            <w:pPr>
              <w:pStyle w:val="TableBullet"/>
              <w:cnfStyle w:val="000000000000" w:firstRow="0" w:lastRow="0" w:firstColumn="0" w:lastColumn="0" w:oddVBand="0" w:evenVBand="0" w:oddHBand="0" w:evenHBand="0" w:firstRowFirstColumn="0" w:firstRowLastColumn="0" w:lastRowFirstColumn="0" w:lastRowLastColumn="0"/>
              <w:rPr>
                <w:rStyle w:val="shadingdifferences"/>
                <w:rFonts w:ascii="Arial" w:hAnsi="Arial"/>
                <w:u w:val="none"/>
                <w:shd w:val="clear" w:color="auto" w:fill="auto"/>
              </w:rPr>
            </w:pPr>
            <w:r w:rsidRPr="00564502">
              <w:t xml:space="preserve">independent design </w:t>
            </w:r>
            <w:r w:rsidRPr="00857690">
              <w:rPr>
                <w:rStyle w:val="shadingdifferences"/>
              </w:rPr>
              <w:t>and informed</w:t>
            </w:r>
            <w:r w:rsidRPr="00564502">
              <w:t xml:space="preserve"> improvements to</w:t>
            </w:r>
            <w:r w:rsidRPr="00944BC2">
              <w:t xml:space="preserve"> appropriate methods </w:t>
            </w:r>
            <w:r>
              <w:t xml:space="preserve">of investigation </w:t>
            </w:r>
          </w:p>
          <w:p w14:paraId="3B957AE7" w14:textId="77777777" w:rsidR="00D018CD" w:rsidRPr="00211B99" w:rsidRDefault="00D018CD" w:rsidP="00857690">
            <w:pPr>
              <w:pStyle w:val="TableBullet"/>
              <w:cnfStyle w:val="000000000000" w:firstRow="0" w:lastRow="0" w:firstColumn="0" w:lastColumn="0" w:oddVBand="0" w:evenVBand="0" w:oddHBand="0" w:evenHBand="0" w:firstRowFirstColumn="0" w:firstRowLastColumn="0" w:lastRowFirstColumn="0" w:lastRowLastColumn="0"/>
              <w:rPr>
                <w:rStyle w:val="shadingdifferences"/>
              </w:rPr>
            </w:pPr>
            <w:r w:rsidRPr="00211B99">
              <w:rPr>
                <w:rStyle w:val="shadingdifferences"/>
              </w:rPr>
              <w:t xml:space="preserve">accurate and </w:t>
            </w:r>
            <w:r w:rsidRPr="006A31F5">
              <w:rPr>
                <w:rStyle w:val="shadingdifferences"/>
              </w:rPr>
              <w:t>systematic</w:t>
            </w:r>
            <w:r w:rsidRPr="00211B99">
              <w:rPr>
                <w:rStyle w:val="shadingdifferences"/>
              </w:rPr>
              <w:t xml:space="preserve"> collection and recording of data</w:t>
            </w:r>
          </w:p>
          <w:p w14:paraId="0061CCA3" w14:textId="05C9EE3D" w:rsidR="00D018CD" w:rsidRDefault="00D018CD" w:rsidP="00857690">
            <w:pPr>
              <w:pStyle w:val="TableBullet"/>
              <w:cnfStyle w:val="000000000000" w:firstRow="0" w:lastRow="0" w:firstColumn="0" w:lastColumn="0" w:oddVBand="0" w:evenVBand="0" w:oddHBand="0" w:evenHBand="0" w:firstRowFirstColumn="0" w:firstRowLastColumn="0" w:lastRowFirstColumn="0" w:lastRowLastColumn="0"/>
            </w:pPr>
            <w:r w:rsidRPr="00564502">
              <w:t xml:space="preserve">explanation of how </w:t>
            </w:r>
            <w:r w:rsidRPr="00E3617A">
              <w:rPr>
                <w:rStyle w:val="shadingdifferences"/>
              </w:rPr>
              <w:t>the implications</w:t>
            </w:r>
            <w:r w:rsidRPr="00850B73">
              <w:rPr>
                <w:rStyle w:val="shadingdifferences"/>
              </w:rPr>
              <w:t xml:space="preserve"> of</w:t>
            </w:r>
            <w:r w:rsidRPr="00564502">
              <w:t xml:space="preserve"> </w:t>
            </w:r>
            <w:r w:rsidRPr="00971B96">
              <w:t>reliability, safety, fairness and ethic</w:t>
            </w:r>
            <w:r>
              <w:t>al actions are considered in methods</w:t>
            </w:r>
          </w:p>
          <w:p w14:paraId="4E20137E" w14:textId="4AAEA984" w:rsidR="00D018CD" w:rsidRPr="00A70238" w:rsidRDefault="00D018CD" w:rsidP="00857690">
            <w:pPr>
              <w:pStyle w:val="TableBullet"/>
              <w:cnfStyle w:val="000000000000" w:firstRow="0" w:lastRow="0" w:firstColumn="0" w:lastColumn="0" w:oddVBand="0" w:evenVBand="0" w:oddHBand="0" w:evenHBand="0" w:firstRowFirstColumn="0" w:firstRowLastColumn="0" w:lastRowFirstColumn="0" w:lastRowLastColumn="0"/>
            </w:pPr>
            <w:r w:rsidRPr="00564502">
              <w:t>identification</w:t>
            </w:r>
            <w:r w:rsidRPr="000108E8">
              <w:t xml:space="preserve"> </w:t>
            </w:r>
            <w:r w:rsidRPr="00EC6E66">
              <w:rPr>
                <w:rStyle w:val="shadingdifferences"/>
              </w:rPr>
              <w:t>and incorporation</w:t>
            </w:r>
            <w:r>
              <w:rPr>
                <w:rStyle w:val="shadingdifferences"/>
              </w:rPr>
              <w:t xml:space="preserve"> (where appropriate)</w:t>
            </w:r>
            <w:r w:rsidRPr="00564502">
              <w:t xml:space="preserve"> of </w:t>
            </w:r>
            <w:r w:rsidRPr="000108E8">
              <w:t xml:space="preserve">digital technologies </w:t>
            </w:r>
            <w:r>
              <w:t xml:space="preserve">to </w:t>
            </w:r>
            <w:r w:rsidRPr="000108E8">
              <w:t>enhance the quality of data</w:t>
            </w:r>
          </w:p>
        </w:tc>
        <w:tc>
          <w:tcPr>
            <w:tcW w:w="2741" w:type="dxa"/>
          </w:tcPr>
          <w:p w14:paraId="27C75FE3" w14:textId="47FAFE27" w:rsidR="00D018CD" w:rsidRDefault="00D018CD" w:rsidP="00857690">
            <w:pPr>
              <w:pStyle w:val="TableBullet"/>
              <w:cnfStyle w:val="000000000000" w:firstRow="0" w:lastRow="0" w:firstColumn="0" w:lastColumn="0" w:oddVBand="0" w:evenVBand="0" w:oddHBand="0" w:evenHBand="0" w:firstRowFirstColumn="0" w:firstRowLastColumn="0" w:lastRowFirstColumn="0" w:lastRowLastColumn="0"/>
            </w:pPr>
            <w:r w:rsidRPr="00564502">
              <w:t>independent design and improvement of</w:t>
            </w:r>
            <w:r w:rsidRPr="00971B96">
              <w:t xml:space="preserve"> approp</w:t>
            </w:r>
            <w:r>
              <w:t>riate methods of investigation</w:t>
            </w:r>
          </w:p>
          <w:p w14:paraId="5962C507" w14:textId="55AC220F" w:rsidR="00D018CD" w:rsidRDefault="00D018CD" w:rsidP="00857690">
            <w:pPr>
              <w:pStyle w:val="TableBullet"/>
              <w:cnfStyle w:val="000000000000" w:firstRow="0" w:lastRow="0" w:firstColumn="0" w:lastColumn="0" w:oddVBand="0" w:evenVBand="0" w:oddHBand="0" w:evenHBand="0" w:firstRowFirstColumn="0" w:firstRowLastColumn="0" w:lastRowFirstColumn="0" w:lastRowLastColumn="0"/>
            </w:pPr>
            <w:r w:rsidRPr="00564502">
              <w:t xml:space="preserve">explanation of how </w:t>
            </w:r>
            <w:r w:rsidRPr="00971B96">
              <w:t>reliability, safety, fairness and ethic</w:t>
            </w:r>
            <w:r>
              <w:t>al actions are considered in methods</w:t>
            </w:r>
          </w:p>
          <w:p w14:paraId="3F98B605" w14:textId="3D2D8B17" w:rsidR="00D018CD" w:rsidRPr="00A70238" w:rsidRDefault="00D018CD" w:rsidP="00857690">
            <w:pPr>
              <w:pStyle w:val="TableBullet"/>
              <w:cnfStyle w:val="000000000000" w:firstRow="0" w:lastRow="0" w:firstColumn="0" w:lastColumn="0" w:oddVBand="0" w:evenVBand="0" w:oddHBand="0" w:evenHBand="0" w:firstRowFirstColumn="0" w:firstRowLastColumn="0" w:lastRowFirstColumn="0" w:lastRowLastColumn="0"/>
            </w:pPr>
            <w:r w:rsidRPr="00564502">
              <w:t>identification of</w:t>
            </w:r>
            <w:r w:rsidRPr="00971B96">
              <w:t xml:space="preserve"> where digital technologies can be used to enhance the quality of data</w:t>
            </w:r>
          </w:p>
        </w:tc>
        <w:tc>
          <w:tcPr>
            <w:tcW w:w="2552" w:type="dxa"/>
            <w:gridSpan w:val="2"/>
          </w:tcPr>
          <w:p w14:paraId="608BB136" w14:textId="4DC9C77F" w:rsidR="00D018CD" w:rsidRPr="00EC6E66" w:rsidRDefault="00D018CD" w:rsidP="00857690">
            <w:pPr>
              <w:pStyle w:val="TableText"/>
              <w:cnfStyle w:val="000000000000" w:firstRow="0" w:lastRow="0" w:firstColumn="0" w:lastColumn="0" w:oddVBand="0" w:evenVBand="0" w:oddHBand="0" w:evenHBand="0" w:firstRowFirstColumn="0" w:firstRowLastColumn="0" w:lastRowFirstColumn="0" w:lastRowLastColumn="0"/>
              <w:rPr>
                <w:rStyle w:val="shadingdifferences"/>
              </w:rPr>
            </w:pPr>
            <w:r w:rsidRPr="00EC6E66">
              <w:rPr>
                <w:rStyle w:val="shadingdifferences"/>
              </w:rPr>
              <w:t>partial</w:t>
            </w:r>
            <w:r w:rsidRPr="00850B73">
              <w:t xml:space="preserve"> design</w:t>
            </w:r>
            <w:r w:rsidRPr="00362416">
              <w:t xml:space="preserve"> of methods of investigation that consider fairness, reliability, safety and ethical </w:t>
            </w:r>
            <w:r w:rsidRPr="00564502">
              <w:t>actions</w:t>
            </w:r>
          </w:p>
        </w:tc>
        <w:tc>
          <w:tcPr>
            <w:tcW w:w="2361" w:type="dxa"/>
          </w:tcPr>
          <w:p w14:paraId="4675FE5C" w14:textId="77777777" w:rsidR="00D018CD" w:rsidRDefault="00D018CD" w:rsidP="00857690">
            <w:pPr>
              <w:pStyle w:val="TableBullet"/>
              <w:cnfStyle w:val="000000000000" w:firstRow="0" w:lastRow="0" w:firstColumn="0" w:lastColumn="0" w:oddVBand="0" w:evenVBand="0" w:oddHBand="0" w:evenHBand="0" w:firstRowFirstColumn="0" w:firstRowLastColumn="0" w:lastRowFirstColumn="0" w:lastRowLastColumn="0"/>
            </w:pPr>
            <w:r>
              <w:rPr>
                <w:rStyle w:val="shadingdifferences"/>
              </w:rPr>
              <w:t>u</w:t>
            </w:r>
            <w:r w:rsidRPr="00EC6E66">
              <w:rPr>
                <w:rStyle w:val="shadingdifferences"/>
              </w:rPr>
              <w:t xml:space="preserve">se of </w:t>
            </w:r>
            <w:r>
              <w:rPr>
                <w:rStyle w:val="shadingdifferences"/>
              </w:rPr>
              <w:t>provided</w:t>
            </w:r>
            <w:r w:rsidRPr="009C186D">
              <w:rPr>
                <w:rFonts w:cs="Arial"/>
              </w:rPr>
              <w:t xml:space="preserve"> </w:t>
            </w:r>
            <w:r w:rsidRPr="00362416">
              <w:t>methods of investigation</w:t>
            </w:r>
          </w:p>
          <w:p w14:paraId="6A1A44D3" w14:textId="7F78AF3D" w:rsidR="00D018CD" w:rsidRDefault="00D018CD" w:rsidP="00857690">
            <w:pPr>
              <w:pStyle w:val="TableBullet"/>
              <w:cnfStyle w:val="000000000000" w:firstRow="0" w:lastRow="0" w:firstColumn="0" w:lastColumn="0" w:oddVBand="0" w:evenVBand="0" w:oddHBand="0" w:evenHBand="0" w:firstRowFirstColumn="0" w:firstRowLastColumn="0" w:lastRowFirstColumn="0" w:lastRowLastColumn="0"/>
              <w:rPr>
                <w:rStyle w:val="shadingdifferences"/>
              </w:rPr>
            </w:pPr>
            <w:r w:rsidRPr="00906002">
              <w:rPr>
                <w:rStyle w:val="shadingdifferences"/>
              </w:rPr>
              <w:t>identification</w:t>
            </w:r>
            <w:r w:rsidRPr="00564502">
              <w:t xml:space="preserve"> of</w:t>
            </w:r>
            <w:r w:rsidRPr="00906002">
              <w:t xml:space="preserve"> safety considerations</w:t>
            </w:r>
          </w:p>
        </w:tc>
      </w:tr>
      <w:tr w:rsidR="00D018CD" w14:paraId="51569789" w14:textId="77777777" w:rsidTr="00964F64">
        <w:trPr>
          <w:trHeight w:val="3236"/>
        </w:trPr>
        <w:tc>
          <w:tcPr>
            <w:cnfStyle w:val="001000000000" w:firstRow="0" w:lastRow="0" w:firstColumn="1" w:lastColumn="0" w:oddVBand="0" w:evenVBand="0" w:oddHBand="0" w:evenHBand="0" w:firstRowFirstColumn="0" w:firstRowLastColumn="0" w:lastRowFirstColumn="0" w:lastRowLastColumn="0"/>
            <w:tcW w:w="429" w:type="dxa"/>
            <w:vMerge/>
            <w:textDirection w:val="btLr"/>
            <w:vAlign w:val="center"/>
          </w:tcPr>
          <w:p w14:paraId="04EC793C" w14:textId="2FE79981" w:rsidR="00D018CD" w:rsidRPr="00373B68" w:rsidRDefault="00D018CD" w:rsidP="00D018CD">
            <w:pPr>
              <w:pStyle w:val="Tableheadingcolumns"/>
            </w:pPr>
          </w:p>
        </w:tc>
        <w:tc>
          <w:tcPr>
            <w:tcW w:w="559" w:type="dxa"/>
            <w:shd w:val="clear" w:color="auto" w:fill="E6E7E8"/>
            <w:textDirection w:val="btLr"/>
            <w:vAlign w:val="center"/>
          </w:tcPr>
          <w:p w14:paraId="7EF3945C" w14:textId="69D5E077" w:rsidR="00D018CD" w:rsidRPr="00373B68" w:rsidRDefault="00D018CD" w:rsidP="00D018CD">
            <w:pPr>
              <w:pStyle w:val="Tableheadingcolumns"/>
              <w:cnfStyle w:val="000000000000" w:firstRow="0" w:lastRow="0" w:firstColumn="0" w:lastColumn="0" w:oddVBand="0" w:evenVBand="0" w:oddHBand="0" w:evenHBand="0" w:firstRowFirstColumn="0" w:firstRowLastColumn="0" w:lastRowFirstColumn="0" w:lastRowLastColumn="0"/>
            </w:pPr>
            <w:r w:rsidRPr="00373B68">
              <w:t xml:space="preserve">Processing and analysing </w:t>
            </w:r>
            <w:r>
              <w:br/>
            </w:r>
            <w:r w:rsidRPr="00373B68">
              <w:t>data and information</w:t>
            </w:r>
          </w:p>
        </w:tc>
        <w:tc>
          <w:tcPr>
            <w:tcW w:w="2740" w:type="dxa"/>
            <w:gridSpan w:val="2"/>
          </w:tcPr>
          <w:p w14:paraId="0E016186" w14:textId="6B7E4D2F" w:rsidR="00D018CD" w:rsidRDefault="00D018CD" w:rsidP="00564502">
            <w:pPr>
              <w:pStyle w:val="TableText"/>
              <w:cnfStyle w:val="000000000000" w:firstRow="0" w:lastRow="0" w:firstColumn="0" w:lastColumn="0" w:oddVBand="0" w:evenVBand="0" w:oddHBand="0" w:evenHBand="0" w:firstRowFirstColumn="0" w:firstRowLastColumn="0" w:lastRowFirstColumn="0" w:lastRowLastColumn="0"/>
            </w:pPr>
            <w:r w:rsidRPr="00564502">
              <w:t xml:space="preserve">identification </w:t>
            </w:r>
            <w:r>
              <w:rPr>
                <w:rStyle w:val="shadingdifferences"/>
              </w:rPr>
              <w:t>and justification of</w:t>
            </w:r>
            <w:r w:rsidRPr="00EC6E66">
              <w:rPr>
                <w:rStyle w:val="shadingdifferences"/>
              </w:rPr>
              <w:t xml:space="preserve"> plausible</w:t>
            </w:r>
            <w:r w:rsidRPr="00564502">
              <w:t xml:space="preserve"> alternative explanations </w:t>
            </w:r>
            <w:r>
              <w:t xml:space="preserve">for </w:t>
            </w:r>
            <w:r w:rsidRPr="0061264E">
              <w:t>findings</w:t>
            </w:r>
            <w:r>
              <w:t xml:space="preserve"> and </w:t>
            </w:r>
            <w:r>
              <w:rPr>
                <w:rStyle w:val="shadingdifferences"/>
              </w:rPr>
              <w:t>justified</w:t>
            </w:r>
            <w:r>
              <w:t xml:space="preserve"> </w:t>
            </w:r>
            <w:r w:rsidRPr="00564502">
              <w:t>explanation of</w:t>
            </w:r>
            <w:r w:rsidRPr="0092413C">
              <w:t xml:space="preserve"> any sources of uncertainty</w:t>
            </w:r>
            <w:r>
              <w:t xml:space="preserve"> when:</w:t>
            </w:r>
          </w:p>
          <w:p w14:paraId="621CB05A" w14:textId="77777777" w:rsidR="00D018CD" w:rsidRDefault="00D018CD" w:rsidP="00857690">
            <w:pPr>
              <w:pStyle w:val="TableBullet"/>
              <w:cnfStyle w:val="000000000000" w:firstRow="0" w:lastRow="0" w:firstColumn="0" w:lastColumn="0" w:oddVBand="0" w:evenVBand="0" w:oddHBand="0" w:evenHBand="0" w:firstRowFirstColumn="0" w:firstRowLastColumn="0" w:lastRowFirstColumn="0" w:lastRowLastColumn="0"/>
            </w:pPr>
            <w:r w:rsidRPr="00564502">
              <w:t>analysing</w:t>
            </w:r>
            <w:r>
              <w:t xml:space="preserve"> data</w:t>
            </w:r>
          </w:p>
          <w:p w14:paraId="618F9C02" w14:textId="01A651DA" w:rsidR="00D018CD" w:rsidRPr="00EC6E66" w:rsidRDefault="00D018CD" w:rsidP="00857690">
            <w:pPr>
              <w:pStyle w:val="TableBullet"/>
              <w:cnfStyle w:val="000000000000" w:firstRow="0" w:lastRow="0" w:firstColumn="0" w:lastColumn="0" w:oddVBand="0" w:evenVBand="0" w:oddHBand="0" w:evenHBand="0" w:firstRowFirstColumn="0" w:firstRowLastColumn="0" w:lastRowFirstColumn="0" w:lastRowLastColumn="0"/>
            </w:pPr>
            <w:r w:rsidRPr="00564502">
              <w:t>selecting</w:t>
            </w:r>
            <w:r>
              <w:t xml:space="preserve"> evidence to </w:t>
            </w:r>
            <w:r w:rsidRPr="00564502">
              <w:t>develop</w:t>
            </w:r>
            <w:r w:rsidRPr="00706A01">
              <w:t xml:space="preserve"> and </w:t>
            </w:r>
            <w:r w:rsidRPr="00564502">
              <w:t>justify</w:t>
            </w:r>
            <w:r w:rsidRPr="00706A01">
              <w:t xml:space="preserve"> conclusions</w:t>
            </w:r>
          </w:p>
        </w:tc>
        <w:tc>
          <w:tcPr>
            <w:tcW w:w="2740" w:type="dxa"/>
            <w:gridSpan w:val="2"/>
          </w:tcPr>
          <w:p w14:paraId="23D428D0" w14:textId="1B335A7F" w:rsidR="00D018CD" w:rsidRDefault="00D018CD" w:rsidP="00564502">
            <w:pPr>
              <w:pStyle w:val="TableText"/>
              <w:cnfStyle w:val="000000000000" w:firstRow="0" w:lastRow="0" w:firstColumn="0" w:lastColumn="0" w:oddVBand="0" w:evenVBand="0" w:oddHBand="0" w:evenHBand="0" w:firstRowFirstColumn="0" w:firstRowLastColumn="0" w:lastRowFirstColumn="0" w:lastRowLastColumn="0"/>
            </w:pPr>
            <w:r w:rsidRPr="00564502">
              <w:t xml:space="preserve">identification of </w:t>
            </w:r>
            <w:r w:rsidRPr="00EC6E66">
              <w:rPr>
                <w:rStyle w:val="shadingdifferences"/>
              </w:rPr>
              <w:t>plausible</w:t>
            </w:r>
            <w:r w:rsidRPr="00564502">
              <w:t xml:space="preserve"> alternative explanations </w:t>
            </w:r>
            <w:r>
              <w:t xml:space="preserve">for findings </w:t>
            </w:r>
            <w:r w:rsidRPr="0061264E">
              <w:t>and</w:t>
            </w:r>
            <w:r>
              <w:t xml:space="preserve"> </w:t>
            </w:r>
            <w:r w:rsidRPr="00EC6E66">
              <w:rPr>
                <w:rStyle w:val="shadingdifferences"/>
              </w:rPr>
              <w:t>informed</w:t>
            </w:r>
            <w:r>
              <w:t xml:space="preserve"> </w:t>
            </w:r>
            <w:r w:rsidRPr="00564502">
              <w:t>explanation of</w:t>
            </w:r>
            <w:r w:rsidRPr="0092413C">
              <w:t xml:space="preserve"> any sources of uncertainty</w:t>
            </w:r>
            <w:r>
              <w:t xml:space="preserve"> when:</w:t>
            </w:r>
          </w:p>
          <w:p w14:paraId="4B39098D" w14:textId="77777777" w:rsidR="00D018CD" w:rsidRDefault="00D018CD" w:rsidP="00857690">
            <w:pPr>
              <w:pStyle w:val="TableBullet"/>
              <w:cnfStyle w:val="000000000000" w:firstRow="0" w:lastRow="0" w:firstColumn="0" w:lastColumn="0" w:oddVBand="0" w:evenVBand="0" w:oddHBand="0" w:evenHBand="0" w:firstRowFirstColumn="0" w:firstRowLastColumn="0" w:lastRowFirstColumn="0" w:lastRowLastColumn="0"/>
            </w:pPr>
            <w:r w:rsidRPr="00564502">
              <w:t>analysing</w:t>
            </w:r>
            <w:r>
              <w:t xml:space="preserve"> data</w:t>
            </w:r>
          </w:p>
          <w:p w14:paraId="5D60EC0A" w14:textId="663053FE" w:rsidR="00D018CD" w:rsidRPr="00EC6E66" w:rsidRDefault="00D018CD" w:rsidP="00857690">
            <w:pPr>
              <w:pStyle w:val="TableBullet"/>
              <w:cnfStyle w:val="000000000000" w:firstRow="0" w:lastRow="0" w:firstColumn="0" w:lastColumn="0" w:oddVBand="0" w:evenVBand="0" w:oddHBand="0" w:evenHBand="0" w:firstRowFirstColumn="0" w:firstRowLastColumn="0" w:lastRowFirstColumn="0" w:lastRowLastColumn="0"/>
            </w:pPr>
            <w:r w:rsidRPr="00564502">
              <w:t>selecting</w:t>
            </w:r>
            <w:r>
              <w:t xml:space="preserve"> evidence to </w:t>
            </w:r>
            <w:r w:rsidRPr="00564502">
              <w:t>develop</w:t>
            </w:r>
            <w:r w:rsidRPr="00706A01">
              <w:t xml:space="preserve"> and </w:t>
            </w:r>
            <w:r w:rsidRPr="00564502">
              <w:t>justify</w:t>
            </w:r>
            <w:r w:rsidRPr="00706A01">
              <w:t xml:space="preserve"> conclusions</w:t>
            </w:r>
          </w:p>
        </w:tc>
        <w:tc>
          <w:tcPr>
            <w:tcW w:w="2741" w:type="dxa"/>
          </w:tcPr>
          <w:p w14:paraId="314F1075" w14:textId="77777777" w:rsidR="00D018CD" w:rsidRDefault="00D018CD" w:rsidP="00564502">
            <w:pPr>
              <w:pStyle w:val="TableText"/>
              <w:cnfStyle w:val="000000000000" w:firstRow="0" w:lastRow="0" w:firstColumn="0" w:lastColumn="0" w:oddVBand="0" w:evenVBand="0" w:oddHBand="0" w:evenHBand="0" w:firstRowFirstColumn="0" w:firstRowLastColumn="0" w:lastRowFirstColumn="0" w:lastRowLastColumn="0"/>
            </w:pPr>
            <w:r w:rsidRPr="00564502">
              <w:t xml:space="preserve">identification of alternative explanations </w:t>
            </w:r>
            <w:r>
              <w:t xml:space="preserve">for findings and </w:t>
            </w:r>
            <w:r w:rsidRPr="00564502">
              <w:t>explanation of</w:t>
            </w:r>
            <w:r w:rsidRPr="0092413C">
              <w:t xml:space="preserve"> any sources of uncertainty</w:t>
            </w:r>
            <w:r>
              <w:t xml:space="preserve"> when:</w:t>
            </w:r>
          </w:p>
          <w:p w14:paraId="41371B1E" w14:textId="77777777" w:rsidR="00D018CD" w:rsidRPr="0061264E" w:rsidRDefault="00D018CD" w:rsidP="00857690">
            <w:pPr>
              <w:pStyle w:val="TableBullet"/>
              <w:cnfStyle w:val="000000000000" w:firstRow="0" w:lastRow="0" w:firstColumn="0" w:lastColumn="0" w:oddVBand="0" w:evenVBand="0" w:oddHBand="0" w:evenHBand="0" w:firstRowFirstColumn="0" w:firstRowLastColumn="0" w:lastRowFirstColumn="0" w:lastRowLastColumn="0"/>
            </w:pPr>
            <w:r w:rsidRPr="00564502">
              <w:t>analysing</w:t>
            </w:r>
            <w:r w:rsidRPr="0061264E">
              <w:t xml:space="preserve"> data</w:t>
            </w:r>
          </w:p>
          <w:p w14:paraId="6A4C2A60" w14:textId="0613EF8A" w:rsidR="00D018CD" w:rsidRDefault="00D018CD" w:rsidP="00857690">
            <w:pPr>
              <w:pStyle w:val="TableBullet"/>
              <w:cnfStyle w:val="000000000000" w:firstRow="0" w:lastRow="0" w:firstColumn="0" w:lastColumn="0" w:oddVBand="0" w:evenVBand="0" w:oddHBand="0" w:evenHBand="0" w:firstRowFirstColumn="0" w:firstRowLastColumn="0" w:lastRowFirstColumn="0" w:lastRowLastColumn="0"/>
            </w:pPr>
            <w:r w:rsidRPr="00564502">
              <w:t>selecting</w:t>
            </w:r>
            <w:r w:rsidRPr="0061264E">
              <w:t xml:space="preserve"> evidence to </w:t>
            </w:r>
            <w:r w:rsidRPr="00564502">
              <w:t>develop</w:t>
            </w:r>
            <w:r w:rsidRPr="0061264E">
              <w:t xml:space="preserve"> and </w:t>
            </w:r>
            <w:r w:rsidRPr="00564502">
              <w:t>justify</w:t>
            </w:r>
            <w:r w:rsidRPr="0061264E">
              <w:t xml:space="preserve"> conclusions</w:t>
            </w:r>
          </w:p>
        </w:tc>
        <w:tc>
          <w:tcPr>
            <w:tcW w:w="2552" w:type="dxa"/>
            <w:gridSpan w:val="2"/>
          </w:tcPr>
          <w:p w14:paraId="67640121" w14:textId="3442E52D" w:rsidR="00D018CD" w:rsidRPr="00C56093" w:rsidRDefault="00D018CD" w:rsidP="00857690">
            <w:pPr>
              <w:pStyle w:val="TableBullet"/>
              <w:cnfStyle w:val="000000000000" w:firstRow="0" w:lastRow="0" w:firstColumn="0" w:lastColumn="0" w:oddVBand="0" w:evenVBand="0" w:oddHBand="0" w:evenHBand="0" w:firstRowFirstColumn="0" w:firstRowLastColumn="0" w:lastRowFirstColumn="0" w:lastRowLastColumn="0"/>
            </w:pPr>
            <w:r w:rsidRPr="00857690">
              <w:rPr>
                <w:rStyle w:val="shadingdifferences"/>
              </w:rPr>
              <w:t>statements about</w:t>
            </w:r>
            <w:r w:rsidRPr="00564502">
              <w:t xml:space="preserve"> </w:t>
            </w:r>
            <w:r w:rsidRPr="00A70238">
              <w:t>alternative explanations</w:t>
            </w:r>
          </w:p>
          <w:p w14:paraId="247B9A41" w14:textId="5ABDCE79" w:rsidR="00D018CD" w:rsidRDefault="00D018CD" w:rsidP="00A70238">
            <w:pPr>
              <w:pStyle w:val="TableBullet"/>
              <w:tabs>
                <w:tab w:val="left" w:pos="170"/>
              </w:tabs>
              <w:cnfStyle w:val="000000000000" w:firstRow="0" w:lastRow="0" w:firstColumn="0" w:lastColumn="0" w:oddVBand="0" w:evenVBand="0" w:oddHBand="0" w:evenHBand="0" w:firstRowFirstColumn="0" w:firstRowLastColumn="0" w:lastRowFirstColumn="0" w:lastRowLastColumn="0"/>
              <w:rPr>
                <w:rFonts w:ascii="Arial" w:hAnsi="Arial"/>
                <w:sz w:val="21"/>
              </w:rPr>
            </w:pPr>
            <w:r w:rsidRPr="00C56093">
              <w:rPr>
                <w:rStyle w:val="shadingdifferences"/>
                <w:color w:val="auto"/>
                <w:lang w:eastAsia="en-AU"/>
              </w:rPr>
              <w:t>identification</w:t>
            </w:r>
            <w:r>
              <w:t xml:space="preserve"> of </w:t>
            </w:r>
            <w:r w:rsidRPr="0051298C">
              <w:t xml:space="preserve">patterns in data </w:t>
            </w:r>
          </w:p>
          <w:p w14:paraId="0702908D" w14:textId="4D2BE519" w:rsidR="00D018CD" w:rsidRPr="00A70238" w:rsidRDefault="00D018CD" w:rsidP="00A70238">
            <w:pPr>
              <w:pStyle w:val="TableBullet"/>
              <w:tabs>
                <w:tab w:val="left" w:pos="170"/>
              </w:tabs>
              <w:cnfStyle w:val="000000000000" w:firstRow="0" w:lastRow="0" w:firstColumn="0" w:lastColumn="0" w:oddVBand="0" w:evenVBand="0" w:oddHBand="0" w:evenHBand="0" w:firstRowFirstColumn="0" w:firstRowLastColumn="0" w:lastRowFirstColumn="0" w:lastRowLastColumn="0"/>
              <w:rPr>
                <w:rStyle w:val="shadingdifferences"/>
                <w:u w:val="none"/>
                <w:shd w:val="clear" w:color="auto" w:fill="auto"/>
              </w:rPr>
            </w:pPr>
            <w:r w:rsidRPr="00C56093">
              <w:rPr>
                <w:rStyle w:val="shadingdifferences"/>
                <w:color w:val="auto"/>
                <w:lang w:eastAsia="en-AU"/>
              </w:rPr>
              <w:t>drawing of</w:t>
            </w:r>
            <w:r>
              <w:rPr>
                <w:rStyle w:val="shadingdifferences"/>
                <w:u w:val="none"/>
                <w:shd w:val="clear" w:color="auto" w:fill="auto"/>
              </w:rPr>
              <w:t xml:space="preserve"> conclusions</w:t>
            </w:r>
          </w:p>
        </w:tc>
        <w:tc>
          <w:tcPr>
            <w:tcW w:w="2361" w:type="dxa"/>
          </w:tcPr>
          <w:p w14:paraId="1EFBF119" w14:textId="21199F72" w:rsidR="00D018CD" w:rsidRPr="00564502" w:rsidRDefault="00D018CD" w:rsidP="00564502">
            <w:pPr>
              <w:pStyle w:val="TableText"/>
              <w:cnfStyle w:val="000000000000" w:firstRow="0" w:lastRow="0" w:firstColumn="0" w:lastColumn="0" w:oddVBand="0" w:evenVBand="0" w:oddHBand="0" w:evenHBand="0" w:firstRowFirstColumn="0" w:firstRowLastColumn="0" w:lastRowFirstColumn="0" w:lastRowLastColumn="0"/>
            </w:pPr>
            <w:r w:rsidRPr="00857690">
              <w:rPr>
                <w:rStyle w:val="shadingdifferences"/>
              </w:rPr>
              <w:t>statements about</w:t>
            </w:r>
            <w:r w:rsidRPr="00564502">
              <w:t>:</w:t>
            </w:r>
          </w:p>
          <w:p w14:paraId="52758BB6" w14:textId="5594EBEE" w:rsidR="00D018CD" w:rsidRPr="00C56093" w:rsidRDefault="00D018CD" w:rsidP="00857690">
            <w:pPr>
              <w:pStyle w:val="TableBullet"/>
              <w:cnfStyle w:val="000000000000" w:firstRow="0" w:lastRow="0" w:firstColumn="0" w:lastColumn="0" w:oddVBand="0" w:evenVBand="0" w:oddHBand="0" w:evenHBand="0" w:firstRowFirstColumn="0" w:firstRowLastColumn="0" w:lastRowFirstColumn="0" w:lastRowLastColumn="0"/>
              <w:rPr>
                <w:sz w:val="21"/>
              </w:rPr>
            </w:pPr>
            <w:r w:rsidRPr="00A70238">
              <w:t>alternative explanations</w:t>
            </w:r>
          </w:p>
          <w:p w14:paraId="08702560" w14:textId="68DA50F1" w:rsidR="00D018CD" w:rsidRPr="00857690" w:rsidRDefault="00D018CD" w:rsidP="00857690">
            <w:pPr>
              <w:pStyle w:val="TableBullet"/>
              <w:cnfStyle w:val="000000000000" w:firstRow="0" w:lastRow="0" w:firstColumn="0" w:lastColumn="0" w:oddVBand="0" w:evenVBand="0" w:oddHBand="0" w:evenHBand="0" w:firstRowFirstColumn="0" w:firstRowLastColumn="0" w:lastRowFirstColumn="0" w:lastRowLastColumn="0"/>
              <w:rPr>
                <w:rStyle w:val="shadingdifferences"/>
                <w:szCs w:val="18"/>
                <w:u w:val="none"/>
                <w:shd w:val="clear" w:color="auto" w:fill="auto"/>
                <w:lang w:val="en"/>
              </w:rPr>
            </w:pPr>
            <w:r w:rsidRPr="003A39C3">
              <w:rPr>
                <w:lang w:val="en"/>
              </w:rPr>
              <w:t>data and findings</w:t>
            </w:r>
          </w:p>
        </w:tc>
      </w:tr>
      <w:tr w:rsidR="00BB7D6F" w14:paraId="2F5C4216" w14:textId="77777777" w:rsidTr="00964F64">
        <w:trPr>
          <w:trHeight w:val="1016"/>
        </w:trPr>
        <w:tc>
          <w:tcPr>
            <w:cnfStyle w:val="001000000000" w:firstRow="0" w:lastRow="0" w:firstColumn="1" w:lastColumn="0" w:oddVBand="0" w:evenVBand="0" w:oddHBand="0" w:evenHBand="0" w:firstRowFirstColumn="0" w:firstRowLastColumn="0" w:lastRowFirstColumn="0" w:lastRowLastColumn="0"/>
            <w:tcW w:w="429" w:type="dxa"/>
            <w:vMerge w:val="restart"/>
            <w:textDirection w:val="btLr"/>
            <w:vAlign w:val="center"/>
          </w:tcPr>
          <w:p w14:paraId="42E19D04" w14:textId="2EF4E8B3" w:rsidR="00BB7D6F" w:rsidRPr="00373B68" w:rsidRDefault="00BB7D6F" w:rsidP="00D018CD">
            <w:pPr>
              <w:pStyle w:val="Tableheadingcolumns"/>
            </w:pPr>
            <w:r w:rsidRPr="00373B68">
              <w:lastRenderedPageBreak/>
              <w:t>Science inquiry skills</w:t>
            </w:r>
          </w:p>
        </w:tc>
        <w:tc>
          <w:tcPr>
            <w:tcW w:w="559" w:type="dxa"/>
            <w:shd w:val="clear" w:color="auto" w:fill="E6E7E8"/>
            <w:textDirection w:val="btLr"/>
            <w:vAlign w:val="center"/>
          </w:tcPr>
          <w:p w14:paraId="64516FED" w14:textId="5801C406" w:rsidR="00BB7D6F" w:rsidRPr="00373B68" w:rsidRDefault="00BB7D6F" w:rsidP="00D018CD">
            <w:pPr>
              <w:pStyle w:val="Tableheadingcolumns"/>
              <w:cnfStyle w:val="000000000000" w:firstRow="0" w:lastRow="0" w:firstColumn="0" w:lastColumn="0" w:oddVBand="0" w:evenVBand="0" w:oddHBand="0" w:evenHBand="0" w:firstRowFirstColumn="0" w:firstRowLastColumn="0" w:lastRowFirstColumn="0" w:lastRowLastColumn="0"/>
            </w:pPr>
            <w:r w:rsidRPr="00373B68">
              <w:t>Evaluating</w:t>
            </w:r>
          </w:p>
        </w:tc>
        <w:tc>
          <w:tcPr>
            <w:tcW w:w="2740" w:type="dxa"/>
            <w:gridSpan w:val="2"/>
          </w:tcPr>
          <w:p w14:paraId="56C9F48B" w14:textId="77777777" w:rsidR="00BB7D6F" w:rsidRDefault="00BB7D6F" w:rsidP="00D018CD">
            <w:pPr>
              <w:pStyle w:val="TableText"/>
              <w:cnfStyle w:val="000000000000" w:firstRow="0" w:lastRow="0" w:firstColumn="0" w:lastColumn="0" w:oddVBand="0" w:evenVBand="0" w:oddHBand="0" w:evenHBand="0" w:firstRowFirstColumn="0" w:firstRowLastColumn="0" w:lastRowFirstColumn="0" w:lastRowLastColumn="0"/>
            </w:pPr>
            <w:r>
              <w:rPr>
                <w:rStyle w:val="shadingdifferences"/>
              </w:rPr>
              <w:t>critical</w:t>
            </w:r>
            <w:r w:rsidRPr="00041B35">
              <w:t xml:space="preserve"> </w:t>
            </w:r>
            <w:r w:rsidRPr="00FB0A20">
              <w:t>evaluation of</w:t>
            </w:r>
            <w:r w:rsidRPr="0092413C">
              <w:t xml:space="preserve"> the validity and reliability of claims made in secondary sources with reference to</w:t>
            </w:r>
            <w:r>
              <w:t>:</w:t>
            </w:r>
          </w:p>
          <w:p w14:paraId="1CB75496" w14:textId="77777777" w:rsidR="00BB7D6F" w:rsidRPr="00857690" w:rsidRDefault="00BB7D6F" w:rsidP="00D018CD">
            <w:pPr>
              <w:pStyle w:val="TableBullet"/>
              <w:cnfStyle w:val="000000000000" w:firstRow="0" w:lastRow="0" w:firstColumn="0" w:lastColumn="0" w:oddVBand="0" w:evenVBand="0" w:oddHBand="0" w:evenHBand="0" w:firstRowFirstColumn="0" w:firstRowLastColumn="0" w:lastRowFirstColumn="0" w:lastRowLastColumn="0"/>
            </w:pPr>
            <w:r w:rsidRPr="00857690">
              <w:t>currently held scientific views</w:t>
            </w:r>
          </w:p>
          <w:p w14:paraId="26DB2BBB" w14:textId="599836D8" w:rsidR="00BB7D6F" w:rsidRPr="00857690" w:rsidRDefault="00BB7D6F" w:rsidP="00D018CD">
            <w:pPr>
              <w:pStyle w:val="TableBullet"/>
              <w:cnfStyle w:val="000000000000" w:firstRow="0" w:lastRow="0" w:firstColumn="0" w:lastColumn="0" w:oddVBand="0" w:evenVBand="0" w:oddHBand="0" w:evenHBand="0" w:firstRowFirstColumn="0" w:firstRowLastColumn="0" w:lastRowFirstColumn="0" w:lastRowLastColumn="0"/>
            </w:pPr>
            <w:r w:rsidRPr="00857690">
              <w:t>the quality of the methodology</w:t>
            </w:r>
          </w:p>
          <w:p w14:paraId="233FD042" w14:textId="41F8191E" w:rsidR="00BB7D6F" w:rsidRPr="00857690" w:rsidRDefault="00BB7D6F" w:rsidP="00D018CD">
            <w:pPr>
              <w:pStyle w:val="TableBullet"/>
              <w:cnfStyle w:val="000000000000" w:firstRow="0" w:lastRow="0" w:firstColumn="0" w:lastColumn="0" w:oddVBand="0" w:evenVBand="0" w:oddHBand="0" w:evenHBand="0" w:firstRowFirstColumn="0" w:firstRowLastColumn="0" w:lastRowFirstColumn="0" w:lastRowLastColumn="0"/>
            </w:pPr>
            <w:r w:rsidRPr="00857690">
              <w:t>the evidence cited</w:t>
            </w:r>
          </w:p>
        </w:tc>
        <w:tc>
          <w:tcPr>
            <w:tcW w:w="2740" w:type="dxa"/>
            <w:gridSpan w:val="2"/>
          </w:tcPr>
          <w:p w14:paraId="65E86D5C" w14:textId="77777777" w:rsidR="00BB7D6F" w:rsidRDefault="00BB7D6F" w:rsidP="00D018CD">
            <w:pPr>
              <w:pStyle w:val="TableText"/>
              <w:cnfStyle w:val="000000000000" w:firstRow="0" w:lastRow="0" w:firstColumn="0" w:lastColumn="0" w:oddVBand="0" w:evenVBand="0" w:oddHBand="0" w:evenHBand="0" w:firstRowFirstColumn="0" w:firstRowLastColumn="0" w:lastRowFirstColumn="0" w:lastRowLastColumn="0"/>
            </w:pPr>
            <w:r w:rsidRPr="00EC6E66">
              <w:rPr>
                <w:rStyle w:val="shadingdifferences"/>
              </w:rPr>
              <w:t>informed</w:t>
            </w:r>
            <w:r w:rsidRPr="00EC6E66">
              <w:rPr>
                <w:rFonts w:ascii="Arial" w:hAnsi="Arial"/>
              </w:rPr>
              <w:t xml:space="preserve"> </w:t>
            </w:r>
            <w:r w:rsidRPr="00FB0A20">
              <w:t>evaluation of</w:t>
            </w:r>
            <w:r w:rsidRPr="0092413C">
              <w:t xml:space="preserve"> the validity and reliability of claims made in secondary sources with reference to</w:t>
            </w:r>
            <w:r>
              <w:t>:</w:t>
            </w:r>
          </w:p>
          <w:p w14:paraId="20B85DFB" w14:textId="77777777" w:rsidR="00BB7D6F" w:rsidRPr="00857690" w:rsidRDefault="00BB7D6F" w:rsidP="00D018CD">
            <w:pPr>
              <w:pStyle w:val="TableBullet"/>
              <w:cnfStyle w:val="000000000000" w:firstRow="0" w:lastRow="0" w:firstColumn="0" w:lastColumn="0" w:oddVBand="0" w:evenVBand="0" w:oddHBand="0" w:evenHBand="0" w:firstRowFirstColumn="0" w:firstRowLastColumn="0" w:lastRowFirstColumn="0" w:lastRowLastColumn="0"/>
            </w:pPr>
            <w:r w:rsidRPr="00857690">
              <w:t>currently held scientific views</w:t>
            </w:r>
          </w:p>
          <w:p w14:paraId="6F3F0B9E" w14:textId="3F7CF2B5" w:rsidR="00BB7D6F" w:rsidRPr="00857690" w:rsidRDefault="00BB7D6F" w:rsidP="00D018CD">
            <w:pPr>
              <w:pStyle w:val="TableBullet"/>
              <w:cnfStyle w:val="000000000000" w:firstRow="0" w:lastRow="0" w:firstColumn="0" w:lastColumn="0" w:oddVBand="0" w:evenVBand="0" w:oddHBand="0" w:evenHBand="0" w:firstRowFirstColumn="0" w:firstRowLastColumn="0" w:lastRowFirstColumn="0" w:lastRowLastColumn="0"/>
            </w:pPr>
            <w:r w:rsidRPr="00857690">
              <w:t>the quality of the methodology</w:t>
            </w:r>
          </w:p>
          <w:p w14:paraId="622542CD" w14:textId="27BC7748" w:rsidR="00BB7D6F" w:rsidRPr="00857690" w:rsidRDefault="00BB7D6F" w:rsidP="00D018CD">
            <w:pPr>
              <w:pStyle w:val="TableBullet"/>
              <w:cnfStyle w:val="000000000000" w:firstRow="0" w:lastRow="0" w:firstColumn="0" w:lastColumn="0" w:oddVBand="0" w:evenVBand="0" w:oddHBand="0" w:evenHBand="0" w:firstRowFirstColumn="0" w:firstRowLastColumn="0" w:lastRowFirstColumn="0" w:lastRowLastColumn="0"/>
            </w:pPr>
            <w:r w:rsidRPr="00857690">
              <w:t>the evidence cited</w:t>
            </w:r>
          </w:p>
        </w:tc>
        <w:tc>
          <w:tcPr>
            <w:tcW w:w="2741" w:type="dxa"/>
          </w:tcPr>
          <w:p w14:paraId="0438BC28" w14:textId="77777777" w:rsidR="00BB7D6F" w:rsidRDefault="00BB7D6F" w:rsidP="00D018CD">
            <w:pPr>
              <w:pStyle w:val="TableText"/>
              <w:cnfStyle w:val="000000000000" w:firstRow="0" w:lastRow="0" w:firstColumn="0" w:lastColumn="0" w:oddVBand="0" w:evenVBand="0" w:oddHBand="0" w:evenHBand="0" w:firstRowFirstColumn="0" w:firstRowLastColumn="0" w:lastRowFirstColumn="0" w:lastRowLastColumn="0"/>
            </w:pPr>
            <w:r w:rsidRPr="00FB0A20">
              <w:t>evaluation</w:t>
            </w:r>
            <w:r w:rsidRPr="00B4608C">
              <w:t xml:space="preserve"> of</w:t>
            </w:r>
            <w:r w:rsidRPr="0092413C">
              <w:t xml:space="preserve"> the validity and reliability of claims made in secondary sources with reference to</w:t>
            </w:r>
            <w:r>
              <w:t>:</w:t>
            </w:r>
          </w:p>
          <w:p w14:paraId="0F970A73" w14:textId="77777777" w:rsidR="00BB7D6F" w:rsidRPr="00857690" w:rsidRDefault="00BB7D6F" w:rsidP="00D018CD">
            <w:pPr>
              <w:pStyle w:val="TableBullet"/>
              <w:cnfStyle w:val="000000000000" w:firstRow="0" w:lastRow="0" w:firstColumn="0" w:lastColumn="0" w:oddVBand="0" w:evenVBand="0" w:oddHBand="0" w:evenHBand="0" w:firstRowFirstColumn="0" w:firstRowLastColumn="0" w:lastRowFirstColumn="0" w:lastRowLastColumn="0"/>
            </w:pPr>
            <w:r w:rsidRPr="00857690">
              <w:t>currently held scientific views</w:t>
            </w:r>
          </w:p>
          <w:p w14:paraId="60AD9F1D" w14:textId="77777777" w:rsidR="00BB7D6F" w:rsidRPr="00857690" w:rsidRDefault="00BB7D6F" w:rsidP="00D018CD">
            <w:pPr>
              <w:pStyle w:val="TableBullet"/>
              <w:cnfStyle w:val="000000000000" w:firstRow="0" w:lastRow="0" w:firstColumn="0" w:lastColumn="0" w:oddVBand="0" w:evenVBand="0" w:oddHBand="0" w:evenHBand="0" w:firstRowFirstColumn="0" w:firstRowLastColumn="0" w:lastRowFirstColumn="0" w:lastRowLastColumn="0"/>
            </w:pPr>
            <w:r w:rsidRPr="00857690">
              <w:t>the quality of the methodology</w:t>
            </w:r>
          </w:p>
          <w:p w14:paraId="4A808F9C" w14:textId="3777D55B" w:rsidR="00BB7D6F" w:rsidRPr="00857690" w:rsidRDefault="00BB7D6F" w:rsidP="00D018CD">
            <w:pPr>
              <w:pStyle w:val="TableBullet"/>
              <w:cnfStyle w:val="000000000000" w:firstRow="0" w:lastRow="0" w:firstColumn="0" w:lastColumn="0" w:oddVBand="0" w:evenVBand="0" w:oddHBand="0" w:evenHBand="0" w:firstRowFirstColumn="0" w:firstRowLastColumn="0" w:lastRowFirstColumn="0" w:lastRowLastColumn="0"/>
            </w:pPr>
            <w:r w:rsidRPr="00857690">
              <w:t>the evidence cited</w:t>
            </w:r>
          </w:p>
        </w:tc>
        <w:tc>
          <w:tcPr>
            <w:tcW w:w="2552" w:type="dxa"/>
            <w:gridSpan w:val="2"/>
          </w:tcPr>
          <w:p w14:paraId="4112250B" w14:textId="0E1C9AB1" w:rsidR="00BB7D6F" w:rsidRPr="00DF1ADB" w:rsidRDefault="00BB7D6F" w:rsidP="00D018CD">
            <w:pPr>
              <w:pStyle w:val="TableText"/>
              <w:cnfStyle w:val="000000000000" w:firstRow="0" w:lastRow="0" w:firstColumn="0" w:lastColumn="0" w:oddVBand="0" w:evenVBand="0" w:oddHBand="0" w:evenHBand="0" w:firstRowFirstColumn="0" w:firstRowLastColumn="0" w:lastRowFirstColumn="0" w:lastRowLastColumn="0"/>
              <w:rPr>
                <w:rStyle w:val="shadingdifferences"/>
                <w:rFonts w:cs="Tahoma"/>
                <w:szCs w:val="16"/>
                <w:u w:val="none"/>
                <w:shd w:val="clear" w:color="auto" w:fill="auto"/>
              </w:rPr>
            </w:pPr>
            <w:r w:rsidRPr="00DF1ADB">
              <w:rPr>
                <w:rStyle w:val="shadingdifferences"/>
              </w:rPr>
              <w:t>description</w:t>
            </w:r>
            <w:r w:rsidRPr="00564502">
              <w:t xml:space="preserve"> of </w:t>
            </w:r>
            <w:r w:rsidRPr="0092413C">
              <w:t>the validity and reliability of claims made in sec</w:t>
            </w:r>
            <w:r>
              <w:t xml:space="preserve">ondary sources </w:t>
            </w:r>
          </w:p>
        </w:tc>
        <w:tc>
          <w:tcPr>
            <w:tcW w:w="2361" w:type="dxa"/>
          </w:tcPr>
          <w:p w14:paraId="7023FADF" w14:textId="6DBDA71F" w:rsidR="00BB7D6F" w:rsidRDefault="00857690" w:rsidP="00D018CD">
            <w:pPr>
              <w:pStyle w:val="TableText"/>
              <w:cnfStyle w:val="000000000000" w:firstRow="0" w:lastRow="0" w:firstColumn="0" w:lastColumn="0" w:oddVBand="0" w:evenVBand="0" w:oddHBand="0" w:evenHBand="0" w:firstRowFirstColumn="0" w:firstRowLastColumn="0" w:lastRowFirstColumn="0" w:lastRowLastColumn="0"/>
              <w:rPr>
                <w:rStyle w:val="shadingdifferences"/>
              </w:rPr>
            </w:pPr>
            <w:r w:rsidRPr="00857690">
              <w:rPr>
                <w:rStyle w:val="shadingdifferences"/>
              </w:rPr>
              <w:t>statements about</w:t>
            </w:r>
            <w:r w:rsidR="00BB7D6F" w:rsidRPr="00564502">
              <w:t xml:space="preserve"> </w:t>
            </w:r>
            <w:r w:rsidR="00BB7D6F" w:rsidRPr="00041B35">
              <w:rPr>
                <w:lang w:val="en"/>
              </w:rPr>
              <w:t>claims in secondary sources</w:t>
            </w:r>
          </w:p>
        </w:tc>
      </w:tr>
      <w:tr w:rsidR="00BB7D6F" w14:paraId="676A64C2" w14:textId="77777777" w:rsidTr="00964F64">
        <w:trPr>
          <w:trHeight w:val="1686"/>
        </w:trPr>
        <w:tc>
          <w:tcPr>
            <w:cnfStyle w:val="001000000000" w:firstRow="0" w:lastRow="0" w:firstColumn="1" w:lastColumn="0" w:oddVBand="0" w:evenVBand="0" w:oddHBand="0" w:evenHBand="0" w:firstRowFirstColumn="0" w:firstRowLastColumn="0" w:lastRowFirstColumn="0" w:lastRowLastColumn="0"/>
            <w:tcW w:w="429" w:type="dxa"/>
            <w:vMerge/>
            <w:textDirection w:val="btLr"/>
            <w:vAlign w:val="center"/>
          </w:tcPr>
          <w:p w14:paraId="7D47FB72" w14:textId="0E7EBBBD" w:rsidR="00BB7D6F" w:rsidRPr="00373B68" w:rsidRDefault="00BB7D6F" w:rsidP="00D018CD">
            <w:pPr>
              <w:pStyle w:val="Tableheadingcolumns"/>
            </w:pPr>
          </w:p>
        </w:tc>
        <w:tc>
          <w:tcPr>
            <w:tcW w:w="559" w:type="dxa"/>
            <w:shd w:val="clear" w:color="auto" w:fill="E6E7E8"/>
            <w:textDirection w:val="btLr"/>
            <w:vAlign w:val="center"/>
          </w:tcPr>
          <w:p w14:paraId="4D86479D" w14:textId="1C62100E" w:rsidR="00BB7D6F" w:rsidRPr="00373B68" w:rsidRDefault="00BB7D6F" w:rsidP="00D018CD">
            <w:pPr>
              <w:pStyle w:val="Tableheadingcolumns"/>
              <w:cnfStyle w:val="000000000000" w:firstRow="0" w:lastRow="0" w:firstColumn="0" w:lastColumn="0" w:oddVBand="0" w:evenVBand="0" w:oddHBand="0" w:evenHBand="0" w:firstRowFirstColumn="0" w:firstRowLastColumn="0" w:lastRowFirstColumn="0" w:lastRowLastColumn="0"/>
            </w:pPr>
            <w:r w:rsidRPr="00373B68">
              <w:t>Communicating</w:t>
            </w:r>
          </w:p>
        </w:tc>
        <w:tc>
          <w:tcPr>
            <w:tcW w:w="2740" w:type="dxa"/>
            <w:gridSpan w:val="2"/>
          </w:tcPr>
          <w:p w14:paraId="790EA45A" w14:textId="789678FB" w:rsidR="00BB7D6F" w:rsidRDefault="00BB7D6F" w:rsidP="00564502">
            <w:pPr>
              <w:pStyle w:val="TableText"/>
              <w:cnfStyle w:val="000000000000" w:firstRow="0" w:lastRow="0" w:firstColumn="0" w:lastColumn="0" w:oddVBand="0" w:evenVBand="0" w:oddHBand="0" w:evenHBand="0" w:firstRowFirstColumn="0" w:firstRowLastColumn="0" w:lastRowFirstColumn="0" w:lastRowLastColumn="0"/>
            </w:pPr>
            <w:r>
              <w:rPr>
                <w:rStyle w:val="shadingdifferences"/>
              </w:rPr>
              <w:t>concise</w:t>
            </w:r>
            <w:r w:rsidRPr="00F5678B">
              <w:rPr>
                <w:rStyle w:val="shadingdifferences"/>
              </w:rPr>
              <w:t xml:space="preserve"> </w:t>
            </w:r>
            <w:r w:rsidRPr="00EC6E66">
              <w:rPr>
                <w:rStyle w:val="shadingdifferences"/>
              </w:rPr>
              <w:t>and coherent</w:t>
            </w:r>
            <w:r w:rsidRPr="00F5678B">
              <w:t xml:space="preserve"> </w:t>
            </w:r>
            <w:r>
              <w:t>communication of</w:t>
            </w:r>
            <w:r w:rsidRPr="00E06C05">
              <w:t xml:space="preserve"> science ideas for specific purposes</w:t>
            </w:r>
            <w:r>
              <w:t xml:space="preserve"> through:</w:t>
            </w:r>
          </w:p>
          <w:p w14:paraId="20222CC0" w14:textId="1D20B361" w:rsidR="00BB7D6F" w:rsidRDefault="00BB7D6F" w:rsidP="00D018CD">
            <w:pPr>
              <w:pStyle w:val="TableBullet"/>
              <w:cnfStyle w:val="000000000000" w:firstRow="0" w:lastRow="0" w:firstColumn="0" w:lastColumn="0" w:oddVBand="0" w:evenVBand="0" w:oddHBand="0" w:evenHBand="0" w:firstRowFirstColumn="0" w:firstRowLastColumn="0" w:lastRowFirstColumn="0" w:lastRowLastColumn="0"/>
            </w:pPr>
            <w:r w:rsidRPr="00564502">
              <w:t>construction of</w:t>
            </w:r>
            <w:r w:rsidRPr="00E06C05">
              <w:t xml:space="preserve"> </w:t>
            </w:r>
            <w:r>
              <w:rPr>
                <w:rStyle w:val="shadingdifferences"/>
              </w:rPr>
              <w:t>justified</w:t>
            </w:r>
            <w:r w:rsidRPr="00564502">
              <w:t xml:space="preserve"> </w:t>
            </w:r>
            <w:r w:rsidRPr="00E06C05">
              <w:t>evidence-based arguments</w:t>
            </w:r>
          </w:p>
          <w:p w14:paraId="33762DF9" w14:textId="585774A4" w:rsidR="00BB7D6F" w:rsidRPr="00A70238" w:rsidRDefault="00BB7D6F" w:rsidP="00D018CD">
            <w:pPr>
              <w:pStyle w:val="TableBullet"/>
              <w:cnfStyle w:val="000000000000" w:firstRow="0" w:lastRow="0" w:firstColumn="0" w:lastColumn="0" w:oddVBand="0" w:evenVBand="0" w:oddHBand="0" w:evenHBand="0" w:firstRowFirstColumn="0" w:firstRowLastColumn="0" w:lastRowFirstColumn="0" w:lastRowLastColumn="0"/>
            </w:pPr>
            <w:r>
              <w:rPr>
                <w:rStyle w:val="shadingdifferences"/>
              </w:rPr>
              <w:t>discerning</w:t>
            </w:r>
            <w:r w:rsidRPr="00564502">
              <w:t xml:space="preserve"> selection of</w:t>
            </w:r>
            <w:r w:rsidRPr="00A70238">
              <w:t xml:space="preserve"> </w:t>
            </w:r>
            <w:r>
              <w:t xml:space="preserve">appropriate </w:t>
            </w:r>
            <w:r w:rsidRPr="00A70238">
              <w:t>representations and text types</w:t>
            </w:r>
          </w:p>
        </w:tc>
        <w:tc>
          <w:tcPr>
            <w:tcW w:w="2740" w:type="dxa"/>
            <w:gridSpan w:val="2"/>
          </w:tcPr>
          <w:p w14:paraId="3F7D1F3E" w14:textId="193E13B0" w:rsidR="00BB7D6F" w:rsidRDefault="00BB7D6F" w:rsidP="00564502">
            <w:pPr>
              <w:pStyle w:val="TableText"/>
              <w:cnfStyle w:val="000000000000" w:firstRow="0" w:lastRow="0" w:firstColumn="0" w:lastColumn="0" w:oddVBand="0" w:evenVBand="0" w:oddHBand="0" w:evenHBand="0" w:firstRowFirstColumn="0" w:firstRowLastColumn="0" w:lastRowFirstColumn="0" w:lastRowLastColumn="0"/>
            </w:pPr>
            <w:r>
              <w:rPr>
                <w:rStyle w:val="shadingdifferences"/>
              </w:rPr>
              <w:t>coherent</w:t>
            </w:r>
            <w:r>
              <w:t xml:space="preserve"> communication of</w:t>
            </w:r>
            <w:r w:rsidRPr="00E06C05">
              <w:t xml:space="preserve"> science ideas for specific purposes</w:t>
            </w:r>
            <w:r>
              <w:t xml:space="preserve"> through:</w:t>
            </w:r>
          </w:p>
          <w:p w14:paraId="1009B2C8" w14:textId="77777777" w:rsidR="00BB7D6F" w:rsidRDefault="00BB7D6F" w:rsidP="00D018CD">
            <w:pPr>
              <w:pStyle w:val="TableBullet"/>
              <w:cnfStyle w:val="000000000000" w:firstRow="0" w:lastRow="0" w:firstColumn="0" w:lastColumn="0" w:oddVBand="0" w:evenVBand="0" w:oddHBand="0" w:evenHBand="0" w:firstRowFirstColumn="0" w:firstRowLastColumn="0" w:lastRowFirstColumn="0" w:lastRowLastColumn="0"/>
            </w:pPr>
            <w:r w:rsidRPr="00564502">
              <w:t xml:space="preserve">construction of </w:t>
            </w:r>
            <w:r>
              <w:rPr>
                <w:rStyle w:val="shadingdifferences"/>
              </w:rPr>
              <w:t>informed</w:t>
            </w:r>
            <w:r>
              <w:t xml:space="preserve"> </w:t>
            </w:r>
            <w:r w:rsidRPr="00E06C05">
              <w:t>evidence-based arguments</w:t>
            </w:r>
          </w:p>
          <w:p w14:paraId="57CE7E6D" w14:textId="4BD557F6" w:rsidR="00BB7D6F" w:rsidRPr="00A70238" w:rsidRDefault="00BB7D6F" w:rsidP="00D018CD">
            <w:pPr>
              <w:pStyle w:val="TableBullet"/>
              <w:cnfStyle w:val="000000000000" w:firstRow="0" w:lastRow="0" w:firstColumn="0" w:lastColumn="0" w:oddVBand="0" w:evenVBand="0" w:oddHBand="0" w:evenHBand="0" w:firstRowFirstColumn="0" w:firstRowLastColumn="0" w:lastRowFirstColumn="0" w:lastRowLastColumn="0"/>
            </w:pPr>
            <w:r w:rsidRPr="00A70238">
              <w:rPr>
                <w:rStyle w:val="shadingdifferences"/>
              </w:rPr>
              <w:t>informed</w:t>
            </w:r>
            <w:r w:rsidRPr="00564502">
              <w:t xml:space="preserve"> selection of</w:t>
            </w:r>
            <w:r w:rsidRPr="00A70238">
              <w:t xml:space="preserve"> appropriate representations and text types</w:t>
            </w:r>
          </w:p>
        </w:tc>
        <w:tc>
          <w:tcPr>
            <w:tcW w:w="2741" w:type="dxa"/>
          </w:tcPr>
          <w:p w14:paraId="01F5111D" w14:textId="77777777" w:rsidR="00BB7D6F" w:rsidRDefault="00BB7D6F" w:rsidP="00564502">
            <w:pPr>
              <w:pStyle w:val="TableText"/>
              <w:cnfStyle w:val="000000000000" w:firstRow="0" w:lastRow="0" w:firstColumn="0" w:lastColumn="0" w:oddVBand="0" w:evenVBand="0" w:oddHBand="0" w:evenHBand="0" w:firstRowFirstColumn="0" w:firstRowLastColumn="0" w:lastRowFirstColumn="0" w:lastRowLastColumn="0"/>
            </w:pPr>
            <w:r>
              <w:t>communication of</w:t>
            </w:r>
            <w:r w:rsidRPr="00E06C05">
              <w:t xml:space="preserve"> science ideas for specific purposes</w:t>
            </w:r>
            <w:r>
              <w:t xml:space="preserve"> through:</w:t>
            </w:r>
          </w:p>
          <w:p w14:paraId="0D7F6299" w14:textId="77777777" w:rsidR="00BB7D6F" w:rsidRDefault="00BB7D6F" w:rsidP="00D018CD">
            <w:pPr>
              <w:pStyle w:val="TableBullet"/>
              <w:cnfStyle w:val="000000000000" w:firstRow="0" w:lastRow="0" w:firstColumn="0" w:lastColumn="0" w:oddVBand="0" w:evenVBand="0" w:oddHBand="0" w:evenHBand="0" w:firstRowFirstColumn="0" w:firstRowLastColumn="0" w:lastRowFirstColumn="0" w:lastRowLastColumn="0"/>
            </w:pPr>
            <w:r w:rsidRPr="00564502">
              <w:t>construction of</w:t>
            </w:r>
            <w:r w:rsidRPr="00E06C05">
              <w:t xml:space="preserve"> evidence-based arguments</w:t>
            </w:r>
          </w:p>
          <w:p w14:paraId="27D4F4B0" w14:textId="6AF64492" w:rsidR="00BB7D6F" w:rsidRPr="00A70238" w:rsidRDefault="00BB7D6F" w:rsidP="00D018CD">
            <w:pPr>
              <w:pStyle w:val="TableBullet"/>
              <w:cnfStyle w:val="000000000000" w:firstRow="0" w:lastRow="0" w:firstColumn="0" w:lastColumn="0" w:oddVBand="0" w:evenVBand="0" w:oddHBand="0" w:evenHBand="0" w:firstRowFirstColumn="0" w:firstRowLastColumn="0" w:lastRowFirstColumn="0" w:lastRowLastColumn="0"/>
            </w:pPr>
            <w:r w:rsidRPr="00564502">
              <w:t>selection of</w:t>
            </w:r>
            <w:r w:rsidRPr="00A70238">
              <w:t xml:space="preserve"> appropriate representations and text types</w:t>
            </w:r>
          </w:p>
        </w:tc>
        <w:tc>
          <w:tcPr>
            <w:tcW w:w="2552" w:type="dxa"/>
            <w:gridSpan w:val="2"/>
          </w:tcPr>
          <w:p w14:paraId="54D0C947" w14:textId="77777777" w:rsidR="00BB7D6F" w:rsidRDefault="00BB7D6F" w:rsidP="00564502">
            <w:pPr>
              <w:pStyle w:val="TableText"/>
              <w:cnfStyle w:val="000000000000" w:firstRow="0" w:lastRow="0" w:firstColumn="0" w:lastColumn="0" w:oddVBand="0" w:evenVBand="0" w:oddHBand="0" w:evenHBand="0" w:firstRowFirstColumn="0" w:firstRowLastColumn="0" w:lastRowFirstColumn="0" w:lastRowLastColumn="0"/>
            </w:pPr>
            <w:r>
              <w:t>communication of</w:t>
            </w:r>
            <w:r w:rsidRPr="00E06C05">
              <w:t xml:space="preserve"> science ideas for specific purposes</w:t>
            </w:r>
            <w:r>
              <w:t xml:space="preserve"> through:</w:t>
            </w:r>
          </w:p>
          <w:p w14:paraId="68C69E6E" w14:textId="77777777" w:rsidR="00BB7D6F" w:rsidRDefault="00BB7D6F" w:rsidP="00D018CD">
            <w:pPr>
              <w:pStyle w:val="TableBullet"/>
              <w:cnfStyle w:val="000000000000" w:firstRow="0" w:lastRow="0" w:firstColumn="0" w:lastColumn="0" w:oddVBand="0" w:evenVBand="0" w:oddHBand="0" w:evenHBand="0" w:firstRowFirstColumn="0" w:firstRowLastColumn="0" w:lastRowFirstColumn="0" w:lastRowLastColumn="0"/>
            </w:pPr>
            <w:r w:rsidRPr="00564502">
              <w:t>construction of</w:t>
            </w:r>
            <w:r w:rsidRPr="00E06C05">
              <w:t xml:space="preserve"> arguments</w:t>
            </w:r>
          </w:p>
          <w:p w14:paraId="2FBBDCA7" w14:textId="5422DFFE" w:rsidR="00BB7D6F" w:rsidRPr="00EC6E66" w:rsidRDefault="00BB7D6F" w:rsidP="00D018CD">
            <w:pPr>
              <w:pStyle w:val="TableBullet"/>
              <w:cnfStyle w:val="000000000000" w:firstRow="0" w:lastRow="0" w:firstColumn="0" w:lastColumn="0" w:oddVBand="0" w:evenVBand="0" w:oddHBand="0" w:evenHBand="0" w:firstRowFirstColumn="0" w:firstRowLastColumn="0" w:lastRowFirstColumn="0" w:lastRowLastColumn="0"/>
              <w:rPr>
                <w:rStyle w:val="shadingdifferences"/>
                <w:sz w:val="21"/>
                <w:szCs w:val="21"/>
                <w:lang w:eastAsia="en-AU"/>
              </w:rPr>
            </w:pPr>
            <w:r w:rsidRPr="00564502">
              <w:t>selection of</w:t>
            </w:r>
            <w:r w:rsidRPr="00EC6E66">
              <w:t xml:space="preserve"> representations</w:t>
            </w:r>
            <w:r>
              <w:t xml:space="preserve">, </w:t>
            </w:r>
            <w:r w:rsidRPr="00EC6E66">
              <w:rPr>
                <w:rStyle w:val="shadingdifferences"/>
              </w:rPr>
              <w:t>everyday language</w:t>
            </w:r>
            <w:r w:rsidRPr="00EC6E66">
              <w:t xml:space="preserve"> and text types</w:t>
            </w:r>
          </w:p>
        </w:tc>
        <w:tc>
          <w:tcPr>
            <w:tcW w:w="2361" w:type="dxa"/>
          </w:tcPr>
          <w:p w14:paraId="550CCEE7" w14:textId="2642C48F" w:rsidR="00BB7D6F" w:rsidRDefault="00BB7D6F" w:rsidP="00D018CD">
            <w:pPr>
              <w:pStyle w:val="TableText"/>
              <w:cnfStyle w:val="000000000000" w:firstRow="0" w:lastRow="0" w:firstColumn="0" w:lastColumn="0" w:oddVBand="0" w:evenVBand="0" w:oddHBand="0" w:evenHBand="0" w:firstRowFirstColumn="0" w:firstRowLastColumn="0" w:lastRowFirstColumn="0" w:lastRowLastColumn="0"/>
              <w:rPr>
                <w:rStyle w:val="shadingdifferences"/>
              </w:rPr>
            </w:pPr>
            <w:r>
              <w:rPr>
                <w:rStyle w:val="shadingdifferences"/>
              </w:rPr>
              <w:t>f</w:t>
            </w:r>
            <w:r w:rsidRPr="00EC6E66">
              <w:rPr>
                <w:rStyle w:val="shadingdifferences"/>
              </w:rPr>
              <w:t>ragmented</w:t>
            </w:r>
            <w:r w:rsidRPr="00F87A3D">
              <w:t xml:space="preserve"> communication of science ideas</w:t>
            </w:r>
            <w:r>
              <w:t xml:space="preserve"> for </w:t>
            </w:r>
            <w:r w:rsidRPr="00D018CD">
              <w:t>specific</w:t>
            </w:r>
            <w:r>
              <w:t xml:space="preserve"> purposes</w:t>
            </w:r>
          </w:p>
        </w:tc>
      </w:tr>
    </w:tbl>
    <w:p w14:paraId="59C442FC" w14:textId="77777777" w:rsidR="002E679E" w:rsidRDefault="002E679E" w:rsidP="00A70238">
      <w:pPr>
        <w:rPr>
          <w:b/>
        </w:rPr>
        <w:sectPr w:rsidR="002E679E" w:rsidSect="00373B68">
          <w:footerReference w:type="default" r:id="rId16"/>
          <w:type w:val="continuous"/>
          <w:pgSz w:w="16840" w:h="11907" w:orient="landscape" w:code="9"/>
          <w:pgMar w:top="709" w:right="1418" w:bottom="1134" w:left="1418" w:header="567" w:footer="284" w:gutter="0"/>
          <w:cols w:space="720"/>
          <w:formProt w:val="0"/>
          <w:noEndnote/>
          <w:docGrid w:linePitch="299"/>
        </w:sectPr>
      </w:pPr>
    </w:p>
    <w:p w14:paraId="4D7A50A1" w14:textId="77777777" w:rsidR="007171E7" w:rsidRPr="007171E7" w:rsidRDefault="007171E7" w:rsidP="007171E7">
      <w:pPr>
        <w:spacing w:after="100" w:line="252" w:lineRule="auto"/>
        <w:rPr>
          <w:sz w:val="32"/>
          <w:szCs w:val="32"/>
        </w:rPr>
      </w:pPr>
      <w:r w:rsidRPr="007171E7">
        <w:rPr>
          <w:b/>
          <w:bCs/>
          <w:sz w:val="32"/>
          <w:szCs w:val="32"/>
        </w:rPr>
        <w:lastRenderedPageBreak/>
        <w:t>More information</w:t>
      </w:r>
      <w:r w:rsidRPr="007171E7">
        <w:rPr>
          <w:sz w:val="32"/>
          <w:szCs w:val="32"/>
        </w:rPr>
        <w:t>  </w:t>
      </w:r>
    </w:p>
    <w:p w14:paraId="6873FFC3" w14:textId="77777777" w:rsidR="007171E7" w:rsidRPr="007171E7" w:rsidRDefault="007171E7" w:rsidP="007171E7">
      <w:pPr>
        <w:spacing w:line="252" w:lineRule="auto"/>
        <w:rPr>
          <w:sz w:val="20"/>
        </w:rPr>
      </w:pPr>
      <w:r w:rsidRPr="007171E7">
        <w:rPr>
          <w:sz w:val="20"/>
        </w:rPr>
        <w:t>If you would like more information, please visit the QCAA website </w:t>
      </w:r>
      <w:hyperlink r:id="rId17" w:tgtFrame="_blank" w:history="1">
        <w:r w:rsidRPr="007171E7">
          <w:rPr>
            <w:rFonts w:cs="Arial"/>
            <w:color w:val="0000FF"/>
            <w:sz w:val="20"/>
            <w:u w:val="single"/>
          </w:rPr>
          <w:t>www.qcaa.qld.edu.au</w:t>
        </w:r>
      </w:hyperlink>
      <w:r w:rsidRPr="007171E7">
        <w:rPr>
          <w:sz w:val="20"/>
        </w:rPr>
        <w:t> and search for ‘standard elaborations — Australian Curriculum’. Alternatively, phone 61 7 3120 6102 or email the K -10 Curriculum and Services Branch at </w:t>
      </w:r>
      <w:proofErr w:type="spellStart"/>
      <w:r w:rsidRPr="007171E7">
        <w:rPr>
          <w:sz w:val="20"/>
        </w:rPr>
        <w:t>australiancurriculum@qcaa.qld.edu.au@qcaa.qld.edu.au</w:t>
      </w:r>
      <w:proofErr w:type="spellEnd"/>
      <w:r w:rsidRPr="007171E7">
        <w:rPr>
          <w:sz w:val="20"/>
        </w:rPr>
        <w:t>.  </w:t>
      </w:r>
    </w:p>
    <w:p w14:paraId="4527BC6C" w14:textId="77777777" w:rsidR="007171E7" w:rsidRPr="007171E7" w:rsidRDefault="007171E7" w:rsidP="007171E7">
      <w:pPr>
        <w:spacing w:line="252" w:lineRule="auto"/>
        <w:rPr>
          <w:sz w:val="20"/>
        </w:rPr>
      </w:pPr>
      <w:r w:rsidRPr="007171E7">
        <w:rPr>
          <w:sz w:val="20"/>
        </w:rPr>
        <w:t> </w:t>
      </w:r>
    </w:p>
    <w:p w14:paraId="20745A3F" w14:textId="77777777" w:rsidR="007171E7" w:rsidRPr="007171E7" w:rsidRDefault="007171E7" w:rsidP="007171E7">
      <w:pPr>
        <w:spacing w:line="252" w:lineRule="auto"/>
        <w:rPr>
          <w:sz w:val="20"/>
        </w:rPr>
      </w:pPr>
      <w:r w:rsidRPr="007171E7">
        <w:rPr>
          <w:noProof/>
          <w:sz w:val="20"/>
        </w:rPr>
        <w:drawing>
          <wp:inline distT="0" distB="0" distL="0" distR="0" wp14:anchorId="4521EA3F" wp14:editId="41245AF6">
            <wp:extent cx="400050" cy="190500"/>
            <wp:effectExtent l="0" t="0" r="0" b="0"/>
            <wp:docPr id="3" name="Picture 2" descr="Copyright indicator&#10;Creative Commons (CC) licence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yright indicator&#10;Creative Commons (CC) licence icon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0050" cy="190500"/>
                    </a:xfrm>
                    <a:prstGeom prst="rect">
                      <a:avLst/>
                    </a:prstGeom>
                    <a:noFill/>
                    <a:ln>
                      <a:noFill/>
                    </a:ln>
                  </pic:spPr>
                </pic:pic>
              </a:graphicData>
            </a:graphic>
          </wp:inline>
        </w:drawing>
      </w:r>
      <w:r w:rsidRPr="007171E7">
        <w:rPr>
          <w:sz w:val="20"/>
        </w:rPr>
        <w:t> </w:t>
      </w:r>
      <w:r w:rsidRPr="007171E7">
        <w:rPr>
          <w:sz w:val="20"/>
        </w:rPr>
        <w:t>© State of Queensland (QCAA) ​2025​  </w:t>
      </w:r>
    </w:p>
    <w:p w14:paraId="2AB6E2A7" w14:textId="77777777" w:rsidR="007171E7" w:rsidRPr="007171E7" w:rsidRDefault="007171E7" w:rsidP="007171E7">
      <w:pPr>
        <w:spacing w:line="252" w:lineRule="auto"/>
        <w:rPr>
          <w:sz w:val="20"/>
        </w:rPr>
      </w:pPr>
      <w:r w:rsidRPr="007171E7">
        <w:rPr>
          <w:sz w:val="20"/>
        </w:rPr>
        <w:t>Licence: </w:t>
      </w:r>
      <w:hyperlink r:id="rId19" w:tgtFrame="_blank" w:history="1">
        <w:r w:rsidRPr="007171E7">
          <w:rPr>
            <w:rFonts w:cs="Arial"/>
            <w:color w:val="0000FF"/>
            <w:sz w:val="20"/>
            <w:u w:val="single"/>
          </w:rPr>
          <w:t>https://creativecommons.org/licenses/by/4.0</w:t>
        </w:r>
      </w:hyperlink>
      <w:r w:rsidRPr="007171E7">
        <w:rPr>
          <w:sz w:val="20"/>
        </w:rPr>
        <w:t> | Copyright notice: </w:t>
      </w:r>
      <w:hyperlink r:id="rId20" w:tgtFrame="_blank" w:history="1">
        <w:r w:rsidRPr="007171E7">
          <w:rPr>
            <w:rFonts w:cs="Arial"/>
            <w:color w:val="0000FF"/>
            <w:sz w:val="20"/>
            <w:u w:val="single"/>
          </w:rPr>
          <w:t>www.qcaa.qld.edu.au/copyright</w:t>
        </w:r>
      </w:hyperlink>
      <w:r w:rsidRPr="007171E7">
        <w:rPr>
          <w:sz w:val="20"/>
        </w:rPr>
        <w:t> —   </w:t>
      </w:r>
      <w:r w:rsidRPr="007171E7">
        <w:rPr>
          <w:sz w:val="20"/>
        </w:rPr>
        <w:br/>
        <w:t>lists the full terms and conditions, which specify certain exceptions to the licence. | Attribution: © State of Queensland (</w:t>
      </w:r>
      <w:hyperlink r:id="rId21" w:tgtFrame="_blank" w:history="1">
        <w:r w:rsidRPr="007171E7">
          <w:rPr>
            <w:rFonts w:cs="Arial"/>
            <w:color w:val="0000FF"/>
            <w:sz w:val="20"/>
            <w:u w:val="single"/>
          </w:rPr>
          <w:t>QCAA</w:t>
        </w:r>
      </w:hyperlink>
      <w:r w:rsidRPr="007171E7">
        <w:rPr>
          <w:sz w:val="20"/>
        </w:rPr>
        <w:t>) ​2025​ </w:t>
      </w:r>
      <w:hyperlink r:id="rId22" w:tgtFrame="_blank" w:history="1">
        <w:r w:rsidRPr="007171E7">
          <w:rPr>
            <w:rFonts w:cs="Arial"/>
            <w:color w:val="0000FF"/>
            <w:sz w:val="20"/>
            <w:u w:val="single"/>
          </w:rPr>
          <w:t>www.qcaa.qld.edu.au/copyright</w:t>
        </w:r>
      </w:hyperlink>
      <w:r w:rsidRPr="007171E7">
        <w:rPr>
          <w:sz w:val="20"/>
        </w:rPr>
        <w:t>  </w:t>
      </w:r>
    </w:p>
    <w:p w14:paraId="3DADE1DA" w14:textId="77777777" w:rsidR="009452EF" w:rsidRPr="009957AB" w:rsidRDefault="009452EF" w:rsidP="00D52C37">
      <w:pPr>
        <w:pStyle w:val="Heading2"/>
      </w:pPr>
    </w:p>
    <w:sectPr w:rsidR="009452EF" w:rsidRPr="009957AB" w:rsidSect="007171E7">
      <w:footerReference w:type="default" r:id="rId23"/>
      <w:footnotePr>
        <w:numFmt w:val="chicago"/>
        <w:numRestart w:val="eachPage"/>
      </w:footnotePr>
      <w:pgSz w:w="16840" w:h="11907" w:orient="landscape" w:code="9"/>
      <w:pgMar w:top="1418" w:right="1134" w:bottom="1418" w:left="1701" w:header="567" w:footer="284" w:gutter="0"/>
      <w:cols w:space="720"/>
      <w:formProt w:val="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4AAAA" w14:textId="77777777" w:rsidR="00BB7D6F" w:rsidRDefault="00BB7D6F">
      <w:r>
        <w:separator/>
      </w:r>
    </w:p>
    <w:p w14:paraId="52841ED0" w14:textId="77777777" w:rsidR="00BB7D6F" w:rsidRDefault="00BB7D6F"/>
  </w:endnote>
  <w:endnote w:type="continuationSeparator" w:id="0">
    <w:p w14:paraId="397D174C" w14:textId="77777777" w:rsidR="00BB7D6F" w:rsidRDefault="00BB7D6F">
      <w:r>
        <w:continuationSeparator/>
      </w:r>
    </w:p>
    <w:p w14:paraId="0EF38C50" w14:textId="77777777" w:rsidR="00BB7D6F" w:rsidRDefault="00BB7D6F"/>
  </w:endnote>
  <w:endnote w:type="continuationNotice" w:id="1">
    <w:p w14:paraId="32EA9D66" w14:textId="77777777" w:rsidR="00872BB6" w:rsidRDefault="00872BB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0" w:type="pct"/>
      <w:tblInd w:w="-851" w:type="dxa"/>
      <w:tblLayout w:type="fixed"/>
      <w:tblCellMar>
        <w:left w:w="0" w:type="dxa"/>
        <w:right w:w="0" w:type="dxa"/>
      </w:tblCellMar>
      <w:tblLook w:val="0600" w:firstRow="0" w:lastRow="0" w:firstColumn="0" w:lastColumn="0" w:noHBand="1" w:noVBand="1"/>
    </w:tblPr>
    <w:tblGrid>
      <w:gridCol w:w="7245"/>
      <w:gridCol w:w="10096"/>
    </w:tblGrid>
    <w:tr w:rsidR="00BB7D6F" w:rsidRPr="007165FF" w14:paraId="65882075" w14:textId="77777777" w:rsidTr="0093255E">
      <w:tc>
        <w:tcPr>
          <w:tcW w:w="2089" w:type="pct"/>
          <w:noWrap/>
          <w:tcMar>
            <w:left w:w="0" w:type="dxa"/>
            <w:right w:w="0" w:type="dxa"/>
          </w:tcMar>
        </w:tcPr>
        <w:sdt>
          <w:sdtPr>
            <w:alias w:val="Title"/>
            <w:tag w:val=""/>
            <w:id w:val="648637358"/>
            <w:dataBinding w:prefixMappings="xmlns:ns0='http://purl.org/dc/elements/1.1/' xmlns:ns1='http://schemas.openxmlformats.org/package/2006/metadata/core-properties' " w:xpath="/ns1:coreProperties[1]/ns0:title[1]" w:storeItemID="{6C3C8BC8-F283-45AE-878A-BAB7291924A1}"/>
            <w:text/>
          </w:sdtPr>
          <w:sdtEndPr/>
          <w:sdtContent>
            <w:p w14:paraId="2AD14A65" w14:textId="5422D533" w:rsidR="00BB7D6F" w:rsidRDefault="009E78A5" w:rsidP="0093255E">
              <w:pPr>
                <w:pStyle w:val="Footer"/>
              </w:pPr>
              <w:r>
                <w:t>Year 10 standard elaborations Australian Curriculum: Science</w:t>
              </w:r>
            </w:p>
          </w:sdtContent>
        </w:sdt>
        <w:p w14:paraId="3A1FD730" w14:textId="77777777" w:rsidR="00BB7D6F" w:rsidRPr="00FD561F" w:rsidRDefault="007171E7" w:rsidP="0093255E">
          <w:pPr>
            <w:pStyle w:val="footersubtitle"/>
            <w:tabs>
              <w:tab w:val="left" w:pos="1250"/>
            </w:tabs>
          </w:pPr>
          <w:sdt>
            <w:sdtPr>
              <w:alias w:val="Subtitle"/>
              <w:tag w:val="Subtitle"/>
              <w:id w:val="1138460092"/>
              <w:dataBinding w:prefixMappings="xmlns:ns0='http://purl.org/dc/elements/1.1/' xmlns:ns1='http://schemas.openxmlformats.org/package/2006/metadata/core-properties' " w:xpath="/ns1:coreProperties[1]/ns0:subject[1]" w:storeItemID="{6C3C8BC8-F283-45AE-878A-BAB7291924A1}"/>
              <w:text/>
            </w:sdtPr>
            <w:sdtEndPr/>
            <w:sdtContent>
              <w:r w:rsidR="00BB7D6F">
                <w:t>Science</w:t>
              </w:r>
            </w:sdtContent>
          </w:sdt>
          <w:r w:rsidR="00BB7D6F">
            <w:tab/>
          </w:r>
        </w:p>
      </w:tc>
      <w:tc>
        <w:tcPr>
          <w:tcW w:w="2911" w:type="pct"/>
        </w:tcPr>
        <w:p w14:paraId="728F25C0" w14:textId="77777777" w:rsidR="00BB7D6F" w:rsidRDefault="00BB7D6F" w:rsidP="0093255E">
          <w:pPr>
            <w:pStyle w:val="Footer"/>
            <w:ind w:left="284"/>
            <w:jc w:val="right"/>
            <w:rPr>
              <w:rFonts w:eastAsia="SimSun"/>
            </w:rPr>
          </w:pPr>
          <w:r w:rsidRPr="0055152A">
            <w:rPr>
              <w:rFonts w:eastAsia="SimSun"/>
            </w:rPr>
            <w:t>Queensland Curriculum &amp; Assessment Authority</w:t>
          </w:r>
        </w:p>
        <w:p w14:paraId="78A8245E" w14:textId="19EECB74" w:rsidR="00BB7D6F" w:rsidRPr="000F044B" w:rsidRDefault="007171E7" w:rsidP="0093255E">
          <w:pPr>
            <w:pStyle w:val="footersubtitle"/>
            <w:jc w:val="right"/>
            <w:rPr>
              <w:rStyle w:val="Footerbold"/>
              <w:b w:val="0"/>
              <w:color w:val="6F7378" w:themeColor="background2" w:themeShade="80"/>
            </w:rPr>
          </w:pPr>
          <w:sdt>
            <w:sdtPr>
              <w:rPr>
                <w:b/>
                <w:color w:val="00948D"/>
              </w:rPr>
              <w:alias w:val="Publication Date"/>
              <w:tag w:val=""/>
              <w:id w:val="-657851979"/>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EndPr>
              <w:rPr>
                <w:b w:val="0"/>
                <w:color w:val="6F7378" w:themeColor="background2" w:themeShade="80"/>
              </w:rPr>
            </w:sdtEndPr>
            <w:sdtContent>
              <w:r>
                <w:rPr>
                  <w:b/>
                  <w:color w:val="00948D"/>
                </w:rPr>
                <w:t>December 2025</w:t>
              </w:r>
            </w:sdtContent>
          </w:sdt>
          <w:r w:rsidR="00BB7D6F" w:rsidRPr="000F044B">
            <w:t xml:space="preserve"> </w:t>
          </w:r>
        </w:p>
      </w:tc>
    </w:tr>
    <w:tr w:rsidR="00BB7D6F" w:rsidRPr="007165FF" w14:paraId="13DC85D8" w14:textId="77777777" w:rsidTr="0093255E">
      <w:tc>
        <w:tcPr>
          <w:tcW w:w="5000" w:type="pct"/>
          <w:gridSpan w:val="2"/>
          <w:noWrap/>
          <w:tcMar>
            <w:left w:w="0" w:type="dxa"/>
            <w:right w:w="0" w:type="dxa"/>
          </w:tcMar>
          <w:vAlign w:val="center"/>
        </w:tcPr>
        <w:sdt>
          <w:sdtPr>
            <w:id w:val="214328414"/>
            <w:docPartObj>
              <w:docPartGallery w:val="Page Numbers (Top of Page)"/>
              <w:docPartUnique/>
            </w:docPartObj>
          </w:sdtPr>
          <w:sdtEndPr/>
          <w:sdtContent>
            <w:p w14:paraId="32522184" w14:textId="4E3E3F73" w:rsidR="00BB7D6F" w:rsidRPr="00914504" w:rsidRDefault="00BB7D6F" w:rsidP="0093255E">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noProof/>
                  <w:color w:val="000000" w:themeColor="text1"/>
                </w:rPr>
                <w:t>2</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114DE8">
                <w:rPr>
                  <w:b w:val="0"/>
                  <w:noProof/>
                  <w:color w:val="000000" w:themeColor="text1"/>
                </w:rPr>
                <w:t>9</w:t>
              </w:r>
              <w:r w:rsidRPr="00914504">
                <w:rPr>
                  <w:b w:val="0"/>
                  <w:color w:val="000000" w:themeColor="text1"/>
                  <w:sz w:val="24"/>
                  <w:szCs w:val="24"/>
                </w:rPr>
                <w:fldChar w:fldCharType="end"/>
              </w:r>
            </w:p>
          </w:sdtContent>
        </w:sdt>
      </w:tc>
    </w:tr>
  </w:tbl>
  <w:p w14:paraId="0E076E7D" w14:textId="77777777" w:rsidR="00BB7D6F" w:rsidRPr="0085726A" w:rsidRDefault="00BB7D6F" w:rsidP="0085726A">
    <w:pPr>
      <w:pStyle w:val="Smallspace"/>
    </w:pPr>
  </w:p>
  <w:p w14:paraId="37156705" w14:textId="77777777" w:rsidR="002F7BD3" w:rsidRDefault="002F7BD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79A0C" w14:textId="77777777" w:rsidR="00BB7D6F" w:rsidRDefault="00BB7D6F" w:rsidP="00DA76A0">
    <w:r>
      <w:rPr>
        <w:noProof/>
        <w:lang w:eastAsia="zh-CN"/>
      </w:rPr>
      <mc:AlternateContent>
        <mc:Choice Requires="wps">
          <w:drawing>
            <wp:anchor distT="0" distB="0" distL="114300" distR="114300" simplePos="0" relativeHeight="251658241" behindDoc="0" locked="0" layoutInCell="1" allowOverlap="1" wp14:anchorId="2C42833A" wp14:editId="0EB10896">
              <wp:simplePos x="0" y="0"/>
              <wp:positionH relativeFrom="page">
                <wp:posOffset>9702482</wp:posOffset>
              </wp:positionH>
              <wp:positionV relativeFrom="page">
                <wp:posOffset>6088698</wp:posOffset>
              </wp:positionV>
              <wp:extent cx="1663065" cy="316524"/>
              <wp:effectExtent l="0" t="0" r="952"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63065" cy="316524"/>
                      </a:xfrm>
                      <a:prstGeom prst="rect">
                        <a:avLst/>
                      </a:prstGeom>
                      <a:noFill/>
                      <a:ln w="9525">
                        <a:noFill/>
                        <a:miter lim="800000"/>
                        <a:headEnd/>
                        <a:tailEnd/>
                      </a:ln>
                    </wps:spPr>
                    <wps:txbx>
                      <w:txbxContent>
                        <w:p w14:paraId="2A991F56" w14:textId="7DC11215" w:rsidR="00BB7D6F" w:rsidRDefault="007171E7" w:rsidP="000A66FA">
                          <w:pPr>
                            <w:pStyle w:val="ID"/>
                          </w:pPr>
                          <w:sdt>
                            <w:sdtPr>
                              <w:alias w:val="Category"/>
                              <w:tag w:val=""/>
                              <w:id w:val="1200273956"/>
                              <w:dataBinding w:prefixMappings="xmlns:ns0='http://purl.org/dc/elements/1.1/' xmlns:ns1='http://schemas.openxmlformats.org/package/2006/metadata/core-properties' " w:xpath="/ns1:coreProperties[1]/ns1:category[1]" w:storeItemID="{6C3C8BC8-F283-45AE-878A-BAB7291924A1}"/>
                              <w:text/>
                            </w:sdtPr>
                            <w:sdtEndPr/>
                            <w:sdtContent>
                              <w:r w:rsidR="009E78A5">
                                <w:t>190673</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42833A" id="_x0000_t202" coordsize="21600,21600" o:spt="202" path="m,l,21600r21600,l21600,xe">
              <v:stroke joinstyle="miter"/>
              <v:path gradientshapeok="t" o:connecttype="rect"/>
            </v:shapetype>
            <v:shape id="Text Box 2" o:spid="_x0000_s1026" type="#_x0000_t202" style="position:absolute;margin-left:763.95pt;margin-top:479.45pt;width:130.95pt;height:24.9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YNAAIAANwDAAAOAAAAZHJzL2Uyb0RvYy54bWysU8tu2zAQvBfoPxC817IcW00Ey0GaNEWB&#10;9AGk/QCaoiyiJJdd0pbSr++SMmyjvRXVgeBqydmZ2eX6drSGHRQGDa7h5WzOmXISWu12Df/+7fHN&#10;NWchCtcKA041/EUFfrt5/Wo9+FotoAfTKmQE4kI9+Ib3Mfq6KILslRVhBl45SnaAVkQKcVe0KAZC&#10;t6ZYzOdVMQC2HkGqEOjvw5Tkm4zfdUrGL10XVGSm4cQt5hXzuk1rsVmLeofC91oeaYh/YGGFdlT0&#10;BPUgomB71H9BWS0RAnRxJsEW0HVaqqyB1JTzP9Q898KrrIXMCf5kU/h/sPLz4dl/RRbHdzBSA7OI&#10;4J9A/gjMwX0v3E7dIcLQK9FS4TJZVgw+1MeryepQhwSyHT5BS00W+wgZaOzQMgRyvayoW/Tl3ySb&#10;UTHqx8upB2qMTCYGVXU1r1acScpdldVqscwVRZ3AksUeQ/ygwLK0aThSjzOqODyFmMidj6TjDh61&#10;MbnPxrGh4TerxSpfuMhYHWkMjbYNv5545gtJ83vX5n0U2kx7KmDc0YSke3IgjtuRDiYzttC+kB1Z&#10;OImk50E8e8BfnA00ag0PP/cCFWfmoyNLb8rlMs1mDpartwsK8DKzvcwIJwmq4ZGzaXsf8zxPWu/I&#10;+k5nG85MjlxphLI7x3FPM3oZ51PnR7n5DQAA//8DAFBLAwQUAAYACAAAACEAtPlPv98AAAAOAQAA&#10;DwAAAGRycy9kb3ducmV2LnhtbEyPS2+DMBCE75X6H6yt1EvVGPKgiGKiPlQp19D27uANoOI1wk6A&#10;f9/NKbnNaEez8+XbyXbijINvHSmIFxEIpMqZlmoFP99fzykIHzQZ3TlCBTN62Bb3d7nOjBtpj+cy&#10;1IJLyGdaQRNCn0npqwat9gvXI/Ht6AarA9uhlmbQI5fbTi6jKJFWt8QfGt3jR4PVX3myCsJnaJ35&#10;fYqObj9u3udd6aWdlXp8mN5eQQScwjUMl/k8HQredHAnMl507JPVmmGCgnSzZIhLJElXrA6s4nj9&#10;ArLI5S1G8Q8AAP//AwBQSwECLQAUAAYACAAAACEAtoM4kv4AAADhAQAAEwAAAAAAAAAAAAAAAAAA&#10;AAAAW0NvbnRlbnRfVHlwZXNdLnhtbFBLAQItABQABgAIAAAAIQA4/SH/1gAAAJQBAAALAAAAAAAA&#10;AAAAAAAAAC8BAABfcmVscy8ucmVsc1BLAQItABQABgAIAAAAIQB+R7YNAAIAANwDAAAOAAAAAAAA&#10;AAAAAAAAAC4CAABkcnMvZTJvRG9jLnhtbFBLAQItABQABgAIAAAAIQC0+U+/3wAAAA4BAAAPAAAA&#10;AAAAAAAAAAAAAFoEAABkcnMvZG93bnJldi54bWxQSwUGAAAAAAQABADzAAAAZgUAAAAA&#10;" filled="f" stroked="f">
              <v:textbox>
                <w:txbxContent>
                  <w:p w14:paraId="2A991F56" w14:textId="7DC11215" w:rsidR="00BB7D6F" w:rsidRDefault="007171E7" w:rsidP="000A66FA">
                    <w:pPr>
                      <w:pStyle w:val="ID"/>
                    </w:pPr>
                    <w:sdt>
                      <w:sdtPr>
                        <w:alias w:val="Category"/>
                        <w:tag w:val=""/>
                        <w:id w:val="1200273956"/>
                        <w:dataBinding w:prefixMappings="xmlns:ns0='http://purl.org/dc/elements/1.1/' xmlns:ns1='http://schemas.openxmlformats.org/package/2006/metadata/core-properties' " w:xpath="/ns1:coreProperties[1]/ns1:category[1]" w:storeItemID="{6C3C8BC8-F283-45AE-878A-BAB7291924A1}"/>
                        <w:text/>
                      </w:sdtPr>
                      <w:sdtEndPr/>
                      <w:sdtContent>
                        <w:r w:rsidR="009E78A5">
                          <w:t>190673</w:t>
                        </w:r>
                      </w:sdtContent>
                    </w:sdt>
                  </w:p>
                </w:txbxContent>
              </v:textbox>
              <w10:wrap anchorx="page" anchory="page"/>
            </v:shape>
          </w:pict>
        </mc:Fallback>
      </mc:AlternateContent>
    </w:r>
    <w:r>
      <w:rPr>
        <w:noProof/>
        <w:lang w:eastAsia="zh-CN"/>
      </w:rPr>
      <w:drawing>
        <wp:anchor distT="0" distB="0" distL="114300" distR="114300" simplePos="0" relativeHeight="251658240" behindDoc="1" locked="0" layoutInCell="1" allowOverlap="1" wp14:anchorId="38A32507" wp14:editId="65D062C5">
          <wp:simplePos x="903767" y="6379535"/>
          <wp:positionH relativeFrom="page">
            <wp:align>left</wp:align>
          </wp:positionH>
          <wp:positionV relativeFrom="page">
            <wp:align>bottom</wp:align>
          </wp:positionV>
          <wp:extent cx="10702800" cy="1080000"/>
          <wp:effectExtent l="0" t="0" r="381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AA_A4_namestyles_col_RGB for word_A4 lansc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02800" cy="1080000"/>
                  </a:xfrm>
                  <a:prstGeom prst="rect">
                    <a:avLst/>
                  </a:prstGeom>
                </pic:spPr>
              </pic:pic>
            </a:graphicData>
          </a:graphic>
          <wp14:sizeRelH relativeFrom="margin">
            <wp14:pctWidth>0</wp14:pctWidth>
          </wp14:sizeRelH>
          <wp14:sizeRelV relativeFrom="margin">
            <wp14:pctHeight>0</wp14:pctHeight>
          </wp14:sizeRelV>
        </wp:anchor>
      </w:drawing>
    </w:r>
  </w:p>
  <w:p w14:paraId="63D0CA7E" w14:textId="77777777" w:rsidR="002F7BD3" w:rsidRDefault="002F7BD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tblInd w:w="-851" w:type="dxa"/>
      <w:tblLayout w:type="fixed"/>
      <w:tblCellMar>
        <w:left w:w="0" w:type="dxa"/>
        <w:right w:w="0" w:type="dxa"/>
      </w:tblCellMar>
      <w:tblLook w:val="0600" w:firstRow="0" w:lastRow="0" w:firstColumn="0" w:lastColumn="0" w:noHBand="1" w:noVBand="1"/>
    </w:tblPr>
    <w:tblGrid>
      <w:gridCol w:w="8160"/>
      <w:gridCol w:w="8161"/>
    </w:tblGrid>
    <w:tr w:rsidR="00BB7D6F" w:rsidRPr="007165FF" w14:paraId="2A81FF6B" w14:textId="77777777" w:rsidTr="00E71329">
      <w:tc>
        <w:tcPr>
          <w:tcW w:w="2500" w:type="pct"/>
          <w:noWrap/>
          <w:tcMar>
            <w:left w:w="0" w:type="dxa"/>
            <w:right w:w="0" w:type="dxa"/>
          </w:tcMar>
        </w:tcPr>
        <w:sdt>
          <w:sdtPr>
            <w:alias w:val="Document title"/>
            <w:tag w:val="Document title"/>
            <w:id w:val="1713683894"/>
            <w:dataBinding w:prefixMappings="xmlns:ns0='http://schemas.microsoft.com/office/2006/coverPageProps' " w:xpath="/ns0:CoverPageProperties[1]/ns0:Abstract[1]" w:storeItemID="{55AF091B-3C7A-41E3-B477-F2FDAA23CFDA}"/>
            <w:text w:multiLine="1"/>
          </w:sdtPr>
          <w:sdtEndPr/>
          <w:sdtContent>
            <w:p w14:paraId="112D0319" w14:textId="403B4910" w:rsidR="00BB7D6F" w:rsidRPr="009452EF" w:rsidRDefault="00BB7D6F" w:rsidP="009452EF">
              <w:pPr>
                <w:pStyle w:val="Footer"/>
              </w:pPr>
              <w:r>
                <w:t xml:space="preserve">Year 10 standard elaborations — Australian Curriculum: Science </w:t>
              </w:r>
            </w:p>
          </w:sdtContent>
        </w:sdt>
      </w:tc>
      <w:tc>
        <w:tcPr>
          <w:tcW w:w="2500" w:type="pct"/>
        </w:tcPr>
        <w:p w14:paraId="06DC86A4" w14:textId="77777777" w:rsidR="00BB7D6F" w:rsidRDefault="00BB7D6F" w:rsidP="000F044B">
          <w:pPr>
            <w:pStyle w:val="Footer"/>
            <w:ind w:left="284"/>
            <w:jc w:val="right"/>
            <w:rPr>
              <w:rFonts w:eastAsia="SimSun"/>
            </w:rPr>
          </w:pPr>
          <w:r w:rsidRPr="0055152A">
            <w:rPr>
              <w:rFonts w:eastAsia="SimSun"/>
            </w:rPr>
            <w:t>Queensland Curriculum &amp; Assessment Authority</w:t>
          </w:r>
        </w:p>
        <w:p w14:paraId="5525E9AA" w14:textId="50AB0A4E" w:rsidR="00BB7D6F" w:rsidRPr="000F044B" w:rsidRDefault="007171E7" w:rsidP="00080FD9">
          <w:pPr>
            <w:pStyle w:val="footersubtitle"/>
            <w:jc w:val="right"/>
            <w:rPr>
              <w:rStyle w:val="Footerbold"/>
              <w:b w:val="0"/>
              <w:color w:val="6F7378" w:themeColor="background2" w:themeShade="80"/>
            </w:rPr>
          </w:pPr>
          <w:sdt>
            <w:sdtPr>
              <w:rPr>
                <w:b/>
                <w:color w:val="00948D"/>
              </w:rPr>
              <w:alias w:val="Publication Date"/>
              <w:tag w:val=""/>
              <w:id w:val="1305583717"/>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EndPr>
              <w:rPr>
                <w:b w:val="0"/>
                <w:color w:val="6F7378" w:themeColor="background2" w:themeShade="80"/>
              </w:rPr>
            </w:sdtEndPr>
            <w:sdtContent>
              <w:r>
                <w:rPr>
                  <w:b/>
                  <w:color w:val="00948D"/>
                </w:rPr>
                <w:t>December 2025</w:t>
              </w:r>
            </w:sdtContent>
          </w:sdt>
          <w:r w:rsidR="00BB7D6F" w:rsidRPr="000F044B">
            <w:t xml:space="preserve"> </w:t>
          </w:r>
        </w:p>
      </w:tc>
    </w:tr>
    <w:tr w:rsidR="00BB7D6F" w:rsidRPr="007165FF" w14:paraId="5498560D" w14:textId="77777777" w:rsidTr="00E50FFD">
      <w:tc>
        <w:tcPr>
          <w:tcW w:w="5000" w:type="pct"/>
          <w:gridSpan w:val="2"/>
          <w:noWrap/>
          <w:tcMar>
            <w:left w:w="0" w:type="dxa"/>
            <w:right w:w="0" w:type="dxa"/>
          </w:tcMar>
          <w:vAlign w:val="center"/>
        </w:tcPr>
        <w:sdt>
          <w:sdtPr>
            <w:id w:val="-1595849553"/>
            <w:docPartObj>
              <w:docPartGallery w:val="Page Numbers (Top of Page)"/>
              <w:docPartUnique/>
            </w:docPartObj>
          </w:sdtPr>
          <w:sdtEndPr/>
          <w:sdtContent>
            <w:p w14:paraId="58306B7C" w14:textId="77777777" w:rsidR="00BB7D6F" w:rsidRPr="00914504" w:rsidRDefault="00BB7D6F" w:rsidP="00FE0434">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sidR="00457770">
                <w:rPr>
                  <w:noProof/>
                  <w:color w:val="000000" w:themeColor="text1"/>
                </w:rPr>
                <w:t>5</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457770">
                <w:rPr>
                  <w:b w:val="0"/>
                  <w:noProof/>
                  <w:color w:val="000000" w:themeColor="text1"/>
                </w:rPr>
                <w:t>9</w:t>
              </w:r>
              <w:r w:rsidRPr="00914504">
                <w:rPr>
                  <w:b w:val="0"/>
                  <w:color w:val="000000" w:themeColor="text1"/>
                  <w:sz w:val="24"/>
                  <w:szCs w:val="24"/>
                </w:rPr>
                <w:fldChar w:fldCharType="end"/>
              </w:r>
            </w:p>
          </w:sdtContent>
        </w:sdt>
      </w:tc>
    </w:tr>
  </w:tbl>
  <w:p w14:paraId="32426130" w14:textId="77777777" w:rsidR="00BB7D6F" w:rsidRDefault="00BB7D6F" w:rsidP="00373B68">
    <w:pPr>
      <w:pStyle w:val="Smallspac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tblInd w:w="-851" w:type="dxa"/>
      <w:tblLayout w:type="fixed"/>
      <w:tblCellMar>
        <w:left w:w="0" w:type="dxa"/>
        <w:right w:w="0" w:type="dxa"/>
      </w:tblCellMar>
      <w:tblLook w:val="0600" w:firstRow="0" w:lastRow="0" w:firstColumn="0" w:lastColumn="0" w:noHBand="1" w:noVBand="1"/>
    </w:tblPr>
    <w:tblGrid>
      <w:gridCol w:w="7843"/>
      <w:gridCol w:w="7843"/>
    </w:tblGrid>
    <w:tr w:rsidR="007171E7" w:rsidRPr="007165FF" w14:paraId="701653DA" w14:textId="77777777" w:rsidTr="00742428">
      <w:tc>
        <w:tcPr>
          <w:tcW w:w="2500" w:type="pct"/>
          <w:noWrap/>
          <w:tcMar>
            <w:left w:w="0" w:type="dxa"/>
            <w:right w:w="0" w:type="dxa"/>
          </w:tcMar>
        </w:tcPr>
        <w:sdt>
          <w:sdtPr>
            <w:alias w:val="Document title"/>
            <w:tag w:val="Document title"/>
            <w:id w:val="1429770944"/>
            <w:dataBinding w:prefixMappings="xmlns:ns0='http://schemas.microsoft.com/office/2006/coverPageProps' " w:xpath="/ns0:CoverPageProperties[1]/ns0:Abstract[1]" w:storeItemID="{55AF091B-3C7A-41E3-B477-F2FDAA23CFDA}"/>
            <w:text w:multiLine="1"/>
          </w:sdtPr>
          <w:sdtContent>
            <w:p w14:paraId="10059D11" w14:textId="77777777" w:rsidR="007171E7" w:rsidRPr="009452EF" w:rsidRDefault="007171E7" w:rsidP="007171E7">
              <w:pPr>
                <w:pStyle w:val="Footer"/>
              </w:pPr>
              <w:r>
                <w:t xml:space="preserve">Year 10 standard elaborations — Australian Curriculum: Science </w:t>
              </w:r>
            </w:p>
          </w:sdtContent>
        </w:sdt>
      </w:tc>
      <w:tc>
        <w:tcPr>
          <w:tcW w:w="2500" w:type="pct"/>
        </w:tcPr>
        <w:p w14:paraId="42674C2C" w14:textId="77777777" w:rsidR="007171E7" w:rsidRDefault="007171E7" w:rsidP="007171E7">
          <w:pPr>
            <w:pStyle w:val="Footer"/>
            <w:ind w:left="284"/>
            <w:jc w:val="right"/>
            <w:rPr>
              <w:rFonts w:eastAsia="SimSun"/>
            </w:rPr>
          </w:pPr>
          <w:r w:rsidRPr="0055152A">
            <w:rPr>
              <w:rFonts w:eastAsia="SimSun"/>
            </w:rPr>
            <w:t>Queensland Curriculum &amp; Assessment Authority</w:t>
          </w:r>
        </w:p>
        <w:p w14:paraId="0FE21A44" w14:textId="77777777" w:rsidR="007171E7" w:rsidRPr="000F044B" w:rsidRDefault="007171E7" w:rsidP="007171E7">
          <w:pPr>
            <w:pStyle w:val="footersubtitle"/>
            <w:jc w:val="right"/>
            <w:rPr>
              <w:rStyle w:val="Footerbold"/>
              <w:b w:val="0"/>
              <w:color w:val="6F7378" w:themeColor="background2" w:themeShade="80"/>
            </w:rPr>
          </w:pPr>
          <w:sdt>
            <w:sdtPr>
              <w:rPr>
                <w:b/>
                <w:color w:val="00948D"/>
              </w:rPr>
              <w:alias w:val="Publication Date"/>
              <w:tag w:val=""/>
              <w:id w:val="781155044"/>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EndPr>
              <w:rPr>
                <w:b w:val="0"/>
                <w:color w:val="6F7378" w:themeColor="background2" w:themeShade="80"/>
              </w:rPr>
            </w:sdtEndPr>
            <w:sdtContent>
              <w:r>
                <w:rPr>
                  <w:b/>
                  <w:color w:val="00948D"/>
                </w:rPr>
                <w:t>December 2025</w:t>
              </w:r>
            </w:sdtContent>
          </w:sdt>
          <w:r w:rsidRPr="000F044B">
            <w:t xml:space="preserve"> </w:t>
          </w:r>
        </w:p>
      </w:tc>
    </w:tr>
    <w:tr w:rsidR="007171E7" w:rsidRPr="007165FF" w14:paraId="2CC95A75" w14:textId="77777777" w:rsidTr="00742428">
      <w:tc>
        <w:tcPr>
          <w:tcW w:w="5000" w:type="pct"/>
          <w:gridSpan w:val="2"/>
          <w:noWrap/>
          <w:tcMar>
            <w:left w:w="0" w:type="dxa"/>
            <w:right w:w="0" w:type="dxa"/>
          </w:tcMar>
          <w:vAlign w:val="center"/>
        </w:tcPr>
        <w:sdt>
          <w:sdtPr>
            <w:id w:val="-552312699"/>
            <w:docPartObj>
              <w:docPartGallery w:val="Page Numbers (Top of Page)"/>
              <w:docPartUnique/>
            </w:docPartObj>
          </w:sdtPr>
          <w:sdtContent>
            <w:p w14:paraId="239BD865" w14:textId="77777777" w:rsidR="007171E7" w:rsidRPr="00914504" w:rsidRDefault="007171E7" w:rsidP="007171E7">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color w:val="000000" w:themeColor="text1"/>
                  <w:sz w:val="24"/>
                  <w:szCs w:val="24"/>
                </w:rPr>
                <w:t>5</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Pr>
                  <w:b w:val="0"/>
                  <w:color w:val="000000" w:themeColor="text1"/>
                  <w:sz w:val="24"/>
                  <w:szCs w:val="24"/>
                </w:rPr>
                <w:t>6</w:t>
              </w:r>
              <w:r w:rsidRPr="00914504">
                <w:rPr>
                  <w:b w:val="0"/>
                  <w:color w:val="000000" w:themeColor="text1"/>
                  <w:sz w:val="24"/>
                  <w:szCs w:val="24"/>
                </w:rPr>
                <w:fldChar w:fldCharType="end"/>
              </w:r>
            </w:p>
          </w:sdtContent>
        </w:sdt>
      </w:tc>
    </w:tr>
  </w:tbl>
  <w:p w14:paraId="5A9AB99D" w14:textId="77777777" w:rsidR="00BB7D6F" w:rsidRPr="007171E7" w:rsidRDefault="00BB7D6F" w:rsidP="007171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DCF11" w14:textId="77777777" w:rsidR="00BB7D6F" w:rsidRPr="00E95E3F" w:rsidRDefault="00BB7D6F" w:rsidP="00B3438C">
      <w:pPr>
        <w:pStyle w:val="footnoteseparator"/>
      </w:pPr>
    </w:p>
  </w:footnote>
  <w:footnote w:type="continuationSeparator" w:id="0">
    <w:p w14:paraId="12F29565" w14:textId="77777777" w:rsidR="00BB7D6F" w:rsidRDefault="00BB7D6F">
      <w:r>
        <w:continuationSeparator/>
      </w:r>
    </w:p>
    <w:p w14:paraId="7F59F9F0" w14:textId="77777777" w:rsidR="00BB7D6F" w:rsidRDefault="00BB7D6F"/>
  </w:footnote>
  <w:footnote w:type="continuationNotice" w:id="1">
    <w:p w14:paraId="158C947A" w14:textId="77777777" w:rsidR="00872BB6" w:rsidRDefault="00872BB6">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86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842862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A81CC548"/>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B843C3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F02D9C"/>
    <w:multiLevelType w:val="multilevel"/>
    <w:tmpl w:val="2D9E5E98"/>
    <w:styleLink w:val="ListTableBullet"/>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
      <w:lvlJc w:val="left"/>
      <w:pPr>
        <w:tabs>
          <w:tab w:val="num" w:pos="340"/>
        </w:tabs>
        <w:ind w:left="340" w:hanging="170"/>
      </w:pPr>
      <w:rPr>
        <w:rFonts w:ascii="Courier New" w:hAnsi="Courier New" w:hint="default"/>
      </w:rPr>
    </w:lvl>
    <w:lvl w:ilvl="2">
      <w:start w:val="1"/>
      <w:numFmt w:val="bullet"/>
      <w:pStyle w:val="TableBullet3"/>
      <w:lvlText w:val=""/>
      <w:lvlJc w:val="left"/>
      <w:pPr>
        <w:tabs>
          <w:tab w:val="num" w:pos="510"/>
        </w:tabs>
        <w:ind w:left="510" w:hanging="170"/>
      </w:pPr>
      <w:rPr>
        <w:rFonts w:ascii="Wingdings" w:hAnsi="Wingdings" w:hint="default"/>
      </w:rPr>
    </w:lvl>
    <w:lvl w:ilvl="3">
      <w:start w:val="1"/>
      <w:numFmt w:val="none"/>
      <w:suff w:val="nothing"/>
      <w:lvlText w:val=""/>
      <w:lvlJc w:val="left"/>
      <w:pPr>
        <w:ind w:left="680" w:hanging="170"/>
      </w:pPr>
      <w:rPr>
        <w:rFonts w:hint="default"/>
      </w:rPr>
    </w:lvl>
    <w:lvl w:ilvl="4">
      <w:start w:val="1"/>
      <w:numFmt w:val="none"/>
      <w:suff w:val="nothing"/>
      <w:lvlText w:val=""/>
      <w:lvlJc w:val="left"/>
      <w:pPr>
        <w:ind w:left="850" w:hanging="170"/>
      </w:pPr>
      <w:rPr>
        <w:rFonts w:hint="default"/>
      </w:rPr>
    </w:lvl>
    <w:lvl w:ilvl="5">
      <w:start w:val="1"/>
      <w:numFmt w:val="none"/>
      <w:suff w:val="nothing"/>
      <w:lvlText w:val=""/>
      <w:lvlJc w:val="left"/>
      <w:pPr>
        <w:ind w:left="1020" w:hanging="170"/>
      </w:pPr>
      <w:rPr>
        <w:rFonts w:hint="default"/>
      </w:rPr>
    </w:lvl>
    <w:lvl w:ilvl="6">
      <w:start w:val="1"/>
      <w:numFmt w:val="none"/>
      <w:suff w:val="nothing"/>
      <w:lvlText w:val=""/>
      <w:lvlJc w:val="left"/>
      <w:pPr>
        <w:ind w:left="1190" w:hanging="170"/>
      </w:pPr>
      <w:rPr>
        <w:rFonts w:hint="default"/>
      </w:rPr>
    </w:lvl>
    <w:lvl w:ilvl="7">
      <w:start w:val="1"/>
      <w:numFmt w:val="none"/>
      <w:suff w:val="nothing"/>
      <w:lvlText w:val=""/>
      <w:lvlJc w:val="left"/>
      <w:pPr>
        <w:ind w:left="1360" w:hanging="170"/>
      </w:pPr>
      <w:rPr>
        <w:rFonts w:hint="default"/>
      </w:rPr>
    </w:lvl>
    <w:lvl w:ilvl="8">
      <w:start w:val="1"/>
      <w:numFmt w:val="none"/>
      <w:suff w:val="nothing"/>
      <w:lvlText w:val=""/>
      <w:lvlJc w:val="left"/>
      <w:pPr>
        <w:ind w:left="1530" w:hanging="170"/>
      </w:pPr>
      <w:rPr>
        <w:rFonts w:hint="default"/>
      </w:rPr>
    </w:lvl>
  </w:abstractNum>
  <w:abstractNum w:abstractNumId="5" w15:restartNumberingAfterBreak="0">
    <w:nsid w:val="0895624E"/>
    <w:multiLevelType w:val="multilevel"/>
    <w:tmpl w:val="AC281E02"/>
    <w:styleLink w:val="ListPara"/>
    <w:lvl w:ilvl="0">
      <w:start w:val="1"/>
      <w:numFmt w:val="none"/>
      <w:suff w:val="nothing"/>
      <w:lvlText w:val="%1"/>
      <w:lvlJc w:val="left"/>
      <w:pPr>
        <w:ind w:left="284" w:firstLine="0"/>
      </w:pPr>
      <w:rPr>
        <w:rFonts w:hint="default"/>
      </w:rPr>
    </w:lvl>
    <w:lvl w:ilvl="1">
      <w:start w:val="1"/>
      <w:numFmt w:val="none"/>
      <w:suff w:val="nothing"/>
      <w:lvlText w:val=""/>
      <w:lvlJc w:val="left"/>
      <w:pPr>
        <w:ind w:left="568" w:firstLine="0"/>
      </w:pPr>
      <w:rPr>
        <w:rFonts w:hint="default"/>
      </w:rPr>
    </w:lvl>
    <w:lvl w:ilvl="2">
      <w:start w:val="1"/>
      <w:numFmt w:val="none"/>
      <w:suff w:val="nothing"/>
      <w:lvlText w:val=""/>
      <w:lvlJc w:val="left"/>
      <w:pPr>
        <w:ind w:left="852"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4" w:firstLine="0"/>
      </w:pPr>
      <w:rPr>
        <w:rFonts w:hint="default"/>
      </w:rPr>
    </w:lvl>
    <w:lvl w:ilvl="6">
      <w:start w:val="1"/>
      <w:numFmt w:val="none"/>
      <w:suff w:val="nothing"/>
      <w:lvlText w:val=""/>
      <w:lvlJc w:val="left"/>
      <w:pPr>
        <w:ind w:left="1988" w:firstLine="0"/>
      </w:pPr>
      <w:rPr>
        <w:rFonts w:hint="default"/>
      </w:rPr>
    </w:lvl>
    <w:lvl w:ilvl="7">
      <w:start w:val="1"/>
      <w:numFmt w:val="none"/>
      <w:suff w:val="nothing"/>
      <w:lvlText w:val=""/>
      <w:lvlJc w:val="left"/>
      <w:pPr>
        <w:ind w:left="2272" w:firstLine="0"/>
      </w:pPr>
      <w:rPr>
        <w:rFonts w:hint="default"/>
      </w:rPr>
    </w:lvl>
    <w:lvl w:ilvl="8">
      <w:start w:val="1"/>
      <w:numFmt w:val="none"/>
      <w:suff w:val="nothing"/>
      <w:lvlText w:val=""/>
      <w:lvlJc w:val="left"/>
      <w:pPr>
        <w:ind w:left="2556" w:firstLine="0"/>
      </w:pPr>
      <w:rPr>
        <w:rFonts w:hint="default"/>
      </w:rPr>
    </w:lvl>
  </w:abstractNum>
  <w:abstractNum w:abstractNumId="6" w15:restartNumberingAfterBreak="0">
    <w:nsid w:val="0A564698"/>
    <w:multiLevelType w:val="multilevel"/>
    <w:tmpl w:val="F4F635F0"/>
    <w:styleLink w:val="ListBullet"/>
    <w:lvl w:ilvl="0">
      <w:start w:val="1"/>
      <w:numFmt w:val="bullet"/>
      <w:pStyle w:val="ListBullet0"/>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8"/>
        </w:tabs>
        <w:ind w:left="568" w:hanging="284"/>
      </w:pPr>
      <w:rPr>
        <w:rFonts w:ascii="Courier New" w:hAnsi="Courier New" w:hint="default"/>
        <w:color w:val="auto"/>
      </w:rPr>
    </w:lvl>
    <w:lvl w:ilvl="2">
      <w:start w:val="1"/>
      <w:numFmt w:val="bullet"/>
      <w:pStyle w:val="ListBullet3"/>
      <w:lvlText w:val=""/>
      <w:lvlJc w:val="left"/>
      <w:pPr>
        <w:tabs>
          <w:tab w:val="num" w:pos="852"/>
        </w:tabs>
        <w:ind w:left="852" w:hanging="284"/>
      </w:pPr>
      <w:rPr>
        <w:rFonts w:ascii="Wingdings" w:hAnsi="Wingdings" w:hint="default"/>
        <w:color w:val="auto"/>
      </w:rPr>
    </w:lvl>
    <w:lvl w:ilvl="3">
      <w:start w:val="1"/>
      <w:numFmt w:val="none"/>
      <w:suff w:val="nothing"/>
      <w:lvlText w:val=""/>
      <w:lvlJc w:val="left"/>
      <w:pPr>
        <w:ind w:left="1136" w:hanging="284"/>
      </w:pPr>
      <w:rPr>
        <w:rFonts w:hint="default"/>
      </w:rPr>
    </w:lvl>
    <w:lvl w:ilvl="4">
      <w:start w:val="1"/>
      <w:numFmt w:val="none"/>
      <w:suff w:val="nothing"/>
      <w:lvlText w:val="%5"/>
      <w:lvlJc w:val="left"/>
      <w:pPr>
        <w:ind w:left="1420" w:hanging="284"/>
      </w:pPr>
      <w:rPr>
        <w:rFonts w:hint="default"/>
      </w:rPr>
    </w:lvl>
    <w:lvl w:ilvl="5">
      <w:start w:val="1"/>
      <w:numFmt w:val="none"/>
      <w:suff w:val="nothing"/>
      <w:lvlText w:val=""/>
      <w:lvlJc w:val="left"/>
      <w:pPr>
        <w:ind w:left="1704" w:hanging="284"/>
      </w:pPr>
      <w:rPr>
        <w:rFonts w:hint="default"/>
      </w:rPr>
    </w:lvl>
    <w:lvl w:ilvl="6">
      <w:start w:val="1"/>
      <w:numFmt w:val="none"/>
      <w:suff w:val="nothing"/>
      <w:lvlText w:val=""/>
      <w:lvlJc w:val="left"/>
      <w:pPr>
        <w:ind w:left="1988" w:hanging="284"/>
      </w:pPr>
      <w:rPr>
        <w:rFonts w:hint="default"/>
      </w:rPr>
    </w:lvl>
    <w:lvl w:ilvl="7">
      <w:start w:val="1"/>
      <w:numFmt w:val="none"/>
      <w:suff w:val="nothing"/>
      <w:lvlText w:val=""/>
      <w:lvlJc w:val="left"/>
      <w:pPr>
        <w:ind w:left="2272" w:hanging="284"/>
      </w:pPr>
      <w:rPr>
        <w:rFonts w:hint="default"/>
      </w:rPr>
    </w:lvl>
    <w:lvl w:ilvl="8">
      <w:start w:val="1"/>
      <w:numFmt w:val="none"/>
      <w:suff w:val="nothing"/>
      <w:lvlText w:val=""/>
      <w:lvlJc w:val="left"/>
      <w:pPr>
        <w:ind w:left="2556" w:hanging="284"/>
      </w:pPr>
      <w:rPr>
        <w:rFonts w:hint="default"/>
      </w:rPr>
    </w:lvl>
  </w:abstractNum>
  <w:abstractNum w:abstractNumId="7" w15:restartNumberingAfterBreak="0">
    <w:nsid w:val="126D10B4"/>
    <w:multiLevelType w:val="singleLevel"/>
    <w:tmpl w:val="0AFE17CC"/>
    <w:lvl w:ilvl="0">
      <w:start w:val="1"/>
      <w:numFmt w:val="bullet"/>
      <w:lvlText w:val=""/>
      <w:lvlJc w:val="left"/>
      <w:pPr>
        <w:tabs>
          <w:tab w:val="num" w:pos="284"/>
        </w:tabs>
        <w:ind w:left="284" w:hanging="284"/>
      </w:pPr>
      <w:rPr>
        <w:rFonts w:ascii="Symbol" w:hAnsi="Symbol" w:hint="default"/>
        <w:color w:val="auto"/>
      </w:rPr>
    </w:lvl>
  </w:abstractNum>
  <w:abstractNum w:abstractNumId="8" w15:restartNumberingAfterBreak="0">
    <w:nsid w:val="134E3A6D"/>
    <w:multiLevelType w:val="hybridMultilevel"/>
    <w:tmpl w:val="2102D0DC"/>
    <w:lvl w:ilvl="0" w:tplc="47CA9B48">
      <w:start w:val="1"/>
      <w:numFmt w:val="bullet"/>
      <w:lvlText w:val=""/>
      <w:lvlJc w:val="left"/>
      <w:pPr>
        <w:ind w:left="360" w:hanging="360"/>
      </w:pPr>
      <w:rPr>
        <w:rFonts w:ascii="Wingdings" w:hAnsi="Wingdings" w:hint="default"/>
        <w:color w:val="auto"/>
        <w:sz w:val="21"/>
      </w:rPr>
    </w:lvl>
    <w:lvl w:ilvl="1" w:tplc="C094790E" w:tentative="1">
      <w:start w:val="1"/>
      <w:numFmt w:val="bullet"/>
      <w:lvlText w:val="o"/>
      <w:lvlJc w:val="left"/>
      <w:pPr>
        <w:ind w:left="1440" w:hanging="360"/>
      </w:pPr>
      <w:rPr>
        <w:rFonts w:ascii="Courier New" w:hAnsi="Courier New" w:cs="Courier New" w:hint="default"/>
      </w:rPr>
    </w:lvl>
    <w:lvl w:ilvl="2" w:tplc="7E724ED6" w:tentative="1">
      <w:start w:val="1"/>
      <w:numFmt w:val="bullet"/>
      <w:lvlText w:val=""/>
      <w:lvlJc w:val="left"/>
      <w:pPr>
        <w:ind w:left="2160" w:hanging="360"/>
      </w:pPr>
      <w:rPr>
        <w:rFonts w:ascii="Wingdings" w:hAnsi="Wingdings" w:hint="default"/>
      </w:rPr>
    </w:lvl>
    <w:lvl w:ilvl="3" w:tplc="DFEAAD04" w:tentative="1">
      <w:start w:val="1"/>
      <w:numFmt w:val="bullet"/>
      <w:lvlText w:val=""/>
      <w:lvlJc w:val="left"/>
      <w:pPr>
        <w:ind w:left="2880" w:hanging="360"/>
      </w:pPr>
      <w:rPr>
        <w:rFonts w:ascii="Symbol" w:hAnsi="Symbol" w:hint="default"/>
      </w:rPr>
    </w:lvl>
    <w:lvl w:ilvl="4" w:tplc="E3A8480E" w:tentative="1">
      <w:start w:val="1"/>
      <w:numFmt w:val="bullet"/>
      <w:lvlText w:val="o"/>
      <w:lvlJc w:val="left"/>
      <w:pPr>
        <w:ind w:left="3600" w:hanging="360"/>
      </w:pPr>
      <w:rPr>
        <w:rFonts w:ascii="Courier New" w:hAnsi="Courier New" w:cs="Courier New" w:hint="default"/>
      </w:rPr>
    </w:lvl>
    <w:lvl w:ilvl="5" w:tplc="AF9C73C2" w:tentative="1">
      <w:start w:val="1"/>
      <w:numFmt w:val="bullet"/>
      <w:lvlText w:val=""/>
      <w:lvlJc w:val="left"/>
      <w:pPr>
        <w:ind w:left="4320" w:hanging="360"/>
      </w:pPr>
      <w:rPr>
        <w:rFonts w:ascii="Wingdings" w:hAnsi="Wingdings" w:hint="default"/>
      </w:rPr>
    </w:lvl>
    <w:lvl w:ilvl="6" w:tplc="741856A0" w:tentative="1">
      <w:start w:val="1"/>
      <w:numFmt w:val="bullet"/>
      <w:lvlText w:val=""/>
      <w:lvlJc w:val="left"/>
      <w:pPr>
        <w:ind w:left="5040" w:hanging="360"/>
      </w:pPr>
      <w:rPr>
        <w:rFonts w:ascii="Symbol" w:hAnsi="Symbol" w:hint="default"/>
      </w:rPr>
    </w:lvl>
    <w:lvl w:ilvl="7" w:tplc="B8040682" w:tentative="1">
      <w:start w:val="1"/>
      <w:numFmt w:val="bullet"/>
      <w:lvlText w:val="o"/>
      <w:lvlJc w:val="left"/>
      <w:pPr>
        <w:ind w:left="5760" w:hanging="360"/>
      </w:pPr>
      <w:rPr>
        <w:rFonts w:ascii="Courier New" w:hAnsi="Courier New" w:cs="Courier New" w:hint="default"/>
      </w:rPr>
    </w:lvl>
    <w:lvl w:ilvl="8" w:tplc="01EE7436" w:tentative="1">
      <w:start w:val="1"/>
      <w:numFmt w:val="bullet"/>
      <w:lvlText w:val=""/>
      <w:lvlJc w:val="left"/>
      <w:pPr>
        <w:ind w:left="6480" w:hanging="360"/>
      </w:pPr>
      <w:rPr>
        <w:rFonts w:ascii="Wingdings" w:hAnsi="Wingdings" w:hint="default"/>
      </w:rPr>
    </w:lvl>
  </w:abstractNum>
  <w:abstractNum w:abstractNumId="9" w15:restartNumberingAfterBreak="0">
    <w:nsid w:val="13DB6414"/>
    <w:multiLevelType w:val="multilevel"/>
    <w:tmpl w:val="0C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1F537D05"/>
    <w:multiLevelType w:val="multilevel"/>
    <w:tmpl w:val="EE5A7A6E"/>
    <w:styleLink w:val="Bullets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1" w15:restartNumberingAfterBreak="0">
    <w:nsid w:val="21A2072B"/>
    <w:multiLevelType w:val="hybridMultilevel"/>
    <w:tmpl w:val="3596379C"/>
    <w:lvl w:ilvl="0" w:tplc="6ABAE426">
      <w:start w:val="1"/>
      <w:numFmt w:val="bullet"/>
      <w:lvlText w:val="–"/>
      <w:lvlJc w:val="left"/>
      <w:pPr>
        <w:ind w:left="1004" w:hanging="360"/>
      </w:pPr>
      <w:rPr>
        <w:rFonts w:ascii="Arial" w:hAnsi="Aria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27301B7A"/>
    <w:multiLevelType w:val="multilevel"/>
    <w:tmpl w:val="5964D426"/>
    <w:styleLink w:val="ListTableNumber"/>
    <w:lvl w:ilvl="0">
      <w:start w:val="1"/>
      <w:numFmt w:val="decimal"/>
      <w:pStyle w:val="TableNumber"/>
      <w:lvlText w:val="%1."/>
      <w:lvlJc w:val="left"/>
      <w:pPr>
        <w:tabs>
          <w:tab w:val="num" w:pos="227"/>
        </w:tabs>
        <w:ind w:left="227" w:hanging="227"/>
      </w:pPr>
      <w:rPr>
        <w:rFonts w:hint="default"/>
      </w:rPr>
    </w:lvl>
    <w:lvl w:ilvl="1">
      <w:start w:val="1"/>
      <w:numFmt w:val="lowerLetter"/>
      <w:pStyle w:val="TableNumber2"/>
      <w:lvlText w:val="%2."/>
      <w:lvlJc w:val="left"/>
      <w:pPr>
        <w:tabs>
          <w:tab w:val="num" w:pos="454"/>
        </w:tabs>
        <w:ind w:left="454" w:hanging="227"/>
      </w:pPr>
      <w:rPr>
        <w:rFonts w:hint="default"/>
      </w:rPr>
    </w:lvl>
    <w:lvl w:ilvl="2">
      <w:start w:val="1"/>
      <w:numFmt w:val="lowerRoman"/>
      <w:pStyle w:val="TableNumber3"/>
      <w:lvlText w:val="%3."/>
      <w:lvlJc w:val="left"/>
      <w:pPr>
        <w:tabs>
          <w:tab w:val="num" w:pos="681"/>
        </w:tabs>
        <w:ind w:left="681" w:hanging="22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D12568C"/>
    <w:multiLevelType w:val="singleLevel"/>
    <w:tmpl w:val="074C6AF4"/>
    <w:lvl w:ilvl="0">
      <w:start w:val="1"/>
      <w:numFmt w:val="bullet"/>
      <w:lvlText w:val=""/>
      <w:lvlJc w:val="left"/>
      <w:pPr>
        <w:ind w:left="360" w:hanging="360"/>
      </w:pPr>
      <w:rPr>
        <w:rFonts w:ascii="Symbol" w:hAnsi="Symbol" w:hint="default"/>
        <w:color w:val="000000" w:themeColor="text1"/>
        <w:sz w:val="18"/>
        <w:szCs w:val="18"/>
      </w:rPr>
    </w:lvl>
  </w:abstractNum>
  <w:abstractNum w:abstractNumId="14" w15:restartNumberingAfterBreak="0">
    <w:nsid w:val="3A14513B"/>
    <w:multiLevelType w:val="multilevel"/>
    <w:tmpl w:val="49CC89F2"/>
    <w:styleLink w:val="BulletsList1"/>
    <w:lvl w:ilvl="0">
      <w:start w:val="1"/>
      <w:numFmt w:val="bullet"/>
      <w:lvlText w:val=""/>
      <w:lvlJc w:val="left"/>
      <w:pPr>
        <w:ind w:left="170" w:hanging="170"/>
      </w:pPr>
      <w:rPr>
        <w:rFonts w:ascii="Symbol" w:hAnsi="Symbol" w:hint="default"/>
        <w:sz w:val="21"/>
      </w:rPr>
    </w:lvl>
    <w:lvl w:ilvl="1">
      <w:start w:val="1"/>
      <w:numFmt w:val="bullet"/>
      <w:lvlText w:val="­"/>
      <w:lvlJc w:val="left"/>
      <w:pPr>
        <w:ind w:left="340" w:hanging="170"/>
      </w:pPr>
      <w:rPr>
        <w:rFonts w:ascii="Courier New" w:hAnsi="Courier New" w:hint="default"/>
        <w:color w:val="auto"/>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15" w15:restartNumberingAfterBreak="0">
    <w:nsid w:val="3F2F3E9C"/>
    <w:multiLevelType w:val="multilevel"/>
    <w:tmpl w:val="99889C20"/>
    <w:styleLink w:val="ListBullet1"/>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ourier New" w:hAnsi="Courier New" w:hint="default"/>
        <w:color w:val="auto"/>
        <w:sz w:val="18"/>
      </w:rPr>
    </w:lvl>
    <w:lvl w:ilvl="2">
      <w:start w:val="1"/>
      <w:numFmt w:val="bullet"/>
      <w:lvlText w:val="–"/>
      <w:lvlJc w:val="left"/>
      <w:pPr>
        <w:tabs>
          <w:tab w:val="num" w:pos="680"/>
        </w:tabs>
        <w:ind w:left="680" w:hanging="226"/>
      </w:pPr>
      <w:rPr>
        <w:rFonts w:ascii="Calibri" w:hAnsi="Calibri"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6" w15:restartNumberingAfterBreak="0">
    <w:nsid w:val="445A6A7A"/>
    <w:multiLevelType w:val="multilevel"/>
    <w:tmpl w:val="DBBA19FA"/>
    <w:styleLink w:val="ListParagraph"/>
    <w:lvl w:ilvl="0">
      <w:start w:val="1"/>
      <w:numFmt w:val="none"/>
      <w:suff w:val="nothing"/>
      <w:lvlText w:val=""/>
      <w:lvlJc w:val="left"/>
      <w:pPr>
        <w:ind w:left="397" w:firstLine="0"/>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1191"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552" w:firstLine="0"/>
      </w:pPr>
      <w:rPr>
        <w:rFonts w:hint="default"/>
      </w:rPr>
    </w:lvl>
  </w:abstractNum>
  <w:abstractNum w:abstractNumId="17" w15:restartNumberingAfterBreak="0">
    <w:nsid w:val="47F65E03"/>
    <w:multiLevelType w:val="hybridMultilevel"/>
    <w:tmpl w:val="89028324"/>
    <w:lvl w:ilvl="0" w:tplc="4DDED448">
      <w:start w:val="1"/>
      <w:numFmt w:val="bullet"/>
      <w:lvlText w:val=""/>
      <w:lvlJc w:val="left"/>
      <w:pPr>
        <w:ind w:left="360" w:hanging="360"/>
      </w:pPr>
      <w:rPr>
        <w:rFonts w:ascii="Wingdings" w:hAnsi="Wingdings" w:hint="default"/>
        <w:sz w:val="21"/>
      </w:rPr>
    </w:lvl>
    <w:lvl w:ilvl="1" w:tplc="690EBCDA" w:tentative="1">
      <w:start w:val="1"/>
      <w:numFmt w:val="bullet"/>
      <w:lvlText w:val="o"/>
      <w:lvlJc w:val="left"/>
      <w:pPr>
        <w:ind w:left="1440" w:hanging="360"/>
      </w:pPr>
      <w:rPr>
        <w:rFonts w:ascii="Courier New" w:hAnsi="Courier New" w:cs="Courier New" w:hint="default"/>
      </w:rPr>
    </w:lvl>
    <w:lvl w:ilvl="2" w:tplc="6B90CE36" w:tentative="1">
      <w:start w:val="1"/>
      <w:numFmt w:val="bullet"/>
      <w:lvlText w:val=""/>
      <w:lvlJc w:val="left"/>
      <w:pPr>
        <w:ind w:left="2160" w:hanging="360"/>
      </w:pPr>
      <w:rPr>
        <w:rFonts w:ascii="Wingdings" w:hAnsi="Wingdings" w:hint="default"/>
      </w:rPr>
    </w:lvl>
    <w:lvl w:ilvl="3" w:tplc="6EB22494" w:tentative="1">
      <w:start w:val="1"/>
      <w:numFmt w:val="bullet"/>
      <w:lvlText w:val=""/>
      <w:lvlJc w:val="left"/>
      <w:pPr>
        <w:ind w:left="2880" w:hanging="360"/>
      </w:pPr>
      <w:rPr>
        <w:rFonts w:ascii="Symbol" w:hAnsi="Symbol" w:hint="default"/>
      </w:rPr>
    </w:lvl>
    <w:lvl w:ilvl="4" w:tplc="AA2490D4" w:tentative="1">
      <w:start w:val="1"/>
      <w:numFmt w:val="bullet"/>
      <w:lvlText w:val="o"/>
      <w:lvlJc w:val="left"/>
      <w:pPr>
        <w:ind w:left="3600" w:hanging="360"/>
      </w:pPr>
      <w:rPr>
        <w:rFonts w:ascii="Courier New" w:hAnsi="Courier New" w:cs="Courier New" w:hint="default"/>
      </w:rPr>
    </w:lvl>
    <w:lvl w:ilvl="5" w:tplc="C1B85090" w:tentative="1">
      <w:start w:val="1"/>
      <w:numFmt w:val="bullet"/>
      <w:lvlText w:val=""/>
      <w:lvlJc w:val="left"/>
      <w:pPr>
        <w:ind w:left="4320" w:hanging="360"/>
      </w:pPr>
      <w:rPr>
        <w:rFonts w:ascii="Wingdings" w:hAnsi="Wingdings" w:hint="default"/>
      </w:rPr>
    </w:lvl>
    <w:lvl w:ilvl="6" w:tplc="011E51FC" w:tentative="1">
      <w:start w:val="1"/>
      <w:numFmt w:val="bullet"/>
      <w:lvlText w:val=""/>
      <w:lvlJc w:val="left"/>
      <w:pPr>
        <w:ind w:left="5040" w:hanging="360"/>
      </w:pPr>
      <w:rPr>
        <w:rFonts w:ascii="Symbol" w:hAnsi="Symbol" w:hint="default"/>
      </w:rPr>
    </w:lvl>
    <w:lvl w:ilvl="7" w:tplc="B0E02DBA" w:tentative="1">
      <w:start w:val="1"/>
      <w:numFmt w:val="bullet"/>
      <w:lvlText w:val="o"/>
      <w:lvlJc w:val="left"/>
      <w:pPr>
        <w:ind w:left="5760" w:hanging="360"/>
      </w:pPr>
      <w:rPr>
        <w:rFonts w:ascii="Courier New" w:hAnsi="Courier New" w:cs="Courier New" w:hint="default"/>
      </w:rPr>
    </w:lvl>
    <w:lvl w:ilvl="8" w:tplc="90848784" w:tentative="1">
      <w:start w:val="1"/>
      <w:numFmt w:val="bullet"/>
      <w:lvlText w:val=""/>
      <w:lvlJc w:val="left"/>
      <w:pPr>
        <w:ind w:left="6480" w:hanging="360"/>
      </w:pPr>
      <w:rPr>
        <w:rFonts w:ascii="Wingdings" w:hAnsi="Wingdings" w:hint="default"/>
      </w:rPr>
    </w:lvl>
  </w:abstractNum>
  <w:abstractNum w:abstractNumId="18" w15:restartNumberingAfterBreak="0">
    <w:nsid w:val="534A786A"/>
    <w:multiLevelType w:val="multilevel"/>
    <w:tmpl w:val="E2A8EC80"/>
    <w:styleLink w:val="ListInstruction"/>
    <w:lvl w:ilvl="0">
      <w:start w:val="1"/>
      <w:numFmt w:val="none"/>
      <w:suff w:val="nothing"/>
      <w:lvlText w:val=""/>
      <w:lvlJc w:val="left"/>
      <w:pPr>
        <w:ind w:left="0" w:firstLine="0"/>
      </w:pPr>
      <w:rPr>
        <w:rFonts w:hint="default"/>
      </w:rPr>
    </w:lvl>
    <w:lvl w:ilvl="1">
      <w:start w:val="1"/>
      <w:numFmt w:val="bullet"/>
      <w:lvlText w:val=""/>
      <w:lvlJc w:val="left"/>
      <w:pPr>
        <w:tabs>
          <w:tab w:val="num" w:pos="397"/>
        </w:tabs>
        <w:ind w:left="397" w:hanging="397"/>
      </w:pPr>
      <w:rPr>
        <w:rFonts w:ascii="Symbol" w:hAnsi="Symbol" w:hint="default"/>
      </w:rPr>
    </w:lvl>
    <w:lvl w:ilvl="2">
      <w:start w:val="1"/>
      <w:numFmt w:val="decimal"/>
      <w:lvlText w:val="%3."/>
      <w:lvlJc w:val="left"/>
      <w:pPr>
        <w:tabs>
          <w:tab w:val="num" w:pos="397"/>
        </w:tabs>
        <w:ind w:left="397" w:hanging="397"/>
      </w:pPr>
      <w:rPr>
        <w:rFonts w:hint="default"/>
      </w:rPr>
    </w:lvl>
    <w:lvl w:ilvl="3">
      <w:start w:val="1"/>
      <w:numFmt w:val="bullet"/>
      <w:lvlText w:val="­"/>
      <w:lvlJc w:val="left"/>
      <w:pPr>
        <w:tabs>
          <w:tab w:val="num" w:pos="794"/>
        </w:tabs>
        <w:ind w:left="794" w:hanging="397"/>
      </w:pPr>
      <w:rPr>
        <w:rFonts w:ascii="Courier New" w:hAnsi="Courier New"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56734299"/>
    <w:multiLevelType w:val="multilevel"/>
    <w:tmpl w:val="1760413A"/>
    <w:styleLink w:val="TableBullets"/>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alibri" w:hAnsi="Calibri" w:hint="default"/>
        <w:color w:val="auto"/>
      </w:rPr>
    </w:lvl>
    <w:lvl w:ilvl="2">
      <w:start w:val="1"/>
      <w:numFmt w:val="bullet"/>
      <w:lvlText w:val=""/>
      <w:lvlJc w:val="left"/>
      <w:pPr>
        <w:tabs>
          <w:tab w:val="num" w:pos="680"/>
        </w:tabs>
        <w:ind w:left="680" w:hanging="226"/>
      </w:pPr>
      <w:rPr>
        <w:rFonts w:ascii="Wingdings" w:hAnsi="Wingding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0" w15:restartNumberingAfterBreak="0">
    <w:nsid w:val="592233F0"/>
    <w:multiLevelType w:val="multilevel"/>
    <w:tmpl w:val="5964D426"/>
    <w:numStyleLink w:val="ListTableNumber"/>
  </w:abstractNum>
  <w:abstractNum w:abstractNumId="21" w15:restartNumberingAfterBreak="0">
    <w:nsid w:val="5D3D3803"/>
    <w:multiLevelType w:val="multilevel"/>
    <w:tmpl w:val="D03C0D98"/>
    <w:styleLink w:val="BulletsList21"/>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22" w15:restartNumberingAfterBreak="0">
    <w:nsid w:val="5ED60F19"/>
    <w:multiLevelType w:val="multilevel"/>
    <w:tmpl w:val="1246450C"/>
    <w:styleLink w:val="ListTableBullet2"/>
    <w:lvl w:ilvl="0">
      <w:start w:val="1"/>
      <w:numFmt w:val="decimal"/>
      <w:pStyle w:val="ListNumber"/>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66C1583C"/>
    <w:multiLevelType w:val="multilevel"/>
    <w:tmpl w:val="2D50BC1C"/>
    <w:styleLink w:val="ListHeadings"/>
    <w:lvl w:ilvl="0">
      <w:start w:val="1"/>
      <w:numFmt w:val="decimal"/>
      <w:pStyle w:val="NoHeading1"/>
      <w:lvlText w:val="%1"/>
      <w:lvlJc w:val="right"/>
      <w:pPr>
        <w:tabs>
          <w:tab w:val="num" w:pos="0"/>
        </w:tabs>
        <w:ind w:left="0" w:hanging="425"/>
      </w:pPr>
      <w:rPr>
        <w:rFonts w:hint="default"/>
      </w:rPr>
    </w:lvl>
    <w:lvl w:ilvl="1">
      <w:start w:val="1"/>
      <w:numFmt w:val="decimal"/>
      <w:pStyle w:val="NoHeading2"/>
      <w:lvlText w:val="%1.%2"/>
      <w:lvlJc w:val="right"/>
      <w:pPr>
        <w:tabs>
          <w:tab w:val="num" w:pos="0"/>
        </w:tabs>
        <w:ind w:left="0" w:hanging="425"/>
      </w:pPr>
      <w:rPr>
        <w:rFonts w:hint="default"/>
      </w:rPr>
    </w:lvl>
    <w:lvl w:ilvl="2">
      <w:start w:val="1"/>
      <w:numFmt w:val="decimal"/>
      <w:pStyle w:val="No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6EE92484"/>
    <w:multiLevelType w:val="hybridMultilevel"/>
    <w:tmpl w:val="DEECC8DE"/>
    <w:lvl w:ilvl="0" w:tplc="9AECC9EC">
      <w:start w:val="1"/>
      <w:numFmt w:val="bullet"/>
      <w:lvlText w:val="•"/>
      <w:lvlJc w:val="left"/>
      <w:pPr>
        <w:ind w:left="284" w:hanging="284"/>
      </w:pPr>
      <w:rPr>
        <w:rFonts w:ascii="Arial" w:hAnsi="Arial" w:hint="default"/>
        <w:b w:val="0"/>
        <w:bCs w:val="0"/>
        <w:i w:val="0"/>
        <w:iCs w:val="0"/>
        <w:caps w:val="0"/>
        <w:strike w:val="0"/>
        <w:dstrike w:val="0"/>
        <w:vanish w:val="0"/>
        <w:color w:val="auto"/>
        <w:spacing w:val="0"/>
        <w:kern w:val="0"/>
        <w:position w:val="-2"/>
        <w:sz w:val="28"/>
        <w:szCs w:val="28"/>
        <w:u w:val="none"/>
        <w:effect w:val="none"/>
        <w:vertAlign w:val="baseline"/>
        <w:em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C42454E"/>
    <w:multiLevelType w:val="multilevel"/>
    <w:tmpl w:val="2D50BC1C"/>
    <w:numStyleLink w:val="ListHeadings"/>
  </w:abstractNum>
  <w:num w:numId="1" w16cid:durableId="497422564">
    <w:abstractNumId w:val="20"/>
  </w:num>
  <w:num w:numId="2" w16cid:durableId="164976983">
    <w:abstractNumId w:val="10"/>
  </w:num>
  <w:num w:numId="3" w16cid:durableId="1617835421">
    <w:abstractNumId w:val="7"/>
  </w:num>
  <w:num w:numId="4" w16cid:durableId="1465855347">
    <w:abstractNumId w:val="24"/>
  </w:num>
  <w:num w:numId="5" w16cid:durableId="1968854101">
    <w:abstractNumId w:val="11"/>
  </w:num>
  <w:num w:numId="6" w16cid:durableId="117382708">
    <w:abstractNumId w:val="10"/>
  </w:num>
  <w:num w:numId="7" w16cid:durableId="1392772710">
    <w:abstractNumId w:val="14"/>
  </w:num>
  <w:num w:numId="8" w16cid:durableId="1325082185">
    <w:abstractNumId w:val="21"/>
  </w:num>
  <w:num w:numId="9" w16cid:durableId="1401440996">
    <w:abstractNumId w:val="8"/>
  </w:num>
  <w:num w:numId="10" w16cid:durableId="226886167">
    <w:abstractNumId w:val="17"/>
  </w:num>
  <w:num w:numId="11" w16cid:durableId="1183739380">
    <w:abstractNumId w:val="9"/>
  </w:num>
  <w:num w:numId="12" w16cid:durableId="1960991007">
    <w:abstractNumId w:val="3"/>
  </w:num>
  <w:num w:numId="13" w16cid:durableId="526139121">
    <w:abstractNumId w:val="2"/>
  </w:num>
  <w:num w:numId="14" w16cid:durableId="331881930">
    <w:abstractNumId w:val="1"/>
  </w:num>
  <w:num w:numId="15" w16cid:durableId="1141770169">
    <w:abstractNumId w:val="0"/>
  </w:num>
  <w:num w:numId="16" w16cid:durableId="351423418">
    <w:abstractNumId w:val="6"/>
  </w:num>
  <w:num w:numId="17" w16cid:durableId="454911318">
    <w:abstractNumId w:val="15"/>
  </w:num>
  <w:num w:numId="18" w16cid:durableId="1226330335">
    <w:abstractNumId w:val="23"/>
  </w:num>
  <w:num w:numId="19" w16cid:durableId="1317612845">
    <w:abstractNumId w:val="18"/>
  </w:num>
  <w:num w:numId="20" w16cid:durableId="1532452804">
    <w:abstractNumId w:val="16"/>
  </w:num>
  <w:num w:numId="21" w16cid:durableId="1709640620">
    <w:abstractNumId w:val="4"/>
  </w:num>
  <w:num w:numId="22" w16cid:durableId="616716486">
    <w:abstractNumId w:val="22"/>
  </w:num>
  <w:num w:numId="23" w16cid:durableId="1201822602">
    <w:abstractNumId w:val="12"/>
  </w:num>
  <w:num w:numId="24" w16cid:durableId="488789772">
    <w:abstractNumId w:val="5"/>
  </w:num>
  <w:num w:numId="25" w16cid:durableId="1618488001">
    <w:abstractNumId w:val="25"/>
  </w:num>
  <w:num w:numId="26" w16cid:durableId="1182353788">
    <w:abstractNumId w:val="4"/>
  </w:num>
  <w:num w:numId="27" w16cid:durableId="2131238442">
    <w:abstractNumId w:val="20"/>
  </w:num>
  <w:num w:numId="28" w16cid:durableId="191840539">
    <w:abstractNumId w:val="19"/>
  </w:num>
  <w:num w:numId="29" w16cid:durableId="555052011">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AU" w:vendorID="8" w:dllVersion="513" w:checkStyle="1"/>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284"/>
  <w:drawingGridHorizontalSpacing w:val="110"/>
  <w:drawingGridVerticalSpacing w:val="299"/>
  <w:displayHorizontalDrawingGridEvery w:val="0"/>
  <w:noPunctuationKerning/>
  <w:characterSpacingControl w:val="doNotCompress"/>
  <w:hdrShapeDefaults>
    <o:shapedefaults v:ext="edit" spidmax="55297">
      <o:colormru v:ext="edit" colors="#cef3fa,#abeaf7,#8ce3f4,#6bdbf1,#3bcfed,#15c2e5,#13accb,#0f859d"/>
    </o:shapedefaults>
  </w:hdrShapeDefaults>
  <w:footnotePr>
    <w:footnote w:id="-1"/>
    <w:footnote w:id="0"/>
    <w:footnote w:id="1"/>
  </w:footnotePr>
  <w:endnotePr>
    <w:endnote w:id="-1"/>
    <w:endnote w:id="0"/>
    <w:endnote w:id="1"/>
  </w:endnotePr>
  <w:compat>
    <w:suppressSpBfAfterPgB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676C"/>
    <w:rsid w:val="00000084"/>
    <w:rsid w:val="0000096A"/>
    <w:rsid w:val="00002D5B"/>
    <w:rsid w:val="00003A28"/>
    <w:rsid w:val="00004943"/>
    <w:rsid w:val="000063A2"/>
    <w:rsid w:val="0001015F"/>
    <w:rsid w:val="000108E8"/>
    <w:rsid w:val="00011DB7"/>
    <w:rsid w:val="0001454A"/>
    <w:rsid w:val="000159C5"/>
    <w:rsid w:val="00016371"/>
    <w:rsid w:val="00017F0E"/>
    <w:rsid w:val="00020EDF"/>
    <w:rsid w:val="0002293A"/>
    <w:rsid w:val="00022C26"/>
    <w:rsid w:val="000241FD"/>
    <w:rsid w:val="00024678"/>
    <w:rsid w:val="0002555B"/>
    <w:rsid w:val="00025ADB"/>
    <w:rsid w:val="00025D91"/>
    <w:rsid w:val="000262B9"/>
    <w:rsid w:val="000309D1"/>
    <w:rsid w:val="00031333"/>
    <w:rsid w:val="000315C3"/>
    <w:rsid w:val="00032D0A"/>
    <w:rsid w:val="00033AB9"/>
    <w:rsid w:val="00040EF5"/>
    <w:rsid w:val="00042024"/>
    <w:rsid w:val="00042417"/>
    <w:rsid w:val="00043A66"/>
    <w:rsid w:val="00043D4C"/>
    <w:rsid w:val="00045335"/>
    <w:rsid w:val="00050998"/>
    <w:rsid w:val="00052143"/>
    <w:rsid w:val="00052C69"/>
    <w:rsid w:val="000542AD"/>
    <w:rsid w:val="00054C08"/>
    <w:rsid w:val="00054C8A"/>
    <w:rsid w:val="00055FD1"/>
    <w:rsid w:val="0006216B"/>
    <w:rsid w:val="00062E0A"/>
    <w:rsid w:val="00063E1A"/>
    <w:rsid w:val="000658BE"/>
    <w:rsid w:val="00065D7D"/>
    <w:rsid w:val="00067EC9"/>
    <w:rsid w:val="00070242"/>
    <w:rsid w:val="00070735"/>
    <w:rsid w:val="00072AAF"/>
    <w:rsid w:val="0007358E"/>
    <w:rsid w:val="0007421F"/>
    <w:rsid w:val="00074F2E"/>
    <w:rsid w:val="00075317"/>
    <w:rsid w:val="000764AB"/>
    <w:rsid w:val="00077293"/>
    <w:rsid w:val="000775A1"/>
    <w:rsid w:val="00080FD9"/>
    <w:rsid w:val="00081420"/>
    <w:rsid w:val="0008306F"/>
    <w:rsid w:val="000843E5"/>
    <w:rsid w:val="000852BB"/>
    <w:rsid w:val="00086AA0"/>
    <w:rsid w:val="00087B97"/>
    <w:rsid w:val="00091F28"/>
    <w:rsid w:val="00092359"/>
    <w:rsid w:val="000928DA"/>
    <w:rsid w:val="00094BC9"/>
    <w:rsid w:val="00095897"/>
    <w:rsid w:val="000A1749"/>
    <w:rsid w:val="000A398B"/>
    <w:rsid w:val="000A44B1"/>
    <w:rsid w:val="000A462D"/>
    <w:rsid w:val="000A4CC7"/>
    <w:rsid w:val="000A66FA"/>
    <w:rsid w:val="000B10B7"/>
    <w:rsid w:val="000B2156"/>
    <w:rsid w:val="000B3026"/>
    <w:rsid w:val="000B468B"/>
    <w:rsid w:val="000B6679"/>
    <w:rsid w:val="000C0932"/>
    <w:rsid w:val="000C0A8F"/>
    <w:rsid w:val="000C0C54"/>
    <w:rsid w:val="000C1B7A"/>
    <w:rsid w:val="000C256B"/>
    <w:rsid w:val="000C287E"/>
    <w:rsid w:val="000C3195"/>
    <w:rsid w:val="000C4E50"/>
    <w:rsid w:val="000D2D55"/>
    <w:rsid w:val="000D3FF1"/>
    <w:rsid w:val="000D4545"/>
    <w:rsid w:val="000D455D"/>
    <w:rsid w:val="000D4F32"/>
    <w:rsid w:val="000D4F7D"/>
    <w:rsid w:val="000D7E9F"/>
    <w:rsid w:val="000E0468"/>
    <w:rsid w:val="000E3632"/>
    <w:rsid w:val="000E3F33"/>
    <w:rsid w:val="000E4557"/>
    <w:rsid w:val="000E73AE"/>
    <w:rsid w:val="000F044B"/>
    <w:rsid w:val="000F19CA"/>
    <w:rsid w:val="000F2AB9"/>
    <w:rsid w:val="000F5248"/>
    <w:rsid w:val="000F53CA"/>
    <w:rsid w:val="000F58F6"/>
    <w:rsid w:val="000F6435"/>
    <w:rsid w:val="000F6BAC"/>
    <w:rsid w:val="000F75C1"/>
    <w:rsid w:val="001002FB"/>
    <w:rsid w:val="001007C1"/>
    <w:rsid w:val="0010100C"/>
    <w:rsid w:val="001013B9"/>
    <w:rsid w:val="001029DB"/>
    <w:rsid w:val="001034ED"/>
    <w:rsid w:val="00111134"/>
    <w:rsid w:val="001115B0"/>
    <w:rsid w:val="001126BC"/>
    <w:rsid w:val="00114513"/>
    <w:rsid w:val="00114DE1"/>
    <w:rsid w:val="00114DE8"/>
    <w:rsid w:val="00115EFB"/>
    <w:rsid w:val="00122FC3"/>
    <w:rsid w:val="00124A32"/>
    <w:rsid w:val="001252D9"/>
    <w:rsid w:val="00127B4D"/>
    <w:rsid w:val="00130DB0"/>
    <w:rsid w:val="001323AA"/>
    <w:rsid w:val="00132A42"/>
    <w:rsid w:val="001335A3"/>
    <w:rsid w:val="00133612"/>
    <w:rsid w:val="00133FAE"/>
    <w:rsid w:val="00134DDD"/>
    <w:rsid w:val="001355EF"/>
    <w:rsid w:val="00135C0D"/>
    <w:rsid w:val="0013653C"/>
    <w:rsid w:val="00136D06"/>
    <w:rsid w:val="001411A8"/>
    <w:rsid w:val="001413CB"/>
    <w:rsid w:val="00142006"/>
    <w:rsid w:val="00144C2A"/>
    <w:rsid w:val="001451E0"/>
    <w:rsid w:val="00145A24"/>
    <w:rsid w:val="00145B46"/>
    <w:rsid w:val="0015475A"/>
    <w:rsid w:val="001553EE"/>
    <w:rsid w:val="00155943"/>
    <w:rsid w:val="001570FF"/>
    <w:rsid w:val="001577DF"/>
    <w:rsid w:val="00157FAC"/>
    <w:rsid w:val="0016009A"/>
    <w:rsid w:val="001604AE"/>
    <w:rsid w:val="001605FD"/>
    <w:rsid w:val="00160F7C"/>
    <w:rsid w:val="001649A2"/>
    <w:rsid w:val="00164B9A"/>
    <w:rsid w:val="00165EDE"/>
    <w:rsid w:val="001703E9"/>
    <w:rsid w:val="0017342A"/>
    <w:rsid w:val="00175F19"/>
    <w:rsid w:val="001763A2"/>
    <w:rsid w:val="00177C24"/>
    <w:rsid w:val="00181A58"/>
    <w:rsid w:val="00181ED0"/>
    <w:rsid w:val="00181FC2"/>
    <w:rsid w:val="00182A1B"/>
    <w:rsid w:val="00182DC7"/>
    <w:rsid w:val="00185766"/>
    <w:rsid w:val="001869ED"/>
    <w:rsid w:val="001944D1"/>
    <w:rsid w:val="0019458A"/>
    <w:rsid w:val="00195644"/>
    <w:rsid w:val="00195943"/>
    <w:rsid w:val="001974B5"/>
    <w:rsid w:val="001976E0"/>
    <w:rsid w:val="001A0456"/>
    <w:rsid w:val="001A23B0"/>
    <w:rsid w:val="001A35FF"/>
    <w:rsid w:val="001A51A3"/>
    <w:rsid w:val="001A6A30"/>
    <w:rsid w:val="001A717E"/>
    <w:rsid w:val="001B107F"/>
    <w:rsid w:val="001B1919"/>
    <w:rsid w:val="001B2F6C"/>
    <w:rsid w:val="001B3287"/>
    <w:rsid w:val="001B5765"/>
    <w:rsid w:val="001B5C0D"/>
    <w:rsid w:val="001B5F92"/>
    <w:rsid w:val="001C1AA3"/>
    <w:rsid w:val="001C24A0"/>
    <w:rsid w:val="001C3385"/>
    <w:rsid w:val="001C363B"/>
    <w:rsid w:val="001C4ABE"/>
    <w:rsid w:val="001C6D32"/>
    <w:rsid w:val="001C7DF9"/>
    <w:rsid w:val="001D09F5"/>
    <w:rsid w:val="001D2FEF"/>
    <w:rsid w:val="001D56B9"/>
    <w:rsid w:val="001D5FD7"/>
    <w:rsid w:val="001D6B89"/>
    <w:rsid w:val="001E0CD8"/>
    <w:rsid w:val="001E0FC5"/>
    <w:rsid w:val="001E30D3"/>
    <w:rsid w:val="001E654C"/>
    <w:rsid w:val="001E7392"/>
    <w:rsid w:val="001E7BC8"/>
    <w:rsid w:val="001F098D"/>
    <w:rsid w:val="001F1BDA"/>
    <w:rsid w:val="001F279C"/>
    <w:rsid w:val="001F3875"/>
    <w:rsid w:val="001F4623"/>
    <w:rsid w:val="001F4999"/>
    <w:rsid w:val="001F5484"/>
    <w:rsid w:val="001F6DA7"/>
    <w:rsid w:val="00201EBE"/>
    <w:rsid w:val="00202C25"/>
    <w:rsid w:val="00204347"/>
    <w:rsid w:val="002048D5"/>
    <w:rsid w:val="00205852"/>
    <w:rsid w:val="00210836"/>
    <w:rsid w:val="00211B99"/>
    <w:rsid w:val="002140C2"/>
    <w:rsid w:val="00215920"/>
    <w:rsid w:val="00216149"/>
    <w:rsid w:val="00217872"/>
    <w:rsid w:val="00221C9C"/>
    <w:rsid w:val="002221A0"/>
    <w:rsid w:val="002225E6"/>
    <w:rsid w:val="00222DE4"/>
    <w:rsid w:val="0022583B"/>
    <w:rsid w:val="00225F7C"/>
    <w:rsid w:val="00227B1B"/>
    <w:rsid w:val="00230980"/>
    <w:rsid w:val="00230CBD"/>
    <w:rsid w:val="00233091"/>
    <w:rsid w:val="00234147"/>
    <w:rsid w:val="0023466F"/>
    <w:rsid w:val="00234797"/>
    <w:rsid w:val="00235050"/>
    <w:rsid w:val="00235ADC"/>
    <w:rsid w:val="002406AA"/>
    <w:rsid w:val="00240887"/>
    <w:rsid w:val="002419B6"/>
    <w:rsid w:val="0024651E"/>
    <w:rsid w:val="002508BD"/>
    <w:rsid w:val="00251809"/>
    <w:rsid w:val="002562FE"/>
    <w:rsid w:val="00256B3E"/>
    <w:rsid w:val="002576DE"/>
    <w:rsid w:val="00257C18"/>
    <w:rsid w:val="00261538"/>
    <w:rsid w:val="00264110"/>
    <w:rsid w:val="00265885"/>
    <w:rsid w:val="00265F5E"/>
    <w:rsid w:val="00266646"/>
    <w:rsid w:val="00266B5B"/>
    <w:rsid w:val="00266D57"/>
    <w:rsid w:val="00267AF3"/>
    <w:rsid w:val="00270181"/>
    <w:rsid w:val="00270E23"/>
    <w:rsid w:val="00271A2D"/>
    <w:rsid w:val="0027203A"/>
    <w:rsid w:val="0027660C"/>
    <w:rsid w:val="002774D4"/>
    <w:rsid w:val="00280C62"/>
    <w:rsid w:val="00281C76"/>
    <w:rsid w:val="00282768"/>
    <w:rsid w:val="0028380E"/>
    <w:rsid w:val="002841E3"/>
    <w:rsid w:val="002842FD"/>
    <w:rsid w:val="00285FB1"/>
    <w:rsid w:val="00286A7F"/>
    <w:rsid w:val="00287003"/>
    <w:rsid w:val="00287C23"/>
    <w:rsid w:val="00287E3C"/>
    <w:rsid w:val="002940EF"/>
    <w:rsid w:val="002972A8"/>
    <w:rsid w:val="00297570"/>
    <w:rsid w:val="002A03EF"/>
    <w:rsid w:val="002A18C6"/>
    <w:rsid w:val="002A1CAD"/>
    <w:rsid w:val="002A2C14"/>
    <w:rsid w:val="002A67ED"/>
    <w:rsid w:val="002A76C9"/>
    <w:rsid w:val="002B12D8"/>
    <w:rsid w:val="002B2B5F"/>
    <w:rsid w:val="002B3C50"/>
    <w:rsid w:val="002B3E3A"/>
    <w:rsid w:val="002B4257"/>
    <w:rsid w:val="002B459F"/>
    <w:rsid w:val="002B63FF"/>
    <w:rsid w:val="002C0BE1"/>
    <w:rsid w:val="002C1251"/>
    <w:rsid w:val="002C1F67"/>
    <w:rsid w:val="002C3BFF"/>
    <w:rsid w:val="002C6AFD"/>
    <w:rsid w:val="002D05D8"/>
    <w:rsid w:val="002D3C23"/>
    <w:rsid w:val="002D3C4E"/>
    <w:rsid w:val="002D4B80"/>
    <w:rsid w:val="002D4E39"/>
    <w:rsid w:val="002D6621"/>
    <w:rsid w:val="002E07B9"/>
    <w:rsid w:val="002E0F9C"/>
    <w:rsid w:val="002E2BD9"/>
    <w:rsid w:val="002E4C1F"/>
    <w:rsid w:val="002E679E"/>
    <w:rsid w:val="002E76A5"/>
    <w:rsid w:val="002F024B"/>
    <w:rsid w:val="002F1C33"/>
    <w:rsid w:val="002F2691"/>
    <w:rsid w:val="002F34B2"/>
    <w:rsid w:val="002F5BF6"/>
    <w:rsid w:val="002F60D5"/>
    <w:rsid w:val="002F671C"/>
    <w:rsid w:val="002F7BD3"/>
    <w:rsid w:val="003001AB"/>
    <w:rsid w:val="0030156E"/>
    <w:rsid w:val="00302286"/>
    <w:rsid w:val="003043B4"/>
    <w:rsid w:val="003044FC"/>
    <w:rsid w:val="003048FD"/>
    <w:rsid w:val="00305424"/>
    <w:rsid w:val="00305912"/>
    <w:rsid w:val="00313F6E"/>
    <w:rsid w:val="0031537C"/>
    <w:rsid w:val="0031707B"/>
    <w:rsid w:val="003204F2"/>
    <w:rsid w:val="003216A0"/>
    <w:rsid w:val="00322093"/>
    <w:rsid w:val="00322764"/>
    <w:rsid w:val="00324018"/>
    <w:rsid w:val="003275C0"/>
    <w:rsid w:val="00330653"/>
    <w:rsid w:val="00330B8F"/>
    <w:rsid w:val="00331F96"/>
    <w:rsid w:val="00332B10"/>
    <w:rsid w:val="00334533"/>
    <w:rsid w:val="00334747"/>
    <w:rsid w:val="0033717A"/>
    <w:rsid w:val="003373DB"/>
    <w:rsid w:val="00337C22"/>
    <w:rsid w:val="00337D69"/>
    <w:rsid w:val="00342D57"/>
    <w:rsid w:val="003433B8"/>
    <w:rsid w:val="00344DF1"/>
    <w:rsid w:val="00345D6B"/>
    <w:rsid w:val="0034654E"/>
    <w:rsid w:val="003534FF"/>
    <w:rsid w:val="0035395E"/>
    <w:rsid w:val="0035676C"/>
    <w:rsid w:val="0035706E"/>
    <w:rsid w:val="00357650"/>
    <w:rsid w:val="0036038D"/>
    <w:rsid w:val="003637BE"/>
    <w:rsid w:val="0036483A"/>
    <w:rsid w:val="00367034"/>
    <w:rsid w:val="003703FD"/>
    <w:rsid w:val="00372470"/>
    <w:rsid w:val="00372E92"/>
    <w:rsid w:val="0037352C"/>
    <w:rsid w:val="00373B68"/>
    <w:rsid w:val="00374B3F"/>
    <w:rsid w:val="0038223B"/>
    <w:rsid w:val="003836CE"/>
    <w:rsid w:val="00386766"/>
    <w:rsid w:val="0039039F"/>
    <w:rsid w:val="00390B32"/>
    <w:rsid w:val="00392BA9"/>
    <w:rsid w:val="0039306E"/>
    <w:rsid w:val="00393E8B"/>
    <w:rsid w:val="00397386"/>
    <w:rsid w:val="003A3441"/>
    <w:rsid w:val="003A5AB5"/>
    <w:rsid w:val="003A66A9"/>
    <w:rsid w:val="003B07B0"/>
    <w:rsid w:val="003B1068"/>
    <w:rsid w:val="003B1650"/>
    <w:rsid w:val="003B26EF"/>
    <w:rsid w:val="003B2E21"/>
    <w:rsid w:val="003B4861"/>
    <w:rsid w:val="003B5233"/>
    <w:rsid w:val="003B5F83"/>
    <w:rsid w:val="003B63D3"/>
    <w:rsid w:val="003B6531"/>
    <w:rsid w:val="003B6A1B"/>
    <w:rsid w:val="003B6EE5"/>
    <w:rsid w:val="003B7039"/>
    <w:rsid w:val="003B7A55"/>
    <w:rsid w:val="003B7EBA"/>
    <w:rsid w:val="003C0561"/>
    <w:rsid w:val="003C1FDF"/>
    <w:rsid w:val="003C4FCA"/>
    <w:rsid w:val="003D05A6"/>
    <w:rsid w:val="003D1F62"/>
    <w:rsid w:val="003D258C"/>
    <w:rsid w:val="003D43BD"/>
    <w:rsid w:val="003E12D4"/>
    <w:rsid w:val="003E184A"/>
    <w:rsid w:val="003E4468"/>
    <w:rsid w:val="003E4B69"/>
    <w:rsid w:val="003E5A98"/>
    <w:rsid w:val="003E756A"/>
    <w:rsid w:val="003F0695"/>
    <w:rsid w:val="003F2948"/>
    <w:rsid w:val="003F2F6C"/>
    <w:rsid w:val="003F45A5"/>
    <w:rsid w:val="003F4B6D"/>
    <w:rsid w:val="003F5BAA"/>
    <w:rsid w:val="003F6421"/>
    <w:rsid w:val="003F6A63"/>
    <w:rsid w:val="003F77DE"/>
    <w:rsid w:val="00402913"/>
    <w:rsid w:val="00402F08"/>
    <w:rsid w:val="004037B0"/>
    <w:rsid w:val="00403A6D"/>
    <w:rsid w:val="0040556C"/>
    <w:rsid w:val="0040665F"/>
    <w:rsid w:val="00415943"/>
    <w:rsid w:val="0041619B"/>
    <w:rsid w:val="004171A4"/>
    <w:rsid w:val="0042003E"/>
    <w:rsid w:val="0042084F"/>
    <w:rsid w:val="00420E8F"/>
    <w:rsid w:val="0042126D"/>
    <w:rsid w:val="00421850"/>
    <w:rsid w:val="00421B30"/>
    <w:rsid w:val="004259AD"/>
    <w:rsid w:val="00426D9D"/>
    <w:rsid w:val="00431096"/>
    <w:rsid w:val="00431EEE"/>
    <w:rsid w:val="00432102"/>
    <w:rsid w:val="00432B4C"/>
    <w:rsid w:val="004331D2"/>
    <w:rsid w:val="00433800"/>
    <w:rsid w:val="00433869"/>
    <w:rsid w:val="004338A0"/>
    <w:rsid w:val="00437036"/>
    <w:rsid w:val="0043730D"/>
    <w:rsid w:val="00443469"/>
    <w:rsid w:val="00444C56"/>
    <w:rsid w:val="00445283"/>
    <w:rsid w:val="004461B1"/>
    <w:rsid w:val="004512BA"/>
    <w:rsid w:val="00452337"/>
    <w:rsid w:val="00452BB2"/>
    <w:rsid w:val="00452FB3"/>
    <w:rsid w:val="0045423F"/>
    <w:rsid w:val="00457770"/>
    <w:rsid w:val="00457AB7"/>
    <w:rsid w:val="00457CC1"/>
    <w:rsid w:val="00460DB1"/>
    <w:rsid w:val="00461C3D"/>
    <w:rsid w:val="00464843"/>
    <w:rsid w:val="00466502"/>
    <w:rsid w:val="004665E9"/>
    <w:rsid w:val="004666BD"/>
    <w:rsid w:val="00467329"/>
    <w:rsid w:val="00467F6C"/>
    <w:rsid w:val="00471542"/>
    <w:rsid w:val="00472274"/>
    <w:rsid w:val="00472F71"/>
    <w:rsid w:val="004730FF"/>
    <w:rsid w:val="00474BFA"/>
    <w:rsid w:val="00475EF5"/>
    <w:rsid w:val="00475FFD"/>
    <w:rsid w:val="00476B19"/>
    <w:rsid w:val="0047704A"/>
    <w:rsid w:val="0048040B"/>
    <w:rsid w:val="00482724"/>
    <w:rsid w:val="0048713F"/>
    <w:rsid w:val="00487176"/>
    <w:rsid w:val="00487341"/>
    <w:rsid w:val="00487657"/>
    <w:rsid w:val="00490E54"/>
    <w:rsid w:val="0049188D"/>
    <w:rsid w:val="0049214A"/>
    <w:rsid w:val="0049214F"/>
    <w:rsid w:val="00494001"/>
    <w:rsid w:val="00494B2C"/>
    <w:rsid w:val="00495A7C"/>
    <w:rsid w:val="00495B2E"/>
    <w:rsid w:val="004A27A2"/>
    <w:rsid w:val="004A483E"/>
    <w:rsid w:val="004A489A"/>
    <w:rsid w:val="004A5E22"/>
    <w:rsid w:val="004A6FA1"/>
    <w:rsid w:val="004B21D0"/>
    <w:rsid w:val="004B3743"/>
    <w:rsid w:val="004B7366"/>
    <w:rsid w:val="004C0867"/>
    <w:rsid w:val="004C1CBE"/>
    <w:rsid w:val="004C3348"/>
    <w:rsid w:val="004C35C8"/>
    <w:rsid w:val="004C3954"/>
    <w:rsid w:val="004C5FFF"/>
    <w:rsid w:val="004C7384"/>
    <w:rsid w:val="004C7591"/>
    <w:rsid w:val="004C7724"/>
    <w:rsid w:val="004C7D71"/>
    <w:rsid w:val="004D038A"/>
    <w:rsid w:val="004D0AFC"/>
    <w:rsid w:val="004D0D7F"/>
    <w:rsid w:val="004D0D95"/>
    <w:rsid w:val="004D29E6"/>
    <w:rsid w:val="004D3FD2"/>
    <w:rsid w:val="004D4728"/>
    <w:rsid w:val="004D4E4A"/>
    <w:rsid w:val="004D555C"/>
    <w:rsid w:val="004D6F7B"/>
    <w:rsid w:val="004D7C37"/>
    <w:rsid w:val="004E14FB"/>
    <w:rsid w:val="004E2965"/>
    <w:rsid w:val="004E4374"/>
    <w:rsid w:val="004E5146"/>
    <w:rsid w:val="004E5562"/>
    <w:rsid w:val="004F073A"/>
    <w:rsid w:val="004F11E4"/>
    <w:rsid w:val="004F2561"/>
    <w:rsid w:val="004F3B8B"/>
    <w:rsid w:val="0050396C"/>
    <w:rsid w:val="00504A44"/>
    <w:rsid w:val="005063BE"/>
    <w:rsid w:val="00510168"/>
    <w:rsid w:val="00511D05"/>
    <w:rsid w:val="00513571"/>
    <w:rsid w:val="00513B5E"/>
    <w:rsid w:val="0051647F"/>
    <w:rsid w:val="00516F16"/>
    <w:rsid w:val="00517AE0"/>
    <w:rsid w:val="0052010F"/>
    <w:rsid w:val="00520745"/>
    <w:rsid w:val="0052313B"/>
    <w:rsid w:val="00523260"/>
    <w:rsid w:val="00523445"/>
    <w:rsid w:val="00523F2C"/>
    <w:rsid w:val="0052504F"/>
    <w:rsid w:val="00525C59"/>
    <w:rsid w:val="00527F4D"/>
    <w:rsid w:val="00527F6D"/>
    <w:rsid w:val="00530B83"/>
    <w:rsid w:val="0053361A"/>
    <w:rsid w:val="00535836"/>
    <w:rsid w:val="00535B1E"/>
    <w:rsid w:val="00536AFC"/>
    <w:rsid w:val="00537D1B"/>
    <w:rsid w:val="00540B51"/>
    <w:rsid w:val="00541590"/>
    <w:rsid w:val="00544019"/>
    <w:rsid w:val="00547979"/>
    <w:rsid w:val="0055017F"/>
    <w:rsid w:val="0055092E"/>
    <w:rsid w:val="00550BD6"/>
    <w:rsid w:val="0055229F"/>
    <w:rsid w:val="005556C2"/>
    <w:rsid w:val="0055582C"/>
    <w:rsid w:val="00555AD0"/>
    <w:rsid w:val="00560ECF"/>
    <w:rsid w:val="00561265"/>
    <w:rsid w:val="005633E5"/>
    <w:rsid w:val="00564208"/>
    <w:rsid w:val="00564502"/>
    <w:rsid w:val="0056463F"/>
    <w:rsid w:val="0056777A"/>
    <w:rsid w:val="005705AD"/>
    <w:rsid w:val="005718C7"/>
    <w:rsid w:val="00573593"/>
    <w:rsid w:val="00573E75"/>
    <w:rsid w:val="005741CD"/>
    <w:rsid w:val="005743AF"/>
    <w:rsid w:val="005764C2"/>
    <w:rsid w:val="0057661F"/>
    <w:rsid w:val="00577292"/>
    <w:rsid w:val="00577447"/>
    <w:rsid w:val="00580046"/>
    <w:rsid w:val="00580594"/>
    <w:rsid w:val="0058193B"/>
    <w:rsid w:val="0058513E"/>
    <w:rsid w:val="00585301"/>
    <w:rsid w:val="0059080B"/>
    <w:rsid w:val="00591ECB"/>
    <w:rsid w:val="00592305"/>
    <w:rsid w:val="00593008"/>
    <w:rsid w:val="00593EEF"/>
    <w:rsid w:val="00595601"/>
    <w:rsid w:val="0059592E"/>
    <w:rsid w:val="0059632D"/>
    <w:rsid w:val="005967C3"/>
    <w:rsid w:val="00597B36"/>
    <w:rsid w:val="005A1DDD"/>
    <w:rsid w:val="005A4463"/>
    <w:rsid w:val="005A5EE6"/>
    <w:rsid w:val="005A6B82"/>
    <w:rsid w:val="005A705D"/>
    <w:rsid w:val="005B3664"/>
    <w:rsid w:val="005B4F44"/>
    <w:rsid w:val="005B60B3"/>
    <w:rsid w:val="005B7532"/>
    <w:rsid w:val="005C021D"/>
    <w:rsid w:val="005C0D7A"/>
    <w:rsid w:val="005C235B"/>
    <w:rsid w:val="005C3905"/>
    <w:rsid w:val="005C5F29"/>
    <w:rsid w:val="005C6D9E"/>
    <w:rsid w:val="005C7276"/>
    <w:rsid w:val="005C7BAF"/>
    <w:rsid w:val="005D064A"/>
    <w:rsid w:val="005D0CAB"/>
    <w:rsid w:val="005D50C0"/>
    <w:rsid w:val="005D52CA"/>
    <w:rsid w:val="005D5377"/>
    <w:rsid w:val="005D6321"/>
    <w:rsid w:val="005E051A"/>
    <w:rsid w:val="005E1646"/>
    <w:rsid w:val="005E1959"/>
    <w:rsid w:val="005E1AD6"/>
    <w:rsid w:val="005E2987"/>
    <w:rsid w:val="005E318E"/>
    <w:rsid w:val="005E4253"/>
    <w:rsid w:val="005E46AE"/>
    <w:rsid w:val="005E5D9F"/>
    <w:rsid w:val="005E5F52"/>
    <w:rsid w:val="005E66BA"/>
    <w:rsid w:val="005E70B4"/>
    <w:rsid w:val="005F122E"/>
    <w:rsid w:val="005F4867"/>
    <w:rsid w:val="005F627A"/>
    <w:rsid w:val="005F7230"/>
    <w:rsid w:val="005F7BF6"/>
    <w:rsid w:val="00600C26"/>
    <w:rsid w:val="00601550"/>
    <w:rsid w:val="00601B61"/>
    <w:rsid w:val="0061264E"/>
    <w:rsid w:val="00612C8E"/>
    <w:rsid w:val="00614325"/>
    <w:rsid w:val="006159C5"/>
    <w:rsid w:val="00616B95"/>
    <w:rsid w:val="0062163D"/>
    <w:rsid w:val="00622246"/>
    <w:rsid w:val="006224BD"/>
    <w:rsid w:val="0062383A"/>
    <w:rsid w:val="0062414A"/>
    <w:rsid w:val="00624DAA"/>
    <w:rsid w:val="00626408"/>
    <w:rsid w:val="00627220"/>
    <w:rsid w:val="00630814"/>
    <w:rsid w:val="0063081B"/>
    <w:rsid w:val="00632802"/>
    <w:rsid w:val="006345E1"/>
    <w:rsid w:val="00635A7B"/>
    <w:rsid w:val="00643E58"/>
    <w:rsid w:val="00644EA1"/>
    <w:rsid w:val="00647FF1"/>
    <w:rsid w:val="00650B7B"/>
    <w:rsid w:val="0065413A"/>
    <w:rsid w:val="00655B13"/>
    <w:rsid w:val="0065710C"/>
    <w:rsid w:val="00657D40"/>
    <w:rsid w:val="0066030B"/>
    <w:rsid w:val="00660676"/>
    <w:rsid w:val="00660ABF"/>
    <w:rsid w:val="006615F1"/>
    <w:rsid w:val="006625FD"/>
    <w:rsid w:val="00666980"/>
    <w:rsid w:val="006674A0"/>
    <w:rsid w:val="0066773A"/>
    <w:rsid w:val="00672D7A"/>
    <w:rsid w:val="0067418E"/>
    <w:rsid w:val="006741F4"/>
    <w:rsid w:val="00674854"/>
    <w:rsid w:val="00674A78"/>
    <w:rsid w:val="00674EA1"/>
    <w:rsid w:val="0067657D"/>
    <w:rsid w:val="00677F9B"/>
    <w:rsid w:val="006807C9"/>
    <w:rsid w:val="0068196A"/>
    <w:rsid w:val="006820D7"/>
    <w:rsid w:val="006829DB"/>
    <w:rsid w:val="00684763"/>
    <w:rsid w:val="00685020"/>
    <w:rsid w:val="0068627F"/>
    <w:rsid w:val="0068634B"/>
    <w:rsid w:val="00687272"/>
    <w:rsid w:val="00687F39"/>
    <w:rsid w:val="0069045D"/>
    <w:rsid w:val="00690616"/>
    <w:rsid w:val="0069465B"/>
    <w:rsid w:val="00695E89"/>
    <w:rsid w:val="006A0A4B"/>
    <w:rsid w:val="006A189A"/>
    <w:rsid w:val="006A3DC8"/>
    <w:rsid w:val="006A4EFC"/>
    <w:rsid w:val="006B150F"/>
    <w:rsid w:val="006B1B7F"/>
    <w:rsid w:val="006B37FA"/>
    <w:rsid w:val="006B6288"/>
    <w:rsid w:val="006B6B74"/>
    <w:rsid w:val="006B74C5"/>
    <w:rsid w:val="006C0C0E"/>
    <w:rsid w:val="006C13F2"/>
    <w:rsid w:val="006C3051"/>
    <w:rsid w:val="006C3971"/>
    <w:rsid w:val="006C4CDB"/>
    <w:rsid w:val="006C55DD"/>
    <w:rsid w:val="006C7B26"/>
    <w:rsid w:val="006D023F"/>
    <w:rsid w:val="006D3155"/>
    <w:rsid w:val="006D5D9A"/>
    <w:rsid w:val="006D7CAA"/>
    <w:rsid w:val="006E0827"/>
    <w:rsid w:val="006E173C"/>
    <w:rsid w:val="006E2E1E"/>
    <w:rsid w:val="006E3AA5"/>
    <w:rsid w:val="006E3EFF"/>
    <w:rsid w:val="006E5506"/>
    <w:rsid w:val="006E5E1D"/>
    <w:rsid w:val="006F0CA4"/>
    <w:rsid w:val="006F18A4"/>
    <w:rsid w:val="006F1F7D"/>
    <w:rsid w:val="006F31CC"/>
    <w:rsid w:val="006F5A14"/>
    <w:rsid w:val="006F7432"/>
    <w:rsid w:val="007009D9"/>
    <w:rsid w:val="007011D3"/>
    <w:rsid w:val="0070220D"/>
    <w:rsid w:val="0070354E"/>
    <w:rsid w:val="0070402F"/>
    <w:rsid w:val="00706458"/>
    <w:rsid w:val="00706A01"/>
    <w:rsid w:val="007108A5"/>
    <w:rsid w:val="00710D10"/>
    <w:rsid w:val="0071152F"/>
    <w:rsid w:val="007119E5"/>
    <w:rsid w:val="00712E1D"/>
    <w:rsid w:val="00713B5D"/>
    <w:rsid w:val="00714582"/>
    <w:rsid w:val="0071462C"/>
    <w:rsid w:val="00714830"/>
    <w:rsid w:val="00715E96"/>
    <w:rsid w:val="007165FF"/>
    <w:rsid w:val="007171E7"/>
    <w:rsid w:val="007173EB"/>
    <w:rsid w:val="0071797E"/>
    <w:rsid w:val="007220D5"/>
    <w:rsid w:val="007223E1"/>
    <w:rsid w:val="007224F4"/>
    <w:rsid w:val="007246BC"/>
    <w:rsid w:val="00724B9F"/>
    <w:rsid w:val="00725544"/>
    <w:rsid w:val="0072581A"/>
    <w:rsid w:val="00726470"/>
    <w:rsid w:val="00727CF5"/>
    <w:rsid w:val="007302D3"/>
    <w:rsid w:val="007320D3"/>
    <w:rsid w:val="00735451"/>
    <w:rsid w:val="00735CA8"/>
    <w:rsid w:val="0073792D"/>
    <w:rsid w:val="00737AEB"/>
    <w:rsid w:val="00740260"/>
    <w:rsid w:val="00741E71"/>
    <w:rsid w:val="0074270E"/>
    <w:rsid w:val="00742C1C"/>
    <w:rsid w:val="0074546C"/>
    <w:rsid w:val="00746282"/>
    <w:rsid w:val="00746325"/>
    <w:rsid w:val="00746BDE"/>
    <w:rsid w:val="00750C80"/>
    <w:rsid w:val="00751257"/>
    <w:rsid w:val="00751A1A"/>
    <w:rsid w:val="00753091"/>
    <w:rsid w:val="007530DD"/>
    <w:rsid w:val="00757E06"/>
    <w:rsid w:val="00760768"/>
    <w:rsid w:val="00761E53"/>
    <w:rsid w:val="007644A5"/>
    <w:rsid w:val="00765276"/>
    <w:rsid w:val="007663D0"/>
    <w:rsid w:val="0076757E"/>
    <w:rsid w:val="0077479B"/>
    <w:rsid w:val="00776896"/>
    <w:rsid w:val="00777743"/>
    <w:rsid w:val="007777AE"/>
    <w:rsid w:val="00781F05"/>
    <w:rsid w:val="007828A3"/>
    <w:rsid w:val="00785127"/>
    <w:rsid w:val="00785B00"/>
    <w:rsid w:val="00785BE4"/>
    <w:rsid w:val="0078788F"/>
    <w:rsid w:val="00787B80"/>
    <w:rsid w:val="007909F5"/>
    <w:rsid w:val="00791309"/>
    <w:rsid w:val="00792FA6"/>
    <w:rsid w:val="007938DF"/>
    <w:rsid w:val="007952AD"/>
    <w:rsid w:val="00795FDE"/>
    <w:rsid w:val="00797D77"/>
    <w:rsid w:val="007A143B"/>
    <w:rsid w:val="007A308A"/>
    <w:rsid w:val="007A3DF3"/>
    <w:rsid w:val="007A40D9"/>
    <w:rsid w:val="007A46D2"/>
    <w:rsid w:val="007A4AD9"/>
    <w:rsid w:val="007A570B"/>
    <w:rsid w:val="007A6ADA"/>
    <w:rsid w:val="007B1616"/>
    <w:rsid w:val="007B16C7"/>
    <w:rsid w:val="007B1B77"/>
    <w:rsid w:val="007B67E8"/>
    <w:rsid w:val="007C03E6"/>
    <w:rsid w:val="007C23E4"/>
    <w:rsid w:val="007C4FA7"/>
    <w:rsid w:val="007C6601"/>
    <w:rsid w:val="007C6E17"/>
    <w:rsid w:val="007C70BE"/>
    <w:rsid w:val="007C7BF6"/>
    <w:rsid w:val="007C7D09"/>
    <w:rsid w:val="007D0420"/>
    <w:rsid w:val="007D4685"/>
    <w:rsid w:val="007D56E2"/>
    <w:rsid w:val="007D6654"/>
    <w:rsid w:val="007E06B8"/>
    <w:rsid w:val="007E246A"/>
    <w:rsid w:val="007E27DF"/>
    <w:rsid w:val="007E30A3"/>
    <w:rsid w:val="007E32D0"/>
    <w:rsid w:val="007E34C0"/>
    <w:rsid w:val="007E3512"/>
    <w:rsid w:val="007E4BC2"/>
    <w:rsid w:val="007E50E0"/>
    <w:rsid w:val="007F0815"/>
    <w:rsid w:val="007F1C6E"/>
    <w:rsid w:val="007F50BA"/>
    <w:rsid w:val="007F5B62"/>
    <w:rsid w:val="007F5B6F"/>
    <w:rsid w:val="007F5DBC"/>
    <w:rsid w:val="007F6134"/>
    <w:rsid w:val="007F6CC9"/>
    <w:rsid w:val="007F7620"/>
    <w:rsid w:val="00801741"/>
    <w:rsid w:val="00802636"/>
    <w:rsid w:val="00802BC3"/>
    <w:rsid w:val="0080327A"/>
    <w:rsid w:val="00807B7E"/>
    <w:rsid w:val="00811F0E"/>
    <w:rsid w:val="008132C9"/>
    <w:rsid w:val="0081438A"/>
    <w:rsid w:val="008148A2"/>
    <w:rsid w:val="0081574F"/>
    <w:rsid w:val="00817B91"/>
    <w:rsid w:val="008217FA"/>
    <w:rsid w:val="008227F9"/>
    <w:rsid w:val="00822E61"/>
    <w:rsid w:val="008239D4"/>
    <w:rsid w:val="0082536E"/>
    <w:rsid w:val="00826CBE"/>
    <w:rsid w:val="00826E67"/>
    <w:rsid w:val="0082710E"/>
    <w:rsid w:val="00827491"/>
    <w:rsid w:val="00830F45"/>
    <w:rsid w:val="00832062"/>
    <w:rsid w:val="00832377"/>
    <w:rsid w:val="008331B9"/>
    <w:rsid w:val="00834051"/>
    <w:rsid w:val="00837549"/>
    <w:rsid w:val="008403F3"/>
    <w:rsid w:val="0084063B"/>
    <w:rsid w:val="0084063E"/>
    <w:rsid w:val="00841F6F"/>
    <w:rsid w:val="00842772"/>
    <w:rsid w:val="00843417"/>
    <w:rsid w:val="00843D78"/>
    <w:rsid w:val="00843F9F"/>
    <w:rsid w:val="00850B73"/>
    <w:rsid w:val="00851AAA"/>
    <w:rsid w:val="00853F55"/>
    <w:rsid w:val="00854412"/>
    <w:rsid w:val="008553F4"/>
    <w:rsid w:val="00855EA5"/>
    <w:rsid w:val="0085726A"/>
    <w:rsid w:val="00857690"/>
    <w:rsid w:val="00860177"/>
    <w:rsid w:val="00860473"/>
    <w:rsid w:val="00863664"/>
    <w:rsid w:val="00863F29"/>
    <w:rsid w:val="00867635"/>
    <w:rsid w:val="00870F18"/>
    <w:rsid w:val="008714CB"/>
    <w:rsid w:val="00872BB6"/>
    <w:rsid w:val="00873555"/>
    <w:rsid w:val="00874258"/>
    <w:rsid w:val="0087441A"/>
    <w:rsid w:val="0087457E"/>
    <w:rsid w:val="0087496F"/>
    <w:rsid w:val="00874EDD"/>
    <w:rsid w:val="008753D4"/>
    <w:rsid w:val="00875674"/>
    <w:rsid w:val="008766B6"/>
    <w:rsid w:val="008809FE"/>
    <w:rsid w:val="00881D29"/>
    <w:rsid w:val="00884382"/>
    <w:rsid w:val="00890409"/>
    <w:rsid w:val="0089044B"/>
    <w:rsid w:val="008907E9"/>
    <w:rsid w:val="008916A1"/>
    <w:rsid w:val="00894F97"/>
    <w:rsid w:val="00895EAF"/>
    <w:rsid w:val="00897CEF"/>
    <w:rsid w:val="008A06D7"/>
    <w:rsid w:val="008A0A64"/>
    <w:rsid w:val="008A1957"/>
    <w:rsid w:val="008A1A99"/>
    <w:rsid w:val="008A48C0"/>
    <w:rsid w:val="008A5B82"/>
    <w:rsid w:val="008B355D"/>
    <w:rsid w:val="008B5821"/>
    <w:rsid w:val="008B5CE7"/>
    <w:rsid w:val="008B6B38"/>
    <w:rsid w:val="008C31C5"/>
    <w:rsid w:val="008C49EB"/>
    <w:rsid w:val="008C4C3E"/>
    <w:rsid w:val="008C4FB6"/>
    <w:rsid w:val="008C5CD6"/>
    <w:rsid w:val="008C6E21"/>
    <w:rsid w:val="008C78DF"/>
    <w:rsid w:val="008D108A"/>
    <w:rsid w:val="008D1420"/>
    <w:rsid w:val="008D20C5"/>
    <w:rsid w:val="008D43F7"/>
    <w:rsid w:val="008E05BD"/>
    <w:rsid w:val="008E0EF0"/>
    <w:rsid w:val="008E0F71"/>
    <w:rsid w:val="008E1832"/>
    <w:rsid w:val="008E2A8C"/>
    <w:rsid w:val="008E5C7C"/>
    <w:rsid w:val="008E6F08"/>
    <w:rsid w:val="008E71E0"/>
    <w:rsid w:val="008E78D6"/>
    <w:rsid w:val="008F113A"/>
    <w:rsid w:val="008F3282"/>
    <w:rsid w:val="008F32A5"/>
    <w:rsid w:val="008F3AA0"/>
    <w:rsid w:val="008F589A"/>
    <w:rsid w:val="0090088E"/>
    <w:rsid w:val="00903802"/>
    <w:rsid w:val="0090397B"/>
    <w:rsid w:val="009050EE"/>
    <w:rsid w:val="00905446"/>
    <w:rsid w:val="00905E95"/>
    <w:rsid w:val="009072A4"/>
    <w:rsid w:val="00907B77"/>
    <w:rsid w:val="00911387"/>
    <w:rsid w:val="00916C05"/>
    <w:rsid w:val="00916FF0"/>
    <w:rsid w:val="009175AA"/>
    <w:rsid w:val="00922798"/>
    <w:rsid w:val="009231C9"/>
    <w:rsid w:val="00923CB5"/>
    <w:rsid w:val="00923E2D"/>
    <w:rsid w:val="0092413C"/>
    <w:rsid w:val="0092482C"/>
    <w:rsid w:val="0092498F"/>
    <w:rsid w:val="00930902"/>
    <w:rsid w:val="0093145E"/>
    <w:rsid w:val="00931AC0"/>
    <w:rsid w:val="00931C5A"/>
    <w:rsid w:val="0093255E"/>
    <w:rsid w:val="00932606"/>
    <w:rsid w:val="00932C22"/>
    <w:rsid w:val="0094166C"/>
    <w:rsid w:val="00942625"/>
    <w:rsid w:val="00942940"/>
    <w:rsid w:val="009433A6"/>
    <w:rsid w:val="00944BC2"/>
    <w:rsid w:val="009452EF"/>
    <w:rsid w:val="0094576B"/>
    <w:rsid w:val="00946381"/>
    <w:rsid w:val="00947640"/>
    <w:rsid w:val="00950CB6"/>
    <w:rsid w:val="00952954"/>
    <w:rsid w:val="00956F56"/>
    <w:rsid w:val="00960AAE"/>
    <w:rsid w:val="00960F65"/>
    <w:rsid w:val="00961202"/>
    <w:rsid w:val="00961D6B"/>
    <w:rsid w:val="00962F1D"/>
    <w:rsid w:val="009645E9"/>
    <w:rsid w:val="00964DA6"/>
    <w:rsid w:val="00964F64"/>
    <w:rsid w:val="0096716C"/>
    <w:rsid w:val="00971310"/>
    <w:rsid w:val="009719DD"/>
    <w:rsid w:val="009719F9"/>
    <w:rsid w:val="00971B96"/>
    <w:rsid w:val="00971FD5"/>
    <w:rsid w:val="0097427E"/>
    <w:rsid w:val="00980AE8"/>
    <w:rsid w:val="00981125"/>
    <w:rsid w:val="009829F5"/>
    <w:rsid w:val="00982C8E"/>
    <w:rsid w:val="00985222"/>
    <w:rsid w:val="00985569"/>
    <w:rsid w:val="009873A0"/>
    <w:rsid w:val="00987C31"/>
    <w:rsid w:val="0099053C"/>
    <w:rsid w:val="009910C4"/>
    <w:rsid w:val="0099454A"/>
    <w:rsid w:val="009953C0"/>
    <w:rsid w:val="009957AB"/>
    <w:rsid w:val="00996745"/>
    <w:rsid w:val="00997135"/>
    <w:rsid w:val="00997BD0"/>
    <w:rsid w:val="009A1FA0"/>
    <w:rsid w:val="009A26E2"/>
    <w:rsid w:val="009A6241"/>
    <w:rsid w:val="009A6C01"/>
    <w:rsid w:val="009A6F73"/>
    <w:rsid w:val="009B08FB"/>
    <w:rsid w:val="009B098D"/>
    <w:rsid w:val="009B2129"/>
    <w:rsid w:val="009B2C81"/>
    <w:rsid w:val="009B3A76"/>
    <w:rsid w:val="009B694C"/>
    <w:rsid w:val="009C186D"/>
    <w:rsid w:val="009C1EEE"/>
    <w:rsid w:val="009C2F36"/>
    <w:rsid w:val="009C3803"/>
    <w:rsid w:val="009C39B5"/>
    <w:rsid w:val="009C431C"/>
    <w:rsid w:val="009C5796"/>
    <w:rsid w:val="009C58CD"/>
    <w:rsid w:val="009C6BF6"/>
    <w:rsid w:val="009C6D4E"/>
    <w:rsid w:val="009C765C"/>
    <w:rsid w:val="009D06AE"/>
    <w:rsid w:val="009D1327"/>
    <w:rsid w:val="009D32C5"/>
    <w:rsid w:val="009D397A"/>
    <w:rsid w:val="009D3D37"/>
    <w:rsid w:val="009D6136"/>
    <w:rsid w:val="009D6DA3"/>
    <w:rsid w:val="009E44B4"/>
    <w:rsid w:val="009E4546"/>
    <w:rsid w:val="009E4E3E"/>
    <w:rsid w:val="009E5787"/>
    <w:rsid w:val="009E58AA"/>
    <w:rsid w:val="009E5F85"/>
    <w:rsid w:val="009E6A14"/>
    <w:rsid w:val="009E78A5"/>
    <w:rsid w:val="009F045E"/>
    <w:rsid w:val="009F2C8E"/>
    <w:rsid w:val="009F3008"/>
    <w:rsid w:val="009F572C"/>
    <w:rsid w:val="009F5A62"/>
    <w:rsid w:val="00A00FFB"/>
    <w:rsid w:val="00A017F7"/>
    <w:rsid w:val="00A02195"/>
    <w:rsid w:val="00A02DC6"/>
    <w:rsid w:val="00A04A40"/>
    <w:rsid w:val="00A06320"/>
    <w:rsid w:val="00A078CE"/>
    <w:rsid w:val="00A07EF1"/>
    <w:rsid w:val="00A11C76"/>
    <w:rsid w:val="00A12063"/>
    <w:rsid w:val="00A12819"/>
    <w:rsid w:val="00A12FEA"/>
    <w:rsid w:val="00A138FF"/>
    <w:rsid w:val="00A14C66"/>
    <w:rsid w:val="00A153B6"/>
    <w:rsid w:val="00A17750"/>
    <w:rsid w:val="00A17AF7"/>
    <w:rsid w:val="00A224CD"/>
    <w:rsid w:val="00A23112"/>
    <w:rsid w:val="00A24EE2"/>
    <w:rsid w:val="00A25015"/>
    <w:rsid w:val="00A252FE"/>
    <w:rsid w:val="00A2618A"/>
    <w:rsid w:val="00A3168E"/>
    <w:rsid w:val="00A331AB"/>
    <w:rsid w:val="00A33518"/>
    <w:rsid w:val="00A353B9"/>
    <w:rsid w:val="00A354FF"/>
    <w:rsid w:val="00A358B9"/>
    <w:rsid w:val="00A35C4A"/>
    <w:rsid w:val="00A37836"/>
    <w:rsid w:val="00A40B03"/>
    <w:rsid w:val="00A43068"/>
    <w:rsid w:val="00A453C6"/>
    <w:rsid w:val="00A469FB"/>
    <w:rsid w:val="00A502D2"/>
    <w:rsid w:val="00A508A9"/>
    <w:rsid w:val="00A552F0"/>
    <w:rsid w:val="00A56835"/>
    <w:rsid w:val="00A56A81"/>
    <w:rsid w:val="00A60306"/>
    <w:rsid w:val="00A6070D"/>
    <w:rsid w:val="00A61E3E"/>
    <w:rsid w:val="00A61EBE"/>
    <w:rsid w:val="00A62A2A"/>
    <w:rsid w:val="00A62FE3"/>
    <w:rsid w:val="00A65173"/>
    <w:rsid w:val="00A661CA"/>
    <w:rsid w:val="00A66B1F"/>
    <w:rsid w:val="00A66FB3"/>
    <w:rsid w:val="00A67356"/>
    <w:rsid w:val="00A70238"/>
    <w:rsid w:val="00A71982"/>
    <w:rsid w:val="00A71A23"/>
    <w:rsid w:val="00A73CFE"/>
    <w:rsid w:val="00A74FB4"/>
    <w:rsid w:val="00A751CE"/>
    <w:rsid w:val="00A75428"/>
    <w:rsid w:val="00A76019"/>
    <w:rsid w:val="00A773E3"/>
    <w:rsid w:val="00A774E3"/>
    <w:rsid w:val="00A8281B"/>
    <w:rsid w:val="00A8547E"/>
    <w:rsid w:val="00A862B6"/>
    <w:rsid w:val="00A865AE"/>
    <w:rsid w:val="00A87C03"/>
    <w:rsid w:val="00A9166D"/>
    <w:rsid w:val="00A922F1"/>
    <w:rsid w:val="00A927BB"/>
    <w:rsid w:val="00A93837"/>
    <w:rsid w:val="00A94909"/>
    <w:rsid w:val="00A95256"/>
    <w:rsid w:val="00AA0286"/>
    <w:rsid w:val="00AA175E"/>
    <w:rsid w:val="00AA4FDD"/>
    <w:rsid w:val="00AA55F1"/>
    <w:rsid w:val="00AA6389"/>
    <w:rsid w:val="00AA7691"/>
    <w:rsid w:val="00AB3A89"/>
    <w:rsid w:val="00AB4556"/>
    <w:rsid w:val="00AB5C58"/>
    <w:rsid w:val="00AB5F91"/>
    <w:rsid w:val="00AB639B"/>
    <w:rsid w:val="00AC01D9"/>
    <w:rsid w:val="00AC081F"/>
    <w:rsid w:val="00AC0BBC"/>
    <w:rsid w:val="00AC0BE3"/>
    <w:rsid w:val="00AC1DA8"/>
    <w:rsid w:val="00AC2123"/>
    <w:rsid w:val="00AC2348"/>
    <w:rsid w:val="00AC330E"/>
    <w:rsid w:val="00AC3633"/>
    <w:rsid w:val="00AC5E37"/>
    <w:rsid w:val="00AD2166"/>
    <w:rsid w:val="00AD2F8E"/>
    <w:rsid w:val="00AD301B"/>
    <w:rsid w:val="00AD3238"/>
    <w:rsid w:val="00AD3684"/>
    <w:rsid w:val="00AD4E93"/>
    <w:rsid w:val="00AD6800"/>
    <w:rsid w:val="00AD72D0"/>
    <w:rsid w:val="00AE08EF"/>
    <w:rsid w:val="00AE3BE7"/>
    <w:rsid w:val="00AE42E0"/>
    <w:rsid w:val="00AF04D5"/>
    <w:rsid w:val="00AF10A6"/>
    <w:rsid w:val="00AF24AC"/>
    <w:rsid w:val="00AF3F1E"/>
    <w:rsid w:val="00AF403B"/>
    <w:rsid w:val="00AF4730"/>
    <w:rsid w:val="00AF543B"/>
    <w:rsid w:val="00AF6B91"/>
    <w:rsid w:val="00B00435"/>
    <w:rsid w:val="00B0103F"/>
    <w:rsid w:val="00B01939"/>
    <w:rsid w:val="00B03671"/>
    <w:rsid w:val="00B03F1E"/>
    <w:rsid w:val="00B03F7F"/>
    <w:rsid w:val="00B046A7"/>
    <w:rsid w:val="00B0487E"/>
    <w:rsid w:val="00B04CEE"/>
    <w:rsid w:val="00B05173"/>
    <w:rsid w:val="00B06F26"/>
    <w:rsid w:val="00B115C9"/>
    <w:rsid w:val="00B14F7C"/>
    <w:rsid w:val="00B1500B"/>
    <w:rsid w:val="00B21D7E"/>
    <w:rsid w:val="00B2267E"/>
    <w:rsid w:val="00B23C73"/>
    <w:rsid w:val="00B2576D"/>
    <w:rsid w:val="00B25A47"/>
    <w:rsid w:val="00B25C54"/>
    <w:rsid w:val="00B263A6"/>
    <w:rsid w:val="00B30B8B"/>
    <w:rsid w:val="00B32297"/>
    <w:rsid w:val="00B33B1E"/>
    <w:rsid w:val="00B34144"/>
    <w:rsid w:val="00B3438C"/>
    <w:rsid w:val="00B36DB4"/>
    <w:rsid w:val="00B37595"/>
    <w:rsid w:val="00B40225"/>
    <w:rsid w:val="00B40C8F"/>
    <w:rsid w:val="00B41438"/>
    <w:rsid w:val="00B41514"/>
    <w:rsid w:val="00B431DF"/>
    <w:rsid w:val="00B44E06"/>
    <w:rsid w:val="00B4591B"/>
    <w:rsid w:val="00B4608C"/>
    <w:rsid w:val="00B46370"/>
    <w:rsid w:val="00B465F0"/>
    <w:rsid w:val="00B4692B"/>
    <w:rsid w:val="00B4750F"/>
    <w:rsid w:val="00B504D6"/>
    <w:rsid w:val="00B51AC5"/>
    <w:rsid w:val="00B52B33"/>
    <w:rsid w:val="00B54C82"/>
    <w:rsid w:val="00B54CB7"/>
    <w:rsid w:val="00B55455"/>
    <w:rsid w:val="00B55E1C"/>
    <w:rsid w:val="00B57D25"/>
    <w:rsid w:val="00B602BC"/>
    <w:rsid w:val="00B642FB"/>
    <w:rsid w:val="00B64320"/>
    <w:rsid w:val="00B64D6C"/>
    <w:rsid w:val="00B65C3E"/>
    <w:rsid w:val="00B70983"/>
    <w:rsid w:val="00B72DFF"/>
    <w:rsid w:val="00B7502A"/>
    <w:rsid w:val="00B757D7"/>
    <w:rsid w:val="00B7678E"/>
    <w:rsid w:val="00B77A39"/>
    <w:rsid w:val="00B80382"/>
    <w:rsid w:val="00B81495"/>
    <w:rsid w:val="00B815D0"/>
    <w:rsid w:val="00B81BEE"/>
    <w:rsid w:val="00B82333"/>
    <w:rsid w:val="00B917FA"/>
    <w:rsid w:val="00B944F8"/>
    <w:rsid w:val="00B94E04"/>
    <w:rsid w:val="00B9596A"/>
    <w:rsid w:val="00B96411"/>
    <w:rsid w:val="00B96E3C"/>
    <w:rsid w:val="00B9774C"/>
    <w:rsid w:val="00BA1430"/>
    <w:rsid w:val="00BA365C"/>
    <w:rsid w:val="00BA3790"/>
    <w:rsid w:val="00BA4542"/>
    <w:rsid w:val="00BA482A"/>
    <w:rsid w:val="00BA5AF0"/>
    <w:rsid w:val="00BA69D6"/>
    <w:rsid w:val="00BB0CA7"/>
    <w:rsid w:val="00BB0D6A"/>
    <w:rsid w:val="00BB7D6F"/>
    <w:rsid w:val="00BC1CBD"/>
    <w:rsid w:val="00BC2B30"/>
    <w:rsid w:val="00BC35CA"/>
    <w:rsid w:val="00BC6A9C"/>
    <w:rsid w:val="00BC7C9C"/>
    <w:rsid w:val="00BD269A"/>
    <w:rsid w:val="00BD2E58"/>
    <w:rsid w:val="00BD3949"/>
    <w:rsid w:val="00BD47F5"/>
    <w:rsid w:val="00BD5D05"/>
    <w:rsid w:val="00BD7D94"/>
    <w:rsid w:val="00BD7E52"/>
    <w:rsid w:val="00BE2573"/>
    <w:rsid w:val="00BE336E"/>
    <w:rsid w:val="00BE365B"/>
    <w:rsid w:val="00BF0191"/>
    <w:rsid w:val="00BF0478"/>
    <w:rsid w:val="00BF1EFE"/>
    <w:rsid w:val="00BF2545"/>
    <w:rsid w:val="00BF3C04"/>
    <w:rsid w:val="00BF3F9F"/>
    <w:rsid w:val="00BF412E"/>
    <w:rsid w:val="00BF41D7"/>
    <w:rsid w:val="00BF4DEB"/>
    <w:rsid w:val="00BF6FD6"/>
    <w:rsid w:val="00BF73C6"/>
    <w:rsid w:val="00BF754C"/>
    <w:rsid w:val="00BF7AF5"/>
    <w:rsid w:val="00C026EF"/>
    <w:rsid w:val="00C03191"/>
    <w:rsid w:val="00C032ED"/>
    <w:rsid w:val="00C0698D"/>
    <w:rsid w:val="00C06B50"/>
    <w:rsid w:val="00C07511"/>
    <w:rsid w:val="00C07CF4"/>
    <w:rsid w:val="00C11116"/>
    <w:rsid w:val="00C14A0D"/>
    <w:rsid w:val="00C16BF8"/>
    <w:rsid w:val="00C21506"/>
    <w:rsid w:val="00C21D0F"/>
    <w:rsid w:val="00C21F7B"/>
    <w:rsid w:val="00C22A27"/>
    <w:rsid w:val="00C22BFD"/>
    <w:rsid w:val="00C23148"/>
    <w:rsid w:val="00C23A36"/>
    <w:rsid w:val="00C24DD5"/>
    <w:rsid w:val="00C250F7"/>
    <w:rsid w:val="00C26F43"/>
    <w:rsid w:val="00C273AE"/>
    <w:rsid w:val="00C3512C"/>
    <w:rsid w:val="00C3632B"/>
    <w:rsid w:val="00C37A08"/>
    <w:rsid w:val="00C40024"/>
    <w:rsid w:val="00C44199"/>
    <w:rsid w:val="00C4654C"/>
    <w:rsid w:val="00C465F9"/>
    <w:rsid w:val="00C51328"/>
    <w:rsid w:val="00C52CEF"/>
    <w:rsid w:val="00C54032"/>
    <w:rsid w:val="00C55CD3"/>
    <w:rsid w:val="00C56093"/>
    <w:rsid w:val="00C603F0"/>
    <w:rsid w:val="00C63387"/>
    <w:rsid w:val="00C64006"/>
    <w:rsid w:val="00C6424D"/>
    <w:rsid w:val="00C667AC"/>
    <w:rsid w:val="00C67FC1"/>
    <w:rsid w:val="00C701E7"/>
    <w:rsid w:val="00C71348"/>
    <w:rsid w:val="00C71D8B"/>
    <w:rsid w:val="00C728D0"/>
    <w:rsid w:val="00C738D7"/>
    <w:rsid w:val="00C75DBB"/>
    <w:rsid w:val="00C84CAE"/>
    <w:rsid w:val="00C8500A"/>
    <w:rsid w:val="00C850C5"/>
    <w:rsid w:val="00C8566E"/>
    <w:rsid w:val="00C861AB"/>
    <w:rsid w:val="00C872C3"/>
    <w:rsid w:val="00C90DCF"/>
    <w:rsid w:val="00C90EBC"/>
    <w:rsid w:val="00C91200"/>
    <w:rsid w:val="00C92B02"/>
    <w:rsid w:val="00C9604F"/>
    <w:rsid w:val="00C9669C"/>
    <w:rsid w:val="00CA11A8"/>
    <w:rsid w:val="00CA4067"/>
    <w:rsid w:val="00CA4B1E"/>
    <w:rsid w:val="00CA5C18"/>
    <w:rsid w:val="00CA7069"/>
    <w:rsid w:val="00CA77FB"/>
    <w:rsid w:val="00CB346B"/>
    <w:rsid w:val="00CB6025"/>
    <w:rsid w:val="00CB7AEF"/>
    <w:rsid w:val="00CC0870"/>
    <w:rsid w:val="00CC1BEC"/>
    <w:rsid w:val="00CC47E6"/>
    <w:rsid w:val="00CC4FF0"/>
    <w:rsid w:val="00CC56B0"/>
    <w:rsid w:val="00CC701E"/>
    <w:rsid w:val="00CD0DDC"/>
    <w:rsid w:val="00CD32FA"/>
    <w:rsid w:val="00CD3486"/>
    <w:rsid w:val="00CD5ECA"/>
    <w:rsid w:val="00CE0A06"/>
    <w:rsid w:val="00CE117F"/>
    <w:rsid w:val="00CE1534"/>
    <w:rsid w:val="00CE19F1"/>
    <w:rsid w:val="00CE22C5"/>
    <w:rsid w:val="00CE4451"/>
    <w:rsid w:val="00CE6931"/>
    <w:rsid w:val="00CE723F"/>
    <w:rsid w:val="00CF1BB6"/>
    <w:rsid w:val="00CF1CD6"/>
    <w:rsid w:val="00CF25AA"/>
    <w:rsid w:val="00CF42C0"/>
    <w:rsid w:val="00CF4783"/>
    <w:rsid w:val="00D00A8E"/>
    <w:rsid w:val="00D018CD"/>
    <w:rsid w:val="00D01EEE"/>
    <w:rsid w:val="00D023DB"/>
    <w:rsid w:val="00D03350"/>
    <w:rsid w:val="00D03EAB"/>
    <w:rsid w:val="00D04ADD"/>
    <w:rsid w:val="00D056C3"/>
    <w:rsid w:val="00D1103B"/>
    <w:rsid w:val="00D132D9"/>
    <w:rsid w:val="00D14DDA"/>
    <w:rsid w:val="00D16A67"/>
    <w:rsid w:val="00D17FC3"/>
    <w:rsid w:val="00D213F4"/>
    <w:rsid w:val="00D21F6C"/>
    <w:rsid w:val="00D23677"/>
    <w:rsid w:val="00D24AB2"/>
    <w:rsid w:val="00D27113"/>
    <w:rsid w:val="00D275D1"/>
    <w:rsid w:val="00D322E3"/>
    <w:rsid w:val="00D32E82"/>
    <w:rsid w:val="00D3353C"/>
    <w:rsid w:val="00D35226"/>
    <w:rsid w:val="00D37030"/>
    <w:rsid w:val="00D3751D"/>
    <w:rsid w:val="00D4039F"/>
    <w:rsid w:val="00D41AC1"/>
    <w:rsid w:val="00D42B34"/>
    <w:rsid w:val="00D43556"/>
    <w:rsid w:val="00D475F9"/>
    <w:rsid w:val="00D5246A"/>
    <w:rsid w:val="00D52C37"/>
    <w:rsid w:val="00D538EC"/>
    <w:rsid w:val="00D5636C"/>
    <w:rsid w:val="00D56623"/>
    <w:rsid w:val="00D62718"/>
    <w:rsid w:val="00D62D63"/>
    <w:rsid w:val="00D64DE0"/>
    <w:rsid w:val="00D670E3"/>
    <w:rsid w:val="00D71871"/>
    <w:rsid w:val="00D71EF4"/>
    <w:rsid w:val="00D7493B"/>
    <w:rsid w:val="00D75580"/>
    <w:rsid w:val="00D7589F"/>
    <w:rsid w:val="00D76080"/>
    <w:rsid w:val="00D7692B"/>
    <w:rsid w:val="00D80562"/>
    <w:rsid w:val="00D809C5"/>
    <w:rsid w:val="00D80D06"/>
    <w:rsid w:val="00D849F7"/>
    <w:rsid w:val="00D86453"/>
    <w:rsid w:val="00D8654B"/>
    <w:rsid w:val="00D87F03"/>
    <w:rsid w:val="00D9093A"/>
    <w:rsid w:val="00D920CC"/>
    <w:rsid w:val="00D94374"/>
    <w:rsid w:val="00D9609E"/>
    <w:rsid w:val="00DA1835"/>
    <w:rsid w:val="00DA3416"/>
    <w:rsid w:val="00DA4132"/>
    <w:rsid w:val="00DA5718"/>
    <w:rsid w:val="00DA5A0D"/>
    <w:rsid w:val="00DA63E0"/>
    <w:rsid w:val="00DA76A0"/>
    <w:rsid w:val="00DB1BDF"/>
    <w:rsid w:val="00DB5734"/>
    <w:rsid w:val="00DB5784"/>
    <w:rsid w:val="00DB6C71"/>
    <w:rsid w:val="00DC1A42"/>
    <w:rsid w:val="00DC1DD1"/>
    <w:rsid w:val="00DC28DA"/>
    <w:rsid w:val="00DC5DE0"/>
    <w:rsid w:val="00DC703C"/>
    <w:rsid w:val="00DC797F"/>
    <w:rsid w:val="00DD0B83"/>
    <w:rsid w:val="00DD10FC"/>
    <w:rsid w:val="00DD5278"/>
    <w:rsid w:val="00DD5897"/>
    <w:rsid w:val="00DD5F66"/>
    <w:rsid w:val="00DD628C"/>
    <w:rsid w:val="00DD6AA1"/>
    <w:rsid w:val="00DD7F49"/>
    <w:rsid w:val="00DE178F"/>
    <w:rsid w:val="00DE240D"/>
    <w:rsid w:val="00DE32D9"/>
    <w:rsid w:val="00DE4B3F"/>
    <w:rsid w:val="00DE6132"/>
    <w:rsid w:val="00DE62E9"/>
    <w:rsid w:val="00DE6C76"/>
    <w:rsid w:val="00DE7F3C"/>
    <w:rsid w:val="00DF04A6"/>
    <w:rsid w:val="00DF13D9"/>
    <w:rsid w:val="00DF1ADB"/>
    <w:rsid w:val="00DF489B"/>
    <w:rsid w:val="00DF7874"/>
    <w:rsid w:val="00DF7D52"/>
    <w:rsid w:val="00DF7F6D"/>
    <w:rsid w:val="00DF7FD6"/>
    <w:rsid w:val="00E01B42"/>
    <w:rsid w:val="00E02DC1"/>
    <w:rsid w:val="00E03EA6"/>
    <w:rsid w:val="00E054DB"/>
    <w:rsid w:val="00E06C05"/>
    <w:rsid w:val="00E07647"/>
    <w:rsid w:val="00E076A0"/>
    <w:rsid w:val="00E07A82"/>
    <w:rsid w:val="00E10E09"/>
    <w:rsid w:val="00E118C2"/>
    <w:rsid w:val="00E12B6F"/>
    <w:rsid w:val="00E1566F"/>
    <w:rsid w:val="00E20C55"/>
    <w:rsid w:val="00E22D3B"/>
    <w:rsid w:val="00E2355E"/>
    <w:rsid w:val="00E23B88"/>
    <w:rsid w:val="00E24566"/>
    <w:rsid w:val="00E24E11"/>
    <w:rsid w:val="00E25420"/>
    <w:rsid w:val="00E31D79"/>
    <w:rsid w:val="00E324F0"/>
    <w:rsid w:val="00E32847"/>
    <w:rsid w:val="00E339D6"/>
    <w:rsid w:val="00E34B4C"/>
    <w:rsid w:val="00E360AA"/>
    <w:rsid w:val="00E3617A"/>
    <w:rsid w:val="00E37F50"/>
    <w:rsid w:val="00E411C4"/>
    <w:rsid w:val="00E4150C"/>
    <w:rsid w:val="00E42072"/>
    <w:rsid w:val="00E423C2"/>
    <w:rsid w:val="00E450BE"/>
    <w:rsid w:val="00E4602C"/>
    <w:rsid w:val="00E46257"/>
    <w:rsid w:val="00E46479"/>
    <w:rsid w:val="00E46BC4"/>
    <w:rsid w:val="00E50B20"/>
    <w:rsid w:val="00E50CFA"/>
    <w:rsid w:val="00E50FFD"/>
    <w:rsid w:val="00E51173"/>
    <w:rsid w:val="00E516BD"/>
    <w:rsid w:val="00E51A6A"/>
    <w:rsid w:val="00E51C78"/>
    <w:rsid w:val="00E534EA"/>
    <w:rsid w:val="00E555D9"/>
    <w:rsid w:val="00E5766A"/>
    <w:rsid w:val="00E651B0"/>
    <w:rsid w:val="00E676F1"/>
    <w:rsid w:val="00E67D39"/>
    <w:rsid w:val="00E71123"/>
    <w:rsid w:val="00E71329"/>
    <w:rsid w:val="00E72917"/>
    <w:rsid w:val="00E73328"/>
    <w:rsid w:val="00E73EB0"/>
    <w:rsid w:val="00E74088"/>
    <w:rsid w:val="00E74A59"/>
    <w:rsid w:val="00E75C3B"/>
    <w:rsid w:val="00E75C56"/>
    <w:rsid w:val="00E80E8B"/>
    <w:rsid w:val="00E84934"/>
    <w:rsid w:val="00E84E50"/>
    <w:rsid w:val="00E854AE"/>
    <w:rsid w:val="00E863BC"/>
    <w:rsid w:val="00E87CED"/>
    <w:rsid w:val="00E904AF"/>
    <w:rsid w:val="00E904FF"/>
    <w:rsid w:val="00E90A77"/>
    <w:rsid w:val="00E9188E"/>
    <w:rsid w:val="00E93316"/>
    <w:rsid w:val="00E95306"/>
    <w:rsid w:val="00E95E3F"/>
    <w:rsid w:val="00E96F0D"/>
    <w:rsid w:val="00E97126"/>
    <w:rsid w:val="00E976C9"/>
    <w:rsid w:val="00EA6CD5"/>
    <w:rsid w:val="00EB08AB"/>
    <w:rsid w:val="00EB2393"/>
    <w:rsid w:val="00EB263C"/>
    <w:rsid w:val="00EB3F62"/>
    <w:rsid w:val="00EB7F39"/>
    <w:rsid w:val="00EC00D3"/>
    <w:rsid w:val="00EC1155"/>
    <w:rsid w:val="00EC242B"/>
    <w:rsid w:val="00EC243A"/>
    <w:rsid w:val="00EC2D1D"/>
    <w:rsid w:val="00EC471C"/>
    <w:rsid w:val="00EC5AF6"/>
    <w:rsid w:val="00EC5C8F"/>
    <w:rsid w:val="00EC71F9"/>
    <w:rsid w:val="00EC7E0F"/>
    <w:rsid w:val="00ED0383"/>
    <w:rsid w:val="00ED04FD"/>
    <w:rsid w:val="00ED125C"/>
    <w:rsid w:val="00ED1561"/>
    <w:rsid w:val="00ED1676"/>
    <w:rsid w:val="00ED19CF"/>
    <w:rsid w:val="00ED2D07"/>
    <w:rsid w:val="00ED5EF1"/>
    <w:rsid w:val="00ED67D9"/>
    <w:rsid w:val="00ED78A0"/>
    <w:rsid w:val="00EE0213"/>
    <w:rsid w:val="00EE0D8E"/>
    <w:rsid w:val="00EE1228"/>
    <w:rsid w:val="00EE14BA"/>
    <w:rsid w:val="00EE3D31"/>
    <w:rsid w:val="00EE78A0"/>
    <w:rsid w:val="00EE7B3F"/>
    <w:rsid w:val="00EF12C0"/>
    <w:rsid w:val="00EF2369"/>
    <w:rsid w:val="00EF23A2"/>
    <w:rsid w:val="00EF2BD4"/>
    <w:rsid w:val="00EF4DAE"/>
    <w:rsid w:val="00EF4F84"/>
    <w:rsid w:val="00EF52A1"/>
    <w:rsid w:val="00EF52B6"/>
    <w:rsid w:val="00EF68D8"/>
    <w:rsid w:val="00EF7904"/>
    <w:rsid w:val="00F01D61"/>
    <w:rsid w:val="00F03358"/>
    <w:rsid w:val="00F03FEE"/>
    <w:rsid w:val="00F046D6"/>
    <w:rsid w:val="00F056EE"/>
    <w:rsid w:val="00F062A6"/>
    <w:rsid w:val="00F0748C"/>
    <w:rsid w:val="00F10741"/>
    <w:rsid w:val="00F1125E"/>
    <w:rsid w:val="00F1218B"/>
    <w:rsid w:val="00F170B6"/>
    <w:rsid w:val="00F1739A"/>
    <w:rsid w:val="00F2247A"/>
    <w:rsid w:val="00F25C62"/>
    <w:rsid w:val="00F27009"/>
    <w:rsid w:val="00F27C03"/>
    <w:rsid w:val="00F323CC"/>
    <w:rsid w:val="00F3244D"/>
    <w:rsid w:val="00F3305C"/>
    <w:rsid w:val="00F35478"/>
    <w:rsid w:val="00F37C4C"/>
    <w:rsid w:val="00F42976"/>
    <w:rsid w:val="00F43604"/>
    <w:rsid w:val="00F43B3B"/>
    <w:rsid w:val="00F43D93"/>
    <w:rsid w:val="00F44063"/>
    <w:rsid w:val="00F441FC"/>
    <w:rsid w:val="00F449F2"/>
    <w:rsid w:val="00F44A8C"/>
    <w:rsid w:val="00F46FFE"/>
    <w:rsid w:val="00F47533"/>
    <w:rsid w:val="00F51AED"/>
    <w:rsid w:val="00F53678"/>
    <w:rsid w:val="00F53ACC"/>
    <w:rsid w:val="00F53D60"/>
    <w:rsid w:val="00F54A4A"/>
    <w:rsid w:val="00F54A8F"/>
    <w:rsid w:val="00F551FC"/>
    <w:rsid w:val="00F5678B"/>
    <w:rsid w:val="00F56D39"/>
    <w:rsid w:val="00F57CBD"/>
    <w:rsid w:val="00F57DE0"/>
    <w:rsid w:val="00F610D6"/>
    <w:rsid w:val="00F616D3"/>
    <w:rsid w:val="00F65814"/>
    <w:rsid w:val="00F6711C"/>
    <w:rsid w:val="00F70357"/>
    <w:rsid w:val="00F70584"/>
    <w:rsid w:val="00F722A8"/>
    <w:rsid w:val="00F725AA"/>
    <w:rsid w:val="00F73142"/>
    <w:rsid w:val="00F76BCB"/>
    <w:rsid w:val="00F81803"/>
    <w:rsid w:val="00F81DCC"/>
    <w:rsid w:val="00F8272A"/>
    <w:rsid w:val="00F8281C"/>
    <w:rsid w:val="00F82BA2"/>
    <w:rsid w:val="00F83112"/>
    <w:rsid w:val="00F84D58"/>
    <w:rsid w:val="00F851A0"/>
    <w:rsid w:val="00F8637B"/>
    <w:rsid w:val="00F866CA"/>
    <w:rsid w:val="00F87A3D"/>
    <w:rsid w:val="00F91940"/>
    <w:rsid w:val="00F92600"/>
    <w:rsid w:val="00F93AB2"/>
    <w:rsid w:val="00F96632"/>
    <w:rsid w:val="00F96BA4"/>
    <w:rsid w:val="00F972F4"/>
    <w:rsid w:val="00F97316"/>
    <w:rsid w:val="00FA33BB"/>
    <w:rsid w:val="00FA3D22"/>
    <w:rsid w:val="00FA449E"/>
    <w:rsid w:val="00FA4CE1"/>
    <w:rsid w:val="00FA5660"/>
    <w:rsid w:val="00FA6158"/>
    <w:rsid w:val="00FB085B"/>
    <w:rsid w:val="00FB0989"/>
    <w:rsid w:val="00FB0A20"/>
    <w:rsid w:val="00FB1D8F"/>
    <w:rsid w:val="00FB266D"/>
    <w:rsid w:val="00FB3234"/>
    <w:rsid w:val="00FB3438"/>
    <w:rsid w:val="00FB3BDF"/>
    <w:rsid w:val="00FB62FD"/>
    <w:rsid w:val="00FB6B59"/>
    <w:rsid w:val="00FB7738"/>
    <w:rsid w:val="00FB79B3"/>
    <w:rsid w:val="00FC1B96"/>
    <w:rsid w:val="00FC33F4"/>
    <w:rsid w:val="00FC52F2"/>
    <w:rsid w:val="00FC650F"/>
    <w:rsid w:val="00FC7907"/>
    <w:rsid w:val="00FD1458"/>
    <w:rsid w:val="00FD2C34"/>
    <w:rsid w:val="00FD2FAD"/>
    <w:rsid w:val="00FD38BC"/>
    <w:rsid w:val="00FD391D"/>
    <w:rsid w:val="00FD4EB1"/>
    <w:rsid w:val="00FD561F"/>
    <w:rsid w:val="00FD7D74"/>
    <w:rsid w:val="00FD7EFF"/>
    <w:rsid w:val="00FE0434"/>
    <w:rsid w:val="00FE0F8E"/>
    <w:rsid w:val="00FE32E1"/>
    <w:rsid w:val="00FE3657"/>
    <w:rsid w:val="00FE6899"/>
    <w:rsid w:val="00FE6E7C"/>
    <w:rsid w:val="00FF2306"/>
    <w:rsid w:val="00FF2469"/>
    <w:rsid w:val="00FF2AB1"/>
    <w:rsid w:val="00FF3715"/>
    <w:rsid w:val="00FF4C75"/>
    <w:rsid w:val="00FF7551"/>
    <w:rsid w:val="00FF7C7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colormru v:ext="edit" colors="#cef3fa,#abeaf7,#8ce3f4,#6bdbf1,#3bcfed,#15c2e5,#13accb,#0f859d"/>
    </o:shapedefaults>
    <o:shapelayout v:ext="edit">
      <o:idmap v:ext="edit" data="1"/>
    </o:shapelayout>
  </w:shapeDefaults>
  <w:decimalSymbol w:val="."/>
  <w:listSeparator w:val=","/>
  <w14:docId w14:val="734D42C1"/>
  <w15:docId w15:val="{3EE13BA3-9CFA-4483-B70F-F3D2B809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1"/>
        <w:szCs w:val="21"/>
        <w:lang w:val="en-AU" w:eastAsia="en-AU" w:bidi="ar-SA"/>
      </w:rPr>
    </w:rPrDefault>
    <w:pPrDefault>
      <w:pPr>
        <w:spacing w:line="264" w:lineRule="auto"/>
      </w:pPr>
    </w:pPrDefault>
  </w:docDefaults>
  <w:latentStyles w:defLockedState="0" w:defUIPriority="99" w:defSemiHidden="0" w:defUnhideWhenUsed="0" w:defQFormat="0" w:count="376">
    <w:lsdException w:name="Normal" w:uiPriority="42"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5"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1" w:unhideWhenUsed="1" w:qFormat="1"/>
    <w:lsdException w:name="List Number" w:semiHidden="1" w:uiPriority="1" w:unhideWhenUsed="1" w:qFormat="1"/>
    <w:lsdException w:name="List 2" w:semiHidden="1"/>
    <w:lsdException w:name="List 3" w:semiHidden="1"/>
    <w:lsdException w:name="List 4" w:semiHidden="1"/>
    <w:lsdException w:name="List 5" w:semiHidden="1"/>
    <w:lsdException w:name="List Bullet 2" w:uiPriority="2" w:qFormat="1"/>
    <w:lsdException w:name="List Bullet 3" w:uiPriority="2" w:qFormat="1"/>
    <w:lsdException w:name="List Bullet 4" w:semiHidden="1"/>
    <w:lsdException w:name="List Bullet 5" w:semiHidden="1"/>
    <w:lsdException w:name="List Number 2" w:uiPriority="2" w:qFormat="1"/>
    <w:lsdException w:name="List Number 3" w:uiPriority="2" w:qFormat="1"/>
    <w:lsdException w:name="List Number 4" w:semiHidden="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iPriority="0" w:unhideWhenUsed="1" w:qFormat="1"/>
    <w:lsdException w:name="FollowedHyperlink" w:semiHidden="1" w:uiPriority="8" w:unhideWhenUsed="1" w:qFormat="1"/>
    <w:lsdException w:name="Strong" w:semiHidden="1" w:uiPriority="3"/>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4"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2"/>
    <w:qFormat/>
    <w:rsid w:val="003E4468"/>
  </w:style>
  <w:style w:type="paragraph" w:styleId="Heading1">
    <w:name w:val="heading 1"/>
    <w:basedOn w:val="Normal"/>
    <w:next w:val="BodyText"/>
    <w:link w:val="Heading1Char"/>
    <w:qFormat/>
    <w:rsid w:val="003E4468"/>
    <w:pPr>
      <w:keepNext/>
      <w:keepLines/>
      <w:spacing w:before="600" w:after="240"/>
      <w:outlineLvl w:val="0"/>
    </w:pPr>
    <w:rPr>
      <w:b/>
      <w:color w:val="1E1E1E"/>
      <w:sz w:val="44"/>
    </w:rPr>
  </w:style>
  <w:style w:type="paragraph" w:styleId="Heading2">
    <w:name w:val="heading 2"/>
    <w:basedOn w:val="Heading1"/>
    <w:next w:val="BodyText"/>
    <w:link w:val="Heading2Char"/>
    <w:qFormat/>
    <w:rsid w:val="003E4468"/>
    <w:pPr>
      <w:numPr>
        <w:ilvl w:val="1"/>
      </w:numPr>
      <w:spacing w:before="360" w:after="120"/>
      <w:outlineLvl w:val="1"/>
    </w:pPr>
    <w:rPr>
      <w:color w:val="000000" w:themeColor="text1"/>
      <w:sz w:val="36"/>
    </w:rPr>
  </w:style>
  <w:style w:type="paragraph" w:styleId="Heading3">
    <w:name w:val="heading 3"/>
    <w:basedOn w:val="Heading2"/>
    <w:next w:val="BodyText"/>
    <w:link w:val="Heading3Char"/>
    <w:qFormat/>
    <w:rsid w:val="003E4468"/>
    <w:pPr>
      <w:numPr>
        <w:ilvl w:val="0"/>
      </w:numPr>
      <w:spacing w:before="200"/>
      <w:outlineLvl w:val="2"/>
    </w:pPr>
    <w:rPr>
      <w:color w:val="6D6F71"/>
      <w:sz w:val="28"/>
      <w:szCs w:val="28"/>
    </w:rPr>
  </w:style>
  <w:style w:type="paragraph" w:styleId="Heading4">
    <w:name w:val="heading 4"/>
    <w:basedOn w:val="Heading3"/>
    <w:next w:val="BodyText"/>
    <w:link w:val="Heading4Char"/>
    <w:qFormat/>
    <w:rsid w:val="003E4468"/>
    <w:pPr>
      <w:outlineLvl w:val="3"/>
    </w:pPr>
    <w:rPr>
      <w:color w:val="808184"/>
      <w:sz w:val="24"/>
      <w:szCs w:val="24"/>
    </w:rPr>
  </w:style>
  <w:style w:type="paragraph" w:styleId="Heading5">
    <w:name w:val="heading 5"/>
    <w:basedOn w:val="Normal"/>
    <w:next w:val="BodyText"/>
    <w:link w:val="Heading5Char"/>
    <w:qFormat/>
    <w:rsid w:val="003E4468"/>
    <w:pPr>
      <w:keepNext/>
      <w:keepLines/>
      <w:spacing w:before="240" w:after="120"/>
      <w:outlineLvl w:val="4"/>
    </w:pPr>
    <w:rPr>
      <w:b/>
      <w:bCs/>
      <w:iCs/>
      <w:color w:val="808184"/>
      <w:szCs w:val="26"/>
    </w:rPr>
  </w:style>
  <w:style w:type="paragraph" w:styleId="Heading6">
    <w:name w:val="heading 6"/>
    <w:basedOn w:val="Normal"/>
    <w:next w:val="Normal"/>
    <w:link w:val="Heading6Char"/>
    <w:uiPriority w:val="99"/>
    <w:semiHidden/>
    <w:qFormat/>
    <w:rsid w:val="003E4468"/>
    <w:pPr>
      <w:keepNext/>
      <w:keepLines/>
      <w:numPr>
        <w:ilvl w:val="5"/>
        <w:numId w:val="11"/>
      </w:numPr>
      <w:spacing w:before="200"/>
      <w:outlineLvl w:val="5"/>
    </w:pPr>
    <w:rPr>
      <w:rFonts w:asciiTheme="majorHAnsi" w:eastAsiaTheme="majorEastAsia" w:hAnsiTheme="majorHAnsi" w:cstheme="majorBidi"/>
      <w:i/>
      <w:iCs/>
      <w:color w:val="6A150F" w:themeColor="accent1" w:themeShade="7F"/>
    </w:rPr>
  </w:style>
  <w:style w:type="paragraph" w:styleId="Heading7">
    <w:name w:val="heading 7"/>
    <w:basedOn w:val="Normal"/>
    <w:next w:val="Normal"/>
    <w:link w:val="Heading7Char"/>
    <w:uiPriority w:val="99"/>
    <w:semiHidden/>
    <w:qFormat/>
    <w:rsid w:val="003E4468"/>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qFormat/>
    <w:rsid w:val="003E4468"/>
    <w:pPr>
      <w:keepNext/>
      <w:keepLines/>
      <w:numPr>
        <w:ilvl w:val="7"/>
        <w:numId w:val="1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qFormat/>
    <w:rsid w:val="003E4468"/>
    <w:pPr>
      <w:keepNext/>
      <w:keepLines/>
      <w:numPr>
        <w:ilvl w:val="8"/>
        <w:numId w:val="1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4468"/>
    <w:rPr>
      <w:b/>
      <w:color w:val="1E1E1E"/>
      <w:sz w:val="44"/>
    </w:rPr>
  </w:style>
  <w:style w:type="character" w:customStyle="1" w:styleId="Heading2Char">
    <w:name w:val="Heading 2 Char"/>
    <w:basedOn w:val="Heading1Char"/>
    <w:link w:val="Heading2"/>
    <w:rsid w:val="003E4468"/>
    <w:rPr>
      <w:b/>
      <w:color w:val="000000" w:themeColor="text1"/>
      <w:sz w:val="36"/>
    </w:rPr>
  </w:style>
  <w:style w:type="character" w:customStyle="1" w:styleId="Heading3Char">
    <w:name w:val="Heading 3 Char"/>
    <w:basedOn w:val="Heading2Char"/>
    <w:link w:val="Heading3"/>
    <w:rsid w:val="003E4468"/>
    <w:rPr>
      <w:b/>
      <w:color w:val="6D6F71"/>
      <w:sz w:val="28"/>
      <w:szCs w:val="28"/>
    </w:rPr>
  </w:style>
  <w:style w:type="character" w:customStyle="1" w:styleId="Heading4Char">
    <w:name w:val="Heading 4 Char"/>
    <w:basedOn w:val="Heading3Char"/>
    <w:link w:val="Heading4"/>
    <w:rsid w:val="003E4468"/>
    <w:rPr>
      <w:b/>
      <w:color w:val="808184"/>
      <w:sz w:val="24"/>
      <w:szCs w:val="24"/>
    </w:rPr>
  </w:style>
  <w:style w:type="paragraph" w:customStyle="1" w:styleId="Instructiontowriters">
    <w:name w:val="Instruction to writers"/>
    <w:basedOn w:val="Normal"/>
    <w:link w:val="InstructiontowritersChar"/>
    <w:uiPriority w:val="8"/>
    <w:qFormat/>
    <w:rsid w:val="003E4468"/>
    <w:pPr>
      <w:widowControl w:val="0"/>
      <w:shd w:val="clear" w:color="auto" w:fill="C1F0FF"/>
      <w:tabs>
        <w:tab w:val="left" w:pos="709"/>
      </w:tabs>
      <w:spacing w:after="120"/>
    </w:pPr>
    <w:rPr>
      <w:sz w:val="18"/>
      <w:lang w:eastAsia="en-US"/>
    </w:rPr>
  </w:style>
  <w:style w:type="numbering" w:customStyle="1" w:styleId="ListBullet">
    <w:name w:val="List_Bullet"/>
    <w:uiPriority w:val="99"/>
    <w:rsid w:val="003E4468"/>
    <w:pPr>
      <w:numPr>
        <w:numId w:val="16"/>
      </w:numPr>
    </w:pPr>
  </w:style>
  <w:style w:type="paragraph" w:styleId="TOC4">
    <w:name w:val="toc 4"/>
    <w:basedOn w:val="TOC1"/>
    <w:next w:val="Normal"/>
    <w:uiPriority w:val="99"/>
    <w:semiHidden/>
    <w:rsid w:val="003E4468"/>
    <w:pPr>
      <w:tabs>
        <w:tab w:val="left" w:pos="680"/>
      </w:tabs>
      <w:ind w:left="680" w:hanging="680"/>
    </w:pPr>
  </w:style>
  <w:style w:type="paragraph" w:styleId="FootnoteText">
    <w:name w:val="footnote text"/>
    <w:basedOn w:val="Normal"/>
    <w:link w:val="FootnoteTextChar"/>
    <w:uiPriority w:val="15"/>
    <w:rsid w:val="003E4468"/>
    <w:pPr>
      <w:widowControl w:val="0"/>
      <w:spacing w:after="20" w:line="252" w:lineRule="auto"/>
      <w:ind w:left="113" w:hanging="113"/>
    </w:pPr>
    <w:rPr>
      <w:sz w:val="17"/>
    </w:rPr>
  </w:style>
  <w:style w:type="table" w:styleId="TableGrid">
    <w:name w:val="Table Grid"/>
    <w:basedOn w:val="TableNormal"/>
    <w:rsid w:val="003E4468"/>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99"/>
    <w:semiHidden/>
    <w:rsid w:val="003E4468"/>
    <w:pPr>
      <w:tabs>
        <w:tab w:val="right" w:leader="dot" w:pos="8505"/>
      </w:tabs>
      <w:spacing w:before="240" w:line="240" w:lineRule="auto"/>
      <w:ind w:right="1134"/>
    </w:pPr>
    <w:rPr>
      <w:rFonts w:asciiTheme="minorHAnsi" w:hAnsiTheme="minorHAnsi"/>
      <w:b/>
      <w:noProof/>
      <w:color w:val="000000" w:themeColor="text1"/>
      <w:sz w:val="28"/>
      <w:szCs w:val="28"/>
    </w:rPr>
  </w:style>
  <w:style w:type="paragraph" w:styleId="TOC2">
    <w:name w:val="toc 2"/>
    <w:next w:val="Normal"/>
    <w:uiPriority w:val="99"/>
    <w:semiHidden/>
    <w:rsid w:val="003E4468"/>
    <w:pPr>
      <w:tabs>
        <w:tab w:val="right" w:leader="dot" w:pos="8505"/>
      </w:tabs>
      <w:spacing w:before="80" w:line="240" w:lineRule="auto"/>
      <w:ind w:right="1134"/>
    </w:pPr>
    <w:rPr>
      <w:rFonts w:asciiTheme="minorHAnsi" w:hAnsiTheme="minorHAnsi"/>
      <w:noProof/>
      <w:sz w:val="24"/>
      <w:szCs w:val="24"/>
      <w:lang w:eastAsia="en-US"/>
    </w:rPr>
  </w:style>
  <w:style w:type="paragraph" w:styleId="BalloonText">
    <w:name w:val="Balloon Text"/>
    <w:basedOn w:val="Normal"/>
    <w:uiPriority w:val="99"/>
    <w:semiHidden/>
    <w:rsid w:val="003E4468"/>
    <w:rPr>
      <w:rFonts w:ascii="Tahoma" w:hAnsi="Tahoma" w:cs="Tahoma"/>
      <w:sz w:val="16"/>
      <w:szCs w:val="16"/>
    </w:rPr>
  </w:style>
  <w:style w:type="character" w:styleId="CommentReference">
    <w:name w:val="annotation reference"/>
    <w:basedOn w:val="DefaultParagraphFont"/>
    <w:uiPriority w:val="99"/>
    <w:rsid w:val="003E4468"/>
    <w:rPr>
      <w:sz w:val="16"/>
      <w:szCs w:val="16"/>
    </w:rPr>
  </w:style>
  <w:style w:type="paragraph" w:styleId="CommentText">
    <w:name w:val="annotation text"/>
    <w:basedOn w:val="Normal"/>
    <w:link w:val="CommentTextChar"/>
    <w:semiHidden/>
    <w:unhideWhenUsed/>
    <w:rsid w:val="003E4468"/>
    <w:pPr>
      <w:spacing w:line="240" w:lineRule="auto"/>
    </w:pPr>
    <w:rPr>
      <w:sz w:val="20"/>
      <w:szCs w:val="20"/>
    </w:rPr>
  </w:style>
  <w:style w:type="paragraph" w:styleId="CommentSubject">
    <w:name w:val="annotation subject"/>
    <w:basedOn w:val="Normal"/>
    <w:link w:val="CommentSubjectChar"/>
    <w:uiPriority w:val="99"/>
    <w:semiHidden/>
    <w:rsid w:val="003E4468"/>
    <w:rPr>
      <w:b/>
      <w:bCs/>
    </w:rPr>
  </w:style>
  <w:style w:type="numbering" w:customStyle="1" w:styleId="ListTableBullet">
    <w:name w:val="List_Table Bullet"/>
    <w:uiPriority w:val="99"/>
    <w:rsid w:val="003E4468"/>
    <w:pPr>
      <w:numPr>
        <w:numId w:val="21"/>
      </w:numPr>
    </w:pPr>
  </w:style>
  <w:style w:type="paragraph" w:styleId="DocumentMap">
    <w:name w:val="Document Map"/>
    <w:basedOn w:val="Normal"/>
    <w:link w:val="DocumentMapChar"/>
    <w:uiPriority w:val="99"/>
    <w:semiHidden/>
    <w:rsid w:val="003E4468"/>
    <w:pPr>
      <w:shd w:val="clear" w:color="auto" w:fill="000080"/>
    </w:pPr>
    <w:rPr>
      <w:rFonts w:ascii="Tahoma" w:hAnsi="Tahoma" w:cs="Tahoma"/>
    </w:rPr>
  </w:style>
  <w:style w:type="character" w:styleId="FootnoteReference">
    <w:name w:val="footnote reference"/>
    <w:basedOn w:val="DefaultParagraphFont"/>
    <w:rsid w:val="003E4468"/>
    <w:rPr>
      <w:vertAlign w:val="superscript"/>
    </w:rPr>
  </w:style>
  <w:style w:type="paragraph" w:styleId="TOC3">
    <w:name w:val="toc 3"/>
    <w:basedOn w:val="TOC2"/>
    <w:next w:val="Normal"/>
    <w:uiPriority w:val="99"/>
    <w:semiHidden/>
    <w:rsid w:val="003E4468"/>
    <w:pPr>
      <w:spacing w:before="60"/>
      <w:ind w:left="680"/>
    </w:pPr>
    <w:rPr>
      <w:sz w:val="21"/>
      <w:szCs w:val="22"/>
    </w:rPr>
  </w:style>
  <w:style w:type="paragraph" w:styleId="Header">
    <w:name w:val="header"/>
    <w:basedOn w:val="Normal"/>
    <w:link w:val="HeaderChar"/>
    <w:uiPriority w:val="99"/>
    <w:semiHidden/>
    <w:rsid w:val="003E4468"/>
    <w:pPr>
      <w:tabs>
        <w:tab w:val="center" w:pos="4153"/>
        <w:tab w:val="right" w:pos="8306"/>
      </w:tabs>
    </w:pPr>
  </w:style>
  <w:style w:type="paragraph" w:styleId="Footer">
    <w:name w:val="footer"/>
    <w:basedOn w:val="Normal"/>
    <w:link w:val="FooterChar"/>
    <w:uiPriority w:val="99"/>
    <w:rsid w:val="003E4468"/>
    <w:pPr>
      <w:widowControl w:val="0"/>
    </w:pPr>
    <w:rPr>
      <w:b/>
      <w:color w:val="1E1E1E"/>
      <w:sz w:val="16"/>
      <w:szCs w:val="16"/>
    </w:rPr>
  </w:style>
  <w:style w:type="character" w:customStyle="1" w:styleId="InstructiontowritersChar">
    <w:name w:val="Instruction to writers Char"/>
    <w:basedOn w:val="DefaultParagraphFont"/>
    <w:link w:val="Instructiontowriters"/>
    <w:uiPriority w:val="8"/>
    <w:rsid w:val="003E4468"/>
    <w:rPr>
      <w:sz w:val="18"/>
      <w:shd w:val="clear" w:color="auto" w:fill="C1F0FF"/>
      <w:lang w:eastAsia="en-US"/>
    </w:rPr>
  </w:style>
  <w:style w:type="character" w:styleId="Hyperlink">
    <w:name w:val="Hyperlink"/>
    <w:qFormat/>
    <w:rsid w:val="003E4468"/>
    <w:rPr>
      <w:rFonts w:ascii="Arial" w:hAnsi="Arial"/>
      <w:color w:val="0000FF"/>
      <w:u w:val="none"/>
    </w:rPr>
  </w:style>
  <w:style w:type="character" w:styleId="FollowedHyperlink">
    <w:name w:val="FollowedHyperlink"/>
    <w:uiPriority w:val="8"/>
    <w:qFormat/>
    <w:rsid w:val="003E4468"/>
    <w:rPr>
      <w:rFonts w:ascii="Arial" w:hAnsi="Arial"/>
      <w:color w:val="7030A0"/>
      <w:u w:val="none"/>
    </w:rPr>
  </w:style>
  <w:style w:type="paragraph" w:customStyle="1" w:styleId="footnoteseparator">
    <w:name w:val="footnote separator"/>
    <w:basedOn w:val="Normal"/>
    <w:next w:val="FootnoteText"/>
    <w:uiPriority w:val="99"/>
    <w:rsid w:val="003E4468"/>
    <w:pPr>
      <w:pBdr>
        <w:top w:val="single" w:sz="4" w:space="1" w:color="D52B1E"/>
      </w:pBdr>
      <w:tabs>
        <w:tab w:val="right" w:leader="underscore" w:pos="8505"/>
      </w:tabs>
      <w:spacing w:line="240" w:lineRule="auto"/>
    </w:pPr>
    <w:rPr>
      <w:color w:val="1E1E1E"/>
      <w:sz w:val="4"/>
      <w:szCs w:val="22"/>
    </w:rPr>
  </w:style>
  <w:style w:type="paragraph" w:customStyle="1" w:styleId="Reference">
    <w:name w:val="Reference"/>
    <w:basedOn w:val="Normal"/>
    <w:uiPriority w:val="99"/>
    <w:semiHidden/>
    <w:rsid w:val="003E4468"/>
    <w:pPr>
      <w:tabs>
        <w:tab w:val="left" w:pos="284"/>
      </w:tabs>
      <w:spacing w:before="80"/>
      <w:ind w:left="284" w:hanging="284"/>
    </w:pPr>
  </w:style>
  <w:style w:type="character" w:customStyle="1" w:styleId="Footerbold">
    <w:name w:val="Footer bold"/>
    <w:uiPriority w:val="99"/>
    <w:semiHidden/>
    <w:qFormat/>
    <w:rsid w:val="003E4468"/>
    <w:rPr>
      <w:rFonts w:ascii="Arial" w:hAnsi="Arial"/>
      <w:b/>
      <w:color w:val="00948D"/>
      <w:sz w:val="16"/>
    </w:rPr>
  </w:style>
  <w:style w:type="paragraph" w:customStyle="1" w:styleId="NoHeading1">
    <w:name w:val="No. Heading 1"/>
    <w:basedOn w:val="Heading1"/>
    <w:next w:val="BodyText"/>
    <w:uiPriority w:val="9"/>
    <w:qFormat/>
    <w:rsid w:val="003E4468"/>
    <w:pPr>
      <w:framePr w:wrap="around" w:vAnchor="text" w:hAnchor="text" w:y="1"/>
      <w:numPr>
        <w:numId w:val="25"/>
      </w:numPr>
    </w:pPr>
    <w:rPr>
      <w:color w:val="000000" w:themeColor="text1"/>
    </w:rPr>
  </w:style>
  <w:style w:type="character" w:customStyle="1" w:styleId="Heading5Char">
    <w:name w:val="Heading 5 Char"/>
    <w:basedOn w:val="DefaultParagraphFont"/>
    <w:link w:val="Heading5"/>
    <w:rsid w:val="003E4468"/>
    <w:rPr>
      <w:b/>
      <w:bCs/>
      <w:iCs/>
      <w:color w:val="808184"/>
      <w:szCs w:val="26"/>
    </w:rPr>
  </w:style>
  <w:style w:type="paragraph" w:styleId="Caption">
    <w:name w:val="caption"/>
    <w:basedOn w:val="Normal"/>
    <w:next w:val="Normal"/>
    <w:uiPriority w:val="99"/>
    <w:qFormat/>
    <w:rsid w:val="003E4468"/>
    <w:pPr>
      <w:keepNext/>
      <w:tabs>
        <w:tab w:val="left" w:pos="1134"/>
      </w:tabs>
      <w:spacing w:before="240" w:after="80"/>
    </w:pPr>
    <w:rPr>
      <w:b/>
      <w:bCs/>
      <w:color w:val="808184"/>
      <w:szCs w:val="18"/>
    </w:rPr>
  </w:style>
  <w:style w:type="paragraph" w:styleId="Title">
    <w:name w:val="Title"/>
    <w:basedOn w:val="Normal"/>
    <w:next w:val="Subtitle"/>
    <w:link w:val="TitleChar"/>
    <w:uiPriority w:val="23"/>
    <w:qFormat/>
    <w:rsid w:val="003E4468"/>
    <w:pPr>
      <w:spacing w:after="120"/>
    </w:pPr>
    <w:rPr>
      <w:rFonts w:asciiTheme="majorHAnsi" w:eastAsiaTheme="majorEastAsia" w:hAnsiTheme="majorHAnsi" w:cstheme="majorBidi"/>
      <w:b/>
      <w:sz w:val="44"/>
      <w:szCs w:val="56"/>
    </w:rPr>
  </w:style>
  <w:style w:type="character" w:customStyle="1" w:styleId="TitleChar">
    <w:name w:val="Title Char"/>
    <w:basedOn w:val="DefaultParagraphFont"/>
    <w:link w:val="Title"/>
    <w:uiPriority w:val="23"/>
    <w:rsid w:val="003E4468"/>
    <w:rPr>
      <w:rFonts w:asciiTheme="majorHAnsi" w:eastAsiaTheme="majorEastAsia" w:hAnsiTheme="majorHAnsi" w:cstheme="majorBidi"/>
      <w:b/>
      <w:sz w:val="44"/>
      <w:szCs w:val="56"/>
    </w:rPr>
  </w:style>
  <w:style w:type="paragraph" w:styleId="Subtitle">
    <w:name w:val="Subtitle"/>
    <w:basedOn w:val="Normal"/>
    <w:next w:val="Normal"/>
    <w:link w:val="SubtitleChar"/>
    <w:uiPriority w:val="12"/>
    <w:qFormat/>
    <w:rsid w:val="003E4468"/>
    <w:pPr>
      <w:spacing w:after="120"/>
    </w:pPr>
    <w:rPr>
      <w:rFonts w:cs="Arial"/>
      <w:color w:val="808184"/>
      <w:kern w:val="28"/>
      <w:sz w:val="32"/>
      <w:szCs w:val="32"/>
    </w:rPr>
  </w:style>
  <w:style w:type="character" w:customStyle="1" w:styleId="SubtitleChar">
    <w:name w:val="Subtitle Char"/>
    <w:basedOn w:val="DefaultParagraphFont"/>
    <w:link w:val="Subtitle"/>
    <w:uiPriority w:val="12"/>
    <w:rsid w:val="003E4468"/>
    <w:rPr>
      <w:rFonts w:cs="Arial"/>
      <w:color w:val="808184"/>
      <w:kern w:val="28"/>
      <w:sz w:val="32"/>
      <w:szCs w:val="32"/>
    </w:rPr>
  </w:style>
  <w:style w:type="paragraph" w:styleId="Date">
    <w:name w:val="Date"/>
    <w:basedOn w:val="Normal"/>
    <w:next w:val="Normal"/>
    <w:link w:val="DateChar"/>
    <w:uiPriority w:val="99"/>
    <w:qFormat/>
    <w:rsid w:val="003E4468"/>
    <w:rPr>
      <w:rFonts w:cs="Arial"/>
      <w:color w:val="808184"/>
      <w:kern w:val="28"/>
      <w:sz w:val="24"/>
      <w:szCs w:val="28"/>
    </w:rPr>
  </w:style>
  <w:style w:type="character" w:customStyle="1" w:styleId="DateChar">
    <w:name w:val="Date Char"/>
    <w:basedOn w:val="DefaultParagraphFont"/>
    <w:link w:val="Date"/>
    <w:uiPriority w:val="99"/>
    <w:rsid w:val="003E4468"/>
    <w:rPr>
      <w:rFonts w:cs="Arial"/>
      <w:color w:val="808184"/>
      <w:kern w:val="28"/>
      <w:sz w:val="24"/>
      <w:szCs w:val="28"/>
    </w:rPr>
  </w:style>
  <w:style w:type="paragraph" w:styleId="TOCHeading">
    <w:name w:val="TOC Heading"/>
    <w:basedOn w:val="Heading1"/>
    <w:next w:val="Normal"/>
    <w:uiPriority w:val="99"/>
    <w:semiHidden/>
    <w:qFormat/>
    <w:rsid w:val="003E4468"/>
    <w:pPr>
      <w:spacing w:before="440" w:after="400"/>
    </w:pPr>
    <w:rPr>
      <w:rFonts w:cs="Tahoma"/>
      <w:bCs/>
    </w:rPr>
  </w:style>
  <w:style w:type="table" w:customStyle="1" w:styleId="QCAAtablestyle4">
    <w:name w:val="QCAA table style 4"/>
    <w:basedOn w:val="TableGrid"/>
    <w:rsid w:val="003E4468"/>
    <w:pPr>
      <w:spacing w:line="250" w:lineRule="auto"/>
    </w:pPr>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contextualSpacing w:val="0"/>
      </w:pPr>
      <w:rPr>
        <w:rFonts w:ascii="Arial" w:hAnsi="Arial"/>
        <w:b w:val="0"/>
        <w:i w:val="0"/>
        <w:color w:val="FFFFFF" w:themeColor="background1"/>
        <w:sz w:val="20"/>
        <w:szCs w:val="21"/>
      </w:rPr>
      <w:tblPr/>
      <w:tcPr>
        <w:tcBorders>
          <w:bottom w:val="single" w:sz="12" w:space="0" w:color="D52B1E"/>
        </w:tcBorders>
        <w:shd w:val="clear" w:color="auto" w:fill="808184"/>
      </w:tcPr>
    </w:tblStylePr>
    <w:tblStylePr w:type="firstCol">
      <w:rPr>
        <w:b/>
      </w:rPr>
      <w:tblPr/>
      <w:tcPr>
        <w:shd w:val="clear" w:color="auto" w:fill="E6E7E8"/>
      </w:tcPr>
    </w:tblStylePr>
  </w:style>
  <w:style w:type="table" w:customStyle="1" w:styleId="QCAAtablestyle2">
    <w:name w:val="QCAA table style 2"/>
    <w:basedOn w:val="TableGrid"/>
    <w:rsid w:val="003E4468"/>
    <w:rPr>
      <w:sz w:val="19"/>
      <w:szCs w:val="20"/>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rPr>
      <w:cantSplit/>
    </w:trPr>
    <w:tblStylePr w:type="firstRow">
      <w:pPr>
        <w:wordWrap/>
        <w:spacing w:beforeLines="0" w:before="0" w:beforeAutospacing="0" w:afterLines="0" w:after="0" w:afterAutospacing="0" w:line="240" w:lineRule="auto"/>
        <w:jc w:val="left"/>
      </w:pPr>
      <w:rPr>
        <w:rFonts w:ascii="Arial" w:hAnsi="Arial"/>
        <w:b w:val="0"/>
        <w:color w:val="FFFFFF"/>
        <w:sz w:val="20"/>
      </w:rPr>
      <w:tblPr/>
      <w:tcPr>
        <w:tcBorders>
          <w:bottom w:val="single" w:sz="12" w:space="0" w:color="D52B1E"/>
        </w:tcBorders>
        <w:shd w:val="clear" w:color="auto" w:fill="808184"/>
      </w:tcPr>
    </w:tblStylePr>
    <w:tblStylePr w:type="firstCol">
      <w:rPr>
        <w:rFonts w:ascii="Arial" w:hAnsi="Arial"/>
        <w:b w:val="0"/>
        <w:sz w:val="20"/>
      </w:rPr>
      <w:tblPr/>
      <w:tcPr>
        <w:shd w:val="clear" w:color="auto" w:fill="E6E7E8"/>
      </w:tcPr>
    </w:tblStylePr>
    <w:tblStylePr w:type="nwCell">
      <w:tblPr/>
      <w:tcPr>
        <w:tcBorders>
          <w:top w:val="nil"/>
          <w:left w:val="nil"/>
          <w:bottom w:val="single" w:sz="12" w:space="0" w:color="D52B1E"/>
          <w:right w:val="nil"/>
          <w:insideH w:val="nil"/>
          <w:insideV w:val="nil"/>
          <w:tl2br w:val="nil"/>
          <w:tr2bl w:val="nil"/>
        </w:tcBorders>
        <w:shd w:val="clear" w:color="auto" w:fill="FFFFFF" w:themeFill="background1"/>
      </w:tcPr>
    </w:tblStylePr>
  </w:style>
  <w:style w:type="table" w:customStyle="1" w:styleId="QCAAtablestyle3">
    <w:name w:val="QCAA table style 3"/>
    <w:basedOn w:val="TableGrid"/>
    <w:rsid w:val="003E4468"/>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sz w:val="20"/>
      </w:rPr>
      <w:tblPr/>
      <w:tcPr>
        <w:tcBorders>
          <w:top w:val="single" w:sz="12" w:space="0" w:color="D52B1E"/>
        </w:tcBorders>
      </w:tcPr>
    </w:tblStylePr>
  </w:style>
  <w:style w:type="paragraph" w:styleId="ListParagraph0">
    <w:name w:val="List Paragraph"/>
    <w:basedOn w:val="Normal"/>
    <w:uiPriority w:val="34"/>
    <w:qFormat/>
    <w:rsid w:val="003E4468"/>
    <w:pPr>
      <w:spacing w:after="120"/>
    </w:pPr>
  </w:style>
  <w:style w:type="paragraph" w:styleId="ListNumber">
    <w:name w:val="List Number"/>
    <w:basedOn w:val="Normal"/>
    <w:uiPriority w:val="1"/>
    <w:qFormat/>
    <w:rsid w:val="003E4468"/>
    <w:pPr>
      <w:numPr>
        <w:numId w:val="22"/>
      </w:numPr>
      <w:spacing w:after="120"/>
    </w:pPr>
  </w:style>
  <w:style w:type="paragraph" w:styleId="ListNumber2">
    <w:name w:val="List Number 2"/>
    <w:basedOn w:val="Normal"/>
    <w:uiPriority w:val="2"/>
    <w:qFormat/>
    <w:rsid w:val="003E4468"/>
    <w:pPr>
      <w:numPr>
        <w:ilvl w:val="1"/>
        <w:numId w:val="22"/>
      </w:numPr>
      <w:spacing w:after="120"/>
    </w:pPr>
  </w:style>
  <w:style w:type="paragraph" w:styleId="ListNumber3">
    <w:name w:val="List Number 3"/>
    <w:basedOn w:val="Normal"/>
    <w:uiPriority w:val="2"/>
    <w:qFormat/>
    <w:rsid w:val="003E4468"/>
    <w:pPr>
      <w:numPr>
        <w:ilvl w:val="2"/>
        <w:numId w:val="22"/>
      </w:numPr>
      <w:spacing w:after="120"/>
    </w:pPr>
  </w:style>
  <w:style w:type="numbering" w:customStyle="1" w:styleId="ListNumber0">
    <w:name w:val="List_Number"/>
    <w:uiPriority w:val="99"/>
    <w:rsid w:val="003E4468"/>
  </w:style>
  <w:style w:type="paragraph" w:customStyle="1" w:styleId="NoHeading2">
    <w:name w:val="No. Heading 2"/>
    <w:basedOn w:val="Heading2"/>
    <w:next w:val="BodyText"/>
    <w:uiPriority w:val="9"/>
    <w:qFormat/>
    <w:rsid w:val="003E4468"/>
    <w:pPr>
      <w:numPr>
        <w:numId w:val="25"/>
      </w:numPr>
    </w:pPr>
  </w:style>
  <w:style w:type="paragraph" w:customStyle="1" w:styleId="NoHeading3">
    <w:name w:val="No. Heading 3"/>
    <w:basedOn w:val="Heading3"/>
    <w:next w:val="BodyText"/>
    <w:uiPriority w:val="9"/>
    <w:qFormat/>
    <w:rsid w:val="003E4468"/>
    <w:pPr>
      <w:numPr>
        <w:ilvl w:val="2"/>
        <w:numId w:val="25"/>
      </w:numPr>
    </w:pPr>
    <w:rPr>
      <w:color w:val="808184"/>
    </w:rPr>
  </w:style>
  <w:style w:type="paragraph" w:customStyle="1" w:styleId="TableBullet2">
    <w:name w:val="Table Bullet 2"/>
    <w:basedOn w:val="TableBullet"/>
    <w:uiPriority w:val="4"/>
    <w:qFormat/>
    <w:rsid w:val="00964F64"/>
    <w:pPr>
      <w:widowControl w:val="0"/>
      <w:numPr>
        <w:ilvl w:val="1"/>
      </w:numPr>
      <w:spacing w:after="20" w:line="240" w:lineRule="auto"/>
    </w:pPr>
    <w:rPr>
      <w:rFonts w:asciiTheme="minorHAnsi" w:hAnsiTheme="minorHAnsi"/>
      <w:szCs w:val="18"/>
    </w:rPr>
  </w:style>
  <w:style w:type="paragraph" w:customStyle="1" w:styleId="TableHeading">
    <w:name w:val="Table Heading"/>
    <w:basedOn w:val="Normal"/>
    <w:uiPriority w:val="5"/>
    <w:qFormat/>
    <w:rsid w:val="003E4468"/>
    <w:pPr>
      <w:spacing w:before="40" w:after="40"/>
    </w:pPr>
    <w:rPr>
      <w:rFonts w:asciiTheme="majorHAnsi" w:hAnsiTheme="majorHAnsi"/>
      <w:b/>
      <w:sz w:val="20"/>
      <w:lang w:eastAsia="en-US"/>
    </w:rPr>
  </w:style>
  <w:style w:type="paragraph" w:customStyle="1" w:styleId="TableText">
    <w:name w:val="Table Text"/>
    <w:basedOn w:val="Normal"/>
    <w:link w:val="TableTextChar"/>
    <w:uiPriority w:val="3"/>
    <w:qFormat/>
    <w:rsid w:val="003E4468"/>
    <w:pPr>
      <w:spacing w:before="40" w:after="40" w:line="254" w:lineRule="auto"/>
    </w:pPr>
    <w:rPr>
      <w:sz w:val="19"/>
    </w:rPr>
  </w:style>
  <w:style w:type="paragraph" w:customStyle="1" w:styleId="TableBullet">
    <w:name w:val="Table Bullet"/>
    <w:basedOn w:val="TableText"/>
    <w:uiPriority w:val="4"/>
    <w:qFormat/>
    <w:rsid w:val="002A1CAD"/>
    <w:pPr>
      <w:numPr>
        <w:numId w:val="26"/>
      </w:numPr>
      <w:spacing w:line="245" w:lineRule="auto"/>
    </w:pPr>
    <w:rPr>
      <w:color w:val="000000" w:themeColor="text1"/>
      <w:lang w:eastAsia="en-US"/>
    </w:rPr>
  </w:style>
  <w:style w:type="paragraph" w:customStyle="1" w:styleId="ID">
    <w:name w:val="ID"/>
    <w:basedOn w:val="Normal"/>
    <w:uiPriority w:val="99"/>
    <w:rsid w:val="003E4468"/>
    <w:rPr>
      <w:color w:val="6F7378" w:themeColor="background2" w:themeShade="80"/>
      <w:sz w:val="10"/>
      <w:szCs w:val="10"/>
    </w:rPr>
  </w:style>
  <w:style w:type="paragraph" w:styleId="BodyText">
    <w:name w:val="Body Text"/>
    <w:basedOn w:val="Normal"/>
    <w:link w:val="BodyTextChar"/>
    <w:qFormat/>
    <w:rsid w:val="003E4468"/>
    <w:pPr>
      <w:spacing w:after="120"/>
    </w:pPr>
    <w:rPr>
      <w:sz w:val="20"/>
    </w:rPr>
  </w:style>
  <w:style w:type="character" w:customStyle="1" w:styleId="BodyTextChar">
    <w:name w:val="Body Text Char"/>
    <w:basedOn w:val="DefaultParagraphFont"/>
    <w:link w:val="BodyText"/>
    <w:rsid w:val="003E4468"/>
    <w:rPr>
      <w:sz w:val="20"/>
    </w:rPr>
  </w:style>
  <w:style w:type="paragraph" w:styleId="ListBullet0">
    <w:name w:val="List Bullet"/>
    <w:basedOn w:val="BodyText"/>
    <w:uiPriority w:val="1"/>
    <w:qFormat/>
    <w:rsid w:val="003E4468"/>
    <w:pPr>
      <w:numPr>
        <w:numId w:val="16"/>
      </w:numPr>
      <w:spacing w:after="100"/>
    </w:pPr>
  </w:style>
  <w:style w:type="paragraph" w:styleId="ListBullet2">
    <w:name w:val="List Bullet 2"/>
    <w:basedOn w:val="ListBullet0"/>
    <w:uiPriority w:val="2"/>
    <w:qFormat/>
    <w:rsid w:val="003E4468"/>
    <w:pPr>
      <w:numPr>
        <w:ilvl w:val="1"/>
      </w:numPr>
    </w:pPr>
  </w:style>
  <w:style w:type="paragraph" w:styleId="ListBullet3">
    <w:name w:val="List Bullet 3"/>
    <w:basedOn w:val="ListBullet0"/>
    <w:uiPriority w:val="2"/>
    <w:qFormat/>
    <w:rsid w:val="003E4468"/>
    <w:pPr>
      <w:numPr>
        <w:ilvl w:val="2"/>
      </w:numPr>
    </w:pPr>
  </w:style>
  <w:style w:type="numbering" w:customStyle="1" w:styleId="ListHeadings">
    <w:name w:val="List_Headings"/>
    <w:uiPriority w:val="99"/>
    <w:rsid w:val="003E4468"/>
    <w:pPr>
      <w:numPr>
        <w:numId w:val="18"/>
      </w:numPr>
    </w:pPr>
  </w:style>
  <w:style w:type="paragraph" w:styleId="TOC5">
    <w:name w:val="toc 5"/>
    <w:basedOn w:val="TOC2"/>
    <w:next w:val="Normal"/>
    <w:uiPriority w:val="99"/>
    <w:semiHidden/>
    <w:rsid w:val="003E4468"/>
    <w:pPr>
      <w:tabs>
        <w:tab w:val="left" w:pos="680"/>
      </w:tabs>
      <w:ind w:left="680" w:hanging="680"/>
    </w:pPr>
  </w:style>
  <w:style w:type="paragraph" w:styleId="TOC6">
    <w:name w:val="toc 6"/>
    <w:basedOn w:val="TOC3"/>
    <w:next w:val="Normal"/>
    <w:uiPriority w:val="99"/>
    <w:semiHidden/>
    <w:rsid w:val="003E4468"/>
    <w:pPr>
      <w:tabs>
        <w:tab w:val="left" w:pos="1531"/>
      </w:tabs>
      <w:ind w:left="1531" w:hanging="851"/>
    </w:pPr>
  </w:style>
  <w:style w:type="paragraph" w:styleId="TOC9">
    <w:name w:val="toc 9"/>
    <w:basedOn w:val="Normal"/>
    <w:next w:val="Normal"/>
    <w:uiPriority w:val="99"/>
    <w:semiHidden/>
    <w:rsid w:val="003E4468"/>
    <w:pPr>
      <w:tabs>
        <w:tab w:val="left" w:pos="1134"/>
        <w:tab w:val="right" w:leader="dot" w:pos="8505"/>
      </w:tabs>
      <w:spacing w:before="80"/>
      <w:ind w:left="1134" w:right="1134" w:hanging="1134"/>
    </w:pPr>
  </w:style>
  <w:style w:type="paragraph" w:styleId="TOC7">
    <w:name w:val="toc 7"/>
    <w:basedOn w:val="Normal"/>
    <w:next w:val="Normal"/>
    <w:uiPriority w:val="99"/>
    <w:semiHidden/>
    <w:rsid w:val="003E4468"/>
  </w:style>
  <w:style w:type="paragraph" w:styleId="TOC8">
    <w:name w:val="toc 8"/>
    <w:basedOn w:val="Normal"/>
    <w:next w:val="Normal"/>
    <w:uiPriority w:val="99"/>
    <w:semiHidden/>
    <w:rsid w:val="003E4468"/>
  </w:style>
  <w:style w:type="paragraph" w:customStyle="1" w:styleId="FigureStyle">
    <w:name w:val="Figure Style"/>
    <w:basedOn w:val="Normal"/>
    <w:uiPriority w:val="10"/>
    <w:qFormat/>
    <w:rsid w:val="003E4468"/>
    <w:pPr>
      <w:spacing w:after="240"/>
    </w:pPr>
  </w:style>
  <w:style w:type="paragraph" w:styleId="Quote">
    <w:name w:val="Quote"/>
    <w:aliases w:val="Block Quote"/>
    <w:basedOn w:val="Normal"/>
    <w:next w:val="Normal"/>
    <w:link w:val="QuoteChar"/>
    <w:uiPriority w:val="74"/>
    <w:qFormat/>
    <w:rsid w:val="003E4468"/>
    <w:pPr>
      <w:spacing w:after="120"/>
      <w:ind w:left="284" w:right="284"/>
    </w:pPr>
    <w:rPr>
      <w:sz w:val="18"/>
    </w:rPr>
  </w:style>
  <w:style w:type="character" w:customStyle="1" w:styleId="QuoteChar">
    <w:name w:val="Quote Char"/>
    <w:aliases w:val="Block Quote Char"/>
    <w:basedOn w:val="DefaultParagraphFont"/>
    <w:link w:val="Quote"/>
    <w:uiPriority w:val="74"/>
    <w:rsid w:val="003E4468"/>
    <w:rPr>
      <w:sz w:val="18"/>
    </w:rPr>
  </w:style>
  <w:style w:type="paragraph" w:customStyle="1" w:styleId="TableBullet3">
    <w:name w:val="Table Bullet 3"/>
    <w:basedOn w:val="TableBullet2"/>
    <w:uiPriority w:val="4"/>
    <w:qFormat/>
    <w:rsid w:val="003E4468"/>
    <w:pPr>
      <w:numPr>
        <w:ilvl w:val="2"/>
      </w:numPr>
    </w:pPr>
  </w:style>
  <w:style w:type="paragraph" w:customStyle="1" w:styleId="TableNumber2">
    <w:name w:val="Table Number 2"/>
    <w:basedOn w:val="TableNumber"/>
    <w:uiPriority w:val="18"/>
    <w:qFormat/>
    <w:rsid w:val="003E4468"/>
    <w:pPr>
      <w:numPr>
        <w:ilvl w:val="1"/>
      </w:numPr>
      <w:tabs>
        <w:tab w:val="clear" w:pos="284"/>
        <w:tab w:val="left" w:pos="567"/>
      </w:tabs>
      <w:spacing w:line="240" w:lineRule="auto"/>
    </w:pPr>
  </w:style>
  <w:style w:type="paragraph" w:customStyle="1" w:styleId="TableNumber">
    <w:name w:val="Table Number"/>
    <w:basedOn w:val="TableText"/>
    <w:uiPriority w:val="18"/>
    <w:qFormat/>
    <w:rsid w:val="003E4468"/>
    <w:pPr>
      <w:numPr>
        <w:numId w:val="27"/>
      </w:numPr>
      <w:tabs>
        <w:tab w:val="left" w:pos="284"/>
      </w:tabs>
    </w:pPr>
    <w:rPr>
      <w:rFonts w:eastAsiaTheme="minorHAnsi" w:cstheme="minorBidi"/>
      <w:szCs w:val="22"/>
      <w:lang w:eastAsia="en-US"/>
    </w:rPr>
  </w:style>
  <w:style w:type="numbering" w:customStyle="1" w:styleId="TableBullets">
    <w:name w:val="TableBullets"/>
    <w:uiPriority w:val="99"/>
    <w:rsid w:val="003E4468"/>
    <w:pPr>
      <w:numPr>
        <w:numId w:val="28"/>
      </w:numPr>
    </w:pPr>
  </w:style>
  <w:style w:type="numbering" w:customStyle="1" w:styleId="TableBullet0">
    <w:name w:val="TableBullet"/>
    <w:uiPriority w:val="99"/>
    <w:rsid w:val="003E4468"/>
  </w:style>
  <w:style w:type="numbering" w:customStyle="1" w:styleId="ListPara">
    <w:name w:val="ListPara"/>
    <w:uiPriority w:val="99"/>
    <w:rsid w:val="003E4468"/>
    <w:pPr>
      <w:numPr>
        <w:numId w:val="24"/>
      </w:numPr>
    </w:pPr>
  </w:style>
  <w:style w:type="character" w:customStyle="1" w:styleId="TableTextChar">
    <w:name w:val="Table Text Char"/>
    <w:link w:val="TableText"/>
    <w:uiPriority w:val="3"/>
    <w:rsid w:val="003E4468"/>
    <w:rPr>
      <w:sz w:val="19"/>
    </w:rPr>
  </w:style>
  <w:style w:type="numbering" w:customStyle="1" w:styleId="ListParagraph">
    <w:name w:val="List_Paragraph"/>
    <w:uiPriority w:val="99"/>
    <w:rsid w:val="003E4468"/>
    <w:pPr>
      <w:numPr>
        <w:numId w:val="20"/>
      </w:numPr>
    </w:pPr>
  </w:style>
  <w:style w:type="paragraph" w:customStyle="1" w:styleId="TableNumber3">
    <w:name w:val="Table Number 3"/>
    <w:basedOn w:val="TableNumber2"/>
    <w:uiPriority w:val="18"/>
    <w:qFormat/>
    <w:rsid w:val="003E4468"/>
    <w:pPr>
      <w:numPr>
        <w:ilvl w:val="2"/>
      </w:numPr>
      <w:tabs>
        <w:tab w:val="clear" w:pos="567"/>
        <w:tab w:val="left" w:pos="851"/>
      </w:tabs>
    </w:pPr>
  </w:style>
  <w:style w:type="numbering" w:customStyle="1" w:styleId="ListTableNumber">
    <w:name w:val="List_TableNumber"/>
    <w:uiPriority w:val="99"/>
    <w:rsid w:val="003E4468"/>
    <w:pPr>
      <w:numPr>
        <w:numId w:val="23"/>
      </w:numPr>
    </w:pPr>
  </w:style>
  <w:style w:type="table" w:styleId="Table3Deffects3">
    <w:name w:val="Table 3D effects 3"/>
    <w:basedOn w:val="TableNormal"/>
    <w:rsid w:val="003E4468"/>
    <w:pPr>
      <w:spacing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rossReference">
    <w:name w:val="Cross Reference"/>
    <w:basedOn w:val="Hyperlink"/>
    <w:uiPriority w:val="11"/>
    <w:qFormat/>
    <w:rsid w:val="003E4468"/>
    <w:rPr>
      <w:rFonts w:ascii="Arial" w:hAnsi="Arial"/>
      <w:color w:val="0000FF"/>
      <w:u w:val="none"/>
    </w:rPr>
  </w:style>
  <w:style w:type="numbering" w:customStyle="1" w:styleId="ListInstruction">
    <w:name w:val="List_Instruction"/>
    <w:uiPriority w:val="99"/>
    <w:rsid w:val="003E4468"/>
    <w:pPr>
      <w:numPr>
        <w:numId w:val="19"/>
      </w:numPr>
    </w:pPr>
  </w:style>
  <w:style w:type="numbering" w:customStyle="1" w:styleId="ListBullet1">
    <w:name w:val="List_Bullet1"/>
    <w:uiPriority w:val="99"/>
    <w:rsid w:val="003E4468"/>
    <w:pPr>
      <w:numPr>
        <w:numId w:val="17"/>
      </w:numPr>
    </w:pPr>
  </w:style>
  <w:style w:type="numbering" w:customStyle="1" w:styleId="BulletsList">
    <w:name w:val="BulletsList"/>
    <w:uiPriority w:val="99"/>
    <w:rsid w:val="003E4468"/>
    <w:pPr>
      <w:numPr>
        <w:numId w:val="2"/>
      </w:numPr>
    </w:pPr>
  </w:style>
  <w:style w:type="numbering" w:customStyle="1" w:styleId="BulletsList1">
    <w:name w:val="BulletsList1"/>
    <w:uiPriority w:val="99"/>
    <w:rsid w:val="003E4468"/>
    <w:pPr>
      <w:numPr>
        <w:numId w:val="7"/>
      </w:numPr>
    </w:pPr>
  </w:style>
  <w:style w:type="table" w:customStyle="1" w:styleId="QCAAtablestyle1">
    <w:name w:val="QCAA table style 1"/>
    <w:basedOn w:val="TableNormal"/>
    <w:rsid w:val="003E4468"/>
    <w:pPr>
      <w:spacing w:before="40" w:after="40" w:line="24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paragraph" w:customStyle="1" w:styleId="Bodytextlead-in">
    <w:name w:val="Body text lead-in"/>
    <w:basedOn w:val="BodyText"/>
    <w:qFormat/>
    <w:rsid w:val="003E4468"/>
    <w:pPr>
      <w:keepNext/>
    </w:pPr>
  </w:style>
  <w:style w:type="character" w:customStyle="1" w:styleId="CommentTextChar">
    <w:name w:val="Comment Text Char"/>
    <w:basedOn w:val="DefaultParagraphFont"/>
    <w:link w:val="CommentText"/>
    <w:semiHidden/>
    <w:rsid w:val="003E4468"/>
    <w:rPr>
      <w:sz w:val="20"/>
      <w:szCs w:val="20"/>
    </w:rPr>
  </w:style>
  <w:style w:type="character" w:customStyle="1" w:styleId="CommentSubjectChar">
    <w:name w:val="Comment Subject Char"/>
    <w:basedOn w:val="DefaultParagraphFont"/>
    <w:link w:val="CommentSubject"/>
    <w:uiPriority w:val="99"/>
    <w:semiHidden/>
    <w:rsid w:val="003E4468"/>
    <w:rPr>
      <w:b/>
      <w:bCs/>
    </w:rPr>
  </w:style>
  <w:style w:type="character" w:customStyle="1" w:styleId="DocumentMapChar">
    <w:name w:val="Document Map Char"/>
    <w:basedOn w:val="DefaultParagraphFont"/>
    <w:link w:val="DocumentMap"/>
    <w:uiPriority w:val="99"/>
    <w:semiHidden/>
    <w:rsid w:val="003E4468"/>
    <w:rPr>
      <w:rFonts w:ascii="Tahoma" w:hAnsi="Tahoma" w:cs="Tahoma"/>
      <w:shd w:val="clear" w:color="auto" w:fill="000080"/>
    </w:rPr>
  </w:style>
  <w:style w:type="character" w:customStyle="1" w:styleId="FooterChar">
    <w:name w:val="Footer Char"/>
    <w:basedOn w:val="DefaultParagraphFont"/>
    <w:link w:val="Footer"/>
    <w:uiPriority w:val="99"/>
    <w:rsid w:val="003E4468"/>
    <w:rPr>
      <w:b/>
      <w:color w:val="1E1E1E"/>
      <w:sz w:val="16"/>
      <w:szCs w:val="16"/>
    </w:rPr>
  </w:style>
  <w:style w:type="character" w:customStyle="1" w:styleId="FootnoteTextChar">
    <w:name w:val="Footnote Text Char"/>
    <w:basedOn w:val="DefaultParagraphFont"/>
    <w:link w:val="FootnoteText"/>
    <w:uiPriority w:val="15"/>
    <w:rsid w:val="003E4468"/>
    <w:rPr>
      <w:sz w:val="17"/>
    </w:rPr>
  </w:style>
  <w:style w:type="character" w:customStyle="1" w:styleId="HeaderChar">
    <w:name w:val="Header Char"/>
    <w:basedOn w:val="DefaultParagraphFont"/>
    <w:link w:val="Header"/>
    <w:uiPriority w:val="99"/>
    <w:semiHidden/>
    <w:rsid w:val="003E4468"/>
  </w:style>
  <w:style w:type="character" w:customStyle="1" w:styleId="Heading6Char">
    <w:name w:val="Heading 6 Char"/>
    <w:basedOn w:val="DefaultParagraphFont"/>
    <w:link w:val="Heading6"/>
    <w:uiPriority w:val="99"/>
    <w:semiHidden/>
    <w:rsid w:val="003E4468"/>
    <w:rPr>
      <w:rFonts w:asciiTheme="majorHAnsi" w:eastAsiaTheme="majorEastAsia" w:hAnsiTheme="majorHAnsi" w:cstheme="majorBidi"/>
      <w:i/>
      <w:iCs/>
      <w:color w:val="6A150F" w:themeColor="accent1" w:themeShade="7F"/>
    </w:rPr>
  </w:style>
  <w:style w:type="character" w:customStyle="1" w:styleId="Heading7Char">
    <w:name w:val="Heading 7 Char"/>
    <w:basedOn w:val="DefaultParagraphFont"/>
    <w:link w:val="Heading7"/>
    <w:uiPriority w:val="99"/>
    <w:semiHidden/>
    <w:rsid w:val="003E446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3E44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3E4468"/>
    <w:rPr>
      <w:rFonts w:asciiTheme="majorHAnsi" w:eastAsiaTheme="majorEastAsia" w:hAnsiTheme="majorHAnsi" w:cstheme="majorBidi"/>
      <w:i/>
      <w:iCs/>
      <w:color w:val="404040" w:themeColor="text1" w:themeTint="BF"/>
      <w:sz w:val="20"/>
      <w:szCs w:val="20"/>
    </w:rPr>
  </w:style>
  <w:style w:type="paragraph" w:customStyle="1" w:styleId="Indentnumbers">
    <w:name w:val="Indent numbers"/>
    <w:basedOn w:val="BodyText"/>
    <w:uiPriority w:val="3"/>
    <w:qFormat/>
    <w:rsid w:val="003E4468"/>
    <w:pPr>
      <w:ind w:left="397"/>
    </w:pPr>
  </w:style>
  <w:style w:type="paragraph" w:customStyle="1" w:styleId="Indentbullets">
    <w:name w:val="Indent bullets"/>
    <w:basedOn w:val="Indentnumbers"/>
    <w:uiPriority w:val="3"/>
    <w:qFormat/>
    <w:rsid w:val="003E4468"/>
    <w:pPr>
      <w:ind w:left="284"/>
    </w:pPr>
  </w:style>
  <w:style w:type="character" w:styleId="IntenseEmphasis">
    <w:name w:val="Intense Emphasis"/>
    <w:basedOn w:val="DefaultParagraphFont"/>
    <w:uiPriority w:val="99"/>
    <w:semiHidden/>
    <w:rsid w:val="003E4468"/>
    <w:rPr>
      <w:b/>
      <w:bCs/>
      <w:i/>
      <w:iCs/>
      <w:color w:val="D52B1E" w:themeColor="accent1"/>
    </w:rPr>
  </w:style>
  <w:style w:type="paragraph" w:styleId="ListBullet4">
    <w:name w:val="List Bullet 4"/>
    <w:basedOn w:val="Normal"/>
    <w:uiPriority w:val="99"/>
    <w:semiHidden/>
    <w:rsid w:val="003E4468"/>
    <w:pPr>
      <w:numPr>
        <w:numId w:val="12"/>
      </w:numPr>
      <w:contextualSpacing/>
    </w:pPr>
  </w:style>
  <w:style w:type="paragraph" w:styleId="ListBullet5">
    <w:name w:val="List Bullet 5"/>
    <w:basedOn w:val="Normal"/>
    <w:uiPriority w:val="99"/>
    <w:semiHidden/>
    <w:rsid w:val="003E4468"/>
    <w:pPr>
      <w:numPr>
        <w:numId w:val="13"/>
      </w:numPr>
      <w:contextualSpacing/>
    </w:pPr>
  </w:style>
  <w:style w:type="paragraph" w:styleId="ListNumber4">
    <w:name w:val="List Number 4"/>
    <w:basedOn w:val="Normal"/>
    <w:uiPriority w:val="99"/>
    <w:semiHidden/>
    <w:rsid w:val="003E4468"/>
    <w:pPr>
      <w:numPr>
        <w:numId w:val="14"/>
      </w:numPr>
      <w:contextualSpacing/>
    </w:pPr>
  </w:style>
  <w:style w:type="paragraph" w:styleId="ListNumber5">
    <w:name w:val="List Number 5"/>
    <w:basedOn w:val="Normal"/>
    <w:uiPriority w:val="99"/>
    <w:semiHidden/>
    <w:rsid w:val="003E4468"/>
    <w:pPr>
      <w:numPr>
        <w:numId w:val="15"/>
      </w:numPr>
      <w:contextualSpacing/>
    </w:pPr>
  </w:style>
  <w:style w:type="paragraph" w:customStyle="1" w:styleId="Mainheading">
    <w:name w:val="Main heading"/>
    <w:basedOn w:val="Normal"/>
    <w:uiPriority w:val="99"/>
    <w:semiHidden/>
    <w:rsid w:val="003E4468"/>
  </w:style>
  <w:style w:type="paragraph" w:styleId="NoSpacing">
    <w:name w:val="No Spacing"/>
    <w:link w:val="NoSpacingChar"/>
    <w:uiPriority w:val="99"/>
    <w:semiHidden/>
    <w:rsid w:val="003E4468"/>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99"/>
    <w:semiHidden/>
    <w:rsid w:val="003E4468"/>
    <w:rPr>
      <w:rFonts w:asciiTheme="minorHAnsi" w:eastAsiaTheme="minorEastAsia" w:hAnsiTheme="minorHAnsi" w:cstheme="minorBidi"/>
      <w:sz w:val="22"/>
      <w:szCs w:val="22"/>
      <w:lang w:val="en-US" w:eastAsia="ja-JP"/>
    </w:rPr>
  </w:style>
  <w:style w:type="paragraph" w:styleId="NormalWeb">
    <w:name w:val="Normal (Web)"/>
    <w:basedOn w:val="Normal"/>
    <w:uiPriority w:val="99"/>
    <w:semiHidden/>
    <w:rsid w:val="003E4468"/>
    <w:rPr>
      <w:sz w:val="22"/>
      <w:szCs w:val="24"/>
    </w:rPr>
  </w:style>
  <w:style w:type="paragraph" w:customStyle="1" w:styleId="Smallspace">
    <w:name w:val="Small space"/>
    <w:basedOn w:val="BodyText"/>
    <w:next w:val="BodyText"/>
    <w:uiPriority w:val="42"/>
    <w:qFormat/>
    <w:rsid w:val="003E4468"/>
    <w:pPr>
      <w:spacing w:after="0"/>
    </w:pPr>
    <w:rPr>
      <w:sz w:val="2"/>
      <w:szCs w:val="2"/>
    </w:rPr>
  </w:style>
  <w:style w:type="table" w:styleId="Table3Deffects1">
    <w:name w:val="Table 3D effects 1"/>
    <w:basedOn w:val="TableNormal"/>
    <w:rsid w:val="003E4468"/>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1">
    <w:name w:val="Table Grid 1"/>
    <w:basedOn w:val="TableNormal"/>
    <w:rsid w:val="003E4468"/>
    <w:pPr>
      <w:spacing w:line="240" w:lineRule="auto"/>
    </w:pPr>
    <w:rPr>
      <w:rFonts w:asciiTheme="minorHAnsi" w:hAnsi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extLayout">
    <w:name w:val="Text Layout"/>
    <w:basedOn w:val="TableNormal"/>
    <w:uiPriority w:val="99"/>
    <w:rsid w:val="003E4468"/>
    <w:tblPr>
      <w:tblCellMar>
        <w:left w:w="0" w:type="dxa"/>
        <w:right w:w="0" w:type="dxa"/>
      </w:tblCellMar>
    </w:tblPr>
  </w:style>
  <w:style w:type="paragraph" w:customStyle="1" w:styleId="footersubtitle">
    <w:name w:val="footer subtitle"/>
    <w:basedOn w:val="Footer"/>
    <w:uiPriority w:val="99"/>
    <w:qFormat/>
    <w:rsid w:val="003E4468"/>
    <w:rPr>
      <w:rFonts w:eastAsia="SimSun"/>
      <w:b w:val="0"/>
      <w:color w:val="6F7378" w:themeColor="background2" w:themeShade="80"/>
    </w:rPr>
  </w:style>
  <w:style w:type="table" w:customStyle="1" w:styleId="QCAAtablestyle5">
    <w:name w:val="QCAA table style 5"/>
    <w:basedOn w:val="TableNormal"/>
    <w:uiPriority w:val="99"/>
    <w:rsid w:val="003E4468"/>
    <w:pPr>
      <w:spacing w:line="240" w:lineRule="auto"/>
    </w:pPr>
    <w:rPr>
      <w:rFonts w:asciiTheme="minorHAnsi" w:hAnsiTheme="minorHAnsi"/>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cPr>
      <w:shd w:val="clear" w:color="auto" w:fill="auto"/>
    </w:tcPr>
    <w:tblStylePr w:type="firstRow">
      <w:rPr>
        <w:rFonts w:asciiTheme="minorHAnsi" w:hAnsiTheme="minorHAnsi"/>
        <w:color w:val="000000" w:themeColor="text1"/>
        <w:sz w:val="20"/>
      </w:rPr>
      <w:tblPr/>
      <w:tcPr>
        <w:tcBorders>
          <w:bottom w:val="single" w:sz="12" w:space="0" w:color="D52B1E"/>
        </w:tcBorders>
        <w:shd w:val="clear" w:color="auto" w:fill="E6E7E8"/>
      </w:tcPr>
    </w:tblStylePr>
  </w:style>
  <w:style w:type="paragraph" w:customStyle="1" w:styleId="Tablesubhead">
    <w:name w:val="Table subhead"/>
    <w:basedOn w:val="Normal"/>
    <w:uiPriority w:val="5"/>
    <w:qFormat/>
    <w:rsid w:val="003E4468"/>
    <w:pPr>
      <w:spacing w:before="40" w:after="40"/>
    </w:pPr>
    <w:rPr>
      <w:rFonts w:asciiTheme="majorHAnsi" w:hAnsiTheme="majorHAnsi" w:cs="Arial"/>
      <w:b/>
      <w:color w:val="000000" w:themeColor="text1"/>
      <w:sz w:val="19"/>
      <w:szCs w:val="20"/>
      <w:lang w:eastAsia="en-US"/>
    </w:rPr>
  </w:style>
  <w:style w:type="table" w:customStyle="1" w:styleId="TableGrid10">
    <w:name w:val="Table Grid1"/>
    <w:basedOn w:val="TableNormal"/>
    <w:next w:val="TableGrid"/>
    <w:rsid w:val="003E4468"/>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TableNumber1">
    <w:name w:val="List_TableNumber1"/>
    <w:uiPriority w:val="99"/>
    <w:rsid w:val="003E4468"/>
  </w:style>
  <w:style w:type="paragraph" w:customStyle="1" w:styleId="Tablehead">
    <w:name w:val="Table head"/>
    <w:basedOn w:val="Normal"/>
    <w:next w:val="Normal"/>
    <w:qFormat/>
    <w:rsid w:val="009452EF"/>
    <w:pPr>
      <w:spacing w:line="240" w:lineRule="auto"/>
    </w:pPr>
    <w:rPr>
      <w:rFonts w:cs="Tahoma"/>
      <w:b/>
      <w:szCs w:val="16"/>
    </w:rPr>
  </w:style>
  <w:style w:type="numbering" w:customStyle="1" w:styleId="BulletsList21">
    <w:name w:val="BulletsList21"/>
    <w:uiPriority w:val="99"/>
    <w:rsid w:val="003E4468"/>
    <w:pPr>
      <w:numPr>
        <w:numId w:val="8"/>
      </w:numPr>
    </w:pPr>
  </w:style>
  <w:style w:type="paragraph" w:styleId="Revision">
    <w:name w:val="Revision"/>
    <w:hidden/>
    <w:uiPriority w:val="99"/>
    <w:semiHidden/>
    <w:rsid w:val="00AC2123"/>
    <w:pPr>
      <w:spacing w:line="240" w:lineRule="auto"/>
    </w:pPr>
  </w:style>
  <w:style w:type="character" w:customStyle="1" w:styleId="shadingdifferences">
    <w:name w:val="shading differences"/>
    <w:uiPriority w:val="4"/>
    <w:qFormat/>
    <w:rsid w:val="003E4468"/>
    <w:rPr>
      <w:rFonts w:asciiTheme="minorHAnsi" w:hAnsiTheme="minorHAnsi"/>
      <w:u w:val="dotted"/>
      <w:bdr w:val="none" w:sz="0" w:space="0" w:color="auto"/>
      <w:shd w:val="clear" w:color="auto" w:fill="FFE2C6"/>
    </w:rPr>
  </w:style>
  <w:style w:type="table" w:customStyle="1" w:styleId="TextLayout1">
    <w:name w:val="Text Layout1"/>
    <w:basedOn w:val="TableNormal"/>
    <w:uiPriority w:val="99"/>
    <w:rsid w:val="003E4468"/>
    <w:tblPr>
      <w:tblCellMar>
        <w:left w:w="0" w:type="dxa"/>
        <w:right w:w="0" w:type="dxa"/>
      </w:tblCellMar>
    </w:tblPr>
  </w:style>
  <w:style w:type="table" w:customStyle="1" w:styleId="TextLayout2">
    <w:name w:val="Text Layout2"/>
    <w:basedOn w:val="TableNormal"/>
    <w:uiPriority w:val="99"/>
    <w:rsid w:val="003E4468"/>
    <w:tblPr>
      <w:tblCellMar>
        <w:left w:w="0" w:type="dxa"/>
        <w:right w:w="0" w:type="dxa"/>
      </w:tblCellMar>
    </w:tblPr>
  </w:style>
  <w:style w:type="character" w:styleId="Strong">
    <w:name w:val="Strong"/>
    <w:basedOn w:val="DefaultParagraphFont"/>
    <w:uiPriority w:val="3"/>
    <w:rsid w:val="003E4468"/>
    <w:rPr>
      <w:b/>
      <w:bCs/>
    </w:rPr>
  </w:style>
  <w:style w:type="paragraph" w:customStyle="1" w:styleId="Source">
    <w:name w:val="Source"/>
    <w:basedOn w:val="FootnoteText"/>
    <w:link w:val="SourceChar"/>
    <w:uiPriority w:val="42"/>
    <w:qFormat/>
    <w:rsid w:val="003E4468"/>
    <w:pPr>
      <w:spacing w:after="0" w:line="240" w:lineRule="auto"/>
      <w:ind w:left="0" w:firstLine="0"/>
    </w:pPr>
    <w:rPr>
      <w:sz w:val="18"/>
    </w:rPr>
  </w:style>
  <w:style w:type="character" w:customStyle="1" w:styleId="SourceChar">
    <w:name w:val="Source Char"/>
    <w:link w:val="Source"/>
    <w:uiPriority w:val="42"/>
    <w:locked/>
    <w:rsid w:val="003E4468"/>
    <w:rPr>
      <w:sz w:val="18"/>
    </w:rPr>
  </w:style>
  <w:style w:type="numbering" w:customStyle="1" w:styleId="BulletsList11">
    <w:name w:val="BulletsList11"/>
    <w:uiPriority w:val="99"/>
    <w:rsid w:val="003E4468"/>
  </w:style>
  <w:style w:type="numbering" w:customStyle="1" w:styleId="BulletsList2">
    <w:name w:val="BulletsList2"/>
    <w:uiPriority w:val="99"/>
    <w:rsid w:val="003E4468"/>
  </w:style>
  <w:style w:type="character" w:styleId="Emphasis">
    <w:name w:val="Emphasis"/>
    <w:uiPriority w:val="99"/>
    <w:qFormat/>
    <w:rsid w:val="003E4468"/>
    <w:rPr>
      <w:i/>
      <w:iCs/>
    </w:rPr>
  </w:style>
  <w:style w:type="paragraph" w:customStyle="1" w:styleId="footnote">
    <w:name w:val="footnote"/>
    <w:basedOn w:val="Normal"/>
    <w:link w:val="footnoteChar"/>
    <w:uiPriority w:val="22"/>
    <w:rsid w:val="003E4468"/>
    <w:pPr>
      <w:spacing w:before="120" w:line="200" w:lineRule="atLeast"/>
      <w:ind w:hanging="170"/>
    </w:pPr>
    <w:rPr>
      <w:sz w:val="16"/>
      <w:szCs w:val="22"/>
    </w:rPr>
  </w:style>
  <w:style w:type="character" w:customStyle="1" w:styleId="footnoteChar">
    <w:name w:val="footnote Char"/>
    <w:link w:val="footnote"/>
    <w:uiPriority w:val="22"/>
    <w:rsid w:val="003E4468"/>
    <w:rPr>
      <w:sz w:val="16"/>
      <w:szCs w:val="22"/>
    </w:rPr>
  </w:style>
  <w:style w:type="paragraph" w:customStyle="1" w:styleId="keytext">
    <w:name w:val="key text"/>
    <w:basedOn w:val="Normal"/>
    <w:uiPriority w:val="42"/>
    <w:qFormat/>
    <w:rsid w:val="003E4468"/>
    <w:pPr>
      <w:spacing w:before="40" w:line="240" w:lineRule="auto"/>
    </w:pPr>
    <w:rPr>
      <w:rFonts w:asciiTheme="minorHAnsi" w:hAnsiTheme="minorHAnsi"/>
      <w:sz w:val="17"/>
      <w:szCs w:val="17"/>
      <w:lang w:eastAsia="en-US"/>
    </w:rPr>
  </w:style>
  <w:style w:type="numbering" w:customStyle="1" w:styleId="ListHeadings1">
    <w:name w:val="List_Headings1"/>
    <w:uiPriority w:val="99"/>
    <w:rsid w:val="003E4468"/>
  </w:style>
  <w:style w:type="numbering" w:customStyle="1" w:styleId="ListNumber1">
    <w:name w:val="List_Number1"/>
    <w:uiPriority w:val="99"/>
    <w:rsid w:val="003E4468"/>
  </w:style>
  <w:style w:type="numbering" w:customStyle="1" w:styleId="ListTableBullet1">
    <w:name w:val="List_Table Bullet1"/>
    <w:uiPriority w:val="99"/>
    <w:rsid w:val="003E4468"/>
  </w:style>
  <w:style w:type="numbering" w:customStyle="1" w:styleId="ListTableBullet2">
    <w:name w:val="List_Table Bullet2"/>
    <w:uiPriority w:val="99"/>
    <w:rsid w:val="003E4468"/>
    <w:pPr>
      <w:numPr>
        <w:numId w:val="22"/>
      </w:numPr>
    </w:pPr>
  </w:style>
  <w:style w:type="character" w:styleId="PlaceholderText">
    <w:name w:val="Placeholder Text"/>
    <w:basedOn w:val="DefaultParagraphFont"/>
    <w:uiPriority w:val="99"/>
    <w:semiHidden/>
    <w:rsid w:val="003E4468"/>
    <w:rPr>
      <w:color w:val="808080"/>
    </w:rPr>
  </w:style>
  <w:style w:type="table" w:customStyle="1" w:styleId="QCAAtablestyle11">
    <w:name w:val="QCAA table style 11"/>
    <w:basedOn w:val="TableNormal"/>
    <w:rsid w:val="003E4468"/>
    <w:pPr>
      <w:spacing w:before="40" w:after="40" w:line="24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paragraph" w:customStyle="1" w:styleId="Tablebulletlast">
    <w:name w:val="Table bullet last"/>
    <w:basedOn w:val="TableBullet"/>
    <w:uiPriority w:val="7"/>
    <w:qFormat/>
    <w:rsid w:val="003E4468"/>
    <w:pPr>
      <w:numPr>
        <w:numId w:val="0"/>
      </w:numPr>
      <w:tabs>
        <w:tab w:val="left" w:pos="170"/>
      </w:tabs>
      <w:spacing w:after="0" w:line="240" w:lineRule="auto"/>
    </w:pPr>
    <w:rPr>
      <w:rFonts w:asciiTheme="minorHAnsi" w:hAnsiTheme="minorHAnsi"/>
      <w:szCs w:val="20"/>
    </w:rPr>
  </w:style>
  <w:style w:type="paragraph" w:customStyle="1" w:styleId="Tableheadingcolumns">
    <w:name w:val="Table heading columns"/>
    <w:basedOn w:val="TableHeading"/>
    <w:uiPriority w:val="5"/>
    <w:qFormat/>
    <w:rsid w:val="003E4468"/>
    <w:pPr>
      <w:spacing w:before="20" w:after="20" w:line="252" w:lineRule="auto"/>
      <w:jc w:val="center"/>
    </w:pPr>
    <w:rPr>
      <w:rFonts w:cs="Arial"/>
      <w:sz w:val="19"/>
      <w:szCs w:val="20"/>
    </w:rPr>
  </w:style>
  <w:style w:type="paragraph" w:customStyle="1" w:styleId="Tabletextsinglecell">
    <w:name w:val="Table text single cell"/>
    <w:basedOn w:val="TableText"/>
    <w:uiPriority w:val="3"/>
    <w:qFormat/>
    <w:rsid w:val="003E4468"/>
    <w:pPr>
      <w:spacing w:before="20" w:after="0"/>
    </w:pPr>
    <w:rPr>
      <w:szCs w:val="19"/>
      <w:lang w:eastAsia="en-US"/>
    </w:rPr>
  </w:style>
  <w:style w:type="character" w:styleId="UnresolvedMention">
    <w:name w:val="Unresolved Mention"/>
    <w:basedOn w:val="DefaultParagraphFont"/>
    <w:uiPriority w:val="99"/>
    <w:semiHidden/>
    <w:unhideWhenUsed/>
    <w:rsid w:val="007171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747458">
      <w:bodyDiv w:val="1"/>
      <w:marLeft w:val="0"/>
      <w:marRight w:val="0"/>
      <w:marTop w:val="0"/>
      <w:marBottom w:val="0"/>
      <w:divBdr>
        <w:top w:val="none" w:sz="0" w:space="0" w:color="auto"/>
        <w:left w:val="none" w:sz="0" w:space="0" w:color="auto"/>
        <w:bottom w:val="none" w:sz="0" w:space="0" w:color="auto"/>
        <w:right w:val="none" w:sz="0" w:space="0" w:color="auto"/>
      </w:divBdr>
    </w:div>
    <w:div w:id="316888328">
      <w:bodyDiv w:val="1"/>
      <w:marLeft w:val="0"/>
      <w:marRight w:val="0"/>
      <w:marTop w:val="0"/>
      <w:marBottom w:val="0"/>
      <w:divBdr>
        <w:top w:val="none" w:sz="0" w:space="0" w:color="auto"/>
        <w:left w:val="none" w:sz="0" w:space="0" w:color="auto"/>
        <w:bottom w:val="none" w:sz="0" w:space="0" w:color="auto"/>
        <w:right w:val="none" w:sz="0" w:space="0" w:color="auto"/>
      </w:divBdr>
    </w:div>
    <w:div w:id="360668351">
      <w:bodyDiv w:val="1"/>
      <w:marLeft w:val="0"/>
      <w:marRight w:val="0"/>
      <w:marTop w:val="0"/>
      <w:marBottom w:val="0"/>
      <w:divBdr>
        <w:top w:val="none" w:sz="0" w:space="0" w:color="auto"/>
        <w:left w:val="none" w:sz="0" w:space="0" w:color="auto"/>
        <w:bottom w:val="none" w:sz="0" w:space="0" w:color="auto"/>
        <w:right w:val="none" w:sz="0" w:space="0" w:color="auto"/>
      </w:divBdr>
    </w:div>
    <w:div w:id="660934940">
      <w:bodyDiv w:val="1"/>
      <w:marLeft w:val="0"/>
      <w:marRight w:val="0"/>
      <w:marTop w:val="0"/>
      <w:marBottom w:val="0"/>
      <w:divBdr>
        <w:top w:val="none" w:sz="0" w:space="0" w:color="auto"/>
        <w:left w:val="none" w:sz="0" w:space="0" w:color="auto"/>
        <w:bottom w:val="none" w:sz="0" w:space="0" w:color="auto"/>
        <w:right w:val="none" w:sz="0" w:space="0" w:color="auto"/>
      </w:divBdr>
    </w:div>
    <w:div w:id="752046913">
      <w:bodyDiv w:val="1"/>
      <w:marLeft w:val="0"/>
      <w:marRight w:val="0"/>
      <w:marTop w:val="0"/>
      <w:marBottom w:val="0"/>
      <w:divBdr>
        <w:top w:val="none" w:sz="0" w:space="0" w:color="auto"/>
        <w:left w:val="none" w:sz="0" w:space="0" w:color="auto"/>
        <w:bottom w:val="none" w:sz="0" w:space="0" w:color="auto"/>
        <w:right w:val="none" w:sz="0" w:space="0" w:color="auto"/>
      </w:divBdr>
    </w:div>
    <w:div w:id="941451203">
      <w:bodyDiv w:val="1"/>
      <w:marLeft w:val="0"/>
      <w:marRight w:val="0"/>
      <w:marTop w:val="0"/>
      <w:marBottom w:val="0"/>
      <w:divBdr>
        <w:top w:val="none" w:sz="0" w:space="0" w:color="auto"/>
        <w:left w:val="none" w:sz="0" w:space="0" w:color="auto"/>
        <w:bottom w:val="none" w:sz="0" w:space="0" w:color="auto"/>
        <w:right w:val="none" w:sz="0" w:space="0" w:color="auto"/>
      </w:divBdr>
    </w:div>
    <w:div w:id="1048719678">
      <w:bodyDiv w:val="1"/>
      <w:marLeft w:val="0"/>
      <w:marRight w:val="0"/>
      <w:marTop w:val="0"/>
      <w:marBottom w:val="0"/>
      <w:divBdr>
        <w:top w:val="none" w:sz="0" w:space="0" w:color="auto"/>
        <w:left w:val="none" w:sz="0" w:space="0" w:color="auto"/>
        <w:bottom w:val="none" w:sz="0" w:space="0" w:color="auto"/>
        <w:right w:val="none" w:sz="0" w:space="0" w:color="auto"/>
      </w:divBdr>
    </w:div>
    <w:div w:id="1187016490">
      <w:bodyDiv w:val="1"/>
      <w:marLeft w:val="0"/>
      <w:marRight w:val="0"/>
      <w:marTop w:val="0"/>
      <w:marBottom w:val="0"/>
      <w:divBdr>
        <w:top w:val="none" w:sz="0" w:space="0" w:color="auto"/>
        <w:left w:val="none" w:sz="0" w:space="0" w:color="auto"/>
        <w:bottom w:val="none" w:sz="0" w:space="0" w:color="auto"/>
        <w:right w:val="none" w:sz="0" w:space="0" w:color="auto"/>
      </w:divBdr>
    </w:div>
    <w:div w:id="1617563298">
      <w:bodyDiv w:val="1"/>
      <w:marLeft w:val="0"/>
      <w:marRight w:val="0"/>
      <w:marTop w:val="0"/>
      <w:marBottom w:val="0"/>
      <w:divBdr>
        <w:top w:val="none" w:sz="0" w:space="0" w:color="auto"/>
        <w:left w:val="none" w:sz="0" w:space="0" w:color="auto"/>
        <w:bottom w:val="none" w:sz="0" w:space="0" w:color="auto"/>
        <w:right w:val="none" w:sz="0" w:space="0" w:color="auto"/>
      </w:divBdr>
    </w:div>
    <w:div w:id="1873957804">
      <w:bodyDiv w:val="1"/>
      <w:marLeft w:val="0"/>
      <w:marRight w:val="0"/>
      <w:marTop w:val="0"/>
      <w:marBottom w:val="0"/>
      <w:divBdr>
        <w:top w:val="none" w:sz="0" w:space="0" w:color="auto"/>
        <w:left w:val="none" w:sz="0" w:space="0" w:color="auto"/>
        <w:bottom w:val="none" w:sz="0" w:space="0" w:color="auto"/>
        <w:right w:val="none" w:sz="0" w:space="0" w:color="auto"/>
      </w:divBdr>
    </w:div>
    <w:div w:id="1999965790">
      <w:bodyDiv w:val="1"/>
      <w:marLeft w:val="0"/>
      <w:marRight w:val="0"/>
      <w:marTop w:val="0"/>
      <w:marBottom w:val="0"/>
      <w:divBdr>
        <w:top w:val="none" w:sz="0" w:space="0" w:color="auto"/>
        <w:left w:val="none" w:sz="0" w:space="0" w:color="auto"/>
        <w:bottom w:val="none" w:sz="0" w:space="0" w:color="auto"/>
        <w:right w:val="none" w:sz="0" w:space="0" w:color="auto"/>
      </w:divBdr>
    </w:div>
    <w:div w:id="2017537452">
      <w:bodyDiv w:val="1"/>
      <w:marLeft w:val="0"/>
      <w:marRight w:val="0"/>
      <w:marTop w:val="0"/>
      <w:marBottom w:val="0"/>
      <w:divBdr>
        <w:top w:val="none" w:sz="0" w:space="0" w:color="auto"/>
        <w:left w:val="none" w:sz="0" w:space="0" w:color="auto"/>
        <w:bottom w:val="none" w:sz="0" w:space="0" w:color="auto"/>
        <w:right w:val="none" w:sz="0" w:space="0" w:color="auto"/>
      </w:divBdr>
    </w:div>
    <w:div w:id="208549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qcaa.qld.edu.au/copyrigh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qcaa.qld.edu.au/"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qcaa.qld.edu.au/copyrigh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australiancurriculum.edu.au/Science/Curriculum/F-10" TargetMode="Externa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s://creativecommons.org/licenses/by/4.0"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hyperlink" Target="https://www.qcaa.qld.edu.au/copyrigh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8E4C9D3DC1408388768849DC2A84DC"/>
        <w:category>
          <w:name w:val="General"/>
          <w:gallery w:val="placeholder"/>
        </w:category>
        <w:types>
          <w:type w:val="bbPlcHdr"/>
        </w:types>
        <w:behaviors>
          <w:behavior w:val="content"/>
        </w:behaviors>
        <w:guid w:val="{7B6D75A3-56D4-4912-BCBE-543039D8BD03}"/>
      </w:docPartPr>
      <w:docPartBody>
        <w:p w:rsidR="00E869C9" w:rsidRDefault="003B4511" w:rsidP="003B4511">
          <w:pPr>
            <w:pStyle w:val="B88E4C9D3DC1408388768849DC2A84DC"/>
          </w:pPr>
          <w:r>
            <w:rPr>
              <w:shd w:val="clear" w:color="auto" w:fill="F7EA9F"/>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0853"/>
    <w:rsid w:val="00043BD1"/>
    <w:rsid w:val="00087A49"/>
    <w:rsid w:val="00177634"/>
    <w:rsid w:val="002308E7"/>
    <w:rsid w:val="002E4CF5"/>
    <w:rsid w:val="00392AAC"/>
    <w:rsid w:val="003B4511"/>
    <w:rsid w:val="003F718E"/>
    <w:rsid w:val="00417620"/>
    <w:rsid w:val="004A2973"/>
    <w:rsid w:val="004E0758"/>
    <w:rsid w:val="004E7A64"/>
    <w:rsid w:val="005063F9"/>
    <w:rsid w:val="00580853"/>
    <w:rsid w:val="006178ED"/>
    <w:rsid w:val="0067657D"/>
    <w:rsid w:val="00A50E99"/>
    <w:rsid w:val="00A55F14"/>
    <w:rsid w:val="00B0131C"/>
    <w:rsid w:val="00CF3D84"/>
    <w:rsid w:val="00D46441"/>
    <w:rsid w:val="00DD7F49"/>
    <w:rsid w:val="00DE0ADA"/>
    <w:rsid w:val="00E121D6"/>
    <w:rsid w:val="00E869C9"/>
    <w:rsid w:val="00F4636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8E4C9D3DC1408388768849DC2A84DC">
    <w:name w:val="B88E4C9D3DC1408388768849DC2A84DC"/>
    <w:rsid w:val="003B45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808184"/>
      </a:dk2>
      <a:lt2>
        <a:srgbClr val="E6E7E8"/>
      </a:lt2>
      <a:accent1>
        <a:srgbClr val="D52B1E"/>
      </a:accent1>
      <a:accent2>
        <a:srgbClr val="21578A"/>
      </a:accent2>
      <a:accent3>
        <a:srgbClr val="E17000"/>
      </a:accent3>
      <a:accent4>
        <a:srgbClr val="738639"/>
      </a:accent4>
      <a:accent5>
        <a:srgbClr val="865F7F"/>
      </a:accent5>
      <a:accent6>
        <a:srgbClr val="F7EA9F"/>
      </a:accent6>
      <a:hlink>
        <a:srgbClr val="0000FF"/>
      </a:hlink>
      <a:folHlink>
        <a:srgbClr val="800080"/>
      </a:folHlink>
    </a:clrScheme>
    <a:fontScheme name="Q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2025-12-17T00:00:00</PublishDate>
  <Abstract>Year 10 standard elaborations — Australian Curriculum: Science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5BDE2E028BB54FA59D70F05D0F50EA" ma:contentTypeVersion="20" ma:contentTypeDescription="Create a new document." ma:contentTypeScope="" ma:versionID="88685496939cbedcd74a583b764ce07d">
  <xsd:schema xmlns:xsd="http://www.w3.org/2001/XMLSchema" xmlns:xs="http://www.w3.org/2001/XMLSchema" xmlns:p="http://schemas.microsoft.com/office/2006/metadata/properties" xmlns:ns2="1aeb0db8-a023-4f83-a675-fc900e5c4eb0" xmlns:ns3="70d7b946-3027-4b33-9e00-b894cda58cf9" targetNamespace="http://schemas.microsoft.com/office/2006/metadata/properties" ma:root="true" ma:fieldsID="12b69e176f4772142fde3dee2a23d48c" ns2:_="" ns3:_="">
    <xsd:import namespace="1aeb0db8-a023-4f83-a675-fc900e5c4eb0"/>
    <xsd:import namespace="70d7b946-3027-4b33-9e00-b894cda58c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Importa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b0db8-a023-4f83-a675-fc900e5c4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2c4c05-e133-4f8d-bdce-5ffb582b20b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Importance" ma:index="27" nillable="true" ma:displayName="Importance" ma:format="Dropdown" ma:internalName="Importanc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0d7b946-3027-4b33-9e00-b894cda58c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bbd0b1-ed4b-48c8-b662-ab8d617ded48}" ma:internalName="TaxCatchAll" ma:showField="CatchAllData" ma:web="70d7b946-3027-4b33-9e00-b894cda58c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root>
  <subtitle/>
</root>
</file>

<file path=customXml/item5.xml><?xml version="1.0" encoding="utf-8"?>
<b:Sources xmlns:b="http://schemas.openxmlformats.org/officeDocument/2006/bibliography" xmlns="http://schemas.openxmlformats.org/officeDocument/2006/bibliography" SelectedStyle="\APA.XSL" StyleName="APA">
</b:Sourc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1aeb0db8-a023-4f83-a675-fc900e5c4eb0">
      <Terms xmlns="http://schemas.microsoft.com/office/infopath/2007/PartnerControls"/>
    </lcf76f155ced4ddcb4097134ff3c332f>
    <Importance xmlns="1aeb0db8-a023-4f83-a675-fc900e5c4eb0" xsi:nil="true"/>
    <TaxCatchAll xmlns="70d7b946-3027-4b33-9e00-b894cda58cf9"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DF30B1B-D0BC-4E23-9DB3-4DF3526F1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b0db8-a023-4f83-a675-fc900e5c4eb0"/>
    <ds:schemaRef ds:uri="70d7b946-3027-4b33-9e00-b894cda58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802BE1-D78F-44F6-8BE8-EA53D2D46A43}">
  <ds:schemaRefs>
    <ds:schemaRef ds:uri="http://schemas.microsoft.com/sharepoint/v3/contenttype/forms"/>
  </ds:schemaRefs>
</ds:datastoreItem>
</file>

<file path=customXml/itemProps4.xml><?xml version="1.0" encoding="utf-8"?>
<ds:datastoreItem xmlns:ds="http://schemas.openxmlformats.org/officeDocument/2006/customXml" ds:itemID="{793D94B3-FABA-4E1E-B14F-6D1E722A4B5A}">
  <ds:schemaRefs/>
</ds:datastoreItem>
</file>

<file path=customXml/itemProps5.xml><?xml version="1.0" encoding="utf-8"?>
<ds:datastoreItem xmlns:ds="http://schemas.openxmlformats.org/officeDocument/2006/customXml" ds:itemID="{B4962534-25A6-4AAA-A5CB-DA7D70AC1601}">
  <ds:schemaRefs>
    <ds:schemaRef ds:uri="http://schemas.openxmlformats.org/officeDocument/2006/bibliography"/>
  </ds:schemaRefs>
</ds:datastoreItem>
</file>

<file path=customXml/itemProps6.xml><?xml version="1.0" encoding="utf-8"?>
<ds:datastoreItem xmlns:ds="http://schemas.openxmlformats.org/officeDocument/2006/customXml" ds:itemID="{CEF62734-76FE-46C1-B526-1A0207C1A3F0}">
  <ds:schemaRefs>
    <ds:schemaRef ds:uri="70d7b946-3027-4b33-9e00-b894cda58cf9"/>
    <ds:schemaRef ds:uri="http://schemas.microsoft.com/office/2006/documentManagement/types"/>
    <ds:schemaRef ds:uri="http://schemas.microsoft.com/office/infopath/2007/PartnerControls"/>
    <ds:schemaRef ds:uri="http://purl.org/dc/elements/1.1/"/>
    <ds:schemaRef ds:uri="http://schemas.microsoft.com/office/2006/metadata/properties"/>
    <ds:schemaRef ds:uri="1aeb0db8-a023-4f83-a675-fc900e5c4eb0"/>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Pages>
  <Words>1905</Words>
  <Characters>10864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Year 10 standard elaborations Australian Curriculum: Science</vt:lpstr>
    </vt:vector>
  </TitlesOfParts>
  <Company>Queensland Curriculum and Assessment Authority</Company>
  <LinksUpToDate>false</LinksUpToDate>
  <CharactersWithSpaces>12744</CharactersWithSpaces>
  <SharedDoc>false</SharedDoc>
  <HLinks>
    <vt:vector size="42" baseType="variant">
      <vt:variant>
        <vt:i4>7340144</vt:i4>
      </vt:variant>
      <vt:variant>
        <vt:i4>42</vt:i4>
      </vt:variant>
      <vt:variant>
        <vt:i4>0</vt:i4>
      </vt:variant>
      <vt:variant>
        <vt:i4>5</vt:i4>
      </vt:variant>
      <vt:variant>
        <vt:lpwstr>http://www.qsa.qld.edu.au/</vt:lpwstr>
      </vt:variant>
      <vt:variant>
        <vt:lpwstr/>
      </vt:variant>
      <vt:variant>
        <vt:i4>1310773</vt:i4>
      </vt:variant>
      <vt:variant>
        <vt:i4>35</vt:i4>
      </vt:variant>
      <vt:variant>
        <vt:i4>0</vt:i4>
      </vt:variant>
      <vt:variant>
        <vt:i4>5</vt:i4>
      </vt:variant>
      <vt:variant>
        <vt:lpwstr/>
      </vt:variant>
      <vt:variant>
        <vt:lpwstr>_Toc245629087</vt:lpwstr>
      </vt:variant>
      <vt:variant>
        <vt:i4>1310773</vt:i4>
      </vt:variant>
      <vt:variant>
        <vt:i4>29</vt:i4>
      </vt:variant>
      <vt:variant>
        <vt:i4>0</vt:i4>
      </vt:variant>
      <vt:variant>
        <vt:i4>5</vt:i4>
      </vt:variant>
      <vt:variant>
        <vt:lpwstr/>
      </vt:variant>
      <vt:variant>
        <vt:lpwstr>_Toc245629086</vt:lpwstr>
      </vt:variant>
      <vt:variant>
        <vt:i4>1310773</vt:i4>
      </vt:variant>
      <vt:variant>
        <vt:i4>23</vt:i4>
      </vt:variant>
      <vt:variant>
        <vt:i4>0</vt:i4>
      </vt:variant>
      <vt:variant>
        <vt:i4>5</vt:i4>
      </vt:variant>
      <vt:variant>
        <vt:lpwstr/>
      </vt:variant>
      <vt:variant>
        <vt:lpwstr>_Toc245629085</vt:lpwstr>
      </vt:variant>
      <vt:variant>
        <vt:i4>1310773</vt:i4>
      </vt:variant>
      <vt:variant>
        <vt:i4>17</vt:i4>
      </vt:variant>
      <vt:variant>
        <vt:i4>0</vt:i4>
      </vt:variant>
      <vt:variant>
        <vt:i4>5</vt:i4>
      </vt:variant>
      <vt:variant>
        <vt:lpwstr/>
      </vt:variant>
      <vt:variant>
        <vt:lpwstr>_Toc245629084</vt:lpwstr>
      </vt:variant>
      <vt:variant>
        <vt:i4>1310773</vt:i4>
      </vt:variant>
      <vt:variant>
        <vt:i4>11</vt:i4>
      </vt:variant>
      <vt:variant>
        <vt:i4>0</vt:i4>
      </vt:variant>
      <vt:variant>
        <vt:i4>5</vt:i4>
      </vt:variant>
      <vt:variant>
        <vt:lpwstr/>
      </vt:variant>
      <vt:variant>
        <vt:lpwstr>_Toc245629083</vt:lpwstr>
      </vt:variant>
      <vt:variant>
        <vt:i4>1310773</vt:i4>
      </vt:variant>
      <vt:variant>
        <vt:i4>5</vt:i4>
      </vt:variant>
      <vt:variant>
        <vt:i4>0</vt:i4>
      </vt:variant>
      <vt:variant>
        <vt:i4>5</vt:i4>
      </vt:variant>
      <vt:variant>
        <vt:lpwstr/>
      </vt:variant>
      <vt:variant>
        <vt:lpwstr>_Toc245629082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10 standard elaborations Australian Curriculum: Science</dc:title>
  <dc:subject>Science</dc:subject>
  <dc:creator>Queensland Curriculum and Assessment Authority</dc:creator>
  <cp:lastModifiedBy>Darcie Nolan</cp:lastModifiedBy>
  <cp:revision>25</cp:revision>
  <cp:lastPrinted>2019-06-20T01:30:00Z</cp:lastPrinted>
  <dcterms:created xsi:type="dcterms:W3CDTF">2017-03-27T06:09:00Z</dcterms:created>
  <dcterms:modified xsi:type="dcterms:W3CDTF">2025-12-17T01:11:00Z</dcterms:modified>
  <cp:category>190673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0x0101001F5BDE2E028BB54FA59D70F05D0F50EA</vt:lpwstr>
  </property>
  <property fmtid="{D5CDD505-2E9C-101B-9397-08002B2CF9AE}" pid="3" name="Order">
    <vt:r8>29900</vt:r8>
  </property>
  <property fmtid="{D5CDD505-2E9C-101B-9397-08002B2CF9AE}" pid="4" name="MediaServiceImageTags">
    <vt:lpwstr/>
  </property>
</Properties>
</file>