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D8A" w:rsidRPr="004B2147" w:rsidRDefault="00E25D8A" w:rsidP="004B2147">
      <w:pPr>
        <w:pStyle w:val="smallspace"/>
        <w:sectPr w:rsidR="00E25D8A" w:rsidRPr="004B2147" w:rsidSect="00A77A42">
          <w:headerReference w:type="default" r:id="rId10"/>
          <w:footerReference w:type="even" r:id="rId11"/>
          <w:footerReference w:type="default" r:id="rId12"/>
          <w:headerReference w:type="first" r:id="rId13"/>
          <w:footerReference w:type="first" r:id="rId14"/>
          <w:pgSz w:w="11907" w:h="16840" w:code="9"/>
          <w:pgMar w:top="284" w:right="284" w:bottom="1985" w:left="284" w:header="284" w:footer="709" w:gutter="0"/>
          <w:pgNumType w:start="1"/>
          <w:cols w:space="720"/>
          <w:formProt w:val="0"/>
          <w:noEndnote/>
          <w:titlePg/>
          <w:docGrid w:linePitch="299"/>
        </w:sectPr>
      </w:pPr>
      <w:bookmarkStart w:id="0" w:name="_GoBack"/>
      <w:bookmarkEnd w:id="0"/>
    </w:p>
    <w:p w:rsidR="0084277D" w:rsidRPr="008E110C" w:rsidRDefault="0084277D" w:rsidP="0084277D">
      <w:pPr>
        <w:pStyle w:val="Title"/>
      </w:pPr>
      <w:r w:rsidRPr="008E110C">
        <w:lastRenderedPageBreak/>
        <w:t xml:space="preserve">Australian Curriculum </w:t>
      </w:r>
      <w:r w:rsidR="008A0A23">
        <w:t>Year 8</w:t>
      </w:r>
      <w:r w:rsidRPr="008E110C">
        <w:t xml:space="preserve"> </w:t>
      </w:r>
      <w:r w:rsidR="008A0A23">
        <w:t>Mathematics</w:t>
      </w:r>
      <w:r>
        <w:t xml:space="preserve"> Sample assessment</w:t>
      </w:r>
      <w:r w:rsidRPr="008E110C">
        <w:t> </w:t>
      </w:r>
      <w:r w:rsidRPr="008E110C">
        <w:t>|</w:t>
      </w:r>
      <w:r w:rsidRPr="008E110C">
        <w:t> </w:t>
      </w:r>
      <w:r w:rsidRPr="008E110C">
        <w:t>Teacher guidelines</w:t>
      </w:r>
    </w:p>
    <w:p w:rsidR="0084277D" w:rsidRPr="0084277D" w:rsidRDefault="00DE04BF" w:rsidP="0084277D">
      <w:pPr>
        <w:pStyle w:val="Subtitle"/>
        <w:rPr>
          <w:rStyle w:val="SubtitleChar"/>
        </w:rPr>
      </w:pPr>
      <w:r w:rsidRPr="0084277D">
        <w:fldChar w:fldCharType="begin"/>
      </w:r>
      <w:r w:rsidR="0084277D" w:rsidRPr="0084277D">
        <w:instrText xml:space="preserve"> MACROBUTTON  InsertAutoText </w:instrText>
      </w:r>
      <w:r w:rsidRPr="0084277D">
        <w:fldChar w:fldCharType="end"/>
      </w:r>
      <w:r w:rsidR="0005020C">
        <w:rPr>
          <w:rStyle w:val="SubtitleChar"/>
        </w:rPr>
        <w:t xml:space="preserve">Pete’s </w:t>
      </w:r>
      <w:proofErr w:type="gramStart"/>
      <w:r w:rsidR="0005020C">
        <w:rPr>
          <w:rStyle w:val="SubtitleChar"/>
        </w:rPr>
        <w:t>Paving</w:t>
      </w:r>
      <w:proofErr w:type="gramEnd"/>
    </w:p>
    <w:p w:rsidR="0084277D" w:rsidRDefault="0084277D" w:rsidP="0084277D">
      <w:pPr>
        <w:pStyle w:val="Copyright"/>
      </w:pPr>
      <w:r w:rsidRPr="00CB2FD6">
        <w:t>© The State of Queensland (Queensland Studies Authority) and its licensors</w:t>
      </w:r>
      <w:r>
        <w:t xml:space="preserve"> 2013.</w:t>
      </w:r>
      <w:r w:rsidRPr="00CB2FD6">
        <w:t xml:space="preserve"> All web links correct at time of publication.</w:t>
      </w:r>
    </w:p>
    <w:tbl>
      <w:tblPr>
        <w:tblStyle w:val="3QSAtablestyle"/>
        <w:tblW w:w="4900" w:type="pct"/>
        <w:tblLayout w:type="fixed"/>
        <w:tblLook w:val="01E0" w:firstRow="1" w:lastRow="1" w:firstColumn="1" w:lastColumn="1" w:noHBand="0" w:noVBand="0"/>
      </w:tblPr>
      <w:tblGrid>
        <w:gridCol w:w="4550"/>
        <w:gridCol w:w="4551"/>
      </w:tblGrid>
      <w:tr w:rsidR="000D2B55" w:rsidRPr="004B07CA" w:rsidTr="00027AF7">
        <w:trPr>
          <w:cnfStyle w:val="100000000000" w:firstRow="1" w:lastRow="0" w:firstColumn="0" w:lastColumn="0" w:oddVBand="0" w:evenVBand="0" w:oddHBand="0" w:evenHBand="0" w:firstRowFirstColumn="0" w:firstRowLastColumn="0" w:lastRowFirstColumn="0" w:lastRowLastColumn="0"/>
          <w:trHeight w:val="272"/>
        </w:trPr>
        <w:tc>
          <w:tcPr>
            <w:cnfStyle w:val="000000000100" w:firstRow="0" w:lastRow="0" w:firstColumn="0" w:lastColumn="0" w:oddVBand="0" w:evenVBand="0" w:oddHBand="0" w:evenHBand="0" w:firstRowFirstColumn="1" w:firstRowLastColumn="0" w:lastRowFirstColumn="0" w:lastRowLastColumn="0"/>
            <w:tcW w:w="2500" w:type="pct"/>
            <w:shd w:val="clear" w:color="auto" w:fill="8CC8C9"/>
          </w:tcPr>
          <w:p w:rsidR="000D2B55" w:rsidRPr="00B24F30" w:rsidRDefault="000D2B55" w:rsidP="00B24F30">
            <w:pPr>
              <w:pStyle w:val="Tablehead"/>
              <w:rPr>
                <w:b/>
                <w:color w:val="auto"/>
              </w:rPr>
            </w:pPr>
            <w:r w:rsidRPr="00B24F30">
              <w:rPr>
                <w:b/>
                <w:color w:val="auto"/>
              </w:rPr>
              <w:t>Assessment description</w:t>
            </w:r>
          </w:p>
        </w:tc>
        <w:tc>
          <w:tcPr>
            <w:cnfStyle w:val="000000001000" w:firstRow="0" w:lastRow="0" w:firstColumn="0" w:lastColumn="0" w:oddVBand="0" w:evenVBand="0" w:oddHBand="0" w:evenHBand="0" w:firstRowFirstColumn="0" w:firstRowLastColumn="1" w:lastRowFirstColumn="0" w:lastRowLastColumn="0"/>
            <w:tcW w:w="2500" w:type="pct"/>
            <w:shd w:val="clear" w:color="auto" w:fill="8CC8C9"/>
          </w:tcPr>
          <w:p w:rsidR="000D2B55" w:rsidRPr="00B24F30" w:rsidRDefault="000D2B55" w:rsidP="008A2A12">
            <w:pPr>
              <w:pStyle w:val="Tablehead"/>
              <w:rPr>
                <w:b/>
                <w:color w:val="auto"/>
              </w:rPr>
            </w:pPr>
            <w:r w:rsidRPr="00B24F30">
              <w:rPr>
                <w:b/>
                <w:color w:val="auto"/>
              </w:rPr>
              <w:t>Category</w:t>
            </w:r>
          </w:p>
        </w:tc>
      </w:tr>
      <w:tr w:rsidR="000D2B55" w:rsidRPr="00BC1996" w:rsidTr="00027AF7">
        <w:tc>
          <w:tcPr>
            <w:tcW w:w="2500" w:type="pct"/>
            <w:vMerge w:val="restart"/>
          </w:tcPr>
          <w:p w:rsidR="000D2B55" w:rsidRPr="00223FAD" w:rsidRDefault="000D2B55" w:rsidP="00223FAD">
            <w:pPr>
              <w:pStyle w:val="Tabletext"/>
              <w:rPr>
                <w:rFonts w:eastAsia="Arial Unicode MS"/>
              </w:rPr>
            </w:pPr>
            <w:r w:rsidRPr="00223FAD">
              <w:t>Students</w:t>
            </w:r>
            <w:r w:rsidR="00517FB8" w:rsidRPr="00223FAD">
              <w:t xml:space="preserve"> </w:t>
            </w:r>
            <w:r w:rsidR="00453367" w:rsidRPr="00223FAD">
              <w:t>use algebraic equations and graphs to simplify paving quotes, and to apply and evaluate the methods used.</w:t>
            </w:r>
          </w:p>
        </w:tc>
        <w:tc>
          <w:tcPr>
            <w:tcW w:w="2500" w:type="pct"/>
          </w:tcPr>
          <w:p w:rsidR="0084277D" w:rsidRPr="0084277D" w:rsidRDefault="00B52731" w:rsidP="0084277D">
            <w:pPr>
              <w:pStyle w:val="Tabletext"/>
              <w:rPr>
                <w:lang w:eastAsia="en-US"/>
              </w:rPr>
            </w:pPr>
            <w:r>
              <w:rPr>
                <w:lang w:eastAsia="en-US"/>
              </w:rPr>
              <w:t>Written</w:t>
            </w:r>
          </w:p>
        </w:tc>
      </w:tr>
      <w:tr w:rsidR="000D2B55" w:rsidRPr="00BC1996" w:rsidTr="00027AF7">
        <w:trPr>
          <w:trHeight w:val="272"/>
        </w:trPr>
        <w:tc>
          <w:tcPr>
            <w:tcW w:w="2500" w:type="pct"/>
            <w:vMerge/>
            <w:shd w:val="clear" w:color="auto" w:fill="FFFFFF" w:themeFill="background1"/>
          </w:tcPr>
          <w:p w:rsidR="000D2B55" w:rsidRPr="009D4D57" w:rsidRDefault="000D2B55" w:rsidP="008A2A12">
            <w:pPr>
              <w:pStyle w:val="Tablehead"/>
            </w:pPr>
          </w:p>
        </w:tc>
        <w:tc>
          <w:tcPr>
            <w:tcW w:w="2500" w:type="pct"/>
            <w:shd w:val="clear" w:color="auto" w:fill="CFE7E6"/>
          </w:tcPr>
          <w:p w:rsidR="000D2B55" w:rsidRPr="009D4D57" w:rsidRDefault="000D2B55" w:rsidP="00374361">
            <w:pPr>
              <w:pStyle w:val="Tablesubhead"/>
            </w:pPr>
            <w:r w:rsidRPr="009D4D57">
              <w:t>Technique</w:t>
            </w:r>
          </w:p>
        </w:tc>
      </w:tr>
      <w:tr w:rsidR="000D2B55" w:rsidRPr="00BC1996" w:rsidTr="00027AF7">
        <w:tc>
          <w:tcPr>
            <w:tcW w:w="2500" w:type="pct"/>
            <w:vMerge/>
            <w:shd w:val="clear" w:color="auto" w:fill="FFFFFF" w:themeFill="background1"/>
          </w:tcPr>
          <w:p w:rsidR="000D2B55" w:rsidRPr="00B50EB0" w:rsidRDefault="000D2B55" w:rsidP="00374361">
            <w:pPr>
              <w:tabs>
                <w:tab w:val="num" w:pos="284"/>
              </w:tabs>
              <w:spacing w:line="220" w:lineRule="atLeast"/>
              <w:contextualSpacing/>
            </w:pPr>
          </w:p>
        </w:tc>
        <w:tc>
          <w:tcPr>
            <w:tcW w:w="2500" w:type="pct"/>
          </w:tcPr>
          <w:p w:rsidR="0084277D" w:rsidRPr="0084277D" w:rsidRDefault="00B52731" w:rsidP="0084277D">
            <w:pPr>
              <w:pStyle w:val="Tabletext"/>
              <w:rPr>
                <w:lang w:eastAsia="en-US"/>
              </w:rPr>
            </w:pPr>
            <w:r>
              <w:rPr>
                <w:lang w:eastAsia="en-US"/>
              </w:rPr>
              <w:t>Modelling and problem solving</w:t>
            </w:r>
          </w:p>
        </w:tc>
      </w:tr>
      <w:tr w:rsidR="000D2B55" w:rsidRPr="00BC1996" w:rsidTr="00027AF7">
        <w:tc>
          <w:tcPr>
            <w:tcW w:w="2500" w:type="pct"/>
            <w:shd w:val="clear" w:color="auto" w:fill="CFE7E6"/>
          </w:tcPr>
          <w:p w:rsidR="000D2B55" w:rsidRPr="00B50EB0" w:rsidRDefault="000D2B55" w:rsidP="00374361">
            <w:pPr>
              <w:pStyle w:val="Tablesubhead"/>
            </w:pPr>
            <w:r w:rsidRPr="00B50EB0">
              <w:t>Context for assessment</w:t>
            </w:r>
          </w:p>
        </w:tc>
        <w:tc>
          <w:tcPr>
            <w:tcW w:w="2500" w:type="pct"/>
            <w:shd w:val="clear" w:color="auto" w:fill="CFE7E6"/>
          </w:tcPr>
          <w:p w:rsidR="000D2B55" w:rsidRPr="00B50EB0" w:rsidRDefault="000D2B55" w:rsidP="00374361">
            <w:pPr>
              <w:pStyle w:val="Tablesubhead"/>
            </w:pPr>
            <w:r>
              <w:t>Alignment</w:t>
            </w:r>
          </w:p>
        </w:tc>
      </w:tr>
      <w:tr w:rsidR="000D2B55" w:rsidRPr="00BC1996" w:rsidTr="00027AF7">
        <w:trPr>
          <w:trHeight w:val="843"/>
        </w:trPr>
        <w:tc>
          <w:tcPr>
            <w:tcW w:w="2500" w:type="pct"/>
            <w:vMerge w:val="restart"/>
            <w:shd w:val="clear" w:color="auto" w:fill="auto"/>
          </w:tcPr>
          <w:p w:rsidR="00FE7442" w:rsidRDefault="007A1F64" w:rsidP="00C86B6F">
            <w:pPr>
              <w:pStyle w:val="Tabletext"/>
            </w:pPr>
            <w:r w:rsidRPr="007A1F64">
              <w:t xml:space="preserve">Some jobs regularly use the same basic, routine designs, e.g. calculations for </w:t>
            </w:r>
            <w:r w:rsidR="00B2577B">
              <w:t xml:space="preserve">the amount and cost </w:t>
            </w:r>
            <w:r w:rsidR="00054B20">
              <w:t xml:space="preserve">of </w:t>
            </w:r>
            <w:r w:rsidRPr="007A1F64">
              <w:t xml:space="preserve">materials </w:t>
            </w:r>
            <w:r w:rsidR="00282AA0">
              <w:t>required</w:t>
            </w:r>
            <w:r w:rsidRPr="007A1F64">
              <w:t xml:space="preserve"> </w:t>
            </w:r>
            <w:r w:rsidR="0066010D">
              <w:t xml:space="preserve">for </w:t>
            </w:r>
            <w:r w:rsidR="0066010D" w:rsidRPr="007A1F64">
              <w:t>paving</w:t>
            </w:r>
            <w:r w:rsidRPr="007A1F64">
              <w:t>. As only the quantities change, and not the proportions of materials, it is possible to develop tools that quickly find the quantities needed for jobs of different sizes.</w:t>
            </w:r>
            <w:r w:rsidR="00FE7442">
              <w:t xml:space="preserve"> </w:t>
            </w:r>
          </w:p>
          <w:p w:rsidR="00FE7442" w:rsidRPr="00101513" w:rsidRDefault="00FE7442" w:rsidP="00C86B6F">
            <w:pPr>
              <w:pStyle w:val="Tabletext"/>
            </w:pPr>
            <w:r>
              <w:t>This assessment incorporates algebraic skills as well as skills involving cost scales. It provides either the context for developing the algebraic skills related to describing and using patterns, or assesses what students have learnt in a unit that developed these skills.</w:t>
            </w:r>
          </w:p>
        </w:tc>
        <w:tc>
          <w:tcPr>
            <w:tcW w:w="2500" w:type="pct"/>
            <w:shd w:val="clear" w:color="auto" w:fill="auto"/>
          </w:tcPr>
          <w:p w:rsidR="00831B60" w:rsidRDefault="000D2B55" w:rsidP="00374361">
            <w:pPr>
              <w:pStyle w:val="Tabletext"/>
              <w:rPr>
                <w:sz w:val="21"/>
              </w:rPr>
            </w:pPr>
            <w:r w:rsidRPr="004B2147">
              <w:rPr>
                <w:i/>
              </w:rPr>
              <w:t xml:space="preserve">Australian </w:t>
            </w:r>
            <w:r w:rsidR="004C38B9">
              <w:rPr>
                <w:i/>
              </w:rPr>
              <w:t xml:space="preserve">Curriculum </w:t>
            </w:r>
            <w:hyperlink r:id="rId15" w:history="1">
              <w:r w:rsidR="004C38B9" w:rsidRPr="0084277D">
                <w:rPr>
                  <w:rStyle w:val="Hyperlink"/>
                  <w:i/>
                </w:rPr>
                <w:t>v</w:t>
              </w:r>
              <w:r w:rsidR="00E04CCA">
                <w:rPr>
                  <w:rStyle w:val="Hyperlink"/>
                  <w:i/>
                </w:rPr>
                <w:t>5</w:t>
              </w:r>
              <w:r w:rsidR="00F94067" w:rsidRPr="0084277D">
                <w:rPr>
                  <w:rStyle w:val="Hyperlink"/>
                  <w:i/>
                </w:rPr>
                <w:t>.1</w:t>
              </w:r>
            </w:hyperlink>
            <w:r>
              <w:t>,</w:t>
            </w:r>
            <w:r w:rsidR="00EE3FF8" w:rsidRPr="00D968D0">
              <w:rPr>
                <w:highlight w:val="yellow"/>
              </w:rPr>
              <w:t xml:space="preserve"> </w:t>
            </w:r>
            <w:r w:rsidR="00EE3FF8">
              <w:rPr>
                <w:highlight w:val="yellow"/>
              </w:rPr>
              <w:br/>
            </w:r>
            <w:r w:rsidR="00B52731">
              <w:t>Year 8 Mathematics A</w:t>
            </w:r>
            <w:r w:rsidR="00EE3FF8" w:rsidRPr="00027AF7">
              <w:t xml:space="preserve">ustralian Curriculum content and achievement standard </w:t>
            </w:r>
            <w:r>
              <w:t xml:space="preserve"> </w:t>
            </w:r>
            <w:r w:rsidRPr="007A7FF0">
              <w:t xml:space="preserve">Australian Curriculum, Assessment and </w:t>
            </w:r>
            <w:r w:rsidRPr="009F6910">
              <w:t>Reporting</w:t>
            </w:r>
            <w:r>
              <w:t xml:space="preserve"> Authority</w:t>
            </w:r>
            <w:r w:rsidR="007828A0">
              <w:t xml:space="preserve"> </w:t>
            </w:r>
            <w:r w:rsidR="001638EC">
              <w:t>(ACARA)</w:t>
            </w:r>
            <w:r w:rsidR="00871287">
              <w:rPr>
                <w:sz w:val="21"/>
              </w:rPr>
              <w:br/>
            </w:r>
            <w:hyperlink r:id="rId16" w:history="1">
              <w:r w:rsidR="00871287" w:rsidRPr="00552D47">
                <w:rPr>
                  <w:rStyle w:val="Hyperlink"/>
                </w:rPr>
                <w:t>www.australiancurriculum.edu.au</w:t>
              </w:r>
            </w:hyperlink>
          </w:p>
          <w:p w:rsidR="000D2B55" w:rsidRDefault="00B52731" w:rsidP="00374361">
            <w:pPr>
              <w:pStyle w:val="Tabletext"/>
            </w:pPr>
            <w:r>
              <w:t xml:space="preserve">Year </w:t>
            </w:r>
            <w:r w:rsidR="00867D26">
              <w:t xml:space="preserve">8 </w:t>
            </w:r>
            <w:r>
              <w:t xml:space="preserve">Mathematics </w:t>
            </w:r>
            <w:r w:rsidR="00B96348" w:rsidRPr="00027AF7">
              <w:t>standard elaborations</w:t>
            </w:r>
          </w:p>
          <w:p w:rsidR="00B0121E" w:rsidRPr="00B96348" w:rsidRDefault="00187F1C" w:rsidP="00BE0F64">
            <w:pPr>
              <w:pStyle w:val="Tabletext"/>
            </w:pPr>
            <w:hyperlink r:id="rId17" w:history="1">
              <w:r w:rsidR="000D0B34" w:rsidRPr="000D0B34">
                <w:rPr>
                  <w:rStyle w:val="Hyperlink"/>
                </w:rPr>
                <w:t>www.qsa.qld.edu.au/yr8-maths-resources.html</w:t>
              </w:r>
            </w:hyperlink>
          </w:p>
        </w:tc>
      </w:tr>
      <w:tr w:rsidR="000D2B55" w:rsidRPr="00BC1996" w:rsidTr="00027AF7">
        <w:trPr>
          <w:trHeight w:val="131"/>
        </w:trPr>
        <w:tc>
          <w:tcPr>
            <w:tcW w:w="2500" w:type="pct"/>
            <w:vMerge/>
            <w:shd w:val="clear" w:color="auto" w:fill="auto"/>
          </w:tcPr>
          <w:p w:rsidR="000D2B55" w:rsidRPr="008157BE" w:rsidRDefault="000D2B55" w:rsidP="00374361">
            <w:pPr>
              <w:pStyle w:val="Tabletext"/>
            </w:pPr>
          </w:p>
        </w:tc>
        <w:tc>
          <w:tcPr>
            <w:tcW w:w="2500" w:type="pct"/>
            <w:shd w:val="clear" w:color="auto" w:fill="CFE7E6"/>
          </w:tcPr>
          <w:p w:rsidR="000D2B55" w:rsidRPr="00B50EB0" w:rsidRDefault="000D2B55" w:rsidP="00374361">
            <w:pPr>
              <w:pStyle w:val="Tablesubhead"/>
            </w:pPr>
            <w:r w:rsidRPr="00B50EB0">
              <w:t>Connections</w:t>
            </w:r>
          </w:p>
        </w:tc>
      </w:tr>
      <w:tr w:rsidR="000D2B55" w:rsidRPr="00BC1996" w:rsidTr="00027AF7">
        <w:trPr>
          <w:trHeight w:val="131"/>
        </w:trPr>
        <w:tc>
          <w:tcPr>
            <w:tcW w:w="2500" w:type="pct"/>
            <w:vMerge/>
            <w:shd w:val="clear" w:color="auto" w:fill="FFFFFF" w:themeFill="background1"/>
          </w:tcPr>
          <w:p w:rsidR="000D2B55" w:rsidRPr="008157BE" w:rsidRDefault="000D2B55" w:rsidP="00374361">
            <w:pPr>
              <w:pStyle w:val="Tabletext"/>
            </w:pPr>
          </w:p>
        </w:tc>
        <w:tc>
          <w:tcPr>
            <w:tcW w:w="2500" w:type="pct"/>
            <w:shd w:val="clear" w:color="auto" w:fill="FFFFFF" w:themeFill="background1"/>
          </w:tcPr>
          <w:p w:rsidR="000D2B55" w:rsidRPr="00863D9B" w:rsidRDefault="00B52731" w:rsidP="009C0CE3">
            <w:pPr>
              <w:pStyle w:val="Tabletext"/>
            </w:pPr>
            <w:r>
              <w:t>This assessment can be used with the QSA Australian Curriculum resource</w:t>
            </w:r>
            <w:r w:rsidR="00552381">
              <w:t>s</w:t>
            </w:r>
            <w:r>
              <w:t xml:space="preserve"> titled </w:t>
            </w:r>
            <w:r>
              <w:br/>
            </w:r>
            <w:r>
              <w:rPr>
                <w:i/>
                <w:iCs/>
              </w:rPr>
              <w:t xml:space="preserve">Year 8 plan — </w:t>
            </w:r>
            <w:r w:rsidR="00552381">
              <w:rPr>
                <w:i/>
                <w:iCs/>
              </w:rPr>
              <w:t xml:space="preserve">Australian Curriculum: Mathematics </w:t>
            </w:r>
            <w:r w:rsidRPr="00A10190">
              <w:rPr>
                <w:iCs/>
              </w:rPr>
              <w:t xml:space="preserve">(Term </w:t>
            </w:r>
            <w:r w:rsidR="00552381">
              <w:rPr>
                <w:iCs/>
              </w:rPr>
              <w:t>3</w:t>
            </w:r>
            <w:r w:rsidRPr="00A10190">
              <w:rPr>
                <w:iCs/>
              </w:rPr>
              <w:t xml:space="preserve">: </w:t>
            </w:r>
            <w:r w:rsidR="00552381">
              <w:rPr>
                <w:iCs/>
              </w:rPr>
              <w:t>Algebraic processes and Term 4: Linear relations</w:t>
            </w:r>
            <w:r w:rsidRPr="00A10190">
              <w:rPr>
                <w:iCs/>
              </w:rPr>
              <w:t>)</w:t>
            </w:r>
            <w:r w:rsidRPr="00A10190">
              <w:t>,</w:t>
            </w:r>
            <w:r>
              <w:rPr>
                <w:rStyle w:val="Hyperlink"/>
                <w:i/>
                <w:iCs/>
              </w:rPr>
              <w:t xml:space="preserve"> </w:t>
            </w:r>
            <w:r>
              <w:t xml:space="preserve">available at: </w:t>
            </w:r>
            <w:hyperlink r:id="rId18" w:history="1">
              <w:r w:rsidR="002C0BA3" w:rsidRPr="000D0B34">
                <w:rPr>
                  <w:rStyle w:val="Hyperlink"/>
                </w:rPr>
                <w:t>www.qsa.qld.edu.au/yr8-maths-resources.html</w:t>
              </w:r>
            </w:hyperlink>
          </w:p>
        </w:tc>
      </w:tr>
      <w:tr w:rsidR="000D2B55" w:rsidRPr="00BC1996" w:rsidTr="00027AF7">
        <w:trPr>
          <w:trHeight w:val="131"/>
        </w:trPr>
        <w:tc>
          <w:tcPr>
            <w:tcW w:w="2500" w:type="pct"/>
            <w:vMerge/>
            <w:shd w:val="clear" w:color="auto" w:fill="auto"/>
          </w:tcPr>
          <w:p w:rsidR="000D2B55" w:rsidRPr="008157BE" w:rsidRDefault="000D2B55" w:rsidP="00374361">
            <w:pPr>
              <w:pStyle w:val="Tabletext"/>
            </w:pPr>
          </w:p>
        </w:tc>
        <w:tc>
          <w:tcPr>
            <w:tcW w:w="2500" w:type="pct"/>
            <w:shd w:val="clear" w:color="auto" w:fill="CFE7E6"/>
          </w:tcPr>
          <w:p w:rsidR="000D2B55" w:rsidRPr="008157BE" w:rsidRDefault="000D2B55" w:rsidP="00374361">
            <w:pPr>
              <w:pStyle w:val="Tablesubhead"/>
            </w:pPr>
            <w:r w:rsidRPr="00B50EB0">
              <w:t>Definitions</w:t>
            </w:r>
          </w:p>
        </w:tc>
      </w:tr>
      <w:tr w:rsidR="000D2B55" w:rsidRPr="00BC1996" w:rsidTr="00027AF7">
        <w:trPr>
          <w:trHeight w:val="567"/>
        </w:trPr>
        <w:tc>
          <w:tcPr>
            <w:tcW w:w="2500" w:type="pct"/>
            <w:vMerge/>
            <w:shd w:val="clear" w:color="auto" w:fill="auto"/>
          </w:tcPr>
          <w:p w:rsidR="000D2B55" w:rsidRPr="008157BE" w:rsidRDefault="000D2B55" w:rsidP="00374361">
            <w:pPr>
              <w:pStyle w:val="Tabletext"/>
            </w:pPr>
          </w:p>
        </w:tc>
        <w:tc>
          <w:tcPr>
            <w:tcW w:w="2500" w:type="pct"/>
            <w:shd w:val="clear" w:color="auto" w:fill="auto"/>
          </w:tcPr>
          <w:p w:rsidR="00B92390" w:rsidRDefault="00B92390" w:rsidP="00B92390">
            <w:pPr>
              <w:pStyle w:val="Tabletext"/>
            </w:pPr>
            <w:r>
              <w:t>See the Australian Curriculum glossary for technical terms used in this assessment</w:t>
            </w:r>
          </w:p>
          <w:p w:rsidR="00493356" w:rsidRPr="00863D9B" w:rsidRDefault="00187F1C" w:rsidP="00B92390">
            <w:pPr>
              <w:pStyle w:val="Tabletext"/>
            </w:pPr>
            <w:hyperlink r:id="rId19" w:history="1">
              <w:r w:rsidR="002C0BA3" w:rsidRPr="000D0B34">
                <w:rPr>
                  <w:rStyle w:val="Hyperlink"/>
                </w:rPr>
                <w:t>www.qsa.qld.edu.au/yr8-maths-resources.html</w:t>
              </w:r>
            </w:hyperlink>
          </w:p>
        </w:tc>
      </w:tr>
      <w:tr w:rsidR="00B92390" w:rsidRPr="00BC1996" w:rsidTr="00B92390">
        <w:trPr>
          <w:trHeight w:val="40"/>
        </w:trPr>
        <w:tc>
          <w:tcPr>
            <w:tcW w:w="2500" w:type="pct"/>
            <w:tcBorders>
              <w:bottom w:val="single" w:sz="4" w:space="0" w:color="00928F"/>
            </w:tcBorders>
            <w:shd w:val="clear" w:color="auto" w:fill="CFE7E6"/>
          </w:tcPr>
          <w:p w:rsidR="00B92390" w:rsidRPr="008933A1" w:rsidRDefault="00B92390" w:rsidP="00374361">
            <w:pPr>
              <w:pStyle w:val="Tablesubhead"/>
            </w:pPr>
            <w:r>
              <w:t>In this assessment</w:t>
            </w:r>
          </w:p>
        </w:tc>
        <w:tc>
          <w:tcPr>
            <w:tcW w:w="2500" w:type="pct"/>
            <w:tcBorders>
              <w:bottom w:val="single" w:sz="4" w:space="0" w:color="00928F"/>
            </w:tcBorders>
            <w:shd w:val="clear" w:color="auto" w:fill="CFE7E6"/>
          </w:tcPr>
          <w:p w:rsidR="00B92390" w:rsidRPr="008933A1" w:rsidRDefault="00B92390" w:rsidP="00374361">
            <w:pPr>
              <w:pStyle w:val="Tablesubhead"/>
            </w:pPr>
            <w:r>
              <w:t>Assessment materials</w:t>
            </w:r>
          </w:p>
        </w:tc>
      </w:tr>
      <w:tr w:rsidR="00D314DF" w:rsidRPr="00BC1996" w:rsidTr="00D314DF">
        <w:trPr>
          <w:trHeight w:val="1282"/>
        </w:trPr>
        <w:tc>
          <w:tcPr>
            <w:tcW w:w="2500" w:type="pct"/>
            <w:shd w:val="clear" w:color="auto" w:fill="FFFFFF" w:themeFill="background1"/>
          </w:tcPr>
          <w:p w:rsidR="00D314DF" w:rsidRPr="00126BC8" w:rsidRDefault="00D314DF" w:rsidP="000F5B63">
            <w:pPr>
              <w:pStyle w:val="Tabletext"/>
              <w:spacing w:line="240" w:lineRule="auto"/>
            </w:pPr>
            <w:r w:rsidRPr="00126BC8">
              <w:t>Teacher guidelines</w:t>
            </w:r>
          </w:p>
          <w:p w:rsidR="00D314DF" w:rsidRPr="00126BC8" w:rsidRDefault="00D314DF" w:rsidP="00E41A77">
            <w:pPr>
              <w:pStyle w:val="Tabletext"/>
              <w:spacing w:line="240" w:lineRule="auto"/>
            </w:pPr>
            <w:r w:rsidRPr="00126BC8">
              <w:t>Student booklet</w:t>
            </w:r>
          </w:p>
          <w:p w:rsidR="00D314DF" w:rsidRPr="00126BC8" w:rsidRDefault="00D314DF" w:rsidP="00E41A77">
            <w:pPr>
              <w:pStyle w:val="Tabletext"/>
              <w:spacing w:line="240" w:lineRule="auto"/>
            </w:pPr>
            <w:r>
              <w:t>Task-specific standards</w:t>
            </w:r>
            <w:r w:rsidRPr="00126BC8">
              <w:t xml:space="preserve"> — continua</w:t>
            </w:r>
          </w:p>
          <w:p w:rsidR="00D314DF" w:rsidRPr="00126BC8" w:rsidRDefault="00D314DF" w:rsidP="00E41A77">
            <w:pPr>
              <w:pStyle w:val="Tabletext"/>
              <w:spacing w:line="240" w:lineRule="auto"/>
            </w:pPr>
            <w:r>
              <w:t>Task-specific standards</w:t>
            </w:r>
            <w:r w:rsidRPr="00126BC8">
              <w:t xml:space="preserve"> — matrix</w:t>
            </w:r>
          </w:p>
          <w:p w:rsidR="00D314DF" w:rsidRPr="00126BC8" w:rsidRDefault="00D314DF" w:rsidP="00B31EC2">
            <w:pPr>
              <w:pStyle w:val="Tabletext"/>
            </w:pPr>
            <w:r>
              <w:t xml:space="preserve">Model </w:t>
            </w:r>
            <w:r w:rsidR="00B31EC2">
              <w:t>response</w:t>
            </w:r>
          </w:p>
        </w:tc>
        <w:tc>
          <w:tcPr>
            <w:tcW w:w="2500" w:type="pct"/>
            <w:shd w:val="clear" w:color="auto" w:fill="FFFFFF" w:themeFill="background1"/>
          </w:tcPr>
          <w:p w:rsidR="00D314DF" w:rsidRPr="00126BC8" w:rsidRDefault="00D314DF" w:rsidP="000F5B63">
            <w:pPr>
              <w:pStyle w:val="Tabletext"/>
              <w:spacing w:line="240" w:lineRule="auto"/>
            </w:pPr>
            <w:r>
              <w:t>Pens, pencils, ruler, calculator.</w:t>
            </w:r>
          </w:p>
        </w:tc>
      </w:tr>
    </w:tbl>
    <w:p w:rsidR="000D2B55" w:rsidRDefault="000D2B55" w:rsidP="005B7A3F">
      <w:pPr>
        <w:pStyle w:val="Bulletslevel3"/>
        <w:numPr>
          <w:ilvl w:val="0"/>
          <w:numId w:val="0"/>
        </w:numPr>
        <w:rPr>
          <w:rFonts w:eastAsia="SimSun"/>
        </w:rPr>
      </w:pPr>
      <w:r>
        <w:br w:type="page"/>
      </w:r>
    </w:p>
    <w:p w:rsidR="00B24F30" w:rsidRDefault="00B24F30" w:rsidP="00B24F30">
      <w:pPr>
        <w:pStyle w:val="Heading1"/>
      </w:pPr>
      <w:r w:rsidRPr="00581229">
        <w:lastRenderedPageBreak/>
        <w:t xml:space="preserve">Teacher guidelines </w:t>
      </w:r>
    </w:p>
    <w:p w:rsidR="00581229" w:rsidRPr="00581229" w:rsidRDefault="00581229" w:rsidP="00C575C3">
      <w:pPr>
        <w:pStyle w:val="Heading2"/>
      </w:pPr>
      <w:r w:rsidRPr="00581229">
        <w:t>Identif</w:t>
      </w:r>
      <w:r w:rsidR="00B24F30">
        <w:t>y</w:t>
      </w:r>
      <w:r w:rsidRPr="00581229">
        <w:t xml:space="preserve"> curriculum</w:t>
      </w:r>
    </w:p>
    <w:tbl>
      <w:tblPr>
        <w:tblW w:w="4939" w:type="pct"/>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Layout w:type="fixed"/>
        <w:tblCellMar>
          <w:top w:w="28" w:type="dxa"/>
          <w:bottom w:w="28" w:type="dxa"/>
        </w:tblCellMar>
        <w:tblLook w:val="01E0" w:firstRow="1" w:lastRow="1" w:firstColumn="1" w:lastColumn="1" w:noHBand="0" w:noVBand="0"/>
      </w:tblPr>
      <w:tblGrid>
        <w:gridCol w:w="9174"/>
      </w:tblGrid>
      <w:tr w:rsidR="004262FC" w:rsidRPr="00581229" w:rsidTr="004262FC">
        <w:tc>
          <w:tcPr>
            <w:tcW w:w="5000" w:type="pct"/>
            <w:tcBorders>
              <w:top w:val="single" w:sz="4" w:space="0" w:color="00948D"/>
              <w:left w:val="single" w:sz="4" w:space="0" w:color="00948D"/>
              <w:bottom w:val="single" w:sz="4" w:space="0" w:color="00948D"/>
            </w:tcBorders>
            <w:shd w:val="clear" w:color="auto" w:fill="8CC8C9"/>
          </w:tcPr>
          <w:p w:rsidR="004262FC" w:rsidRPr="008A2A12" w:rsidRDefault="004262FC" w:rsidP="008A2A12">
            <w:pPr>
              <w:pStyle w:val="Tablehead"/>
            </w:pPr>
            <w:r w:rsidRPr="008A2A12">
              <w:t>Content descriptions to be taught</w:t>
            </w:r>
            <w:r w:rsidR="007B407B" w:rsidRPr="008A2A12">
              <w:t xml:space="preserve"> </w:t>
            </w:r>
          </w:p>
        </w:tc>
      </w:tr>
      <w:tr w:rsidR="00A22F29" w:rsidRPr="00581229" w:rsidTr="00A22F29">
        <w:trPr>
          <w:trHeight w:val="185"/>
        </w:trPr>
        <w:tc>
          <w:tcPr>
            <w:tcW w:w="5000" w:type="pct"/>
            <w:tcBorders>
              <w:top w:val="single" w:sz="4" w:space="0" w:color="00948D"/>
            </w:tcBorders>
            <w:shd w:val="clear" w:color="auto" w:fill="CFE7E6"/>
          </w:tcPr>
          <w:p w:rsidR="00A22F29" w:rsidRPr="00581229" w:rsidRDefault="00A22F29" w:rsidP="004B2147">
            <w:pPr>
              <w:pStyle w:val="Tablesubhead"/>
            </w:pPr>
            <w:r>
              <w:t>Number and Algebra</w:t>
            </w:r>
          </w:p>
        </w:tc>
      </w:tr>
      <w:tr w:rsidR="00A22F29" w:rsidRPr="004B2147" w:rsidTr="00A22F29">
        <w:trPr>
          <w:trHeight w:val="1103"/>
        </w:trPr>
        <w:tc>
          <w:tcPr>
            <w:tcW w:w="5000" w:type="pct"/>
            <w:tcBorders>
              <w:bottom w:val="single" w:sz="4" w:space="0" w:color="00928F"/>
            </w:tcBorders>
            <w:shd w:val="clear" w:color="auto" w:fill="auto"/>
          </w:tcPr>
          <w:p w:rsidR="00A22F29" w:rsidRPr="00D61584" w:rsidRDefault="00A22F29" w:rsidP="002B70D0">
            <w:pPr>
              <w:pStyle w:val="Tablesub-strand"/>
              <w:rPr>
                <w:lang w:eastAsia="en-US"/>
              </w:rPr>
            </w:pPr>
            <w:r w:rsidRPr="00D61584">
              <w:rPr>
                <w:lang w:eastAsia="en-US"/>
              </w:rPr>
              <w:t>Number and place value</w:t>
            </w:r>
          </w:p>
          <w:p w:rsidR="00A22F29" w:rsidRDefault="00A22F29" w:rsidP="00F57635">
            <w:pPr>
              <w:pStyle w:val="Tablebulletslevel1"/>
              <w:rPr>
                <w:lang w:eastAsia="en-US"/>
              </w:rPr>
            </w:pPr>
            <w:r w:rsidRPr="00310E1C">
              <w:rPr>
                <w:lang w:eastAsia="en-US"/>
              </w:rPr>
              <w:t xml:space="preserve">Carry out the four operations with rational numbers and integers, using efficient mental and written strategies and appropriate digital technologies </w:t>
            </w:r>
            <w:hyperlink r:id="rId20" w:tooltip="View additional details of ACMNA183" w:history="1">
              <w:r w:rsidRPr="00296F46">
                <w:rPr>
                  <w:rStyle w:val="Hyperlink"/>
                  <w:lang w:eastAsia="en-US"/>
                </w:rPr>
                <w:t>(ACMNA183)</w:t>
              </w:r>
            </w:hyperlink>
          </w:p>
          <w:p w:rsidR="00A22F29" w:rsidRPr="00D61584" w:rsidRDefault="00A22F29" w:rsidP="002B70D0">
            <w:pPr>
              <w:pStyle w:val="Tablesub-strand"/>
            </w:pPr>
            <w:r w:rsidRPr="00D61584">
              <w:t>Patterns and algebra</w:t>
            </w:r>
          </w:p>
          <w:p w:rsidR="00A22F29" w:rsidRDefault="00A22F29" w:rsidP="00F57635">
            <w:pPr>
              <w:pStyle w:val="Tablebulletslevel1"/>
              <w:rPr>
                <w:lang w:eastAsia="en-US"/>
              </w:rPr>
            </w:pPr>
            <w:r w:rsidRPr="00DF602C">
              <w:rPr>
                <w:lang w:eastAsia="en-US"/>
              </w:rPr>
              <w:t>Extend and apply the </w:t>
            </w:r>
            <w:hyperlink r:id="rId21" w:tooltip="Display the glossary entry for 'distributive '" w:history="1">
              <w:r w:rsidRPr="00DF602C">
                <w:rPr>
                  <w:rStyle w:val="Hyperlink"/>
                  <w:color w:val="auto"/>
                  <w:lang w:eastAsia="en-US"/>
                </w:rPr>
                <w:t>distributive </w:t>
              </w:r>
            </w:hyperlink>
            <w:r w:rsidRPr="00DF602C">
              <w:rPr>
                <w:lang w:eastAsia="en-US"/>
              </w:rPr>
              <w:t>law to the expansion of algebraic expressions </w:t>
            </w:r>
            <w:hyperlink r:id="rId22" w:tooltip="View additional details of ACMNA190" w:history="1">
              <w:r w:rsidRPr="00DF602C">
                <w:rPr>
                  <w:rStyle w:val="Hyperlink"/>
                  <w:lang w:eastAsia="en-US"/>
                </w:rPr>
                <w:t>(ACMNA190)</w:t>
              </w:r>
            </w:hyperlink>
          </w:p>
          <w:p w:rsidR="00A22F29" w:rsidRPr="00D61584" w:rsidRDefault="00A22F29" w:rsidP="00F57635">
            <w:pPr>
              <w:pStyle w:val="Tablebulletslevel1"/>
            </w:pPr>
            <w:r>
              <w:rPr>
                <w:lang w:eastAsia="en-US"/>
              </w:rPr>
              <w:t>Si</w:t>
            </w:r>
            <w:r w:rsidRPr="00310E1C">
              <w:rPr>
                <w:szCs w:val="20"/>
                <w:lang w:eastAsia="en-US"/>
              </w:rPr>
              <w:t xml:space="preserve">mplify algebraic expressions involving the four operations </w:t>
            </w:r>
            <w:hyperlink r:id="rId23" w:tooltip="View additional details of ACMNA192" w:history="1">
              <w:r w:rsidRPr="00296F46">
                <w:rPr>
                  <w:rStyle w:val="Hyperlink"/>
                  <w:szCs w:val="20"/>
                  <w:lang w:eastAsia="en-US"/>
                </w:rPr>
                <w:t>(ACMNA192)</w:t>
              </w:r>
            </w:hyperlink>
          </w:p>
          <w:p w:rsidR="00A22F29" w:rsidRPr="00D61584" w:rsidRDefault="00A22F29" w:rsidP="002B70D0">
            <w:pPr>
              <w:pStyle w:val="Tablesub-strand"/>
            </w:pPr>
            <w:r w:rsidRPr="00D61584">
              <w:t>Linear and non-linear relationships</w:t>
            </w:r>
          </w:p>
          <w:p w:rsidR="00A22F29" w:rsidRPr="00A22F29" w:rsidRDefault="00A22F29" w:rsidP="00F57635">
            <w:pPr>
              <w:pStyle w:val="Tablebulletslevel1"/>
              <w:rPr>
                <w:rStyle w:val="Hyperlink"/>
                <w:color w:val="auto"/>
              </w:rPr>
            </w:pPr>
            <w:r w:rsidRPr="00310E1C">
              <w:t>Plot linear relationships on the Cartesian plane with and without the use of digital technologies</w:t>
            </w:r>
            <w:r>
              <w:t xml:space="preserve"> </w:t>
            </w:r>
            <w:hyperlink r:id="rId24" w:tooltip="View additional details of ACMNA193" w:history="1">
              <w:r w:rsidRPr="00296F46">
                <w:rPr>
                  <w:rStyle w:val="Hyperlink"/>
                </w:rPr>
                <w:t>(ACMNA193)</w:t>
              </w:r>
            </w:hyperlink>
          </w:p>
          <w:p w:rsidR="00A22F29" w:rsidRPr="00AF07E3" w:rsidRDefault="00A22F29" w:rsidP="00425D38">
            <w:pPr>
              <w:pStyle w:val="Tablebulletslevel1"/>
            </w:pPr>
            <w:r w:rsidRPr="00310E1C">
              <w:t>Solve linear equations using algebraic and graphical techniques. Verify solutions by substitution</w:t>
            </w:r>
            <w:r w:rsidR="00614FFE">
              <w:t xml:space="preserve"> </w:t>
            </w:r>
            <w:hyperlink r:id="rId25" w:tooltip="View additional details of ACMNA194" w:history="1">
              <w:r w:rsidRPr="00296F46">
                <w:rPr>
                  <w:rStyle w:val="Hyperlink"/>
                </w:rPr>
                <w:t>(ACMNA194)</w:t>
              </w:r>
            </w:hyperlink>
          </w:p>
        </w:tc>
      </w:tr>
      <w:tr w:rsidR="008F2064" w:rsidRPr="00581229" w:rsidTr="008F2064">
        <w:trPr>
          <w:trHeight w:val="227"/>
        </w:trPr>
        <w:tc>
          <w:tcPr>
            <w:tcW w:w="5000" w:type="pct"/>
            <w:tcBorders>
              <w:bottom w:val="single" w:sz="4" w:space="0" w:color="00928F"/>
            </w:tcBorders>
            <w:shd w:val="clear" w:color="auto" w:fill="CFE7E6"/>
          </w:tcPr>
          <w:p w:rsidR="008F2064" w:rsidRPr="00581229" w:rsidRDefault="008F2064" w:rsidP="00EF2186">
            <w:pPr>
              <w:pStyle w:val="Tablesubhead"/>
              <w:tabs>
                <w:tab w:val="left" w:pos="5325"/>
              </w:tabs>
            </w:pPr>
            <w:r w:rsidRPr="00581229">
              <w:t xml:space="preserve">General capabilities </w:t>
            </w:r>
            <w:r w:rsidR="00322B93">
              <w:t xml:space="preserve">(GCs) </w:t>
            </w:r>
            <w:r w:rsidRPr="00581229">
              <w:t>and cross</w:t>
            </w:r>
            <w:r w:rsidRPr="00581229">
              <w:noBreakHyphen/>
              <w:t>curriculum priorities</w:t>
            </w:r>
            <w:r w:rsidR="00322B93">
              <w:t xml:space="preserve"> (CCPs)</w:t>
            </w:r>
            <w:r w:rsidR="002C6890">
              <w:br/>
            </w:r>
            <w:r w:rsidR="002C6890" w:rsidRPr="00774078">
              <w:rPr>
                <w:rStyle w:val="TabletextChar"/>
                <w:b w:val="0"/>
              </w:rPr>
              <w:t>T</w:t>
            </w:r>
            <w:r w:rsidR="00902F1C" w:rsidRPr="00774078">
              <w:rPr>
                <w:rStyle w:val="TabletextChar"/>
                <w:b w:val="0"/>
              </w:rPr>
              <w:t>his assessment may provide opportunities to engage with</w:t>
            </w:r>
            <w:r w:rsidR="007E467E" w:rsidRPr="00774078">
              <w:rPr>
                <w:rStyle w:val="TabletextChar"/>
                <w:b w:val="0"/>
              </w:rPr>
              <w:t xml:space="preserve"> the following GCs and CCPs. </w:t>
            </w:r>
            <w:r w:rsidR="002C6890">
              <w:rPr>
                <w:rStyle w:val="TabletextChar"/>
                <w:b w:val="0"/>
              </w:rPr>
              <w:t xml:space="preserve">Refer also to the Resources tab on </w:t>
            </w:r>
            <w:r w:rsidR="00296F46">
              <w:rPr>
                <w:rStyle w:val="TabletextChar"/>
                <w:b w:val="0"/>
              </w:rPr>
              <w:t>the Mathematics</w:t>
            </w:r>
            <w:r w:rsidR="00107966">
              <w:rPr>
                <w:rStyle w:val="TabletextChar"/>
                <w:b w:val="0"/>
              </w:rPr>
              <w:t xml:space="preserve"> curriculum hub:</w:t>
            </w:r>
            <w:r w:rsidR="00D36211">
              <w:rPr>
                <w:rStyle w:val="TabletextChar"/>
                <w:b w:val="0"/>
              </w:rPr>
              <w:t xml:space="preserve"> </w:t>
            </w:r>
            <w:hyperlink r:id="rId26" w:history="1">
              <w:r w:rsidR="00D36211" w:rsidRPr="00EF2186">
                <w:rPr>
                  <w:rStyle w:val="Hyperlink"/>
                  <w:b w:val="0"/>
                </w:rPr>
                <w:t>www.qsa.qld.edu.au/yr8-maths-resources.html</w:t>
              </w:r>
            </w:hyperlink>
          </w:p>
        </w:tc>
      </w:tr>
      <w:tr w:rsidR="00D314DF" w:rsidRPr="00581229" w:rsidTr="00D314DF">
        <w:trPr>
          <w:trHeight w:val="1711"/>
        </w:trPr>
        <w:tc>
          <w:tcPr>
            <w:tcW w:w="5000" w:type="pct"/>
          </w:tcPr>
          <w:p w:rsidR="00D314DF" w:rsidRPr="00DC0B7F" w:rsidRDefault="00D314DF" w:rsidP="00AE470C">
            <w:pPr>
              <w:tabs>
                <w:tab w:val="left" w:pos="510"/>
              </w:tabs>
              <w:spacing w:before="0" w:after="40" w:line="220" w:lineRule="atLeast"/>
              <w:ind w:left="510" w:hanging="510"/>
              <w:rPr>
                <w:sz w:val="20"/>
              </w:rPr>
            </w:pPr>
            <w:r w:rsidRPr="00581229">
              <w:rPr>
                <w:noProof/>
                <w:sz w:val="17"/>
                <w:szCs w:val="17"/>
              </w:rPr>
              <w:drawing>
                <wp:inline distT="0" distB="0" distL="0" distR="0" wp14:anchorId="6597CBA3" wp14:editId="0B6C29E0">
                  <wp:extent cx="190500" cy="190500"/>
                  <wp:effectExtent l="0" t="0" r="12700" b="12700"/>
                  <wp:docPr id="2" name="Picture 2" descr="Description: gc_lit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gc_literacy"/>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552D47">
              <w:rPr>
                <w:rStyle w:val="TabletextChar"/>
                <w:b/>
              </w:rPr>
              <w:t>Literacy</w:t>
            </w:r>
          </w:p>
          <w:p w:rsidR="00D314DF" w:rsidRPr="00DC0B7F" w:rsidRDefault="00D314DF" w:rsidP="00DC0B7F">
            <w:pPr>
              <w:tabs>
                <w:tab w:val="left" w:pos="510"/>
              </w:tabs>
              <w:spacing w:before="0" w:after="40" w:line="220" w:lineRule="atLeast"/>
              <w:ind w:left="510" w:hanging="510"/>
              <w:rPr>
                <w:sz w:val="20"/>
              </w:rPr>
            </w:pPr>
            <w:r w:rsidRPr="00581229">
              <w:rPr>
                <w:noProof/>
                <w:sz w:val="17"/>
                <w:szCs w:val="17"/>
              </w:rPr>
              <w:drawing>
                <wp:inline distT="0" distB="0" distL="0" distR="0" wp14:anchorId="4F8F1AF0" wp14:editId="40095B9A">
                  <wp:extent cx="190500" cy="190500"/>
                  <wp:effectExtent l="0" t="0" r="12700" b="12700"/>
                  <wp:docPr id="3" name="Picture 3" descr="Description: Description: gc_num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gc_numeracy"/>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552D47">
              <w:rPr>
                <w:rStyle w:val="TabletextChar"/>
                <w:b/>
              </w:rPr>
              <w:t>Numeracy</w:t>
            </w:r>
          </w:p>
          <w:p w:rsidR="00D314DF" w:rsidRPr="00DC0B7F" w:rsidRDefault="00D314DF" w:rsidP="00DC0B7F">
            <w:pPr>
              <w:tabs>
                <w:tab w:val="left" w:pos="510"/>
              </w:tabs>
              <w:spacing w:before="40" w:after="40" w:line="220" w:lineRule="atLeast"/>
              <w:ind w:left="510" w:hanging="510"/>
              <w:rPr>
                <w:b/>
                <w:sz w:val="20"/>
              </w:rPr>
            </w:pPr>
            <w:r w:rsidRPr="00581229">
              <w:rPr>
                <w:noProof/>
                <w:sz w:val="17"/>
                <w:szCs w:val="17"/>
              </w:rPr>
              <w:drawing>
                <wp:inline distT="0" distB="0" distL="0" distR="0" wp14:anchorId="420C0ACC" wp14:editId="63070481">
                  <wp:extent cx="191135" cy="191135"/>
                  <wp:effectExtent l="0" t="0" r="0" b="0"/>
                  <wp:docPr id="8" name="Picture 8" descr="Description: gc_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gc_ict"/>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rsidRPr="00581229">
              <w:rPr>
                <w:sz w:val="17"/>
                <w:szCs w:val="17"/>
              </w:rPr>
              <w:tab/>
            </w:r>
            <w:r w:rsidRPr="00552D47">
              <w:rPr>
                <w:rStyle w:val="TabletextChar"/>
                <w:b/>
              </w:rPr>
              <w:t>ICT capability</w:t>
            </w:r>
          </w:p>
          <w:p w:rsidR="00D314DF" w:rsidRPr="00DC0B7F" w:rsidRDefault="00D314DF" w:rsidP="00DC0B7F">
            <w:pPr>
              <w:tabs>
                <w:tab w:val="left" w:pos="510"/>
              </w:tabs>
              <w:spacing w:before="40" w:after="40" w:line="220" w:lineRule="atLeast"/>
              <w:ind w:left="510" w:hanging="510"/>
              <w:rPr>
                <w:sz w:val="20"/>
              </w:rPr>
            </w:pPr>
            <w:r w:rsidRPr="00581229">
              <w:rPr>
                <w:i/>
                <w:noProof/>
                <w:sz w:val="17"/>
                <w:szCs w:val="17"/>
              </w:rPr>
              <w:drawing>
                <wp:inline distT="0" distB="0" distL="0" distR="0" wp14:anchorId="1F44C53F" wp14:editId="2C4FC972">
                  <wp:extent cx="190500" cy="190500"/>
                  <wp:effectExtent l="0" t="0" r="12700" b="12700"/>
                  <wp:docPr id="20" name="Picture 5" descr="Description: Description: gc_cri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escription: gc_critical"/>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i/>
                <w:sz w:val="17"/>
                <w:szCs w:val="17"/>
              </w:rPr>
              <w:tab/>
            </w:r>
            <w:r w:rsidRPr="00552D47">
              <w:rPr>
                <w:rStyle w:val="TabletextChar"/>
                <w:b/>
              </w:rPr>
              <w:t>Critical and creative thinking</w:t>
            </w:r>
          </w:p>
        </w:tc>
      </w:tr>
    </w:tbl>
    <w:p w:rsidR="00F10109" w:rsidRDefault="00F10109">
      <w:r>
        <w:rPr>
          <w:b/>
        </w:rPr>
        <w:br w:type="page"/>
      </w:r>
    </w:p>
    <w:tbl>
      <w:tblPr>
        <w:tblW w:w="4939" w:type="pct"/>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Layout w:type="fixed"/>
        <w:tblCellMar>
          <w:top w:w="28" w:type="dxa"/>
          <w:bottom w:w="28" w:type="dxa"/>
        </w:tblCellMar>
        <w:tblLook w:val="01E0" w:firstRow="1" w:lastRow="1" w:firstColumn="1" w:lastColumn="1" w:noHBand="0" w:noVBand="0"/>
      </w:tblPr>
      <w:tblGrid>
        <w:gridCol w:w="9174"/>
      </w:tblGrid>
      <w:tr w:rsidR="008F2064" w:rsidRPr="00581229" w:rsidTr="008F2064">
        <w:tc>
          <w:tcPr>
            <w:tcW w:w="5000" w:type="pct"/>
            <w:shd w:val="clear" w:color="auto" w:fill="CFE7E6"/>
          </w:tcPr>
          <w:p w:rsidR="008F2064" w:rsidRPr="00581229" w:rsidRDefault="008F2064" w:rsidP="00EA1796">
            <w:pPr>
              <w:pStyle w:val="Tablesubhead"/>
            </w:pPr>
            <w:r w:rsidRPr="00581229">
              <w:lastRenderedPageBreak/>
              <w:t>Achievement standard</w:t>
            </w:r>
            <w:r w:rsidR="00EA1796">
              <w:br/>
            </w:r>
            <w:r w:rsidR="00EA1796" w:rsidRPr="00774078">
              <w:rPr>
                <w:b w:val="0"/>
              </w:rPr>
              <w:t>T</w:t>
            </w:r>
            <w:r w:rsidR="00902F1C" w:rsidRPr="00774078">
              <w:rPr>
                <w:b w:val="0"/>
              </w:rPr>
              <w:t>his assessment provides opportunities for students to demonstrate the following highlighted aspects</w:t>
            </w:r>
            <w:r w:rsidR="00AC332E">
              <w:rPr>
                <w:b w:val="0"/>
              </w:rPr>
              <w:t>.</w:t>
            </w:r>
          </w:p>
        </w:tc>
      </w:tr>
      <w:tr w:rsidR="008F2064" w:rsidRPr="00581229" w:rsidTr="008F2064">
        <w:tc>
          <w:tcPr>
            <w:tcW w:w="5000" w:type="pct"/>
          </w:tcPr>
          <w:p w:rsidR="00296F46" w:rsidRPr="00DF602C" w:rsidRDefault="00296F46" w:rsidP="00B00BA8">
            <w:pPr>
              <w:pStyle w:val="Tabletext"/>
            </w:pPr>
            <w:r w:rsidRPr="00DF602C">
              <w:t xml:space="preserve">By the end of Year 8, students solve everyday problems involving rates, ratios and percentages. They recognise index laws and apply them to whole numbers. They describe rational and irrational numbers. Students solve problems involving profit and loss. </w:t>
            </w:r>
            <w:r w:rsidRPr="00DF602C">
              <w:rPr>
                <w:rStyle w:val="QSAShading"/>
                <w:szCs w:val="20"/>
              </w:rPr>
              <w:t>They make connections between expanding and factorising algebraic expressions</w:t>
            </w:r>
            <w:r w:rsidRPr="00DF602C">
              <w:t>. Students solve problems relating to the volume of prisms. They make sense of time duration in real applications. They identify conditions for the congruence of triangles and deduce the properties of quadrilaterals. Students model authentic situations with two-way tables and Venn diagrams. They choose appropriate language to describe events and experiments. They explain issues related to the collection of data and the effect of outliers on means and medians in that data.</w:t>
            </w:r>
          </w:p>
          <w:p w:rsidR="00AF07E3" w:rsidRPr="00AF07E3" w:rsidRDefault="00296F46" w:rsidP="00B00BA8">
            <w:pPr>
              <w:pStyle w:val="Tabletext"/>
              <w:rPr>
                <w:lang w:eastAsia="en-US"/>
              </w:rPr>
            </w:pPr>
            <w:r w:rsidRPr="00DF602C">
              <w:rPr>
                <w:rStyle w:val="QSAShading"/>
                <w:szCs w:val="20"/>
              </w:rPr>
              <w:t>Students use efficient mental and written strategies to carry out the four operations with integers. They simplify a variety of algebraic expressions. They solve linear equations and graph linear relationships on the Cartesian plane</w:t>
            </w:r>
            <w:r w:rsidR="007E70D8" w:rsidRPr="00DF602C">
              <w:t>.</w:t>
            </w:r>
            <w:r w:rsidRPr="00DF602C">
              <w:t xml:space="preserve"> Students convert between units of measurement for area and volume. They perform calculations to determine perimeter and area of parallelograms, rhombuses and kites. They name the features of circles and calculate the areas and circumferences of circles. Students determine complementary events and calculate the sum of probabilities.</w:t>
            </w:r>
          </w:p>
        </w:tc>
      </w:tr>
      <w:tr w:rsidR="008F2064" w:rsidRPr="00581229" w:rsidTr="008F2064">
        <w:trPr>
          <w:trHeight w:val="93"/>
        </w:trPr>
        <w:tc>
          <w:tcPr>
            <w:tcW w:w="5000" w:type="pct"/>
          </w:tcPr>
          <w:p w:rsidR="008F2064" w:rsidRPr="00581229" w:rsidRDefault="008F2064" w:rsidP="002D7673">
            <w:pPr>
              <w:pStyle w:val="ACversionline"/>
            </w:pPr>
            <w:r w:rsidRPr="00581229">
              <w:t>Source: ACAR</w:t>
            </w:r>
            <w:r w:rsidR="00DC0B7F">
              <w:t>A, The Australian Curriculum v4.1</w:t>
            </w:r>
            <w:r w:rsidRPr="00581229">
              <w:t xml:space="preserve">, </w:t>
            </w:r>
            <w:hyperlink r:id="rId31" w:history="1">
              <w:r w:rsidRPr="00027AF7">
                <w:rPr>
                  <w:rStyle w:val="Hyperlink"/>
                </w:rPr>
                <w:t>www.australiancurriculum.edu.au</w:t>
              </w:r>
            </w:hyperlink>
          </w:p>
        </w:tc>
      </w:tr>
    </w:tbl>
    <w:p w:rsidR="00B92390" w:rsidRDefault="00B92390" w:rsidP="00B92390">
      <w:pPr>
        <w:pStyle w:val="Heading2"/>
      </w:pPr>
      <w:r>
        <w:t>Sequence learning</w:t>
      </w:r>
    </w:p>
    <w:tbl>
      <w:tblPr>
        <w:tblStyle w:val="1QSAtablestyle"/>
        <w:tblW w:w="4900" w:type="pct"/>
        <w:tblLook w:val="01E0" w:firstRow="1" w:lastRow="1" w:firstColumn="1" w:lastColumn="1" w:noHBand="0" w:noVBand="0"/>
      </w:tblPr>
      <w:tblGrid>
        <w:gridCol w:w="9101"/>
      </w:tblGrid>
      <w:tr w:rsidR="00B92390" w:rsidRPr="00581229" w:rsidTr="00B537BD">
        <w:trPr>
          <w:cnfStyle w:val="100000000000" w:firstRow="1" w:lastRow="0" w:firstColumn="0" w:lastColumn="0" w:oddVBand="0" w:evenVBand="0" w:oddHBand="0" w:evenHBand="0" w:firstRowFirstColumn="0" w:firstRowLastColumn="0" w:lastRowFirstColumn="0" w:lastRowLastColumn="0"/>
        </w:trPr>
        <w:tc>
          <w:tcPr>
            <w:tcW w:w="5000" w:type="pct"/>
            <w:shd w:val="clear" w:color="auto" w:fill="8CC8C9"/>
          </w:tcPr>
          <w:p w:rsidR="00B92390" w:rsidRPr="008A2A12" w:rsidRDefault="00B92390" w:rsidP="008A2A12">
            <w:pPr>
              <w:pStyle w:val="Tablehead"/>
            </w:pPr>
            <w:r w:rsidRPr="008A2A12">
              <w:rPr>
                <w:b/>
              </w:rPr>
              <w:t>Suggested learning experiences</w:t>
            </w:r>
          </w:p>
        </w:tc>
      </w:tr>
      <w:tr w:rsidR="00B92390" w:rsidRPr="00581229" w:rsidTr="00B537BD">
        <w:tc>
          <w:tcPr>
            <w:tcW w:w="5000" w:type="pct"/>
            <w:tcBorders>
              <w:bottom w:val="single" w:sz="4" w:space="0" w:color="00928F"/>
            </w:tcBorders>
          </w:tcPr>
          <w:p w:rsidR="00E40D32" w:rsidRDefault="00B92390" w:rsidP="00E40D32">
            <w:pPr>
              <w:pStyle w:val="Tabletext"/>
              <w:keepNext/>
              <w:keepLines/>
            </w:pPr>
            <w:r w:rsidRPr="00581229">
              <w:t xml:space="preserve">This assessment </w:t>
            </w:r>
            <w:r w:rsidR="00271C03">
              <w:t>relates to</w:t>
            </w:r>
            <w:r w:rsidRPr="00581229">
              <w:t xml:space="preserve"> the learning experiences outlined in the QSA’s </w:t>
            </w:r>
            <w:r>
              <w:t xml:space="preserve">Year </w:t>
            </w:r>
            <w:r w:rsidR="00271C03">
              <w:t>8</w:t>
            </w:r>
            <w:r>
              <w:t xml:space="preserve"> Mathematics</w:t>
            </w:r>
            <w:r w:rsidRPr="00581229">
              <w:t xml:space="preserve"> </w:t>
            </w:r>
            <w:r w:rsidR="00271C03">
              <w:t>plan, terms 3 and 4 – Algebraic processes and Linear relations.</w:t>
            </w:r>
          </w:p>
          <w:p w:rsidR="00C75DF1" w:rsidRPr="00271C03" w:rsidRDefault="00187F1C" w:rsidP="00C75DF1">
            <w:pPr>
              <w:pStyle w:val="Tablebulletslevel1"/>
              <w:rPr>
                <w:rFonts w:cs="Arial"/>
                <w:szCs w:val="20"/>
              </w:rPr>
            </w:pPr>
            <w:hyperlink r:id="rId32" w:tgtFrame="_blank" w:history="1">
              <w:r w:rsidR="00C75DF1" w:rsidRPr="00C75DF1">
                <w:t xml:space="preserve">Year 8 plan </w:t>
              </w:r>
              <w:r w:rsidR="00CD5B99">
                <w:t>—</w:t>
              </w:r>
              <w:r w:rsidR="00CD5B99" w:rsidRPr="00C75DF1">
                <w:t xml:space="preserve"> </w:t>
              </w:r>
              <w:r w:rsidR="00C75DF1" w:rsidRPr="00C75DF1">
                <w:t>Mathematics exempla</w:t>
              </w:r>
              <w:r w:rsidR="00C75DF1" w:rsidRPr="00271C03">
                <w:rPr>
                  <w:rStyle w:val="Hyperlink"/>
                  <w:rFonts w:eastAsia="SimSun" w:cs="Arial"/>
                  <w:color w:val="auto"/>
                  <w:szCs w:val="20"/>
                </w:rPr>
                <w:t>r</w:t>
              </w:r>
              <w:r w:rsidR="00C75DF1" w:rsidRPr="00271C03">
                <w:rPr>
                  <w:rStyle w:val="apple-converted-space"/>
                  <w:rFonts w:eastAsia="SimSun" w:cs="Arial"/>
                  <w:szCs w:val="20"/>
                </w:rPr>
                <w:t> </w:t>
              </w:r>
            </w:hyperlink>
          </w:p>
          <w:p w:rsidR="00C75DF1" w:rsidRPr="00581229" w:rsidRDefault="00187F1C" w:rsidP="00C75DF1">
            <w:pPr>
              <w:pStyle w:val="Tablebulletslevel1"/>
            </w:pPr>
            <w:hyperlink r:id="rId33" w:history="1">
              <w:r w:rsidR="00C75DF1" w:rsidRPr="007468D9">
                <w:rPr>
                  <w:rStyle w:val="Hyperlink"/>
                </w:rPr>
                <w:t>www.qsa.qld.edu.au/yr8-maths-resources.html</w:t>
              </w:r>
            </w:hyperlink>
          </w:p>
        </w:tc>
      </w:tr>
      <w:tr w:rsidR="00B92390" w:rsidRPr="00581229" w:rsidTr="00B537BD">
        <w:trPr>
          <w:trHeight w:val="42"/>
        </w:trPr>
        <w:tc>
          <w:tcPr>
            <w:tcW w:w="5000" w:type="pct"/>
            <w:tcBorders>
              <w:bottom w:val="single" w:sz="4" w:space="0" w:color="00928F"/>
            </w:tcBorders>
            <w:shd w:val="clear" w:color="auto" w:fill="CFE7E6"/>
          </w:tcPr>
          <w:p w:rsidR="00B92390" w:rsidRPr="00126BC8" w:rsidRDefault="00B92390" w:rsidP="00B537BD">
            <w:pPr>
              <w:pStyle w:val="Tablesubhead"/>
              <w:keepNext/>
              <w:keepLines/>
            </w:pPr>
            <w:r w:rsidRPr="00126BC8">
              <w:t>Adjustments for needs of learners</w:t>
            </w:r>
          </w:p>
        </w:tc>
      </w:tr>
      <w:tr w:rsidR="00B92390" w:rsidRPr="00581229" w:rsidTr="00B537BD">
        <w:tc>
          <w:tcPr>
            <w:tcW w:w="5000" w:type="pct"/>
            <w:tcBorders>
              <w:bottom w:val="single" w:sz="4" w:space="0" w:color="00928F"/>
            </w:tcBorders>
          </w:tcPr>
          <w:p w:rsidR="00B92390" w:rsidRPr="00145391" w:rsidRDefault="00B92390" w:rsidP="00B537BD">
            <w:pPr>
              <w:pStyle w:val="Tabletext"/>
            </w:pPr>
            <w:r w:rsidRPr="00145391">
              <w:t>To make adjustments</w:t>
            </w:r>
            <w:r>
              <w:t>,</w:t>
            </w:r>
            <w:r w:rsidRPr="00145391">
              <w:t xml:space="preserve"> teachers refer to learning area content aligned to the student’s chronological age, personalise learning by emphasising alternate levels of content, general capabilities or cross</w:t>
            </w:r>
            <w:r>
              <w:noBreakHyphen/>
            </w:r>
            <w:r w:rsidRPr="00145391">
              <w:t xml:space="preserve">curriculum priorities in relation to the chronological age learning area content. The emphasis placed on each area is informed by the student’s current level of learning and their strengths, goals and interests. Advice on the process of curriculum adjustment for all students and in particular for those with disability, gifted and talented or for whom English is an additional language or dialect are addressed in </w:t>
            </w:r>
            <w:r w:rsidRPr="00145391">
              <w:rPr>
                <w:i/>
              </w:rPr>
              <w:t>Australian Curriculum — Student Diversity</w:t>
            </w:r>
            <w:r w:rsidRPr="00145391">
              <w:t xml:space="preserve"> materials. </w:t>
            </w:r>
          </w:p>
          <w:p w:rsidR="00B92390" w:rsidRDefault="00B92390" w:rsidP="00B537BD">
            <w:pPr>
              <w:pStyle w:val="Tabletext"/>
            </w:pPr>
            <w:r w:rsidRPr="00145391">
              <w:t>For information to support students with diverse learning needs</w:t>
            </w:r>
            <w:r>
              <w:t>,</w:t>
            </w:r>
            <w:r w:rsidRPr="00145391">
              <w:t xml:space="preserve"> see:</w:t>
            </w:r>
          </w:p>
          <w:p w:rsidR="00B92390" w:rsidRDefault="00B92390" w:rsidP="00F57635">
            <w:pPr>
              <w:pStyle w:val="Tablebulletslevel1"/>
            </w:pPr>
            <w:r w:rsidRPr="00322B93">
              <w:t>Q</w:t>
            </w:r>
            <w:r>
              <w:t xml:space="preserve">ueensland </w:t>
            </w:r>
            <w:r w:rsidRPr="00322B93">
              <w:t>S</w:t>
            </w:r>
            <w:r>
              <w:t xml:space="preserve">tudies </w:t>
            </w:r>
            <w:r w:rsidRPr="00322B93">
              <w:t>A</w:t>
            </w:r>
            <w:r>
              <w:t>uthority</w:t>
            </w:r>
            <w:r w:rsidRPr="00322B93">
              <w:t xml:space="preserve"> materials for supporting stude</w:t>
            </w:r>
            <w:r>
              <w:t>nts with diverse learning needs</w:t>
            </w:r>
            <w:r w:rsidRPr="00322B93">
              <w:t xml:space="preserve"> </w:t>
            </w:r>
            <w:hyperlink r:id="rId34" w:history="1">
              <w:r w:rsidRPr="00384F3B">
                <w:rPr>
                  <w:rStyle w:val="Hyperlink"/>
                </w:rPr>
                <w:t>www.qsa.qld.edu.au/10188.html</w:t>
              </w:r>
            </w:hyperlink>
          </w:p>
          <w:p w:rsidR="00B92390" w:rsidRDefault="00B92390" w:rsidP="00F57635">
            <w:pPr>
              <w:pStyle w:val="Tablebulletslevel1"/>
            </w:pPr>
            <w:r w:rsidRPr="003A3B32">
              <w:t>Australian Curriculum Student Diversity</w:t>
            </w:r>
            <w:r w:rsidRPr="00322B93">
              <w:t xml:space="preserve"> </w:t>
            </w:r>
            <w:hyperlink r:id="rId35" w:history="1">
              <w:r w:rsidRPr="00240CA5">
                <w:rPr>
                  <w:rStyle w:val="Hyperlink"/>
                </w:rPr>
                <w:t>www.australiancurriculum.edu.au/StudentDiversity/Overview</w:t>
              </w:r>
            </w:hyperlink>
          </w:p>
          <w:p w:rsidR="00B92390" w:rsidRDefault="00B92390" w:rsidP="00F57635">
            <w:pPr>
              <w:pStyle w:val="Tablebulletslevel1"/>
              <w:rPr>
                <w:rStyle w:val="Hyperlink"/>
              </w:rPr>
            </w:pPr>
            <w:r>
              <w:t xml:space="preserve">The </w:t>
            </w:r>
            <w:r w:rsidRPr="00D7560B">
              <w:rPr>
                <w:i/>
              </w:rPr>
              <w:t>Melbourne Declaration</w:t>
            </w:r>
            <w:r>
              <w:t xml:space="preserve"> </w:t>
            </w:r>
            <w:r w:rsidRPr="00D67FBE">
              <w:rPr>
                <w:i/>
              </w:rPr>
              <w:t xml:space="preserve">on Educational Goals for Young Australians </w:t>
            </w:r>
            <w:hyperlink r:id="rId36" w:history="1">
              <w:r w:rsidRPr="00875983">
                <w:rPr>
                  <w:rStyle w:val="Hyperlink"/>
                </w:rPr>
                <w:t>www.mceecdya.edu.au/mceecdya/melbourne_declaration,25979.html</w:t>
              </w:r>
            </w:hyperlink>
          </w:p>
          <w:p w:rsidR="00B92390" w:rsidRPr="002E33DE" w:rsidRDefault="00B92390" w:rsidP="00F57635">
            <w:pPr>
              <w:pStyle w:val="Tablebulletslevel1"/>
            </w:pPr>
            <w:r w:rsidRPr="00581229">
              <w:t xml:space="preserve">The </w:t>
            </w:r>
            <w:r w:rsidRPr="008E110C">
              <w:rPr>
                <w:i/>
              </w:rPr>
              <w:t>Disability Standards for Education</w:t>
            </w:r>
            <w:r w:rsidRPr="004B0F3C">
              <w:t xml:space="preserve"> </w:t>
            </w:r>
            <w:hyperlink r:id="rId37" w:history="1">
              <w:r w:rsidRPr="008E110C">
                <w:rPr>
                  <w:color w:val="0000FF"/>
                </w:rPr>
                <w:t>www.ag.gov.au</w:t>
              </w:r>
            </w:hyperlink>
            <w:r w:rsidRPr="00581229">
              <w:t>.</w:t>
            </w:r>
          </w:p>
        </w:tc>
      </w:tr>
      <w:tr w:rsidR="00B92390" w:rsidRPr="00581229" w:rsidTr="00B537BD">
        <w:trPr>
          <w:trHeight w:val="42"/>
        </w:trPr>
        <w:tc>
          <w:tcPr>
            <w:tcW w:w="5000" w:type="pct"/>
            <w:shd w:val="clear" w:color="auto" w:fill="CFE7E6"/>
          </w:tcPr>
          <w:p w:rsidR="00B92390" w:rsidRPr="00581229" w:rsidRDefault="00B92390" w:rsidP="00B537BD">
            <w:pPr>
              <w:pStyle w:val="Tablesubhead"/>
            </w:pPr>
            <w:r w:rsidRPr="002E3AAE">
              <w:t>Resources</w:t>
            </w:r>
          </w:p>
        </w:tc>
      </w:tr>
      <w:tr w:rsidR="00B92390" w:rsidRPr="00581229" w:rsidTr="00B537BD">
        <w:trPr>
          <w:trHeight w:val="244"/>
        </w:trPr>
        <w:tc>
          <w:tcPr>
            <w:tcW w:w="5000" w:type="pct"/>
          </w:tcPr>
          <w:p w:rsidR="00B92390" w:rsidRDefault="00B92390" w:rsidP="00B537BD">
            <w:pPr>
              <w:pStyle w:val="Tablesubhead"/>
            </w:pPr>
            <w:r>
              <w:rPr>
                <w:lang w:eastAsia="en-US"/>
              </w:rPr>
              <w:t>Online</w:t>
            </w:r>
          </w:p>
          <w:p w:rsidR="00B92390" w:rsidRPr="00820926" w:rsidRDefault="003F76B5" w:rsidP="003F76B5">
            <w:pPr>
              <w:pStyle w:val="Tabletext"/>
            </w:pPr>
            <w:r w:rsidRPr="003F76B5">
              <w:t xml:space="preserve">Sample investigation that includes many of the learning experiences described in this package. Queensland Studies Authority 2005. </w:t>
            </w:r>
            <w:r w:rsidRPr="003F76B5">
              <w:rPr>
                <w:i/>
              </w:rPr>
              <w:t>Patterns and pavers</w:t>
            </w:r>
            <w:r w:rsidRPr="003F76B5">
              <w:t xml:space="preserve">, Mathematics (2004) support materials, </w:t>
            </w:r>
            <w:hyperlink r:id="rId38" w:history="1">
              <w:r w:rsidRPr="003F76B5">
                <w:rPr>
                  <w:rStyle w:val="Hyperlink"/>
                </w:rPr>
                <w:t>www.qsa.qld.edu.au/1184.html</w:t>
              </w:r>
            </w:hyperlink>
            <w:r w:rsidRPr="003F76B5">
              <w:t xml:space="preserve"> (search for “Patterns and pavers” on this webpage).</w:t>
            </w:r>
          </w:p>
        </w:tc>
      </w:tr>
    </w:tbl>
    <w:p w:rsidR="00DF602C" w:rsidRDefault="00DF602C" w:rsidP="004500FF">
      <w:pPr>
        <w:spacing w:before="60" w:after="20" w:line="220" w:lineRule="atLeast"/>
        <w:rPr>
          <w:rFonts w:eastAsia="SimSun" w:cs="Arial"/>
          <w:b/>
          <w:color w:val="00948D"/>
          <w:kern w:val="28"/>
          <w:sz w:val="32"/>
          <w:szCs w:val="40"/>
        </w:rPr>
      </w:pPr>
    </w:p>
    <w:p w:rsidR="003307A6" w:rsidRDefault="00B24F30" w:rsidP="000F5B63">
      <w:pPr>
        <w:pStyle w:val="Heading2"/>
      </w:pPr>
      <w:r>
        <w:lastRenderedPageBreak/>
        <w:t>Develop</w:t>
      </w:r>
      <w:r w:rsidR="006B365D">
        <w:t xml:space="preserve"> a</w:t>
      </w:r>
      <w:r w:rsidR="000F5B63">
        <w:t>ssessment</w:t>
      </w:r>
    </w:p>
    <w:tbl>
      <w:tblPr>
        <w:tblStyle w:val="3QSAtablestyle"/>
        <w:tblW w:w="4900" w:type="pct"/>
        <w:tblLook w:val="04A0" w:firstRow="1" w:lastRow="0" w:firstColumn="1" w:lastColumn="0" w:noHBand="0" w:noVBand="1"/>
      </w:tblPr>
      <w:tblGrid>
        <w:gridCol w:w="9101"/>
      </w:tblGrid>
      <w:tr w:rsidR="00E40D32" w:rsidRPr="004500FF" w:rsidTr="006B365D">
        <w:trPr>
          <w:cnfStyle w:val="100000000000" w:firstRow="1" w:lastRow="0" w:firstColumn="0" w:lastColumn="0" w:oddVBand="0" w:evenVBand="0" w:oddHBand="0" w:evenHBand="0" w:firstRowFirstColumn="0" w:firstRowLastColumn="0" w:lastRowFirstColumn="0" w:lastRowLastColumn="0"/>
          <w:trHeight w:val="42"/>
        </w:trPr>
        <w:tc>
          <w:tcPr>
            <w:cnfStyle w:val="000000000100" w:firstRow="0" w:lastRow="0" w:firstColumn="0" w:lastColumn="0" w:oddVBand="0" w:evenVBand="0" w:oddHBand="0" w:evenHBand="0" w:firstRowFirstColumn="1" w:firstRowLastColumn="0" w:lastRowFirstColumn="0" w:lastRowLastColumn="0"/>
            <w:tcW w:w="5000" w:type="pct"/>
            <w:shd w:val="clear" w:color="auto" w:fill="8CC8C9"/>
          </w:tcPr>
          <w:p w:rsidR="00E40D32" w:rsidRPr="00F958EB" w:rsidRDefault="00E40D32" w:rsidP="008A2A12">
            <w:pPr>
              <w:pStyle w:val="Tablehead"/>
            </w:pPr>
            <w:r w:rsidRPr="008C574A">
              <w:rPr>
                <w:b/>
                <w:color w:val="auto"/>
              </w:rPr>
              <w:t>Preparing for the assessment</w:t>
            </w:r>
          </w:p>
        </w:tc>
      </w:tr>
      <w:tr w:rsidR="00E40D32" w:rsidRPr="00581229" w:rsidTr="00E40D32">
        <w:trPr>
          <w:trHeight w:val="2977"/>
        </w:trPr>
        <w:tc>
          <w:tcPr>
            <w:tcW w:w="5000" w:type="pct"/>
          </w:tcPr>
          <w:p w:rsidR="00223FAD" w:rsidRDefault="00223FAD" w:rsidP="00223FAD">
            <w:pPr>
              <w:pStyle w:val="Tablebulletslevel1"/>
              <w:numPr>
                <w:ilvl w:val="0"/>
                <w:numId w:val="0"/>
              </w:numPr>
              <w:ind w:left="284" w:hanging="284"/>
            </w:pPr>
            <w:r w:rsidRPr="00223FAD">
              <w:t>Learning experiences in preparation for the assessment could include:</w:t>
            </w:r>
          </w:p>
          <w:p w:rsidR="00E40D32" w:rsidRDefault="00E40D32" w:rsidP="00F57635">
            <w:pPr>
              <w:pStyle w:val="Tablebulletslevel1"/>
            </w:pPr>
            <w:r>
              <w:t>Identify the relevant information, the calculations, laws (commutative, associative, distributive, inverse) and the order of operations to be used to solve an algebraic expression.</w:t>
            </w:r>
          </w:p>
          <w:p w:rsidR="00E40D32" w:rsidRDefault="00E40D32" w:rsidP="00F57635">
            <w:pPr>
              <w:pStyle w:val="Tablebulletslevel1"/>
            </w:pPr>
            <w:r>
              <w:t>Use letters and symbols to represent numbers in relationships and algebraic expressions.</w:t>
            </w:r>
          </w:p>
          <w:p w:rsidR="00E40D32" w:rsidRDefault="00E40D32" w:rsidP="00F57635">
            <w:pPr>
              <w:pStyle w:val="Tablebulletslevel1"/>
            </w:pPr>
            <w:r>
              <w:t>Expand algebraic expressions by applying the distributive law, and use the four operations to collect like terms and manipulate algebraic expressions.</w:t>
            </w:r>
          </w:p>
          <w:p w:rsidR="00E40D32" w:rsidRDefault="00E40D32" w:rsidP="00F57635">
            <w:pPr>
              <w:pStyle w:val="Tablebulletslevel1"/>
            </w:pPr>
            <w:r>
              <w:t>Find an unknown value by substituting into, then simplifying, linear equations or algebraic expressions involving the four operations.</w:t>
            </w:r>
          </w:p>
          <w:p w:rsidR="00E40D32" w:rsidRDefault="00E40D32" w:rsidP="00F57635">
            <w:pPr>
              <w:pStyle w:val="Tablebulletslevel1"/>
            </w:pPr>
            <w:r>
              <w:t>Read and construct tables of values from word problems, algebraic expressions and linear equations.</w:t>
            </w:r>
          </w:p>
          <w:p w:rsidR="00E40D32" w:rsidRDefault="00E40D32" w:rsidP="00F57635">
            <w:pPr>
              <w:pStyle w:val="Tablebulletslevel1"/>
            </w:pPr>
            <w:r>
              <w:t>Use a Cartesian plane to plot tables of values or ordered pairs, or find values for a point.</w:t>
            </w:r>
          </w:p>
          <w:p w:rsidR="00E40D32" w:rsidRDefault="00E40D32" w:rsidP="00F57635">
            <w:pPr>
              <w:pStyle w:val="Tablebulletslevel1"/>
            </w:pPr>
            <w:r>
              <w:t>Interpret and analyse graphs for features such as cost.</w:t>
            </w:r>
          </w:p>
          <w:p w:rsidR="00E40D32" w:rsidRPr="004D0724" w:rsidRDefault="00E40D32" w:rsidP="00F57635">
            <w:pPr>
              <w:pStyle w:val="Tablebulletslevel1"/>
            </w:pPr>
            <w:r>
              <w:t>Find and represent patterns in a variety of situations, e.g. looking at tiled areas and counting the number of tiles per m</w:t>
            </w:r>
            <w:r w:rsidRPr="00692ED4">
              <w:rPr>
                <w:vertAlign w:val="superscript"/>
              </w:rPr>
              <w:t>2</w:t>
            </w:r>
            <w:r>
              <w:t>, then working out the pattern.</w:t>
            </w:r>
          </w:p>
          <w:p w:rsidR="00E40D32" w:rsidRDefault="00E40D32" w:rsidP="00F57635">
            <w:pPr>
              <w:pStyle w:val="Tablebulletslevel1"/>
            </w:pPr>
            <w:r>
              <w:t xml:space="preserve">Use blocks and tiles to model a paved area, including edging. </w:t>
            </w:r>
          </w:p>
          <w:p w:rsidR="00E40D32" w:rsidRDefault="00E40D32" w:rsidP="00F57635">
            <w:pPr>
              <w:pStyle w:val="Tablebulletslevel1"/>
            </w:pPr>
            <w:r>
              <w:t>Use simple scales and keys to scales</w:t>
            </w:r>
            <w:r w:rsidR="00036BC9">
              <w:t xml:space="preserve">, </w:t>
            </w:r>
            <w:r>
              <w:t xml:space="preserve">e.g. 1 </w:t>
            </w:r>
            <w:proofErr w:type="gramStart"/>
            <w:r>
              <w:t>cm :</w:t>
            </w:r>
            <w:proofErr w:type="gramEnd"/>
            <w:r>
              <w:t xml:space="preserve"> 1 m.</w:t>
            </w:r>
          </w:p>
          <w:p w:rsidR="00E40D32" w:rsidRDefault="00E40D32" w:rsidP="00F57635">
            <w:pPr>
              <w:pStyle w:val="Tablebulletslevel1"/>
            </w:pPr>
            <w:r>
              <w:t>Estimate and check the reasonableness of answers.</w:t>
            </w:r>
          </w:p>
          <w:p w:rsidR="00E40D32" w:rsidRDefault="00E40D32" w:rsidP="00F57635">
            <w:pPr>
              <w:pStyle w:val="Tablebulletslevel1"/>
            </w:pPr>
            <w:r>
              <w:t>Practise critically reviewing and articulating thinking and working for a particular purpose (e.g. evaluating strategies used in different situations or by different people), making connections to possible usefulness in other contexts.</w:t>
            </w:r>
          </w:p>
          <w:p w:rsidR="00E40D32" w:rsidRPr="00E14A79" w:rsidRDefault="00E40D32" w:rsidP="00F57635">
            <w:pPr>
              <w:pStyle w:val="Tablebulletslevel1"/>
              <w:rPr>
                <w:lang w:eastAsia="en-US"/>
              </w:rPr>
            </w:pPr>
            <w:r>
              <w:t>Develop skills in providing a justification (including a mathematical reason) to a decision</w:t>
            </w:r>
            <w:r w:rsidR="006B365D">
              <w:t>.</w:t>
            </w:r>
          </w:p>
        </w:tc>
      </w:tr>
    </w:tbl>
    <w:p w:rsidR="006B365D" w:rsidRDefault="006B365D" w:rsidP="006B365D">
      <w:pPr>
        <w:pStyle w:val="smallspace0"/>
      </w:pPr>
    </w:p>
    <w:tbl>
      <w:tblPr>
        <w:tblStyle w:val="3QSAtablestyle"/>
        <w:tblW w:w="4900" w:type="pct"/>
        <w:tblLook w:val="01E0" w:firstRow="1" w:lastRow="1" w:firstColumn="1" w:lastColumn="1" w:noHBand="0" w:noVBand="0"/>
      </w:tblPr>
      <w:tblGrid>
        <w:gridCol w:w="9101"/>
      </w:tblGrid>
      <w:tr w:rsidR="006B365D" w:rsidRPr="0052050E" w:rsidTr="00B537BD">
        <w:trPr>
          <w:cnfStyle w:val="100000000000" w:firstRow="1" w:lastRow="0" w:firstColumn="0" w:lastColumn="0" w:oddVBand="0" w:evenVBand="0" w:oddHBand="0" w:evenHBand="0" w:firstRowFirstColumn="0" w:firstRowLastColumn="0" w:lastRowFirstColumn="0" w:lastRowLastColumn="0"/>
          <w:trHeight w:val="246"/>
          <w:tblHeader/>
        </w:trPr>
        <w:tc>
          <w:tcPr>
            <w:cnfStyle w:val="000000000100" w:firstRow="0" w:lastRow="0" w:firstColumn="0" w:lastColumn="0" w:oddVBand="0" w:evenVBand="0" w:oddHBand="0" w:evenHBand="0" w:firstRowFirstColumn="1" w:firstRowLastColumn="0" w:lastRowFirstColumn="0" w:lastRowLastColumn="0"/>
            <w:tcW w:w="5000" w:type="pct"/>
            <w:shd w:val="clear" w:color="auto" w:fill="8CC8C9"/>
          </w:tcPr>
          <w:p w:rsidR="006B365D" w:rsidRPr="0052050E" w:rsidRDefault="006B365D" w:rsidP="00B537BD">
            <w:pPr>
              <w:pStyle w:val="Tablehead"/>
            </w:pPr>
            <w:r w:rsidRPr="006B365D">
              <w:rPr>
                <w:b/>
                <w:color w:val="auto"/>
              </w:rPr>
              <w:t>Implementing</w:t>
            </w:r>
          </w:p>
        </w:tc>
      </w:tr>
      <w:tr w:rsidR="006B365D" w:rsidRPr="00E96274" w:rsidTr="00B537BD">
        <w:trPr>
          <w:trHeight w:val="294"/>
        </w:trPr>
        <w:tc>
          <w:tcPr>
            <w:tcW w:w="5000" w:type="pct"/>
            <w:tcBorders>
              <w:bottom w:val="single" w:sz="4" w:space="0" w:color="00928F"/>
            </w:tcBorders>
            <w:shd w:val="clear" w:color="auto" w:fill="FFFFFF" w:themeFill="background1"/>
          </w:tcPr>
          <w:p w:rsidR="00223FAD" w:rsidRPr="00223FAD" w:rsidRDefault="00223FAD" w:rsidP="00223FAD">
            <w:pPr>
              <w:pStyle w:val="Tabletext"/>
              <w:rPr>
                <w:b/>
              </w:rPr>
            </w:pPr>
            <w:r>
              <w:rPr>
                <w:b/>
              </w:rPr>
              <w:t>Teacher role</w:t>
            </w:r>
          </w:p>
          <w:p w:rsidR="006B365D" w:rsidRDefault="006B365D" w:rsidP="00B537BD">
            <w:pPr>
              <w:pStyle w:val="Bulletslevel1"/>
              <w:numPr>
                <w:ilvl w:val="0"/>
                <w:numId w:val="26"/>
              </w:numPr>
              <w:spacing w:before="80"/>
            </w:pPr>
            <w:r>
              <w:t xml:space="preserve">Read </w:t>
            </w:r>
            <w:r w:rsidRPr="00C82C79">
              <w:t>questions</w:t>
            </w:r>
            <w:r>
              <w:t xml:space="preserve"> aloud to the class to ensure literacy demands do not prevent students from providing evidence of their understanding and skills in mathematics.</w:t>
            </w:r>
          </w:p>
          <w:p w:rsidR="006B365D" w:rsidRPr="0098782B" w:rsidRDefault="006B365D" w:rsidP="00B537BD">
            <w:pPr>
              <w:pStyle w:val="Bulletslevel1"/>
              <w:numPr>
                <w:ilvl w:val="0"/>
                <w:numId w:val="26"/>
              </w:numPr>
              <w:spacing w:before="80"/>
            </w:pPr>
            <w:r>
              <w:t>Explain that the purpose of a material reckoner</w:t>
            </w:r>
            <w:r w:rsidRPr="0098782B">
              <w:t xml:space="preserve"> is to save time by not having to start from the beginning each time you need to work out the amount of materi</w:t>
            </w:r>
            <w:r>
              <w:t>als necessary for a paving job.</w:t>
            </w:r>
          </w:p>
          <w:p w:rsidR="006B365D" w:rsidRDefault="006B365D" w:rsidP="00B537BD">
            <w:pPr>
              <w:pStyle w:val="Bulletslevel1"/>
              <w:numPr>
                <w:ilvl w:val="0"/>
                <w:numId w:val="26"/>
              </w:numPr>
              <w:spacing w:before="80"/>
            </w:pPr>
            <w:r w:rsidRPr="0098782B">
              <w:t>Clarify with students that in Section</w:t>
            </w:r>
            <w:r>
              <w:t xml:space="preserve"> </w:t>
            </w:r>
            <w:r w:rsidRPr="0098782B">
              <w:t xml:space="preserve">1 they are writing descriptions for how to calculate the number of pavers or the </w:t>
            </w:r>
            <w:r>
              <w:t xml:space="preserve">length of timber edging </w:t>
            </w:r>
            <w:r w:rsidRPr="0098782B">
              <w:t>from the length, not how to calculate the next quantity from the previous one.</w:t>
            </w:r>
          </w:p>
          <w:p w:rsidR="006B365D" w:rsidRDefault="006B365D" w:rsidP="00B537BD">
            <w:pPr>
              <w:pStyle w:val="Bulletslevel1"/>
              <w:numPr>
                <w:ilvl w:val="0"/>
                <w:numId w:val="26"/>
              </w:numPr>
              <w:spacing w:before="80"/>
            </w:pPr>
            <w:r>
              <w:t>Encourage students to highlight key words in the instructions such as number of pavers, length of timber edging, Design 1, Design 2, and to use colour coding on the diagram to show the work to be done on Mrs Kent’s property (noting where edging is required).</w:t>
            </w:r>
          </w:p>
          <w:p w:rsidR="006B365D" w:rsidRPr="00E96274" w:rsidRDefault="006B365D" w:rsidP="00B537BD">
            <w:pPr>
              <w:pStyle w:val="Bulletslevel1"/>
              <w:numPr>
                <w:ilvl w:val="0"/>
                <w:numId w:val="26"/>
              </w:numPr>
              <w:spacing w:before="80"/>
              <w:rPr>
                <w:rFonts w:cs="Arial"/>
                <w:b/>
              </w:rPr>
            </w:pPr>
            <w:r>
              <w:t>The lengths of the paths to Mrs Kent’s house may not be exact multiples of the paver size. When preparing the quote, students must realise that they need to purchase whole pavers, and must factor this into their calculations.</w:t>
            </w:r>
          </w:p>
        </w:tc>
      </w:tr>
    </w:tbl>
    <w:p w:rsidR="00A77A42" w:rsidRPr="008E3B7D" w:rsidRDefault="00A77A42" w:rsidP="00A77A42">
      <w:pPr>
        <w:pStyle w:val="Heading2"/>
      </w:pPr>
      <w:r w:rsidRPr="008E3B7D">
        <w:t>Mak</w:t>
      </w:r>
      <w:r w:rsidR="00B24F30">
        <w:t>e</w:t>
      </w:r>
      <w:r w:rsidRPr="008E3B7D">
        <w:t xml:space="preserve"> judgments</w:t>
      </w:r>
    </w:p>
    <w:p w:rsidR="00A77A42" w:rsidRDefault="00A77A42" w:rsidP="00A77A42">
      <w:r w:rsidRPr="008E3B7D">
        <w:t xml:space="preserve">When making judgments about the evidence in student responses to this assessment, teachers are advised to use the task-specific standards provided. The development of these task-specific standards has been informed by the Queensland </w:t>
      </w:r>
      <w:r w:rsidR="00736DB8">
        <w:t>Year 8</w:t>
      </w:r>
      <w:r w:rsidRPr="00C31323">
        <w:t xml:space="preserve"> st</w:t>
      </w:r>
      <w:r w:rsidRPr="008E3B7D">
        <w:t xml:space="preserve">andard elaborations. See </w:t>
      </w:r>
      <w:hyperlink r:id="rId39" w:history="1">
        <w:r w:rsidR="002B3291" w:rsidRPr="00891DB5">
          <w:rPr>
            <w:rStyle w:val="Hyperlink"/>
          </w:rPr>
          <w:t>www.qsa.qld.edu.au/yr8-maths-resources.html</w:t>
        </w:r>
      </w:hyperlink>
    </w:p>
    <w:p w:rsidR="00E40D32" w:rsidRPr="00C31323" w:rsidRDefault="00E40D32" w:rsidP="00E40D32">
      <w:pPr>
        <w:pStyle w:val="Heading3"/>
      </w:pPr>
      <w:r w:rsidRPr="008E3B7D">
        <w:lastRenderedPageBreak/>
        <w:t xml:space="preserve">The Queensland standard elaborations </w:t>
      </w:r>
      <w:r>
        <w:t>for Mathematics</w:t>
      </w:r>
    </w:p>
    <w:p w:rsidR="00E40D32" w:rsidRPr="008E3B7D" w:rsidRDefault="00E40D32" w:rsidP="00E40D32">
      <w:r w:rsidRPr="008E3B7D">
        <w:t>The Queensland Year</w:t>
      </w:r>
      <w:r w:rsidR="00223FAD">
        <w:t xml:space="preserve"> 8</w:t>
      </w:r>
      <w:r>
        <w:t xml:space="preserve"> </w:t>
      </w:r>
      <w:r w:rsidR="00603881">
        <w:t>standard</w:t>
      </w:r>
      <w:r w:rsidR="00603881" w:rsidRPr="008E3B7D">
        <w:t xml:space="preserve"> </w:t>
      </w:r>
      <w:r w:rsidRPr="008E3B7D">
        <w:t>elaborations</w:t>
      </w:r>
      <w:r>
        <w:t xml:space="preserve"> for Mathematics</w:t>
      </w:r>
      <w:r w:rsidRPr="008E3B7D">
        <w:t xml:space="preserve"> is a resource to assist teachers to make consistent and comparable evidence-based A to E (or equivalent) judgments. It should be used in conjunction with the Australian Curriculum achievement standard and content descriptions for the relevant year level. </w:t>
      </w:r>
    </w:p>
    <w:p w:rsidR="00E40D32" w:rsidRPr="008E3B7D" w:rsidRDefault="00E40D32" w:rsidP="00E40D32">
      <w:r w:rsidRPr="008E3B7D">
        <w:t>The</w:t>
      </w:r>
      <w:r>
        <w:t xml:space="preserve"> </w:t>
      </w:r>
      <w:r w:rsidRPr="008E3B7D">
        <w:t>Queensland</w:t>
      </w:r>
      <w:r>
        <w:t xml:space="preserve"> </w:t>
      </w:r>
      <w:r w:rsidR="00223FAD">
        <w:t>Mathematics</w:t>
      </w:r>
      <w:r w:rsidRPr="00C31323">
        <w:t xml:space="preserve"> st</w:t>
      </w:r>
      <w:r w:rsidRPr="008E3B7D">
        <w:t xml:space="preserve">andard elaborations provide a basis for judging </w:t>
      </w:r>
      <w:r w:rsidRPr="008E3B7D">
        <w:rPr>
          <w:i/>
        </w:rPr>
        <w:t>how well</w:t>
      </w:r>
      <w:r w:rsidRPr="008E3B7D">
        <w:t xml:space="preserve"> students have demonstrated what they know, understand and can do using the Australian Curriculum achievement standard.</w:t>
      </w:r>
    </w:p>
    <w:p w:rsidR="00E40D32" w:rsidRDefault="00E40D32" w:rsidP="00E40D32">
      <w:r w:rsidRPr="008E3B7D">
        <w:t>The Australian Curriculum achievement standards dimensions of Understanding and Skills are used to organise the Queensland</w:t>
      </w:r>
      <w:r>
        <w:t xml:space="preserve"> Mathematics</w:t>
      </w:r>
      <w:r w:rsidRPr="008E3B7D">
        <w:t xml:space="preserve"> standard elaborations. Understanding and </w:t>
      </w:r>
      <w:r>
        <w:t>S</w:t>
      </w:r>
      <w:r w:rsidRPr="008E3B7D">
        <w:t>kills in</w:t>
      </w:r>
      <w:r>
        <w:t xml:space="preserve"> Mathematics </w:t>
      </w:r>
      <w:r w:rsidRPr="008E3B7D">
        <w:t xml:space="preserve">are organised as </w:t>
      </w:r>
      <w:r>
        <w:t xml:space="preserve">Understanding, Fluency, </w:t>
      </w:r>
      <w:proofErr w:type="gramStart"/>
      <w:r>
        <w:t>Problem</w:t>
      </w:r>
      <w:proofErr w:type="gramEnd"/>
      <w:r>
        <w:t xml:space="preserve"> solving and Reasoning</w:t>
      </w:r>
      <w:r w:rsidR="004644BC">
        <w:t>.</w:t>
      </w:r>
    </w:p>
    <w:p w:rsidR="00E40D32" w:rsidRPr="008E3B7D" w:rsidRDefault="00E40D32" w:rsidP="00E40D32">
      <w:r w:rsidRPr="008E3B7D">
        <w:t>The valued features of</w:t>
      </w:r>
      <w:r>
        <w:t xml:space="preserve"> Mathematics</w:t>
      </w:r>
      <w:r w:rsidRPr="008E3B7D">
        <w:t xml:space="preserve"> </w:t>
      </w:r>
      <w:r>
        <w:t xml:space="preserve">are </w:t>
      </w:r>
      <w:r w:rsidRPr="008E3B7D">
        <w:t xml:space="preserve">drawn from the achievement standard and the content descriptions </w:t>
      </w:r>
      <w:r>
        <w:t xml:space="preserve">for Understanding and Skills </w:t>
      </w:r>
      <w:r w:rsidRPr="008E3B7D">
        <w:t xml:space="preserve">are organised as: </w:t>
      </w:r>
    </w:p>
    <w:p w:rsidR="00E40D32" w:rsidRPr="00816EA9" w:rsidRDefault="00E40D32" w:rsidP="00E40D32">
      <w:pPr>
        <w:pStyle w:val="Bulletslevel1"/>
      </w:pPr>
      <w:r w:rsidRPr="00816EA9">
        <w:t>Mathematical understandings</w:t>
      </w:r>
    </w:p>
    <w:p w:rsidR="00E40D32" w:rsidRDefault="00E40D32" w:rsidP="00E40D32">
      <w:pPr>
        <w:pStyle w:val="Bulletslevel1"/>
      </w:pPr>
      <w:r w:rsidRPr="00CA267E">
        <w:t>Recall and use of facts, definitions, technologies and procedures</w:t>
      </w:r>
    </w:p>
    <w:p w:rsidR="00E40D32" w:rsidRDefault="00E40D32" w:rsidP="00E40D32">
      <w:pPr>
        <w:pStyle w:val="Bulletslevel1"/>
      </w:pPr>
      <w:r w:rsidRPr="00CA267E">
        <w:t>Use of mathematical language, conventions and symbols</w:t>
      </w:r>
    </w:p>
    <w:p w:rsidR="00E40D32" w:rsidRDefault="007625AD" w:rsidP="00E40D32">
      <w:pPr>
        <w:pStyle w:val="Bulletslevel1"/>
      </w:pPr>
      <w:r>
        <w:t>Use of problem-</w:t>
      </w:r>
      <w:r w:rsidR="00E40D32" w:rsidRPr="00CA267E">
        <w:t>solving strategies</w:t>
      </w:r>
    </w:p>
    <w:p w:rsidR="00E40D32" w:rsidRDefault="00E40D32" w:rsidP="00E40D32">
      <w:pPr>
        <w:pStyle w:val="Bulletslevel1"/>
      </w:pPr>
      <w:r w:rsidRPr="00CA267E">
        <w:t>Modelling and representation</w:t>
      </w:r>
    </w:p>
    <w:p w:rsidR="00E40D32" w:rsidRDefault="00E40D32" w:rsidP="00E40D32">
      <w:pPr>
        <w:pStyle w:val="Bulletslevel1"/>
      </w:pPr>
      <w:r w:rsidRPr="00CA267E">
        <w:t xml:space="preserve">Results and conclusions of investigations and inquiries </w:t>
      </w:r>
    </w:p>
    <w:p w:rsidR="00E40D32" w:rsidRDefault="00E40D32" w:rsidP="00E40D32">
      <w:pPr>
        <w:pStyle w:val="Bulletslevel1"/>
      </w:pPr>
      <w:r w:rsidRPr="00CA267E">
        <w:t>Communication of mathematical thinking, choices and strategies</w:t>
      </w:r>
      <w:r w:rsidR="009A27F4">
        <w:t>.</w:t>
      </w:r>
    </w:p>
    <w:p w:rsidR="00E40D32" w:rsidRPr="008E3B7D" w:rsidRDefault="00E40D32" w:rsidP="00E40D32">
      <w:pPr>
        <w:pStyle w:val="Heading4"/>
      </w:pPr>
      <w:r w:rsidRPr="008E3B7D">
        <w:t>Task-specific standards</w:t>
      </w:r>
    </w:p>
    <w:p w:rsidR="00E40D32" w:rsidRPr="008E3B7D" w:rsidRDefault="00E40D32" w:rsidP="00E40D32">
      <w:r w:rsidRPr="008E3B7D">
        <w:t>Task-specific standards give teachers:</w:t>
      </w:r>
    </w:p>
    <w:p w:rsidR="00E40D32" w:rsidRPr="008E3B7D" w:rsidRDefault="00E40D32" w:rsidP="00E40D32">
      <w:pPr>
        <w:pStyle w:val="Bulletslevel1"/>
      </w:pPr>
      <w:r w:rsidRPr="008E3B7D">
        <w:t>a tool for directly matching the evidence of learning in the student response to the standards</w:t>
      </w:r>
    </w:p>
    <w:p w:rsidR="00E40D32" w:rsidRPr="008E3B7D" w:rsidRDefault="00E40D32" w:rsidP="00E40D32">
      <w:pPr>
        <w:pStyle w:val="Bulletslevel1"/>
      </w:pPr>
      <w:r w:rsidRPr="008E3B7D">
        <w:t>a focal point for discussing student responses</w:t>
      </w:r>
    </w:p>
    <w:p w:rsidR="00E40D32" w:rsidRPr="008E3B7D" w:rsidRDefault="00E40D32" w:rsidP="00E40D32">
      <w:pPr>
        <w:pStyle w:val="Bulletslevel1"/>
      </w:pPr>
      <w:proofErr w:type="gramStart"/>
      <w:r w:rsidRPr="008E3B7D">
        <w:t>a</w:t>
      </w:r>
      <w:proofErr w:type="gramEnd"/>
      <w:r w:rsidRPr="008E3B7D">
        <w:t xml:space="preserve"> tool to help provide feedback to students.</w:t>
      </w:r>
    </w:p>
    <w:p w:rsidR="00E40D32" w:rsidRPr="00A77A42" w:rsidRDefault="00E40D32" w:rsidP="00E40D32">
      <w:r w:rsidRPr="00A77A42">
        <w:t>Task-specific standards are not a checklist; rather they are a guide that:</w:t>
      </w:r>
    </w:p>
    <w:p w:rsidR="00E40D32" w:rsidRPr="008E3B7D" w:rsidRDefault="00E40D32" w:rsidP="00E40D32">
      <w:pPr>
        <w:pStyle w:val="Bulletslevel1"/>
      </w:pPr>
      <w:r w:rsidRPr="008E3B7D">
        <w:t>highlights the valued features that are being targeted in the assessment and the qualities that will inform the overall judgment</w:t>
      </w:r>
    </w:p>
    <w:p w:rsidR="00E40D32" w:rsidRPr="008E3B7D" w:rsidRDefault="00E40D32" w:rsidP="00E40D32">
      <w:pPr>
        <w:pStyle w:val="Bulletslevel1"/>
      </w:pPr>
      <w:r w:rsidRPr="008E3B7D">
        <w:t xml:space="preserve">specifies particular </w:t>
      </w:r>
      <w:r w:rsidRPr="008E3B7D">
        <w:rPr>
          <w:i/>
        </w:rPr>
        <w:t>targeted aspects</w:t>
      </w:r>
      <w:r w:rsidRPr="008E3B7D">
        <w:t xml:space="preserve"> of the curriculum content and achievement standard</w:t>
      </w:r>
    </w:p>
    <w:p w:rsidR="00E40D32" w:rsidRPr="008E3B7D" w:rsidRDefault="00E40D32" w:rsidP="00E40D32">
      <w:pPr>
        <w:pStyle w:val="Bulletslevel1"/>
      </w:pPr>
      <w:r w:rsidRPr="008E3B7D">
        <w:t>aligns the valued feature, task-specific descriptor and assessment</w:t>
      </w:r>
    </w:p>
    <w:p w:rsidR="00E40D32" w:rsidRPr="008E3B7D" w:rsidRDefault="00E40D32" w:rsidP="00E40D32">
      <w:pPr>
        <w:pStyle w:val="Bulletslevel1"/>
      </w:pPr>
      <w:r w:rsidRPr="008E3B7D">
        <w:t>allows teachers to make consistent and comparable on-balance judgments about student work by matching the qualities of student responses with the descriptors</w:t>
      </w:r>
    </w:p>
    <w:p w:rsidR="00E40D32" w:rsidRPr="008E3B7D" w:rsidRDefault="00E40D32" w:rsidP="00E40D32">
      <w:pPr>
        <w:pStyle w:val="Bulletslevel1"/>
      </w:pPr>
      <w:r w:rsidRPr="008E3B7D">
        <w:t xml:space="preserve">clarifies the curriculum expectations for learning at each of the five grades (A–E or the early years equivalent) </w:t>
      </w:r>
    </w:p>
    <w:p w:rsidR="00E40D32" w:rsidRPr="008E3B7D" w:rsidRDefault="00E40D32" w:rsidP="00E40D32">
      <w:pPr>
        <w:pStyle w:val="Bulletslevel1"/>
      </w:pPr>
      <w:r w:rsidRPr="008E3B7D">
        <w:t xml:space="preserve">shows the connections between what students are expected to know and do, and how their responses will be judged and the qualities that will inform the overall judgment </w:t>
      </w:r>
    </w:p>
    <w:p w:rsidR="00E40D32" w:rsidRPr="008E3B7D" w:rsidRDefault="00E40D32" w:rsidP="00E40D32">
      <w:pPr>
        <w:pStyle w:val="Bulletslevel1"/>
      </w:pPr>
      <w:r w:rsidRPr="008E3B7D">
        <w:t xml:space="preserve">supports evidence-based discussions to help students gain a better understanding of how they can critique their own responses and achievements, and identify the qualities needed to improve </w:t>
      </w:r>
    </w:p>
    <w:p w:rsidR="00E40D32" w:rsidRPr="008E3B7D" w:rsidRDefault="00E40D32" w:rsidP="00E40D32">
      <w:pPr>
        <w:pStyle w:val="Bulletslevel1"/>
      </w:pPr>
      <w:proofErr w:type="gramStart"/>
      <w:r w:rsidRPr="008E3B7D">
        <w:t>encourages</w:t>
      </w:r>
      <w:proofErr w:type="gramEnd"/>
      <w:r w:rsidRPr="008E3B7D">
        <w:t xml:space="preserve"> and provides the basis for conversations among teachers, students and parents/carers about the quality of student work and curriculum expectations and related standards.</w:t>
      </w:r>
    </w:p>
    <w:p w:rsidR="00E40D32" w:rsidRPr="008E3B7D" w:rsidRDefault="00E40D32" w:rsidP="00E40D32">
      <w:pPr>
        <w:pStyle w:val="Heading4"/>
      </w:pPr>
      <w:r w:rsidRPr="008E3B7D">
        <w:lastRenderedPageBreak/>
        <w:t>Task-specific valued features</w:t>
      </w:r>
    </w:p>
    <w:p w:rsidR="00E40D32" w:rsidRDefault="00E40D32" w:rsidP="00E40D32">
      <w:r w:rsidRPr="00A77A42">
        <w:t>Task-specific valued features are the discrete aspects of the valued features of</w:t>
      </w:r>
      <w:r>
        <w:t xml:space="preserve"> Mathematics</w:t>
      </w:r>
      <w:r w:rsidRPr="00A77A42">
        <w:t xml:space="preserve"> targeted in a particular assessment and incorporated into the task-specific standards for that assessment. They are selected from the Queensland</w:t>
      </w:r>
      <w:r>
        <w:t xml:space="preserve"> Mathematics</w:t>
      </w:r>
      <w:r w:rsidRPr="00A77A42" w:rsidDel="008767E7">
        <w:t xml:space="preserve"> </w:t>
      </w:r>
      <w:r w:rsidRPr="00A77A42">
        <w:t>standard elaborations valued features drawn from the Australian Curriculum achievement standard and content descriptions.</w:t>
      </w:r>
    </w:p>
    <w:p w:rsidR="005A0F7A" w:rsidRPr="003679BA" w:rsidRDefault="005A0F7A" w:rsidP="005A0F7A">
      <w:pPr>
        <w:pStyle w:val="Heading5"/>
      </w:pPr>
      <w:r w:rsidRPr="00A77A42">
        <w:t>Task-specific valued features for this assessment</w:t>
      </w:r>
    </w:p>
    <w:p w:rsidR="005A0F7A" w:rsidRDefault="005A0F7A" w:rsidP="005A0F7A">
      <w:r w:rsidRPr="008E3B7D">
        <w:t>The following table identifies the valued features for this assessment and makes explicit the understandings and skills that students will have the opportunity to demonstrate. This ensures that the alignment between what is taught, what is assessed and what is reported is clear.</w:t>
      </w:r>
    </w:p>
    <w:tbl>
      <w:tblPr>
        <w:tblStyle w:val="TableGrid1"/>
        <w:tblW w:w="5053" w:type="pct"/>
        <w:tblInd w:w="113" w:type="dxa"/>
        <w:tblLayout w:type="fixed"/>
        <w:tblLook w:val="04A0" w:firstRow="1" w:lastRow="0" w:firstColumn="1" w:lastColumn="0" w:noHBand="0" w:noVBand="1"/>
      </w:tblPr>
      <w:tblGrid>
        <w:gridCol w:w="1597"/>
        <w:gridCol w:w="1341"/>
        <w:gridCol w:w="3189"/>
        <w:gridCol w:w="3190"/>
      </w:tblGrid>
      <w:tr w:rsidR="00E40D32" w:rsidRPr="00E35CD6" w:rsidTr="00E40D32">
        <w:trPr>
          <w:trHeight w:val="42"/>
        </w:trPr>
        <w:tc>
          <w:tcPr>
            <w:tcW w:w="9317" w:type="dxa"/>
            <w:gridSpan w:val="4"/>
            <w:tcBorders>
              <w:bottom w:val="single" w:sz="4" w:space="0" w:color="00948D"/>
            </w:tcBorders>
            <w:shd w:val="clear" w:color="auto" w:fill="8CC8C9"/>
            <w:tcMar>
              <w:top w:w="28" w:type="dxa"/>
              <w:bottom w:w="28" w:type="dxa"/>
            </w:tcMar>
          </w:tcPr>
          <w:p w:rsidR="00E40D32" w:rsidRPr="0020556D" w:rsidRDefault="00E40D32" w:rsidP="00B537BD">
            <w:pPr>
              <w:pStyle w:val="Tablesubhead"/>
              <w:keepNext/>
              <w:keepLines/>
            </w:pPr>
            <w:r w:rsidRPr="002E3AAE">
              <w:t>Task-specific valued features for this assessment</w:t>
            </w:r>
          </w:p>
        </w:tc>
      </w:tr>
      <w:tr w:rsidR="00E40D32" w:rsidRPr="00E35CD6" w:rsidTr="00E40D32">
        <w:trPr>
          <w:trHeight w:val="42"/>
        </w:trPr>
        <w:tc>
          <w:tcPr>
            <w:tcW w:w="9317" w:type="dxa"/>
            <w:gridSpan w:val="4"/>
            <w:tcBorders>
              <w:bottom w:val="single" w:sz="4" w:space="0" w:color="00948D"/>
            </w:tcBorders>
            <w:shd w:val="clear" w:color="auto" w:fill="CFE7E6"/>
            <w:tcMar>
              <w:top w:w="28" w:type="dxa"/>
              <w:bottom w:w="28" w:type="dxa"/>
            </w:tcMar>
          </w:tcPr>
          <w:p w:rsidR="00E40D32" w:rsidRPr="00E40D32" w:rsidRDefault="00E40D32" w:rsidP="00B537BD">
            <w:pPr>
              <w:pStyle w:val="Tablesubhead"/>
              <w:keepNext/>
              <w:keepLines/>
              <w:rPr>
                <w:b w:val="0"/>
              </w:rPr>
            </w:pPr>
            <w:r w:rsidRPr="00E40D32">
              <w:rPr>
                <w:b w:val="0"/>
              </w:rPr>
              <w:t>The following identifies the valued features for this assessment and makes explicit the understandings and skills that students will have the opportunity to demonstrate. This ensures that the alignment between what is taught, what is assessed and what is reported is clear.</w:t>
            </w:r>
          </w:p>
        </w:tc>
      </w:tr>
      <w:tr w:rsidR="005A0F7A" w:rsidRPr="00E35CD6" w:rsidTr="000B7088">
        <w:trPr>
          <w:trHeight w:val="42"/>
        </w:trPr>
        <w:tc>
          <w:tcPr>
            <w:tcW w:w="1597" w:type="dxa"/>
            <w:tcBorders>
              <w:bottom w:val="single" w:sz="4" w:space="0" w:color="00948D"/>
            </w:tcBorders>
            <w:shd w:val="clear" w:color="auto" w:fill="8CC8C9"/>
            <w:tcMar>
              <w:top w:w="28" w:type="dxa"/>
              <w:bottom w:w="28" w:type="dxa"/>
            </w:tcMar>
          </w:tcPr>
          <w:p w:rsidR="005A0F7A" w:rsidRPr="00027AF7" w:rsidRDefault="005A0F7A" w:rsidP="00B537BD">
            <w:pPr>
              <w:pStyle w:val="Tablesubhead"/>
              <w:keepNext/>
              <w:keepLines/>
            </w:pPr>
            <w:r w:rsidRPr="00027AF7">
              <w:t xml:space="preserve">Australian </w:t>
            </w:r>
            <w:r>
              <w:t>Curriculum achievement standard</w:t>
            </w:r>
            <w:r w:rsidRPr="00027AF7">
              <w:t xml:space="preserve"> </w:t>
            </w:r>
            <w:r>
              <w:t>d</w:t>
            </w:r>
            <w:r w:rsidRPr="00027AF7">
              <w:t>imensions</w:t>
            </w:r>
          </w:p>
        </w:tc>
        <w:tc>
          <w:tcPr>
            <w:tcW w:w="1341" w:type="dxa"/>
            <w:tcBorders>
              <w:bottom w:val="single" w:sz="4" w:space="0" w:color="00948D"/>
            </w:tcBorders>
            <w:shd w:val="clear" w:color="auto" w:fill="8CC8C9"/>
          </w:tcPr>
          <w:p w:rsidR="00E40D32" w:rsidRPr="002E3AAE" w:rsidRDefault="00E40D32" w:rsidP="00E40D32">
            <w:pPr>
              <w:pStyle w:val="Tablesubhead"/>
              <w:rPr>
                <w:szCs w:val="21"/>
              </w:rPr>
            </w:pPr>
            <w:r w:rsidRPr="002E3AAE">
              <w:t>Australian Curriculum</w:t>
            </w:r>
          </w:p>
          <w:p w:rsidR="005A0F7A" w:rsidRDefault="00E40D32" w:rsidP="00E40D32">
            <w:pPr>
              <w:pStyle w:val="Tablesubhead"/>
              <w:keepNext/>
              <w:keepLines/>
            </w:pPr>
            <w:r w:rsidRPr="002E3AAE">
              <w:t>Proficiency strands</w:t>
            </w:r>
          </w:p>
        </w:tc>
        <w:tc>
          <w:tcPr>
            <w:tcW w:w="3189" w:type="dxa"/>
            <w:tcBorders>
              <w:bottom w:val="single" w:sz="4" w:space="0" w:color="00948D"/>
            </w:tcBorders>
            <w:shd w:val="clear" w:color="auto" w:fill="8CC8C9"/>
          </w:tcPr>
          <w:p w:rsidR="005A0F7A" w:rsidRPr="0020556D" w:rsidRDefault="005A0F7A" w:rsidP="00B537BD">
            <w:pPr>
              <w:pStyle w:val="Tablesubhead"/>
              <w:keepNext/>
              <w:keepLines/>
            </w:pPr>
            <w:r>
              <w:t>Queensland standard elaborations v</w:t>
            </w:r>
            <w:r w:rsidRPr="0020556D">
              <w:t>alued features</w:t>
            </w:r>
          </w:p>
        </w:tc>
        <w:tc>
          <w:tcPr>
            <w:tcW w:w="3190" w:type="dxa"/>
            <w:tcBorders>
              <w:bottom w:val="single" w:sz="4" w:space="0" w:color="00948D"/>
            </w:tcBorders>
            <w:shd w:val="clear" w:color="auto" w:fill="8CC8C9"/>
            <w:tcMar>
              <w:top w:w="28" w:type="dxa"/>
              <w:bottom w:w="28" w:type="dxa"/>
            </w:tcMar>
          </w:tcPr>
          <w:p w:rsidR="005A0F7A" w:rsidRPr="0020556D" w:rsidRDefault="005A0F7A" w:rsidP="00B537BD">
            <w:pPr>
              <w:pStyle w:val="Tablesubhead"/>
              <w:keepNext/>
              <w:keepLines/>
            </w:pPr>
            <w:r w:rsidRPr="0020556D">
              <w:t>Task-specific valued features</w:t>
            </w:r>
          </w:p>
        </w:tc>
      </w:tr>
      <w:tr w:rsidR="00B24F7F" w:rsidRPr="00E35CD6" w:rsidTr="00B24F7F">
        <w:trPr>
          <w:cantSplit/>
          <w:trHeight w:val="559"/>
        </w:trPr>
        <w:tc>
          <w:tcPr>
            <w:tcW w:w="1597" w:type="dxa"/>
            <w:vMerge w:val="restart"/>
            <w:shd w:val="clear" w:color="auto" w:fill="CFE7E6"/>
            <w:tcMar>
              <w:top w:w="28" w:type="dxa"/>
              <w:bottom w:w="28" w:type="dxa"/>
            </w:tcMar>
            <w:textDirection w:val="btLr"/>
            <w:vAlign w:val="center"/>
          </w:tcPr>
          <w:p w:rsidR="00B24F7F" w:rsidRPr="00335EEC" w:rsidRDefault="00B24F7F" w:rsidP="00335EEC">
            <w:pPr>
              <w:pStyle w:val="Tablesubhead"/>
              <w:jc w:val="center"/>
            </w:pPr>
            <w:r w:rsidRPr="00335EEC">
              <w:t>Understanding and Skills</w:t>
            </w:r>
          </w:p>
        </w:tc>
        <w:tc>
          <w:tcPr>
            <w:tcW w:w="1341" w:type="dxa"/>
            <w:vMerge w:val="restart"/>
            <w:shd w:val="clear" w:color="auto" w:fill="FFFFFF" w:themeFill="background1"/>
            <w:textDirection w:val="btLr"/>
            <w:vAlign w:val="center"/>
          </w:tcPr>
          <w:p w:rsidR="00B24F7F" w:rsidRPr="00335EEC" w:rsidRDefault="00B24F7F" w:rsidP="00335EEC">
            <w:pPr>
              <w:pStyle w:val="Tablesubhead"/>
              <w:jc w:val="center"/>
            </w:pPr>
            <w:r w:rsidRPr="00335EEC">
              <w:t>Understanding &amp; Fluency</w:t>
            </w:r>
          </w:p>
        </w:tc>
        <w:tc>
          <w:tcPr>
            <w:tcW w:w="3189" w:type="dxa"/>
            <w:shd w:val="clear" w:color="auto" w:fill="FFFFFF" w:themeFill="background1"/>
          </w:tcPr>
          <w:p w:rsidR="00B24F7F" w:rsidRPr="00335EEC" w:rsidRDefault="00B24F7F" w:rsidP="00335EEC">
            <w:pPr>
              <w:pStyle w:val="Tablesubhead"/>
              <w:rPr>
                <w:b w:val="0"/>
                <w:szCs w:val="20"/>
              </w:rPr>
            </w:pPr>
            <w:r w:rsidRPr="00B24F7F">
              <w:rPr>
                <w:b w:val="0"/>
                <w:szCs w:val="20"/>
              </w:rPr>
              <w:t>Connection and description of mathematical understandings</w:t>
            </w:r>
            <w:r>
              <w:rPr>
                <w:b w:val="0"/>
                <w:szCs w:val="20"/>
              </w:rPr>
              <w:t>.</w:t>
            </w:r>
          </w:p>
        </w:tc>
        <w:tc>
          <w:tcPr>
            <w:tcW w:w="3190" w:type="dxa"/>
            <w:shd w:val="clear" w:color="auto" w:fill="FFFFFF" w:themeFill="background1"/>
            <w:tcMar>
              <w:top w:w="28" w:type="dxa"/>
              <w:bottom w:w="28" w:type="dxa"/>
            </w:tcMar>
          </w:tcPr>
          <w:p w:rsidR="00B24F7F" w:rsidRPr="00335EEC" w:rsidRDefault="00B24F7F" w:rsidP="00B24F7F">
            <w:pPr>
              <w:pStyle w:val="Tablebulletslevel1"/>
            </w:pPr>
            <w:r>
              <w:t>Developing equations to represent numbers of pavers and lengths of timber.</w:t>
            </w:r>
          </w:p>
        </w:tc>
      </w:tr>
      <w:tr w:rsidR="00B24F7F" w:rsidRPr="00E35CD6" w:rsidTr="000B7088">
        <w:trPr>
          <w:cantSplit/>
          <w:trHeight w:val="1297"/>
        </w:trPr>
        <w:tc>
          <w:tcPr>
            <w:tcW w:w="1597" w:type="dxa"/>
            <w:vMerge/>
            <w:shd w:val="clear" w:color="auto" w:fill="CFE7E6"/>
            <w:tcMar>
              <w:top w:w="28" w:type="dxa"/>
              <w:bottom w:w="28" w:type="dxa"/>
            </w:tcMar>
            <w:textDirection w:val="btLr"/>
            <w:vAlign w:val="center"/>
          </w:tcPr>
          <w:p w:rsidR="00B24F7F" w:rsidRPr="00335EEC" w:rsidRDefault="00B24F7F" w:rsidP="00335EEC">
            <w:pPr>
              <w:pStyle w:val="Tablesubhead"/>
              <w:jc w:val="center"/>
            </w:pPr>
          </w:p>
        </w:tc>
        <w:tc>
          <w:tcPr>
            <w:tcW w:w="1341" w:type="dxa"/>
            <w:vMerge/>
            <w:shd w:val="clear" w:color="auto" w:fill="FFFFFF" w:themeFill="background1"/>
            <w:textDirection w:val="btLr"/>
            <w:vAlign w:val="center"/>
          </w:tcPr>
          <w:p w:rsidR="00B24F7F" w:rsidRPr="00335EEC" w:rsidRDefault="00B24F7F" w:rsidP="00335EEC">
            <w:pPr>
              <w:pStyle w:val="Tablesubhead"/>
              <w:jc w:val="center"/>
            </w:pPr>
          </w:p>
        </w:tc>
        <w:tc>
          <w:tcPr>
            <w:tcW w:w="3189" w:type="dxa"/>
            <w:shd w:val="clear" w:color="auto" w:fill="FFFFFF" w:themeFill="background1"/>
          </w:tcPr>
          <w:p w:rsidR="00B24F7F" w:rsidRDefault="00B24F7F" w:rsidP="00335EEC">
            <w:pPr>
              <w:pStyle w:val="Tablesubhead"/>
              <w:rPr>
                <w:b w:val="0"/>
                <w:szCs w:val="20"/>
              </w:rPr>
            </w:pPr>
            <w:r w:rsidRPr="00386062">
              <w:rPr>
                <w:b w:val="0"/>
                <w:szCs w:val="20"/>
              </w:rPr>
              <w:t>Recall and use of facts, definitions, technologies and procedures</w:t>
            </w:r>
            <w:r>
              <w:rPr>
                <w:b w:val="0"/>
                <w:szCs w:val="20"/>
              </w:rPr>
              <w:t>.</w:t>
            </w:r>
          </w:p>
        </w:tc>
        <w:tc>
          <w:tcPr>
            <w:tcW w:w="3190" w:type="dxa"/>
            <w:shd w:val="clear" w:color="auto" w:fill="FFFFFF" w:themeFill="background1"/>
            <w:tcMar>
              <w:top w:w="28" w:type="dxa"/>
              <w:bottom w:w="28" w:type="dxa"/>
            </w:tcMar>
          </w:tcPr>
          <w:p w:rsidR="00B24F7F" w:rsidRDefault="00B24F7F" w:rsidP="00B24F7F">
            <w:pPr>
              <w:pStyle w:val="Tablebulletslevel1"/>
            </w:pPr>
            <w:r>
              <w:t>Expanding and simplifying algebraic expressions to develop a linear equation.</w:t>
            </w:r>
          </w:p>
          <w:p w:rsidR="00B24F7F" w:rsidRDefault="00B24F7F" w:rsidP="00B24F7F">
            <w:pPr>
              <w:pStyle w:val="Tablebulletslevel1"/>
            </w:pPr>
            <w:r>
              <w:t>Plotting a linear relationship and reading from the graph.</w:t>
            </w:r>
          </w:p>
        </w:tc>
      </w:tr>
      <w:tr w:rsidR="00B24F7F" w:rsidRPr="00E35CD6" w:rsidTr="000B7088">
        <w:trPr>
          <w:cantSplit/>
          <w:trHeight w:val="1200"/>
        </w:trPr>
        <w:tc>
          <w:tcPr>
            <w:tcW w:w="1597" w:type="dxa"/>
            <w:vMerge/>
            <w:shd w:val="clear" w:color="auto" w:fill="CFE7E6"/>
            <w:tcMar>
              <w:top w:w="28" w:type="dxa"/>
              <w:bottom w:w="28" w:type="dxa"/>
            </w:tcMar>
            <w:textDirection w:val="btLr"/>
            <w:vAlign w:val="center"/>
          </w:tcPr>
          <w:p w:rsidR="00B24F7F" w:rsidRPr="00335EEC" w:rsidRDefault="00B24F7F" w:rsidP="00335EEC">
            <w:pPr>
              <w:pStyle w:val="Tablesubhead"/>
              <w:jc w:val="center"/>
            </w:pPr>
          </w:p>
        </w:tc>
        <w:tc>
          <w:tcPr>
            <w:tcW w:w="1341" w:type="dxa"/>
            <w:vMerge/>
            <w:shd w:val="clear" w:color="auto" w:fill="FFFFFF" w:themeFill="background1"/>
            <w:textDirection w:val="btLr"/>
            <w:vAlign w:val="center"/>
          </w:tcPr>
          <w:p w:rsidR="00B24F7F" w:rsidRPr="00335EEC" w:rsidRDefault="00B24F7F" w:rsidP="00335EEC">
            <w:pPr>
              <w:pStyle w:val="Tablesubhead"/>
              <w:jc w:val="center"/>
            </w:pPr>
          </w:p>
        </w:tc>
        <w:tc>
          <w:tcPr>
            <w:tcW w:w="3189" w:type="dxa"/>
            <w:shd w:val="clear" w:color="auto" w:fill="FFFFFF" w:themeFill="background1"/>
          </w:tcPr>
          <w:p w:rsidR="00B24F7F" w:rsidRPr="00386062" w:rsidRDefault="00B24F7F" w:rsidP="00B537BD">
            <w:pPr>
              <w:pStyle w:val="Tablesubhead"/>
              <w:rPr>
                <w:b w:val="0"/>
                <w:szCs w:val="20"/>
              </w:rPr>
            </w:pPr>
            <w:r w:rsidRPr="00386062">
              <w:rPr>
                <w:b w:val="0"/>
                <w:szCs w:val="20"/>
              </w:rPr>
              <w:t>Use of mathematical language, conventions and symbols</w:t>
            </w:r>
            <w:r>
              <w:rPr>
                <w:b w:val="0"/>
                <w:szCs w:val="20"/>
              </w:rPr>
              <w:t>.</w:t>
            </w:r>
          </w:p>
        </w:tc>
        <w:tc>
          <w:tcPr>
            <w:tcW w:w="3190" w:type="dxa"/>
            <w:shd w:val="clear" w:color="auto" w:fill="FFFFFF" w:themeFill="background1"/>
            <w:tcMar>
              <w:top w:w="28" w:type="dxa"/>
              <w:bottom w:w="28" w:type="dxa"/>
            </w:tcMar>
          </w:tcPr>
          <w:p w:rsidR="00B24F7F" w:rsidRDefault="00B24F7F" w:rsidP="00F57635">
            <w:pPr>
              <w:pStyle w:val="Tablebulletslevel1"/>
            </w:pPr>
            <w:r>
              <w:t>Using mathematical language, symbols and conventions when writing and using equations, plotting graphs and writing explanations.</w:t>
            </w:r>
          </w:p>
        </w:tc>
      </w:tr>
      <w:tr w:rsidR="00B24F7F" w:rsidRPr="00E35CD6" w:rsidTr="000B7088">
        <w:trPr>
          <w:cantSplit/>
          <w:trHeight w:val="524"/>
        </w:trPr>
        <w:tc>
          <w:tcPr>
            <w:tcW w:w="1597" w:type="dxa"/>
            <w:vMerge/>
            <w:tcMar>
              <w:top w:w="28" w:type="dxa"/>
              <w:bottom w:w="28" w:type="dxa"/>
            </w:tcMar>
          </w:tcPr>
          <w:p w:rsidR="00B24F7F" w:rsidRPr="00386062" w:rsidRDefault="00B24F7F" w:rsidP="00B537BD">
            <w:pPr>
              <w:keepNext/>
              <w:keepLines/>
              <w:spacing w:before="40" w:after="40" w:line="220" w:lineRule="atLeast"/>
              <w:rPr>
                <w:sz w:val="20"/>
                <w:szCs w:val="20"/>
              </w:rPr>
            </w:pPr>
          </w:p>
        </w:tc>
        <w:tc>
          <w:tcPr>
            <w:tcW w:w="1341" w:type="dxa"/>
            <w:vMerge w:val="restart"/>
            <w:textDirection w:val="btLr"/>
            <w:vAlign w:val="center"/>
          </w:tcPr>
          <w:p w:rsidR="00B24F7F" w:rsidRPr="00335EEC" w:rsidRDefault="00B24F7F" w:rsidP="00335EEC">
            <w:pPr>
              <w:pStyle w:val="Tablesubhead"/>
              <w:jc w:val="center"/>
            </w:pPr>
            <w:r w:rsidRPr="00335EEC">
              <w:t>Problem solving &amp; Reasoning</w:t>
            </w:r>
          </w:p>
        </w:tc>
        <w:tc>
          <w:tcPr>
            <w:tcW w:w="3189" w:type="dxa"/>
          </w:tcPr>
          <w:p w:rsidR="00B24F7F" w:rsidRPr="000B7088" w:rsidRDefault="00B24F7F" w:rsidP="000B7088">
            <w:pPr>
              <w:pStyle w:val="Tablesubhead"/>
              <w:rPr>
                <w:b w:val="0"/>
                <w:szCs w:val="20"/>
              </w:rPr>
            </w:pPr>
            <w:r w:rsidRPr="005A0F7A">
              <w:rPr>
                <w:b w:val="0"/>
                <w:szCs w:val="20"/>
              </w:rPr>
              <w:t>Application of problem</w:t>
            </w:r>
            <w:r w:rsidR="00D46D5F">
              <w:rPr>
                <w:b w:val="0"/>
                <w:szCs w:val="20"/>
              </w:rPr>
              <w:t>-</w:t>
            </w:r>
            <w:r w:rsidRPr="005A0F7A">
              <w:rPr>
                <w:b w:val="0"/>
                <w:szCs w:val="20"/>
              </w:rPr>
              <w:t>solving strategies</w:t>
            </w:r>
            <w:r>
              <w:rPr>
                <w:b w:val="0"/>
                <w:szCs w:val="20"/>
              </w:rPr>
              <w:t>.</w:t>
            </w:r>
          </w:p>
        </w:tc>
        <w:tc>
          <w:tcPr>
            <w:tcW w:w="3190" w:type="dxa"/>
            <w:tcMar>
              <w:top w:w="28" w:type="dxa"/>
              <w:bottom w:w="28" w:type="dxa"/>
            </w:tcMar>
          </w:tcPr>
          <w:p w:rsidR="00B24F7F" w:rsidRPr="00F57635" w:rsidRDefault="00662621" w:rsidP="00662621">
            <w:pPr>
              <w:pStyle w:val="Tablebulletslevel1"/>
            </w:pPr>
            <w:r>
              <w:t>Applying strategies</w:t>
            </w:r>
            <w:r w:rsidR="00B24F7F" w:rsidRPr="00F57635">
              <w:t xml:space="preserve"> to </w:t>
            </w:r>
            <w:r>
              <w:t xml:space="preserve">justify costs and prepare </w:t>
            </w:r>
            <w:r w:rsidR="00B24F7F" w:rsidRPr="00F57635">
              <w:t>a paving quote.</w:t>
            </w:r>
          </w:p>
        </w:tc>
      </w:tr>
      <w:tr w:rsidR="00B24F7F" w:rsidRPr="00E35CD6" w:rsidTr="000B7088">
        <w:trPr>
          <w:cantSplit/>
          <w:trHeight w:val="805"/>
        </w:trPr>
        <w:tc>
          <w:tcPr>
            <w:tcW w:w="1597" w:type="dxa"/>
            <w:vMerge/>
            <w:tcMar>
              <w:top w:w="28" w:type="dxa"/>
              <w:bottom w:w="28" w:type="dxa"/>
            </w:tcMar>
          </w:tcPr>
          <w:p w:rsidR="00B24F7F" w:rsidRPr="00386062" w:rsidRDefault="00B24F7F" w:rsidP="00B537BD">
            <w:pPr>
              <w:keepNext/>
              <w:keepLines/>
              <w:spacing w:before="40" w:after="40" w:line="220" w:lineRule="atLeast"/>
              <w:rPr>
                <w:sz w:val="20"/>
                <w:szCs w:val="20"/>
              </w:rPr>
            </w:pPr>
          </w:p>
        </w:tc>
        <w:tc>
          <w:tcPr>
            <w:tcW w:w="1341" w:type="dxa"/>
            <w:vMerge/>
            <w:textDirection w:val="btLr"/>
            <w:vAlign w:val="center"/>
          </w:tcPr>
          <w:p w:rsidR="00B24F7F" w:rsidRPr="00335EEC" w:rsidRDefault="00B24F7F" w:rsidP="00335EEC">
            <w:pPr>
              <w:pStyle w:val="Tablesubhead"/>
              <w:jc w:val="center"/>
            </w:pPr>
          </w:p>
        </w:tc>
        <w:tc>
          <w:tcPr>
            <w:tcW w:w="3189" w:type="dxa"/>
          </w:tcPr>
          <w:p w:rsidR="00B24F7F" w:rsidRPr="000B7088" w:rsidRDefault="00B24F7F" w:rsidP="000B7088">
            <w:pPr>
              <w:keepNext/>
              <w:keepLines/>
              <w:spacing w:before="40" w:after="40"/>
              <w:rPr>
                <w:sz w:val="20"/>
                <w:szCs w:val="20"/>
              </w:rPr>
            </w:pPr>
            <w:r w:rsidRPr="00386062">
              <w:rPr>
                <w:sz w:val="20"/>
                <w:szCs w:val="20"/>
              </w:rPr>
              <w:t>Discussion of mathematical thinking, choices and strategies</w:t>
            </w:r>
            <w:r>
              <w:rPr>
                <w:sz w:val="20"/>
                <w:szCs w:val="20"/>
              </w:rPr>
              <w:t>.</w:t>
            </w:r>
          </w:p>
        </w:tc>
        <w:tc>
          <w:tcPr>
            <w:tcW w:w="3190" w:type="dxa"/>
            <w:tcMar>
              <w:top w:w="28" w:type="dxa"/>
              <w:bottom w:w="28" w:type="dxa"/>
            </w:tcMar>
          </w:tcPr>
          <w:p w:rsidR="00662621" w:rsidRPr="00662621" w:rsidRDefault="00B24F7F" w:rsidP="00662621">
            <w:pPr>
              <w:pStyle w:val="Tablebulletslevel1"/>
              <w:rPr>
                <w:rFonts w:eastAsia="Times New Roman"/>
              </w:rPr>
            </w:pPr>
            <w:r>
              <w:t>Justifying and evaluating the choice of a preferred costing method.</w:t>
            </w:r>
          </w:p>
          <w:p w:rsidR="00B24F7F" w:rsidRPr="000B7088" w:rsidRDefault="00B24F7F" w:rsidP="00662621">
            <w:pPr>
              <w:pStyle w:val="Tablebulletslevel1"/>
              <w:rPr>
                <w:rFonts w:eastAsia="Times New Roman"/>
              </w:rPr>
            </w:pPr>
            <w:r>
              <w:t xml:space="preserve">Describing modifications to the method in a particular application. </w:t>
            </w:r>
          </w:p>
        </w:tc>
      </w:tr>
    </w:tbl>
    <w:p w:rsidR="00CD03C4" w:rsidRPr="008E3B7D" w:rsidRDefault="00CD03C4" w:rsidP="00CD03C4">
      <w:r w:rsidRPr="008E3B7D">
        <w:t>The task-specific standards for this assessment are provided in two models using the same task-specific valued features:</w:t>
      </w:r>
    </w:p>
    <w:p w:rsidR="00CD03C4" w:rsidRPr="008E3B7D" w:rsidRDefault="00CD03C4" w:rsidP="00CD03C4">
      <w:pPr>
        <w:pStyle w:val="Bulletslevel1"/>
      </w:pPr>
      <w:r w:rsidRPr="008E3B7D">
        <w:t xml:space="preserve">a matrix </w:t>
      </w:r>
    </w:p>
    <w:p w:rsidR="00CD03C4" w:rsidRDefault="00CD03C4" w:rsidP="00CD03C4">
      <w:pPr>
        <w:pStyle w:val="Bulletslevel1"/>
      </w:pPr>
      <w:proofErr w:type="gramStart"/>
      <w:r w:rsidRPr="008E3B7D">
        <w:t>a</w:t>
      </w:r>
      <w:proofErr w:type="gramEnd"/>
      <w:r w:rsidRPr="008E3B7D">
        <w:t xml:space="preserve"> continua</w:t>
      </w:r>
      <w:r w:rsidR="003C2D37">
        <w:t>.</w:t>
      </w:r>
    </w:p>
    <w:p w:rsidR="00E40D32" w:rsidRPr="008E3B7D" w:rsidRDefault="00E40D32" w:rsidP="00E40D32">
      <w:pPr>
        <w:pStyle w:val="Heading4"/>
      </w:pPr>
      <w:r w:rsidRPr="008E3B7D">
        <w:lastRenderedPageBreak/>
        <w:t xml:space="preserve">Matrix and Continua </w:t>
      </w:r>
    </w:p>
    <w:p w:rsidR="00E40D32" w:rsidRPr="008E3B7D" w:rsidRDefault="00E40D32" w:rsidP="00E40D32">
      <w:r w:rsidRPr="008E3B7D">
        <w:t>Task-specific standards can be prepared as a matrix or continua. Both the continua and the matrix:</w:t>
      </w:r>
    </w:p>
    <w:p w:rsidR="00E40D32" w:rsidRPr="008E3B7D" w:rsidRDefault="00E40D32" w:rsidP="00E40D32">
      <w:pPr>
        <w:pStyle w:val="Bulletslevel1"/>
      </w:pPr>
      <w:r w:rsidRPr="008E3B7D">
        <w:t xml:space="preserve">use the Queensland standard elaborations to develop task-specific descriptors to convey expected qualities in student work </w:t>
      </w:r>
      <w:r w:rsidR="00930145">
        <w:t>—</w:t>
      </w:r>
      <w:r w:rsidR="00930145" w:rsidRPr="008E3B7D">
        <w:t xml:space="preserve"> </w:t>
      </w:r>
      <w:r w:rsidRPr="008E3B7D">
        <w:t>A to E or equivalent</w:t>
      </w:r>
    </w:p>
    <w:p w:rsidR="00E40D32" w:rsidRPr="008E3B7D" w:rsidRDefault="00E40D32" w:rsidP="00E40D32">
      <w:pPr>
        <w:pStyle w:val="Bulletslevel1"/>
      </w:pPr>
      <w:r w:rsidRPr="008E3B7D">
        <w:t>highlight the same valued features from the Queensland standard elaborations that are being targeted in the assessment and the qualities that will inform the overall judgment</w:t>
      </w:r>
    </w:p>
    <w:p w:rsidR="00E40D32" w:rsidRPr="008E3B7D" w:rsidRDefault="00E40D32" w:rsidP="00E40D32">
      <w:pPr>
        <w:pStyle w:val="Bulletslevel1"/>
      </w:pPr>
      <w:r w:rsidRPr="008E3B7D">
        <w:t>incorporate the same task-specific valued features</w:t>
      </w:r>
      <w:r w:rsidR="00AE20A8">
        <w:t>,</w:t>
      </w:r>
      <w:r w:rsidRPr="008E3B7D">
        <w:t xml:space="preserve"> i.e. make explicit the particular understanding / skills students have the opportunity to demonstrate for each selected valued feature </w:t>
      </w:r>
    </w:p>
    <w:p w:rsidR="00E40D32" w:rsidRPr="008E3B7D" w:rsidRDefault="00E40D32" w:rsidP="00E40D32">
      <w:pPr>
        <w:pStyle w:val="Bulletslevel1"/>
      </w:pPr>
      <w:r w:rsidRPr="008E3B7D">
        <w:t>provide a tool for directly matching the evidence of learning in the student response to the standards to make an on-balance judgment about student achievement</w:t>
      </w:r>
    </w:p>
    <w:p w:rsidR="00E40D32" w:rsidRPr="008E3B7D" w:rsidRDefault="00E40D32" w:rsidP="00E40D32">
      <w:pPr>
        <w:pStyle w:val="Bulletslevel1"/>
      </w:pPr>
      <w:proofErr w:type="gramStart"/>
      <w:r w:rsidRPr="008E3B7D">
        <w:t>assist</w:t>
      </w:r>
      <w:proofErr w:type="gramEnd"/>
      <w:r w:rsidRPr="008E3B7D">
        <w:t xml:space="preserve"> teachers to make consistent and comparable evidence-based A to E or equivalent judgments.</w:t>
      </w:r>
    </w:p>
    <w:p w:rsidR="00E40D32" w:rsidRPr="008E3B7D" w:rsidRDefault="00E40D32" w:rsidP="00E40D32">
      <w:pPr>
        <w:pStyle w:val="Heading5"/>
      </w:pPr>
      <w:r w:rsidRPr="008E3B7D">
        <w:t>Continua</w:t>
      </w:r>
    </w:p>
    <w:p w:rsidR="00E40D32" w:rsidRPr="008E0FCC" w:rsidRDefault="00E40D32" w:rsidP="00E40D32">
      <w:pPr>
        <w:keepNext/>
      </w:pPr>
      <w:r w:rsidRPr="008E0FCC">
        <w:t>The continua model of task-specific standards uses the dimensions of the Australian Curriculum achievement standard to organise task-specific valued features and standards as a number of reference points represented progressively along an A</w:t>
      </w:r>
      <w:r w:rsidR="00C25441" w:rsidRPr="008E0FCC">
        <w:t xml:space="preserve"> to </w:t>
      </w:r>
      <w:r w:rsidRPr="008E0FCC">
        <w:t xml:space="preserve">E continuum. The task-specific valued features at each point are described holistically. The task-specific descriptors of the standard use the relevant degrees of quality described in the Queensland standard elaborations. </w:t>
      </w:r>
    </w:p>
    <w:p w:rsidR="00E40D32" w:rsidRPr="008E0FCC" w:rsidRDefault="00E40D32" w:rsidP="00E40D32">
      <w:pPr>
        <w:keepNext/>
      </w:pPr>
      <w:r w:rsidRPr="008E0FCC">
        <w:t xml:space="preserve">Teachers determine a position along each continuum that best matches the evidence in the students’ responses to make an on-balance judgment about student achievement on the task. </w:t>
      </w:r>
    </w:p>
    <w:p w:rsidR="00E40D32" w:rsidRPr="008E0FCC" w:rsidRDefault="00E40D32" w:rsidP="00E40D32">
      <w:pPr>
        <w:keepNext/>
      </w:pPr>
      <w:r w:rsidRPr="008E0FCC">
        <w:t>The continua model is a tool for making an overall on-balance judgment about the assessment and for providing feedback on task</w:t>
      </w:r>
      <w:r w:rsidR="00C25441" w:rsidRPr="008E0FCC">
        <w:t>-</w:t>
      </w:r>
      <w:r w:rsidRPr="008E0FCC">
        <w:t>specific valued features.</w:t>
      </w:r>
    </w:p>
    <w:p w:rsidR="00E40D32" w:rsidRPr="008E3B7D" w:rsidRDefault="00E40D32" w:rsidP="00E40D32">
      <w:pPr>
        <w:pStyle w:val="Heading5"/>
      </w:pPr>
      <w:r w:rsidRPr="008E3B7D">
        <w:t>Matrix</w:t>
      </w:r>
    </w:p>
    <w:p w:rsidR="00E40D32" w:rsidRPr="008E0FCC" w:rsidRDefault="00E40D32" w:rsidP="00E40D32">
      <w:r w:rsidRPr="008E0FCC">
        <w:t xml:space="preserve">The matrix model of task-specific standards uses the structure of the Queensland standard elaborations to organise the task-specific valued features and standards A to E. The task-specific descriptors of the standard described in the matrix model use the same degrees of quality described in the Queensland standard elaborations. </w:t>
      </w:r>
    </w:p>
    <w:p w:rsidR="00E40D32" w:rsidRPr="008E0FCC" w:rsidRDefault="00E40D32" w:rsidP="00E40D32">
      <w:r w:rsidRPr="008E0FCC">
        <w:t>Teachers make a judgment about the task-specific descriptor in the A to E (or equivalent) cell of the matrix that best matches the evidence in the students’ responses in order to make an on-balance judgment about how well the pattern of evidence meets the standard.</w:t>
      </w:r>
    </w:p>
    <w:p w:rsidR="00E40D32" w:rsidRPr="008E0FCC" w:rsidRDefault="00E40D32" w:rsidP="00E40D32">
      <w:r w:rsidRPr="008E0FCC">
        <w:t>The matrix is a tool for making both overall on-balance judgments and analytic judgments about the assessment. Achievement in each valued feature of the Queensland standard elaboration targeted in the assessment can be recorded and feedback can be provided on the task-specific valued features.</w:t>
      </w:r>
    </w:p>
    <w:p w:rsidR="005A0F7A" w:rsidRDefault="005A0F7A" w:rsidP="00A77A42">
      <w:pPr>
        <w:pStyle w:val="Heading3"/>
      </w:pPr>
    </w:p>
    <w:p w:rsidR="00A77A42" w:rsidRPr="008E3B7D" w:rsidRDefault="00A77A42" w:rsidP="00A77A42">
      <w:pPr>
        <w:rPr>
          <w:sz w:val="20"/>
        </w:rPr>
      </w:pPr>
    </w:p>
    <w:p w:rsidR="00581229" w:rsidRDefault="00E40D32" w:rsidP="00C6672A">
      <w:pPr>
        <w:pStyle w:val="Heading2"/>
      </w:pPr>
      <w:r>
        <w:lastRenderedPageBreak/>
        <w:t>Use</w:t>
      </w:r>
      <w:r w:rsidR="00581229" w:rsidRPr="00581229">
        <w:t xml:space="preserve"> feedback</w:t>
      </w:r>
    </w:p>
    <w:tbl>
      <w:tblPr>
        <w:tblStyle w:val="TableGrid"/>
        <w:tblW w:w="4900" w:type="pct"/>
        <w:tblInd w:w="113" w:type="dxa"/>
        <w:tblLook w:val="04A0" w:firstRow="1" w:lastRow="0" w:firstColumn="1" w:lastColumn="0" w:noHBand="0" w:noVBand="1"/>
      </w:tblPr>
      <w:tblGrid>
        <w:gridCol w:w="1613"/>
        <w:gridCol w:w="7422"/>
      </w:tblGrid>
      <w:tr w:rsidR="002D5324" w:rsidTr="00D314DF">
        <w:trPr>
          <w:trHeight w:val="5960"/>
        </w:trPr>
        <w:tc>
          <w:tcPr>
            <w:tcW w:w="1613" w:type="dxa"/>
            <w:shd w:val="clear" w:color="auto" w:fill="CFE7E6"/>
          </w:tcPr>
          <w:p w:rsidR="002D5324" w:rsidRDefault="002D5324" w:rsidP="00C6672A">
            <w:pPr>
              <w:pStyle w:val="Tablesubhead"/>
              <w:keepNext/>
            </w:pPr>
            <w:r w:rsidRPr="00581229">
              <w:t>Feedback to students</w:t>
            </w:r>
          </w:p>
        </w:tc>
        <w:tc>
          <w:tcPr>
            <w:tcW w:w="7422" w:type="dxa"/>
          </w:tcPr>
          <w:p w:rsidR="00CD03C4" w:rsidRPr="00CC73EE" w:rsidRDefault="00CD03C4" w:rsidP="00CD03C4">
            <w:pPr>
              <w:keepNext/>
              <w:spacing w:before="40" w:after="40" w:line="220" w:lineRule="atLeast"/>
              <w:rPr>
                <w:sz w:val="20"/>
                <w:szCs w:val="20"/>
              </w:rPr>
            </w:pPr>
            <w:r>
              <w:rPr>
                <w:sz w:val="20"/>
                <w:szCs w:val="20"/>
              </w:rPr>
              <w:t>This assessment provides opportunities to provide feedback to students on how well they:</w:t>
            </w:r>
          </w:p>
          <w:p w:rsidR="00CD28AC" w:rsidRDefault="00CD28AC" w:rsidP="00CD28AC">
            <w:pPr>
              <w:pStyle w:val="Bulletslevel1"/>
              <w:numPr>
                <w:ilvl w:val="0"/>
                <w:numId w:val="27"/>
              </w:numPr>
              <w:rPr>
                <w:sz w:val="20"/>
                <w:szCs w:val="20"/>
              </w:rPr>
            </w:pPr>
            <w:r w:rsidRPr="00CD28AC">
              <w:rPr>
                <w:sz w:val="20"/>
                <w:szCs w:val="20"/>
              </w:rPr>
              <w:t>select a sequence of steps to find a solution</w:t>
            </w:r>
          </w:p>
          <w:p w:rsidR="00DF602C" w:rsidRPr="00CD28AC" w:rsidRDefault="00CD03C4" w:rsidP="00CD28AC">
            <w:pPr>
              <w:pStyle w:val="Bulletslevel1"/>
              <w:numPr>
                <w:ilvl w:val="0"/>
                <w:numId w:val="27"/>
              </w:numPr>
              <w:rPr>
                <w:sz w:val="20"/>
                <w:szCs w:val="20"/>
              </w:rPr>
            </w:pPr>
            <w:r>
              <w:rPr>
                <w:sz w:val="20"/>
                <w:szCs w:val="20"/>
              </w:rPr>
              <w:t>use</w:t>
            </w:r>
            <w:r w:rsidR="00DF602C">
              <w:rPr>
                <w:sz w:val="20"/>
                <w:szCs w:val="20"/>
              </w:rPr>
              <w:t xml:space="preserve"> algebraic </w:t>
            </w:r>
            <w:r w:rsidR="00145D13">
              <w:rPr>
                <w:sz w:val="20"/>
                <w:szCs w:val="20"/>
              </w:rPr>
              <w:t>skills</w:t>
            </w:r>
          </w:p>
          <w:p w:rsidR="00CD28AC" w:rsidRPr="00CD28AC" w:rsidRDefault="00CD28AC" w:rsidP="00CD28AC">
            <w:pPr>
              <w:pStyle w:val="Bulletslevel1"/>
              <w:numPr>
                <w:ilvl w:val="0"/>
                <w:numId w:val="27"/>
              </w:numPr>
              <w:rPr>
                <w:sz w:val="20"/>
                <w:szCs w:val="20"/>
              </w:rPr>
            </w:pPr>
            <w:r w:rsidRPr="00CD28AC">
              <w:rPr>
                <w:sz w:val="20"/>
                <w:szCs w:val="20"/>
              </w:rPr>
              <w:t>generat</w:t>
            </w:r>
            <w:r w:rsidR="00CD03C4">
              <w:rPr>
                <w:sz w:val="20"/>
                <w:szCs w:val="20"/>
              </w:rPr>
              <w:t>e</w:t>
            </w:r>
            <w:r w:rsidRPr="00CD28AC">
              <w:rPr>
                <w:sz w:val="20"/>
                <w:szCs w:val="20"/>
              </w:rPr>
              <w:t xml:space="preserve"> and us</w:t>
            </w:r>
            <w:r w:rsidR="00CD03C4">
              <w:rPr>
                <w:sz w:val="20"/>
                <w:szCs w:val="20"/>
              </w:rPr>
              <w:t>e</w:t>
            </w:r>
            <w:r w:rsidRPr="00CD28AC">
              <w:rPr>
                <w:sz w:val="20"/>
                <w:szCs w:val="20"/>
              </w:rPr>
              <w:t xml:space="preserve"> </w:t>
            </w:r>
            <w:r w:rsidR="00DF602C">
              <w:rPr>
                <w:sz w:val="20"/>
                <w:szCs w:val="20"/>
              </w:rPr>
              <w:t>equations</w:t>
            </w:r>
            <w:r w:rsidRPr="00CD28AC">
              <w:rPr>
                <w:sz w:val="20"/>
                <w:szCs w:val="20"/>
              </w:rPr>
              <w:t>, tables of values, and line graphs:</w:t>
            </w:r>
          </w:p>
          <w:p w:rsidR="00CD28AC" w:rsidRPr="00CD28AC" w:rsidRDefault="00CD28AC" w:rsidP="00CD28AC">
            <w:pPr>
              <w:pStyle w:val="Bulletslevel2"/>
              <w:numPr>
                <w:ilvl w:val="1"/>
                <w:numId w:val="27"/>
              </w:numPr>
              <w:spacing w:before="0" w:after="160"/>
              <w:rPr>
                <w:sz w:val="20"/>
                <w:szCs w:val="20"/>
              </w:rPr>
            </w:pPr>
            <w:r w:rsidRPr="00CD28AC">
              <w:rPr>
                <w:sz w:val="20"/>
                <w:szCs w:val="20"/>
              </w:rPr>
              <w:t>selecting the correct axes and scale for the independent and dependent variables when using graph paper</w:t>
            </w:r>
          </w:p>
          <w:p w:rsidR="00CD28AC" w:rsidRPr="00CD28AC" w:rsidRDefault="00CD28AC" w:rsidP="00CD28AC">
            <w:pPr>
              <w:pStyle w:val="Bulletslevel2"/>
              <w:numPr>
                <w:ilvl w:val="1"/>
                <w:numId w:val="27"/>
              </w:numPr>
              <w:spacing w:before="0" w:after="160"/>
              <w:rPr>
                <w:sz w:val="20"/>
                <w:szCs w:val="20"/>
              </w:rPr>
            </w:pPr>
            <w:r w:rsidRPr="00CD28AC">
              <w:rPr>
                <w:sz w:val="20"/>
                <w:szCs w:val="20"/>
              </w:rPr>
              <w:t>manipulating graphs in spreadsheet software to best display the data</w:t>
            </w:r>
          </w:p>
          <w:p w:rsidR="00CD28AC" w:rsidRPr="00CD28AC" w:rsidRDefault="00CD28AC" w:rsidP="00CD28AC">
            <w:pPr>
              <w:pStyle w:val="Bulletslevel2"/>
              <w:numPr>
                <w:ilvl w:val="1"/>
                <w:numId w:val="27"/>
              </w:numPr>
              <w:spacing w:before="0" w:after="160"/>
              <w:rPr>
                <w:sz w:val="20"/>
                <w:szCs w:val="20"/>
              </w:rPr>
            </w:pPr>
            <w:r w:rsidRPr="00CD28AC">
              <w:rPr>
                <w:sz w:val="20"/>
                <w:szCs w:val="20"/>
              </w:rPr>
              <w:t>inputting work into spreadsheets or reckoners</w:t>
            </w:r>
          </w:p>
          <w:p w:rsidR="00CD28AC" w:rsidRPr="00CD28AC" w:rsidRDefault="00CD28AC" w:rsidP="00CD28AC">
            <w:pPr>
              <w:pStyle w:val="Bulletslevel2"/>
              <w:numPr>
                <w:ilvl w:val="1"/>
                <w:numId w:val="27"/>
              </w:numPr>
              <w:spacing w:before="0" w:after="160"/>
              <w:rPr>
                <w:sz w:val="20"/>
                <w:szCs w:val="20"/>
              </w:rPr>
            </w:pPr>
            <w:r w:rsidRPr="00CD28AC">
              <w:rPr>
                <w:sz w:val="20"/>
                <w:szCs w:val="20"/>
              </w:rPr>
              <w:t>interpolating data</w:t>
            </w:r>
          </w:p>
          <w:p w:rsidR="00CD28AC" w:rsidRPr="00CD28AC" w:rsidRDefault="00CD28AC" w:rsidP="00CD28AC">
            <w:pPr>
              <w:pStyle w:val="Bulletslevel2"/>
              <w:numPr>
                <w:ilvl w:val="1"/>
                <w:numId w:val="27"/>
              </w:numPr>
              <w:spacing w:before="0" w:after="160"/>
              <w:rPr>
                <w:sz w:val="20"/>
                <w:szCs w:val="20"/>
              </w:rPr>
            </w:pPr>
            <w:r w:rsidRPr="00CD28AC">
              <w:rPr>
                <w:sz w:val="20"/>
                <w:szCs w:val="20"/>
              </w:rPr>
              <w:t>consolidating concepts of area and perimeter and their applications when identifying, describing and applying relationships</w:t>
            </w:r>
          </w:p>
          <w:p w:rsidR="00CD28AC" w:rsidRPr="00CD28AC" w:rsidRDefault="00CD28AC" w:rsidP="00CD28AC">
            <w:pPr>
              <w:pStyle w:val="Bulletslevel1"/>
              <w:numPr>
                <w:ilvl w:val="0"/>
                <w:numId w:val="27"/>
              </w:numPr>
              <w:rPr>
                <w:sz w:val="20"/>
                <w:szCs w:val="20"/>
              </w:rPr>
            </w:pPr>
            <w:r w:rsidRPr="00CD28AC">
              <w:rPr>
                <w:sz w:val="20"/>
                <w:szCs w:val="20"/>
              </w:rPr>
              <w:t xml:space="preserve">check for reasonableness: </w:t>
            </w:r>
          </w:p>
          <w:p w:rsidR="00CD28AC" w:rsidRPr="00CD28AC" w:rsidRDefault="00CD28AC" w:rsidP="00CD28AC">
            <w:pPr>
              <w:pStyle w:val="Bulletslevel2"/>
              <w:numPr>
                <w:ilvl w:val="1"/>
                <w:numId w:val="27"/>
              </w:numPr>
              <w:spacing w:before="0" w:after="160"/>
              <w:rPr>
                <w:sz w:val="20"/>
                <w:szCs w:val="20"/>
              </w:rPr>
            </w:pPr>
            <w:r w:rsidRPr="00CD28AC">
              <w:rPr>
                <w:sz w:val="20"/>
                <w:szCs w:val="20"/>
              </w:rPr>
              <w:t xml:space="preserve">verifying the reasonableness of the solution by checking that the answer fits the question, e.g. by applying existing strategies, using a variety of techniques, estimation, working backwards </w:t>
            </w:r>
          </w:p>
          <w:p w:rsidR="00CD28AC" w:rsidRPr="00CD28AC" w:rsidRDefault="00CD28AC" w:rsidP="00CD28AC">
            <w:pPr>
              <w:pStyle w:val="Bulletslevel1"/>
              <w:numPr>
                <w:ilvl w:val="0"/>
                <w:numId w:val="27"/>
              </w:numPr>
              <w:rPr>
                <w:sz w:val="20"/>
                <w:szCs w:val="20"/>
              </w:rPr>
            </w:pPr>
            <w:r w:rsidRPr="00CD28AC">
              <w:rPr>
                <w:sz w:val="20"/>
                <w:szCs w:val="20"/>
              </w:rPr>
              <w:t xml:space="preserve">discuss </w:t>
            </w:r>
            <w:r w:rsidR="00CD03C4">
              <w:rPr>
                <w:sz w:val="20"/>
                <w:szCs w:val="20"/>
              </w:rPr>
              <w:t>results</w:t>
            </w:r>
            <w:r w:rsidRPr="00CD28AC">
              <w:rPr>
                <w:sz w:val="20"/>
                <w:szCs w:val="20"/>
              </w:rPr>
              <w:t xml:space="preserve">: </w:t>
            </w:r>
          </w:p>
          <w:p w:rsidR="002D5324" w:rsidRDefault="00CD28AC" w:rsidP="00CD03C4">
            <w:pPr>
              <w:pStyle w:val="Bulletslevel2"/>
              <w:numPr>
                <w:ilvl w:val="1"/>
                <w:numId w:val="27"/>
              </w:numPr>
              <w:spacing w:before="0" w:after="160"/>
            </w:pPr>
            <w:proofErr w:type="gramStart"/>
            <w:r w:rsidRPr="00CD28AC">
              <w:rPr>
                <w:sz w:val="20"/>
                <w:szCs w:val="20"/>
              </w:rPr>
              <w:t>making</w:t>
            </w:r>
            <w:proofErr w:type="gramEnd"/>
            <w:r w:rsidRPr="00CD28AC">
              <w:rPr>
                <w:sz w:val="20"/>
                <w:szCs w:val="20"/>
              </w:rPr>
              <w:t xml:space="preserve"> links between results of the mathematical model and the original question.</w:t>
            </w:r>
          </w:p>
        </w:tc>
      </w:tr>
      <w:tr w:rsidR="002D5324" w:rsidTr="002D5324">
        <w:tc>
          <w:tcPr>
            <w:tcW w:w="1613" w:type="dxa"/>
            <w:shd w:val="clear" w:color="auto" w:fill="CFE7E6"/>
          </w:tcPr>
          <w:p w:rsidR="002D5324" w:rsidRDefault="002D5324" w:rsidP="00C6672A">
            <w:pPr>
              <w:pStyle w:val="Tablesubhead"/>
              <w:keepNext/>
            </w:pPr>
            <w:r w:rsidRPr="00581229">
              <w:t>Resources</w:t>
            </w:r>
          </w:p>
        </w:tc>
        <w:tc>
          <w:tcPr>
            <w:tcW w:w="7422" w:type="dxa"/>
          </w:tcPr>
          <w:p w:rsidR="008B4E49" w:rsidRPr="00581229" w:rsidRDefault="00045580" w:rsidP="00C6672A">
            <w:pPr>
              <w:pStyle w:val="Tabletext"/>
              <w:keepNext/>
            </w:pPr>
            <w:r w:rsidRPr="00581229">
              <w:t>For guidance on providing feedback, see the professional development packages titled</w:t>
            </w:r>
            <w:r w:rsidR="008B4E49">
              <w:t>:</w:t>
            </w:r>
            <w:r w:rsidRPr="00581229">
              <w:t xml:space="preserve"> </w:t>
            </w:r>
          </w:p>
          <w:p w:rsidR="00CC73EE" w:rsidRPr="00CC73EE" w:rsidRDefault="00CC73EE" w:rsidP="00F57635">
            <w:pPr>
              <w:pStyle w:val="Tablebulletslevel1"/>
              <w:rPr>
                <w:rStyle w:val="Hyperlink"/>
                <w:color w:val="auto"/>
              </w:rPr>
            </w:pPr>
            <w:r w:rsidRPr="008B4E49">
              <w:rPr>
                <w:i/>
              </w:rPr>
              <w:t>About feedback</w:t>
            </w:r>
            <w:r w:rsidR="004B706F">
              <w:rPr>
                <w:i/>
              </w:rPr>
              <w:br/>
            </w:r>
            <w:hyperlink r:id="rId40" w:history="1">
              <w:r w:rsidRPr="00047830">
                <w:rPr>
                  <w:rStyle w:val="Hyperlink"/>
                  <w:szCs w:val="21"/>
                </w:rPr>
                <w:t>www.qsa.qld.edu.au/downloads/p_10/as_feedback_about.doc</w:t>
              </w:r>
            </w:hyperlink>
          </w:p>
          <w:p w:rsidR="002D5324" w:rsidRPr="00CC73EE" w:rsidRDefault="008B4E49" w:rsidP="00F57635">
            <w:pPr>
              <w:pStyle w:val="Tablebulletslevel1"/>
            </w:pPr>
            <w:r w:rsidRPr="00581229">
              <w:rPr>
                <w:i/>
              </w:rPr>
              <w:t>Seeking and providing feedback</w:t>
            </w:r>
            <w:r w:rsidRPr="00581229">
              <w:t xml:space="preserve"> </w:t>
            </w:r>
            <w:hyperlink r:id="rId41" w:tgtFrame="_blank" w:history="1">
              <w:r>
                <w:rPr>
                  <w:rStyle w:val="Hyperlink"/>
                </w:rPr>
                <w:t>www.qsa.qld.edu.au/downloads/p_10/as_feedback_provide.doc</w:t>
              </w:r>
            </w:hyperlink>
          </w:p>
        </w:tc>
      </w:tr>
    </w:tbl>
    <w:p w:rsidR="00581229" w:rsidRDefault="00581229" w:rsidP="00C6672A">
      <w:pPr>
        <w:keepNext/>
        <w:rPr>
          <w:rFonts w:eastAsia="SimSun"/>
        </w:rPr>
      </w:pPr>
    </w:p>
    <w:sectPr w:rsidR="00581229" w:rsidSect="002D5324">
      <w:footerReference w:type="even" r:id="rId42"/>
      <w:footerReference w:type="default" r:id="rId43"/>
      <w:headerReference w:type="first" r:id="rId44"/>
      <w:footerReference w:type="first" r:id="rId45"/>
      <w:type w:val="continuous"/>
      <w:pgSz w:w="11907" w:h="16840" w:code="9"/>
      <w:pgMar w:top="1134" w:right="1418" w:bottom="1418" w:left="1418" w:header="510" w:footer="283" w:gutter="0"/>
      <w:pgNumType w:start="1"/>
      <w:cols w:space="720"/>
      <w:formProt w:val="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F1C" w:rsidRDefault="00187F1C">
      <w:r>
        <w:separator/>
      </w:r>
    </w:p>
    <w:p w:rsidR="00187F1C" w:rsidRDefault="00187F1C"/>
    <w:p w:rsidR="00187F1C" w:rsidRDefault="00187F1C"/>
  </w:endnote>
  <w:endnote w:type="continuationSeparator" w:id="0">
    <w:p w:rsidR="00187F1C" w:rsidRDefault="00187F1C">
      <w:r>
        <w:continuationSeparator/>
      </w:r>
    </w:p>
    <w:p w:rsidR="00187F1C" w:rsidRDefault="00187F1C"/>
    <w:p w:rsidR="00187F1C" w:rsidRDefault="00187F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Bold">
    <w:panose1 w:val="020B07040202020202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7BD" w:rsidRDefault="00B537BD" w:rsidP="002B765B">
    <w:pPr>
      <w:pStyle w:val="Footereven"/>
      <w:ind w:left="0"/>
    </w:pPr>
    <w:r w:rsidRPr="00790373">
      <w:rPr>
        <w:rStyle w:val="Footerbold"/>
        <w:rFonts w:eastAsia="SimSun"/>
      </w:rPr>
      <w:fldChar w:fldCharType="begin"/>
    </w:r>
    <w:r w:rsidRPr="00790373">
      <w:rPr>
        <w:rStyle w:val="Footerbold"/>
        <w:rFonts w:eastAsia="SimSun"/>
      </w:rPr>
      <w:instrText xml:space="preserve">PAGE  </w:instrText>
    </w:r>
    <w:r w:rsidRPr="00790373">
      <w:rPr>
        <w:rStyle w:val="Footerbold"/>
        <w:rFonts w:eastAsia="SimSun"/>
      </w:rPr>
      <w:fldChar w:fldCharType="separate"/>
    </w:r>
    <w:r>
      <w:rPr>
        <w:rStyle w:val="Footerbold"/>
        <w:rFonts w:eastAsia="SimSun"/>
        <w:noProof/>
      </w:rPr>
      <w:t>8</w:t>
    </w:r>
    <w:r w:rsidRPr="00790373">
      <w:rPr>
        <w:rStyle w:val="Footerbold"/>
        <w:rFonts w:eastAsia="SimSun"/>
      </w:rPr>
      <w:fldChar w:fldCharType="end"/>
    </w:r>
    <w:r>
      <w:t> </w:t>
    </w:r>
    <w:r w:rsidRPr="00AA55F1">
      <w:t>|</w:t>
    </w:r>
    <w:r>
      <w:t> </w:t>
    </w:r>
    <w:sdt>
      <w:sdtPr>
        <w:rPr>
          <w:rStyle w:val="Footerbold"/>
          <w:rFonts w:eastAsia="SimSun"/>
        </w:rPr>
        <w:alias w:val="Title"/>
        <w:tag w:val=""/>
        <w:id w:val="888532659"/>
        <w:dataBinding w:prefixMappings="xmlns:ns0='http://purl.org/dc/elements/1.1/' xmlns:ns1='http://schemas.openxmlformats.org/package/2006/metadata/core-properties' " w:xpath="/ns1:coreProperties[1]/ns0:title[1]" w:storeItemID="{6C3C8BC8-F283-45AE-878A-BAB7291924A1}"/>
        <w:text/>
      </w:sdtPr>
      <w:sdtEndPr>
        <w:rPr>
          <w:rStyle w:val="Footerbold"/>
        </w:rPr>
      </w:sdtEndPr>
      <w:sdtContent>
        <w:r w:rsidR="007A53D9">
          <w:rPr>
            <w:rStyle w:val="Footerbold"/>
            <w:rFonts w:eastAsia="SimSun"/>
          </w:rPr>
          <w:t>Year 8 Mathematics Sample assessment Teacher guidelines | Pete's paving | Australian Curriculum</w:t>
        </w:r>
      </w:sdtContent>
    </w:sdt>
    <w:r w:rsidRPr="00AA55F1">
      <w:rPr>
        <w:rFonts w:hint="eastAsia"/>
      </w:rPr>
      <w:t> </w:t>
    </w:r>
    <w:r>
      <w:t>Subtitle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7BD" w:rsidRDefault="00B537BD" w:rsidP="002D132A">
    <w:pPr>
      <w:pStyle w:val="Footerodd"/>
    </w:pPr>
    <w:r w:rsidRPr="00E8086C">
      <w:rPr>
        <w:rStyle w:val="Footerbold"/>
      </w:rPr>
      <w:t>Queensland Studies Authority</w:t>
    </w:r>
    <w:r w:rsidRPr="006E03E3">
      <w:rPr>
        <w:rFonts w:eastAsia="SimSun"/>
      </w:rPr>
      <w:t> </w:t>
    </w:r>
    <w:r>
      <w:rPr>
        <w:rFonts w:eastAsia="SimSun"/>
      </w:rPr>
      <w:fldChar w:fldCharType="begin"/>
    </w:r>
    <w:r>
      <w:rPr>
        <w:rFonts w:eastAsia="SimSun"/>
      </w:rPr>
      <w:instrText xml:space="preserve"> DATE  \@ "MMMM yyyy" </w:instrText>
    </w:r>
    <w:r>
      <w:rPr>
        <w:rFonts w:eastAsia="SimSun"/>
      </w:rPr>
      <w:fldChar w:fldCharType="separate"/>
    </w:r>
    <w:r w:rsidR="007A53D9">
      <w:rPr>
        <w:rFonts w:eastAsia="SimSun"/>
        <w:noProof/>
      </w:rPr>
      <w:t>December 2013</w:t>
    </w:r>
    <w:r>
      <w:rPr>
        <w:rFonts w:eastAsia="SimSun"/>
      </w:rPr>
      <w:fldChar w:fldCharType="end"/>
    </w:r>
    <w:r>
      <w:t> </w:t>
    </w:r>
    <w:r w:rsidRPr="00E8086C">
      <w:t>|</w:t>
    </w:r>
    <w:r>
      <w:t> </w:t>
    </w:r>
    <w:r w:rsidRPr="00E8086C">
      <w:rPr>
        <w:rStyle w:val="Footerbold"/>
      </w:rPr>
      <w:fldChar w:fldCharType="begin"/>
    </w:r>
    <w:r w:rsidRPr="00E8086C">
      <w:rPr>
        <w:rStyle w:val="Footerbold"/>
      </w:rPr>
      <w:instrText xml:space="preserve">PAGE  </w:instrText>
    </w:r>
    <w:r w:rsidRPr="00E8086C">
      <w:rPr>
        <w:rStyle w:val="Footerbold"/>
      </w:rPr>
      <w:fldChar w:fldCharType="separate"/>
    </w:r>
    <w:r>
      <w:rPr>
        <w:rStyle w:val="Footerbold"/>
        <w:noProof/>
      </w:rPr>
      <w:t>8</w:t>
    </w:r>
    <w:r w:rsidRPr="00E8086C">
      <w:rPr>
        <w:rStyle w:val="Footerbold"/>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7BD" w:rsidRDefault="00B537BD" w:rsidP="00855483">
    <w:pPr>
      <w:pStyle w:val="Footereven"/>
      <w:ind w:left="0"/>
    </w:pPr>
    <w:r>
      <w:rPr>
        <w:noProof/>
        <w:lang w:eastAsia="en-AU"/>
      </w:rPr>
      <w:drawing>
        <wp:anchor distT="0" distB="0" distL="114300" distR="114300" simplePos="0" relativeHeight="251662336" behindDoc="0" locked="0" layoutInCell="1" allowOverlap="1">
          <wp:simplePos x="180975" y="9267825"/>
          <wp:positionH relativeFrom="page">
            <wp:align>left</wp:align>
          </wp:positionH>
          <wp:positionV relativeFrom="page">
            <wp:align>bottom</wp:align>
          </wp:positionV>
          <wp:extent cx="2343600" cy="1022400"/>
          <wp:effectExtent l="0" t="0" r="0" b="6350"/>
          <wp:wrapSquare wrapText="bothSides"/>
          <wp:docPr id="27" name="Pictur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X:\QSA\IMB\ISS\publishing\- Team Admim\Corporate re-branding\QSA Common templates_PUBLISHING ONLY\Word 2010 working files\logos_footer_with_margin.jpg"/>
                  <pic:cNvPicPr preferRelativeResize="0">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343600" cy="1022400"/>
                  </a:xfrm>
                  <a:prstGeom prst="rect">
                    <a:avLst/>
                  </a:prstGeom>
                  <a:noFill/>
                  <a:ln>
                    <a:noFill/>
                  </a:ln>
                </pic:spPr>
              </pic:pic>
            </a:graphicData>
          </a:graphic>
        </wp:anchor>
      </w:drawing>
    </w:r>
    <w:r>
      <w:rPr>
        <w:noProof/>
        <w:lang w:eastAsia="en-AU"/>
      </w:rPr>
      <w:drawing>
        <wp:anchor distT="0" distB="0" distL="114300" distR="114300" simplePos="0" relativeHeight="251663360" behindDoc="0" locked="0" layoutInCell="1" allowOverlap="1">
          <wp:simplePos x="180975" y="9267825"/>
          <wp:positionH relativeFrom="page">
            <wp:align>right</wp:align>
          </wp:positionH>
          <wp:positionV relativeFrom="page">
            <wp:align>bottom</wp:align>
          </wp:positionV>
          <wp:extent cx="3304800" cy="954000"/>
          <wp:effectExtent l="0" t="0" r="0" b="0"/>
          <wp:wrapSquare wrapText="bothSides"/>
          <wp:docPr id="28" name="Picture 28" descr="X:\QSA\IMB\ISS\publishing\- Team Admim\Corporate re-branding\QSA Common templates_PUBLISHING ONLY\Word 2010 working files\namestyle_footer_with_marg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X:\QSA\IMB\ISS\publishing\- Team Admim\Corporate re-branding\QSA Common templates_PUBLISHING ONLY\Word 2010 working files\namestyle_footer_with_margin.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04800" cy="954000"/>
                  </a:xfrm>
                  <a:prstGeom prst="rect">
                    <a:avLst/>
                  </a:prstGeom>
                  <a:noFill/>
                  <a:ln>
                    <a:noFill/>
                  </a:ln>
                </pic:spPr>
              </pic:pic>
            </a:graphicData>
          </a:graphic>
        </wp:anchor>
      </w:drawing>
    </w:r>
  </w:p>
  <w:p w:rsidR="00B537BD" w:rsidRPr="002B765B" w:rsidRDefault="00B537BD" w:rsidP="002B765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Look w:val="04A0" w:firstRow="1" w:lastRow="0" w:firstColumn="1" w:lastColumn="0" w:noHBand="0" w:noVBand="1"/>
    </w:tblPr>
    <w:tblGrid>
      <w:gridCol w:w="2405"/>
      <w:gridCol w:w="4465"/>
      <w:gridCol w:w="2349"/>
    </w:tblGrid>
    <w:tr w:rsidR="00B537BD" w:rsidRPr="00AA051F" w:rsidTr="002E739C">
      <w:tc>
        <w:tcPr>
          <w:tcW w:w="2528" w:type="dxa"/>
          <w:vAlign w:val="center"/>
        </w:tcPr>
        <w:p w:rsidR="00B537BD" w:rsidRPr="00AA051F" w:rsidRDefault="00B537BD" w:rsidP="000B17FC">
          <w:pPr>
            <w:pStyle w:val="Footerboxed"/>
          </w:pPr>
          <w:r w:rsidRPr="00AA051F">
            <w:t>Australian Curriculum</w:t>
          </w:r>
          <w:r w:rsidRPr="00AA051F">
            <w:br/>
          </w:r>
          <w:r>
            <w:t xml:space="preserve">Year </w:t>
          </w:r>
          <w:r w:rsidR="000B17FC">
            <w:t xml:space="preserve">8 </w:t>
          </w:r>
          <w:r>
            <w:t>Mathematics</w:t>
          </w:r>
        </w:p>
      </w:tc>
      <w:tc>
        <w:tcPr>
          <w:tcW w:w="4840" w:type="dxa"/>
          <w:vAlign w:val="center"/>
        </w:tcPr>
        <w:p w:rsidR="00B537BD" w:rsidRPr="00AA051F" w:rsidRDefault="00B537BD" w:rsidP="00E268B7">
          <w:pPr>
            <w:pStyle w:val="Footerboxed"/>
          </w:pPr>
          <w:r>
            <w:t>Pete’s Paving</w:t>
          </w:r>
        </w:p>
      </w:tc>
      <w:tc>
        <w:tcPr>
          <w:tcW w:w="2487" w:type="dxa"/>
          <w:vAlign w:val="center"/>
        </w:tcPr>
        <w:p w:rsidR="00B537BD" w:rsidRPr="00AA051F" w:rsidRDefault="00B537BD" w:rsidP="00552D47">
          <w:pPr>
            <w:pStyle w:val="Footerboxed"/>
          </w:pPr>
          <w:r w:rsidRPr="00AA051F">
            <w:t>Teacher guidelines</w:t>
          </w:r>
        </w:p>
      </w:tc>
    </w:tr>
  </w:tbl>
  <w:p w:rsidR="00B537BD" w:rsidRPr="00581229" w:rsidRDefault="00B537BD" w:rsidP="00581229">
    <w:pPr>
      <w:pStyle w:val="smallspac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Look w:val="04A0" w:firstRow="1" w:lastRow="0" w:firstColumn="1" w:lastColumn="0" w:noHBand="0" w:noVBand="1"/>
    </w:tblPr>
    <w:tblGrid>
      <w:gridCol w:w="2405"/>
      <w:gridCol w:w="4465"/>
      <w:gridCol w:w="2349"/>
    </w:tblGrid>
    <w:tr w:rsidR="00B537BD" w:rsidRPr="00AA051F" w:rsidTr="00E25D8A">
      <w:tc>
        <w:tcPr>
          <w:tcW w:w="2528" w:type="dxa"/>
          <w:vAlign w:val="center"/>
        </w:tcPr>
        <w:p w:rsidR="00B537BD" w:rsidRPr="00AA051F" w:rsidRDefault="00B537BD" w:rsidP="00916FD2">
          <w:pPr>
            <w:spacing w:before="20" w:after="40"/>
            <w:jc w:val="center"/>
            <w:rPr>
              <w:color w:val="00948D"/>
              <w:sz w:val="18"/>
              <w:szCs w:val="18"/>
            </w:rPr>
          </w:pPr>
          <w:r w:rsidRPr="00AA051F">
            <w:rPr>
              <w:color w:val="00948D"/>
              <w:sz w:val="18"/>
              <w:szCs w:val="18"/>
            </w:rPr>
            <w:t>Australian Curriculum</w:t>
          </w:r>
          <w:r w:rsidRPr="00AA051F">
            <w:rPr>
              <w:color w:val="00948D"/>
              <w:sz w:val="18"/>
              <w:szCs w:val="18"/>
            </w:rPr>
            <w:br/>
          </w:r>
          <w:r>
            <w:rPr>
              <w:color w:val="00948D"/>
              <w:sz w:val="18"/>
              <w:szCs w:val="18"/>
            </w:rPr>
            <w:t>Year 8 Mathematics</w:t>
          </w:r>
        </w:p>
      </w:tc>
      <w:tc>
        <w:tcPr>
          <w:tcW w:w="4840" w:type="dxa"/>
          <w:vAlign w:val="center"/>
        </w:tcPr>
        <w:p w:rsidR="00B537BD" w:rsidRPr="00AA051F" w:rsidRDefault="00B537BD" w:rsidP="000C0BF5">
          <w:pPr>
            <w:pStyle w:val="Footer"/>
            <w:spacing w:before="20" w:after="40"/>
            <w:jc w:val="center"/>
            <w:rPr>
              <w:sz w:val="18"/>
              <w:szCs w:val="18"/>
            </w:rPr>
          </w:pPr>
          <w:r>
            <w:rPr>
              <w:sz w:val="18"/>
              <w:szCs w:val="18"/>
            </w:rPr>
            <w:t>Pete’s Paving</w:t>
          </w:r>
        </w:p>
      </w:tc>
      <w:tc>
        <w:tcPr>
          <w:tcW w:w="2487" w:type="dxa"/>
          <w:vAlign w:val="center"/>
        </w:tcPr>
        <w:p w:rsidR="00B537BD" w:rsidRPr="00AA051F" w:rsidRDefault="00B537BD" w:rsidP="00E25D8A">
          <w:pPr>
            <w:pStyle w:val="Footer"/>
            <w:spacing w:before="20" w:after="40"/>
            <w:jc w:val="center"/>
            <w:rPr>
              <w:sz w:val="18"/>
              <w:szCs w:val="18"/>
            </w:rPr>
          </w:pPr>
          <w:r w:rsidRPr="00AA051F">
            <w:rPr>
              <w:sz w:val="18"/>
              <w:szCs w:val="18"/>
            </w:rPr>
            <w:t>Teacher guidelines</w:t>
          </w:r>
        </w:p>
      </w:tc>
    </w:tr>
  </w:tbl>
  <w:p w:rsidR="00B537BD" w:rsidRDefault="00B537BD" w:rsidP="00581229">
    <w:pPr>
      <w:pStyle w:val="smallspac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7BD" w:rsidRDefault="00B537BD" w:rsidP="00855483">
    <w:pPr>
      <w:pStyle w:val="Footereven"/>
      <w:ind w:left="0"/>
    </w:pPr>
    <w:r>
      <w:rPr>
        <w:noProof/>
        <w:lang w:eastAsia="en-AU"/>
      </w:rPr>
      <w:drawing>
        <wp:anchor distT="0" distB="0" distL="114300" distR="114300" simplePos="0" relativeHeight="251660288" behindDoc="0" locked="0" layoutInCell="1" allowOverlap="1">
          <wp:simplePos x="180975" y="9267825"/>
          <wp:positionH relativeFrom="page">
            <wp:align>right</wp:align>
          </wp:positionH>
          <wp:positionV relativeFrom="page">
            <wp:align>bottom</wp:align>
          </wp:positionV>
          <wp:extent cx="3304800" cy="954000"/>
          <wp:effectExtent l="0" t="0" r="0" b="0"/>
          <wp:wrapSquare wrapText="bothSides"/>
          <wp:docPr id="5" name="Picture 5" descr="X:\QSA\IMB\ISS\publishing\- Team Admim\Corporate re-branding\QSA Common templates_PUBLISHING ONLY\Word 2010 working files\namestyle_footer_with_marg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X:\QSA\IMB\ISS\publishing\- Team Admim\Corporate re-branding\QSA Common templates_PUBLISHING ONLY\Word 2010 working files\namestyle_footer_with_marg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04800" cy="954000"/>
                  </a:xfrm>
                  <a:prstGeom prst="rect">
                    <a:avLst/>
                  </a:prstGeom>
                  <a:noFill/>
                  <a:ln>
                    <a:noFill/>
                  </a:ln>
                </pic:spPr>
              </pic:pic>
            </a:graphicData>
          </a:graphic>
        </wp:anchor>
      </w:drawing>
    </w:r>
    <w:r>
      <w:rPr>
        <w:noProof/>
        <w:lang w:eastAsia="en-AU"/>
      </w:rPr>
      <w:drawing>
        <wp:anchor distT="0" distB="0" distL="114300" distR="114300" simplePos="0" relativeHeight="251659264" behindDoc="0" locked="0" layoutInCell="1" allowOverlap="1">
          <wp:simplePos x="180975" y="9267825"/>
          <wp:positionH relativeFrom="page">
            <wp:align>left</wp:align>
          </wp:positionH>
          <wp:positionV relativeFrom="page">
            <wp:align>bottom</wp:align>
          </wp:positionV>
          <wp:extent cx="2343600" cy="954000"/>
          <wp:effectExtent l="0" t="0" r="0" b="0"/>
          <wp:wrapSquare wrapText="bothSides"/>
          <wp:docPr id="6" name="Picture 6" descr="X:\QSA\IMB\ISS\publishing\- Team Admim\Corporate re-branding\QSA Common templates_PUBLISHING ONLY\Word 2010 working files\logos_footer_with_marg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X:\QSA\IMB\ISS\publishing\- Team Admim\Corporate re-branding\QSA Common templates_PUBLISHING ONLY\Word 2010 working files\logos_footer_with_margin.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43600" cy="954000"/>
                  </a:xfrm>
                  <a:prstGeom prst="rect">
                    <a:avLst/>
                  </a:prstGeom>
                  <a:noFill/>
                  <a:ln>
                    <a:noFill/>
                  </a:ln>
                </pic:spPr>
              </pic:pic>
            </a:graphicData>
          </a:graphic>
        </wp:anchor>
      </w:drawing>
    </w:r>
  </w:p>
  <w:p w:rsidR="00B537BD" w:rsidRPr="002B765B" w:rsidRDefault="00B537BD" w:rsidP="002B765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F1C" w:rsidRDefault="00187F1C">
      <w:r>
        <w:separator/>
      </w:r>
    </w:p>
    <w:p w:rsidR="00187F1C" w:rsidRDefault="00187F1C"/>
    <w:p w:rsidR="00187F1C" w:rsidRDefault="00187F1C"/>
  </w:footnote>
  <w:footnote w:type="continuationSeparator" w:id="0">
    <w:p w:rsidR="00187F1C" w:rsidRDefault="00187F1C">
      <w:r>
        <w:continuationSeparator/>
      </w:r>
    </w:p>
    <w:p w:rsidR="00187F1C" w:rsidRDefault="00187F1C"/>
    <w:p w:rsidR="00187F1C" w:rsidRDefault="00187F1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7BD" w:rsidRDefault="00B537BD" w:rsidP="006A3EE5">
    <w:pPr>
      <w:pStyle w:val="Header"/>
      <w:tabs>
        <w:tab w:val="clear" w:pos="482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7BD" w:rsidRPr="0084277D" w:rsidRDefault="00B537BD" w:rsidP="0084277D">
    <w:pPr>
      <w:pStyle w:val="smallspace0"/>
    </w:pPr>
    <w:r>
      <w:rPr>
        <w:noProof/>
      </w:rPr>
      <w:drawing>
        <wp:anchor distT="0" distB="0" distL="114300" distR="114300" simplePos="0" relativeHeight="251664384" behindDoc="1" locked="0" layoutInCell="1" allowOverlap="1">
          <wp:simplePos x="0" y="0"/>
          <wp:positionH relativeFrom="page">
            <wp:align>left</wp:align>
          </wp:positionH>
          <wp:positionV relativeFrom="page">
            <wp:align>top</wp:align>
          </wp:positionV>
          <wp:extent cx="7581900" cy="1263650"/>
          <wp:effectExtent l="0" t="0" r="0" b="0"/>
          <wp:wrapNone/>
          <wp:docPr id="7" name="Picture 7" descr="QSA_Header_RGB_M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SA_Header_RGB_M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1900" cy="1263650"/>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948D"/>
      <w:tblCellMar>
        <w:left w:w="0" w:type="dxa"/>
        <w:right w:w="0" w:type="dxa"/>
      </w:tblCellMar>
      <w:tblLook w:val="04A0" w:firstRow="1" w:lastRow="0" w:firstColumn="1" w:lastColumn="0" w:noHBand="0" w:noVBand="1"/>
    </w:tblPr>
    <w:tblGrid>
      <w:gridCol w:w="7130"/>
      <w:gridCol w:w="1941"/>
    </w:tblGrid>
    <w:tr w:rsidR="00B537BD" w:rsidTr="00855483">
      <w:trPr>
        <w:trHeight w:hRule="exact" w:val="1418"/>
      </w:trPr>
      <w:tc>
        <w:tcPr>
          <w:tcW w:w="7169" w:type="dxa"/>
          <w:shd w:val="clear" w:color="auto" w:fill="00948D"/>
          <w:vAlign w:val="center"/>
        </w:tcPr>
        <w:sdt>
          <w:sdtPr>
            <w:alias w:val="Title"/>
            <w:tag w:val="Title"/>
            <w:id w:val="-1121831366"/>
            <w:showingPlcHdr/>
            <w:dataBinding w:xpath="/root[1]/Title[1]" w:storeItemID="{9F91A637-B11B-436E-A39E-8401CC97DF6C}"/>
            <w:text/>
          </w:sdtPr>
          <w:sdtEndPr/>
          <w:sdtContent>
            <w:p w:rsidR="00B537BD" w:rsidRPr="00A6572F" w:rsidRDefault="00B537BD" w:rsidP="00855483">
              <w:pPr>
                <w:pStyle w:val="Title"/>
              </w:pPr>
              <w:r>
                <w:t xml:space="preserve">     </w:t>
              </w:r>
            </w:p>
          </w:sdtContent>
        </w:sdt>
        <w:p w:rsidR="00B537BD" w:rsidRPr="00A6572F" w:rsidRDefault="00B537BD" w:rsidP="00855483">
          <w:pPr>
            <w:pStyle w:val="Subtitle"/>
          </w:pPr>
          <w:r>
            <w:fldChar w:fldCharType="begin"/>
          </w:r>
          <w:r>
            <w:instrText xml:space="preserve"> MACROBUTTON  InsertAutoText </w:instrText>
          </w:r>
          <w:r>
            <w:fldChar w:fldCharType="end"/>
          </w:r>
          <w:sdt>
            <w:sdtPr>
              <w:rPr>
                <w:rStyle w:val="SubtitleChar"/>
              </w:rPr>
              <w:alias w:val="Subtitle"/>
              <w:tag w:val="Subtitle"/>
              <w:id w:val="-1537112516"/>
              <w:dataBinding w:xpath="/root[1]/Subtitle[1]" w:storeItemID="{9F91A637-B11B-436E-A39E-8401CC97DF6C}"/>
              <w:text/>
            </w:sdtPr>
            <w:sdtEndPr>
              <w:rPr>
                <w:rStyle w:val="SubtitleChar"/>
              </w:rPr>
            </w:sdtEndPr>
            <w:sdtContent>
              <w:r>
                <w:rPr>
                  <w:rStyle w:val="SubtitleChar"/>
                </w:rPr>
                <w:t>Assessment name</w:t>
              </w:r>
            </w:sdtContent>
          </w:sdt>
        </w:p>
      </w:tc>
      <w:tc>
        <w:tcPr>
          <w:tcW w:w="1925" w:type="dxa"/>
          <w:shd w:val="clear" w:color="auto" w:fill="00948D"/>
          <w:noWrap/>
          <w:tcMar>
            <w:top w:w="0" w:type="dxa"/>
            <w:left w:w="0" w:type="dxa"/>
            <w:bottom w:w="0" w:type="dxa"/>
            <w:right w:w="0" w:type="dxa"/>
          </w:tcMar>
        </w:tcPr>
        <w:p w:rsidR="00B537BD" w:rsidRPr="003360F9" w:rsidRDefault="00B537BD" w:rsidP="002B765B">
          <w:pPr>
            <w:spacing w:before="0"/>
            <w:jc w:val="right"/>
          </w:pPr>
          <w:r>
            <w:rPr>
              <w:noProof/>
            </w:rPr>
            <w:drawing>
              <wp:inline distT="0" distB="0" distL="0" distR="0">
                <wp:extent cx="1050925" cy="896747"/>
                <wp:effectExtent l="0" t="0" r="0" b="0"/>
                <wp:docPr id="4" name="Picture 4" descr="X:\QSA\IMB\ISS\publishing\- Team Admim\Corporate re-branding\REBRANDING working files\Z_Construction files\InDesign header-footer graphics construction\QSA factsheet_swoosh_tint.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QSA\IMB\ISS\publishing\- Team Admim\Corporate re-branding\REBRANDING working files\Z_Construction files\InDesign header-footer graphics construction\QSA factsheet_swoosh_tint.eps"/>
                        <pic:cNvPicPr>
                          <a:picLocks noChangeAspect="1" noChangeArrowheads="1"/>
                        </pic:cNvPicPr>
                      </pic:nvPicPr>
                      <pic:blipFill rotWithShape="1">
                        <a:blip r:embed="rId1">
                          <a:extLst>
                            <a:ext uri="{28A0092B-C50C-407E-A947-70E740481C1C}">
                              <a14:useLocalDpi xmlns:a14="http://schemas.microsoft.com/office/drawing/2010/main" val="0"/>
                            </a:ext>
                          </a:extLst>
                        </a:blip>
                        <a:srcRect l="83758" t="1696" r="2283" b="89882"/>
                        <a:stretch/>
                      </pic:blipFill>
                      <pic:spPr bwMode="auto">
                        <a:xfrm>
                          <a:off x="0" y="0"/>
                          <a:ext cx="1050925" cy="896747"/>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B537BD" w:rsidRPr="002B765B" w:rsidRDefault="00B537BD" w:rsidP="002B765B">
    <w:pPr>
      <w:pStyle w:val="smallspac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20C44"/>
    <w:multiLevelType w:val="multilevel"/>
    <w:tmpl w:val="31504AF4"/>
    <w:lvl w:ilvl="0">
      <w:start w:val="1"/>
      <w:numFmt w:val="decimal"/>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tabs>
          <w:tab w:val="num" w:pos="7560"/>
        </w:tabs>
        <w:ind w:left="7560" w:hanging="360"/>
      </w:pPr>
      <w:rPr>
        <w:rFonts w:hint="default"/>
      </w:rPr>
    </w:lvl>
    <w:lvl w:ilvl="4">
      <w:start w:val="1"/>
      <w:numFmt w:val="lowerLetter"/>
      <w:lvlText w:val="%5."/>
      <w:lvlJc w:val="left"/>
      <w:pPr>
        <w:tabs>
          <w:tab w:val="num" w:pos="8280"/>
        </w:tabs>
        <w:ind w:left="8280" w:hanging="360"/>
      </w:pPr>
      <w:rPr>
        <w:rFonts w:hint="default"/>
      </w:rPr>
    </w:lvl>
    <w:lvl w:ilvl="5">
      <w:start w:val="1"/>
      <w:numFmt w:val="lowerRoman"/>
      <w:lvlText w:val="%6."/>
      <w:lvlJc w:val="right"/>
      <w:pPr>
        <w:tabs>
          <w:tab w:val="num" w:pos="9000"/>
        </w:tabs>
        <w:ind w:left="9000" w:hanging="180"/>
      </w:pPr>
      <w:rPr>
        <w:rFonts w:hint="default"/>
      </w:rPr>
    </w:lvl>
    <w:lvl w:ilvl="6">
      <w:start w:val="1"/>
      <w:numFmt w:val="decimal"/>
      <w:lvlText w:val="%7."/>
      <w:lvlJc w:val="left"/>
      <w:pPr>
        <w:tabs>
          <w:tab w:val="num" w:pos="9720"/>
        </w:tabs>
        <w:ind w:left="9720" w:hanging="360"/>
      </w:pPr>
      <w:rPr>
        <w:rFonts w:hint="default"/>
      </w:rPr>
    </w:lvl>
    <w:lvl w:ilvl="7">
      <w:start w:val="1"/>
      <w:numFmt w:val="lowerLetter"/>
      <w:lvlText w:val="%8."/>
      <w:lvlJc w:val="left"/>
      <w:pPr>
        <w:tabs>
          <w:tab w:val="num" w:pos="10440"/>
        </w:tabs>
        <w:ind w:left="10440" w:hanging="360"/>
      </w:pPr>
      <w:rPr>
        <w:rFonts w:hint="default"/>
      </w:rPr>
    </w:lvl>
    <w:lvl w:ilvl="8">
      <w:start w:val="1"/>
      <w:numFmt w:val="lowerRoman"/>
      <w:lvlText w:val="%9."/>
      <w:lvlJc w:val="right"/>
      <w:pPr>
        <w:tabs>
          <w:tab w:val="num" w:pos="11160"/>
        </w:tabs>
        <w:ind w:left="11160" w:hanging="180"/>
      </w:pPr>
      <w:rPr>
        <w:rFonts w:hint="default"/>
      </w:rPr>
    </w:lvl>
  </w:abstractNum>
  <w:abstractNum w:abstractNumId="1">
    <w:nsid w:val="06034776"/>
    <w:multiLevelType w:val="hybridMultilevel"/>
    <w:tmpl w:val="D8C6A444"/>
    <w:lvl w:ilvl="0" w:tplc="2C30878C">
      <w:start w:val="1"/>
      <w:numFmt w:val="lowerLetter"/>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nsid w:val="065E6CCF"/>
    <w:multiLevelType w:val="multilevel"/>
    <w:tmpl w:val="3808DDDE"/>
    <w:lvl w:ilvl="0">
      <w:start w:val="1"/>
      <w:numFmt w:val="bullet"/>
      <w:lvlText w:val=""/>
      <w:lvlJc w:val="left"/>
      <w:pPr>
        <w:tabs>
          <w:tab w:val="num" w:pos="284"/>
        </w:tabs>
        <w:ind w:left="284" w:hanging="284"/>
      </w:pPr>
      <w:rPr>
        <w:rFonts w:ascii="Symbol" w:hAnsi="Symbol" w:hint="default"/>
        <w:color w:val="00948D"/>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994"/>
        </w:tabs>
        <w:ind w:left="994"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3">
    <w:nsid w:val="0ADE0E33"/>
    <w:multiLevelType w:val="hybridMultilevel"/>
    <w:tmpl w:val="5C164852"/>
    <w:lvl w:ilvl="0" w:tplc="1CC88350">
      <w:start w:val="1"/>
      <w:numFmt w:val="decimal"/>
      <w:pStyle w:val="Tablenumberedlevel1"/>
      <w:lvlText w:val="%1."/>
      <w:lvlJc w:val="left"/>
      <w:pPr>
        <w:ind w:left="360" w:hanging="360"/>
      </w:pPr>
      <w:rPr>
        <w:rFonts w:hint="default"/>
        <w:color w:val="auto"/>
        <w:sz w:val="20"/>
        <w:szCs w:val="20"/>
      </w:rPr>
    </w:lvl>
    <w:lvl w:ilvl="1" w:tplc="53429DCE">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14A66776"/>
    <w:multiLevelType w:val="multilevel"/>
    <w:tmpl w:val="D03C0D98"/>
    <w:numStyleLink w:val="BulletsList"/>
  </w:abstractNum>
  <w:abstractNum w:abstractNumId="5">
    <w:nsid w:val="1522746D"/>
    <w:multiLevelType w:val="hybridMultilevel"/>
    <w:tmpl w:val="DA7EA7F0"/>
    <w:lvl w:ilvl="0" w:tplc="E626FA58">
      <w:start w:val="1"/>
      <w:numFmt w:val="bullet"/>
      <w:lvlText w:val=""/>
      <w:lvlJc w:val="left"/>
      <w:pPr>
        <w:ind w:left="360" w:hanging="360"/>
      </w:pPr>
      <w:rPr>
        <w:rFonts w:ascii="Wingdings" w:hAnsi="Wingdings" w:cs="Times New Roman" w:hint="default"/>
        <w:b w:val="0"/>
        <w:bCs w:val="0"/>
        <w:i w:val="0"/>
        <w:iCs w:val="0"/>
        <w:caps w:val="0"/>
        <w:smallCaps w:val="0"/>
        <w:strike w:val="0"/>
        <w:dstrike w:val="0"/>
        <w:noProof w:val="0"/>
        <w:vanish w:val="0"/>
        <w:color w:val="00948D"/>
        <w:spacing w:val="0"/>
        <w:kern w:val="0"/>
        <w:position w:val="0"/>
        <w:sz w:val="28"/>
        <w:szCs w:val="28"/>
        <w:u w:val="none"/>
        <w:effect w:val="none"/>
        <w:vertAlign w:val="baseline"/>
        <w:em w:val="none"/>
        <w:specVanish w:val="0"/>
      </w:rPr>
    </w:lvl>
    <w:lvl w:ilvl="1" w:tplc="8F2ABDB2" w:tentative="1">
      <w:start w:val="1"/>
      <w:numFmt w:val="bullet"/>
      <w:lvlText w:val="o"/>
      <w:lvlJc w:val="left"/>
      <w:pPr>
        <w:tabs>
          <w:tab w:val="num" w:pos="1440"/>
        </w:tabs>
        <w:ind w:left="1440" w:hanging="360"/>
      </w:pPr>
      <w:rPr>
        <w:rFonts w:ascii="Courier New" w:hAnsi="Courier New" w:cs="Courier New" w:hint="default"/>
      </w:rPr>
    </w:lvl>
    <w:lvl w:ilvl="2" w:tplc="DDA83A40" w:tentative="1">
      <w:start w:val="1"/>
      <w:numFmt w:val="bullet"/>
      <w:lvlText w:val=""/>
      <w:lvlJc w:val="left"/>
      <w:pPr>
        <w:tabs>
          <w:tab w:val="num" w:pos="2160"/>
        </w:tabs>
        <w:ind w:left="2160" w:hanging="360"/>
      </w:pPr>
      <w:rPr>
        <w:rFonts w:ascii="Wingdings" w:hAnsi="Wingdings" w:hint="default"/>
      </w:rPr>
    </w:lvl>
    <w:lvl w:ilvl="3" w:tplc="382EAEF6" w:tentative="1">
      <w:start w:val="1"/>
      <w:numFmt w:val="bullet"/>
      <w:lvlText w:val=""/>
      <w:lvlJc w:val="left"/>
      <w:pPr>
        <w:tabs>
          <w:tab w:val="num" w:pos="2880"/>
        </w:tabs>
        <w:ind w:left="2880" w:hanging="360"/>
      </w:pPr>
      <w:rPr>
        <w:rFonts w:ascii="Symbol" w:hAnsi="Symbol" w:hint="default"/>
      </w:rPr>
    </w:lvl>
    <w:lvl w:ilvl="4" w:tplc="91CE2F12" w:tentative="1">
      <w:start w:val="1"/>
      <w:numFmt w:val="bullet"/>
      <w:lvlText w:val="o"/>
      <w:lvlJc w:val="left"/>
      <w:pPr>
        <w:tabs>
          <w:tab w:val="num" w:pos="3600"/>
        </w:tabs>
        <w:ind w:left="3600" w:hanging="360"/>
      </w:pPr>
      <w:rPr>
        <w:rFonts w:ascii="Courier New" w:hAnsi="Courier New" w:cs="Courier New" w:hint="default"/>
      </w:rPr>
    </w:lvl>
    <w:lvl w:ilvl="5" w:tplc="552E38CE" w:tentative="1">
      <w:start w:val="1"/>
      <w:numFmt w:val="bullet"/>
      <w:lvlText w:val=""/>
      <w:lvlJc w:val="left"/>
      <w:pPr>
        <w:tabs>
          <w:tab w:val="num" w:pos="4320"/>
        </w:tabs>
        <w:ind w:left="4320" w:hanging="360"/>
      </w:pPr>
      <w:rPr>
        <w:rFonts w:ascii="Wingdings" w:hAnsi="Wingdings" w:hint="default"/>
      </w:rPr>
    </w:lvl>
    <w:lvl w:ilvl="6" w:tplc="886E8EF8" w:tentative="1">
      <w:start w:val="1"/>
      <w:numFmt w:val="bullet"/>
      <w:lvlText w:val=""/>
      <w:lvlJc w:val="left"/>
      <w:pPr>
        <w:tabs>
          <w:tab w:val="num" w:pos="5040"/>
        </w:tabs>
        <w:ind w:left="5040" w:hanging="360"/>
      </w:pPr>
      <w:rPr>
        <w:rFonts w:ascii="Symbol" w:hAnsi="Symbol" w:hint="default"/>
      </w:rPr>
    </w:lvl>
    <w:lvl w:ilvl="7" w:tplc="2C5066E6" w:tentative="1">
      <w:start w:val="1"/>
      <w:numFmt w:val="bullet"/>
      <w:lvlText w:val="o"/>
      <w:lvlJc w:val="left"/>
      <w:pPr>
        <w:tabs>
          <w:tab w:val="num" w:pos="5760"/>
        </w:tabs>
        <w:ind w:left="5760" w:hanging="360"/>
      </w:pPr>
      <w:rPr>
        <w:rFonts w:ascii="Courier New" w:hAnsi="Courier New" w:cs="Courier New" w:hint="default"/>
      </w:rPr>
    </w:lvl>
    <w:lvl w:ilvl="8" w:tplc="ECB68F30" w:tentative="1">
      <w:start w:val="1"/>
      <w:numFmt w:val="bullet"/>
      <w:lvlText w:val=""/>
      <w:lvlJc w:val="left"/>
      <w:pPr>
        <w:tabs>
          <w:tab w:val="num" w:pos="6480"/>
        </w:tabs>
        <w:ind w:left="6480" w:hanging="360"/>
      </w:pPr>
      <w:rPr>
        <w:rFonts w:ascii="Wingdings" w:hAnsi="Wingdings" w:hint="default"/>
      </w:rPr>
    </w:lvl>
  </w:abstractNum>
  <w:abstractNum w:abstractNumId="6">
    <w:nsid w:val="19BB5CB2"/>
    <w:multiLevelType w:val="multilevel"/>
    <w:tmpl w:val="43405B2E"/>
    <w:styleLink w:val="Outlinenumbered"/>
    <w:lvl w:ilvl="0">
      <w:start w:val="1"/>
      <w:numFmt w:val="decimal"/>
      <w:lvlText w:val="%1."/>
      <w:lvlJc w:val="left"/>
      <w:pPr>
        <w:tabs>
          <w:tab w:val="num" w:pos="397"/>
        </w:tabs>
        <w:ind w:left="397" w:hanging="397"/>
      </w:pPr>
      <w:rPr>
        <w:rFonts w:ascii="Arial" w:hAnsi="Arial" w:hint="default"/>
        <w:sz w:val="22"/>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1CE36357"/>
    <w:multiLevelType w:val="hybridMultilevel"/>
    <w:tmpl w:val="B07AA3A2"/>
    <w:lvl w:ilvl="0" w:tplc="7DF0D712">
      <w:start w:val="1"/>
      <w:numFmt w:val="bullet"/>
      <w:lvlText w:val=""/>
      <w:lvlJc w:val="left"/>
      <w:pPr>
        <w:ind w:left="720" w:hanging="360"/>
      </w:pPr>
      <w:rPr>
        <w:rFonts w:ascii="Symbol" w:hAnsi="Symbol" w:hint="default"/>
      </w:rPr>
    </w:lvl>
    <w:lvl w:ilvl="1" w:tplc="48BA6C20">
      <w:start w:val="1"/>
      <w:numFmt w:val="bullet"/>
      <w:lvlText w:val="o"/>
      <w:lvlJc w:val="left"/>
      <w:pPr>
        <w:ind w:left="1440" w:hanging="360"/>
      </w:pPr>
      <w:rPr>
        <w:rFonts w:ascii="Courier New" w:hAnsi="Courier New" w:cs="Courier New" w:hint="default"/>
      </w:rPr>
    </w:lvl>
    <w:lvl w:ilvl="2" w:tplc="74B81B8E" w:tentative="1">
      <w:start w:val="1"/>
      <w:numFmt w:val="bullet"/>
      <w:lvlText w:val=""/>
      <w:lvlJc w:val="left"/>
      <w:pPr>
        <w:ind w:left="2160" w:hanging="360"/>
      </w:pPr>
      <w:rPr>
        <w:rFonts w:ascii="Wingdings" w:hAnsi="Wingdings" w:hint="default"/>
      </w:rPr>
    </w:lvl>
    <w:lvl w:ilvl="3" w:tplc="925C7D2A" w:tentative="1">
      <w:start w:val="1"/>
      <w:numFmt w:val="bullet"/>
      <w:lvlText w:val=""/>
      <w:lvlJc w:val="left"/>
      <w:pPr>
        <w:ind w:left="2880" w:hanging="360"/>
      </w:pPr>
      <w:rPr>
        <w:rFonts w:ascii="Symbol" w:hAnsi="Symbol" w:hint="default"/>
      </w:rPr>
    </w:lvl>
    <w:lvl w:ilvl="4" w:tplc="3406153A" w:tentative="1">
      <w:start w:val="1"/>
      <w:numFmt w:val="bullet"/>
      <w:lvlText w:val="o"/>
      <w:lvlJc w:val="left"/>
      <w:pPr>
        <w:ind w:left="3600" w:hanging="360"/>
      </w:pPr>
      <w:rPr>
        <w:rFonts w:ascii="Courier New" w:hAnsi="Courier New" w:cs="Courier New" w:hint="default"/>
      </w:rPr>
    </w:lvl>
    <w:lvl w:ilvl="5" w:tplc="C9E6FEA8" w:tentative="1">
      <w:start w:val="1"/>
      <w:numFmt w:val="bullet"/>
      <w:lvlText w:val=""/>
      <w:lvlJc w:val="left"/>
      <w:pPr>
        <w:ind w:left="4320" w:hanging="360"/>
      </w:pPr>
      <w:rPr>
        <w:rFonts w:ascii="Wingdings" w:hAnsi="Wingdings" w:hint="default"/>
      </w:rPr>
    </w:lvl>
    <w:lvl w:ilvl="6" w:tplc="40FEBD2A" w:tentative="1">
      <w:start w:val="1"/>
      <w:numFmt w:val="bullet"/>
      <w:lvlText w:val=""/>
      <w:lvlJc w:val="left"/>
      <w:pPr>
        <w:ind w:left="5040" w:hanging="360"/>
      </w:pPr>
      <w:rPr>
        <w:rFonts w:ascii="Symbol" w:hAnsi="Symbol" w:hint="default"/>
      </w:rPr>
    </w:lvl>
    <w:lvl w:ilvl="7" w:tplc="7F6E11F8" w:tentative="1">
      <w:start w:val="1"/>
      <w:numFmt w:val="bullet"/>
      <w:lvlText w:val="o"/>
      <w:lvlJc w:val="left"/>
      <w:pPr>
        <w:ind w:left="5760" w:hanging="360"/>
      </w:pPr>
      <w:rPr>
        <w:rFonts w:ascii="Courier New" w:hAnsi="Courier New" w:cs="Courier New" w:hint="default"/>
      </w:rPr>
    </w:lvl>
    <w:lvl w:ilvl="8" w:tplc="DA44FA32" w:tentative="1">
      <w:start w:val="1"/>
      <w:numFmt w:val="bullet"/>
      <w:lvlText w:val=""/>
      <w:lvlJc w:val="left"/>
      <w:pPr>
        <w:ind w:left="6480" w:hanging="360"/>
      </w:pPr>
      <w:rPr>
        <w:rFonts w:ascii="Wingdings" w:hAnsi="Wingdings" w:hint="default"/>
      </w:rPr>
    </w:lvl>
  </w:abstractNum>
  <w:abstractNum w:abstractNumId="8">
    <w:nsid w:val="25C83230"/>
    <w:multiLevelType w:val="hybridMultilevel"/>
    <w:tmpl w:val="1E82C620"/>
    <w:lvl w:ilvl="0" w:tplc="0C090001">
      <w:start w:val="1"/>
      <w:numFmt w:val="bullet"/>
      <w:lvlText w:val=""/>
      <w:lvlJc w:val="left"/>
      <w:pPr>
        <w:ind w:left="775" w:hanging="360"/>
      </w:pPr>
      <w:rPr>
        <w:rFonts w:ascii="Symbol" w:hAnsi="Symbol" w:hint="default"/>
      </w:rPr>
    </w:lvl>
    <w:lvl w:ilvl="1" w:tplc="0C090003" w:tentative="1">
      <w:start w:val="1"/>
      <w:numFmt w:val="bullet"/>
      <w:lvlText w:val="o"/>
      <w:lvlJc w:val="left"/>
      <w:pPr>
        <w:ind w:left="1495" w:hanging="360"/>
      </w:pPr>
      <w:rPr>
        <w:rFonts w:ascii="Courier New" w:hAnsi="Courier New" w:cs="Courier New" w:hint="default"/>
      </w:rPr>
    </w:lvl>
    <w:lvl w:ilvl="2" w:tplc="0C090005" w:tentative="1">
      <w:start w:val="1"/>
      <w:numFmt w:val="bullet"/>
      <w:lvlText w:val=""/>
      <w:lvlJc w:val="left"/>
      <w:pPr>
        <w:ind w:left="2215" w:hanging="360"/>
      </w:pPr>
      <w:rPr>
        <w:rFonts w:ascii="Wingdings" w:hAnsi="Wingdings" w:hint="default"/>
      </w:rPr>
    </w:lvl>
    <w:lvl w:ilvl="3" w:tplc="0C090001" w:tentative="1">
      <w:start w:val="1"/>
      <w:numFmt w:val="bullet"/>
      <w:lvlText w:val=""/>
      <w:lvlJc w:val="left"/>
      <w:pPr>
        <w:ind w:left="2935" w:hanging="360"/>
      </w:pPr>
      <w:rPr>
        <w:rFonts w:ascii="Symbol" w:hAnsi="Symbol" w:hint="default"/>
      </w:rPr>
    </w:lvl>
    <w:lvl w:ilvl="4" w:tplc="0C090003" w:tentative="1">
      <w:start w:val="1"/>
      <w:numFmt w:val="bullet"/>
      <w:lvlText w:val="o"/>
      <w:lvlJc w:val="left"/>
      <w:pPr>
        <w:ind w:left="3655" w:hanging="360"/>
      </w:pPr>
      <w:rPr>
        <w:rFonts w:ascii="Courier New" w:hAnsi="Courier New" w:cs="Courier New" w:hint="default"/>
      </w:rPr>
    </w:lvl>
    <w:lvl w:ilvl="5" w:tplc="0C090005" w:tentative="1">
      <w:start w:val="1"/>
      <w:numFmt w:val="bullet"/>
      <w:lvlText w:val=""/>
      <w:lvlJc w:val="left"/>
      <w:pPr>
        <w:ind w:left="4375" w:hanging="360"/>
      </w:pPr>
      <w:rPr>
        <w:rFonts w:ascii="Wingdings" w:hAnsi="Wingdings" w:hint="default"/>
      </w:rPr>
    </w:lvl>
    <w:lvl w:ilvl="6" w:tplc="0C090001" w:tentative="1">
      <w:start w:val="1"/>
      <w:numFmt w:val="bullet"/>
      <w:lvlText w:val=""/>
      <w:lvlJc w:val="left"/>
      <w:pPr>
        <w:ind w:left="5095" w:hanging="360"/>
      </w:pPr>
      <w:rPr>
        <w:rFonts w:ascii="Symbol" w:hAnsi="Symbol" w:hint="default"/>
      </w:rPr>
    </w:lvl>
    <w:lvl w:ilvl="7" w:tplc="0C090003" w:tentative="1">
      <w:start w:val="1"/>
      <w:numFmt w:val="bullet"/>
      <w:lvlText w:val="o"/>
      <w:lvlJc w:val="left"/>
      <w:pPr>
        <w:ind w:left="5815" w:hanging="360"/>
      </w:pPr>
      <w:rPr>
        <w:rFonts w:ascii="Courier New" w:hAnsi="Courier New" w:cs="Courier New" w:hint="default"/>
      </w:rPr>
    </w:lvl>
    <w:lvl w:ilvl="8" w:tplc="0C090005" w:tentative="1">
      <w:start w:val="1"/>
      <w:numFmt w:val="bullet"/>
      <w:lvlText w:val=""/>
      <w:lvlJc w:val="left"/>
      <w:pPr>
        <w:ind w:left="6535" w:hanging="360"/>
      </w:pPr>
      <w:rPr>
        <w:rFonts w:ascii="Wingdings" w:hAnsi="Wingdings" w:hint="default"/>
      </w:rPr>
    </w:lvl>
  </w:abstractNum>
  <w:abstractNum w:abstractNumId="9">
    <w:nsid w:val="306B3286"/>
    <w:multiLevelType w:val="hybridMultilevel"/>
    <w:tmpl w:val="205CD70E"/>
    <w:lvl w:ilvl="0" w:tplc="D9E853B6">
      <w:start w:val="1"/>
      <w:numFmt w:val="bullet"/>
      <w:pStyle w:val="Tablebulletslevel1"/>
      <w:lvlText w:val=""/>
      <w:lvlJc w:val="left"/>
      <w:pPr>
        <w:tabs>
          <w:tab w:val="num" w:pos="284"/>
        </w:tabs>
        <w:ind w:left="284" w:hanging="284"/>
      </w:pPr>
      <w:rPr>
        <w:rFonts w:ascii="Symbol" w:hAnsi="Symbol" w:hint="default"/>
        <w:color w:val="00948D"/>
        <w:sz w:val="20"/>
        <w:szCs w:val="20"/>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42365A71"/>
    <w:multiLevelType w:val="hybridMultilevel"/>
    <w:tmpl w:val="E2CC52FE"/>
    <w:lvl w:ilvl="0" w:tplc="F4A40030">
      <w:numFmt w:val="bullet"/>
      <w:lvlText w:val="-"/>
      <w:lvlJc w:val="left"/>
      <w:pPr>
        <w:ind w:left="720" w:hanging="360"/>
      </w:pPr>
      <w:rPr>
        <w:rFonts w:ascii="Arial" w:eastAsia="Times New Roman" w:hAnsi="Arial" w:cs="Arial" w:hint="default"/>
      </w:rPr>
    </w:lvl>
    <w:lvl w:ilvl="1" w:tplc="5D4A4BCC" w:tentative="1">
      <w:start w:val="1"/>
      <w:numFmt w:val="bullet"/>
      <w:lvlText w:val="o"/>
      <w:lvlJc w:val="left"/>
      <w:pPr>
        <w:ind w:left="1440" w:hanging="360"/>
      </w:pPr>
      <w:rPr>
        <w:rFonts w:ascii="Courier New" w:hAnsi="Courier New" w:cs="Courier New" w:hint="default"/>
      </w:rPr>
    </w:lvl>
    <w:lvl w:ilvl="2" w:tplc="4BD81008" w:tentative="1">
      <w:start w:val="1"/>
      <w:numFmt w:val="bullet"/>
      <w:lvlText w:val=""/>
      <w:lvlJc w:val="left"/>
      <w:pPr>
        <w:ind w:left="2160" w:hanging="360"/>
      </w:pPr>
      <w:rPr>
        <w:rFonts w:ascii="Wingdings" w:hAnsi="Wingdings" w:hint="default"/>
      </w:rPr>
    </w:lvl>
    <w:lvl w:ilvl="3" w:tplc="7CD0A608" w:tentative="1">
      <w:start w:val="1"/>
      <w:numFmt w:val="bullet"/>
      <w:lvlText w:val=""/>
      <w:lvlJc w:val="left"/>
      <w:pPr>
        <w:ind w:left="2880" w:hanging="360"/>
      </w:pPr>
      <w:rPr>
        <w:rFonts w:ascii="Symbol" w:hAnsi="Symbol" w:hint="default"/>
      </w:rPr>
    </w:lvl>
    <w:lvl w:ilvl="4" w:tplc="EB48BF96" w:tentative="1">
      <w:start w:val="1"/>
      <w:numFmt w:val="bullet"/>
      <w:lvlText w:val="o"/>
      <w:lvlJc w:val="left"/>
      <w:pPr>
        <w:ind w:left="3600" w:hanging="360"/>
      </w:pPr>
      <w:rPr>
        <w:rFonts w:ascii="Courier New" w:hAnsi="Courier New" w:cs="Courier New" w:hint="default"/>
      </w:rPr>
    </w:lvl>
    <w:lvl w:ilvl="5" w:tplc="51D28054" w:tentative="1">
      <w:start w:val="1"/>
      <w:numFmt w:val="bullet"/>
      <w:lvlText w:val=""/>
      <w:lvlJc w:val="left"/>
      <w:pPr>
        <w:ind w:left="4320" w:hanging="360"/>
      </w:pPr>
      <w:rPr>
        <w:rFonts w:ascii="Wingdings" w:hAnsi="Wingdings" w:hint="default"/>
      </w:rPr>
    </w:lvl>
    <w:lvl w:ilvl="6" w:tplc="76006FF6" w:tentative="1">
      <w:start w:val="1"/>
      <w:numFmt w:val="bullet"/>
      <w:lvlText w:val=""/>
      <w:lvlJc w:val="left"/>
      <w:pPr>
        <w:ind w:left="5040" w:hanging="360"/>
      </w:pPr>
      <w:rPr>
        <w:rFonts w:ascii="Symbol" w:hAnsi="Symbol" w:hint="default"/>
      </w:rPr>
    </w:lvl>
    <w:lvl w:ilvl="7" w:tplc="88EE7F00" w:tentative="1">
      <w:start w:val="1"/>
      <w:numFmt w:val="bullet"/>
      <w:lvlText w:val="o"/>
      <w:lvlJc w:val="left"/>
      <w:pPr>
        <w:ind w:left="5760" w:hanging="360"/>
      </w:pPr>
      <w:rPr>
        <w:rFonts w:ascii="Courier New" w:hAnsi="Courier New" w:cs="Courier New" w:hint="default"/>
      </w:rPr>
    </w:lvl>
    <w:lvl w:ilvl="8" w:tplc="BABEB87C" w:tentative="1">
      <w:start w:val="1"/>
      <w:numFmt w:val="bullet"/>
      <w:lvlText w:val=""/>
      <w:lvlJc w:val="left"/>
      <w:pPr>
        <w:ind w:left="6480" w:hanging="360"/>
      </w:pPr>
      <w:rPr>
        <w:rFonts w:ascii="Wingdings" w:hAnsi="Wingdings" w:hint="default"/>
      </w:rPr>
    </w:lvl>
  </w:abstractNum>
  <w:abstractNum w:abstractNumId="11">
    <w:nsid w:val="4CB57AB7"/>
    <w:multiLevelType w:val="hybridMultilevel"/>
    <w:tmpl w:val="E92E23DC"/>
    <w:lvl w:ilvl="0" w:tplc="2F542670">
      <w:start w:val="1"/>
      <w:numFmt w:val="bullet"/>
      <w:pStyle w:val="GCCbullets"/>
      <w:lvlText w:val=""/>
      <w:lvlJc w:val="left"/>
      <w:pPr>
        <w:ind w:left="360" w:hanging="360"/>
      </w:pPr>
      <w:rPr>
        <w:rFonts w:ascii="Symbol" w:hAnsi="Symbol" w:hint="default"/>
        <w:color w:val="00928F"/>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51BB47E7"/>
    <w:multiLevelType w:val="hybridMultilevel"/>
    <w:tmpl w:val="453A16FA"/>
    <w:lvl w:ilvl="0" w:tplc="C57A69A2">
      <w:start w:val="1"/>
      <w:numFmt w:val="bullet"/>
      <w:lvlText w:val=""/>
      <w:lvlJc w:val="left"/>
      <w:pPr>
        <w:ind w:left="720" w:hanging="360"/>
      </w:pPr>
      <w:rPr>
        <w:rFonts w:ascii="Symbol" w:hAnsi="Symbol" w:hint="default"/>
        <w:color w:val="00948D"/>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4407F6"/>
    <w:multiLevelType w:val="hybridMultilevel"/>
    <w:tmpl w:val="554CDAB0"/>
    <w:lvl w:ilvl="0" w:tplc="C0307702">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9195B9C"/>
    <w:multiLevelType w:val="hybridMultilevel"/>
    <w:tmpl w:val="8CB691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BF93533"/>
    <w:multiLevelType w:val="multilevel"/>
    <w:tmpl w:val="221CCF12"/>
    <w:lvl w:ilvl="0">
      <w:start w:val="1"/>
      <w:numFmt w:val="bullet"/>
      <w:lvlText w:val=""/>
      <w:lvlJc w:val="left"/>
      <w:pPr>
        <w:tabs>
          <w:tab w:val="num" w:pos="284"/>
        </w:tabs>
        <w:ind w:left="284" w:hanging="284"/>
      </w:pPr>
      <w:rPr>
        <w:rFonts w:ascii="Symbol" w:hAnsi="Symbol" w:hint="default"/>
        <w:color w:val="00948D"/>
      </w:rPr>
    </w:lvl>
    <w:lvl w:ilvl="1">
      <w:start w:val="1"/>
      <w:numFmt w:val="bullet"/>
      <w:lvlText w:val="­"/>
      <w:lvlJc w:val="left"/>
      <w:pPr>
        <w:tabs>
          <w:tab w:val="num" w:pos="568"/>
        </w:tabs>
        <w:ind w:left="568" w:hanging="284"/>
      </w:pPr>
      <w:rPr>
        <w:rFonts w:ascii="Courier New" w:hAnsi="Courier New" w:hint="default"/>
      </w:rPr>
    </w:lvl>
    <w:lvl w:ilvl="2">
      <w:start w:val="1"/>
      <w:numFmt w:val="bullet"/>
      <w:lvlText w:val=""/>
      <w:lvlJc w:val="left"/>
      <w:pPr>
        <w:tabs>
          <w:tab w:val="num" w:pos="994"/>
        </w:tabs>
        <w:ind w:left="994"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6">
    <w:nsid w:val="5D3D3803"/>
    <w:multiLevelType w:val="multilevel"/>
    <w:tmpl w:val="D03C0D98"/>
    <w:styleLink w:val="BulletsList"/>
    <w:lvl w:ilvl="0">
      <w:start w:val="1"/>
      <w:numFmt w:val="bullet"/>
      <w:pStyle w:val="Bulletslevel1"/>
      <w:lvlText w:val=""/>
      <w:lvlJc w:val="left"/>
      <w:pPr>
        <w:tabs>
          <w:tab w:val="num" w:pos="284"/>
        </w:tabs>
        <w:ind w:left="284" w:hanging="284"/>
      </w:pPr>
      <w:rPr>
        <w:rFonts w:ascii="Symbol" w:hAnsi="Symbol" w:hint="default"/>
        <w:color w:val="auto"/>
      </w:rPr>
    </w:lvl>
    <w:lvl w:ilvl="1">
      <w:start w:val="1"/>
      <w:numFmt w:val="bullet"/>
      <w:pStyle w:val="Bulletslevel2"/>
      <w:lvlText w:val="­"/>
      <w:lvlJc w:val="left"/>
      <w:pPr>
        <w:tabs>
          <w:tab w:val="num" w:pos="568"/>
        </w:tabs>
        <w:ind w:left="568" w:hanging="284"/>
      </w:pPr>
      <w:rPr>
        <w:rFonts w:ascii="Courier New" w:hAnsi="Courier New" w:hint="default"/>
      </w:rPr>
    </w:lvl>
    <w:lvl w:ilvl="2">
      <w:start w:val="1"/>
      <w:numFmt w:val="bullet"/>
      <w:pStyle w:val="Bulletslevel3"/>
      <w:lvlText w:val=""/>
      <w:lvlJc w:val="left"/>
      <w:pPr>
        <w:tabs>
          <w:tab w:val="num" w:pos="994"/>
        </w:tabs>
        <w:ind w:left="994"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7">
    <w:nsid w:val="61EC5378"/>
    <w:multiLevelType w:val="hybridMultilevel"/>
    <w:tmpl w:val="BE3CB7F8"/>
    <w:lvl w:ilvl="0" w:tplc="6A76A26A">
      <w:start w:val="1"/>
      <w:numFmt w:val="bullet"/>
      <w:lvlText w:val=""/>
      <w:lvlJc w:val="left"/>
      <w:pPr>
        <w:ind w:left="720" w:hanging="360"/>
      </w:pPr>
      <w:rPr>
        <w:rFonts w:ascii="Wingdings" w:hAnsi="Wingdings" w:cs="Times New Roman" w:hint="default"/>
        <w:b w:val="0"/>
        <w:bCs w:val="0"/>
        <w:i w:val="0"/>
        <w:iCs w:val="0"/>
        <w:caps w:val="0"/>
        <w:smallCaps w:val="0"/>
        <w:strike w:val="0"/>
        <w:dstrike w:val="0"/>
        <w:vanish w:val="0"/>
        <w:color w:val="00948D"/>
        <w:spacing w:val="0"/>
        <w:kern w:val="0"/>
        <w:position w:val="0"/>
        <w:sz w:val="28"/>
        <w:szCs w:val="28"/>
        <w:u w:val="none"/>
        <w:effect w:val="none"/>
        <w:vertAlign w:val="baseline"/>
        <w:em w:val="none"/>
      </w:rPr>
    </w:lvl>
    <w:lvl w:ilvl="1" w:tplc="406E3640" w:tentative="1">
      <w:start w:val="1"/>
      <w:numFmt w:val="bullet"/>
      <w:lvlText w:val="o"/>
      <w:lvlJc w:val="left"/>
      <w:pPr>
        <w:ind w:left="1440" w:hanging="360"/>
      </w:pPr>
      <w:rPr>
        <w:rFonts w:ascii="Courier New" w:hAnsi="Courier New" w:cs="Courier New" w:hint="default"/>
      </w:rPr>
    </w:lvl>
    <w:lvl w:ilvl="2" w:tplc="A0402B8C" w:tentative="1">
      <w:start w:val="1"/>
      <w:numFmt w:val="bullet"/>
      <w:lvlText w:val=""/>
      <w:lvlJc w:val="left"/>
      <w:pPr>
        <w:ind w:left="2160" w:hanging="360"/>
      </w:pPr>
      <w:rPr>
        <w:rFonts w:ascii="Wingdings" w:hAnsi="Wingdings" w:hint="default"/>
      </w:rPr>
    </w:lvl>
    <w:lvl w:ilvl="3" w:tplc="F6444952" w:tentative="1">
      <w:start w:val="1"/>
      <w:numFmt w:val="bullet"/>
      <w:lvlText w:val=""/>
      <w:lvlJc w:val="left"/>
      <w:pPr>
        <w:ind w:left="2880" w:hanging="360"/>
      </w:pPr>
      <w:rPr>
        <w:rFonts w:ascii="Symbol" w:hAnsi="Symbol" w:hint="default"/>
      </w:rPr>
    </w:lvl>
    <w:lvl w:ilvl="4" w:tplc="4450456A" w:tentative="1">
      <w:start w:val="1"/>
      <w:numFmt w:val="bullet"/>
      <w:lvlText w:val="o"/>
      <w:lvlJc w:val="left"/>
      <w:pPr>
        <w:ind w:left="3600" w:hanging="360"/>
      </w:pPr>
      <w:rPr>
        <w:rFonts w:ascii="Courier New" w:hAnsi="Courier New" w:cs="Courier New" w:hint="default"/>
      </w:rPr>
    </w:lvl>
    <w:lvl w:ilvl="5" w:tplc="456EF91A" w:tentative="1">
      <w:start w:val="1"/>
      <w:numFmt w:val="bullet"/>
      <w:lvlText w:val=""/>
      <w:lvlJc w:val="left"/>
      <w:pPr>
        <w:ind w:left="4320" w:hanging="360"/>
      </w:pPr>
      <w:rPr>
        <w:rFonts w:ascii="Wingdings" w:hAnsi="Wingdings" w:hint="default"/>
      </w:rPr>
    </w:lvl>
    <w:lvl w:ilvl="6" w:tplc="FA3EBE10" w:tentative="1">
      <w:start w:val="1"/>
      <w:numFmt w:val="bullet"/>
      <w:lvlText w:val=""/>
      <w:lvlJc w:val="left"/>
      <w:pPr>
        <w:ind w:left="5040" w:hanging="360"/>
      </w:pPr>
      <w:rPr>
        <w:rFonts w:ascii="Symbol" w:hAnsi="Symbol" w:hint="default"/>
      </w:rPr>
    </w:lvl>
    <w:lvl w:ilvl="7" w:tplc="FE661D00" w:tentative="1">
      <w:start w:val="1"/>
      <w:numFmt w:val="bullet"/>
      <w:lvlText w:val="o"/>
      <w:lvlJc w:val="left"/>
      <w:pPr>
        <w:ind w:left="5760" w:hanging="360"/>
      </w:pPr>
      <w:rPr>
        <w:rFonts w:ascii="Courier New" w:hAnsi="Courier New" w:cs="Courier New" w:hint="default"/>
      </w:rPr>
    </w:lvl>
    <w:lvl w:ilvl="8" w:tplc="D66EEC82" w:tentative="1">
      <w:start w:val="1"/>
      <w:numFmt w:val="bullet"/>
      <w:lvlText w:val=""/>
      <w:lvlJc w:val="left"/>
      <w:pPr>
        <w:ind w:left="6480" w:hanging="360"/>
      </w:pPr>
      <w:rPr>
        <w:rFonts w:ascii="Wingdings" w:hAnsi="Wingdings" w:hint="default"/>
      </w:rPr>
    </w:lvl>
  </w:abstractNum>
  <w:abstractNum w:abstractNumId="18">
    <w:nsid w:val="64E9116F"/>
    <w:multiLevelType w:val="multilevel"/>
    <w:tmpl w:val="1A7092C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9">
    <w:nsid w:val="65594CFB"/>
    <w:multiLevelType w:val="hybridMultilevel"/>
    <w:tmpl w:val="EDB60E24"/>
    <w:lvl w:ilvl="0" w:tplc="FD1A84E2">
      <w:start w:val="1"/>
      <w:numFmt w:val="bullet"/>
      <w:lvlText w:val=""/>
      <w:lvlJc w:val="left"/>
      <w:pPr>
        <w:ind w:left="720" w:hanging="360"/>
      </w:pPr>
      <w:rPr>
        <w:rFonts w:ascii="Symbol" w:hAnsi="Symbol" w:hint="default"/>
      </w:rPr>
    </w:lvl>
    <w:lvl w:ilvl="1" w:tplc="69EC0E62">
      <w:start w:val="1"/>
      <w:numFmt w:val="bullet"/>
      <w:lvlText w:val="-"/>
      <w:lvlJc w:val="left"/>
      <w:pPr>
        <w:ind w:left="1440" w:hanging="360"/>
      </w:pPr>
      <w:rPr>
        <w:rFonts w:ascii="Arial" w:hAnsi="Arial" w:hint="default"/>
      </w:rPr>
    </w:lvl>
    <w:lvl w:ilvl="2" w:tplc="1D628820" w:tentative="1">
      <w:start w:val="1"/>
      <w:numFmt w:val="bullet"/>
      <w:lvlText w:val=""/>
      <w:lvlJc w:val="left"/>
      <w:pPr>
        <w:ind w:left="2160" w:hanging="360"/>
      </w:pPr>
      <w:rPr>
        <w:rFonts w:ascii="Wingdings" w:hAnsi="Wingdings" w:hint="default"/>
      </w:rPr>
    </w:lvl>
    <w:lvl w:ilvl="3" w:tplc="DEB8DF80" w:tentative="1">
      <w:start w:val="1"/>
      <w:numFmt w:val="bullet"/>
      <w:lvlText w:val=""/>
      <w:lvlJc w:val="left"/>
      <w:pPr>
        <w:ind w:left="2880" w:hanging="360"/>
      </w:pPr>
      <w:rPr>
        <w:rFonts w:ascii="Symbol" w:hAnsi="Symbol" w:hint="default"/>
      </w:rPr>
    </w:lvl>
    <w:lvl w:ilvl="4" w:tplc="CB66B746" w:tentative="1">
      <w:start w:val="1"/>
      <w:numFmt w:val="bullet"/>
      <w:lvlText w:val="o"/>
      <w:lvlJc w:val="left"/>
      <w:pPr>
        <w:ind w:left="3600" w:hanging="360"/>
      </w:pPr>
      <w:rPr>
        <w:rFonts w:ascii="Courier New" w:hAnsi="Courier New" w:cs="Courier New" w:hint="default"/>
      </w:rPr>
    </w:lvl>
    <w:lvl w:ilvl="5" w:tplc="A378ABF6" w:tentative="1">
      <w:start w:val="1"/>
      <w:numFmt w:val="bullet"/>
      <w:lvlText w:val=""/>
      <w:lvlJc w:val="left"/>
      <w:pPr>
        <w:ind w:left="4320" w:hanging="360"/>
      </w:pPr>
      <w:rPr>
        <w:rFonts w:ascii="Wingdings" w:hAnsi="Wingdings" w:hint="default"/>
      </w:rPr>
    </w:lvl>
    <w:lvl w:ilvl="6" w:tplc="813C4C10" w:tentative="1">
      <w:start w:val="1"/>
      <w:numFmt w:val="bullet"/>
      <w:lvlText w:val=""/>
      <w:lvlJc w:val="left"/>
      <w:pPr>
        <w:ind w:left="5040" w:hanging="360"/>
      </w:pPr>
      <w:rPr>
        <w:rFonts w:ascii="Symbol" w:hAnsi="Symbol" w:hint="default"/>
      </w:rPr>
    </w:lvl>
    <w:lvl w:ilvl="7" w:tplc="91D4FE9E" w:tentative="1">
      <w:start w:val="1"/>
      <w:numFmt w:val="bullet"/>
      <w:lvlText w:val="o"/>
      <w:lvlJc w:val="left"/>
      <w:pPr>
        <w:ind w:left="5760" w:hanging="360"/>
      </w:pPr>
      <w:rPr>
        <w:rFonts w:ascii="Courier New" w:hAnsi="Courier New" w:cs="Courier New" w:hint="default"/>
      </w:rPr>
    </w:lvl>
    <w:lvl w:ilvl="8" w:tplc="8E224E3C" w:tentative="1">
      <w:start w:val="1"/>
      <w:numFmt w:val="bullet"/>
      <w:lvlText w:val=""/>
      <w:lvlJc w:val="left"/>
      <w:pPr>
        <w:ind w:left="6480" w:hanging="360"/>
      </w:pPr>
      <w:rPr>
        <w:rFonts w:ascii="Wingdings" w:hAnsi="Wingdings" w:hint="default"/>
      </w:rPr>
    </w:lvl>
  </w:abstractNum>
  <w:abstractNum w:abstractNumId="20">
    <w:nsid w:val="67F62071"/>
    <w:multiLevelType w:val="hybridMultilevel"/>
    <w:tmpl w:val="0D1099BE"/>
    <w:lvl w:ilvl="0" w:tplc="E50CC136">
      <w:start w:val="1"/>
      <w:numFmt w:val="bullet"/>
      <w:pStyle w:val="Tablebulletslevel2"/>
      <w:lvlText w:val="–"/>
      <w:lvlJc w:val="left"/>
      <w:pPr>
        <w:tabs>
          <w:tab w:val="num" w:pos="681"/>
        </w:tabs>
        <w:ind w:left="681" w:hanging="397"/>
      </w:pPr>
      <w:rPr>
        <w:rFonts w:ascii="Arial" w:hAnsi="Arial" w:hint="default"/>
        <w:sz w:val="20"/>
        <w:szCs w:val="20"/>
      </w:rPr>
    </w:lvl>
    <w:lvl w:ilvl="1" w:tplc="0C090003" w:tentative="1">
      <w:start w:val="1"/>
      <w:numFmt w:val="bullet"/>
      <w:lvlText w:val="o"/>
      <w:lvlJc w:val="left"/>
      <w:pPr>
        <w:tabs>
          <w:tab w:val="num" w:pos="1724"/>
        </w:tabs>
        <w:ind w:left="1724" w:hanging="360"/>
      </w:pPr>
      <w:rPr>
        <w:rFonts w:ascii="Courier New" w:hAnsi="Courier New" w:cs="Courier New" w:hint="default"/>
      </w:rPr>
    </w:lvl>
    <w:lvl w:ilvl="2" w:tplc="0C090005" w:tentative="1">
      <w:start w:val="1"/>
      <w:numFmt w:val="bullet"/>
      <w:lvlText w:val=""/>
      <w:lvlJc w:val="left"/>
      <w:pPr>
        <w:tabs>
          <w:tab w:val="num" w:pos="2444"/>
        </w:tabs>
        <w:ind w:left="2444" w:hanging="360"/>
      </w:pPr>
      <w:rPr>
        <w:rFonts w:ascii="Wingdings" w:hAnsi="Wingdings" w:hint="default"/>
      </w:rPr>
    </w:lvl>
    <w:lvl w:ilvl="3" w:tplc="0C090001" w:tentative="1">
      <w:start w:val="1"/>
      <w:numFmt w:val="bullet"/>
      <w:lvlText w:val=""/>
      <w:lvlJc w:val="left"/>
      <w:pPr>
        <w:tabs>
          <w:tab w:val="num" w:pos="3164"/>
        </w:tabs>
        <w:ind w:left="3164" w:hanging="360"/>
      </w:pPr>
      <w:rPr>
        <w:rFonts w:ascii="Symbol" w:hAnsi="Symbol" w:hint="default"/>
      </w:rPr>
    </w:lvl>
    <w:lvl w:ilvl="4" w:tplc="0C090003" w:tentative="1">
      <w:start w:val="1"/>
      <w:numFmt w:val="bullet"/>
      <w:lvlText w:val="o"/>
      <w:lvlJc w:val="left"/>
      <w:pPr>
        <w:tabs>
          <w:tab w:val="num" w:pos="3884"/>
        </w:tabs>
        <w:ind w:left="3884" w:hanging="360"/>
      </w:pPr>
      <w:rPr>
        <w:rFonts w:ascii="Courier New" w:hAnsi="Courier New" w:cs="Courier New" w:hint="default"/>
      </w:rPr>
    </w:lvl>
    <w:lvl w:ilvl="5" w:tplc="0C090005" w:tentative="1">
      <w:start w:val="1"/>
      <w:numFmt w:val="bullet"/>
      <w:lvlText w:val=""/>
      <w:lvlJc w:val="left"/>
      <w:pPr>
        <w:tabs>
          <w:tab w:val="num" w:pos="4604"/>
        </w:tabs>
        <w:ind w:left="4604" w:hanging="360"/>
      </w:pPr>
      <w:rPr>
        <w:rFonts w:ascii="Wingdings" w:hAnsi="Wingdings" w:hint="default"/>
      </w:rPr>
    </w:lvl>
    <w:lvl w:ilvl="6" w:tplc="0C090001" w:tentative="1">
      <w:start w:val="1"/>
      <w:numFmt w:val="bullet"/>
      <w:lvlText w:val=""/>
      <w:lvlJc w:val="left"/>
      <w:pPr>
        <w:tabs>
          <w:tab w:val="num" w:pos="5324"/>
        </w:tabs>
        <w:ind w:left="5324" w:hanging="360"/>
      </w:pPr>
      <w:rPr>
        <w:rFonts w:ascii="Symbol" w:hAnsi="Symbol" w:hint="default"/>
      </w:rPr>
    </w:lvl>
    <w:lvl w:ilvl="7" w:tplc="0C090003" w:tentative="1">
      <w:start w:val="1"/>
      <w:numFmt w:val="bullet"/>
      <w:lvlText w:val="o"/>
      <w:lvlJc w:val="left"/>
      <w:pPr>
        <w:tabs>
          <w:tab w:val="num" w:pos="6044"/>
        </w:tabs>
        <w:ind w:left="6044" w:hanging="360"/>
      </w:pPr>
      <w:rPr>
        <w:rFonts w:ascii="Courier New" w:hAnsi="Courier New" w:cs="Courier New" w:hint="default"/>
      </w:rPr>
    </w:lvl>
    <w:lvl w:ilvl="8" w:tplc="0C090005" w:tentative="1">
      <w:start w:val="1"/>
      <w:numFmt w:val="bullet"/>
      <w:lvlText w:val=""/>
      <w:lvlJc w:val="left"/>
      <w:pPr>
        <w:tabs>
          <w:tab w:val="num" w:pos="6764"/>
        </w:tabs>
        <w:ind w:left="6764" w:hanging="360"/>
      </w:pPr>
      <w:rPr>
        <w:rFonts w:ascii="Wingdings" w:hAnsi="Wingdings" w:hint="default"/>
      </w:rPr>
    </w:lvl>
  </w:abstractNum>
  <w:abstractNum w:abstractNumId="21">
    <w:nsid w:val="76CE17F6"/>
    <w:multiLevelType w:val="hybridMultilevel"/>
    <w:tmpl w:val="EB8CFE80"/>
    <w:lvl w:ilvl="0" w:tplc="97B0ADBA">
      <w:start w:val="1"/>
      <w:numFmt w:val="bullet"/>
      <w:lvlText w:val=""/>
      <w:lvlJc w:val="left"/>
      <w:pPr>
        <w:ind w:left="360" w:hanging="360"/>
      </w:pPr>
      <w:rPr>
        <w:rFonts w:ascii="Symbol" w:hAnsi="Symbol" w:hint="default"/>
        <w:color w:val="00948D"/>
        <w:sz w:val="20"/>
        <w:szCs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nsid w:val="78261626"/>
    <w:multiLevelType w:val="hybridMultilevel"/>
    <w:tmpl w:val="B30C859A"/>
    <w:lvl w:ilvl="0" w:tplc="A76ED61C">
      <w:start w:val="1"/>
      <w:numFmt w:val="lowerRoman"/>
      <w:lvlText w:val="%1."/>
      <w:lvlJc w:val="left"/>
      <w:pPr>
        <w:tabs>
          <w:tab w:val="num" w:pos="1191"/>
        </w:tabs>
        <w:ind w:left="1191" w:hanging="397"/>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3">
    <w:nsid w:val="7A6B341A"/>
    <w:multiLevelType w:val="hybridMultilevel"/>
    <w:tmpl w:val="03622F0A"/>
    <w:lvl w:ilvl="0" w:tplc="97B0ADBA">
      <w:start w:val="1"/>
      <w:numFmt w:val="bullet"/>
      <w:lvlText w:val=""/>
      <w:lvlJc w:val="left"/>
      <w:pPr>
        <w:ind w:left="360" w:hanging="360"/>
      </w:pPr>
      <w:rPr>
        <w:rFonts w:ascii="Symbol" w:hAnsi="Symbol" w:hint="default"/>
        <w:color w:val="00948D"/>
        <w:sz w:val="20"/>
        <w:szCs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nsid w:val="7B096BB8"/>
    <w:multiLevelType w:val="hybridMultilevel"/>
    <w:tmpl w:val="68ACF3D8"/>
    <w:lvl w:ilvl="0" w:tplc="A76ED61C">
      <w:start w:val="1"/>
      <w:numFmt w:val="lowerLetter"/>
      <w:pStyle w:val="Tablenumberedlevel2"/>
      <w:lvlText w:val="%1."/>
      <w:lvlJc w:val="left"/>
      <w:pPr>
        <w:ind w:left="1800" w:hanging="360"/>
      </w:pPr>
      <w:rPr>
        <w:rFonts w:hint="default"/>
        <w:color w:val="auto"/>
        <w:sz w:val="20"/>
        <w:szCs w:val="20"/>
      </w:rPr>
    </w:lvl>
    <w:lvl w:ilvl="1" w:tplc="0C090003" w:tentative="1">
      <w:start w:val="1"/>
      <w:numFmt w:val="lowerLetter"/>
      <w:lvlText w:val="%2."/>
      <w:lvlJc w:val="left"/>
      <w:pPr>
        <w:ind w:left="2520" w:hanging="360"/>
      </w:pPr>
    </w:lvl>
    <w:lvl w:ilvl="2" w:tplc="0C090005" w:tentative="1">
      <w:start w:val="1"/>
      <w:numFmt w:val="lowerRoman"/>
      <w:lvlText w:val="%3."/>
      <w:lvlJc w:val="right"/>
      <w:pPr>
        <w:ind w:left="3240" w:hanging="180"/>
      </w:pPr>
    </w:lvl>
    <w:lvl w:ilvl="3" w:tplc="0C090001" w:tentative="1">
      <w:start w:val="1"/>
      <w:numFmt w:val="decimal"/>
      <w:lvlText w:val="%4."/>
      <w:lvlJc w:val="left"/>
      <w:pPr>
        <w:ind w:left="3960" w:hanging="360"/>
      </w:pPr>
    </w:lvl>
    <w:lvl w:ilvl="4" w:tplc="0C090003" w:tentative="1">
      <w:start w:val="1"/>
      <w:numFmt w:val="lowerLetter"/>
      <w:lvlText w:val="%5."/>
      <w:lvlJc w:val="left"/>
      <w:pPr>
        <w:ind w:left="4680" w:hanging="360"/>
      </w:pPr>
    </w:lvl>
    <w:lvl w:ilvl="5" w:tplc="0C090005" w:tentative="1">
      <w:start w:val="1"/>
      <w:numFmt w:val="lowerRoman"/>
      <w:lvlText w:val="%6."/>
      <w:lvlJc w:val="right"/>
      <w:pPr>
        <w:ind w:left="5400" w:hanging="180"/>
      </w:pPr>
    </w:lvl>
    <w:lvl w:ilvl="6" w:tplc="0C090001" w:tentative="1">
      <w:start w:val="1"/>
      <w:numFmt w:val="decimal"/>
      <w:lvlText w:val="%7."/>
      <w:lvlJc w:val="left"/>
      <w:pPr>
        <w:ind w:left="6120" w:hanging="360"/>
      </w:pPr>
    </w:lvl>
    <w:lvl w:ilvl="7" w:tplc="0C090003" w:tentative="1">
      <w:start w:val="1"/>
      <w:numFmt w:val="lowerLetter"/>
      <w:lvlText w:val="%8."/>
      <w:lvlJc w:val="left"/>
      <w:pPr>
        <w:ind w:left="6840" w:hanging="360"/>
      </w:pPr>
    </w:lvl>
    <w:lvl w:ilvl="8" w:tplc="0C090005" w:tentative="1">
      <w:start w:val="1"/>
      <w:numFmt w:val="lowerRoman"/>
      <w:lvlText w:val="%9."/>
      <w:lvlJc w:val="right"/>
      <w:pPr>
        <w:ind w:left="7560" w:hanging="180"/>
      </w:pPr>
    </w:lvl>
  </w:abstractNum>
  <w:abstractNum w:abstractNumId="25">
    <w:nsid w:val="7F3430B4"/>
    <w:multiLevelType w:val="multilevel"/>
    <w:tmpl w:val="D03C0D98"/>
    <w:numStyleLink w:val="BulletsList"/>
  </w:abstractNum>
  <w:num w:numId="1">
    <w:abstractNumId w:val="16"/>
  </w:num>
  <w:num w:numId="2">
    <w:abstractNumId w:val="11"/>
  </w:num>
  <w:num w:numId="3">
    <w:abstractNumId w:val="0"/>
  </w:num>
  <w:num w:numId="4">
    <w:abstractNumId w:val="9"/>
  </w:num>
  <w:num w:numId="5">
    <w:abstractNumId w:val="5"/>
  </w:num>
  <w:num w:numId="6">
    <w:abstractNumId w:val="17"/>
  </w:num>
  <w:num w:numId="7">
    <w:abstractNumId w:val="1"/>
  </w:num>
  <w:num w:numId="8">
    <w:abstractNumId w:val="22"/>
  </w:num>
  <w:num w:numId="9">
    <w:abstractNumId w:val="6"/>
  </w:num>
  <w:num w:numId="10">
    <w:abstractNumId w:val="9"/>
  </w:num>
  <w:num w:numId="11">
    <w:abstractNumId w:val="20"/>
  </w:num>
  <w:num w:numId="12">
    <w:abstractNumId w:val="3"/>
  </w:num>
  <w:num w:numId="13">
    <w:abstractNumId w:val="24"/>
  </w:num>
  <w:num w:numId="14">
    <w:abstractNumId w:val="25"/>
    <w:lvlOverride w:ilvl="0">
      <w:lvl w:ilvl="0">
        <w:start w:val="1"/>
        <w:numFmt w:val="bullet"/>
        <w:lvlText w:val=""/>
        <w:lvlJc w:val="left"/>
        <w:pPr>
          <w:tabs>
            <w:tab w:val="num" w:pos="284"/>
          </w:tabs>
          <w:ind w:left="284" w:hanging="284"/>
        </w:pPr>
        <w:rPr>
          <w:rFonts w:ascii="Symbol" w:hAnsi="Symbol" w:hint="default"/>
          <w:color w:val="00948D"/>
        </w:rPr>
      </w:lvl>
    </w:lvlOverride>
    <w:lvlOverride w:ilvl="1">
      <w:lvl w:ilvl="1">
        <w:numFmt w:val="decimal"/>
        <w:lvlText w:val=""/>
        <w:lvlJc w:val="left"/>
      </w:lvl>
    </w:lvlOverride>
    <w:lvlOverride w:ilvl="2">
      <w:lvl w:ilvl="2">
        <w:start w:val="1"/>
        <w:numFmt w:val="bullet"/>
        <w:lvlText w:val=""/>
        <w:lvlJc w:val="left"/>
        <w:pPr>
          <w:tabs>
            <w:tab w:val="num" w:pos="994"/>
          </w:tabs>
          <w:ind w:left="994" w:hanging="284"/>
        </w:pPr>
        <w:rPr>
          <w:rFonts w:ascii="Wingdings" w:hAnsi="Wingdings" w:hint="default"/>
          <w:color w:val="00948D"/>
        </w:rPr>
      </w:lvl>
    </w:lvlOverride>
  </w:num>
  <w:num w:numId="15">
    <w:abstractNumId w:val="11"/>
  </w:num>
  <w:num w:numId="16">
    <w:abstractNumId w:val="24"/>
  </w:num>
  <w:num w:numId="17">
    <w:abstractNumId w:val="4"/>
  </w:num>
  <w:num w:numId="18">
    <w:abstractNumId w:val="13"/>
  </w:num>
  <w:num w:numId="19">
    <w:abstractNumId w:val="14"/>
  </w:num>
  <w:num w:numId="20">
    <w:abstractNumId w:val="8"/>
  </w:num>
  <w:num w:numId="21">
    <w:abstractNumId w:val="7"/>
  </w:num>
  <w:num w:numId="22">
    <w:abstractNumId w:val="19"/>
  </w:num>
  <w:num w:numId="23">
    <w:abstractNumId w:val="9"/>
  </w:num>
  <w:num w:numId="24">
    <w:abstractNumId w:val="10"/>
  </w:num>
  <w:num w:numId="25">
    <w:abstractNumId w:val="12"/>
  </w:num>
  <w:num w:numId="26">
    <w:abstractNumId w:val="2"/>
  </w:num>
  <w:num w:numId="27">
    <w:abstractNumId w:val="15"/>
  </w:num>
  <w:num w:numId="28">
    <w:abstractNumId w:val="18"/>
  </w:num>
  <w:num w:numId="29">
    <w:abstractNumId w:val="23"/>
  </w:num>
  <w:num w:numId="30">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AU" w:vendorID="8" w:dllVersion="513"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edit="forms" w:enforcement="0"/>
  <w:defaultTabStop w:val="720"/>
  <w:evenAndOddHeaders/>
  <w:drawingGridHorizontalSpacing w:val="110"/>
  <w:drawingGridVerticalSpacing w:val="299"/>
  <w:displayHorizont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367"/>
    <w:rsid w:val="00001DE7"/>
    <w:rsid w:val="000031A4"/>
    <w:rsid w:val="0000651C"/>
    <w:rsid w:val="00010FBE"/>
    <w:rsid w:val="00014040"/>
    <w:rsid w:val="0001588C"/>
    <w:rsid w:val="00025D91"/>
    <w:rsid w:val="00026388"/>
    <w:rsid w:val="00027AF7"/>
    <w:rsid w:val="00030DAB"/>
    <w:rsid w:val="00032344"/>
    <w:rsid w:val="00032413"/>
    <w:rsid w:val="0003252B"/>
    <w:rsid w:val="00032A99"/>
    <w:rsid w:val="00033A02"/>
    <w:rsid w:val="00033DBD"/>
    <w:rsid w:val="00035203"/>
    <w:rsid w:val="00036BC9"/>
    <w:rsid w:val="00042417"/>
    <w:rsid w:val="00042CCA"/>
    <w:rsid w:val="00043015"/>
    <w:rsid w:val="0004461A"/>
    <w:rsid w:val="00045580"/>
    <w:rsid w:val="00046924"/>
    <w:rsid w:val="0005020C"/>
    <w:rsid w:val="000543DE"/>
    <w:rsid w:val="00054B20"/>
    <w:rsid w:val="00061F57"/>
    <w:rsid w:val="0006205A"/>
    <w:rsid w:val="00065583"/>
    <w:rsid w:val="000658BE"/>
    <w:rsid w:val="000670CC"/>
    <w:rsid w:val="00067264"/>
    <w:rsid w:val="0007560B"/>
    <w:rsid w:val="00076922"/>
    <w:rsid w:val="00083DF8"/>
    <w:rsid w:val="00083F6D"/>
    <w:rsid w:val="000869F0"/>
    <w:rsid w:val="00095CC0"/>
    <w:rsid w:val="000964DF"/>
    <w:rsid w:val="000A041A"/>
    <w:rsid w:val="000A0941"/>
    <w:rsid w:val="000A1078"/>
    <w:rsid w:val="000A1E86"/>
    <w:rsid w:val="000A5738"/>
    <w:rsid w:val="000A6B3B"/>
    <w:rsid w:val="000A704A"/>
    <w:rsid w:val="000B17FC"/>
    <w:rsid w:val="000B2A1B"/>
    <w:rsid w:val="000B2F97"/>
    <w:rsid w:val="000B7088"/>
    <w:rsid w:val="000C0BF5"/>
    <w:rsid w:val="000C7031"/>
    <w:rsid w:val="000C76A5"/>
    <w:rsid w:val="000C7E57"/>
    <w:rsid w:val="000D0B34"/>
    <w:rsid w:val="000D2B55"/>
    <w:rsid w:val="000D2D55"/>
    <w:rsid w:val="000D4545"/>
    <w:rsid w:val="000D4D91"/>
    <w:rsid w:val="000D7398"/>
    <w:rsid w:val="000E159E"/>
    <w:rsid w:val="000E1FFE"/>
    <w:rsid w:val="000E30B3"/>
    <w:rsid w:val="000E3F33"/>
    <w:rsid w:val="000E49E2"/>
    <w:rsid w:val="000F1EC4"/>
    <w:rsid w:val="000F5B63"/>
    <w:rsid w:val="000F76B4"/>
    <w:rsid w:val="000F76EF"/>
    <w:rsid w:val="001029DB"/>
    <w:rsid w:val="00103B53"/>
    <w:rsid w:val="00103E73"/>
    <w:rsid w:val="0010639F"/>
    <w:rsid w:val="001065FB"/>
    <w:rsid w:val="00107966"/>
    <w:rsid w:val="0011229C"/>
    <w:rsid w:val="001148F8"/>
    <w:rsid w:val="001171E5"/>
    <w:rsid w:val="00122937"/>
    <w:rsid w:val="00124A32"/>
    <w:rsid w:val="00125EF7"/>
    <w:rsid w:val="00126385"/>
    <w:rsid w:val="00126BC8"/>
    <w:rsid w:val="00130772"/>
    <w:rsid w:val="00135475"/>
    <w:rsid w:val="00135C0D"/>
    <w:rsid w:val="00140672"/>
    <w:rsid w:val="00141C43"/>
    <w:rsid w:val="00141E2B"/>
    <w:rsid w:val="00145904"/>
    <w:rsid w:val="00145D13"/>
    <w:rsid w:val="00147170"/>
    <w:rsid w:val="0015354A"/>
    <w:rsid w:val="001548ED"/>
    <w:rsid w:val="001551A7"/>
    <w:rsid w:val="001638EC"/>
    <w:rsid w:val="001703E9"/>
    <w:rsid w:val="001739A8"/>
    <w:rsid w:val="00174891"/>
    <w:rsid w:val="00177597"/>
    <w:rsid w:val="00177A03"/>
    <w:rsid w:val="001826BD"/>
    <w:rsid w:val="0018407F"/>
    <w:rsid w:val="001865A0"/>
    <w:rsid w:val="00187F1C"/>
    <w:rsid w:val="00190A27"/>
    <w:rsid w:val="00193ED0"/>
    <w:rsid w:val="001947AE"/>
    <w:rsid w:val="00196445"/>
    <w:rsid w:val="001A3E7D"/>
    <w:rsid w:val="001A51A3"/>
    <w:rsid w:val="001A7D7B"/>
    <w:rsid w:val="001C4039"/>
    <w:rsid w:val="001C546A"/>
    <w:rsid w:val="001C6D32"/>
    <w:rsid w:val="001C6DF4"/>
    <w:rsid w:val="001C7FCA"/>
    <w:rsid w:val="001D24DA"/>
    <w:rsid w:val="001D6C85"/>
    <w:rsid w:val="001D732D"/>
    <w:rsid w:val="001E1961"/>
    <w:rsid w:val="001E2984"/>
    <w:rsid w:val="001E3365"/>
    <w:rsid w:val="001F0042"/>
    <w:rsid w:val="001F12B6"/>
    <w:rsid w:val="001F1CE1"/>
    <w:rsid w:val="001F2178"/>
    <w:rsid w:val="001F601E"/>
    <w:rsid w:val="001F6A53"/>
    <w:rsid w:val="00200478"/>
    <w:rsid w:val="002008B6"/>
    <w:rsid w:val="0020301A"/>
    <w:rsid w:val="002037D7"/>
    <w:rsid w:val="00205D97"/>
    <w:rsid w:val="002069C0"/>
    <w:rsid w:val="002075A4"/>
    <w:rsid w:val="00207832"/>
    <w:rsid w:val="00210577"/>
    <w:rsid w:val="0021356D"/>
    <w:rsid w:val="002153B1"/>
    <w:rsid w:val="00215F0D"/>
    <w:rsid w:val="00216A4C"/>
    <w:rsid w:val="0021779B"/>
    <w:rsid w:val="00221C9C"/>
    <w:rsid w:val="00222472"/>
    <w:rsid w:val="00223FAD"/>
    <w:rsid w:val="00227B1B"/>
    <w:rsid w:val="00233BB5"/>
    <w:rsid w:val="00240CA5"/>
    <w:rsid w:val="00246563"/>
    <w:rsid w:val="0025009B"/>
    <w:rsid w:val="002544FC"/>
    <w:rsid w:val="002603CE"/>
    <w:rsid w:val="00261676"/>
    <w:rsid w:val="00263E4C"/>
    <w:rsid w:val="002656FF"/>
    <w:rsid w:val="00271C03"/>
    <w:rsid w:val="00272E7C"/>
    <w:rsid w:val="0027483A"/>
    <w:rsid w:val="00274EBE"/>
    <w:rsid w:val="00281F1A"/>
    <w:rsid w:val="00282AA0"/>
    <w:rsid w:val="002853F7"/>
    <w:rsid w:val="00286A7F"/>
    <w:rsid w:val="00292FF4"/>
    <w:rsid w:val="002956F6"/>
    <w:rsid w:val="0029649B"/>
    <w:rsid w:val="00296F46"/>
    <w:rsid w:val="002A67D6"/>
    <w:rsid w:val="002B259B"/>
    <w:rsid w:val="002B3291"/>
    <w:rsid w:val="002B61E8"/>
    <w:rsid w:val="002B66CD"/>
    <w:rsid w:val="002B70D0"/>
    <w:rsid w:val="002B765B"/>
    <w:rsid w:val="002B7D96"/>
    <w:rsid w:val="002C0BA3"/>
    <w:rsid w:val="002C1F67"/>
    <w:rsid w:val="002C3949"/>
    <w:rsid w:val="002C6493"/>
    <w:rsid w:val="002C6890"/>
    <w:rsid w:val="002D132A"/>
    <w:rsid w:val="002D173C"/>
    <w:rsid w:val="002D290F"/>
    <w:rsid w:val="002D2EB1"/>
    <w:rsid w:val="002D3580"/>
    <w:rsid w:val="002D3E26"/>
    <w:rsid w:val="002D52C4"/>
    <w:rsid w:val="002D5324"/>
    <w:rsid w:val="002D7673"/>
    <w:rsid w:val="002D7859"/>
    <w:rsid w:val="002E33DE"/>
    <w:rsid w:val="002E4C72"/>
    <w:rsid w:val="002E739C"/>
    <w:rsid w:val="002F25CE"/>
    <w:rsid w:val="002F33A4"/>
    <w:rsid w:val="002F3B4B"/>
    <w:rsid w:val="0030281B"/>
    <w:rsid w:val="003044FC"/>
    <w:rsid w:val="00304C72"/>
    <w:rsid w:val="00307BB8"/>
    <w:rsid w:val="003103A8"/>
    <w:rsid w:val="00310E1C"/>
    <w:rsid w:val="00312C9F"/>
    <w:rsid w:val="00322B93"/>
    <w:rsid w:val="00323A26"/>
    <w:rsid w:val="003266CD"/>
    <w:rsid w:val="003307A6"/>
    <w:rsid w:val="00330CF7"/>
    <w:rsid w:val="00335ADE"/>
    <w:rsid w:val="00335EEC"/>
    <w:rsid w:val="003406AC"/>
    <w:rsid w:val="003425AB"/>
    <w:rsid w:val="00345A5C"/>
    <w:rsid w:val="003465AA"/>
    <w:rsid w:val="00346E9C"/>
    <w:rsid w:val="003547DB"/>
    <w:rsid w:val="0035700C"/>
    <w:rsid w:val="0036154B"/>
    <w:rsid w:val="00362472"/>
    <w:rsid w:val="0036333C"/>
    <w:rsid w:val="003636A6"/>
    <w:rsid w:val="0036522C"/>
    <w:rsid w:val="003664A3"/>
    <w:rsid w:val="003701E0"/>
    <w:rsid w:val="00372E92"/>
    <w:rsid w:val="00374361"/>
    <w:rsid w:val="00374483"/>
    <w:rsid w:val="00384F3B"/>
    <w:rsid w:val="00386638"/>
    <w:rsid w:val="00386705"/>
    <w:rsid w:val="00393E8B"/>
    <w:rsid w:val="00396C14"/>
    <w:rsid w:val="003A1A44"/>
    <w:rsid w:val="003A3484"/>
    <w:rsid w:val="003A3B32"/>
    <w:rsid w:val="003B07B0"/>
    <w:rsid w:val="003B7762"/>
    <w:rsid w:val="003C1402"/>
    <w:rsid w:val="003C2D37"/>
    <w:rsid w:val="003D4F91"/>
    <w:rsid w:val="003D669E"/>
    <w:rsid w:val="003D73D8"/>
    <w:rsid w:val="003D7CEA"/>
    <w:rsid w:val="003E0A5E"/>
    <w:rsid w:val="003E0E83"/>
    <w:rsid w:val="003E498F"/>
    <w:rsid w:val="003E62B0"/>
    <w:rsid w:val="003F09F2"/>
    <w:rsid w:val="003F1A88"/>
    <w:rsid w:val="003F1B1C"/>
    <w:rsid w:val="003F7414"/>
    <w:rsid w:val="003F76B5"/>
    <w:rsid w:val="004005C2"/>
    <w:rsid w:val="00402392"/>
    <w:rsid w:val="00407B37"/>
    <w:rsid w:val="00411FD8"/>
    <w:rsid w:val="0041250C"/>
    <w:rsid w:val="00412D11"/>
    <w:rsid w:val="004145C3"/>
    <w:rsid w:val="00415B31"/>
    <w:rsid w:val="004167A6"/>
    <w:rsid w:val="00417E9D"/>
    <w:rsid w:val="00421B16"/>
    <w:rsid w:val="00423A60"/>
    <w:rsid w:val="00423B46"/>
    <w:rsid w:val="00425D38"/>
    <w:rsid w:val="004262FC"/>
    <w:rsid w:val="004419DA"/>
    <w:rsid w:val="00443FB3"/>
    <w:rsid w:val="00444725"/>
    <w:rsid w:val="004456BE"/>
    <w:rsid w:val="004500FF"/>
    <w:rsid w:val="00450711"/>
    <w:rsid w:val="00453367"/>
    <w:rsid w:val="004535A9"/>
    <w:rsid w:val="00453BE3"/>
    <w:rsid w:val="00454615"/>
    <w:rsid w:val="00455177"/>
    <w:rsid w:val="00455603"/>
    <w:rsid w:val="004564EB"/>
    <w:rsid w:val="00456DE6"/>
    <w:rsid w:val="00460455"/>
    <w:rsid w:val="00461A0E"/>
    <w:rsid w:val="0046262C"/>
    <w:rsid w:val="004644BC"/>
    <w:rsid w:val="004649CF"/>
    <w:rsid w:val="00466A76"/>
    <w:rsid w:val="00470904"/>
    <w:rsid w:val="00472DDE"/>
    <w:rsid w:val="004730FF"/>
    <w:rsid w:val="00473D71"/>
    <w:rsid w:val="00474CDB"/>
    <w:rsid w:val="00475EF5"/>
    <w:rsid w:val="00477D9C"/>
    <w:rsid w:val="0048197A"/>
    <w:rsid w:val="00482F79"/>
    <w:rsid w:val="00483F3B"/>
    <w:rsid w:val="00487176"/>
    <w:rsid w:val="00493356"/>
    <w:rsid w:val="004A10E1"/>
    <w:rsid w:val="004A2506"/>
    <w:rsid w:val="004A3149"/>
    <w:rsid w:val="004A36BB"/>
    <w:rsid w:val="004A60BB"/>
    <w:rsid w:val="004A63FF"/>
    <w:rsid w:val="004A68F4"/>
    <w:rsid w:val="004A6B37"/>
    <w:rsid w:val="004B2147"/>
    <w:rsid w:val="004B706F"/>
    <w:rsid w:val="004C146C"/>
    <w:rsid w:val="004C3081"/>
    <w:rsid w:val="004C38B9"/>
    <w:rsid w:val="004C3954"/>
    <w:rsid w:val="004C43C1"/>
    <w:rsid w:val="004C7384"/>
    <w:rsid w:val="004D04F0"/>
    <w:rsid w:val="004D19DD"/>
    <w:rsid w:val="004D24DE"/>
    <w:rsid w:val="004E5C44"/>
    <w:rsid w:val="004F313E"/>
    <w:rsid w:val="004F36D4"/>
    <w:rsid w:val="004F3B8B"/>
    <w:rsid w:val="004F6801"/>
    <w:rsid w:val="004F6974"/>
    <w:rsid w:val="0050387B"/>
    <w:rsid w:val="00503E19"/>
    <w:rsid w:val="005052ED"/>
    <w:rsid w:val="00506708"/>
    <w:rsid w:val="005070E0"/>
    <w:rsid w:val="005112E5"/>
    <w:rsid w:val="00517FB8"/>
    <w:rsid w:val="0052010F"/>
    <w:rsid w:val="0052050E"/>
    <w:rsid w:val="0052313B"/>
    <w:rsid w:val="00523E3F"/>
    <w:rsid w:val="0052459A"/>
    <w:rsid w:val="00536B8C"/>
    <w:rsid w:val="00537D1B"/>
    <w:rsid w:val="005471A7"/>
    <w:rsid w:val="0055092E"/>
    <w:rsid w:val="00550FCF"/>
    <w:rsid w:val="00552381"/>
    <w:rsid w:val="005525A3"/>
    <w:rsid w:val="00552D47"/>
    <w:rsid w:val="0056076A"/>
    <w:rsid w:val="005632AE"/>
    <w:rsid w:val="00565CC8"/>
    <w:rsid w:val="005678C2"/>
    <w:rsid w:val="00576206"/>
    <w:rsid w:val="00577B53"/>
    <w:rsid w:val="00581229"/>
    <w:rsid w:val="00582D36"/>
    <w:rsid w:val="00583BD5"/>
    <w:rsid w:val="00586220"/>
    <w:rsid w:val="005928D6"/>
    <w:rsid w:val="005A0F7A"/>
    <w:rsid w:val="005A29D0"/>
    <w:rsid w:val="005A54C4"/>
    <w:rsid w:val="005A6DDB"/>
    <w:rsid w:val="005B0F3B"/>
    <w:rsid w:val="005B7A3F"/>
    <w:rsid w:val="005B7EBD"/>
    <w:rsid w:val="005C0BC3"/>
    <w:rsid w:val="005C0F27"/>
    <w:rsid w:val="005C38EE"/>
    <w:rsid w:val="005C3F4F"/>
    <w:rsid w:val="005C4B63"/>
    <w:rsid w:val="005C4F84"/>
    <w:rsid w:val="005C5B93"/>
    <w:rsid w:val="005C68F1"/>
    <w:rsid w:val="005C7699"/>
    <w:rsid w:val="005D3480"/>
    <w:rsid w:val="005D4BD2"/>
    <w:rsid w:val="005D767A"/>
    <w:rsid w:val="005E1659"/>
    <w:rsid w:val="005E1AD6"/>
    <w:rsid w:val="005E6236"/>
    <w:rsid w:val="005E6790"/>
    <w:rsid w:val="005E70B4"/>
    <w:rsid w:val="005F0EE4"/>
    <w:rsid w:val="005F1C74"/>
    <w:rsid w:val="005F51FF"/>
    <w:rsid w:val="005F688E"/>
    <w:rsid w:val="005F7BF6"/>
    <w:rsid w:val="00603881"/>
    <w:rsid w:val="00614FFE"/>
    <w:rsid w:val="00617FEA"/>
    <w:rsid w:val="00621A19"/>
    <w:rsid w:val="00622542"/>
    <w:rsid w:val="00622EEE"/>
    <w:rsid w:val="006239BB"/>
    <w:rsid w:val="00623BA8"/>
    <w:rsid w:val="00626613"/>
    <w:rsid w:val="0062696B"/>
    <w:rsid w:val="006350A4"/>
    <w:rsid w:val="0064057B"/>
    <w:rsid w:val="006431BA"/>
    <w:rsid w:val="00643C1B"/>
    <w:rsid w:val="00643FEC"/>
    <w:rsid w:val="00644EF5"/>
    <w:rsid w:val="006464B4"/>
    <w:rsid w:val="00652626"/>
    <w:rsid w:val="0065694A"/>
    <w:rsid w:val="00657FF4"/>
    <w:rsid w:val="0066010D"/>
    <w:rsid w:val="00660414"/>
    <w:rsid w:val="00660BE9"/>
    <w:rsid w:val="00662621"/>
    <w:rsid w:val="006626EA"/>
    <w:rsid w:val="00666420"/>
    <w:rsid w:val="006733E3"/>
    <w:rsid w:val="00675426"/>
    <w:rsid w:val="006757FF"/>
    <w:rsid w:val="00677F9B"/>
    <w:rsid w:val="00680FA3"/>
    <w:rsid w:val="00683898"/>
    <w:rsid w:val="00686DF2"/>
    <w:rsid w:val="00687891"/>
    <w:rsid w:val="00687F39"/>
    <w:rsid w:val="00690B41"/>
    <w:rsid w:val="006913D0"/>
    <w:rsid w:val="006934BE"/>
    <w:rsid w:val="00696083"/>
    <w:rsid w:val="006A03B7"/>
    <w:rsid w:val="006A0C43"/>
    <w:rsid w:val="006A3EE5"/>
    <w:rsid w:val="006A5222"/>
    <w:rsid w:val="006A5E2B"/>
    <w:rsid w:val="006A651A"/>
    <w:rsid w:val="006B22CB"/>
    <w:rsid w:val="006B365D"/>
    <w:rsid w:val="006B57D6"/>
    <w:rsid w:val="006B6B74"/>
    <w:rsid w:val="006B708E"/>
    <w:rsid w:val="006C7B26"/>
    <w:rsid w:val="006D25EB"/>
    <w:rsid w:val="006D27FB"/>
    <w:rsid w:val="006D2954"/>
    <w:rsid w:val="006E229B"/>
    <w:rsid w:val="006E2C97"/>
    <w:rsid w:val="006E3A12"/>
    <w:rsid w:val="006E6F88"/>
    <w:rsid w:val="006F1232"/>
    <w:rsid w:val="006F4556"/>
    <w:rsid w:val="006F6BFB"/>
    <w:rsid w:val="00705986"/>
    <w:rsid w:val="00707D7E"/>
    <w:rsid w:val="00711051"/>
    <w:rsid w:val="0071289B"/>
    <w:rsid w:val="00713C79"/>
    <w:rsid w:val="00715FFD"/>
    <w:rsid w:val="007211E7"/>
    <w:rsid w:val="00722885"/>
    <w:rsid w:val="007231C9"/>
    <w:rsid w:val="00725881"/>
    <w:rsid w:val="00726039"/>
    <w:rsid w:val="0073176E"/>
    <w:rsid w:val="007322C6"/>
    <w:rsid w:val="00736DB8"/>
    <w:rsid w:val="00737522"/>
    <w:rsid w:val="007468D9"/>
    <w:rsid w:val="00746A42"/>
    <w:rsid w:val="00751187"/>
    <w:rsid w:val="007549F9"/>
    <w:rsid w:val="00755FB1"/>
    <w:rsid w:val="0076171C"/>
    <w:rsid w:val="007625AD"/>
    <w:rsid w:val="00767B72"/>
    <w:rsid w:val="00774078"/>
    <w:rsid w:val="00774E67"/>
    <w:rsid w:val="007828A0"/>
    <w:rsid w:val="00783EF7"/>
    <w:rsid w:val="00791E9D"/>
    <w:rsid w:val="00795430"/>
    <w:rsid w:val="00797106"/>
    <w:rsid w:val="007A1F64"/>
    <w:rsid w:val="007A53D9"/>
    <w:rsid w:val="007A53E8"/>
    <w:rsid w:val="007A570B"/>
    <w:rsid w:val="007A6A6F"/>
    <w:rsid w:val="007A6EA1"/>
    <w:rsid w:val="007B1478"/>
    <w:rsid w:val="007B1E7A"/>
    <w:rsid w:val="007B407B"/>
    <w:rsid w:val="007C0595"/>
    <w:rsid w:val="007C129E"/>
    <w:rsid w:val="007C1BE8"/>
    <w:rsid w:val="007C22A5"/>
    <w:rsid w:val="007C3CF3"/>
    <w:rsid w:val="007C5347"/>
    <w:rsid w:val="007D00B9"/>
    <w:rsid w:val="007D2174"/>
    <w:rsid w:val="007E14E8"/>
    <w:rsid w:val="007E1FB5"/>
    <w:rsid w:val="007E467E"/>
    <w:rsid w:val="007E5C82"/>
    <w:rsid w:val="007E70D8"/>
    <w:rsid w:val="007F1239"/>
    <w:rsid w:val="007F3CA8"/>
    <w:rsid w:val="007F7FE9"/>
    <w:rsid w:val="00807416"/>
    <w:rsid w:val="008108D8"/>
    <w:rsid w:val="00815EB8"/>
    <w:rsid w:val="008207CD"/>
    <w:rsid w:val="00825079"/>
    <w:rsid w:val="00827653"/>
    <w:rsid w:val="00831B60"/>
    <w:rsid w:val="008331B9"/>
    <w:rsid w:val="00837EE0"/>
    <w:rsid w:val="008406A0"/>
    <w:rsid w:val="00842772"/>
    <w:rsid w:val="0084277D"/>
    <w:rsid w:val="00842D41"/>
    <w:rsid w:val="0084438B"/>
    <w:rsid w:val="0084713D"/>
    <w:rsid w:val="008543B9"/>
    <w:rsid w:val="00855483"/>
    <w:rsid w:val="00863D9B"/>
    <w:rsid w:val="008671C0"/>
    <w:rsid w:val="00867D26"/>
    <w:rsid w:val="00871287"/>
    <w:rsid w:val="008721B3"/>
    <w:rsid w:val="00875089"/>
    <w:rsid w:val="00875983"/>
    <w:rsid w:val="00875AA5"/>
    <w:rsid w:val="00881EFD"/>
    <w:rsid w:val="0088630F"/>
    <w:rsid w:val="008875A2"/>
    <w:rsid w:val="0089026E"/>
    <w:rsid w:val="00892BDE"/>
    <w:rsid w:val="00893B6D"/>
    <w:rsid w:val="008A0A23"/>
    <w:rsid w:val="008A12B0"/>
    <w:rsid w:val="008A1957"/>
    <w:rsid w:val="008A2A12"/>
    <w:rsid w:val="008A31C9"/>
    <w:rsid w:val="008A3ADA"/>
    <w:rsid w:val="008A5AEB"/>
    <w:rsid w:val="008A6D1A"/>
    <w:rsid w:val="008B0A6A"/>
    <w:rsid w:val="008B1236"/>
    <w:rsid w:val="008B43D0"/>
    <w:rsid w:val="008B4E49"/>
    <w:rsid w:val="008C1980"/>
    <w:rsid w:val="008C4F74"/>
    <w:rsid w:val="008C574A"/>
    <w:rsid w:val="008C617B"/>
    <w:rsid w:val="008C7857"/>
    <w:rsid w:val="008C78DF"/>
    <w:rsid w:val="008D0E30"/>
    <w:rsid w:val="008D55A1"/>
    <w:rsid w:val="008D7C48"/>
    <w:rsid w:val="008E05BD"/>
    <w:rsid w:val="008E0FCC"/>
    <w:rsid w:val="008E11DE"/>
    <w:rsid w:val="008E1D6A"/>
    <w:rsid w:val="008E67BA"/>
    <w:rsid w:val="008F2064"/>
    <w:rsid w:val="008F2681"/>
    <w:rsid w:val="008F2C5C"/>
    <w:rsid w:val="008F5B60"/>
    <w:rsid w:val="008F5E1C"/>
    <w:rsid w:val="008F6F2A"/>
    <w:rsid w:val="00902F1C"/>
    <w:rsid w:val="00903406"/>
    <w:rsid w:val="00905E95"/>
    <w:rsid w:val="00906568"/>
    <w:rsid w:val="00907A41"/>
    <w:rsid w:val="00910F61"/>
    <w:rsid w:val="009126E0"/>
    <w:rsid w:val="00912EE6"/>
    <w:rsid w:val="00916FD2"/>
    <w:rsid w:val="00917E4B"/>
    <w:rsid w:val="0092220E"/>
    <w:rsid w:val="00927B91"/>
    <w:rsid w:val="00930145"/>
    <w:rsid w:val="009315C5"/>
    <w:rsid w:val="00931B2E"/>
    <w:rsid w:val="00932DF4"/>
    <w:rsid w:val="00933AC0"/>
    <w:rsid w:val="00933F23"/>
    <w:rsid w:val="00942346"/>
    <w:rsid w:val="00942E82"/>
    <w:rsid w:val="0094556A"/>
    <w:rsid w:val="0094644D"/>
    <w:rsid w:val="00947255"/>
    <w:rsid w:val="00951D3B"/>
    <w:rsid w:val="00954490"/>
    <w:rsid w:val="00954542"/>
    <w:rsid w:val="00960754"/>
    <w:rsid w:val="00960D12"/>
    <w:rsid w:val="00962C2E"/>
    <w:rsid w:val="00962F1D"/>
    <w:rsid w:val="009747FE"/>
    <w:rsid w:val="00980DE3"/>
    <w:rsid w:val="00981390"/>
    <w:rsid w:val="00982365"/>
    <w:rsid w:val="00984711"/>
    <w:rsid w:val="00985391"/>
    <w:rsid w:val="00990074"/>
    <w:rsid w:val="009915CF"/>
    <w:rsid w:val="009930FE"/>
    <w:rsid w:val="00993BCB"/>
    <w:rsid w:val="0099497D"/>
    <w:rsid w:val="0099576A"/>
    <w:rsid w:val="00997970"/>
    <w:rsid w:val="00997F6F"/>
    <w:rsid w:val="009A27F4"/>
    <w:rsid w:val="009A2E8A"/>
    <w:rsid w:val="009A789C"/>
    <w:rsid w:val="009B25E8"/>
    <w:rsid w:val="009B5B3B"/>
    <w:rsid w:val="009C0CE3"/>
    <w:rsid w:val="009C258C"/>
    <w:rsid w:val="009C3496"/>
    <w:rsid w:val="009C39B5"/>
    <w:rsid w:val="009C4175"/>
    <w:rsid w:val="009E0C80"/>
    <w:rsid w:val="009E105F"/>
    <w:rsid w:val="009E5523"/>
    <w:rsid w:val="009E7A73"/>
    <w:rsid w:val="009F0CDF"/>
    <w:rsid w:val="009F3B2A"/>
    <w:rsid w:val="009F6B3E"/>
    <w:rsid w:val="00A002C7"/>
    <w:rsid w:val="00A01B55"/>
    <w:rsid w:val="00A07435"/>
    <w:rsid w:val="00A1151F"/>
    <w:rsid w:val="00A124CE"/>
    <w:rsid w:val="00A1382A"/>
    <w:rsid w:val="00A1505C"/>
    <w:rsid w:val="00A17CED"/>
    <w:rsid w:val="00A20D15"/>
    <w:rsid w:val="00A21585"/>
    <w:rsid w:val="00A2191A"/>
    <w:rsid w:val="00A224CD"/>
    <w:rsid w:val="00A22F29"/>
    <w:rsid w:val="00A23112"/>
    <w:rsid w:val="00A25984"/>
    <w:rsid w:val="00A3109F"/>
    <w:rsid w:val="00A313E6"/>
    <w:rsid w:val="00A3143A"/>
    <w:rsid w:val="00A3396F"/>
    <w:rsid w:val="00A33AE0"/>
    <w:rsid w:val="00A35D3B"/>
    <w:rsid w:val="00A44C54"/>
    <w:rsid w:val="00A467F8"/>
    <w:rsid w:val="00A508A9"/>
    <w:rsid w:val="00A54B16"/>
    <w:rsid w:val="00A5506A"/>
    <w:rsid w:val="00A552F0"/>
    <w:rsid w:val="00A55FB3"/>
    <w:rsid w:val="00A57ACC"/>
    <w:rsid w:val="00A57ED4"/>
    <w:rsid w:val="00A63230"/>
    <w:rsid w:val="00A6791A"/>
    <w:rsid w:val="00A72C38"/>
    <w:rsid w:val="00A74640"/>
    <w:rsid w:val="00A758CA"/>
    <w:rsid w:val="00A75D29"/>
    <w:rsid w:val="00A77A42"/>
    <w:rsid w:val="00A80197"/>
    <w:rsid w:val="00A84B3A"/>
    <w:rsid w:val="00A84EFE"/>
    <w:rsid w:val="00A93A2E"/>
    <w:rsid w:val="00A9716F"/>
    <w:rsid w:val="00AA051F"/>
    <w:rsid w:val="00AA1612"/>
    <w:rsid w:val="00AB70C8"/>
    <w:rsid w:val="00AB7E76"/>
    <w:rsid w:val="00AC2C29"/>
    <w:rsid w:val="00AC332E"/>
    <w:rsid w:val="00AD05B1"/>
    <w:rsid w:val="00AD284F"/>
    <w:rsid w:val="00AD51C7"/>
    <w:rsid w:val="00AD736C"/>
    <w:rsid w:val="00AE20A8"/>
    <w:rsid w:val="00AE2D4C"/>
    <w:rsid w:val="00AE470C"/>
    <w:rsid w:val="00AE7F34"/>
    <w:rsid w:val="00AF07E3"/>
    <w:rsid w:val="00AF39B0"/>
    <w:rsid w:val="00AF5074"/>
    <w:rsid w:val="00AF543B"/>
    <w:rsid w:val="00B00BA8"/>
    <w:rsid w:val="00B0121E"/>
    <w:rsid w:val="00B02A7A"/>
    <w:rsid w:val="00B04CEE"/>
    <w:rsid w:val="00B0503C"/>
    <w:rsid w:val="00B05173"/>
    <w:rsid w:val="00B06126"/>
    <w:rsid w:val="00B101E4"/>
    <w:rsid w:val="00B1084C"/>
    <w:rsid w:val="00B119DF"/>
    <w:rsid w:val="00B13144"/>
    <w:rsid w:val="00B16CD9"/>
    <w:rsid w:val="00B24F30"/>
    <w:rsid w:val="00B24F7F"/>
    <w:rsid w:val="00B2577B"/>
    <w:rsid w:val="00B315B6"/>
    <w:rsid w:val="00B31EC2"/>
    <w:rsid w:val="00B3261F"/>
    <w:rsid w:val="00B32A15"/>
    <w:rsid w:val="00B34144"/>
    <w:rsid w:val="00B42805"/>
    <w:rsid w:val="00B4591B"/>
    <w:rsid w:val="00B51B3C"/>
    <w:rsid w:val="00B52731"/>
    <w:rsid w:val="00B537BD"/>
    <w:rsid w:val="00B5526C"/>
    <w:rsid w:val="00B57D25"/>
    <w:rsid w:val="00B61E14"/>
    <w:rsid w:val="00B62E37"/>
    <w:rsid w:val="00B643B5"/>
    <w:rsid w:val="00B64ABB"/>
    <w:rsid w:val="00B64E3D"/>
    <w:rsid w:val="00B675F6"/>
    <w:rsid w:val="00B73480"/>
    <w:rsid w:val="00B75D50"/>
    <w:rsid w:val="00B84A97"/>
    <w:rsid w:val="00B8575D"/>
    <w:rsid w:val="00B8634B"/>
    <w:rsid w:val="00B92390"/>
    <w:rsid w:val="00B94A92"/>
    <w:rsid w:val="00B96164"/>
    <w:rsid w:val="00B96348"/>
    <w:rsid w:val="00B96411"/>
    <w:rsid w:val="00B96A7D"/>
    <w:rsid w:val="00B96AF4"/>
    <w:rsid w:val="00BA55BF"/>
    <w:rsid w:val="00BA5999"/>
    <w:rsid w:val="00BA5AF0"/>
    <w:rsid w:val="00BB0E44"/>
    <w:rsid w:val="00BB200B"/>
    <w:rsid w:val="00BB2CB1"/>
    <w:rsid w:val="00BB69CF"/>
    <w:rsid w:val="00BC0BD9"/>
    <w:rsid w:val="00BC3210"/>
    <w:rsid w:val="00BC4962"/>
    <w:rsid w:val="00BC6005"/>
    <w:rsid w:val="00BC7A1D"/>
    <w:rsid w:val="00BD1472"/>
    <w:rsid w:val="00BD7002"/>
    <w:rsid w:val="00BE042C"/>
    <w:rsid w:val="00BE0F64"/>
    <w:rsid w:val="00BE1105"/>
    <w:rsid w:val="00BE34F9"/>
    <w:rsid w:val="00BE5FDA"/>
    <w:rsid w:val="00BE6DA1"/>
    <w:rsid w:val="00C032ED"/>
    <w:rsid w:val="00C04C9E"/>
    <w:rsid w:val="00C0510B"/>
    <w:rsid w:val="00C06B50"/>
    <w:rsid w:val="00C13373"/>
    <w:rsid w:val="00C15956"/>
    <w:rsid w:val="00C17C5D"/>
    <w:rsid w:val="00C23D48"/>
    <w:rsid w:val="00C25441"/>
    <w:rsid w:val="00C31323"/>
    <w:rsid w:val="00C313F2"/>
    <w:rsid w:val="00C31DBB"/>
    <w:rsid w:val="00C32150"/>
    <w:rsid w:val="00C34854"/>
    <w:rsid w:val="00C4086D"/>
    <w:rsid w:val="00C42C86"/>
    <w:rsid w:val="00C44783"/>
    <w:rsid w:val="00C500CF"/>
    <w:rsid w:val="00C518D4"/>
    <w:rsid w:val="00C52CEF"/>
    <w:rsid w:val="00C55786"/>
    <w:rsid w:val="00C575C3"/>
    <w:rsid w:val="00C61DBF"/>
    <w:rsid w:val="00C65786"/>
    <w:rsid w:val="00C6672A"/>
    <w:rsid w:val="00C66DDE"/>
    <w:rsid w:val="00C710F5"/>
    <w:rsid w:val="00C75DF1"/>
    <w:rsid w:val="00C8076F"/>
    <w:rsid w:val="00C80AA2"/>
    <w:rsid w:val="00C832FB"/>
    <w:rsid w:val="00C8500A"/>
    <w:rsid w:val="00C86A6D"/>
    <w:rsid w:val="00C86B6F"/>
    <w:rsid w:val="00C90DCF"/>
    <w:rsid w:val="00C90FE0"/>
    <w:rsid w:val="00CA11A8"/>
    <w:rsid w:val="00CB2860"/>
    <w:rsid w:val="00CB2FD6"/>
    <w:rsid w:val="00CC1119"/>
    <w:rsid w:val="00CC1967"/>
    <w:rsid w:val="00CC1BEC"/>
    <w:rsid w:val="00CC3162"/>
    <w:rsid w:val="00CC3D59"/>
    <w:rsid w:val="00CC73EE"/>
    <w:rsid w:val="00CC76F5"/>
    <w:rsid w:val="00CD03C4"/>
    <w:rsid w:val="00CD28AC"/>
    <w:rsid w:val="00CD553C"/>
    <w:rsid w:val="00CD5B99"/>
    <w:rsid w:val="00CD7584"/>
    <w:rsid w:val="00CE1AC5"/>
    <w:rsid w:val="00CF1348"/>
    <w:rsid w:val="00CF2F9F"/>
    <w:rsid w:val="00CF3501"/>
    <w:rsid w:val="00CF566E"/>
    <w:rsid w:val="00CF66D1"/>
    <w:rsid w:val="00D00F57"/>
    <w:rsid w:val="00D02E2F"/>
    <w:rsid w:val="00D05910"/>
    <w:rsid w:val="00D05948"/>
    <w:rsid w:val="00D1265B"/>
    <w:rsid w:val="00D14799"/>
    <w:rsid w:val="00D14D37"/>
    <w:rsid w:val="00D15107"/>
    <w:rsid w:val="00D1758B"/>
    <w:rsid w:val="00D2008A"/>
    <w:rsid w:val="00D22FF0"/>
    <w:rsid w:val="00D256AF"/>
    <w:rsid w:val="00D314DF"/>
    <w:rsid w:val="00D32FF2"/>
    <w:rsid w:val="00D33DC9"/>
    <w:rsid w:val="00D3575B"/>
    <w:rsid w:val="00D36211"/>
    <w:rsid w:val="00D368B1"/>
    <w:rsid w:val="00D41726"/>
    <w:rsid w:val="00D43C31"/>
    <w:rsid w:val="00D44DBA"/>
    <w:rsid w:val="00D46D5F"/>
    <w:rsid w:val="00D60634"/>
    <w:rsid w:val="00D61584"/>
    <w:rsid w:val="00D6503F"/>
    <w:rsid w:val="00D65AD7"/>
    <w:rsid w:val="00D67FBE"/>
    <w:rsid w:val="00D71542"/>
    <w:rsid w:val="00D71B49"/>
    <w:rsid w:val="00D71F94"/>
    <w:rsid w:val="00D73388"/>
    <w:rsid w:val="00D74064"/>
    <w:rsid w:val="00D75580"/>
    <w:rsid w:val="00D7560B"/>
    <w:rsid w:val="00D76BFC"/>
    <w:rsid w:val="00D77150"/>
    <w:rsid w:val="00D819F7"/>
    <w:rsid w:val="00D85B58"/>
    <w:rsid w:val="00D8768B"/>
    <w:rsid w:val="00D87F03"/>
    <w:rsid w:val="00D90209"/>
    <w:rsid w:val="00D917F4"/>
    <w:rsid w:val="00D968D0"/>
    <w:rsid w:val="00DA05CF"/>
    <w:rsid w:val="00DA13A4"/>
    <w:rsid w:val="00DA1F91"/>
    <w:rsid w:val="00DA2605"/>
    <w:rsid w:val="00DA3F5B"/>
    <w:rsid w:val="00DA49BB"/>
    <w:rsid w:val="00DA4B94"/>
    <w:rsid w:val="00DA5D84"/>
    <w:rsid w:val="00DB0D98"/>
    <w:rsid w:val="00DB5734"/>
    <w:rsid w:val="00DB5E2A"/>
    <w:rsid w:val="00DB7B18"/>
    <w:rsid w:val="00DC0B7F"/>
    <w:rsid w:val="00DC1384"/>
    <w:rsid w:val="00DC2DC8"/>
    <w:rsid w:val="00DC4258"/>
    <w:rsid w:val="00DC69C5"/>
    <w:rsid w:val="00DC7E44"/>
    <w:rsid w:val="00DD35A9"/>
    <w:rsid w:val="00DD73DB"/>
    <w:rsid w:val="00DD75F1"/>
    <w:rsid w:val="00DE04BF"/>
    <w:rsid w:val="00DE0C93"/>
    <w:rsid w:val="00DE2DC2"/>
    <w:rsid w:val="00DE3D0D"/>
    <w:rsid w:val="00DE3E6E"/>
    <w:rsid w:val="00DE4579"/>
    <w:rsid w:val="00DE4B3F"/>
    <w:rsid w:val="00DE7B47"/>
    <w:rsid w:val="00DF08A9"/>
    <w:rsid w:val="00DF2D72"/>
    <w:rsid w:val="00DF602C"/>
    <w:rsid w:val="00E018D4"/>
    <w:rsid w:val="00E04CCA"/>
    <w:rsid w:val="00E06E5D"/>
    <w:rsid w:val="00E10BF7"/>
    <w:rsid w:val="00E14A79"/>
    <w:rsid w:val="00E1552A"/>
    <w:rsid w:val="00E2355E"/>
    <w:rsid w:val="00E23884"/>
    <w:rsid w:val="00E24044"/>
    <w:rsid w:val="00E24553"/>
    <w:rsid w:val="00E24DA5"/>
    <w:rsid w:val="00E25D8A"/>
    <w:rsid w:val="00E268B7"/>
    <w:rsid w:val="00E35CD6"/>
    <w:rsid w:val="00E37EC9"/>
    <w:rsid w:val="00E40497"/>
    <w:rsid w:val="00E40D32"/>
    <w:rsid w:val="00E411C4"/>
    <w:rsid w:val="00E4148E"/>
    <w:rsid w:val="00E41A77"/>
    <w:rsid w:val="00E450BE"/>
    <w:rsid w:val="00E45D49"/>
    <w:rsid w:val="00E461F9"/>
    <w:rsid w:val="00E4767D"/>
    <w:rsid w:val="00E511A5"/>
    <w:rsid w:val="00E5782E"/>
    <w:rsid w:val="00E60AE0"/>
    <w:rsid w:val="00E6201C"/>
    <w:rsid w:val="00E62256"/>
    <w:rsid w:val="00E65DAB"/>
    <w:rsid w:val="00E65F68"/>
    <w:rsid w:val="00E71123"/>
    <w:rsid w:val="00E71855"/>
    <w:rsid w:val="00E80F35"/>
    <w:rsid w:val="00E825FE"/>
    <w:rsid w:val="00E83BAD"/>
    <w:rsid w:val="00E84C9A"/>
    <w:rsid w:val="00E867CE"/>
    <w:rsid w:val="00E87E71"/>
    <w:rsid w:val="00E9053E"/>
    <w:rsid w:val="00E96274"/>
    <w:rsid w:val="00E965F1"/>
    <w:rsid w:val="00E96EE3"/>
    <w:rsid w:val="00EA06E5"/>
    <w:rsid w:val="00EA1796"/>
    <w:rsid w:val="00EA24CE"/>
    <w:rsid w:val="00EA2AEC"/>
    <w:rsid w:val="00EA485E"/>
    <w:rsid w:val="00EA54FE"/>
    <w:rsid w:val="00EA5D65"/>
    <w:rsid w:val="00EB0EC6"/>
    <w:rsid w:val="00EB4E34"/>
    <w:rsid w:val="00EB7994"/>
    <w:rsid w:val="00EB7CC4"/>
    <w:rsid w:val="00EC22F9"/>
    <w:rsid w:val="00EC46AF"/>
    <w:rsid w:val="00EC6F49"/>
    <w:rsid w:val="00EC7E25"/>
    <w:rsid w:val="00EC7FB5"/>
    <w:rsid w:val="00ED15D2"/>
    <w:rsid w:val="00ED24F3"/>
    <w:rsid w:val="00ED6C05"/>
    <w:rsid w:val="00EE04C3"/>
    <w:rsid w:val="00EE0AFE"/>
    <w:rsid w:val="00EE15F5"/>
    <w:rsid w:val="00EE2DC7"/>
    <w:rsid w:val="00EE38F6"/>
    <w:rsid w:val="00EE3FF8"/>
    <w:rsid w:val="00EF12C0"/>
    <w:rsid w:val="00EF2186"/>
    <w:rsid w:val="00F10109"/>
    <w:rsid w:val="00F10465"/>
    <w:rsid w:val="00F11918"/>
    <w:rsid w:val="00F13ABC"/>
    <w:rsid w:val="00F142C3"/>
    <w:rsid w:val="00F14D9C"/>
    <w:rsid w:val="00F15CA5"/>
    <w:rsid w:val="00F16EBF"/>
    <w:rsid w:val="00F215D5"/>
    <w:rsid w:val="00F239E6"/>
    <w:rsid w:val="00F245EB"/>
    <w:rsid w:val="00F24A94"/>
    <w:rsid w:val="00F25591"/>
    <w:rsid w:val="00F30500"/>
    <w:rsid w:val="00F330CC"/>
    <w:rsid w:val="00F3327C"/>
    <w:rsid w:val="00F34EDF"/>
    <w:rsid w:val="00F41691"/>
    <w:rsid w:val="00F4206B"/>
    <w:rsid w:val="00F4357E"/>
    <w:rsid w:val="00F43651"/>
    <w:rsid w:val="00F45E82"/>
    <w:rsid w:val="00F47D1F"/>
    <w:rsid w:val="00F50ED8"/>
    <w:rsid w:val="00F52A42"/>
    <w:rsid w:val="00F551FC"/>
    <w:rsid w:val="00F555A1"/>
    <w:rsid w:val="00F55890"/>
    <w:rsid w:val="00F561C0"/>
    <w:rsid w:val="00F57635"/>
    <w:rsid w:val="00F662FF"/>
    <w:rsid w:val="00F6724A"/>
    <w:rsid w:val="00F70789"/>
    <w:rsid w:val="00F7378C"/>
    <w:rsid w:val="00F744DD"/>
    <w:rsid w:val="00F77464"/>
    <w:rsid w:val="00F8272A"/>
    <w:rsid w:val="00F858B5"/>
    <w:rsid w:val="00F91E54"/>
    <w:rsid w:val="00F94067"/>
    <w:rsid w:val="00F95E3F"/>
    <w:rsid w:val="00F96E23"/>
    <w:rsid w:val="00F97316"/>
    <w:rsid w:val="00F97B1E"/>
    <w:rsid w:val="00FA0595"/>
    <w:rsid w:val="00FA2A2C"/>
    <w:rsid w:val="00FA449E"/>
    <w:rsid w:val="00FA771A"/>
    <w:rsid w:val="00FB00F1"/>
    <w:rsid w:val="00FB1D8F"/>
    <w:rsid w:val="00FB360E"/>
    <w:rsid w:val="00FB3688"/>
    <w:rsid w:val="00FB3D95"/>
    <w:rsid w:val="00FB7AF4"/>
    <w:rsid w:val="00FC195A"/>
    <w:rsid w:val="00FC4958"/>
    <w:rsid w:val="00FD01ED"/>
    <w:rsid w:val="00FD4236"/>
    <w:rsid w:val="00FD6CF5"/>
    <w:rsid w:val="00FD6F17"/>
    <w:rsid w:val="00FE09CB"/>
    <w:rsid w:val="00FE6909"/>
    <w:rsid w:val="00FE7442"/>
    <w:rsid w:val="00FE7F08"/>
    <w:rsid w:val="00FF4F16"/>
    <w:rsid w:val="00FF5141"/>
    <w:rsid w:val="00FF5E6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1"/>
        <w:szCs w:val="21"/>
        <w:lang w:val="en-AU" w:eastAsia="en-AU" w:bidi="ar-SA"/>
      </w:rPr>
    </w:rPrDefault>
    <w:pPrDefault>
      <w:pPr>
        <w:spacing w:before="120" w:line="260" w:lineRule="atLeas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footer" w:uiPriority="1" w:qFormat="1"/>
    <w:lsdException w:name="caption" w:semiHidden="1" w:uiPriority="5" w:unhideWhenUsed="1" w:qFormat="1"/>
    <w:lsdException w:name="Title" w:uiPriority="10" w:qFormat="1"/>
    <w:lsdException w:name="Default Paragraph Font" w:uiPriority="1"/>
    <w:lsdException w:name="Subtitle" w:uiPriority="11" w:qFormat="1"/>
    <w:lsdException w:name="Date" w:uiPriority="5" w:qFormat="1"/>
    <w:lsdException w:name="Hyperlink" w:uiPriority="99" w:qFormat="1"/>
    <w:lsdException w:name="FollowedHyperlink"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77A42"/>
    <w:pPr>
      <w:spacing w:after="120"/>
    </w:pPr>
  </w:style>
  <w:style w:type="paragraph" w:styleId="Heading1">
    <w:name w:val="heading 1"/>
    <w:next w:val="Normal"/>
    <w:link w:val="Heading1Char"/>
    <w:qFormat/>
    <w:rsid w:val="001171E5"/>
    <w:pPr>
      <w:keepNext/>
      <w:widowControl w:val="0"/>
      <w:shd w:val="clear" w:color="000000" w:fill="auto"/>
      <w:spacing w:before="600" w:after="360" w:line="440" w:lineRule="atLeast"/>
      <w:outlineLvl w:val="0"/>
    </w:pPr>
    <w:rPr>
      <w:rFonts w:eastAsia="SimSun" w:cs="Arial"/>
      <w:b/>
      <w:color w:val="00928F"/>
      <w:kern w:val="28"/>
      <w:sz w:val="40"/>
      <w:szCs w:val="40"/>
    </w:rPr>
  </w:style>
  <w:style w:type="paragraph" w:styleId="Heading2">
    <w:name w:val="heading 2"/>
    <w:basedOn w:val="Heading1"/>
    <w:next w:val="Normal"/>
    <w:link w:val="Heading2Char"/>
    <w:qFormat/>
    <w:rsid w:val="001171E5"/>
    <w:pPr>
      <w:widowControl/>
      <w:numPr>
        <w:ilvl w:val="1"/>
      </w:numPr>
      <w:shd w:val="clear" w:color="auto" w:fill="auto"/>
      <w:spacing w:before="360" w:after="120" w:line="360" w:lineRule="atLeast"/>
      <w:outlineLvl w:val="1"/>
    </w:pPr>
    <w:rPr>
      <w:sz w:val="32"/>
    </w:rPr>
  </w:style>
  <w:style w:type="paragraph" w:styleId="Heading3">
    <w:name w:val="heading 3"/>
    <w:basedOn w:val="Heading2"/>
    <w:next w:val="Normal"/>
    <w:link w:val="Heading3Char"/>
    <w:qFormat/>
    <w:rsid w:val="001171E5"/>
    <w:pPr>
      <w:numPr>
        <w:ilvl w:val="0"/>
      </w:numPr>
      <w:tabs>
        <w:tab w:val="num" w:pos="770"/>
      </w:tabs>
      <w:spacing w:before="240" w:after="60" w:line="320" w:lineRule="atLeast"/>
      <w:ind w:left="771" w:hanging="771"/>
      <w:outlineLvl w:val="2"/>
    </w:pPr>
    <w:rPr>
      <w:i/>
      <w:sz w:val="28"/>
      <w:szCs w:val="28"/>
    </w:rPr>
  </w:style>
  <w:style w:type="paragraph" w:styleId="Heading4">
    <w:name w:val="heading 4"/>
    <w:basedOn w:val="Heading3"/>
    <w:next w:val="Normal"/>
    <w:link w:val="Heading4Char"/>
    <w:qFormat/>
    <w:rsid w:val="001171E5"/>
    <w:pPr>
      <w:tabs>
        <w:tab w:val="clear" w:pos="770"/>
      </w:tabs>
      <w:spacing w:after="0" w:line="280" w:lineRule="atLeast"/>
      <w:ind w:left="0" w:firstLine="0"/>
      <w:outlineLvl w:val="3"/>
    </w:pPr>
    <w:rPr>
      <w:sz w:val="24"/>
      <w:szCs w:val="24"/>
    </w:rPr>
  </w:style>
  <w:style w:type="paragraph" w:styleId="Heading5">
    <w:name w:val="heading 5"/>
    <w:basedOn w:val="Normal"/>
    <w:next w:val="Normal"/>
    <w:link w:val="Heading5Char"/>
    <w:qFormat/>
    <w:rsid w:val="001171E5"/>
    <w:pPr>
      <w:keepNext/>
      <w:outlineLvl w:val="4"/>
    </w:pPr>
    <w:rPr>
      <w:rFonts w:eastAsiaTheme="majorEastAsia" w:cstheme="majorBidi"/>
      <w:b/>
      <w:bCs/>
      <w:i/>
      <w:iCs/>
      <w:szCs w:val="26"/>
    </w:rPr>
  </w:style>
  <w:style w:type="paragraph" w:styleId="Heading6">
    <w:name w:val="heading 6"/>
    <w:basedOn w:val="Normal"/>
    <w:next w:val="Normal"/>
    <w:link w:val="Heading6Char"/>
    <w:semiHidden/>
    <w:unhideWhenUsed/>
    <w:qFormat/>
    <w:rsid w:val="001171E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1171E5"/>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1171E5"/>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1171E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71E5"/>
    <w:rPr>
      <w:rFonts w:eastAsia="SimSun" w:cs="Arial"/>
      <w:b/>
      <w:color w:val="00928F"/>
      <w:kern w:val="28"/>
      <w:sz w:val="40"/>
      <w:szCs w:val="40"/>
      <w:shd w:val="clear" w:color="000000" w:fill="auto"/>
    </w:rPr>
  </w:style>
  <w:style w:type="paragraph" w:styleId="Footer">
    <w:name w:val="footer"/>
    <w:aliases w:val="Cover_Copyright"/>
    <w:basedOn w:val="Normal"/>
    <w:link w:val="FooterChar"/>
    <w:uiPriority w:val="1"/>
    <w:qFormat/>
    <w:rsid w:val="00E25D8A"/>
    <w:pPr>
      <w:widowControl w:val="0"/>
      <w:tabs>
        <w:tab w:val="center" w:pos="7655"/>
        <w:tab w:val="right" w:pos="15309"/>
      </w:tabs>
      <w:spacing w:before="160" w:line="180" w:lineRule="atLeast"/>
    </w:pPr>
    <w:rPr>
      <w:rFonts w:cs="Arial"/>
      <w:noProof/>
      <w:color w:val="00948D"/>
      <w:sz w:val="14"/>
      <w:szCs w:val="12"/>
    </w:rPr>
  </w:style>
  <w:style w:type="character" w:customStyle="1" w:styleId="Heading3Char">
    <w:name w:val="Heading 3 Char"/>
    <w:basedOn w:val="Heading2Char"/>
    <w:link w:val="Heading3"/>
    <w:rsid w:val="001171E5"/>
    <w:rPr>
      <w:rFonts w:eastAsia="SimSun" w:cs="Arial"/>
      <w:b/>
      <w:i/>
      <w:color w:val="00928F"/>
      <w:kern w:val="28"/>
      <w:sz w:val="28"/>
      <w:szCs w:val="28"/>
      <w:shd w:val="clear" w:color="000000" w:fill="auto"/>
    </w:rPr>
  </w:style>
  <w:style w:type="character" w:customStyle="1" w:styleId="Heading2Char">
    <w:name w:val="Heading 2 Char"/>
    <w:basedOn w:val="Heading1Char"/>
    <w:link w:val="Heading2"/>
    <w:rsid w:val="001171E5"/>
    <w:rPr>
      <w:rFonts w:eastAsia="SimSun" w:cs="Arial"/>
      <w:b/>
      <w:color w:val="00928F"/>
      <w:kern w:val="28"/>
      <w:sz w:val="32"/>
      <w:szCs w:val="40"/>
      <w:shd w:val="clear" w:color="000000" w:fill="auto"/>
    </w:rPr>
  </w:style>
  <w:style w:type="character" w:customStyle="1" w:styleId="Heading4Char">
    <w:name w:val="Heading 4 Char"/>
    <w:basedOn w:val="Heading3Char"/>
    <w:link w:val="Heading4"/>
    <w:rsid w:val="001171E5"/>
    <w:rPr>
      <w:rFonts w:eastAsia="SimSun" w:cs="Arial"/>
      <w:b/>
      <w:i/>
      <w:color w:val="00928F"/>
      <w:kern w:val="28"/>
      <w:sz w:val="24"/>
      <w:szCs w:val="24"/>
      <w:shd w:val="clear" w:color="000000" w:fill="auto"/>
    </w:rPr>
  </w:style>
  <w:style w:type="paragraph" w:styleId="FootnoteText">
    <w:name w:val="footnote text"/>
    <w:basedOn w:val="Normal"/>
    <w:link w:val="FootnoteTextChar"/>
    <w:rsid w:val="00E25D8A"/>
    <w:rPr>
      <w:sz w:val="20"/>
      <w:szCs w:val="20"/>
    </w:rPr>
  </w:style>
  <w:style w:type="character" w:customStyle="1" w:styleId="FooterChar">
    <w:name w:val="Footer Char"/>
    <w:aliases w:val="Cover_Copyright Char"/>
    <w:basedOn w:val="DefaultParagraphFont"/>
    <w:link w:val="Footer"/>
    <w:uiPriority w:val="1"/>
    <w:rsid w:val="000D2B55"/>
    <w:rPr>
      <w:rFonts w:cs="Arial"/>
      <w:noProof/>
      <w:color w:val="00948D"/>
      <w:sz w:val="14"/>
      <w:szCs w:val="12"/>
    </w:rPr>
  </w:style>
  <w:style w:type="character" w:styleId="Hyperlink">
    <w:name w:val="Hyperlink"/>
    <w:uiPriority w:val="99"/>
    <w:rsid w:val="0050387B"/>
    <w:rPr>
      <w:rFonts w:ascii="Arial" w:hAnsi="Arial"/>
      <w:color w:val="0000FF"/>
      <w:u w:val="none"/>
    </w:rPr>
  </w:style>
  <w:style w:type="paragraph" w:styleId="ListParagraph">
    <w:name w:val="List Paragraph"/>
    <w:basedOn w:val="Normal"/>
    <w:uiPriority w:val="34"/>
    <w:qFormat/>
    <w:rsid w:val="001171E5"/>
    <w:pPr>
      <w:ind w:left="720"/>
      <w:contextualSpacing/>
    </w:pPr>
  </w:style>
  <w:style w:type="paragraph" w:styleId="BalloonText">
    <w:name w:val="Balloon Text"/>
    <w:basedOn w:val="Normal"/>
    <w:semiHidden/>
    <w:rsid w:val="00E25D8A"/>
    <w:rPr>
      <w:rFonts w:ascii="Tahoma" w:hAnsi="Tahoma" w:cs="Tahoma"/>
      <w:sz w:val="16"/>
      <w:szCs w:val="16"/>
    </w:rPr>
  </w:style>
  <w:style w:type="character" w:styleId="CommentReference">
    <w:name w:val="annotation reference"/>
    <w:rsid w:val="00E25D8A"/>
    <w:rPr>
      <w:sz w:val="16"/>
      <w:szCs w:val="16"/>
    </w:rPr>
  </w:style>
  <w:style w:type="paragraph" w:styleId="CommentText">
    <w:name w:val="annotation text"/>
    <w:basedOn w:val="Normal"/>
    <w:link w:val="CommentTextChar"/>
    <w:rsid w:val="00E25D8A"/>
    <w:rPr>
      <w:sz w:val="20"/>
      <w:szCs w:val="20"/>
    </w:rPr>
  </w:style>
  <w:style w:type="paragraph" w:styleId="CommentSubject">
    <w:name w:val="annotation subject"/>
    <w:basedOn w:val="CommentText"/>
    <w:next w:val="CommentText"/>
    <w:link w:val="CommentSubjectChar"/>
    <w:rsid w:val="00E25D8A"/>
    <w:rPr>
      <w:b/>
      <w:bCs/>
    </w:rPr>
  </w:style>
  <w:style w:type="paragraph" w:styleId="DocumentMap">
    <w:name w:val="Document Map"/>
    <w:basedOn w:val="Normal"/>
    <w:semiHidden/>
    <w:rsid w:val="000D2B55"/>
    <w:pPr>
      <w:shd w:val="clear" w:color="auto" w:fill="000080"/>
    </w:pPr>
    <w:rPr>
      <w:rFonts w:ascii="Tahoma" w:hAnsi="Tahoma" w:cs="Tahoma"/>
      <w:sz w:val="20"/>
    </w:rPr>
  </w:style>
  <w:style w:type="paragraph" w:customStyle="1" w:styleId="Footereven">
    <w:name w:val="Footer even"/>
    <w:basedOn w:val="Normal"/>
    <w:rsid w:val="00E25D8A"/>
    <w:pPr>
      <w:spacing w:before="240"/>
      <w:ind w:left="-284"/>
    </w:pPr>
    <w:rPr>
      <w:rFonts w:eastAsia="MS Gothic"/>
      <w:color w:val="00928F"/>
      <w:sz w:val="16"/>
      <w:szCs w:val="16"/>
      <w:lang w:eastAsia="en-US"/>
    </w:rPr>
  </w:style>
  <w:style w:type="paragraph" w:customStyle="1" w:styleId="Footerodd">
    <w:name w:val="Footer odd"/>
    <w:link w:val="FooteroddChar"/>
    <w:uiPriority w:val="2"/>
    <w:qFormat/>
    <w:rsid w:val="001171E5"/>
    <w:pPr>
      <w:spacing w:before="240" w:line="240" w:lineRule="auto"/>
      <w:ind w:right="-227"/>
      <w:jc w:val="right"/>
    </w:pPr>
    <w:rPr>
      <w:rFonts w:eastAsia="MS Gothic"/>
      <w:color w:val="00928F"/>
      <w:sz w:val="16"/>
      <w:szCs w:val="16"/>
      <w:lang w:eastAsia="en-US"/>
    </w:rPr>
  </w:style>
  <w:style w:type="paragraph" w:customStyle="1" w:styleId="footnote">
    <w:name w:val="footnote"/>
    <w:basedOn w:val="Normal"/>
    <w:link w:val="footnoteChar"/>
    <w:rsid w:val="000D2B55"/>
    <w:pPr>
      <w:spacing w:line="240" w:lineRule="auto"/>
      <w:ind w:hanging="170"/>
    </w:pPr>
    <w:rPr>
      <w:sz w:val="16"/>
      <w:szCs w:val="22"/>
    </w:rPr>
  </w:style>
  <w:style w:type="character" w:customStyle="1" w:styleId="footnoteChar">
    <w:name w:val="footnote Char"/>
    <w:basedOn w:val="DefaultParagraphFont"/>
    <w:link w:val="footnote"/>
    <w:rsid w:val="000D2B55"/>
    <w:rPr>
      <w:sz w:val="16"/>
      <w:szCs w:val="22"/>
    </w:rPr>
  </w:style>
  <w:style w:type="character" w:styleId="FootnoteReference">
    <w:name w:val="footnote reference"/>
    <w:basedOn w:val="DefaultParagraphFont"/>
    <w:rsid w:val="00E25D8A"/>
    <w:rPr>
      <w:vertAlign w:val="superscript"/>
    </w:rPr>
  </w:style>
  <w:style w:type="paragraph" w:customStyle="1" w:styleId="footnoteseparator">
    <w:name w:val="footnote separator"/>
    <w:basedOn w:val="footnote"/>
    <w:rsid w:val="000D2B55"/>
    <w:pPr>
      <w:pBdr>
        <w:top w:val="single" w:sz="4" w:space="1" w:color="00948D"/>
      </w:pBdr>
      <w:spacing w:before="0"/>
      <w:ind w:firstLine="0"/>
    </w:pPr>
    <w:rPr>
      <w:sz w:val="4"/>
    </w:rPr>
  </w:style>
  <w:style w:type="paragraph" w:customStyle="1" w:styleId="Normallead-in">
    <w:name w:val="Normal lead-in"/>
    <w:basedOn w:val="Normal"/>
    <w:qFormat/>
    <w:rsid w:val="001171E5"/>
    <w:pPr>
      <w:keepNext/>
    </w:pPr>
  </w:style>
  <w:style w:type="table" w:customStyle="1" w:styleId="2QSAtablestyle">
    <w:name w:val="2_QSA table style"/>
    <w:basedOn w:val="TableNormal"/>
    <w:uiPriority w:val="99"/>
    <w:rsid w:val="00E25D8A"/>
    <w:pPr>
      <w:spacing w:before="40" w:after="40" w:line="240" w:lineRule="auto"/>
    </w:pPr>
    <w:rPr>
      <w:sz w:val="20"/>
    </w:rPr>
    <w:tblPr>
      <w:tblInd w:w="113" w:type="dxa"/>
      <w:tblBorders>
        <w:top w:val="single" w:sz="4" w:space="0" w:color="00948D"/>
        <w:bottom w:val="single" w:sz="4" w:space="0" w:color="00948D"/>
        <w:insideH w:val="single" w:sz="4" w:space="0" w:color="00948D"/>
      </w:tblBorders>
      <w:tblCellMar>
        <w:top w:w="28" w:type="dxa"/>
        <w:left w:w="108" w:type="dxa"/>
        <w:bottom w:w="28" w:type="dxa"/>
        <w:right w:w="108" w:type="dxa"/>
      </w:tblCellMar>
    </w:tblPr>
    <w:tblStylePr w:type="firstCol">
      <w:pPr>
        <w:wordWrap/>
        <w:jc w:val="right"/>
      </w:pPr>
      <w:rPr>
        <w:b/>
        <w:i w:val="0"/>
      </w:rPr>
      <w:tblPr/>
      <w:tcPr>
        <w:tcBorders>
          <w:top w:val="single" w:sz="4" w:space="0" w:color="00948D"/>
          <w:left w:val="nil"/>
          <w:bottom w:val="single" w:sz="4" w:space="0" w:color="00948D"/>
          <w:right w:val="nil"/>
          <w:insideH w:val="nil"/>
          <w:insideV w:val="nil"/>
          <w:tl2br w:val="nil"/>
          <w:tr2bl w:val="nil"/>
        </w:tcBorders>
      </w:tcPr>
    </w:tblStylePr>
  </w:style>
  <w:style w:type="paragraph" w:customStyle="1" w:styleId="Quotation">
    <w:name w:val="Quotation"/>
    <w:basedOn w:val="Normal"/>
    <w:next w:val="Normal"/>
    <w:rsid w:val="000D2B55"/>
    <w:pPr>
      <w:spacing w:line="240" w:lineRule="auto"/>
      <w:ind w:left="284"/>
    </w:pPr>
    <w:rPr>
      <w:sz w:val="20"/>
    </w:rPr>
  </w:style>
  <w:style w:type="paragraph" w:customStyle="1" w:styleId="Quotationreference">
    <w:name w:val="Quotation reference"/>
    <w:basedOn w:val="Quotation"/>
    <w:rsid w:val="000D2B55"/>
    <w:pPr>
      <w:keepLines/>
      <w:spacing w:before="40"/>
    </w:pPr>
  </w:style>
  <w:style w:type="paragraph" w:customStyle="1" w:styleId="Reference">
    <w:name w:val="Reference"/>
    <w:basedOn w:val="Normal"/>
    <w:rsid w:val="00E25D8A"/>
    <w:pPr>
      <w:tabs>
        <w:tab w:val="left" w:pos="284"/>
      </w:tabs>
      <w:ind w:left="284" w:hanging="284"/>
    </w:pPr>
    <w:rPr>
      <w:sz w:val="20"/>
    </w:rPr>
  </w:style>
  <w:style w:type="paragraph" w:customStyle="1" w:styleId="smallspace">
    <w:name w:val="small space"/>
    <w:basedOn w:val="Normal"/>
    <w:rsid w:val="000D2B55"/>
    <w:pPr>
      <w:spacing w:before="0" w:line="240" w:lineRule="auto"/>
    </w:pPr>
    <w:rPr>
      <w:sz w:val="2"/>
      <w:szCs w:val="2"/>
    </w:rPr>
  </w:style>
  <w:style w:type="paragraph" w:styleId="Revision">
    <w:name w:val="Revision"/>
    <w:hidden/>
    <w:uiPriority w:val="99"/>
    <w:semiHidden/>
    <w:rsid w:val="00126BC8"/>
    <w:pPr>
      <w:spacing w:before="0" w:line="240" w:lineRule="auto"/>
    </w:pPr>
  </w:style>
  <w:style w:type="table" w:customStyle="1" w:styleId="1QSAtablestyle">
    <w:name w:val="1_QSA table style"/>
    <w:basedOn w:val="TableNormal"/>
    <w:rsid w:val="00E25D8A"/>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Autospacing="0" w:afterLines="0" w:afterAutospacing="0" w:line="240" w:lineRule="auto"/>
        <w:contextualSpacing w:val="0"/>
      </w:pPr>
      <w:rPr>
        <w:b/>
        <w:i w:val="0"/>
        <w:sz w:val="21"/>
        <w:szCs w:val="21"/>
      </w:rPr>
      <w:tblPr/>
      <w:tcPr>
        <w:shd w:val="clear" w:color="auto" w:fill="CFE7E6"/>
      </w:tcPr>
    </w:tblStylePr>
  </w:style>
  <w:style w:type="table" w:customStyle="1" w:styleId="3QSAtablestyle">
    <w:name w:val="3_QSA table style"/>
    <w:basedOn w:val="1QSAtablestyle"/>
    <w:rsid w:val="00E25D8A"/>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Autospacing="0" w:afterLines="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Autospacing="0"/>
      </w:pPr>
    </w:tblStylePr>
    <w:tblStylePr w:type="nwCell">
      <w:pPr>
        <w:wordWrap/>
        <w:spacing w:beforeLines="0"/>
      </w:pPr>
    </w:tblStylePr>
  </w:style>
  <w:style w:type="paragraph" w:customStyle="1" w:styleId="Tabletitle">
    <w:name w:val="Table title"/>
    <w:basedOn w:val="Normal"/>
    <w:rsid w:val="000D2B55"/>
    <w:pPr>
      <w:keepNext/>
      <w:spacing w:before="240"/>
    </w:pPr>
    <w:rPr>
      <w:rFonts w:ascii="Arial Bold" w:hAnsi="Arial Bold"/>
      <w:b/>
      <w:color w:val="00928F"/>
      <w:szCs w:val="22"/>
    </w:rPr>
  </w:style>
  <w:style w:type="character" w:styleId="FollowedHyperlink">
    <w:name w:val="FollowedHyperlink"/>
    <w:qFormat/>
    <w:rsid w:val="001171E5"/>
    <w:rPr>
      <w:rFonts w:ascii="Arial" w:hAnsi="Arial"/>
      <w:color w:val="7030A0"/>
    </w:rPr>
  </w:style>
  <w:style w:type="table" w:customStyle="1" w:styleId="4QSAtablestyle">
    <w:name w:val="4_QSA table style"/>
    <w:basedOn w:val="TableNormal"/>
    <w:rsid w:val="00E25D8A"/>
    <w:pPr>
      <w:spacing w:before="40" w:after="40" w:line="240" w:lineRule="auto"/>
    </w:pPr>
    <w:rPr>
      <w:sz w:val="20"/>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style>
  <w:style w:type="paragraph" w:customStyle="1" w:styleId="Instruct">
    <w:name w:val="Instruct"/>
    <w:link w:val="InstructChar"/>
    <w:rsid w:val="009F0CDF"/>
    <w:pPr>
      <w:widowControl w:val="0"/>
      <w:shd w:val="clear" w:color="auto" w:fill="00FF00"/>
      <w:tabs>
        <w:tab w:val="left" w:pos="709"/>
      </w:tabs>
      <w:spacing w:after="120"/>
    </w:pPr>
    <w:rPr>
      <w:b/>
      <w:sz w:val="24"/>
      <w:lang w:eastAsia="en-US"/>
    </w:rPr>
  </w:style>
  <w:style w:type="character" w:customStyle="1" w:styleId="Footerbold">
    <w:name w:val="Footer bold"/>
    <w:uiPriority w:val="2"/>
    <w:qFormat/>
    <w:rsid w:val="001171E5"/>
    <w:rPr>
      <w:rFonts w:ascii="Arial" w:hAnsi="Arial"/>
      <w:b/>
      <w:color w:val="00948D"/>
      <w:sz w:val="16"/>
    </w:rPr>
  </w:style>
  <w:style w:type="paragraph" w:styleId="Header">
    <w:name w:val="header"/>
    <w:basedOn w:val="Normal"/>
    <w:link w:val="HeaderChar"/>
    <w:rsid w:val="00E25D8A"/>
    <w:pPr>
      <w:tabs>
        <w:tab w:val="center" w:pos="4820"/>
        <w:tab w:val="right" w:pos="9639"/>
      </w:tabs>
    </w:pPr>
  </w:style>
  <w:style w:type="paragraph" w:styleId="Title">
    <w:name w:val="Title"/>
    <w:basedOn w:val="Normal"/>
    <w:next w:val="Normal"/>
    <w:link w:val="TitleChar"/>
    <w:uiPriority w:val="10"/>
    <w:qFormat/>
    <w:rsid w:val="00A77A42"/>
    <w:pPr>
      <w:ind w:left="-964" w:right="-2427"/>
    </w:pPr>
    <w:rPr>
      <w:rFonts w:cs="Arial"/>
      <w:b/>
      <w:bCs/>
      <w:color w:val="FFFFFF" w:themeColor="background1"/>
      <w:sz w:val="22"/>
      <w:szCs w:val="24"/>
      <w:lang w:eastAsia="en-US"/>
    </w:rPr>
  </w:style>
  <w:style w:type="character" w:customStyle="1" w:styleId="TitleChar">
    <w:name w:val="Title Char"/>
    <w:basedOn w:val="DefaultParagraphFont"/>
    <w:link w:val="Title"/>
    <w:uiPriority w:val="10"/>
    <w:rsid w:val="00A77A42"/>
    <w:rPr>
      <w:rFonts w:cs="Arial"/>
      <w:b/>
      <w:bCs/>
      <w:color w:val="FFFFFF" w:themeColor="background1"/>
      <w:sz w:val="22"/>
      <w:szCs w:val="24"/>
      <w:lang w:eastAsia="en-US"/>
    </w:rPr>
  </w:style>
  <w:style w:type="paragraph" w:styleId="Subtitle">
    <w:name w:val="Subtitle"/>
    <w:aliases w:val="Assessment name"/>
    <w:basedOn w:val="Normal"/>
    <w:next w:val="Normal"/>
    <w:link w:val="SubtitleChar"/>
    <w:uiPriority w:val="11"/>
    <w:qFormat/>
    <w:rsid w:val="0084277D"/>
    <w:pPr>
      <w:spacing w:before="0"/>
      <w:ind w:left="-964"/>
    </w:pPr>
    <w:rPr>
      <w:color w:val="FFFFFF" w:themeColor="background1"/>
      <w:sz w:val="40"/>
      <w:szCs w:val="40"/>
      <w:lang w:eastAsia="en-US"/>
    </w:rPr>
  </w:style>
  <w:style w:type="character" w:customStyle="1" w:styleId="SubtitleChar">
    <w:name w:val="Subtitle Char"/>
    <w:aliases w:val="Assessment name Char"/>
    <w:basedOn w:val="DefaultParagraphFont"/>
    <w:link w:val="Subtitle"/>
    <w:uiPriority w:val="11"/>
    <w:rsid w:val="0084277D"/>
    <w:rPr>
      <w:color w:val="FFFFFF" w:themeColor="background1"/>
      <w:sz w:val="40"/>
      <w:szCs w:val="40"/>
      <w:lang w:eastAsia="en-US"/>
    </w:rPr>
  </w:style>
  <w:style w:type="table" w:styleId="TableGrid">
    <w:name w:val="Table Grid"/>
    <w:basedOn w:val="TableNormal"/>
    <w:rsid w:val="00E25D8A"/>
    <w:pPr>
      <w:widowControl w:val="0"/>
      <w:spacing w:before="80" w:after="160" w:line="240" w:lineRule="auto"/>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 w:type="character" w:styleId="PlaceholderText">
    <w:name w:val="Placeholder Text"/>
    <w:uiPriority w:val="99"/>
    <w:semiHidden/>
    <w:rsid w:val="00E25D8A"/>
    <w:rPr>
      <w:color w:val="FF0000"/>
    </w:rPr>
  </w:style>
  <w:style w:type="character" w:customStyle="1" w:styleId="FooteroddChar">
    <w:name w:val="Footer odd Char"/>
    <w:link w:val="Footerodd"/>
    <w:uiPriority w:val="2"/>
    <w:rsid w:val="001171E5"/>
    <w:rPr>
      <w:rFonts w:eastAsia="MS Gothic"/>
      <w:color w:val="00928F"/>
      <w:sz w:val="16"/>
      <w:szCs w:val="16"/>
      <w:lang w:eastAsia="en-US"/>
    </w:rPr>
  </w:style>
  <w:style w:type="character" w:customStyle="1" w:styleId="hi-lite1">
    <w:name w:val="hi-lite 1"/>
    <w:basedOn w:val="DefaultParagraphFont"/>
    <w:uiPriority w:val="1"/>
    <w:qFormat/>
    <w:rsid w:val="001171E5"/>
    <w:rPr>
      <w:u w:val="dotted"/>
      <w:bdr w:val="none" w:sz="0" w:space="0" w:color="auto"/>
      <w:shd w:val="clear" w:color="auto" w:fill="90ECE1"/>
    </w:rPr>
  </w:style>
  <w:style w:type="character" w:customStyle="1" w:styleId="hi-lite2">
    <w:name w:val="hi-lite 2"/>
    <w:basedOn w:val="DefaultParagraphFont"/>
    <w:uiPriority w:val="1"/>
    <w:qFormat/>
    <w:rsid w:val="001171E5"/>
    <w:rPr>
      <w:u w:val="dash"/>
      <w:bdr w:val="none" w:sz="0" w:space="0" w:color="auto"/>
      <w:shd w:val="clear" w:color="auto" w:fill="F7E293"/>
    </w:rPr>
  </w:style>
  <w:style w:type="character" w:customStyle="1" w:styleId="hi-lite">
    <w:name w:val="hi-lite"/>
    <w:basedOn w:val="DefaultParagraphFont"/>
    <w:uiPriority w:val="1"/>
    <w:qFormat/>
    <w:rsid w:val="001171E5"/>
    <w:rPr>
      <w:bdr w:val="none" w:sz="0" w:space="0" w:color="auto"/>
      <w:shd w:val="clear" w:color="auto" w:fill="90ECE1"/>
    </w:rPr>
  </w:style>
  <w:style w:type="character" w:customStyle="1" w:styleId="hi-lite3">
    <w:name w:val="hi-lite 3"/>
    <w:basedOn w:val="DefaultParagraphFont"/>
    <w:uiPriority w:val="1"/>
    <w:qFormat/>
    <w:rsid w:val="001171E5"/>
    <w:rPr>
      <w:u w:val="double"/>
      <w:bdr w:val="none" w:sz="0" w:space="0" w:color="auto"/>
      <w:shd w:val="clear" w:color="auto" w:fill="DDDDDD"/>
    </w:rPr>
  </w:style>
  <w:style w:type="character" w:customStyle="1" w:styleId="Heading5Char">
    <w:name w:val="Heading 5 Char"/>
    <w:basedOn w:val="DefaultParagraphFont"/>
    <w:link w:val="Heading5"/>
    <w:rsid w:val="001171E5"/>
    <w:rPr>
      <w:rFonts w:eastAsiaTheme="majorEastAsia" w:cstheme="majorBidi"/>
      <w:b/>
      <w:bCs/>
      <w:i/>
      <w:iCs/>
      <w:szCs w:val="26"/>
    </w:rPr>
  </w:style>
  <w:style w:type="character" w:customStyle="1" w:styleId="Heading6Char">
    <w:name w:val="Heading 6 Char"/>
    <w:basedOn w:val="DefaultParagraphFont"/>
    <w:link w:val="Heading6"/>
    <w:semiHidden/>
    <w:rsid w:val="001171E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semiHidden/>
    <w:rsid w:val="001171E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1171E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1171E5"/>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5"/>
    <w:qFormat/>
    <w:rsid w:val="001171E5"/>
    <w:pPr>
      <w:keepNext/>
      <w:spacing w:before="240"/>
    </w:pPr>
    <w:rPr>
      <w:b/>
      <w:bCs/>
      <w:color w:val="00948D"/>
      <w:szCs w:val="18"/>
    </w:rPr>
  </w:style>
  <w:style w:type="paragraph" w:styleId="TOCHeading">
    <w:name w:val="TOC Heading"/>
    <w:basedOn w:val="Heading1"/>
    <w:next w:val="Normal"/>
    <w:uiPriority w:val="39"/>
    <w:semiHidden/>
    <w:unhideWhenUsed/>
    <w:qFormat/>
    <w:rsid w:val="001171E5"/>
    <w:pPr>
      <w:keepLines/>
      <w:widowControl/>
      <w:shd w:val="clear" w:color="auto" w:fill="auto"/>
      <w:spacing w:before="480" w:after="0" w:line="276" w:lineRule="auto"/>
      <w:outlineLvl w:val="9"/>
    </w:pPr>
    <w:rPr>
      <w:rFonts w:asciiTheme="majorHAnsi" w:eastAsiaTheme="majorEastAsia" w:hAnsiTheme="majorHAnsi" w:cstheme="majorBidi"/>
      <w:bCs/>
      <w:kern w:val="0"/>
      <w:sz w:val="28"/>
      <w:szCs w:val="28"/>
      <w:lang w:val="en-US" w:eastAsia="ja-JP"/>
    </w:rPr>
  </w:style>
  <w:style w:type="numbering" w:customStyle="1" w:styleId="BulletsList">
    <w:name w:val="BulletsList"/>
    <w:uiPriority w:val="99"/>
    <w:rsid w:val="00E25D8A"/>
    <w:pPr>
      <w:numPr>
        <w:numId w:val="1"/>
      </w:numPr>
    </w:pPr>
  </w:style>
  <w:style w:type="table" w:customStyle="1" w:styleId="5QSAtablestyle">
    <w:name w:val="5_QSA table style"/>
    <w:basedOn w:val="TableNormal"/>
    <w:rsid w:val="00E25D8A"/>
    <w:pPr>
      <w:spacing w:before="40" w:after="40" w:line="220" w:lineRule="atLeast"/>
    </w:pPr>
    <w:rPr>
      <w:sz w:val="18"/>
      <w:szCs w:val="20"/>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tblStylePr w:type="firstRow">
      <w:pPr>
        <w:wordWrap/>
        <w:spacing w:beforeLines="0" w:beforeAutospacing="0" w:afterLines="0" w:afterAutospacing="0" w:line="240" w:lineRule="auto"/>
        <w:jc w:val="left"/>
      </w:pPr>
      <w:rPr>
        <w:rFonts w:ascii="Arial" w:hAnsi="Arial"/>
        <w:b/>
        <w:color w:val="FFFFFF"/>
        <w:sz w:val="20"/>
      </w:rPr>
      <w:tblPr/>
      <w:tcPr>
        <w:tcBorders>
          <w:insideV w:val="single" w:sz="4" w:space="0" w:color="FFFFFF"/>
        </w:tcBorders>
        <w:shd w:val="clear" w:color="auto" w:fill="00948D"/>
        <w:vAlign w:val="center"/>
      </w:tcPr>
    </w:tblStylePr>
    <w:tblStylePr w:type="firstCol">
      <w:rPr>
        <w:rFonts w:ascii="Arial" w:hAnsi="Arial"/>
        <w:b/>
        <w:sz w:val="20"/>
      </w:rPr>
      <w:tblPr/>
      <w:tcPr>
        <w:shd w:val="clear" w:color="auto" w:fill="CFE7E6"/>
      </w:tcPr>
    </w:tblStylePr>
    <w:tblStylePr w:type="nwCell">
      <w:tblPr/>
      <w:tcPr>
        <w:tcBorders>
          <w:top w:val="nil"/>
          <w:left w:val="nil"/>
        </w:tcBorders>
        <w:shd w:val="clear" w:color="auto" w:fill="FFFFFF"/>
      </w:tcPr>
    </w:tblStylePr>
  </w:style>
  <w:style w:type="paragraph" w:customStyle="1" w:styleId="Bulletslevel1">
    <w:name w:val="Bullets level 1"/>
    <w:basedOn w:val="Normal"/>
    <w:link w:val="Bulletslevel1CharChar"/>
    <w:rsid w:val="00E25D8A"/>
    <w:pPr>
      <w:numPr>
        <w:numId w:val="1"/>
      </w:numPr>
    </w:pPr>
  </w:style>
  <w:style w:type="paragraph" w:customStyle="1" w:styleId="Bulletslevel2">
    <w:name w:val="Bullets level 2"/>
    <w:basedOn w:val="Normal"/>
    <w:rsid w:val="00E25D8A"/>
    <w:pPr>
      <w:numPr>
        <w:ilvl w:val="1"/>
        <w:numId w:val="1"/>
      </w:numPr>
    </w:pPr>
  </w:style>
  <w:style w:type="paragraph" w:customStyle="1" w:styleId="Bulletslevel3">
    <w:name w:val="Bullets level 3"/>
    <w:basedOn w:val="Normal"/>
    <w:rsid w:val="00927B91"/>
    <w:pPr>
      <w:numPr>
        <w:ilvl w:val="2"/>
        <w:numId w:val="1"/>
      </w:numPr>
    </w:pPr>
  </w:style>
  <w:style w:type="character" w:customStyle="1" w:styleId="QSAShading">
    <w:name w:val="QSAShading"/>
    <w:uiPriority w:val="1"/>
    <w:qFormat/>
    <w:rsid w:val="001171E5"/>
    <w:rPr>
      <w:bdr w:val="none" w:sz="0" w:space="0" w:color="auto"/>
      <w:shd w:val="clear" w:color="auto" w:fill="DDDDDD"/>
    </w:rPr>
  </w:style>
  <w:style w:type="paragraph" w:customStyle="1" w:styleId="Tabletext">
    <w:name w:val="Table text"/>
    <w:basedOn w:val="Normal"/>
    <w:link w:val="TabletextChar"/>
    <w:rsid w:val="004B2147"/>
    <w:pPr>
      <w:spacing w:before="40" w:after="40" w:line="220" w:lineRule="atLeast"/>
    </w:pPr>
    <w:rPr>
      <w:sz w:val="20"/>
    </w:rPr>
  </w:style>
  <w:style w:type="paragraph" w:customStyle="1" w:styleId="Tablehead">
    <w:name w:val="Table head"/>
    <w:rsid w:val="008A2A12"/>
    <w:pPr>
      <w:keepNext/>
      <w:spacing w:before="80" w:after="60" w:line="240" w:lineRule="auto"/>
    </w:pPr>
    <w:rPr>
      <w:b/>
      <w:sz w:val="22"/>
      <w:szCs w:val="24"/>
    </w:rPr>
  </w:style>
  <w:style w:type="paragraph" w:customStyle="1" w:styleId="Tablesubhead">
    <w:name w:val="Table subhead"/>
    <w:basedOn w:val="Tablesub-strand"/>
    <w:rsid w:val="002C6890"/>
    <w:pPr>
      <w:spacing w:before="40"/>
    </w:pPr>
    <w:rPr>
      <w:color w:val="auto"/>
    </w:rPr>
  </w:style>
  <w:style w:type="paragraph" w:customStyle="1" w:styleId="ACversionline">
    <w:name w:val="AC version line"/>
    <w:qFormat/>
    <w:rsid w:val="001171E5"/>
    <w:pPr>
      <w:spacing w:before="0" w:line="240" w:lineRule="auto"/>
    </w:pPr>
    <w:rPr>
      <w:rFonts w:eastAsia="MS Gothic"/>
      <w:color w:val="00928F"/>
      <w:sz w:val="16"/>
      <w:szCs w:val="16"/>
      <w:lang w:eastAsia="zh-CN"/>
    </w:rPr>
  </w:style>
  <w:style w:type="character" w:customStyle="1" w:styleId="Bulletslevel1CharChar">
    <w:name w:val="Bullets level 1 Char Char"/>
    <w:link w:val="Bulletslevel1"/>
    <w:rsid w:val="00E25D8A"/>
  </w:style>
  <w:style w:type="paragraph" w:customStyle="1" w:styleId="Tablebullets">
    <w:name w:val="Table bullets"/>
    <w:basedOn w:val="Tabletext"/>
    <w:link w:val="TablebulletsCharChar"/>
    <w:rsid w:val="000D2B55"/>
    <w:rPr>
      <w:szCs w:val="20"/>
      <w:lang w:eastAsia="en-US"/>
    </w:rPr>
  </w:style>
  <w:style w:type="character" w:customStyle="1" w:styleId="TablebulletsCharChar">
    <w:name w:val="Table bullets Char Char"/>
    <w:link w:val="Tablebullets"/>
    <w:rsid w:val="000D2B55"/>
    <w:rPr>
      <w:sz w:val="20"/>
      <w:szCs w:val="20"/>
      <w:lang w:eastAsia="en-US"/>
    </w:rPr>
  </w:style>
  <w:style w:type="paragraph" w:customStyle="1" w:styleId="GCCbullets">
    <w:name w:val="GCC bullets"/>
    <w:basedOn w:val="Tablebullets"/>
    <w:qFormat/>
    <w:rsid w:val="001171E5"/>
    <w:pPr>
      <w:numPr>
        <w:numId w:val="15"/>
      </w:numPr>
    </w:pPr>
  </w:style>
  <w:style w:type="paragraph" w:customStyle="1" w:styleId="smallspace0">
    <w:name w:val="_small space"/>
    <w:basedOn w:val="Normal"/>
    <w:rsid w:val="00E25D8A"/>
    <w:pPr>
      <w:spacing w:before="0" w:line="240" w:lineRule="auto"/>
    </w:pPr>
    <w:rPr>
      <w:sz w:val="2"/>
      <w:szCs w:val="2"/>
    </w:rPr>
  </w:style>
  <w:style w:type="table" w:customStyle="1" w:styleId="ColorfulGrid1">
    <w:name w:val="Colorful Grid1"/>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2">
    <w:name w:val="Colorful Grid Accent 2"/>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5">
    <w:name w:val="Colorful Grid Accent 5"/>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List1">
    <w:name w:val="Colorful List1"/>
    <w:basedOn w:val="TableNormal"/>
    <w:uiPriority w:val="72"/>
    <w:rsid w:val="00E25D8A"/>
    <w:pPr>
      <w:spacing w:before="0" w:line="240" w:lineRule="auto"/>
    </w:pPr>
    <w:rPr>
      <w:rFonts w:ascii="Times New Roman" w:hAnsi="Times New Roman"/>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Shading-Accent6">
    <w:name w:val="Colorful Shading Accent 6"/>
    <w:basedOn w:val="TableNormal"/>
    <w:uiPriority w:val="71"/>
    <w:rsid w:val="00E25D8A"/>
    <w:pPr>
      <w:spacing w:before="0" w:line="240" w:lineRule="auto"/>
    </w:pPr>
    <w:rPr>
      <w:rFonts w:ascii="Times New Roman" w:hAnsi="Times New Roman"/>
      <w:color w:val="000000"/>
      <w:sz w:val="20"/>
      <w:szCs w:val="20"/>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character" w:customStyle="1" w:styleId="CommentTextChar">
    <w:name w:val="Comment Text Char"/>
    <w:link w:val="CommentText"/>
    <w:rsid w:val="00E25D8A"/>
    <w:rPr>
      <w:sz w:val="20"/>
      <w:szCs w:val="20"/>
    </w:rPr>
  </w:style>
  <w:style w:type="character" w:customStyle="1" w:styleId="CommentSubjectChar">
    <w:name w:val="Comment Subject Char"/>
    <w:link w:val="CommentSubject"/>
    <w:rsid w:val="00E25D8A"/>
    <w:rPr>
      <w:b/>
      <w:bCs/>
      <w:sz w:val="20"/>
      <w:szCs w:val="20"/>
    </w:rPr>
  </w:style>
  <w:style w:type="character" w:styleId="EndnoteReference">
    <w:name w:val="endnote reference"/>
    <w:rsid w:val="00E25D8A"/>
    <w:rPr>
      <w:vertAlign w:val="superscript"/>
    </w:rPr>
  </w:style>
  <w:style w:type="paragraph" w:styleId="EndnoteText">
    <w:name w:val="endnote text"/>
    <w:basedOn w:val="Normal"/>
    <w:link w:val="EndnoteTextChar"/>
    <w:rsid w:val="00E25D8A"/>
    <w:pPr>
      <w:spacing w:before="0" w:line="240" w:lineRule="auto"/>
    </w:pPr>
    <w:rPr>
      <w:sz w:val="20"/>
      <w:szCs w:val="20"/>
    </w:rPr>
  </w:style>
  <w:style w:type="character" w:customStyle="1" w:styleId="EndnoteTextChar">
    <w:name w:val="Endnote Text Char"/>
    <w:link w:val="EndnoteText"/>
    <w:rsid w:val="00E25D8A"/>
    <w:rPr>
      <w:sz w:val="20"/>
      <w:szCs w:val="20"/>
    </w:rPr>
  </w:style>
  <w:style w:type="paragraph" w:customStyle="1" w:styleId="Footerappendix">
    <w:name w:val="Footer appendix"/>
    <w:rsid w:val="00E25D8A"/>
    <w:pPr>
      <w:tabs>
        <w:tab w:val="right" w:pos="9631"/>
      </w:tabs>
      <w:spacing w:before="240" w:line="240" w:lineRule="auto"/>
    </w:pPr>
    <w:rPr>
      <w:rFonts w:eastAsia="MS Gothic"/>
      <w:color w:val="00928F"/>
      <w:sz w:val="16"/>
      <w:szCs w:val="16"/>
      <w:lang w:eastAsia="en-US"/>
    </w:rPr>
  </w:style>
  <w:style w:type="character" w:customStyle="1" w:styleId="FootnoteTextChar">
    <w:name w:val="Footnote Text Char"/>
    <w:basedOn w:val="DefaultParagraphFont"/>
    <w:link w:val="FootnoteText"/>
    <w:rsid w:val="00E25D8A"/>
    <w:rPr>
      <w:sz w:val="20"/>
      <w:szCs w:val="20"/>
    </w:rPr>
  </w:style>
  <w:style w:type="character" w:customStyle="1" w:styleId="HeaderChar">
    <w:name w:val="Header Char"/>
    <w:link w:val="Header"/>
    <w:rsid w:val="00E25D8A"/>
  </w:style>
  <w:style w:type="character" w:customStyle="1" w:styleId="TabletextChar">
    <w:name w:val="Table text Char"/>
    <w:link w:val="Tabletext"/>
    <w:rsid w:val="004B2147"/>
    <w:rPr>
      <w:sz w:val="20"/>
    </w:rPr>
  </w:style>
  <w:style w:type="character" w:customStyle="1" w:styleId="InstructChar">
    <w:name w:val="Instruct Char"/>
    <w:link w:val="Instruct"/>
    <w:rsid w:val="009F0CDF"/>
    <w:rPr>
      <w:b/>
      <w:sz w:val="24"/>
      <w:shd w:val="clear" w:color="auto" w:fill="00FF00"/>
      <w:lang w:eastAsia="en-US"/>
    </w:rPr>
  </w:style>
  <w:style w:type="character" w:customStyle="1" w:styleId="InstructionsChar">
    <w:name w:val="Instructions Char"/>
    <w:link w:val="Instructions"/>
    <w:rsid w:val="00493356"/>
    <w:rPr>
      <w:sz w:val="20"/>
      <w:szCs w:val="20"/>
      <w:shd w:val="clear" w:color="auto" w:fill="FFDFA4"/>
      <w:lang w:eastAsia="en-US"/>
    </w:rPr>
  </w:style>
  <w:style w:type="numbering" w:customStyle="1" w:styleId="Outlinenumbered">
    <w:name w:val="Outline numbered"/>
    <w:basedOn w:val="NoList"/>
    <w:rsid w:val="00E25D8A"/>
    <w:pPr>
      <w:numPr>
        <w:numId w:val="9"/>
      </w:numPr>
    </w:pPr>
  </w:style>
  <w:style w:type="character" w:customStyle="1" w:styleId="QSAGreen100">
    <w:name w:val="QSAGreen100%"/>
    <w:rsid w:val="00E25D8A"/>
    <w:rPr>
      <w:color w:val="00948D"/>
    </w:rPr>
  </w:style>
  <w:style w:type="character" w:customStyle="1" w:styleId="QSAGreen15">
    <w:name w:val="QSAGreen15%"/>
    <w:rsid w:val="00E25D8A"/>
    <w:rPr>
      <w:color w:val="CFE7E6"/>
    </w:rPr>
  </w:style>
  <w:style w:type="character" w:customStyle="1" w:styleId="QSAGreen40">
    <w:name w:val="QSAGreen40%"/>
    <w:qFormat/>
    <w:rsid w:val="001171E5"/>
    <w:rPr>
      <w:color w:val="8CC8C9"/>
    </w:rPr>
  </w:style>
  <w:style w:type="paragraph" w:customStyle="1" w:styleId="Source">
    <w:name w:val="Source"/>
    <w:basedOn w:val="Normal"/>
    <w:next w:val="Normal"/>
    <w:link w:val="SourceChar"/>
    <w:rsid w:val="00E25D8A"/>
    <w:pPr>
      <w:spacing w:before="20" w:line="240" w:lineRule="auto"/>
    </w:pPr>
    <w:rPr>
      <w:sz w:val="16"/>
      <w:szCs w:val="16"/>
    </w:rPr>
  </w:style>
  <w:style w:type="character" w:customStyle="1" w:styleId="SourceChar">
    <w:name w:val="Source Char"/>
    <w:link w:val="Source"/>
    <w:rsid w:val="00E25D8A"/>
    <w:rPr>
      <w:sz w:val="16"/>
      <w:szCs w:val="16"/>
    </w:rPr>
  </w:style>
  <w:style w:type="paragraph" w:customStyle="1" w:styleId="Tablebulletslevel1">
    <w:name w:val="Table bullets level 1"/>
    <w:link w:val="Tablebulletslevel1Char"/>
    <w:rsid w:val="00F57635"/>
    <w:pPr>
      <w:widowControl w:val="0"/>
      <w:numPr>
        <w:numId w:val="10"/>
      </w:numPr>
      <w:spacing w:before="40" w:after="40" w:line="240" w:lineRule="auto"/>
    </w:pPr>
    <w:rPr>
      <w:rFonts w:eastAsia="Arial Unicode MS"/>
      <w:sz w:val="20"/>
      <w:szCs w:val="22"/>
    </w:rPr>
  </w:style>
  <w:style w:type="character" w:customStyle="1" w:styleId="Tablebulletslevel1Char">
    <w:name w:val="Table bullets level 1 Char"/>
    <w:link w:val="Tablebulletslevel1"/>
    <w:rsid w:val="00F57635"/>
    <w:rPr>
      <w:rFonts w:eastAsia="Arial Unicode MS"/>
      <w:sz w:val="20"/>
      <w:szCs w:val="22"/>
    </w:rPr>
  </w:style>
  <w:style w:type="paragraph" w:customStyle="1" w:styleId="Tablebulletslevel2">
    <w:name w:val="Table bullets level 2"/>
    <w:rsid w:val="00E25D8A"/>
    <w:pPr>
      <w:widowControl w:val="0"/>
      <w:numPr>
        <w:numId w:val="11"/>
      </w:numPr>
      <w:spacing w:before="40" w:after="40" w:line="240" w:lineRule="auto"/>
      <w:ind w:left="568" w:hanging="284"/>
    </w:pPr>
    <w:rPr>
      <w:sz w:val="20"/>
    </w:rPr>
  </w:style>
  <w:style w:type="paragraph" w:customStyle="1" w:styleId="Tablecontentstrand">
    <w:name w:val="Table content strand"/>
    <w:basedOn w:val="Tabletext"/>
    <w:qFormat/>
    <w:rsid w:val="001171E5"/>
    <w:pPr>
      <w:spacing w:before="120"/>
    </w:pPr>
    <w:rPr>
      <w:b/>
    </w:rPr>
  </w:style>
  <w:style w:type="paragraph" w:customStyle="1" w:styleId="Tablenumberedlevel1">
    <w:name w:val="Table numbered level 1"/>
    <w:next w:val="Normal"/>
    <w:rsid w:val="00F25591"/>
    <w:pPr>
      <w:numPr>
        <w:numId w:val="12"/>
      </w:numPr>
      <w:spacing w:before="40" w:after="40" w:line="240" w:lineRule="auto"/>
      <w:ind w:left="284" w:hanging="284"/>
    </w:pPr>
    <w:rPr>
      <w:sz w:val="20"/>
    </w:rPr>
  </w:style>
  <w:style w:type="paragraph" w:customStyle="1" w:styleId="Tablenumberedlevel2">
    <w:name w:val="Table numbered level 2"/>
    <w:basedOn w:val="Tablenumberedlevel1"/>
    <w:qFormat/>
    <w:rsid w:val="001171E5"/>
    <w:pPr>
      <w:numPr>
        <w:numId w:val="16"/>
      </w:numPr>
    </w:pPr>
  </w:style>
  <w:style w:type="paragraph" w:customStyle="1" w:styleId="Tablesub-strand">
    <w:name w:val="Table sub-strand"/>
    <w:basedOn w:val="Tabletext"/>
    <w:qFormat/>
    <w:rsid w:val="001171E5"/>
    <w:pPr>
      <w:spacing w:before="80"/>
    </w:pPr>
    <w:rPr>
      <w:b/>
      <w:color w:val="00948D"/>
    </w:rPr>
  </w:style>
  <w:style w:type="paragraph" w:customStyle="1" w:styleId="TableProficiencyStrandMaths">
    <w:name w:val="Table Proficiency Strand (Maths)"/>
    <w:basedOn w:val="Tablesub-strand"/>
    <w:rsid w:val="00E25D8A"/>
    <w:rPr>
      <w:i/>
    </w:rPr>
  </w:style>
  <w:style w:type="paragraph" w:customStyle="1" w:styleId="Copyright">
    <w:name w:val="Copyright"/>
    <w:basedOn w:val="Normal"/>
    <w:qFormat/>
    <w:rsid w:val="0084277D"/>
    <w:pPr>
      <w:widowControl w:val="0"/>
      <w:tabs>
        <w:tab w:val="center" w:pos="7655"/>
        <w:tab w:val="right" w:pos="15309"/>
      </w:tabs>
      <w:spacing w:before="360" w:line="240" w:lineRule="auto"/>
      <w:ind w:left="-1134"/>
    </w:pPr>
    <w:rPr>
      <w:rFonts w:cs="Arial"/>
      <w:noProof/>
      <w:color w:val="00948D"/>
      <w:sz w:val="14"/>
      <w:szCs w:val="12"/>
    </w:rPr>
  </w:style>
  <w:style w:type="table" w:customStyle="1" w:styleId="TableGrid4">
    <w:name w:val="Table Grid4"/>
    <w:basedOn w:val="TableNormal"/>
    <w:next w:val="TableGrid"/>
    <w:rsid w:val="008543B9"/>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erboxed">
    <w:name w:val="Footer boxed"/>
    <w:basedOn w:val="Normal"/>
    <w:qFormat/>
    <w:rsid w:val="001171E5"/>
    <w:pPr>
      <w:widowControl w:val="0"/>
      <w:spacing w:before="20" w:after="40" w:line="240" w:lineRule="auto"/>
      <w:jc w:val="center"/>
    </w:pPr>
    <w:rPr>
      <w:color w:val="00948D"/>
      <w:sz w:val="18"/>
      <w:szCs w:val="18"/>
    </w:rPr>
  </w:style>
  <w:style w:type="table" w:customStyle="1" w:styleId="TableGrid1">
    <w:name w:val="Table Grid1"/>
    <w:basedOn w:val="TableNormal"/>
    <w:next w:val="TableGrid"/>
    <w:rsid w:val="00E35CD6"/>
    <w:pPr>
      <w:widowControl w:val="0"/>
      <w:spacing w:before="80" w:after="160" w:line="240" w:lineRule="auto"/>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 w:type="paragraph" w:customStyle="1" w:styleId="Instructions">
    <w:name w:val="Instructions"/>
    <w:basedOn w:val="Tabletext"/>
    <w:next w:val="Tabletext"/>
    <w:link w:val="InstructionsChar"/>
    <w:qFormat/>
    <w:rsid w:val="00493356"/>
    <w:pPr>
      <w:shd w:val="clear" w:color="auto" w:fill="FFDFA4"/>
    </w:pPr>
    <w:rPr>
      <w:szCs w:val="20"/>
      <w:lang w:eastAsia="en-US"/>
    </w:rPr>
  </w:style>
  <w:style w:type="character" w:customStyle="1" w:styleId="TabletextCharChar">
    <w:name w:val="Table text Char Char"/>
    <w:rsid w:val="00CD28AC"/>
    <w:rPr>
      <w:rFonts w:ascii="Arial" w:hAnsi="Arial"/>
      <w:sz w:val="18"/>
      <w:szCs w:val="19"/>
      <w:lang w:val="en-AU" w:eastAsia="en-US" w:bidi="ar-SA"/>
    </w:rPr>
  </w:style>
  <w:style w:type="paragraph" w:customStyle="1" w:styleId="Default">
    <w:name w:val="Default"/>
    <w:rsid w:val="00CD28AC"/>
    <w:pPr>
      <w:autoSpaceDE w:val="0"/>
      <w:autoSpaceDN w:val="0"/>
      <w:adjustRightInd w:val="0"/>
      <w:spacing w:before="0" w:line="240" w:lineRule="auto"/>
    </w:pPr>
    <w:rPr>
      <w:rFonts w:cs="Arial"/>
      <w:color w:val="000000"/>
      <w:sz w:val="24"/>
      <w:szCs w:val="24"/>
    </w:rPr>
  </w:style>
  <w:style w:type="character" w:customStyle="1" w:styleId="apple-converted-space">
    <w:name w:val="apple-converted-space"/>
    <w:basedOn w:val="DefaultParagraphFont"/>
    <w:rsid w:val="00271C03"/>
  </w:style>
  <w:style w:type="character" w:customStyle="1" w:styleId="file-info">
    <w:name w:val="file-info"/>
    <w:basedOn w:val="DefaultParagraphFont"/>
    <w:rsid w:val="00271C0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1"/>
        <w:szCs w:val="21"/>
        <w:lang w:val="en-AU" w:eastAsia="en-AU" w:bidi="ar-SA"/>
      </w:rPr>
    </w:rPrDefault>
    <w:pPrDefault>
      <w:pPr>
        <w:spacing w:before="120" w:line="260" w:lineRule="atLeas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footer" w:uiPriority="1" w:qFormat="1"/>
    <w:lsdException w:name="caption" w:semiHidden="1" w:uiPriority="5" w:unhideWhenUsed="1" w:qFormat="1"/>
    <w:lsdException w:name="Title" w:uiPriority="10" w:qFormat="1"/>
    <w:lsdException w:name="Default Paragraph Font" w:uiPriority="1"/>
    <w:lsdException w:name="Subtitle" w:uiPriority="11" w:qFormat="1"/>
    <w:lsdException w:name="Date" w:uiPriority="5" w:qFormat="1"/>
    <w:lsdException w:name="Hyperlink" w:uiPriority="99" w:qFormat="1"/>
    <w:lsdException w:name="FollowedHyperlink"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77A42"/>
    <w:pPr>
      <w:spacing w:after="120"/>
    </w:pPr>
  </w:style>
  <w:style w:type="paragraph" w:styleId="Heading1">
    <w:name w:val="heading 1"/>
    <w:next w:val="Normal"/>
    <w:link w:val="Heading1Char"/>
    <w:qFormat/>
    <w:rsid w:val="001171E5"/>
    <w:pPr>
      <w:keepNext/>
      <w:widowControl w:val="0"/>
      <w:shd w:val="clear" w:color="000000" w:fill="auto"/>
      <w:spacing w:before="600" w:after="360" w:line="440" w:lineRule="atLeast"/>
      <w:outlineLvl w:val="0"/>
    </w:pPr>
    <w:rPr>
      <w:rFonts w:eastAsia="SimSun" w:cs="Arial"/>
      <w:b/>
      <w:color w:val="00928F"/>
      <w:kern w:val="28"/>
      <w:sz w:val="40"/>
      <w:szCs w:val="40"/>
    </w:rPr>
  </w:style>
  <w:style w:type="paragraph" w:styleId="Heading2">
    <w:name w:val="heading 2"/>
    <w:basedOn w:val="Heading1"/>
    <w:next w:val="Normal"/>
    <w:link w:val="Heading2Char"/>
    <w:qFormat/>
    <w:rsid w:val="001171E5"/>
    <w:pPr>
      <w:widowControl/>
      <w:numPr>
        <w:ilvl w:val="1"/>
      </w:numPr>
      <w:shd w:val="clear" w:color="auto" w:fill="auto"/>
      <w:spacing w:before="360" w:after="120" w:line="360" w:lineRule="atLeast"/>
      <w:outlineLvl w:val="1"/>
    </w:pPr>
    <w:rPr>
      <w:sz w:val="32"/>
    </w:rPr>
  </w:style>
  <w:style w:type="paragraph" w:styleId="Heading3">
    <w:name w:val="heading 3"/>
    <w:basedOn w:val="Heading2"/>
    <w:next w:val="Normal"/>
    <w:link w:val="Heading3Char"/>
    <w:qFormat/>
    <w:rsid w:val="001171E5"/>
    <w:pPr>
      <w:numPr>
        <w:ilvl w:val="0"/>
      </w:numPr>
      <w:tabs>
        <w:tab w:val="num" w:pos="770"/>
      </w:tabs>
      <w:spacing w:before="240" w:after="60" w:line="320" w:lineRule="atLeast"/>
      <w:ind w:left="771" w:hanging="771"/>
      <w:outlineLvl w:val="2"/>
    </w:pPr>
    <w:rPr>
      <w:i/>
      <w:sz w:val="28"/>
      <w:szCs w:val="28"/>
    </w:rPr>
  </w:style>
  <w:style w:type="paragraph" w:styleId="Heading4">
    <w:name w:val="heading 4"/>
    <w:basedOn w:val="Heading3"/>
    <w:next w:val="Normal"/>
    <w:link w:val="Heading4Char"/>
    <w:qFormat/>
    <w:rsid w:val="001171E5"/>
    <w:pPr>
      <w:tabs>
        <w:tab w:val="clear" w:pos="770"/>
      </w:tabs>
      <w:spacing w:after="0" w:line="280" w:lineRule="atLeast"/>
      <w:ind w:left="0" w:firstLine="0"/>
      <w:outlineLvl w:val="3"/>
    </w:pPr>
    <w:rPr>
      <w:sz w:val="24"/>
      <w:szCs w:val="24"/>
    </w:rPr>
  </w:style>
  <w:style w:type="paragraph" w:styleId="Heading5">
    <w:name w:val="heading 5"/>
    <w:basedOn w:val="Normal"/>
    <w:next w:val="Normal"/>
    <w:link w:val="Heading5Char"/>
    <w:qFormat/>
    <w:rsid w:val="001171E5"/>
    <w:pPr>
      <w:keepNext/>
      <w:outlineLvl w:val="4"/>
    </w:pPr>
    <w:rPr>
      <w:rFonts w:eastAsiaTheme="majorEastAsia" w:cstheme="majorBidi"/>
      <w:b/>
      <w:bCs/>
      <w:i/>
      <w:iCs/>
      <w:szCs w:val="26"/>
    </w:rPr>
  </w:style>
  <w:style w:type="paragraph" w:styleId="Heading6">
    <w:name w:val="heading 6"/>
    <w:basedOn w:val="Normal"/>
    <w:next w:val="Normal"/>
    <w:link w:val="Heading6Char"/>
    <w:semiHidden/>
    <w:unhideWhenUsed/>
    <w:qFormat/>
    <w:rsid w:val="001171E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1171E5"/>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1171E5"/>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1171E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71E5"/>
    <w:rPr>
      <w:rFonts w:eastAsia="SimSun" w:cs="Arial"/>
      <w:b/>
      <w:color w:val="00928F"/>
      <w:kern w:val="28"/>
      <w:sz w:val="40"/>
      <w:szCs w:val="40"/>
      <w:shd w:val="clear" w:color="000000" w:fill="auto"/>
    </w:rPr>
  </w:style>
  <w:style w:type="paragraph" w:styleId="Footer">
    <w:name w:val="footer"/>
    <w:aliases w:val="Cover_Copyright"/>
    <w:basedOn w:val="Normal"/>
    <w:link w:val="FooterChar"/>
    <w:uiPriority w:val="1"/>
    <w:qFormat/>
    <w:rsid w:val="00E25D8A"/>
    <w:pPr>
      <w:widowControl w:val="0"/>
      <w:tabs>
        <w:tab w:val="center" w:pos="7655"/>
        <w:tab w:val="right" w:pos="15309"/>
      </w:tabs>
      <w:spacing w:before="160" w:line="180" w:lineRule="atLeast"/>
    </w:pPr>
    <w:rPr>
      <w:rFonts w:cs="Arial"/>
      <w:noProof/>
      <w:color w:val="00948D"/>
      <w:sz w:val="14"/>
      <w:szCs w:val="12"/>
    </w:rPr>
  </w:style>
  <w:style w:type="character" w:customStyle="1" w:styleId="Heading3Char">
    <w:name w:val="Heading 3 Char"/>
    <w:basedOn w:val="Heading2Char"/>
    <w:link w:val="Heading3"/>
    <w:rsid w:val="001171E5"/>
    <w:rPr>
      <w:rFonts w:eastAsia="SimSun" w:cs="Arial"/>
      <w:b/>
      <w:i/>
      <w:color w:val="00928F"/>
      <w:kern w:val="28"/>
      <w:sz w:val="28"/>
      <w:szCs w:val="28"/>
      <w:shd w:val="clear" w:color="000000" w:fill="auto"/>
    </w:rPr>
  </w:style>
  <w:style w:type="character" w:customStyle="1" w:styleId="Heading2Char">
    <w:name w:val="Heading 2 Char"/>
    <w:basedOn w:val="Heading1Char"/>
    <w:link w:val="Heading2"/>
    <w:rsid w:val="001171E5"/>
    <w:rPr>
      <w:rFonts w:eastAsia="SimSun" w:cs="Arial"/>
      <w:b/>
      <w:color w:val="00928F"/>
      <w:kern w:val="28"/>
      <w:sz w:val="32"/>
      <w:szCs w:val="40"/>
      <w:shd w:val="clear" w:color="000000" w:fill="auto"/>
    </w:rPr>
  </w:style>
  <w:style w:type="character" w:customStyle="1" w:styleId="Heading4Char">
    <w:name w:val="Heading 4 Char"/>
    <w:basedOn w:val="Heading3Char"/>
    <w:link w:val="Heading4"/>
    <w:rsid w:val="001171E5"/>
    <w:rPr>
      <w:rFonts w:eastAsia="SimSun" w:cs="Arial"/>
      <w:b/>
      <w:i/>
      <w:color w:val="00928F"/>
      <w:kern w:val="28"/>
      <w:sz w:val="24"/>
      <w:szCs w:val="24"/>
      <w:shd w:val="clear" w:color="000000" w:fill="auto"/>
    </w:rPr>
  </w:style>
  <w:style w:type="paragraph" w:styleId="FootnoteText">
    <w:name w:val="footnote text"/>
    <w:basedOn w:val="Normal"/>
    <w:link w:val="FootnoteTextChar"/>
    <w:rsid w:val="00E25D8A"/>
    <w:rPr>
      <w:sz w:val="20"/>
      <w:szCs w:val="20"/>
    </w:rPr>
  </w:style>
  <w:style w:type="character" w:customStyle="1" w:styleId="FooterChar">
    <w:name w:val="Footer Char"/>
    <w:aliases w:val="Cover_Copyright Char"/>
    <w:basedOn w:val="DefaultParagraphFont"/>
    <w:link w:val="Footer"/>
    <w:uiPriority w:val="1"/>
    <w:rsid w:val="000D2B55"/>
    <w:rPr>
      <w:rFonts w:cs="Arial"/>
      <w:noProof/>
      <w:color w:val="00948D"/>
      <w:sz w:val="14"/>
      <w:szCs w:val="12"/>
    </w:rPr>
  </w:style>
  <w:style w:type="character" w:styleId="Hyperlink">
    <w:name w:val="Hyperlink"/>
    <w:uiPriority w:val="99"/>
    <w:rsid w:val="0050387B"/>
    <w:rPr>
      <w:rFonts w:ascii="Arial" w:hAnsi="Arial"/>
      <w:color w:val="0000FF"/>
      <w:u w:val="none"/>
    </w:rPr>
  </w:style>
  <w:style w:type="paragraph" w:styleId="ListParagraph">
    <w:name w:val="List Paragraph"/>
    <w:basedOn w:val="Normal"/>
    <w:uiPriority w:val="34"/>
    <w:qFormat/>
    <w:rsid w:val="001171E5"/>
    <w:pPr>
      <w:ind w:left="720"/>
      <w:contextualSpacing/>
    </w:pPr>
  </w:style>
  <w:style w:type="paragraph" w:styleId="BalloonText">
    <w:name w:val="Balloon Text"/>
    <w:basedOn w:val="Normal"/>
    <w:semiHidden/>
    <w:rsid w:val="00E25D8A"/>
    <w:rPr>
      <w:rFonts w:ascii="Tahoma" w:hAnsi="Tahoma" w:cs="Tahoma"/>
      <w:sz w:val="16"/>
      <w:szCs w:val="16"/>
    </w:rPr>
  </w:style>
  <w:style w:type="character" w:styleId="CommentReference">
    <w:name w:val="annotation reference"/>
    <w:rsid w:val="00E25D8A"/>
    <w:rPr>
      <w:sz w:val="16"/>
      <w:szCs w:val="16"/>
    </w:rPr>
  </w:style>
  <w:style w:type="paragraph" w:styleId="CommentText">
    <w:name w:val="annotation text"/>
    <w:basedOn w:val="Normal"/>
    <w:link w:val="CommentTextChar"/>
    <w:rsid w:val="00E25D8A"/>
    <w:rPr>
      <w:sz w:val="20"/>
      <w:szCs w:val="20"/>
    </w:rPr>
  </w:style>
  <w:style w:type="paragraph" w:styleId="CommentSubject">
    <w:name w:val="annotation subject"/>
    <w:basedOn w:val="CommentText"/>
    <w:next w:val="CommentText"/>
    <w:link w:val="CommentSubjectChar"/>
    <w:rsid w:val="00E25D8A"/>
    <w:rPr>
      <w:b/>
      <w:bCs/>
    </w:rPr>
  </w:style>
  <w:style w:type="paragraph" w:styleId="DocumentMap">
    <w:name w:val="Document Map"/>
    <w:basedOn w:val="Normal"/>
    <w:semiHidden/>
    <w:rsid w:val="000D2B55"/>
    <w:pPr>
      <w:shd w:val="clear" w:color="auto" w:fill="000080"/>
    </w:pPr>
    <w:rPr>
      <w:rFonts w:ascii="Tahoma" w:hAnsi="Tahoma" w:cs="Tahoma"/>
      <w:sz w:val="20"/>
    </w:rPr>
  </w:style>
  <w:style w:type="paragraph" w:customStyle="1" w:styleId="Footereven">
    <w:name w:val="Footer even"/>
    <w:basedOn w:val="Normal"/>
    <w:rsid w:val="00E25D8A"/>
    <w:pPr>
      <w:spacing w:before="240"/>
      <w:ind w:left="-284"/>
    </w:pPr>
    <w:rPr>
      <w:rFonts w:eastAsia="MS Gothic"/>
      <w:color w:val="00928F"/>
      <w:sz w:val="16"/>
      <w:szCs w:val="16"/>
      <w:lang w:eastAsia="en-US"/>
    </w:rPr>
  </w:style>
  <w:style w:type="paragraph" w:customStyle="1" w:styleId="Footerodd">
    <w:name w:val="Footer odd"/>
    <w:link w:val="FooteroddChar"/>
    <w:uiPriority w:val="2"/>
    <w:qFormat/>
    <w:rsid w:val="001171E5"/>
    <w:pPr>
      <w:spacing w:before="240" w:line="240" w:lineRule="auto"/>
      <w:ind w:right="-227"/>
      <w:jc w:val="right"/>
    </w:pPr>
    <w:rPr>
      <w:rFonts w:eastAsia="MS Gothic"/>
      <w:color w:val="00928F"/>
      <w:sz w:val="16"/>
      <w:szCs w:val="16"/>
      <w:lang w:eastAsia="en-US"/>
    </w:rPr>
  </w:style>
  <w:style w:type="paragraph" w:customStyle="1" w:styleId="footnote">
    <w:name w:val="footnote"/>
    <w:basedOn w:val="Normal"/>
    <w:link w:val="footnoteChar"/>
    <w:rsid w:val="000D2B55"/>
    <w:pPr>
      <w:spacing w:line="240" w:lineRule="auto"/>
      <w:ind w:hanging="170"/>
    </w:pPr>
    <w:rPr>
      <w:sz w:val="16"/>
      <w:szCs w:val="22"/>
    </w:rPr>
  </w:style>
  <w:style w:type="character" w:customStyle="1" w:styleId="footnoteChar">
    <w:name w:val="footnote Char"/>
    <w:basedOn w:val="DefaultParagraphFont"/>
    <w:link w:val="footnote"/>
    <w:rsid w:val="000D2B55"/>
    <w:rPr>
      <w:sz w:val="16"/>
      <w:szCs w:val="22"/>
    </w:rPr>
  </w:style>
  <w:style w:type="character" w:styleId="FootnoteReference">
    <w:name w:val="footnote reference"/>
    <w:basedOn w:val="DefaultParagraphFont"/>
    <w:rsid w:val="00E25D8A"/>
    <w:rPr>
      <w:vertAlign w:val="superscript"/>
    </w:rPr>
  </w:style>
  <w:style w:type="paragraph" w:customStyle="1" w:styleId="footnoteseparator">
    <w:name w:val="footnote separator"/>
    <w:basedOn w:val="footnote"/>
    <w:rsid w:val="000D2B55"/>
    <w:pPr>
      <w:pBdr>
        <w:top w:val="single" w:sz="4" w:space="1" w:color="00948D"/>
      </w:pBdr>
      <w:spacing w:before="0"/>
      <w:ind w:firstLine="0"/>
    </w:pPr>
    <w:rPr>
      <w:sz w:val="4"/>
    </w:rPr>
  </w:style>
  <w:style w:type="paragraph" w:customStyle="1" w:styleId="Normallead-in">
    <w:name w:val="Normal lead-in"/>
    <w:basedOn w:val="Normal"/>
    <w:qFormat/>
    <w:rsid w:val="001171E5"/>
    <w:pPr>
      <w:keepNext/>
    </w:pPr>
  </w:style>
  <w:style w:type="table" w:customStyle="1" w:styleId="2QSAtablestyle">
    <w:name w:val="2_QSA table style"/>
    <w:basedOn w:val="TableNormal"/>
    <w:uiPriority w:val="99"/>
    <w:rsid w:val="00E25D8A"/>
    <w:pPr>
      <w:spacing w:before="40" w:after="40" w:line="240" w:lineRule="auto"/>
    </w:pPr>
    <w:rPr>
      <w:sz w:val="20"/>
    </w:rPr>
    <w:tblPr>
      <w:tblInd w:w="113" w:type="dxa"/>
      <w:tblBorders>
        <w:top w:val="single" w:sz="4" w:space="0" w:color="00948D"/>
        <w:bottom w:val="single" w:sz="4" w:space="0" w:color="00948D"/>
        <w:insideH w:val="single" w:sz="4" w:space="0" w:color="00948D"/>
      </w:tblBorders>
      <w:tblCellMar>
        <w:top w:w="28" w:type="dxa"/>
        <w:left w:w="108" w:type="dxa"/>
        <w:bottom w:w="28" w:type="dxa"/>
        <w:right w:w="108" w:type="dxa"/>
      </w:tblCellMar>
    </w:tblPr>
    <w:tblStylePr w:type="firstCol">
      <w:pPr>
        <w:wordWrap/>
        <w:jc w:val="right"/>
      </w:pPr>
      <w:rPr>
        <w:b/>
        <w:i w:val="0"/>
      </w:rPr>
      <w:tblPr/>
      <w:tcPr>
        <w:tcBorders>
          <w:top w:val="single" w:sz="4" w:space="0" w:color="00948D"/>
          <w:left w:val="nil"/>
          <w:bottom w:val="single" w:sz="4" w:space="0" w:color="00948D"/>
          <w:right w:val="nil"/>
          <w:insideH w:val="nil"/>
          <w:insideV w:val="nil"/>
          <w:tl2br w:val="nil"/>
          <w:tr2bl w:val="nil"/>
        </w:tcBorders>
      </w:tcPr>
    </w:tblStylePr>
  </w:style>
  <w:style w:type="paragraph" w:customStyle="1" w:styleId="Quotation">
    <w:name w:val="Quotation"/>
    <w:basedOn w:val="Normal"/>
    <w:next w:val="Normal"/>
    <w:rsid w:val="000D2B55"/>
    <w:pPr>
      <w:spacing w:line="240" w:lineRule="auto"/>
      <w:ind w:left="284"/>
    </w:pPr>
    <w:rPr>
      <w:sz w:val="20"/>
    </w:rPr>
  </w:style>
  <w:style w:type="paragraph" w:customStyle="1" w:styleId="Quotationreference">
    <w:name w:val="Quotation reference"/>
    <w:basedOn w:val="Quotation"/>
    <w:rsid w:val="000D2B55"/>
    <w:pPr>
      <w:keepLines/>
      <w:spacing w:before="40"/>
    </w:pPr>
  </w:style>
  <w:style w:type="paragraph" w:customStyle="1" w:styleId="Reference">
    <w:name w:val="Reference"/>
    <w:basedOn w:val="Normal"/>
    <w:rsid w:val="00E25D8A"/>
    <w:pPr>
      <w:tabs>
        <w:tab w:val="left" w:pos="284"/>
      </w:tabs>
      <w:ind w:left="284" w:hanging="284"/>
    </w:pPr>
    <w:rPr>
      <w:sz w:val="20"/>
    </w:rPr>
  </w:style>
  <w:style w:type="paragraph" w:customStyle="1" w:styleId="smallspace">
    <w:name w:val="small space"/>
    <w:basedOn w:val="Normal"/>
    <w:rsid w:val="000D2B55"/>
    <w:pPr>
      <w:spacing w:before="0" w:line="240" w:lineRule="auto"/>
    </w:pPr>
    <w:rPr>
      <w:sz w:val="2"/>
      <w:szCs w:val="2"/>
    </w:rPr>
  </w:style>
  <w:style w:type="paragraph" w:styleId="Revision">
    <w:name w:val="Revision"/>
    <w:hidden/>
    <w:uiPriority w:val="99"/>
    <w:semiHidden/>
    <w:rsid w:val="00126BC8"/>
    <w:pPr>
      <w:spacing w:before="0" w:line="240" w:lineRule="auto"/>
    </w:pPr>
  </w:style>
  <w:style w:type="table" w:customStyle="1" w:styleId="1QSAtablestyle">
    <w:name w:val="1_QSA table style"/>
    <w:basedOn w:val="TableNormal"/>
    <w:rsid w:val="00E25D8A"/>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Autospacing="0" w:afterLines="0" w:afterAutospacing="0" w:line="240" w:lineRule="auto"/>
        <w:contextualSpacing w:val="0"/>
      </w:pPr>
      <w:rPr>
        <w:b/>
        <w:i w:val="0"/>
        <w:sz w:val="21"/>
        <w:szCs w:val="21"/>
      </w:rPr>
      <w:tblPr/>
      <w:tcPr>
        <w:shd w:val="clear" w:color="auto" w:fill="CFE7E6"/>
      </w:tcPr>
    </w:tblStylePr>
  </w:style>
  <w:style w:type="table" w:customStyle="1" w:styleId="3QSAtablestyle">
    <w:name w:val="3_QSA table style"/>
    <w:basedOn w:val="1QSAtablestyle"/>
    <w:rsid w:val="00E25D8A"/>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Autospacing="0" w:afterLines="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Autospacing="0"/>
      </w:pPr>
    </w:tblStylePr>
    <w:tblStylePr w:type="nwCell">
      <w:pPr>
        <w:wordWrap/>
        <w:spacing w:beforeLines="0"/>
      </w:pPr>
    </w:tblStylePr>
  </w:style>
  <w:style w:type="paragraph" w:customStyle="1" w:styleId="Tabletitle">
    <w:name w:val="Table title"/>
    <w:basedOn w:val="Normal"/>
    <w:rsid w:val="000D2B55"/>
    <w:pPr>
      <w:keepNext/>
      <w:spacing w:before="240"/>
    </w:pPr>
    <w:rPr>
      <w:rFonts w:ascii="Arial Bold" w:hAnsi="Arial Bold"/>
      <w:b/>
      <w:color w:val="00928F"/>
      <w:szCs w:val="22"/>
    </w:rPr>
  </w:style>
  <w:style w:type="character" w:styleId="FollowedHyperlink">
    <w:name w:val="FollowedHyperlink"/>
    <w:qFormat/>
    <w:rsid w:val="001171E5"/>
    <w:rPr>
      <w:rFonts w:ascii="Arial" w:hAnsi="Arial"/>
      <w:color w:val="7030A0"/>
    </w:rPr>
  </w:style>
  <w:style w:type="table" w:customStyle="1" w:styleId="4QSAtablestyle">
    <w:name w:val="4_QSA table style"/>
    <w:basedOn w:val="TableNormal"/>
    <w:rsid w:val="00E25D8A"/>
    <w:pPr>
      <w:spacing w:before="40" w:after="40" w:line="240" w:lineRule="auto"/>
    </w:pPr>
    <w:rPr>
      <w:sz w:val="20"/>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style>
  <w:style w:type="paragraph" w:customStyle="1" w:styleId="Instruct">
    <w:name w:val="Instruct"/>
    <w:link w:val="InstructChar"/>
    <w:rsid w:val="009F0CDF"/>
    <w:pPr>
      <w:widowControl w:val="0"/>
      <w:shd w:val="clear" w:color="auto" w:fill="00FF00"/>
      <w:tabs>
        <w:tab w:val="left" w:pos="709"/>
      </w:tabs>
      <w:spacing w:after="120"/>
    </w:pPr>
    <w:rPr>
      <w:b/>
      <w:sz w:val="24"/>
      <w:lang w:eastAsia="en-US"/>
    </w:rPr>
  </w:style>
  <w:style w:type="character" w:customStyle="1" w:styleId="Footerbold">
    <w:name w:val="Footer bold"/>
    <w:uiPriority w:val="2"/>
    <w:qFormat/>
    <w:rsid w:val="001171E5"/>
    <w:rPr>
      <w:rFonts w:ascii="Arial" w:hAnsi="Arial"/>
      <w:b/>
      <w:color w:val="00948D"/>
      <w:sz w:val="16"/>
    </w:rPr>
  </w:style>
  <w:style w:type="paragraph" w:styleId="Header">
    <w:name w:val="header"/>
    <w:basedOn w:val="Normal"/>
    <w:link w:val="HeaderChar"/>
    <w:rsid w:val="00E25D8A"/>
    <w:pPr>
      <w:tabs>
        <w:tab w:val="center" w:pos="4820"/>
        <w:tab w:val="right" w:pos="9639"/>
      </w:tabs>
    </w:pPr>
  </w:style>
  <w:style w:type="paragraph" w:styleId="Title">
    <w:name w:val="Title"/>
    <w:basedOn w:val="Normal"/>
    <w:next w:val="Normal"/>
    <w:link w:val="TitleChar"/>
    <w:uiPriority w:val="10"/>
    <w:qFormat/>
    <w:rsid w:val="00A77A42"/>
    <w:pPr>
      <w:ind w:left="-964" w:right="-2427"/>
    </w:pPr>
    <w:rPr>
      <w:rFonts w:cs="Arial"/>
      <w:b/>
      <w:bCs/>
      <w:color w:val="FFFFFF" w:themeColor="background1"/>
      <w:sz w:val="22"/>
      <w:szCs w:val="24"/>
      <w:lang w:eastAsia="en-US"/>
    </w:rPr>
  </w:style>
  <w:style w:type="character" w:customStyle="1" w:styleId="TitleChar">
    <w:name w:val="Title Char"/>
    <w:basedOn w:val="DefaultParagraphFont"/>
    <w:link w:val="Title"/>
    <w:uiPriority w:val="10"/>
    <w:rsid w:val="00A77A42"/>
    <w:rPr>
      <w:rFonts w:cs="Arial"/>
      <w:b/>
      <w:bCs/>
      <w:color w:val="FFFFFF" w:themeColor="background1"/>
      <w:sz w:val="22"/>
      <w:szCs w:val="24"/>
      <w:lang w:eastAsia="en-US"/>
    </w:rPr>
  </w:style>
  <w:style w:type="paragraph" w:styleId="Subtitle">
    <w:name w:val="Subtitle"/>
    <w:aliases w:val="Assessment name"/>
    <w:basedOn w:val="Normal"/>
    <w:next w:val="Normal"/>
    <w:link w:val="SubtitleChar"/>
    <w:uiPriority w:val="11"/>
    <w:qFormat/>
    <w:rsid w:val="0084277D"/>
    <w:pPr>
      <w:spacing w:before="0"/>
      <w:ind w:left="-964"/>
    </w:pPr>
    <w:rPr>
      <w:color w:val="FFFFFF" w:themeColor="background1"/>
      <w:sz w:val="40"/>
      <w:szCs w:val="40"/>
      <w:lang w:eastAsia="en-US"/>
    </w:rPr>
  </w:style>
  <w:style w:type="character" w:customStyle="1" w:styleId="SubtitleChar">
    <w:name w:val="Subtitle Char"/>
    <w:aliases w:val="Assessment name Char"/>
    <w:basedOn w:val="DefaultParagraphFont"/>
    <w:link w:val="Subtitle"/>
    <w:uiPriority w:val="11"/>
    <w:rsid w:val="0084277D"/>
    <w:rPr>
      <w:color w:val="FFFFFF" w:themeColor="background1"/>
      <w:sz w:val="40"/>
      <w:szCs w:val="40"/>
      <w:lang w:eastAsia="en-US"/>
    </w:rPr>
  </w:style>
  <w:style w:type="table" w:styleId="TableGrid">
    <w:name w:val="Table Grid"/>
    <w:basedOn w:val="TableNormal"/>
    <w:rsid w:val="00E25D8A"/>
    <w:pPr>
      <w:widowControl w:val="0"/>
      <w:spacing w:before="80" w:after="160" w:line="240" w:lineRule="auto"/>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 w:type="character" w:styleId="PlaceholderText">
    <w:name w:val="Placeholder Text"/>
    <w:uiPriority w:val="99"/>
    <w:semiHidden/>
    <w:rsid w:val="00E25D8A"/>
    <w:rPr>
      <w:color w:val="FF0000"/>
    </w:rPr>
  </w:style>
  <w:style w:type="character" w:customStyle="1" w:styleId="FooteroddChar">
    <w:name w:val="Footer odd Char"/>
    <w:link w:val="Footerodd"/>
    <w:uiPriority w:val="2"/>
    <w:rsid w:val="001171E5"/>
    <w:rPr>
      <w:rFonts w:eastAsia="MS Gothic"/>
      <w:color w:val="00928F"/>
      <w:sz w:val="16"/>
      <w:szCs w:val="16"/>
      <w:lang w:eastAsia="en-US"/>
    </w:rPr>
  </w:style>
  <w:style w:type="character" w:customStyle="1" w:styleId="hi-lite1">
    <w:name w:val="hi-lite 1"/>
    <w:basedOn w:val="DefaultParagraphFont"/>
    <w:uiPriority w:val="1"/>
    <w:qFormat/>
    <w:rsid w:val="001171E5"/>
    <w:rPr>
      <w:u w:val="dotted"/>
      <w:bdr w:val="none" w:sz="0" w:space="0" w:color="auto"/>
      <w:shd w:val="clear" w:color="auto" w:fill="90ECE1"/>
    </w:rPr>
  </w:style>
  <w:style w:type="character" w:customStyle="1" w:styleId="hi-lite2">
    <w:name w:val="hi-lite 2"/>
    <w:basedOn w:val="DefaultParagraphFont"/>
    <w:uiPriority w:val="1"/>
    <w:qFormat/>
    <w:rsid w:val="001171E5"/>
    <w:rPr>
      <w:u w:val="dash"/>
      <w:bdr w:val="none" w:sz="0" w:space="0" w:color="auto"/>
      <w:shd w:val="clear" w:color="auto" w:fill="F7E293"/>
    </w:rPr>
  </w:style>
  <w:style w:type="character" w:customStyle="1" w:styleId="hi-lite">
    <w:name w:val="hi-lite"/>
    <w:basedOn w:val="DefaultParagraphFont"/>
    <w:uiPriority w:val="1"/>
    <w:qFormat/>
    <w:rsid w:val="001171E5"/>
    <w:rPr>
      <w:bdr w:val="none" w:sz="0" w:space="0" w:color="auto"/>
      <w:shd w:val="clear" w:color="auto" w:fill="90ECE1"/>
    </w:rPr>
  </w:style>
  <w:style w:type="character" w:customStyle="1" w:styleId="hi-lite3">
    <w:name w:val="hi-lite 3"/>
    <w:basedOn w:val="DefaultParagraphFont"/>
    <w:uiPriority w:val="1"/>
    <w:qFormat/>
    <w:rsid w:val="001171E5"/>
    <w:rPr>
      <w:u w:val="double"/>
      <w:bdr w:val="none" w:sz="0" w:space="0" w:color="auto"/>
      <w:shd w:val="clear" w:color="auto" w:fill="DDDDDD"/>
    </w:rPr>
  </w:style>
  <w:style w:type="character" w:customStyle="1" w:styleId="Heading5Char">
    <w:name w:val="Heading 5 Char"/>
    <w:basedOn w:val="DefaultParagraphFont"/>
    <w:link w:val="Heading5"/>
    <w:rsid w:val="001171E5"/>
    <w:rPr>
      <w:rFonts w:eastAsiaTheme="majorEastAsia" w:cstheme="majorBidi"/>
      <w:b/>
      <w:bCs/>
      <w:i/>
      <w:iCs/>
      <w:szCs w:val="26"/>
    </w:rPr>
  </w:style>
  <w:style w:type="character" w:customStyle="1" w:styleId="Heading6Char">
    <w:name w:val="Heading 6 Char"/>
    <w:basedOn w:val="DefaultParagraphFont"/>
    <w:link w:val="Heading6"/>
    <w:semiHidden/>
    <w:rsid w:val="001171E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semiHidden/>
    <w:rsid w:val="001171E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1171E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1171E5"/>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5"/>
    <w:qFormat/>
    <w:rsid w:val="001171E5"/>
    <w:pPr>
      <w:keepNext/>
      <w:spacing w:before="240"/>
    </w:pPr>
    <w:rPr>
      <w:b/>
      <w:bCs/>
      <w:color w:val="00948D"/>
      <w:szCs w:val="18"/>
    </w:rPr>
  </w:style>
  <w:style w:type="paragraph" w:styleId="TOCHeading">
    <w:name w:val="TOC Heading"/>
    <w:basedOn w:val="Heading1"/>
    <w:next w:val="Normal"/>
    <w:uiPriority w:val="39"/>
    <w:semiHidden/>
    <w:unhideWhenUsed/>
    <w:qFormat/>
    <w:rsid w:val="001171E5"/>
    <w:pPr>
      <w:keepLines/>
      <w:widowControl/>
      <w:shd w:val="clear" w:color="auto" w:fill="auto"/>
      <w:spacing w:before="480" w:after="0" w:line="276" w:lineRule="auto"/>
      <w:outlineLvl w:val="9"/>
    </w:pPr>
    <w:rPr>
      <w:rFonts w:asciiTheme="majorHAnsi" w:eastAsiaTheme="majorEastAsia" w:hAnsiTheme="majorHAnsi" w:cstheme="majorBidi"/>
      <w:bCs/>
      <w:kern w:val="0"/>
      <w:sz w:val="28"/>
      <w:szCs w:val="28"/>
      <w:lang w:val="en-US" w:eastAsia="ja-JP"/>
    </w:rPr>
  </w:style>
  <w:style w:type="numbering" w:customStyle="1" w:styleId="BulletsList">
    <w:name w:val="BulletsList"/>
    <w:uiPriority w:val="99"/>
    <w:rsid w:val="00E25D8A"/>
    <w:pPr>
      <w:numPr>
        <w:numId w:val="1"/>
      </w:numPr>
    </w:pPr>
  </w:style>
  <w:style w:type="table" w:customStyle="1" w:styleId="5QSAtablestyle">
    <w:name w:val="5_QSA table style"/>
    <w:basedOn w:val="TableNormal"/>
    <w:rsid w:val="00E25D8A"/>
    <w:pPr>
      <w:spacing w:before="40" w:after="40" w:line="220" w:lineRule="atLeast"/>
    </w:pPr>
    <w:rPr>
      <w:sz w:val="18"/>
      <w:szCs w:val="20"/>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tblStylePr w:type="firstRow">
      <w:pPr>
        <w:wordWrap/>
        <w:spacing w:beforeLines="0" w:beforeAutospacing="0" w:afterLines="0" w:afterAutospacing="0" w:line="240" w:lineRule="auto"/>
        <w:jc w:val="left"/>
      </w:pPr>
      <w:rPr>
        <w:rFonts w:ascii="Arial" w:hAnsi="Arial"/>
        <w:b/>
        <w:color w:val="FFFFFF"/>
        <w:sz w:val="20"/>
      </w:rPr>
      <w:tblPr/>
      <w:tcPr>
        <w:tcBorders>
          <w:insideV w:val="single" w:sz="4" w:space="0" w:color="FFFFFF"/>
        </w:tcBorders>
        <w:shd w:val="clear" w:color="auto" w:fill="00948D"/>
        <w:vAlign w:val="center"/>
      </w:tcPr>
    </w:tblStylePr>
    <w:tblStylePr w:type="firstCol">
      <w:rPr>
        <w:rFonts w:ascii="Arial" w:hAnsi="Arial"/>
        <w:b/>
        <w:sz w:val="20"/>
      </w:rPr>
      <w:tblPr/>
      <w:tcPr>
        <w:shd w:val="clear" w:color="auto" w:fill="CFE7E6"/>
      </w:tcPr>
    </w:tblStylePr>
    <w:tblStylePr w:type="nwCell">
      <w:tblPr/>
      <w:tcPr>
        <w:tcBorders>
          <w:top w:val="nil"/>
          <w:left w:val="nil"/>
        </w:tcBorders>
        <w:shd w:val="clear" w:color="auto" w:fill="FFFFFF"/>
      </w:tcPr>
    </w:tblStylePr>
  </w:style>
  <w:style w:type="paragraph" w:customStyle="1" w:styleId="Bulletslevel1">
    <w:name w:val="Bullets level 1"/>
    <w:basedOn w:val="Normal"/>
    <w:link w:val="Bulletslevel1CharChar"/>
    <w:rsid w:val="00E25D8A"/>
    <w:pPr>
      <w:numPr>
        <w:numId w:val="1"/>
      </w:numPr>
    </w:pPr>
  </w:style>
  <w:style w:type="paragraph" w:customStyle="1" w:styleId="Bulletslevel2">
    <w:name w:val="Bullets level 2"/>
    <w:basedOn w:val="Normal"/>
    <w:rsid w:val="00E25D8A"/>
    <w:pPr>
      <w:numPr>
        <w:ilvl w:val="1"/>
        <w:numId w:val="1"/>
      </w:numPr>
    </w:pPr>
  </w:style>
  <w:style w:type="paragraph" w:customStyle="1" w:styleId="Bulletslevel3">
    <w:name w:val="Bullets level 3"/>
    <w:basedOn w:val="Normal"/>
    <w:rsid w:val="00927B91"/>
    <w:pPr>
      <w:numPr>
        <w:ilvl w:val="2"/>
        <w:numId w:val="1"/>
      </w:numPr>
    </w:pPr>
  </w:style>
  <w:style w:type="character" w:customStyle="1" w:styleId="QSAShading">
    <w:name w:val="QSAShading"/>
    <w:uiPriority w:val="1"/>
    <w:qFormat/>
    <w:rsid w:val="001171E5"/>
    <w:rPr>
      <w:bdr w:val="none" w:sz="0" w:space="0" w:color="auto"/>
      <w:shd w:val="clear" w:color="auto" w:fill="DDDDDD"/>
    </w:rPr>
  </w:style>
  <w:style w:type="paragraph" w:customStyle="1" w:styleId="Tabletext">
    <w:name w:val="Table text"/>
    <w:basedOn w:val="Normal"/>
    <w:link w:val="TabletextChar"/>
    <w:rsid w:val="004B2147"/>
    <w:pPr>
      <w:spacing w:before="40" w:after="40" w:line="220" w:lineRule="atLeast"/>
    </w:pPr>
    <w:rPr>
      <w:sz w:val="20"/>
    </w:rPr>
  </w:style>
  <w:style w:type="paragraph" w:customStyle="1" w:styleId="Tablehead">
    <w:name w:val="Table head"/>
    <w:rsid w:val="008A2A12"/>
    <w:pPr>
      <w:keepNext/>
      <w:spacing w:before="80" w:after="60" w:line="240" w:lineRule="auto"/>
    </w:pPr>
    <w:rPr>
      <w:b/>
      <w:sz w:val="22"/>
      <w:szCs w:val="24"/>
    </w:rPr>
  </w:style>
  <w:style w:type="paragraph" w:customStyle="1" w:styleId="Tablesubhead">
    <w:name w:val="Table subhead"/>
    <w:basedOn w:val="Tablesub-strand"/>
    <w:rsid w:val="002C6890"/>
    <w:pPr>
      <w:spacing w:before="40"/>
    </w:pPr>
    <w:rPr>
      <w:color w:val="auto"/>
    </w:rPr>
  </w:style>
  <w:style w:type="paragraph" w:customStyle="1" w:styleId="ACversionline">
    <w:name w:val="AC version line"/>
    <w:qFormat/>
    <w:rsid w:val="001171E5"/>
    <w:pPr>
      <w:spacing w:before="0" w:line="240" w:lineRule="auto"/>
    </w:pPr>
    <w:rPr>
      <w:rFonts w:eastAsia="MS Gothic"/>
      <w:color w:val="00928F"/>
      <w:sz w:val="16"/>
      <w:szCs w:val="16"/>
      <w:lang w:eastAsia="zh-CN"/>
    </w:rPr>
  </w:style>
  <w:style w:type="character" w:customStyle="1" w:styleId="Bulletslevel1CharChar">
    <w:name w:val="Bullets level 1 Char Char"/>
    <w:link w:val="Bulletslevel1"/>
    <w:rsid w:val="00E25D8A"/>
  </w:style>
  <w:style w:type="paragraph" w:customStyle="1" w:styleId="Tablebullets">
    <w:name w:val="Table bullets"/>
    <w:basedOn w:val="Tabletext"/>
    <w:link w:val="TablebulletsCharChar"/>
    <w:rsid w:val="000D2B55"/>
    <w:rPr>
      <w:szCs w:val="20"/>
      <w:lang w:eastAsia="en-US"/>
    </w:rPr>
  </w:style>
  <w:style w:type="character" w:customStyle="1" w:styleId="TablebulletsCharChar">
    <w:name w:val="Table bullets Char Char"/>
    <w:link w:val="Tablebullets"/>
    <w:rsid w:val="000D2B55"/>
    <w:rPr>
      <w:sz w:val="20"/>
      <w:szCs w:val="20"/>
      <w:lang w:eastAsia="en-US"/>
    </w:rPr>
  </w:style>
  <w:style w:type="paragraph" w:customStyle="1" w:styleId="GCCbullets">
    <w:name w:val="GCC bullets"/>
    <w:basedOn w:val="Tablebullets"/>
    <w:qFormat/>
    <w:rsid w:val="001171E5"/>
    <w:pPr>
      <w:numPr>
        <w:numId w:val="15"/>
      </w:numPr>
    </w:pPr>
  </w:style>
  <w:style w:type="paragraph" w:customStyle="1" w:styleId="smallspace0">
    <w:name w:val="_small space"/>
    <w:basedOn w:val="Normal"/>
    <w:rsid w:val="00E25D8A"/>
    <w:pPr>
      <w:spacing w:before="0" w:line="240" w:lineRule="auto"/>
    </w:pPr>
    <w:rPr>
      <w:sz w:val="2"/>
      <w:szCs w:val="2"/>
    </w:rPr>
  </w:style>
  <w:style w:type="table" w:customStyle="1" w:styleId="ColorfulGrid1">
    <w:name w:val="Colorful Grid1"/>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2">
    <w:name w:val="Colorful Grid Accent 2"/>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5">
    <w:name w:val="Colorful Grid Accent 5"/>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List1">
    <w:name w:val="Colorful List1"/>
    <w:basedOn w:val="TableNormal"/>
    <w:uiPriority w:val="72"/>
    <w:rsid w:val="00E25D8A"/>
    <w:pPr>
      <w:spacing w:before="0" w:line="240" w:lineRule="auto"/>
    </w:pPr>
    <w:rPr>
      <w:rFonts w:ascii="Times New Roman" w:hAnsi="Times New Roman"/>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Shading-Accent6">
    <w:name w:val="Colorful Shading Accent 6"/>
    <w:basedOn w:val="TableNormal"/>
    <w:uiPriority w:val="71"/>
    <w:rsid w:val="00E25D8A"/>
    <w:pPr>
      <w:spacing w:before="0" w:line="240" w:lineRule="auto"/>
    </w:pPr>
    <w:rPr>
      <w:rFonts w:ascii="Times New Roman" w:hAnsi="Times New Roman"/>
      <w:color w:val="000000"/>
      <w:sz w:val="20"/>
      <w:szCs w:val="20"/>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character" w:customStyle="1" w:styleId="CommentTextChar">
    <w:name w:val="Comment Text Char"/>
    <w:link w:val="CommentText"/>
    <w:rsid w:val="00E25D8A"/>
    <w:rPr>
      <w:sz w:val="20"/>
      <w:szCs w:val="20"/>
    </w:rPr>
  </w:style>
  <w:style w:type="character" w:customStyle="1" w:styleId="CommentSubjectChar">
    <w:name w:val="Comment Subject Char"/>
    <w:link w:val="CommentSubject"/>
    <w:rsid w:val="00E25D8A"/>
    <w:rPr>
      <w:b/>
      <w:bCs/>
      <w:sz w:val="20"/>
      <w:szCs w:val="20"/>
    </w:rPr>
  </w:style>
  <w:style w:type="character" w:styleId="EndnoteReference">
    <w:name w:val="endnote reference"/>
    <w:rsid w:val="00E25D8A"/>
    <w:rPr>
      <w:vertAlign w:val="superscript"/>
    </w:rPr>
  </w:style>
  <w:style w:type="paragraph" w:styleId="EndnoteText">
    <w:name w:val="endnote text"/>
    <w:basedOn w:val="Normal"/>
    <w:link w:val="EndnoteTextChar"/>
    <w:rsid w:val="00E25D8A"/>
    <w:pPr>
      <w:spacing w:before="0" w:line="240" w:lineRule="auto"/>
    </w:pPr>
    <w:rPr>
      <w:sz w:val="20"/>
      <w:szCs w:val="20"/>
    </w:rPr>
  </w:style>
  <w:style w:type="character" w:customStyle="1" w:styleId="EndnoteTextChar">
    <w:name w:val="Endnote Text Char"/>
    <w:link w:val="EndnoteText"/>
    <w:rsid w:val="00E25D8A"/>
    <w:rPr>
      <w:sz w:val="20"/>
      <w:szCs w:val="20"/>
    </w:rPr>
  </w:style>
  <w:style w:type="paragraph" w:customStyle="1" w:styleId="Footerappendix">
    <w:name w:val="Footer appendix"/>
    <w:rsid w:val="00E25D8A"/>
    <w:pPr>
      <w:tabs>
        <w:tab w:val="right" w:pos="9631"/>
      </w:tabs>
      <w:spacing w:before="240" w:line="240" w:lineRule="auto"/>
    </w:pPr>
    <w:rPr>
      <w:rFonts w:eastAsia="MS Gothic"/>
      <w:color w:val="00928F"/>
      <w:sz w:val="16"/>
      <w:szCs w:val="16"/>
      <w:lang w:eastAsia="en-US"/>
    </w:rPr>
  </w:style>
  <w:style w:type="character" w:customStyle="1" w:styleId="FootnoteTextChar">
    <w:name w:val="Footnote Text Char"/>
    <w:basedOn w:val="DefaultParagraphFont"/>
    <w:link w:val="FootnoteText"/>
    <w:rsid w:val="00E25D8A"/>
    <w:rPr>
      <w:sz w:val="20"/>
      <w:szCs w:val="20"/>
    </w:rPr>
  </w:style>
  <w:style w:type="character" w:customStyle="1" w:styleId="HeaderChar">
    <w:name w:val="Header Char"/>
    <w:link w:val="Header"/>
    <w:rsid w:val="00E25D8A"/>
  </w:style>
  <w:style w:type="character" w:customStyle="1" w:styleId="TabletextChar">
    <w:name w:val="Table text Char"/>
    <w:link w:val="Tabletext"/>
    <w:rsid w:val="004B2147"/>
    <w:rPr>
      <w:sz w:val="20"/>
    </w:rPr>
  </w:style>
  <w:style w:type="character" w:customStyle="1" w:styleId="InstructChar">
    <w:name w:val="Instruct Char"/>
    <w:link w:val="Instruct"/>
    <w:rsid w:val="009F0CDF"/>
    <w:rPr>
      <w:b/>
      <w:sz w:val="24"/>
      <w:shd w:val="clear" w:color="auto" w:fill="00FF00"/>
      <w:lang w:eastAsia="en-US"/>
    </w:rPr>
  </w:style>
  <w:style w:type="character" w:customStyle="1" w:styleId="InstructionsChar">
    <w:name w:val="Instructions Char"/>
    <w:link w:val="Instructions"/>
    <w:rsid w:val="00493356"/>
    <w:rPr>
      <w:sz w:val="20"/>
      <w:szCs w:val="20"/>
      <w:shd w:val="clear" w:color="auto" w:fill="FFDFA4"/>
      <w:lang w:eastAsia="en-US"/>
    </w:rPr>
  </w:style>
  <w:style w:type="numbering" w:customStyle="1" w:styleId="Outlinenumbered">
    <w:name w:val="Outline numbered"/>
    <w:basedOn w:val="NoList"/>
    <w:rsid w:val="00E25D8A"/>
    <w:pPr>
      <w:numPr>
        <w:numId w:val="9"/>
      </w:numPr>
    </w:pPr>
  </w:style>
  <w:style w:type="character" w:customStyle="1" w:styleId="QSAGreen100">
    <w:name w:val="QSAGreen100%"/>
    <w:rsid w:val="00E25D8A"/>
    <w:rPr>
      <w:color w:val="00948D"/>
    </w:rPr>
  </w:style>
  <w:style w:type="character" w:customStyle="1" w:styleId="QSAGreen15">
    <w:name w:val="QSAGreen15%"/>
    <w:rsid w:val="00E25D8A"/>
    <w:rPr>
      <w:color w:val="CFE7E6"/>
    </w:rPr>
  </w:style>
  <w:style w:type="character" w:customStyle="1" w:styleId="QSAGreen40">
    <w:name w:val="QSAGreen40%"/>
    <w:qFormat/>
    <w:rsid w:val="001171E5"/>
    <w:rPr>
      <w:color w:val="8CC8C9"/>
    </w:rPr>
  </w:style>
  <w:style w:type="paragraph" w:customStyle="1" w:styleId="Source">
    <w:name w:val="Source"/>
    <w:basedOn w:val="Normal"/>
    <w:next w:val="Normal"/>
    <w:link w:val="SourceChar"/>
    <w:rsid w:val="00E25D8A"/>
    <w:pPr>
      <w:spacing w:before="20" w:line="240" w:lineRule="auto"/>
    </w:pPr>
    <w:rPr>
      <w:sz w:val="16"/>
      <w:szCs w:val="16"/>
    </w:rPr>
  </w:style>
  <w:style w:type="character" w:customStyle="1" w:styleId="SourceChar">
    <w:name w:val="Source Char"/>
    <w:link w:val="Source"/>
    <w:rsid w:val="00E25D8A"/>
    <w:rPr>
      <w:sz w:val="16"/>
      <w:szCs w:val="16"/>
    </w:rPr>
  </w:style>
  <w:style w:type="paragraph" w:customStyle="1" w:styleId="Tablebulletslevel1">
    <w:name w:val="Table bullets level 1"/>
    <w:link w:val="Tablebulletslevel1Char"/>
    <w:rsid w:val="00F57635"/>
    <w:pPr>
      <w:widowControl w:val="0"/>
      <w:numPr>
        <w:numId w:val="10"/>
      </w:numPr>
      <w:spacing w:before="40" w:after="40" w:line="240" w:lineRule="auto"/>
    </w:pPr>
    <w:rPr>
      <w:rFonts w:eastAsia="Arial Unicode MS"/>
      <w:sz w:val="20"/>
      <w:szCs w:val="22"/>
    </w:rPr>
  </w:style>
  <w:style w:type="character" w:customStyle="1" w:styleId="Tablebulletslevel1Char">
    <w:name w:val="Table bullets level 1 Char"/>
    <w:link w:val="Tablebulletslevel1"/>
    <w:rsid w:val="00F57635"/>
    <w:rPr>
      <w:rFonts w:eastAsia="Arial Unicode MS"/>
      <w:sz w:val="20"/>
      <w:szCs w:val="22"/>
    </w:rPr>
  </w:style>
  <w:style w:type="paragraph" w:customStyle="1" w:styleId="Tablebulletslevel2">
    <w:name w:val="Table bullets level 2"/>
    <w:rsid w:val="00E25D8A"/>
    <w:pPr>
      <w:widowControl w:val="0"/>
      <w:numPr>
        <w:numId w:val="11"/>
      </w:numPr>
      <w:spacing w:before="40" w:after="40" w:line="240" w:lineRule="auto"/>
      <w:ind w:left="568" w:hanging="284"/>
    </w:pPr>
    <w:rPr>
      <w:sz w:val="20"/>
    </w:rPr>
  </w:style>
  <w:style w:type="paragraph" w:customStyle="1" w:styleId="Tablecontentstrand">
    <w:name w:val="Table content strand"/>
    <w:basedOn w:val="Tabletext"/>
    <w:qFormat/>
    <w:rsid w:val="001171E5"/>
    <w:pPr>
      <w:spacing w:before="120"/>
    </w:pPr>
    <w:rPr>
      <w:b/>
    </w:rPr>
  </w:style>
  <w:style w:type="paragraph" w:customStyle="1" w:styleId="Tablenumberedlevel1">
    <w:name w:val="Table numbered level 1"/>
    <w:next w:val="Normal"/>
    <w:rsid w:val="00F25591"/>
    <w:pPr>
      <w:numPr>
        <w:numId w:val="12"/>
      </w:numPr>
      <w:spacing w:before="40" w:after="40" w:line="240" w:lineRule="auto"/>
      <w:ind w:left="284" w:hanging="284"/>
    </w:pPr>
    <w:rPr>
      <w:sz w:val="20"/>
    </w:rPr>
  </w:style>
  <w:style w:type="paragraph" w:customStyle="1" w:styleId="Tablenumberedlevel2">
    <w:name w:val="Table numbered level 2"/>
    <w:basedOn w:val="Tablenumberedlevel1"/>
    <w:qFormat/>
    <w:rsid w:val="001171E5"/>
    <w:pPr>
      <w:numPr>
        <w:numId w:val="16"/>
      </w:numPr>
    </w:pPr>
  </w:style>
  <w:style w:type="paragraph" w:customStyle="1" w:styleId="Tablesub-strand">
    <w:name w:val="Table sub-strand"/>
    <w:basedOn w:val="Tabletext"/>
    <w:qFormat/>
    <w:rsid w:val="001171E5"/>
    <w:pPr>
      <w:spacing w:before="80"/>
    </w:pPr>
    <w:rPr>
      <w:b/>
      <w:color w:val="00948D"/>
    </w:rPr>
  </w:style>
  <w:style w:type="paragraph" w:customStyle="1" w:styleId="TableProficiencyStrandMaths">
    <w:name w:val="Table Proficiency Strand (Maths)"/>
    <w:basedOn w:val="Tablesub-strand"/>
    <w:rsid w:val="00E25D8A"/>
    <w:rPr>
      <w:i/>
    </w:rPr>
  </w:style>
  <w:style w:type="paragraph" w:customStyle="1" w:styleId="Copyright">
    <w:name w:val="Copyright"/>
    <w:basedOn w:val="Normal"/>
    <w:qFormat/>
    <w:rsid w:val="0084277D"/>
    <w:pPr>
      <w:widowControl w:val="0"/>
      <w:tabs>
        <w:tab w:val="center" w:pos="7655"/>
        <w:tab w:val="right" w:pos="15309"/>
      </w:tabs>
      <w:spacing w:before="360" w:line="240" w:lineRule="auto"/>
      <w:ind w:left="-1134"/>
    </w:pPr>
    <w:rPr>
      <w:rFonts w:cs="Arial"/>
      <w:noProof/>
      <w:color w:val="00948D"/>
      <w:sz w:val="14"/>
      <w:szCs w:val="12"/>
    </w:rPr>
  </w:style>
  <w:style w:type="table" w:customStyle="1" w:styleId="TableGrid4">
    <w:name w:val="Table Grid4"/>
    <w:basedOn w:val="TableNormal"/>
    <w:next w:val="TableGrid"/>
    <w:rsid w:val="008543B9"/>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erboxed">
    <w:name w:val="Footer boxed"/>
    <w:basedOn w:val="Normal"/>
    <w:qFormat/>
    <w:rsid w:val="001171E5"/>
    <w:pPr>
      <w:widowControl w:val="0"/>
      <w:spacing w:before="20" w:after="40" w:line="240" w:lineRule="auto"/>
      <w:jc w:val="center"/>
    </w:pPr>
    <w:rPr>
      <w:color w:val="00948D"/>
      <w:sz w:val="18"/>
      <w:szCs w:val="18"/>
    </w:rPr>
  </w:style>
  <w:style w:type="table" w:customStyle="1" w:styleId="TableGrid1">
    <w:name w:val="Table Grid1"/>
    <w:basedOn w:val="TableNormal"/>
    <w:next w:val="TableGrid"/>
    <w:rsid w:val="00E35CD6"/>
    <w:pPr>
      <w:widowControl w:val="0"/>
      <w:spacing w:before="80" w:after="160" w:line="240" w:lineRule="auto"/>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 w:type="paragraph" w:customStyle="1" w:styleId="Instructions">
    <w:name w:val="Instructions"/>
    <w:basedOn w:val="Tabletext"/>
    <w:next w:val="Tabletext"/>
    <w:link w:val="InstructionsChar"/>
    <w:qFormat/>
    <w:rsid w:val="00493356"/>
    <w:pPr>
      <w:shd w:val="clear" w:color="auto" w:fill="FFDFA4"/>
    </w:pPr>
    <w:rPr>
      <w:szCs w:val="20"/>
      <w:lang w:eastAsia="en-US"/>
    </w:rPr>
  </w:style>
  <w:style w:type="character" w:customStyle="1" w:styleId="TabletextCharChar">
    <w:name w:val="Table text Char Char"/>
    <w:rsid w:val="00CD28AC"/>
    <w:rPr>
      <w:rFonts w:ascii="Arial" w:hAnsi="Arial"/>
      <w:sz w:val="18"/>
      <w:szCs w:val="19"/>
      <w:lang w:val="en-AU" w:eastAsia="en-US" w:bidi="ar-SA"/>
    </w:rPr>
  </w:style>
  <w:style w:type="paragraph" w:customStyle="1" w:styleId="Default">
    <w:name w:val="Default"/>
    <w:rsid w:val="00CD28AC"/>
    <w:pPr>
      <w:autoSpaceDE w:val="0"/>
      <w:autoSpaceDN w:val="0"/>
      <w:adjustRightInd w:val="0"/>
      <w:spacing w:before="0" w:line="240" w:lineRule="auto"/>
    </w:pPr>
    <w:rPr>
      <w:rFonts w:cs="Arial"/>
      <w:color w:val="000000"/>
      <w:sz w:val="24"/>
      <w:szCs w:val="24"/>
    </w:rPr>
  </w:style>
  <w:style w:type="character" w:customStyle="1" w:styleId="apple-converted-space">
    <w:name w:val="apple-converted-space"/>
    <w:basedOn w:val="DefaultParagraphFont"/>
    <w:rsid w:val="00271C03"/>
  </w:style>
  <w:style w:type="character" w:customStyle="1" w:styleId="file-info">
    <w:name w:val="file-info"/>
    <w:basedOn w:val="DefaultParagraphFont"/>
    <w:rsid w:val="00271C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191842">
      <w:bodyDiv w:val="1"/>
      <w:marLeft w:val="0"/>
      <w:marRight w:val="0"/>
      <w:marTop w:val="0"/>
      <w:marBottom w:val="0"/>
      <w:divBdr>
        <w:top w:val="none" w:sz="0" w:space="0" w:color="auto"/>
        <w:left w:val="none" w:sz="0" w:space="0" w:color="auto"/>
        <w:bottom w:val="none" w:sz="0" w:space="0" w:color="auto"/>
        <w:right w:val="none" w:sz="0" w:space="0" w:color="auto"/>
      </w:divBdr>
    </w:div>
    <w:div w:id="124475233">
      <w:bodyDiv w:val="1"/>
      <w:marLeft w:val="0"/>
      <w:marRight w:val="0"/>
      <w:marTop w:val="0"/>
      <w:marBottom w:val="0"/>
      <w:divBdr>
        <w:top w:val="none" w:sz="0" w:space="0" w:color="auto"/>
        <w:left w:val="none" w:sz="0" w:space="0" w:color="auto"/>
        <w:bottom w:val="none" w:sz="0" w:space="0" w:color="auto"/>
        <w:right w:val="none" w:sz="0" w:space="0" w:color="auto"/>
      </w:divBdr>
    </w:div>
    <w:div w:id="212498964">
      <w:bodyDiv w:val="1"/>
      <w:marLeft w:val="0"/>
      <w:marRight w:val="0"/>
      <w:marTop w:val="0"/>
      <w:marBottom w:val="0"/>
      <w:divBdr>
        <w:top w:val="none" w:sz="0" w:space="0" w:color="auto"/>
        <w:left w:val="none" w:sz="0" w:space="0" w:color="auto"/>
        <w:bottom w:val="none" w:sz="0" w:space="0" w:color="auto"/>
        <w:right w:val="none" w:sz="0" w:space="0" w:color="auto"/>
      </w:divBdr>
    </w:div>
    <w:div w:id="295915211">
      <w:bodyDiv w:val="1"/>
      <w:marLeft w:val="0"/>
      <w:marRight w:val="0"/>
      <w:marTop w:val="0"/>
      <w:marBottom w:val="0"/>
      <w:divBdr>
        <w:top w:val="none" w:sz="0" w:space="0" w:color="auto"/>
        <w:left w:val="none" w:sz="0" w:space="0" w:color="auto"/>
        <w:bottom w:val="none" w:sz="0" w:space="0" w:color="auto"/>
        <w:right w:val="none" w:sz="0" w:space="0" w:color="auto"/>
      </w:divBdr>
    </w:div>
    <w:div w:id="450518426">
      <w:bodyDiv w:val="1"/>
      <w:marLeft w:val="0"/>
      <w:marRight w:val="0"/>
      <w:marTop w:val="0"/>
      <w:marBottom w:val="0"/>
      <w:divBdr>
        <w:top w:val="none" w:sz="0" w:space="0" w:color="auto"/>
        <w:left w:val="none" w:sz="0" w:space="0" w:color="auto"/>
        <w:bottom w:val="none" w:sz="0" w:space="0" w:color="auto"/>
        <w:right w:val="none" w:sz="0" w:space="0" w:color="auto"/>
      </w:divBdr>
    </w:div>
    <w:div w:id="546189918">
      <w:bodyDiv w:val="1"/>
      <w:marLeft w:val="0"/>
      <w:marRight w:val="0"/>
      <w:marTop w:val="0"/>
      <w:marBottom w:val="0"/>
      <w:divBdr>
        <w:top w:val="none" w:sz="0" w:space="0" w:color="auto"/>
        <w:left w:val="none" w:sz="0" w:space="0" w:color="auto"/>
        <w:bottom w:val="none" w:sz="0" w:space="0" w:color="auto"/>
        <w:right w:val="none" w:sz="0" w:space="0" w:color="auto"/>
      </w:divBdr>
    </w:div>
    <w:div w:id="595595587">
      <w:bodyDiv w:val="1"/>
      <w:marLeft w:val="0"/>
      <w:marRight w:val="0"/>
      <w:marTop w:val="0"/>
      <w:marBottom w:val="0"/>
      <w:divBdr>
        <w:top w:val="none" w:sz="0" w:space="0" w:color="auto"/>
        <w:left w:val="none" w:sz="0" w:space="0" w:color="auto"/>
        <w:bottom w:val="none" w:sz="0" w:space="0" w:color="auto"/>
        <w:right w:val="none" w:sz="0" w:space="0" w:color="auto"/>
      </w:divBdr>
    </w:div>
    <w:div w:id="1315136002">
      <w:bodyDiv w:val="1"/>
      <w:marLeft w:val="0"/>
      <w:marRight w:val="0"/>
      <w:marTop w:val="0"/>
      <w:marBottom w:val="0"/>
      <w:divBdr>
        <w:top w:val="none" w:sz="0" w:space="0" w:color="auto"/>
        <w:left w:val="none" w:sz="0" w:space="0" w:color="auto"/>
        <w:bottom w:val="none" w:sz="0" w:space="0" w:color="auto"/>
        <w:right w:val="none" w:sz="0" w:space="0" w:color="auto"/>
      </w:divBdr>
    </w:div>
    <w:div w:id="1925188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yperlink" Target="http://www.qsa.qld.edu.au/yr8-maths-resources.html" TargetMode="External"/><Relationship Id="rId26" Type="http://schemas.openxmlformats.org/officeDocument/2006/relationships/hyperlink" Target="http://www.qsa.qld.edu.au/yr8-maths-resources.html" TargetMode="External"/><Relationship Id="rId39" Type="http://schemas.openxmlformats.org/officeDocument/2006/relationships/hyperlink" Target="http://www.qsa.qld.edu.au/yr8-maths-resources.html" TargetMode="External"/><Relationship Id="rId3" Type="http://schemas.openxmlformats.org/officeDocument/2006/relationships/numbering" Target="numbering.xml"/><Relationship Id="rId21" Type="http://schemas.openxmlformats.org/officeDocument/2006/relationships/hyperlink" Target="http://www.australiancurriculum.edu.au/Glossary?a=M&amp;t=Distributive%20" TargetMode="External"/><Relationship Id="rId34" Type="http://schemas.openxmlformats.org/officeDocument/2006/relationships/hyperlink" Target="http://www.qsa.qld.edu.au/10188.html" TargetMode="External"/><Relationship Id="rId42" Type="http://schemas.openxmlformats.org/officeDocument/2006/relationships/footer" Target="footer4.xml"/><Relationship Id="rId47"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hyperlink" Target="http://www.qsa.qld.edu.au/yr8-maths-resources.html" TargetMode="External"/><Relationship Id="rId25" Type="http://schemas.openxmlformats.org/officeDocument/2006/relationships/hyperlink" Target="http://www.australiancurriculum.edu.au/Curriculum/ContentDescription/ACMNA194" TargetMode="External"/><Relationship Id="rId33" Type="http://schemas.openxmlformats.org/officeDocument/2006/relationships/hyperlink" Target="http://www.qsa.qld.edu.au/yr8-maths-resources.html" TargetMode="External"/><Relationship Id="rId38" Type="http://schemas.openxmlformats.org/officeDocument/2006/relationships/hyperlink" Target="http://www.qsa.qld.edu.au/1184.html"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australiancurriculum.edu.au" TargetMode="External"/><Relationship Id="rId20" Type="http://schemas.openxmlformats.org/officeDocument/2006/relationships/hyperlink" Target="http://www.australiancurriculum.edu.au/Curriculum/ContentDescription/ACMNA183" TargetMode="External"/><Relationship Id="rId29" Type="http://schemas.openxmlformats.org/officeDocument/2006/relationships/image" Target="media/image6.png"/><Relationship Id="rId41" Type="http://schemas.openxmlformats.org/officeDocument/2006/relationships/hyperlink" Target="http://www.qsa.qld.edu.au/downloads/p_10/as_feedback_provide.doc"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www.australiancurriculum.edu.au/Curriculum/ContentDescription/ACMNA193" TargetMode="External"/><Relationship Id="rId32" Type="http://schemas.openxmlformats.org/officeDocument/2006/relationships/hyperlink" Target="http://www.qsa.qld.edu.au/downloads/p_10/ac_maths_yr8_plan.doc" TargetMode="External"/><Relationship Id="rId37" Type="http://schemas.openxmlformats.org/officeDocument/2006/relationships/hyperlink" Target="http://www.ag.gov.au" TargetMode="External"/><Relationship Id="rId40" Type="http://schemas.openxmlformats.org/officeDocument/2006/relationships/hyperlink" Target="http://www.qsa.qld.edu.au/downloads/p_10/as_feedback_about.doc" TargetMode="External"/><Relationship Id="rId45" Type="http://schemas.openxmlformats.org/officeDocument/2006/relationships/footer" Target="footer6.xml"/><Relationship Id="rId5" Type="http://schemas.microsoft.com/office/2007/relationships/stylesWithEffects" Target="stylesWithEffects.xml"/><Relationship Id="rId15" Type="http://schemas.openxmlformats.org/officeDocument/2006/relationships/hyperlink" Target="http://www.australiancurriculum.edu.au/CurriculumHistory" TargetMode="External"/><Relationship Id="rId23" Type="http://schemas.openxmlformats.org/officeDocument/2006/relationships/hyperlink" Target="http://www.australiancurriculum.edu.au/Curriculum/ContentDescription/ACMNA192" TargetMode="External"/><Relationship Id="rId28" Type="http://schemas.openxmlformats.org/officeDocument/2006/relationships/image" Target="media/image5.png"/><Relationship Id="rId36" Type="http://schemas.openxmlformats.org/officeDocument/2006/relationships/hyperlink" Target="http://www.mceecdya.edu.au/mceecdya/melbourne_declaration,25979.html" TargetMode="External"/><Relationship Id="rId10" Type="http://schemas.openxmlformats.org/officeDocument/2006/relationships/header" Target="header1.xml"/><Relationship Id="rId19" Type="http://schemas.openxmlformats.org/officeDocument/2006/relationships/hyperlink" Target="http://www.qsa.qld.edu.au/yr8-maths-resources.html" TargetMode="External"/><Relationship Id="rId31" Type="http://schemas.openxmlformats.org/officeDocument/2006/relationships/hyperlink" Target="http://www.australiancurriculum.edu.au" TargetMode="External"/><Relationship Id="rId44" Type="http://schemas.openxmlformats.org/officeDocument/2006/relationships/header" Target="head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 Id="rId22" Type="http://schemas.openxmlformats.org/officeDocument/2006/relationships/hyperlink" Target="http://www.australiancurriculum.edu.au/Curriculum/ContentDescription/ACMNA190" TargetMode="External"/><Relationship Id="rId27" Type="http://schemas.openxmlformats.org/officeDocument/2006/relationships/image" Target="media/image4.png"/><Relationship Id="rId30" Type="http://schemas.openxmlformats.org/officeDocument/2006/relationships/image" Target="media/image7.png"/><Relationship Id="rId35" Type="http://schemas.openxmlformats.org/officeDocument/2006/relationships/hyperlink" Target="http://www.australiancurriculum.edu.au/StudentDiversity/Overview" TargetMode="External"/><Relationship Id="rId43" Type="http://schemas.openxmlformats.org/officeDocument/2006/relationships/footer" Target="footer5.xml"/></Relationships>
</file>

<file path=word/_rels/foot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footer6.xml.rels><?xml version="1.0" encoding="UTF-8" standalone="yes"?>
<Relationships xmlns="http://schemas.openxmlformats.org/package/2006/relationships"><Relationship Id="rId2" Type="http://schemas.openxmlformats.org/officeDocument/2006/relationships/image" Target="media/image9.jpe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8.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ke%20&amp;%20Angie\Documents\2013\Mike\QSA%20sample%20assessments%202013\Maths%20templates\ac_assmt_sum_3-10_tg_v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root>
  <Title/>
  <Subtitle>Assessment name</Subtitle>
</root>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1A637-B11B-436E-A39E-8401CC97DF6C}">
  <ds:schemaRefs/>
</ds:datastoreItem>
</file>

<file path=customXml/itemProps2.xml><?xml version="1.0" encoding="utf-8"?>
<ds:datastoreItem xmlns:ds="http://schemas.openxmlformats.org/officeDocument/2006/customXml" ds:itemID="{AB3896D0-1D5D-4D15-B5F9-7E8B24F53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ac_assmt_sum_3-10_tg_v20</Template>
  <TotalTime>109</TotalTime>
  <Pages>8</Pages>
  <Words>3005</Words>
  <Characters>17135</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Australian Curriculum Year 8 Mathematics Sample assessment Teacher guidelines</vt:lpstr>
    </vt:vector>
  </TitlesOfParts>
  <Company>Queensland Studies Authority</Company>
  <LinksUpToDate>false</LinksUpToDate>
  <CharactersWithSpaces>20100</CharactersWithSpaces>
  <SharedDoc>false</SharedDoc>
  <HLinks>
    <vt:vector size="6" baseType="variant">
      <vt:variant>
        <vt:i4>7340144</vt:i4>
      </vt:variant>
      <vt:variant>
        <vt:i4>6</vt:i4>
      </vt:variant>
      <vt:variant>
        <vt:i4>0</vt:i4>
      </vt:variant>
      <vt:variant>
        <vt:i4>5</vt:i4>
      </vt:variant>
      <vt:variant>
        <vt:lpwstr>http://www.qsa.qld.edu.au/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8 Mathematics Sample assessment Teacher guidelines | Pete's paving | Australian Curriculum</dc:title>
  <dc:subject>Assessment</dc:subject>
  <dc:creator>Queensland Studies Authority</dc:creator>
  <cp:keywords>Sample assessment</cp:keywords>
  <cp:lastModifiedBy>Joy Constantino</cp:lastModifiedBy>
  <cp:revision>22</cp:revision>
  <cp:lastPrinted>2013-12-17T05:44:00Z</cp:lastPrinted>
  <dcterms:created xsi:type="dcterms:W3CDTF">2013-12-17T03:15:00Z</dcterms:created>
  <dcterms:modified xsi:type="dcterms:W3CDTF">2013-12-20T03:29:00Z</dcterms:modified>
  <cp:category>Australian Curriculum</cp:category>
</cp:coreProperties>
</file>