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4"/>
        <w:gridCol w:w="3461"/>
      </w:tblGrid>
      <w:tr w:rsidR="009845A4" w:rsidTr="009845A4">
        <w:tc>
          <w:tcPr>
            <w:tcW w:w="11704" w:type="dxa"/>
            <w:vAlign w:val="bottom"/>
            <w:hideMark/>
          </w:tcPr>
          <w:p w:rsidR="009845A4" w:rsidRDefault="009845A4" w:rsidP="00D27949">
            <w:pPr>
              <w:pStyle w:val="Titlegreen"/>
            </w:pPr>
            <w:bookmarkStart w:id="0" w:name="_GoBack"/>
            <w:bookmarkEnd w:id="0"/>
            <w:r>
              <w:t xml:space="preserve">Australian Curriculum Year </w:t>
            </w:r>
            <w:r w:rsidR="00172F81">
              <w:t>7</w:t>
            </w:r>
            <w:r>
              <w:t xml:space="preserve"> Mathematics</w:t>
            </w:r>
            <w:r w:rsidR="00E031FF">
              <w:t xml:space="preserve"> Sample assessment</w:t>
            </w:r>
            <w:r>
              <w:t> </w:t>
            </w:r>
            <w:r>
              <w:t>|</w:t>
            </w:r>
            <w:r>
              <w:t> </w:t>
            </w:r>
            <w:r>
              <w:t>Task-specific standards — matrix</w:t>
            </w:r>
            <w:r w:rsidR="00C25B2B">
              <w:t xml:space="preserve"> </w:t>
            </w:r>
          </w:p>
          <w:p w:rsidR="009845A4" w:rsidRDefault="00172F81" w:rsidP="00D27949">
            <w:pPr>
              <w:pStyle w:val="Subtitle"/>
            </w:pPr>
            <w:r>
              <w:t>Refreshing drinks</w:t>
            </w:r>
          </w:p>
        </w:tc>
        <w:tc>
          <w:tcPr>
            <w:tcW w:w="3461" w:type="dxa"/>
            <w:vAlign w:val="bottom"/>
            <w:hideMark/>
          </w:tcPr>
          <w:p w:rsidR="009845A4" w:rsidRDefault="009845A4" w:rsidP="00D27949">
            <w:pPr>
              <w:pStyle w:val="Studentname"/>
              <w:tabs>
                <w:tab w:val="left" w:pos="717"/>
                <w:tab w:val="right" w:leader="dot" w:pos="4395"/>
              </w:tabs>
            </w:pPr>
            <w:r>
              <w:t>Name</w:t>
            </w:r>
            <w:r>
              <w:tab/>
            </w:r>
            <w:r>
              <w:rPr>
                <w:sz w:val="20"/>
                <w:szCs w:val="20"/>
              </w:rPr>
              <w:tab/>
            </w:r>
          </w:p>
        </w:tc>
      </w:tr>
      <w:tr w:rsidR="009845A4" w:rsidTr="009845A4">
        <w:tc>
          <w:tcPr>
            <w:tcW w:w="15165" w:type="dxa"/>
            <w:gridSpan w:val="2"/>
            <w:vAlign w:val="bottom"/>
            <w:hideMark/>
          </w:tcPr>
          <w:p w:rsidR="009845A4" w:rsidRDefault="009845A4" w:rsidP="00872E8F">
            <w:pPr>
              <w:pStyle w:val="Copyright"/>
            </w:pPr>
            <w:r>
              <w:t>© The State of Queensland (Queensland Studies Authority) and its licensors 201</w:t>
            </w:r>
            <w:r w:rsidR="00872E8F">
              <w:t>4</w:t>
            </w:r>
            <w:r>
              <w:t>. All web links correct at time of publication.</w:t>
            </w:r>
          </w:p>
        </w:tc>
      </w:tr>
    </w:tbl>
    <w:p w:rsidR="0037711E" w:rsidRPr="008D541D" w:rsidRDefault="0037711E" w:rsidP="0037711E">
      <w:pPr>
        <w:spacing w:after="120" w:line="240" w:lineRule="auto"/>
        <w:rPr>
          <w:rStyle w:val="InstructionsChar"/>
          <w:rFonts w:eastAsia="Arial Unicode MS"/>
        </w:rPr>
      </w:pPr>
      <w:r w:rsidRPr="008D541D">
        <w:rPr>
          <w:rFonts w:eastAsia="Arial Unicode MS"/>
          <w:b/>
          <w:szCs w:val="21"/>
          <w:lang w:eastAsia="en-AU"/>
        </w:rPr>
        <w:t xml:space="preserve">Purpose of assessment: </w:t>
      </w:r>
      <w:r w:rsidR="007D2CC7" w:rsidRPr="00126BC8">
        <w:t>Students</w:t>
      </w:r>
      <w:r w:rsidR="007D2CC7">
        <w:t xml:space="preserve"> </w:t>
      </w:r>
      <w:r w:rsidR="00676A93">
        <w:t xml:space="preserve">use procedures and an </w:t>
      </w:r>
      <w:r w:rsidR="007D2CC7">
        <w:t>understanding of ratios, fractions and percentages to solve problems when mixing ingredients for fruity drinks.</w:t>
      </w:r>
    </w:p>
    <w:tbl>
      <w:tblPr>
        <w:tblW w:w="15451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2693"/>
        <w:gridCol w:w="2353"/>
        <w:gridCol w:w="2353"/>
        <w:gridCol w:w="2353"/>
        <w:gridCol w:w="2353"/>
        <w:gridCol w:w="2353"/>
      </w:tblGrid>
      <w:tr w:rsidR="0037711E" w:rsidRPr="006D2F26" w:rsidTr="001D4694">
        <w:trPr>
          <w:tblHeader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CC5031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6027D0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A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B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C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D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E</w:t>
            </w:r>
          </w:p>
        </w:tc>
      </w:tr>
      <w:tr w:rsidR="008B676A" w:rsidRPr="006D2F26" w:rsidTr="001D4694">
        <w:trPr>
          <w:cantSplit/>
          <w:trHeight w:val="908"/>
        </w:trPr>
        <w:tc>
          <w:tcPr>
            <w:tcW w:w="426" w:type="dxa"/>
            <w:vMerge w:val="restart"/>
            <w:tcBorders>
              <w:top w:val="single" w:sz="4" w:space="0" w:color="FFFFFF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Del="00C77DC3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and Skills dimension</w:t>
            </w:r>
            <w:r>
              <w:rPr>
                <w:color w:val="FFFFFF"/>
                <w:szCs w:val="20"/>
              </w:rPr>
              <w:t>s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&amp; Fluency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8B676A" w:rsidRPr="008667FA" w:rsidRDefault="007C6D88" w:rsidP="008667FA">
            <w:pPr>
              <w:pStyle w:val="Tablesubhead"/>
            </w:pPr>
            <w:r>
              <w:t>Procedural fluency — r</w:t>
            </w:r>
            <w:r w:rsidR="008B676A" w:rsidRPr="008667FA">
              <w:t>ecall and use of facts, definitions, technologies and procedures</w:t>
            </w:r>
            <w:r w:rsidR="00383F45">
              <w:t xml:space="preserve"> </w:t>
            </w:r>
            <w:r w:rsidR="00383F45" w:rsidRPr="00383F45">
              <w:t>(Q1–6, 7ab, 8, 9)</w:t>
            </w:r>
          </w:p>
          <w:p w:rsidR="008B676A" w:rsidRPr="006D2F26" w:rsidRDefault="008B676A" w:rsidP="00383F45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  <w:r>
              <w:rPr>
                <w:rFonts w:eastAsia="Arial Unicode MS"/>
              </w:rPr>
              <w:t xml:space="preserve">Expressing quantities as ratios, fractions, and percentages. Operating with fractions and percentages to solve ratio problems. 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17CAD" w:rsidRDefault="00117CAD" w:rsidP="00117CAD">
            <w:pPr>
              <w:pStyle w:val="Tabletext"/>
            </w:pPr>
            <w:r>
              <w:t>Use of procedures to express quantities as ratios, fractions, and percentages.</w:t>
            </w:r>
          </w:p>
          <w:p w:rsidR="008B676A" w:rsidRPr="008667FA" w:rsidRDefault="00117CAD" w:rsidP="00853ADF">
            <w:pPr>
              <w:pStyle w:val="Tabletext"/>
            </w:pPr>
            <w:r>
              <w:t>Use of ratios and operations involving fractions or percentages to solve problems involving ratios of three quantities (Q8, 9).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A612D7">
            <w:pPr>
              <w:pStyle w:val="Tabletext"/>
            </w:pPr>
            <w:r w:rsidRPr="00117CAD">
              <w:t>Use of equivalent fractions and ratios, and of operations involving fractions or percentages, to solve problems involving ratios of two and three quantities (Q5</w:t>
            </w:r>
            <w:r w:rsidR="00A612D7">
              <w:t>–</w:t>
            </w:r>
            <w:r w:rsidRPr="00117CAD">
              <w:t>7b).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17CAD" w:rsidRDefault="00117CAD" w:rsidP="00117CAD">
            <w:pPr>
              <w:pStyle w:val="Tabletext"/>
            </w:pPr>
            <w:r>
              <w:t>Use of procedures to express quantities as ratios, fractions, equivalent fractions and percentages (Q1</w:t>
            </w:r>
            <w:r w:rsidR="00A612D7">
              <w:t>–</w:t>
            </w:r>
            <w:r>
              <w:t>3).</w:t>
            </w:r>
          </w:p>
          <w:p w:rsidR="008B676A" w:rsidRPr="008667FA" w:rsidRDefault="00117CAD" w:rsidP="00853ADF">
            <w:pPr>
              <w:pStyle w:val="Tabletext"/>
            </w:pPr>
            <w:r>
              <w:t>Use of equivalent fractions and ratios, and of operations involving fractions or percentages, to find solutions in problems involving ratios (Q4).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25E9F" w:rsidRDefault="00853ADF" w:rsidP="00525E9F">
            <w:pPr>
              <w:pStyle w:val="Tabletext"/>
            </w:pPr>
            <w:r>
              <w:t>S</w:t>
            </w:r>
            <w:r w:rsidR="00525E9F">
              <w:t>ome use of procedures to express quantities as ratios, fractions, equivalent fractions and percentages.</w:t>
            </w:r>
          </w:p>
          <w:p w:rsidR="008B676A" w:rsidRPr="008667FA" w:rsidRDefault="00853ADF" w:rsidP="00056A71">
            <w:pPr>
              <w:pStyle w:val="Tabletext"/>
            </w:pPr>
            <w:r>
              <w:t>So</w:t>
            </w:r>
            <w:r w:rsidR="00056A71">
              <w:t>me progress in solving problems involving ratios.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F7438B" w:rsidP="00853ADF">
            <w:pPr>
              <w:pStyle w:val="Tabletext"/>
            </w:pPr>
            <w:r>
              <w:t xml:space="preserve">Partial </w:t>
            </w:r>
            <w:r w:rsidR="00853ADF">
              <w:t xml:space="preserve">use of procedures </w:t>
            </w:r>
            <w:r w:rsidR="00056A71">
              <w:t xml:space="preserve">to express </w:t>
            </w:r>
            <w:r w:rsidR="00117CAD">
              <w:t xml:space="preserve">some </w:t>
            </w:r>
            <w:r w:rsidR="00056A71">
              <w:t>quantities as ratios, fractions, equivalent fractions and percentages.</w:t>
            </w:r>
          </w:p>
        </w:tc>
      </w:tr>
      <w:tr w:rsidR="008B676A" w:rsidRPr="006D2F26" w:rsidTr="001D4694">
        <w:trPr>
          <w:cantSplit/>
          <w:trHeight w:val="908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FFFFFF"/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8B676A" w:rsidRPr="008667FA" w:rsidRDefault="008B676A" w:rsidP="008667FA">
            <w:pPr>
              <w:pStyle w:val="Tablesubhead"/>
            </w:pPr>
            <w:r w:rsidRPr="008667FA">
              <w:t>Use of mathematical language, conventions and symbols</w:t>
            </w:r>
            <w:r w:rsidR="00383F45">
              <w:t xml:space="preserve"> </w:t>
            </w:r>
            <w:r w:rsidR="00383F45">
              <w:rPr>
                <w:rFonts w:eastAsia="Arial Unicode MS"/>
              </w:rPr>
              <w:t>(Q1–10)</w:t>
            </w:r>
          </w:p>
          <w:p w:rsidR="008B676A" w:rsidRPr="006D2F26" w:rsidRDefault="008B676A" w:rsidP="00383F45">
            <w:pPr>
              <w:pStyle w:val="Tabletext"/>
              <w:rPr>
                <w:szCs w:val="20"/>
                <w:lang w:eastAsia="en-AU"/>
              </w:rPr>
            </w:pPr>
            <w:r>
              <w:rPr>
                <w:rFonts w:eastAsia="Arial Unicode MS"/>
              </w:rPr>
              <w:t xml:space="preserve">Using conventions to express quantities as ratios, fractions and percentages. Showing working and making use of units. 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117CAD">
            <w:pPr>
              <w:pStyle w:val="Tabletext"/>
            </w:pPr>
            <w:r>
              <w:t xml:space="preserve">Effective and clear </w:t>
            </w:r>
            <w:r w:rsidR="00FD6FEE">
              <w:t xml:space="preserve">use of conventions when writing ratios and fractions. </w:t>
            </w:r>
            <w:r>
              <w:t>D</w:t>
            </w:r>
            <w:r w:rsidR="00E02D54">
              <w:t xml:space="preserve">etailed </w:t>
            </w:r>
            <w:r w:rsidR="00FD6FEE">
              <w:t>working and consistent use of appropriate units.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117CAD">
            <w:pPr>
              <w:pStyle w:val="Tabletext"/>
            </w:pPr>
            <w:r>
              <w:t xml:space="preserve">Consistent use </w:t>
            </w:r>
            <w:r w:rsidR="00056A71">
              <w:t xml:space="preserve">of conventions when writing ratios and fractions. </w:t>
            </w:r>
            <w:r>
              <w:t xml:space="preserve">Consistent </w:t>
            </w:r>
            <w:r w:rsidR="00056A71">
              <w:t>working and use of appropriate units.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A612D7">
            <w:pPr>
              <w:pStyle w:val="Tabletext"/>
            </w:pPr>
            <w:r>
              <w:t>Satisfactory working and u</w:t>
            </w:r>
            <w:r w:rsidR="006B0C52">
              <w:t>se of conventions when writing ratios</w:t>
            </w:r>
            <w:r w:rsidR="00F24DAC">
              <w:t>,</w:t>
            </w:r>
            <w:r w:rsidR="006B0C52">
              <w:t xml:space="preserve"> fractions units.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A612D7">
            <w:pPr>
              <w:pStyle w:val="Tabletext"/>
            </w:pPr>
            <w:r>
              <w:t>U</w:t>
            </w:r>
            <w:r w:rsidR="006B0C52">
              <w:t xml:space="preserve">se of </w:t>
            </w:r>
            <w:r>
              <w:t xml:space="preserve">aspects of </w:t>
            </w:r>
            <w:r w:rsidR="006B0C52">
              <w:t xml:space="preserve">conventions when writing ratios and fractions. </w:t>
            </w:r>
            <w:r w:rsidR="00A90A88">
              <w:t>S</w:t>
            </w:r>
            <w:r w:rsidR="006B0C52">
              <w:t xml:space="preserve">ome working and </w:t>
            </w:r>
            <w:r w:rsidR="00A90A88">
              <w:t xml:space="preserve">use of </w:t>
            </w:r>
            <w:r w:rsidR="006B0C52">
              <w:t>units.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9B1C39">
            <w:pPr>
              <w:pStyle w:val="Tabletext"/>
            </w:pPr>
            <w:r>
              <w:t xml:space="preserve">Partial </w:t>
            </w:r>
            <w:r w:rsidR="009B1C39">
              <w:t>writing of</w:t>
            </w:r>
            <w:r w:rsidR="006B0C52">
              <w:t xml:space="preserve"> ratios and fractions.</w:t>
            </w:r>
          </w:p>
        </w:tc>
      </w:tr>
      <w:tr w:rsidR="008B676A" w:rsidRPr="006D2F26" w:rsidTr="001D4694">
        <w:trPr>
          <w:cantSplit/>
          <w:trHeight w:val="908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676A" w:rsidRPr="004C52C8" w:rsidRDefault="008B67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Problem solving &amp; Reasoning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8B676A" w:rsidRPr="008667FA" w:rsidRDefault="008B676A" w:rsidP="008667FA">
            <w:pPr>
              <w:pStyle w:val="Tablesubhead"/>
            </w:pPr>
            <w:r w:rsidRPr="008667FA">
              <w:t>Application of</w:t>
            </w:r>
            <w:r w:rsidR="00CB0085">
              <w:t xml:space="preserve"> problem-</w:t>
            </w:r>
            <w:r w:rsidRPr="008667FA">
              <w:t xml:space="preserve">solving </w:t>
            </w:r>
            <w:r w:rsidR="00117CAD">
              <w:t>approaches</w:t>
            </w:r>
            <w:r w:rsidR="00383F45">
              <w:t xml:space="preserve"> </w:t>
            </w:r>
            <w:r w:rsidR="00A612D7">
              <w:br/>
            </w:r>
            <w:r w:rsidR="00383F45">
              <w:t>(</w:t>
            </w:r>
            <w:r w:rsidR="00A612D7">
              <w:t>Q</w:t>
            </w:r>
            <w:r w:rsidR="00383F45">
              <w:t>7c,10)</w:t>
            </w:r>
          </w:p>
          <w:p w:rsidR="00891F6A" w:rsidRDefault="008B676A" w:rsidP="00891F6A">
            <w:pPr>
              <w:pStyle w:val="Tabletext"/>
              <w:spacing w:before="40" w:line="240" w:lineRule="auto"/>
            </w:pPr>
            <w:r>
              <w:t>Solving problem</w:t>
            </w:r>
            <w:r w:rsidR="008F0F9F">
              <w:t>s</w:t>
            </w:r>
            <w:r>
              <w:t xml:space="preserve"> involving </w:t>
            </w:r>
            <w:r w:rsidR="008F0F9F">
              <w:t>ratios</w:t>
            </w:r>
            <w:r>
              <w:t>.</w:t>
            </w:r>
          </w:p>
          <w:p w:rsidR="008B676A" w:rsidRPr="006D2F26" w:rsidRDefault="008B676A" w:rsidP="00891F6A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FA6FE8" w:rsidP="00D31B08">
            <w:pPr>
              <w:pStyle w:val="Tabletext"/>
            </w:pPr>
            <w:r w:rsidRPr="00D31B08">
              <w:t xml:space="preserve">Systematic application of </w:t>
            </w:r>
            <w:r w:rsidR="008F0F9F" w:rsidRPr="00D31B08">
              <w:t xml:space="preserve">problem-solving </w:t>
            </w:r>
            <w:r w:rsidR="00117CAD" w:rsidRPr="00D31B08">
              <w:t xml:space="preserve">approaches </w:t>
            </w:r>
            <w:r w:rsidR="008F0F9F" w:rsidRPr="00D31B08">
              <w:t xml:space="preserve">to correct </w:t>
            </w:r>
            <w:r w:rsidR="00FD6FEE" w:rsidRPr="00D31B08">
              <w:t xml:space="preserve">a drink mixed in </w:t>
            </w:r>
            <w:r w:rsidR="008F0F9F" w:rsidRPr="00D31B08">
              <w:t>a</w:t>
            </w:r>
            <w:r w:rsidR="00FD6FEE" w:rsidRPr="00D31B08">
              <w:t>n</w:t>
            </w:r>
            <w:r w:rsidR="008F0F9F" w:rsidRPr="00D31B08">
              <w:t xml:space="preserve"> </w:t>
            </w:r>
            <w:r w:rsidR="00FD6FEE" w:rsidRPr="00D31B08">
              <w:t>incorrect ratio and</w:t>
            </w:r>
            <w:r w:rsidR="008F0F9F" w:rsidRPr="00D31B08">
              <w:t xml:space="preserve"> to </w:t>
            </w:r>
            <w:r w:rsidR="00FD6FEE" w:rsidRPr="00D31B08">
              <w:t>determine the required quantities for mixing a punch.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A90A88" w:rsidP="00D31B08">
            <w:pPr>
              <w:pStyle w:val="Tabletext"/>
            </w:pPr>
            <w:r w:rsidRPr="00D31B08">
              <w:t>Application of</w:t>
            </w:r>
            <w:r w:rsidR="00056A71" w:rsidRPr="00D31B08">
              <w:t xml:space="preserve"> problem-solving </w:t>
            </w:r>
            <w:r w:rsidR="00117CAD" w:rsidRPr="00D31B08">
              <w:t xml:space="preserve">approaches </w:t>
            </w:r>
            <w:r w:rsidR="00056A71" w:rsidRPr="00D31B08">
              <w:t xml:space="preserve">to correct a drink mixed in an incorrect ratio </w:t>
            </w:r>
            <w:r w:rsidRPr="00D31B08">
              <w:t>or</w:t>
            </w:r>
            <w:r w:rsidR="00056A71" w:rsidRPr="00D31B08">
              <w:t xml:space="preserve"> to determine the required quantities for mixing a punch.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5E2685" w:rsidP="00D31B08">
            <w:pPr>
              <w:pStyle w:val="Tabletext"/>
            </w:pPr>
            <w:r w:rsidRPr="00D31B08">
              <w:t>P</w:t>
            </w:r>
            <w:r w:rsidR="00A90A88" w:rsidRPr="00D31B08">
              <w:t>rogress in application of</w:t>
            </w:r>
            <w:r w:rsidR="00056A71" w:rsidRPr="00D31B08">
              <w:t xml:space="preserve"> problem-solving </w:t>
            </w:r>
            <w:r w:rsidR="00117CAD" w:rsidRPr="00D31B08">
              <w:t xml:space="preserve">approaches </w:t>
            </w:r>
            <w:r w:rsidR="00056A71" w:rsidRPr="00D31B08">
              <w:t xml:space="preserve">to correct a drink mixed in an incorrect ratio </w:t>
            </w:r>
            <w:r w:rsidR="00A90A88" w:rsidRPr="00D31B08">
              <w:t>or</w:t>
            </w:r>
            <w:r w:rsidR="00056A71" w:rsidRPr="00D31B08">
              <w:t xml:space="preserve"> to determine the required quantities for mixing a punch.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A90A88" w:rsidP="00D31B08">
            <w:pPr>
              <w:pStyle w:val="Tabletext"/>
            </w:pPr>
            <w:r w:rsidRPr="00D31B08">
              <w:t>S</w:t>
            </w:r>
            <w:r w:rsidR="00056A71" w:rsidRPr="00D31B08">
              <w:t xml:space="preserve">ome </w:t>
            </w:r>
            <w:r w:rsidRPr="00D31B08">
              <w:t xml:space="preserve">application of </w:t>
            </w:r>
            <w:r w:rsidR="00056A71" w:rsidRPr="00D31B08">
              <w:t xml:space="preserve">problem-solving </w:t>
            </w:r>
            <w:r w:rsidR="00117CAD" w:rsidRPr="00D31B08">
              <w:t xml:space="preserve">approaches </w:t>
            </w:r>
            <w:r w:rsidR="00056A71" w:rsidRPr="00D31B08">
              <w:t>to correct a drink mixed in an incorrect ratio.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676A" w:rsidRPr="008667FA" w:rsidRDefault="00117CAD" w:rsidP="00D31B08">
            <w:pPr>
              <w:pStyle w:val="Tabletext"/>
            </w:pPr>
            <w:r w:rsidRPr="00D31B08">
              <w:t xml:space="preserve">Partial </w:t>
            </w:r>
            <w:r w:rsidR="00A90A88" w:rsidRPr="00D31B08">
              <w:t>application of</w:t>
            </w:r>
            <w:r w:rsidR="00056A71" w:rsidRPr="00D31B08">
              <w:t xml:space="preserve"> problem-solving </w:t>
            </w:r>
            <w:r w:rsidRPr="00D31B08">
              <w:t>approaches</w:t>
            </w:r>
            <w:r w:rsidR="00056A71" w:rsidRPr="00D31B08">
              <w:t>.</w:t>
            </w:r>
          </w:p>
        </w:tc>
      </w:tr>
    </w:tbl>
    <w:p w:rsidR="00AE5E34" w:rsidRPr="00423CF7" w:rsidRDefault="00AE5E34" w:rsidP="006D2F26">
      <w:pPr>
        <w:pStyle w:val="smallspace"/>
      </w:pPr>
    </w:p>
    <w:sectPr w:rsidR="00AE5E34" w:rsidRPr="00423CF7" w:rsidSect="00114DB5">
      <w:footerReference w:type="default" r:id="rId9"/>
      <w:headerReference w:type="first" r:id="rId10"/>
      <w:footerReference w:type="first" r:id="rId11"/>
      <w:endnotePr>
        <w:numFmt w:val="decimal"/>
      </w:endnotePr>
      <w:pgSz w:w="16840" w:h="11907" w:orient="landscape" w:code="9"/>
      <w:pgMar w:top="284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AA" w:rsidRPr="00235274" w:rsidRDefault="00506EAA" w:rsidP="00235274">
      <w:pPr>
        <w:pStyle w:val="footnoteseparator"/>
      </w:pPr>
    </w:p>
  </w:endnote>
  <w:endnote w:type="continuationSeparator" w:id="0">
    <w:p w:rsidR="00506EAA" w:rsidRDefault="00506EAA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D55C1A" w:rsidRPr="003660AA" w:rsidTr="00F64780">
      <w:tc>
        <w:tcPr>
          <w:tcW w:w="5150" w:type="dxa"/>
          <w:shd w:val="clear" w:color="auto" w:fill="auto"/>
          <w:vAlign w:val="center"/>
        </w:tcPr>
        <w:p w:rsidR="00D55C1A" w:rsidRDefault="00D55C1A" w:rsidP="002B067A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Australian Curriculum</w:t>
          </w:r>
          <w:r>
            <w:rPr>
              <w:color w:val="00948D"/>
              <w:sz w:val="18"/>
              <w:szCs w:val="18"/>
            </w:rPr>
            <w:br/>
          </w:r>
          <w:r w:rsidR="002B067A">
            <w:rPr>
              <w:color w:val="00948D"/>
              <w:sz w:val="18"/>
              <w:szCs w:val="18"/>
            </w:rPr>
            <w:t>Year 7 Mathematics</w:t>
          </w:r>
        </w:p>
      </w:tc>
      <w:tc>
        <w:tcPr>
          <w:tcW w:w="5150" w:type="dxa"/>
          <w:shd w:val="clear" w:color="auto" w:fill="auto"/>
          <w:vAlign w:val="center"/>
        </w:tcPr>
        <w:p w:rsidR="00D55C1A" w:rsidRPr="00D55C1A" w:rsidRDefault="002B067A" w:rsidP="00CB0085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Refreshing drinks</w:t>
          </w:r>
        </w:p>
      </w:tc>
      <w:tc>
        <w:tcPr>
          <w:tcW w:w="5151" w:type="dxa"/>
          <w:shd w:val="clear" w:color="auto" w:fill="auto"/>
          <w:vAlign w:val="center"/>
        </w:tcPr>
        <w:p w:rsidR="00D55C1A" w:rsidRDefault="00D55C1A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D55C1A" w:rsidRPr="00E506E5" w:rsidRDefault="00D55C1A" w:rsidP="00114DB5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Default="00F03C76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AA" w:rsidRDefault="00506EAA" w:rsidP="00E506E5">
      <w:pPr>
        <w:pStyle w:val="footnoteseparator"/>
      </w:pPr>
    </w:p>
  </w:footnote>
  <w:footnote w:type="continuationSeparator" w:id="0">
    <w:p w:rsidR="00506EAA" w:rsidRDefault="00506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Pr="002E4C72" w:rsidRDefault="00F03C76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D55C1A" w:rsidTr="004E0C69">
      <w:tc>
        <w:tcPr>
          <w:tcW w:w="10450" w:type="dxa"/>
          <w:shd w:val="clear" w:color="auto" w:fill="auto"/>
        </w:tcPr>
        <w:p w:rsidR="00D55C1A" w:rsidRPr="00F561C0" w:rsidRDefault="00D55C1A" w:rsidP="00F561C0">
          <w:r w:rsidRPr="00F561C0">
            <w:t>Insert fact sheet title</w:t>
          </w:r>
        </w:p>
        <w:p w:rsidR="00D55C1A" w:rsidRPr="00F561C0" w:rsidRDefault="00D55C1A" w:rsidP="00F561C0">
          <w:r w:rsidRPr="00F561C0">
            <w:t>Insert fact sheet subtitle (if necessary)</w:t>
          </w:r>
        </w:p>
        <w:p w:rsidR="00D55C1A" w:rsidRPr="004E0C69" w:rsidRDefault="00D55C1A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D55C1A" w:rsidRPr="00954490" w:rsidRDefault="00D55C1A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81"/>
    <w:rsid w:val="0000155F"/>
    <w:rsid w:val="00001DE7"/>
    <w:rsid w:val="00002C76"/>
    <w:rsid w:val="00005BFD"/>
    <w:rsid w:val="0000652A"/>
    <w:rsid w:val="000077A0"/>
    <w:rsid w:val="00010994"/>
    <w:rsid w:val="00013DC7"/>
    <w:rsid w:val="00025D91"/>
    <w:rsid w:val="0002746D"/>
    <w:rsid w:val="00030551"/>
    <w:rsid w:val="00032413"/>
    <w:rsid w:val="00033DBD"/>
    <w:rsid w:val="00035203"/>
    <w:rsid w:val="00042417"/>
    <w:rsid w:val="00042CCA"/>
    <w:rsid w:val="00043015"/>
    <w:rsid w:val="00044413"/>
    <w:rsid w:val="00046924"/>
    <w:rsid w:val="00054543"/>
    <w:rsid w:val="00056A71"/>
    <w:rsid w:val="00061E1A"/>
    <w:rsid w:val="0006205A"/>
    <w:rsid w:val="000645DC"/>
    <w:rsid w:val="000658BE"/>
    <w:rsid w:val="00065B02"/>
    <w:rsid w:val="00067264"/>
    <w:rsid w:val="00073A08"/>
    <w:rsid w:val="0007560B"/>
    <w:rsid w:val="00083F6D"/>
    <w:rsid w:val="00085EF6"/>
    <w:rsid w:val="000869F0"/>
    <w:rsid w:val="00095CC0"/>
    <w:rsid w:val="000A0941"/>
    <w:rsid w:val="000A1078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284A"/>
    <w:rsid w:val="000C5525"/>
    <w:rsid w:val="000C7031"/>
    <w:rsid w:val="000C76A5"/>
    <w:rsid w:val="000C7E57"/>
    <w:rsid w:val="000D1DA8"/>
    <w:rsid w:val="000D2D55"/>
    <w:rsid w:val="000D4545"/>
    <w:rsid w:val="000E1FFE"/>
    <w:rsid w:val="000E35F3"/>
    <w:rsid w:val="000E3F33"/>
    <w:rsid w:val="000E49E2"/>
    <w:rsid w:val="000E75D3"/>
    <w:rsid w:val="000F1EC4"/>
    <w:rsid w:val="000F7321"/>
    <w:rsid w:val="000F76EF"/>
    <w:rsid w:val="001029DB"/>
    <w:rsid w:val="00102F31"/>
    <w:rsid w:val="0011108C"/>
    <w:rsid w:val="00112C59"/>
    <w:rsid w:val="00114248"/>
    <w:rsid w:val="00114DB5"/>
    <w:rsid w:val="00116631"/>
    <w:rsid w:val="00117CAD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625E6"/>
    <w:rsid w:val="00167D70"/>
    <w:rsid w:val="001703E9"/>
    <w:rsid w:val="00172F81"/>
    <w:rsid w:val="001739A8"/>
    <w:rsid w:val="001771DA"/>
    <w:rsid w:val="00177A03"/>
    <w:rsid w:val="00180F53"/>
    <w:rsid w:val="001838A0"/>
    <w:rsid w:val="00191315"/>
    <w:rsid w:val="00192ADB"/>
    <w:rsid w:val="00192FF4"/>
    <w:rsid w:val="00193C77"/>
    <w:rsid w:val="00194784"/>
    <w:rsid w:val="001947AE"/>
    <w:rsid w:val="00195954"/>
    <w:rsid w:val="001975A9"/>
    <w:rsid w:val="001978BA"/>
    <w:rsid w:val="001A51A3"/>
    <w:rsid w:val="001A7D7B"/>
    <w:rsid w:val="001B5F46"/>
    <w:rsid w:val="001B72E4"/>
    <w:rsid w:val="001C11BE"/>
    <w:rsid w:val="001C3769"/>
    <w:rsid w:val="001C595E"/>
    <w:rsid w:val="001C6D32"/>
    <w:rsid w:val="001D4694"/>
    <w:rsid w:val="001D6C85"/>
    <w:rsid w:val="001E1961"/>
    <w:rsid w:val="001E3240"/>
    <w:rsid w:val="001E51B1"/>
    <w:rsid w:val="001E685A"/>
    <w:rsid w:val="001F0A2A"/>
    <w:rsid w:val="001F1CE1"/>
    <w:rsid w:val="001F2178"/>
    <w:rsid w:val="001F2CC8"/>
    <w:rsid w:val="001F6C01"/>
    <w:rsid w:val="00200478"/>
    <w:rsid w:val="002008B6"/>
    <w:rsid w:val="00200B41"/>
    <w:rsid w:val="0020301A"/>
    <w:rsid w:val="00203B1B"/>
    <w:rsid w:val="00205D97"/>
    <w:rsid w:val="00205DB3"/>
    <w:rsid w:val="00207832"/>
    <w:rsid w:val="00210577"/>
    <w:rsid w:val="00211AA8"/>
    <w:rsid w:val="00213F20"/>
    <w:rsid w:val="00221C9C"/>
    <w:rsid w:val="0022261D"/>
    <w:rsid w:val="0022454E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4FA0"/>
    <w:rsid w:val="00247A2E"/>
    <w:rsid w:val="00250589"/>
    <w:rsid w:val="00253772"/>
    <w:rsid w:val="00253F90"/>
    <w:rsid w:val="00257036"/>
    <w:rsid w:val="00262D35"/>
    <w:rsid w:val="002709C1"/>
    <w:rsid w:val="00272238"/>
    <w:rsid w:val="00274EBE"/>
    <w:rsid w:val="002809D8"/>
    <w:rsid w:val="00282CDA"/>
    <w:rsid w:val="00283EBC"/>
    <w:rsid w:val="00285540"/>
    <w:rsid w:val="0028641F"/>
    <w:rsid w:val="00286A7F"/>
    <w:rsid w:val="00286D72"/>
    <w:rsid w:val="00292FF4"/>
    <w:rsid w:val="00294999"/>
    <w:rsid w:val="00296F03"/>
    <w:rsid w:val="002A07DC"/>
    <w:rsid w:val="002A5CA3"/>
    <w:rsid w:val="002A67FA"/>
    <w:rsid w:val="002B067A"/>
    <w:rsid w:val="002B079D"/>
    <w:rsid w:val="002B1791"/>
    <w:rsid w:val="002B31D6"/>
    <w:rsid w:val="002B35FD"/>
    <w:rsid w:val="002B568A"/>
    <w:rsid w:val="002B66CD"/>
    <w:rsid w:val="002C0575"/>
    <w:rsid w:val="002C1F67"/>
    <w:rsid w:val="002C3949"/>
    <w:rsid w:val="002C4133"/>
    <w:rsid w:val="002C553F"/>
    <w:rsid w:val="002C6620"/>
    <w:rsid w:val="002D23BF"/>
    <w:rsid w:val="002D290F"/>
    <w:rsid w:val="002D5BB6"/>
    <w:rsid w:val="002D7859"/>
    <w:rsid w:val="002E0D29"/>
    <w:rsid w:val="002E16C0"/>
    <w:rsid w:val="002E4C72"/>
    <w:rsid w:val="002E5DB1"/>
    <w:rsid w:val="002F25CE"/>
    <w:rsid w:val="002F33A4"/>
    <w:rsid w:val="00301FBE"/>
    <w:rsid w:val="003044FC"/>
    <w:rsid w:val="00310E23"/>
    <w:rsid w:val="003234A0"/>
    <w:rsid w:val="00327AE2"/>
    <w:rsid w:val="00330CF7"/>
    <w:rsid w:val="003324AE"/>
    <w:rsid w:val="00333059"/>
    <w:rsid w:val="0033354D"/>
    <w:rsid w:val="0033438A"/>
    <w:rsid w:val="003346A4"/>
    <w:rsid w:val="003358FA"/>
    <w:rsid w:val="00336B2B"/>
    <w:rsid w:val="003406AC"/>
    <w:rsid w:val="00343649"/>
    <w:rsid w:val="003469BE"/>
    <w:rsid w:val="00346E9C"/>
    <w:rsid w:val="003476A5"/>
    <w:rsid w:val="003520E4"/>
    <w:rsid w:val="00352D72"/>
    <w:rsid w:val="003547DB"/>
    <w:rsid w:val="00355A4A"/>
    <w:rsid w:val="0036333C"/>
    <w:rsid w:val="003636A6"/>
    <w:rsid w:val="00364E09"/>
    <w:rsid w:val="00365706"/>
    <w:rsid w:val="003660AA"/>
    <w:rsid w:val="003664A3"/>
    <w:rsid w:val="0037205B"/>
    <w:rsid w:val="00372E92"/>
    <w:rsid w:val="00374483"/>
    <w:rsid w:val="0037711E"/>
    <w:rsid w:val="00383F45"/>
    <w:rsid w:val="00384201"/>
    <w:rsid w:val="00387394"/>
    <w:rsid w:val="00393E8B"/>
    <w:rsid w:val="0039537C"/>
    <w:rsid w:val="00396C14"/>
    <w:rsid w:val="003A51EC"/>
    <w:rsid w:val="003A5A56"/>
    <w:rsid w:val="003B02A7"/>
    <w:rsid w:val="003B07B0"/>
    <w:rsid w:val="003B372A"/>
    <w:rsid w:val="003C2A5D"/>
    <w:rsid w:val="003C5172"/>
    <w:rsid w:val="003C6914"/>
    <w:rsid w:val="003D50BF"/>
    <w:rsid w:val="003D7CEA"/>
    <w:rsid w:val="003E0E83"/>
    <w:rsid w:val="003E415C"/>
    <w:rsid w:val="003E5BFB"/>
    <w:rsid w:val="003E62B0"/>
    <w:rsid w:val="003E7A35"/>
    <w:rsid w:val="003F1A88"/>
    <w:rsid w:val="003F1B1C"/>
    <w:rsid w:val="003F2D9F"/>
    <w:rsid w:val="003F65E2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3012A"/>
    <w:rsid w:val="004326CA"/>
    <w:rsid w:val="00433111"/>
    <w:rsid w:val="00433BEC"/>
    <w:rsid w:val="004456BE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90BAB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30C2"/>
    <w:rsid w:val="004D4E6A"/>
    <w:rsid w:val="004E0C69"/>
    <w:rsid w:val="004E127A"/>
    <w:rsid w:val="004E39D5"/>
    <w:rsid w:val="004E3ACE"/>
    <w:rsid w:val="004E5C44"/>
    <w:rsid w:val="004F19BA"/>
    <w:rsid w:val="004F2D2B"/>
    <w:rsid w:val="004F36D4"/>
    <w:rsid w:val="004F3B8B"/>
    <w:rsid w:val="004F3D43"/>
    <w:rsid w:val="004F5C6A"/>
    <w:rsid w:val="004F6801"/>
    <w:rsid w:val="004F6974"/>
    <w:rsid w:val="005017EC"/>
    <w:rsid w:val="005052ED"/>
    <w:rsid w:val="00506608"/>
    <w:rsid w:val="00506EAA"/>
    <w:rsid w:val="00512864"/>
    <w:rsid w:val="00512F1A"/>
    <w:rsid w:val="00514DD5"/>
    <w:rsid w:val="0052010F"/>
    <w:rsid w:val="005213F2"/>
    <w:rsid w:val="00522F16"/>
    <w:rsid w:val="0052313B"/>
    <w:rsid w:val="0052513B"/>
    <w:rsid w:val="00525E9F"/>
    <w:rsid w:val="00526536"/>
    <w:rsid w:val="00532DA1"/>
    <w:rsid w:val="00537D1B"/>
    <w:rsid w:val="00544562"/>
    <w:rsid w:val="0055092E"/>
    <w:rsid w:val="00555EA8"/>
    <w:rsid w:val="005632AE"/>
    <w:rsid w:val="0056405D"/>
    <w:rsid w:val="005678C2"/>
    <w:rsid w:val="00574F87"/>
    <w:rsid w:val="00576206"/>
    <w:rsid w:val="00580187"/>
    <w:rsid w:val="00586B8F"/>
    <w:rsid w:val="0058755D"/>
    <w:rsid w:val="00596407"/>
    <w:rsid w:val="005A29D0"/>
    <w:rsid w:val="005A6DDB"/>
    <w:rsid w:val="005C0D2E"/>
    <w:rsid w:val="005C0F27"/>
    <w:rsid w:val="005C5B93"/>
    <w:rsid w:val="005C68F1"/>
    <w:rsid w:val="005D0084"/>
    <w:rsid w:val="005D333E"/>
    <w:rsid w:val="005D7E39"/>
    <w:rsid w:val="005E1659"/>
    <w:rsid w:val="005E1AD6"/>
    <w:rsid w:val="005E2685"/>
    <w:rsid w:val="005E3D8C"/>
    <w:rsid w:val="005E6236"/>
    <w:rsid w:val="005E70B4"/>
    <w:rsid w:val="005E75D3"/>
    <w:rsid w:val="005E7D77"/>
    <w:rsid w:val="005F1C74"/>
    <w:rsid w:val="005F2E75"/>
    <w:rsid w:val="005F397C"/>
    <w:rsid w:val="005F77AA"/>
    <w:rsid w:val="005F7BF6"/>
    <w:rsid w:val="006027D0"/>
    <w:rsid w:val="00604E1C"/>
    <w:rsid w:val="0061626D"/>
    <w:rsid w:val="00620B6C"/>
    <w:rsid w:val="00622EEE"/>
    <w:rsid w:val="006232B6"/>
    <w:rsid w:val="0062597B"/>
    <w:rsid w:val="00630B3D"/>
    <w:rsid w:val="00632199"/>
    <w:rsid w:val="00641581"/>
    <w:rsid w:val="006421E2"/>
    <w:rsid w:val="00642462"/>
    <w:rsid w:val="0064296A"/>
    <w:rsid w:val="00643FEC"/>
    <w:rsid w:val="00644EF5"/>
    <w:rsid w:val="006473B6"/>
    <w:rsid w:val="00654867"/>
    <w:rsid w:val="00660414"/>
    <w:rsid w:val="0066792D"/>
    <w:rsid w:val="00671D29"/>
    <w:rsid w:val="00673A79"/>
    <w:rsid w:val="00676A93"/>
    <w:rsid w:val="00677F9B"/>
    <w:rsid w:val="00681428"/>
    <w:rsid w:val="00684588"/>
    <w:rsid w:val="00686DF2"/>
    <w:rsid w:val="00687891"/>
    <w:rsid w:val="00687F39"/>
    <w:rsid w:val="006903C4"/>
    <w:rsid w:val="00696083"/>
    <w:rsid w:val="00696477"/>
    <w:rsid w:val="006A03B7"/>
    <w:rsid w:val="006A08D2"/>
    <w:rsid w:val="006A3410"/>
    <w:rsid w:val="006A5222"/>
    <w:rsid w:val="006B0C5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2F26"/>
    <w:rsid w:val="006D36B6"/>
    <w:rsid w:val="006D785A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5A7A"/>
    <w:rsid w:val="00716489"/>
    <w:rsid w:val="007211E7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7522"/>
    <w:rsid w:val="00742C53"/>
    <w:rsid w:val="00742D79"/>
    <w:rsid w:val="0074548E"/>
    <w:rsid w:val="00745D36"/>
    <w:rsid w:val="0075321B"/>
    <w:rsid w:val="0075597D"/>
    <w:rsid w:val="00756D43"/>
    <w:rsid w:val="0075757A"/>
    <w:rsid w:val="00760F6E"/>
    <w:rsid w:val="00775045"/>
    <w:rsid w:val="00783EF7"/>
    <w:rsid w:val="007860C0"/>
    <w:rsid w:val="00791E9D"/>
    <w:rsid w:val="0079228A"/>
    <w:rsid w:val="0079287A"/>
    <w:rsid w:val="007933FC"/>
    <w:rsid w:val="00795430"/>
    <w:rsid w:val="00795FC6"/>
    <w:rsid w:val="007A570B"/>
    <w:rsid w:val="007A7FF0"/>
    <w:rsid w:val="007B1E7A"/>
    <w:rsid w:val="007B343C"/>
    <w:rsid w:val="007B69DC"/>
    <w:rsid w:val="007C30DE"/>
    <w:rsid w:val="007C3588"/>
    <w:rsid w:val="007C3593"/>
    <w:rsid w:val="007C4FFD"/>
    <w:rsid w:val="007C6D88"/>
    <w:rsid w:val="007C7063"/>
    <w:rsid w:val="007D2CC7"/>
    <w:rsid w:val="007D3EA3"/>
    <w:rsid w:val="007D5333"/>
    <w:rsid w:val="007D5343"/>
    <w:rsid w:val="007E14E8"/>
    <w:rsid w:val="007E3B7B"/>
    <w:rsid w:val="007E6DFD"/>
    <w:rsid w:val="007E7143"/>
    <w:rsid w:val="007F1BC8"/>
    <w:rsid w:val="007F28E6"/>
    <w:rsid w:val="007F2979"/>
    <w:rsid w:val="00801CCA"/>
    <w:rsid w:val="008027E3"/>
    <w:rsid w:val="008035EA"/>
    <w:rsid w:val="008068E1"/>
    <w:rsid w:val="008108D8"/>
    <w:rsid w:val="00816EA9"/>
    <w:rsid w:val="00822DEF"/>
    <w:rsid w:val="008248FF"/>
    <w:rsid w:val="00825079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50513"/>
    <w:rsid w:val="00851B6D"/>
    <w:rsid w:val="00853ADF"/>
    <w:rsid w:val="008555A7"/>
    <w:rsid w:val="00860CD2"/>
    <w:rsid w:val="0086315A"/>
    <w:rsid w:val="008667FA"/>
    <w:rsid w:val="008721B3"/>
    <w:rsid w:val="00872E8F"/>
    <w:rsid w:val="008754A3"/>
    <w:rsid w:val="00877D97"/>
    <w:rsid w:val="00880618"/>
    <w:rsid w:val="00881EFD"/>
    <w:rsid w:val="0088630F"/>
    <w:rsid w:val="0089026E"/>
    <w:rsid w:val="00891F6A"/>
    <w:rsid w:val="00893925"/>
    <w:rsid w:val="00893B6D"/>
    <w:rsid w:val="00897069"/>
    <w:rsid w:val="008A12B0"/>
    <w:rsid w:val="008A1957"/>
    <w:rsid w:val="008A31C9"/>
    <w:rsid w:val="008A61E2"/>
    <w:rsid w:val="008B09D6"/>
    <w:rsid w:val="008B4E6A"/>
    <w:rsid w:val="008B676A"/>
    <w:rsid w:val="008B6F1B"/>
    <w:rsid w:val="008C4D6A"/>
    <w:rsid w:val="008C4F74"/>
    <w:rsid w:val="008C5F60"/>
    <w:rsid w:val="008C78DF"/>
    <w:rsid w:val="008D0076"/>
    <w:rsid w:val="008D28C8"/>
    <w:rsid w:val="008D541D"/>
    <w:rsid w:val="008D55A1"/>
    <w:rsid w:val="008D5EEC"/>
    <w:rsid w:val="008D6FB6"/>
    <w:rsid w:val="008E05BD"/>
    <w:rsid w:val="008E1D6A"/>
    <w:rsid w:val="008E7DB6"/>
    <w:rsid w:val="008F0F9F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E05"/>
    <w:rsid w:val="00912EE6"/>
    <w:rsid w:val="00921C02"/>
    <w:rsid w:val="00921C22"/>
    <w:rsid w:val="00922B1F"/>
    <w:rsid w:val="00926292"/>
    <w:rsid w:val="00933AC0"/>
    <w:rsid w:val="0094644D"/>
    <w:rsid w:val="00952A73"/>
    <w:rsid w:val="0095414A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45A4"/>
    <w:rsid w:val="00987336"/>
    <w:rsid w:val="00987E7B"/>
    <w:rsid w:val="009915CF"/>
    <w:rsid w:val="0099576A"/>
    <w:rsid w:val="00997F6F"/>
    <w:rsid w:val="009A2E8A"/>
    <w:rsid w:val="009A45CA"/>
    <w:rsid w:val="009A4A4D"/>
    <w:rsid w:val="009A4FDB"/>
    <w:rsid w:val="009A531F"/>
    <w:rsid w:val="009A5922"/>
    <w:rsid w:val="009B1A1C"/>
    <w:rsid w:val="009B1C39"/>
    <w:rsid w:val="009B25E8"/>
    <w:rsid w:val="009B2B18"/>
    <w:rsid w:val="009C15A1"/>
    <w:rsid w:val="009C2295"/>
    <w:rsid w:val="009C39B5"/>
    <w:rsid w:val="009C3DD8"/>
    <w:rsid w:val="009D274A"/>
    <w:rsid w:val="009D31C7"/>
    <w:rsid w:val="009D57BA"/>
    <w:rsid w:val="009E4029"/>
    <w:rsid w:val="009E4FEA"/>
    <w:rsid w:val="009E5523"/>
    <w:rsid w:val="009F20BA"/>
    <w:rsid w:val="009F6B3E"/>
    <w:rsid w:val="009F7DDE"/>
    <w:rsid w:val="00A002C7"/>
    <w:rsid w:val="00A03D70"/>
    <w:rsid w:val="00A1273A"/>
    <w:rsid w:val="00A1382A"/>
    <w:rsid w:val="00A1505C"/>
    <w:rsid w:val="00A15C8E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4165B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12D7"/>
    <w:rsid w:val="00A63230"/>
    <w:rsid w:val="00A72C38"/>
    <w:rsid w:val="00A74E95"/>
    <w:rsid w:val="00A7585D"/>
    <w:rsid w:val="00A813CE"/>
    <w:rsid w:val="00A81D95"/>
    <w:rsid w:val="00A84EFE"/>
    <w:rsid w:val="00A8733F"/>
    <w:rsid w:val="00A90A88"/>
    <w:rsid w:val="00A9101E"/>
    <w:rsid w:val="00A93A2E"/>
    <w:rsid w:val="00AA27EB"/>
    <w:rsid w:val="00AA2C1F"/>
    <w:rsid w:val="00AA62EF"/>
    <w:rsid w:val="00AB2494"/>
    <w:rsid w:val="00AB2E92"/>
    <w:rsid w:val="00AB7E76"/>
    <w:rsid w:val="00AC3F81"/>
    <w:rsid w:val="00AC6F04"/>
    <w:rsid w:val="00AD0BAA"/>
    <w:rsid w:val="00AD5808"/>
    <w:rsid w:val="00AE1D9D"/>
    <w:rsid w:val="00AE461B"/>
    <w:rsid w:val="00AE5E34"/>
    <w:rsid w:val="00AE7F34"/>
    <w:rsid w:val="00AF0CDF"/>
    <w:rsid w:val="00AF5074"/>
    <w:rsid w:val="00AF543B"/>
    <w:rsid w:val="00AF550D"/>
    <w:rsid w:val="00AF5951"/>
    <w:rsid w:val="00AF5E9B"/>
    <w:rsid w:val="00AF74B7"/>
    <w:rsid w:val="00B02433"/>
    <w:rsid w:val="00B02A7A"/>
    <w:rsid w:val="00B04CEE"/>
    <w:rsid w:val="00B05173"/>
    <w:rsid w:val="00B101E4"/>
    <w:rsid w:val="00B10412"/>
    <w:rsid w:val="00B13144"/>
    <w:rsid w:val="00B151BF"/>
    <w:rsid w:val="00B22BE6"/>
    <w:rsid w:val="00B238FA"/>
    <w:rsid w:val="00B25851"/>
    <w:rsid w:val="00B2627D"/>
    <w:rsid w:val="00B331C8"/>
    <w:rsid w:val="00B34144"/>
    <w:rsid w:val="00B40AE1"/>
    <w:rsid w:val="00B4591B"/>
    <w:rsid w:val="00B578B3"/>
    <w:rsid w:val="00B57900"/>
    <w:rsid w:val="00B57D25"/>
    <w:rsid w:val="00B61448"/>
    <w:rsid w:val="00B61E98"/>
    <w:rsid w:val="00B622C7"/>
    <w:rsid w:val="00B62C7B"/>
    <w:rsid w:val="00B62E37"/>
    <w:rsid w:val="00B65F94"/>
    <w:rsid w:val="00B70E31"/>
    <w:rsid w:val="00B80CAA"/>
    <w:rsid w:val="00B84A97"/>
    <w:rsid w:val="00B85BDF"/>
    <w:rsid w:val="00B8788A"/>
    <w:rsid w:val="00B90871"/>
    <w:rsid w:val="00B908BE"/>
    <w:rsid w:val="00B94A92"/>
    <w:rsid w:val="00B959EE"/>
    <w:rsid w:val="00B96411"/>
    <w:rsid w:val="00BA5999"/>
    <w:rsid w:val="00BA5AF0"/>
    <w:rsid w:val="00BB200B"/>
    <w:rsid w:val="00BB2A1E"/>
    <w:rsid w:val="00BB4003"/>
    <w:rsid w:val="00BC3210"/>
    <w:rsid w:val="00BC5F38"/>
    <w:rsid w:val="00BC6005"/>
    <w:rsid w:val="00BC6586"/>
    <w:rsid w:val="00BC7669"/>
    <w:rsid w:val="00BC7A1D"/>
    <w:rsid w:val="00BD308D"/>
    <w:rsid w:val="00BE2F0D"/>
    <w:rsid w:val="00BE2F5D"/>
    <w:rsid w:val="00BE52F2"/>
    <w:rsid w:val="00BE56CA"/>
    <w:rsid w:val="00BE67BE"/>
    <w:rsid w:val="00BF1877"/>
    <w:rsid w:val="00C032ED"/>
    <w:rsid w:val="00C0652E"/>
    <w:rsid w:val="00C06B50"/>
    <w:rsid w:val="00C10FD5"/>
    <w:rsid w:val="00C14293"/>
    <w:rsid w:val="00C17785"/>
    <w:rsid w:val="00C17C5D"/>
    <w:rsid w:val="00C24D8A"/>
    <w:rsid w:val="00C25B2B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5ABF"/>
    <w:rsid w:val="00C466B4"/>
    <w:rsid w:val="00C4797B"/>
    <w:rsid w:val="00C50070"/>
    <w:rsid w:val="00C518D4"/>
    <w:rsid w:val="00C52BD4"/>
    <w:rsid w:val="00C52CEF"/>
    <w:rsid w:val="00C57FBC"/>
    <w:rsid w:val="00C61DBF"/>
    <w:rsid w:val="00C657DA"/>
    <w:rsid w:val="00C66DDE"/>
    <w:rsid w:val="00C70313"/>
    <w:rsid w:val="00C74E29"/>
    <w:rsid w:val="00C80AA2"/>
    <w:rsid w:val="00C832FB"/>
    <w:rsid w:val="00C8500A"/>
    <w:rsid w:val="00C8736D"/>
    <w:rsid w:val="00C90DCF"/>
    <w:rsid w:val="00C94ED3"/>
    <w:rsid w:val="00CA11A8"/>
    <w:rsid w:val="00CA1999"/>
    <w:rsid w:val="00CA267E"/>
    <w:rsid w:val="00CA308E"/>
    <w:rsid w:val="00CA3628"/>
    <w:rsid w:val="00CB0085"/>
    <w:rsid w:val="00CB16FA"/>
    <w:rsid w:val="00CB4839"/>
    <w:rsid w:val="00CB5D46"/>
    <w:rsid w:val="00CB7775"/>
    <w:rsid w:val="00CC02F2"/>
    <w:rsid w:val="00CC0EB3"/>
    <w:rsid w:val="00CC1119"/>
    <w:rsid w:val="00CC1967"/>
    <w:rsid w:val="00CC1BEC"/>
    <w:rsid w:val="00CC3D59"/>
    <w:rsid w:val="00CC4D59"/>
    <w:rsid w:val="00CC5031"/>
    <w:rsid w:val="00CC6607"/>
    <w:rsid w:val="00CC76F5"/>
    <w:rsid w:val="00CD1000"/>
    <w:rsid w:val="00CD553C"/>
    <w:rsid w:val="00CD7584"/>
    <w:rsid w:val="00CE1AC5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5E61"/>
    <w:rsid w:val="00D07A15"/>
    <w:rsid w:val="00D1265B"/>
    <w:rsid w:val="00D14778"/>
    <w:rsid w:val="00D14C78"/>
    <w:rsid w:val="00D14D37"/>
    <w:rsid w:val="00D15107"/>
    <w:rsid w:val="00D16352"/>
    <w:rsid w:val="00D1758B"/>
    <w:rsid w:val="00D17801"/>
    <w:rsid w:val="00D228E0"/>
    <w:rsid w:val="00D22FF0"/>
    <w:rsid w:val="00D256AF"/>
    <w:rsid w:val="00D262A9"/>
    <w:rsid w:val="00D27949"/>
    <w:rsid w:val="00D305DC"/>
    <w:rsid w:val="00D31497"/>
    <w:rsid w:val="00D31800"/>
    <w:rsid w:val="00D31B08"/>
    <w:rsid w:val="00D32FF2"/>
    <w:rsid w:val="00D3575B"/>
    <w:rsid w:val="00D368B1"/>
    <w:rsid w:val="00D41726"/>
    <w:rsid w:val="00D43C31"/>
    <w:rsid w:val="00D52C6F"/>
    <w:rsid w:val="00D55C1A"/>
    <w:rsid w:val="00D57636"/>
    <w:rsid w:val="00D62EE3"/>
    <w:rsid w:val="00D634AE"/>
    <w:rsid w:val="00D63EDE"/>
    <w:rsid w:val="00D6503F"/>
    <w:rsid w:val="00D66A36"/>
    <w:rsid w:val="00D71B49"/>
    <w:rsid w:val="00D75580"/>
    <w:rsid w:val="00D81870"/>
    <w:rsid w:val="00D869DC"/>
    <w:rsid w:val="00D8768B"/>
    <w:rsid w:val="00D87F03"/>
    <w:rsid w:val="00D90209"/>
    <w:rsid w:val="00D95009"/>
    <w:rsid w:val="00D96BDB"/>
    <w:rsid w:val="00DA1183"/>
    <w:rsid w:val="00DA23E4"/>
    <w:rsid w:val="00DA2605"/>
    <w:rsid w:val="00DA3A7B"/>
    <w:rsid w:val="00DA3F5B"/>
    <w:rsid w:val="00DA466F"/>
    <w:rsid w:val="00DA4B94"/>
    <w:rsid w:val="00DA66FF"/>
    <w:rsid w:val="00DB5734"/>
    <w:rsid w:val="00DC1E6E"/>
    <w:rsid w:val="00DC2B56"/>
    <w:rsid w:val="00DC2DC8"/>
    <w:rsid w:val="00DC4258"/>
    <w:rsid w:val="00DD1CAD"/>
    <w:rsid w:val="00DD1CBF"/>
    <w:rsid w:val="00DD59AA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2D54"/>
    <w:rsid w:val="00E031FF"/>
    <w:rsid w:val="00E03B4D"/>
    <w:rsid w:val="00E052DE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925E1"/>
    <w:rsid w:val="00E965F1"/>
    <w:rsid w:val="00EA48FD"/>
    <w:rsid w:val="00EA7975"/>
    <w:rsid w:val="00EB0690"/>
    <w:rsid w:val="00EB4E34"/>
    <w:rsid w:val="00EC2B44"/>
    <w:rsid w:val="00EC46AF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6526"/>
    <w:rsid w:val="00EF12C0"/>
    <w:rsid w:val="00EF25F3"/>
    <w:rsid w:val="00EF6A81"/>
    <w:rsid w:val="00F03C76"/>
    <w:rsid w:val="00F04407"/>
    <w:rsid w:val="00F07F71"/>
    <w:rsid w:val="00F11918"/>
    <w:rsid w:val="00F142C3"/>
    <w:rsid w:val="00F24A94"/>
    <w:rsid w:val="00F24DAC"/>
    <w:rsid w:val="00F30500"/>
    <w:rsid w:val="00F30505"/>
    <w:rsid w:val="00F314BE"/>
    <w:rsid w:val="00F32A33"/>
    <w:rsid w:val="00F3327C"/>
    <w:rsid w:val="00F3420B"/>
    <w:rsid w:val="00F3767D"/>
    <w:rsid w:val="00F37CE1"/>
    <w:rsid w:val="00F37F97"/>
    <w:rsid w:val="00F40EBD"/>
    <w:rsid w:val="00F4206B"/>
    <w:rsid w:val="00F43651"/>
    <w:rsid w:val="00F4557F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289F"/>
    <w:rsid w:val="00F7378C"/>
    <w:rsid w:val="00F7438B"/>
    <w:rsid w:val="00F7448B"/>
    <w:rsid w:val="00F744DD"/>
    <w:rsid w:val="00F8272A"/>
    <w:rsid w:val="00F82931"/>
    <w:rsid w:val="00F83E7A"/>
    <w:rsid w:val="00F87368"/>
    <w:rsid w:val="00F96E23"/>
    <w:rsid w:val="00F97316"/>
    <w:rsid w:val="00FA0595"/>
    <w:rsid w:val="00FA0E32"/>
    <w:rsid w:val="00FA1A92"/>
    <w:rsid w:val="00FA449E"/>
    <w:rsid w:val="00FA4C69"/>
    <w:rsid w:val="00FA6FE8"/>
    <w:rsid w:val="00FA78FD"/>
    <w:rsid w:val="00FB1D8F"/>
    <w:rsid w:val="00FB3688"/>
    <w:rsid w:val="00FC14C2"/>
    <w:rsid w:val="00FC195A"/>
    <w:rsid w:val="00FC4460"/>
    <w:rsid w:val="00FC4958"/>
    <w:rsid w:val="00FC73D2"/>
    <w:rsid w:val="00FD01ED"/>
    <w:rsid w:val="00FD2D22"/>
    <w:rsid w:val="00FD516A"/>
    <w:rsid w:val="00FD6706"/>
    <w:rsid w:val="00FD6FEE"/>
    <w:rsid w:val="00FE09CB"/>
    <w:rsid w:val="00FE640E"/>
    <w:rsid w:val="00FF1703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8F0F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8F0F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maths_tss_matrix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D8531-4686-4F2A-98B7-F55622D4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ac_maths_tss_matrix_v20.dotx</Template>
  <TotalTime>28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matrix</vt:lpstr>
    </vt:vector>
  </TitlesOfParts>
  <Company>Queensland Studies Authority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Mathematics Sample assessment Task-specific standards — matrix | Refreshing drinks | Australian Curriculum</dc:title>
  <dc:subject>Assessment</dc:subject>
  <dc:creator>Queensland Studies Authority</dc:creator>
  <cp:keywords>Sample assessment</cp:keywords>
  <cp:lastModifiedBy>Joy Constantino</cp:lastModifiedBy>
  <cp:revision>12</cp:revision>
  <cp:lastPrinted>2014-02-14T00:10:00Z</cp:lastPrinted>
  <dcterms:created xsi:type="dcterms:W3CDTF">2014-02-12T03:46:00Z</dcterms:created>
  <dcterms:modified xsi:type="dcterms:W3CDTF">2014-02-25T03:42:00Z</dcterms:modified>
  <cp:category>Australian Curriculum</cp:category>
</cp:coreProperties>
</file>