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rsidR="00ED1561" w:rsidRDefault="000A1DDF" w:rsidP="002B63FF">
            <w:pPr>
              <w:pStyle w:val="Subtitle"/>
            </w:pPr>
            <w:r>
              <w:t xml:space="preserve">Australian Curriculum </w:t>
            </w:r>
            <w:r w:rsidR="00F91A6C">
              <w:t xml:space="preserve">Prep </w:t>
            </w:r>
            <w:r>
              <w:t xml:space="preserve">Year </w:t>
            </w:r>
            <w:sdt>
              <w:sdtPr>
                <w:alias w:val="Subject"/>
                <w:tag w:val=""/>
                <w:id w:val="1860463733"/>
                <w:placeholder>
                  <w:docPart w:val="E00E05F58E62473B80E3B37E67EF5887"/>
                </w:placeholder>
                <w:dataBinding w:prefixMappings="xmlns:ns0='http://schemas.microsoft.com/office/2006/coverPageProps' " w:xpath="/ns0:CoverPageProperties[1]/ns0:CompanyPhone[1]" w:storeItemID="{55AF091B-3C7A-41E3-B477-F2FDAA23CFDA}"/>
                <w:text/>
              </w:sdtPr>
              <w:sdtEndPr/>
              <w:sdtContent>
                <w:r w:rsidR="00F91A6C">
                  <w:t>Mathematics</w:t>
                </w:r>
              </w:sdtContent>
            </w:sdt>
            <w:r w:rsidR="00610D80">
              <w:t xml:space="preserve"> </w:t>
            </w:r>
            <w:r>
              <w:t>sample assessment</w:t>
            </w:r>
            <w:r>
              <w:t> </w:t>
            </w:r>
            <w:r w:rsidR="00B910AE" w:rsidRPr="00B910AE">
              <w:rPr>
                <w:szCs w:val="22"/>
                <w:rtl/>
                <w:lang w:bidi="he-IL"/>
              </w:rPr>
              <w:t>׀</w:t>
            </w:r>
            <w:r>
              <w:t> </w:t>
            </w:r>
            <w:sdt>
              <w:sdtPr>
                <w:alias w:val="Document title"/>
                <w:tag w:val=""/>
                <w:id w:val="565533577"/>
                <w:placeholder>
                  <w:docPart w:val="121D850EEDCF450AA6CE5687BDD8BBFA"/>
                </w:placeholder>
                <w:showingPlcHdr/>
                <w:dataBinding w:prefixMappings="xmlns:ns0='http://schemas.microsoft.com/office/2006/coverPageProps' " w:xpath="/ns0:CoverPageProperties[1]/ns0:Abstract[1]" w:storeItemID="{55AF091B-3C7A-41E3-B477-F2FDAA23CFDA}"/>
                <w:text/>
              </w:sdtPr>
              <w:sdtEndPr/>
              <w:sdtContent>
                <w:r w:rsidR="00877B9F">
                  <w:t>Teacher guidelines</w:t>
                </w:r>
              </w:sdtContent>
            </w:sdt>
          </w:p>
          <w:sdt>
            <w:sdtPr>
              <w:alias w:val="Assessment name"/>
              <w:tag w:val=""/>
              <w:id w:val="1926305394"/>
              <w:placeholder>
                <w:docPart w:val="66BEF742828C4E1495A1A6170B4EA1C6"/>
              </w:placeholder>
              <w:dataBinding w:prefixMappings="xmlns:ns0='http://schemas.microsoft.com/office/2006/coverPageProps' " w:xpath="/ns0:CoverPageProperties[1]/ns0:CompanyEmail[1]" w:storeItemID="{55AF091B-3C7A-41E3-B477-F2FDAA23CFDA}"/>
              <w:text/>
            </w:sdtPr>
            <w:sdtEndPr/>
            <w:sdtContent>
              <w:p w:rsidR="000A1DDF" w:rsidRPr="003325B4" w:rsidRDefault="00F91A6C" w:rsidP="00F91A6C">
                <w:pPr>
                  <w:pStyle w:val="Title"/>
                </w:pPr>
                <w:r>
                  <w:t>I can count</w:t>
                </w:r>
              </w:p>
            </w:sdtContent>
          </w:sdt>
        </w:tc>
      </w:tr>
    </w:tbl>
    <w:p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rsidR="00950CB6" w:rsidRDefault="00950CB6" w:rsidP="00C24DD5">
      <w:pPr>
        <w:pStyle w:val="Heading1"/>
        <w:spacing w:before="720"/>
        <w:sectPr w:rsidR="00950CB6" w:rsidSect="00A3168E">
          <w:headerReference w:type="even" r:id="rId14"/>
          <w:headerReference w:type="default" r:id="rId15"/>
          <w:footerReference w:type="even" r:id="rId16"/>
          <w:footerReference w:type="default" r:id="rId17"/>
          <w:headerReference w:type="first" r:id="rId18"/>
          <w:footerReference w:type="first" r:id="rId19"/>
          <w:type w:val="continuous"/>
          <w:pgSz w:w="11907" w:h="16840" w:code="9"/>
          <w:pgMar w:top="1134" w:right="1418" w:bottom="1701" w:left="1418" w:header="567" w:footer="425" w:gutter="0"/>
          <w:cols w:space="720"/>
          <w:formProt w:val="0"/>
          <w:noEndnote/>
          <w:docGrid w:linePitch="299"/>
        </w:sectPr>
      </w:pPr>
    </w:p>
    <w:p w:rsidR="00DC703C" w:rsidRPr="003637BE" w:rsidRDefault="00DC703C" w:rsidP="003637BE">
      <w:pPr>
        <w:pStyle w:val="Smallspace"/>
      </w:pPr>
    </w:p>
    <w:p w:rsidR="00CC0D4F" w:rsidRDefault="00CC0D4F" w:rsidP="00CC0D4F">
      <w:pPr>
        <w:pStyle w:val="BodyText"/>
      </w:pPr>
      <w:r w:rsidRPr="009D4865">
        <w:rPr>
          <w:color w:val="1E1E1E"/>
          <w:sz w:val="14"/>
          <w:szCs w:val="16"/>
        </w:rPr>
        <w:t>© The State of Queensland (Queensland Curriculum and Assessment Authority) and its licensors 2014. All web links correct at time of publication.</w:t>
      </w:r>
    </w:p>
    <w:p w:rsid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8F4042" w:rsidRPr="004B07CA" w:rsidTr="006771D4">
        <w:trPr>
          <w:cnfStyle w:val="100000000000" w:firstRow="1" w:lastRow="0" w:firstColumn="0" w:lastColumn="0" w:oddVBand="0" w:evenVBand="0" w:oddHBand="0" w:evenHBand="0" w:firstRowFirstColumn="0" w:firstRowLastColumn="0" w:lastRowFirstColumn="0" w:lastRowLastColumn="0"/>
          <w:trHeight w:val="272"/>
        </w:trPr>
        <w:tc>
          <w:tcPr>
            <w:tcW w:w="2500" w:type="pct"/>
          </w:tcPr>
          <w:p w:rsidR="008F4042" w:rsidRPr="006771D4" w:rsidRDefault="008F4042" w:rsidP="006771D4">
            <w:pPr>
              <w:pStyle w:val="Tablehead"/>
            </w:pPr>
            <w:r w:rsidRPr="006771D4">
              <w:t>Assessment description</w:t>
            </w:r>
          </w:p>
        </w:tc>
        <w:tc>
          <w:tcPr>
            <w:tcW w:w="2500" w:type="pct"/>
          </w:tcPr>
          <w:p w:rsidR="008F4042" w:rsidRPr="006771D4" w:rsidRDefault="008F4042" w:rsidP="006771D4">
            <w:pPr>
              <w:pStyle w:val="Tablehead"/>
            </w:pPr>
            <w:r w:rsidRPr="006771D4">
              <w:t>Category</w:t>
            </w:r>
          </w:p>
        </w:tc>
      </w:tr>
      <w:tr w:rsidR="008F4042" w:rsidRPr="00BC1996" w:rsidTr="006771D4">
        <w:tc>
          <w:tcPr>
            <w:tcW w:w="2500" w:type="pct"/>
            <w:vMerge w:val="restart"/>
          </w:tcPr>
          <w:p w:rsidR="008F4042" w:rsidRPr="00126BC8" w:rsidRDefault="00F91A6C" w:rsidP="004E68C2">
            <w:pPr>
              <w:pStyle w:val="TableText"/>
            </w:pPr>
            <w:r w:rsidRPr="00F91A6C">
              <w:t xml:space="preserve">Children count </w:t>
            </w:r>
            <w:r w:rsidR="004E68C2">
              <w:t xml:space="preserve">the </w:t>
            </w:r>
            <w:r w:rsidRPr="00F91A6C">
              <w:t>number</w:t>
            </w:r>
            <w:r w:rsidR="004E68C2">
              <w:t xml:space="preserve"> of objects</w:t>
            </w:r>
            <w:r w:rsidRPr="00F91A6C">
              <w:t xml:space="preserve"> (1</w:t>
            </w:r>
            <w:r w:rsidR="00D00C55">
              <w:t>–</w:t>
            </w:r>
            <w:r w:rsidRPr="00F91A6C">
              <w:t>20) in a collection, record the solution, and describe the strategy used.</w:t>
            </w:r>
          </w:p>
        </w:tc>
        <w:tc>
          <w:tcPr>
            <w:tcW w:w="2500" w:type="pct"/>
          </w:tcPr>
          <w:p w:rsidR="008F4042" w:rsidRPr="0084277D" w:rsidRDefault="00F91A6C" w:rsidP="00F91A6C">
            <w:pPr>
              <w:pStyle w:val="TableText"/>
              <w:rPr>
                <w:lang w:eastAsia="en-US"/>
              </w:rPr>
            </w:pPr>
            <w:r w:rsidRPr="00F91A6C">
              <w:t xml:space="preserve">Spoken/signed written </w:t>
            </w:r>
          </w:p>
        </w:tc>
      </w:tr>
      <w:tr w:rsidR="008F4042" w:rsidRPr="00BC1996" w:rsidTr="006771D4">
        <w:trPr>
          <w:trHeight w:val="272"/>
        </w:trPr>
        <w:tc>
          <w:tcPr>
            <w:tcW w:w="2500" w:type="pct"/>
            <w:vMerge/>
          </w:tcPr>
          <w:p w:rsidR="008F4042" w:rsidRPr="009D4D57" w:rsidRDefault="008F4042" w:rsidP="00C206A7">
            <w:pPr>
              <w:pStyle w:val="Tablehead"/>
              <w:rPr>
                <w:b w:val="0"/>
              </w:rPr>
            </w:pPr>
          </w:p>
        </w:tc>
        <w:tc>
          <w:tcPr>
            <w:tcW w:w="2500" w:type="pct"/>
            <w:shd w:val="clear" w:color="auto" w:fill="E6E7E8" w:themeFill="background2"/>
          </w:tcPr>
          <w:p w:rsidR="008F4042" w:rsidRPr="009D4D57" w:rsidRDefault="008F4042" w:rsidP="00C206A7">
            <w:pPr>
              <w:pStyle w:val="Tablesubhead"/>
            </w:pPr>
            <w:r w:rsidRPr="009D4D57">
              <w:t>Technique</w:t>
            </w:r>
          </w:p>
        </w:tc>
      </w:tr>
      <w:tr w:rsidR="008F4042" w:rsidRPr="00BC1996" w:rsidTr="006771D4">
        <w:tc>
          <w:tcPr>
            <w:tcW w:w="2500" w:type="pct"/>
            <w:vMerge/>
          </w:tcPr>
          <w:p w:rsidR="008F4042" w:rsidRPr="00B50EB0" w:rsidRDefault="008F4042" w:rsidP="00C206A7">
            <w:pPr>
              <w:tabs>
                <w:tab w:val="num" w:pos="284"/>
              </w:tabs>
              <w:spacing w:line="220" w:lineRule="atLeast"/>
              <w:contextualSpacing/>
            </w:pPr>
          </w:p>
        </w:tc>
        <w:tc>
          <w:tcPr>
            <w:tcW w:w="2500" w:type="pct"/>
          </w:tcPr>
          <w:p w:rsidR="008F4042" w:rsidRPr="0084277D" w:rsidRDefault="00F91A6C" w:rsidP="00C206A7">
            <w:pPr>
              <w:pStyle w:val="TableText"/>
              <w:rPr>
                <w:lang w:eastAsia="en-US"/>
              </w:rPr>
            </w:pPr>
            <w:r>
              <w:t>Observation record</w:t>
            </w:r>
          </w:p>
        </w:tc>
      </w:tr>
      <w:tr w:rsidR="008F4042" w:rsidRPr="00BC1996" w:rsidTr="006771D4">
        <w:tc>
          <w:tcPr>
            <w:tcW w:w="2500" w:type="pct"/>
            <w:shd w:val="clear" w:color="auto" w:fill="E6E7E8" w:themeFill="background2"/>
          </w:tcPr>
          <w:p w:rsidR="008F4042" w:rsidRPr="00B50EB0" w:rsidRDefault="008F4042" w:rsidP="00C206A7">
            <w:pPr>
              <w:pStyle w:val="Tablesubhead"/>
            </w:pPr>
            <w:r w:rsidRPr="00B50EB0">
              <w:t>Context for assessment</w:t>
            </w:r>
          </w:p>
        </w:tc>
        <w:tc>
          <w:tcPr>
            <w:tcW w:w="2500" w:type="pct"/>
            <w:shd w:val="clear" w:color="auto" w:fill="E6E7E8" w:themeFill="background2"/>
          </w:tcPr>
          <w:p w:rsidR="008F4042" w:rsidRPr="00B50EB0" w:rsidRDefault="008F4042" w:rsidP="00C206A7">
            <w:pPr>
              <w:pStyle w:val="Tablesubhead"/>
            </w:pPr>
            <w:r>
              <w:t>Alignment</w:t>
            </w:r>
          </w:p>
        </w:tc>
      </w:tr>
      <w:tr w:rsidR="008F4042" w:rsidRPr="009F4C76" w:rsidTr="006771D4">
        <w:trPr>
          <w:trHeight w:val="843"/>
        </w:trPr>
        <w:tc>
          <w:tcPr>
            <w:tcW w:w="2500" w:type="pct"/>
            <w:vMerge w:val="restart"/>
          </w:tcPr>
          <w:p w:rsidR="00F91A6C" w:rsidRPr="004C51C8" w:rsidRDefault="00F91A6C" w:rsidP="004C51C8">
            <w:pPr>
              <w:pStyle w:val="TableText"/>
            </w:pPr>
            <w:r w:rsidRPr="004C51C8">
              <w:t xml:space="preserve">This assessment provides diagnostic information to inform future planning. Teachers </w:t>
            </w:r>
            <w:proofErr w:type="gramStart"/>
            <w:r w:rsidRPr="004C51C8">
              <w:t>observe,</w:t>
            </w:r>
            <w:proofErr w:type="gramEnd"/>
            <w:r w:rsidRPr="004C51C8">
              <w:t xml:space="preserve"> record and assess the child’s learning in counting </w:t>
            </w:r>
            <w:r w:rsidR="00D00C55">
              <w:t xml:space="preserve">a </w:t>
            </w:r>
            <w:r w:rsidRPr="004C51C8">
              <w:t>sequence, subitising and one-to-one correspondence.</w:t>
            </w:r>
          </w:p>
          <w:p w:rsidR="00F91A6C" w:rsidRPr="004C51C8" w:rsidRDefault="00F91A6C" w:rsidP="004C51C8">
            <w:pPr>
              <w:pStyle w:val="TableText"/>
            </w:pPr>
            <w:r w:rsidRPr="004C51C8">
              <w:t xml:space="preserve">Children use concrete materials to make a collection. They count the number in the collection. Children select ways to record their solution (i.e. pictorially, symbolically, in text or electronically) and describe the strategy used. </w:t>
            </w:r>
          </w:p>
          <w:p w:rsidR="00F91A6C" w:rsidRPr="004C51C8" w:rsidRDefault="00F91A6C" w:rsidP="004C51C8">
            <w:pPr>
              <w:pStyle w:val="TableText"/>
            </w:pPr>
            <w:r w:rsidRPr="004C51C8">
              <w:t>This assessment is appropriate to embed in everyday contexts where these numbers are applicable (e.g. making groups, counting images in texts or patterns in music).</w:t>
            </w:r>
          </w:p>
          <w:p w:rsidR="008F4042" w:rsidRPr="00101513" w:rsidRDefault="00F91A6C" w:rsidP="004C51C8">
            <w:pPr>
              <w:pStyle w:val="TableText"/>
            </w:pPr>
            <w:r w:rsidRPr="004C51C8">
              <w:t xml:space="preserve">This assessment can be used with the </w:t>
            </w:r>
            <w:r w:rsidR="009313FD">
              <w:t>QCAA</w:t>
            </w:r>
            <w:r w:rsidRPr="004C51C8">
              <w:t xml:space="preserve"> Australian Curriculum resource titled </w:t>
            </w:r>
            <w:r w:rsidRPr="004C51C8">
              <w:br/>
            </w:r>
            <w:r w:rsidRPr="00CF646C">
              <w:rPr>
                <w:i/>
              </w:rPr>
              <w:t>Prep plan</w:t>
            </w:r>
            <w:r w:rsidR="00CE5E34" w:rsidRPr="00907A41">
              <w:rPr>
                <w:rFonts w:cs="Arial"/>
                <w:i/>
              </w:rPr>
              <w:t>—</w:t>
            </w:r>
            <w:r w:rsidRPr="00CF646C">
              <w:rPr>
                <w:i/>
              </w:rPr>
              <w:t>Mathematics exemplar</w:t>
            </w:r>
            <w:r w:rsidRPr="004C51C8">
              <w:t>,</w:t>
            </w:r>
            <w:r w:rsidRPr="004C51C8">
              <w:rPr>
                <w:rStyle w:val="Hyperlink"/>
                <w:color w:val="auto"/>
              </w:rPr>
              <w:t xml:space="preserve"> </w:t>
            </w:r>
            <w:r w:rsidRPr="004C51C8">
              <w:t xml:space="preserve">available at: </w:t>
            </w:r>
            <w:hyperlink r:id="rId20" w:history="1">
              <w:r w:rsidR="00523887">
                <w:rPr>
                  <w:rStyle w:val="Hyperlink"/>
                </w:rPr>
                <w:t>www.qcaa.qld.edu.au/prep-maths-resources.html</w:t>
              </w:r>
            </w:hyperlink>
            <w:r>
              <w:rPr>
                <w:rStyle w:val="Hyperlink"/>
              </w:rPr>
              <w:t>.</w:t>
            </w:r>
          </w:p>
        </w:tc>
        <w:tc>
          <w:tcPr>
            <w:tcW w:w="2500" w:type="pct"/>
          </w:tcPr>
          <w:p w:rsidR="00F91A6C" w:rsidRDefault="00F91A6C" w:rsidP="004C51C8">
            <w:pPr>
              <w:pStyle w:val="TableText"/>
              <w:rPr>
                <w:sz w:val="21"/>
              </w:rPr>
            </w:pPr>
            <w:r w:rsidRPr="004B2147">
              <w:rPr>
                <w:i/>
              </w:rPr>
              <w:t xml:space="preserve">Australian </w:t>
            </w:r>
            <w:r>
              <w:rPr>
                <w:i/>
              </w:rPr>
              <w:t xml:space="preserve">Curriculum </w:t>
            </w:r>
            <w:hyperlink r:id="rId21" w:history="1">
              <w:r w:rsidR="00D00C55" w:rsidRPr="00D00C55">
                <w:rPr>
                  <w:rStyle w:val="Hyperlink"/>
                  <w:i/>
                </w:rPr>
                <w:t>v7</w:t>
              </w:r>
              <w:r w:rsidRPr="00D00C55">
                <w:rPr>
                  <w:rStyle w:val="Hyperlink"/>
                  <w:i/>
                </w:rPr>
                <w:t>.0</w:t>
              </w:r>
            </w:hyperlink>
            <w:r>
              <w:rPr>
                <w:highlight w:val="yellow"/>
              </w:rPr>
              <w:br/>
            </w:r>
            <w:r>
              <w:t xml:space="preserve">Prep </w:t>
            </w:r>
            <w:r w:rsidRPr="0050387B">
              <w:t xml:space="preserve">Year </w:t>
            </w:r>
            <w:r w:rsidRPr="00C7437C">
              <w:rPr>
                <w:rStyle w:val="InstructionsChar"/>
                <w:shd w:val="clear" w:color="auto" w:fill="FFFFFF" w:themeFill="background1"/>
              </w:rPr>
              <w:t>Mathematics</w:t>
            </w:r>
            <w:r w:rsidRPr="00C7437C">
              <w:rPr>
                <w:shd w:val="clear" w:color="auto" w:fill="FFFFFF" w:themeFill="background1"/>
              </w:rPr>
              <w:t xml:space="preserve"> </w:t>
            </w:r>
            <w:r w:rsidRPr="00027AF7">
              <w:t xml:space="preserve">Australian Curriculum content and achievement standard </w:t>
            </w:r>
            <w:hyperlink r:id="rId22" w:history="1">
              <w:r w:rsidRPr="00552D47">
                <w:rPr>
                  <w:rStyle w:val="Hyperlink"/>
                </w:rPr>
                <w:t>www.australiancurriculum.edu.au</w:t>
              </w:r>
            </w:hyperlink>
          </w:p>
          <w:p w:rsidR="00F91A6C" w:rsidRDefault="00F91A6C" w:rsidP="004C51C8">
            <w:pPr>
              <w:pStyle w:val="TableText"/>
            </w:pPr>
            <w:r>
              <w:t xml:space="preserve">Prep </w:t>
            </w:r>
            <w:r w:rsidRPr="00C7437C">
              <w:rPr>
                <w:shd w:val="clear" w:color="auto" w:fill="FFFFFF" w:themeFill="background1"/>
              </w:rPr>
              <w:t xml:space="preserve">Year </w:t>
            </w:r>
            <w:r w:rsidRPr="00C7437C">
              <w:rPr>
                <w:rStyle w:val="InstructionsChar"/>
                <w:shd w:val="clear" w:color="auto" w:fill="FFFFFF" w:themeFill="background1"/>
              </w:rPr>
              <w:t>Mathematics</w:t>
            </w:r>
            <w:r w:rsidRPr="00027AF7">
              <w:t xml:space="preserve"> standard elaborations</w:t>
            </w:r>
          </w:p>
          <w:p w:rsidR="008F4042" w:rsidRPr="00B96348" w:rsidRDefault="00021323" w:rsidP="004C51C8">
            <w:pPr>
              <w:pStyle w:val="TableText"/>
            </w:pPr>
            <w:hyperlink r:id="rId23" w:history="1">
              <w:r w:rsidR="003C6D3F" w:rsidRPr="0043289D">
                <w:rPr>
                  <w:rStyle w:val="Hyperlink"/>
                </w:rPr>
                <w:t>www.qcaa.qld.edu.au/downloads/p_10/ac_math_</w:t>
              </w:r>
              <w:r w:rsidR="003C6D3F" w:rsidRPr="0043289D">
                <w:rPr>
                  <w:rStyle w:val="Hyperlink"/>
                </w:rPr>
                <w:br/>
                <w:t>prep_se.pdf</w:t>
              </w:r>
            </w:hyperlink>
          </w:p>
        </w:tc>
      </w:tr>
      <w:tr w:rsidR="008F4042" w:rsidRPr="00BC1996" w:rsidTr="008643BC">
        <w:trPr>
          <w:trHeight w:val="131"/>
        </w:trPr>
        <w:tc>
          <w:tcPr>
            <w:tcW w:w="2500" w:type="pct"/>
            <w:vMerge/>
          </w:tcPr>
          <w:p w:rsidR="008F4042" w:rsidRPr="008157BE" w:rsidRDefault="008F4042" w:rsidP="00C206A7"/>
        </w:tc>
        <w:tc>
          <w:tcPr>
            <w:tcW w:w="2500" w:type="pct"/>
            <w:shd w:val="clear" w:color="auto" w:fill="E6E7E8" w:themeFill="background2"/>
          </w:tcPr>
          <w:p w:rsidR="008F4042" w:rsidRPr="00B50EB0" w:rsidRDefault="008F4042" w:rsidP="00C206A7">
            <w:pPr>
              <w:pStyle w:val="Tablesubhead"/>
            </w:pPr>
            <w:r w:rsidRPr="00B50EB0">
              <w:t>Connections</w:t>
            </w:r>
          </w:p>
        </w:tc>
      </w:tr>
      <w:tr w:rsidR="008F4042" w:rsidRPr="00BC1996" w:rsidTr="006771D4">
        <w:trPr>
          <w:trHeight w:val="131"/>
        </w:trPr>
        <w:tc>
          <w:tcPr>
            <w:tcW w:w="2500" w:type="pct"/>
            <w:vMerge/>
          </w:tcPr>
          <w:p w:rsidR="008F4042" w:rsidRPr="008157BE" w:rsidRDefault="008F4042" w:rsidP="00C206A7"/>
        </w:tc>
        <w:tc>
          <w:tcPr>
            <w:tcW w:w="2500" w:type="pct"/>
          </w:tcPr>
          <w:p w:rsidR="00F91A6C" w:rsidRPr="00863D9B" w:rsidRDefault="00F91A6C" w:rsidP="00CF646C">
            <w:pPr>
              <w:pStyle w:val="TableText"/>
            </w:pPr>
            <w:r w:rsidRPr="008157BE">
              <w:t xml:space="preserve">This assessment can be used with the </w:t>
            </w:r>
            <w:r w:rsidR="009313FD">
              <w:t>QCAA</w:t>
            </w:r>
            <w:r w:rsidRPr="008157BE">
              <w:t xml:space="preserve"> Austral</w:t>
            </w:r>
            <w:r>
              <w:t xml:space="preserve">ian Curriculum resource titled </w:t>
            </w:r>
            <w:r w:rsidRPr="00940625">
              <w:rPr>
                <w:i/>
              </w:rPr>
              <w:t>Comparison Challenges</w:t>
            </w:r>
            <w:r>
              <w:t xml:space="preserve"> </w:t>
            </w:r>
            <w:r>
              <w:rPr>
                <w:i/>
              </w:rPr>
              <w:t xml:space="preserve">Prep </w:t>
            </w:r>
            <w:r w:rsidRPr="00907A41">
              <w:rPr>
                <w:i/>
              </w:rPr>
              <w:t>Year unit overview</w:t>
            </w:r>
            <w:r w:rsidR="00CF646C">
              <w:rPr>
                <w:i/>
              </w:rPr>
              <w:t xml:space="preserve"> </w:t>
            </w:r>
            <w:r w:rsidRPr="00907A41">
              <w:rPr>
                <w:rFonts w:cs="Arial"/>
                <w:i/>
              </w:rPr>
              <w:t>—</w:t>
            </w:r>
            <w:r w:rsidR="00CF646C">
              <w:rPr>
                <w:rFonts w:cs="Arial"/>
                <w:i/>
              </w:rPr>
              <w:t xml:space="preserve"> </w:t>
            </w:r>
            <w:r w:rsidRPr="00C7437C">
              <w:rPr>
                <w:rStyle w:val="InstructionsChar"/>
                <w:i/>
                <w:shd w:val="clear" w:color="auto" w:fill="FFFFFF" w:themeFill="background1"/>
              </w:rPr>
              <w:t>Mathematics</w:t>
            </w:r>
            <w:r w:rsidRPr="00C7437C">
              <w:rPr>
                <w:i/>
              </w:rPr>
              <w:t xml:space="preserve"> </w:t>
            </w:r>
            <w:r>
              <w:rPr>
                <w:i/>
              </w:rPr>
              <w:t xml:space="preserve">exemplar </w:t>
            </w:r>
            <w:r w:rsidRPr="00B50EB0">
              <w:t xml:space="preserve">available at: </w:t>
            </w:r>
            <w:hyperlink r:id="rId24" w:history="1">
              <w:r w:rsidR="00CE5E34" w:rsidRPr="00351B99">
                <w:rPr>
                  <w:rStyle w:val="Hyperlink"/>
                </w:rPr>
                <w:t>www.</w:t>
              </w:r>
              <w:r w:rsidR="009313FD">
                <w:rPr>
                  <w:rStyle w:val="Hyperlink"/>
                </w:rPr>
                <w:t>qcaa</w:t>
              </w:r>
              <w:r w:rsidR="00CE5E34" w:rsidRPr="00351B99">
                <w:rPr>
                  <w:rStyle w:val="Hyperlink"/>
                </w:rPr>
                <w:t>.qld.edu.au/prep-maths-resources.html</w:t>
              </w:r>
            </w:hyperlink>
            <w:r w:rsidRPr="00EC22F9">
              <w:t>.</w:t>
            </w:r>
          </w:p>
        </w:tc>
      </w:tr>
      <w:tr w:rsidR="008F4042" w:rsidRPr="00BC1996" w:rsidTr="007450E8">
        <w:trPr>
          <w:trHeight w:val="131"/>
        </w:trPr>
        <w:tc>
          <w:tcPr>
            <w:tcW w:w="2500" w:type="pct"/>
            <w:vMerge/>
          </w:tcPr>
          <w:p w:rsidR="008F4042" w:rsidRPr="008157BE" w:rsidRDefault="008F4042" w:rsidP="00C206A7"/>
        </w:tc>
        <w:tc>
          <w:tcPr>
            <w:tcW w:w="2500" w:type="pct"/>
            <w:shd w:val="clear" w:color="auto" w:fill="E6E7E8" w:themeFill="background2"/>
          </w:tcPr>
          <w:p w:rsidR="008F4042" w:rsidRPr="008157BE" w:rsidRDefault="008F4042" w:rsidP="00C206A7">
            <w:pPr>
              <w:pStyle w:val="Tablesubhead"/>
            </w:pPr>
            <w:r w:rsidRPr="00B50EB0">
              <w:t>Definitions</w:t>
            </w:r>
          </w:p>
        </w:tc>
      </w:tr>
      <w:tr w:rsidR="00F91A6C" w:rsidRPr="00BC1996" w:rsidTr="006771D4">
        <w:trPr>
          <w:trHeight w:val="567"/>
        </w:trPr>
        <w:tc>
          <w:tcPr>
            <w:tcW w:w="2500" w:type="pct"/>
            <w:vMerge/>
          </w:tcPr>
          <w:p w:rsidR="00F91A6C" w:rsidRPr="008157BE" w:rsidRDefault="00F91A6C" w:rsidP="00C206A7"/>
        </w:tc>
        <w:tc>
          <w:tcPr>
            <w:tcW w:w="2500" w:type="pct"/>
          </w:tcPr>
          <w:p w:rsidR="00F91A6C" w:rsidRPr="00236A60" w:rsidRDefault="00F91A6C" w:rsidP="004C51C8">
            <w:pPr>
              <w:pStyle w:val="TableText"/>
              <w:rPr>
                <w:lang w:eastAsia="en-US"/>
              </w:rPr>
            </w:pPr>
            <w:r w:rsidRPr="00AF1542">
              <w:rPr>
                <w:b/>
              </w:rPr>
              <w:t>One</w:t>
            </w:r>
            <w:r w:rsidR="00CE5E34">
              <w:rPr>
                <w:b/>
              </w:rPr>
              <w:t>-</w:t>
            </w:r>
            <w:r w:rsidRPr="00AF1542">
              <w:rPr>
                <w:b/>
              </w:rPr>
              <w:t>to</w:t>
            </w:r>
            <w:r w:rsidR="00CE5E34">
              <w:rPr>
                <w:b/>
              </w:rPr>
              <w:t>-</w:t>
            </w:r>
            <w:r>
              <w:rPr>
                <w:b/>
              </w:rPr>
              <w:t xml:space="preserve">one </w:t>
            </w:r>
            <w:r w:rsidRPr="00AF1542">
              <w:rPr>
                <w:b/>
              </w:rPr>
              <w:t>correspondence</w:t>
            </w:r>
            <w:r>
              <w:rPr>
                <w:rFonts w:ascii="ArialMT" w:hAnsi="ArialMT" w:cs="ArialMT"/>
                <w:sz w:val="18"/>
                <w:szCs w:val="18"/>
              </w:rPr>
              <w:t xml:space="preserve">: </w:t>
            </w:r>
            <w:r w:rsidRPr="00AF1542">
              <w:rPr>
                <w:lang w:eastAsia="en-US"/>
              </w:rPr>
              <w:t>The matching of one</w:t>
            </w:r>
            <w:r w:rsidR="00523887">
              <w:rPr>
                <w:lang w:eastAsia="en-US"/>
              </w:rPr>
              <w:t>,</w:t>
            </w:r>
            <w:r w:rsidRPr="00AF1542">
              <w:rPr>
                <w:lang w:eastAsia="en-US"/>
              </w:rPr>
              <w:t xml:space="preserve"> and only one</w:t>
            </w:r>
            <w:r w:rsidR="00523887">
              <w:rPr>
                <w:lang w:eastAsia="en-US"/>
              </w:rPr>
              <w:t>,</w:t>
            </w:r>
            <w:r w:rsidRPr="00AF1542">
              <w:rPr>
                <w:lang w:eastAsia="en-US"/>
              </w:rPr>
              <w:t xml:space="preserve"> number</w:t>
            </w:r>
            <w:r w:rsidR="00CE5E34">
              <w:rPr>
                <w:lang w:eastAsia="en-US"/>
              </w:rPr>
              <w:t>-</w:t>
            </w:r>
            <w:r w:rsidRPr="00AF1542">
              <w:rPr>
                <w:lang w:eastAsia="en-US"/>
              </w:rPr>
              <w:t>word to each</w:t>
            </w:r>
            <w:r>
              <w:rPr>
                <w:lang w:eastAsia="en-US"/>
              </w:rPr>
              <w:t xml:space="preserve"> </w:t>
            </w:r>
            <w:r w:rsidRPr="00AF1542">
              <w:rPr>
                <w:lang w:eastAsia="en-US"/>
              </w:rPr>
              <w:t>element of a collection.</w:t>
            </w:r>
            <w:r w:rsidRPr="00AF1542">
              <w:rPr>
                <w:lang w:eastAsia="en-US"/>
              </w:rPr>
              <w:br/>
            </w:r>
            <w:r>
              <w:rPr>
                <w:b/>
              </w:rPr>
              <w:t>Subitising</w:t>
            </w:r>
            <w:r w:rsidRPr="00863D9B">
              <w:t xml:space="preserve">: </w:t>
            </w:r>
            <w:r w:rsidRPr="00802346">
              <w:rPr>
                <w:lang w:eastAsia="en-US"/>
              </w:rPr>
              <w:t>Recognising the number of objects in a collection without consciously counting</w:t>
            </w:r>
            <w:r w:rsidR="00CE5E34">
              <w:rPr>
                <w:lang w:eastAsia="en-US"/>
              </w:rPr>
              <w:t>.</w:t>
            </w:r>
          </w:p>
        </w:tc>
      </w:tr>
      <w:tr w:rsidR="00F91A6C" w:rsidRPr="00BC1996" w:rsidTr="00F91A6C">
        <w:trPr>
          <w:trHeight w:val="40"/>
        </w:trPr>
        <w:tc>
          <w:tcPr>
            <w:tcW w:w="2500" w:type="pct"/>
            <w:tcBorders>
              <w:bottom w:val="single" w:sz="4" w:space="0" w:color="A6A8AB"/>
            </w:tcBorders>
            <w:shd w:val="clear" w:color="auto" w:fill="E6E7E8" w:themeFill="background2"/>
          </w:tcPr>
          <w:p w:rsidR="00F91A6C" w:rsidRPr="008933A1" w:rsidRDefault="00F91A6C" w:rsidP="00C206A7">
            <w:pPr>
              <w:pStyle w:val="Tablesubhead"/>
            </w:pPr>
            <w:r>
              <w:t>In this assessment</w:t>
            </w:r>
          </w:p>
        </w:tc>
        <w:tc>
          <w:tcPr>
            <w:tcW w:w="2500" w:type="pct"/>
            <w:tcBorders>
              <w:bottom w:val="single" w:sz="4" w:space="0" w:color="A6A8AB"/>
            </w:tcBorders>
            <w:shd w:val="clear" w:color="auto" w:fill="E6E7E8" w:themeFill="background2"/>
          </w:tcPr>
          <w:p w:rsidR="00F91A6C" w:rsidRPr="008933A1" w:rsidRDefault="00F91A6C" w:rsidP="009313FD">
            <w:pPr>
              <w:pStyle w:val="Tablesubhead"/>
            </w:pPr>
            <w:r>
              <w:t>Resources</w:t>
            </w:r>
          </w:p>
        </w:tc>
      </w:tr>
      <w:tr w:rsidR="00F91A6C" w:rsidRPr="00BC1996" w:rsidTr="00F91A6C">
        <w:trPr>
          <w:trHeight w:val="2883"/>
        </w:trPr>
        <w:tc>
          <w:tcPr>
            <w:tcW w:w="2500" w:type="pct"/>
          </w:tcPr>
          <w:p w:rsidR="00F91A6C" w:rsidRPr="0017079B" w:rsidRDefault="00F91A6C" w:rsidP="004C51C8">
            <w:pPr>
              <w:pStyle w:val="TableBullet"/>
            </w:pPr>
            <w:r w:rsidRPr="0017079B">
              <w:t>Teacher guidelines</w:t>
            </w:r>
            <w:r w:rsidR="00523887">
              <w:t xml:space="preserve"> (this document)</w:t>
            </w:r>
          </w:p>
          <w:p w:rsidR="00F91A6C" w:rsidRPr="0017079B" w:rsidRDefault="00F91A6C" w:rsidP="004C51C8">
            <w:pPr>
              <w:pStyle w:val="TableBullet"/>
            </w:pPr>
            <w:r w:rsidRPr="0017079B">
              <w:t>Task-specific standards — continua</w:t>
            </w:r>
          </w:p>
          <w:p w:rsidR="00F91A6C" w:rsidRPr="0017079B" w:rsidRDefault="00F91A6C" w:rsidP="004C51C8">
            <w:pPr>
              <w:pStyle w:val="TableBullet"/>
            </w:pPr>
            <w:r w:rsidRPr="0017079B">
              <w:t>Task-specific standards — matrix</w:t>
            </w:r>
          </w:p>
          <w:p w:rsidR="00F91A6C" w:rsidRDefault="00F91A6C" w:rsidP="004C51C8">
            <w:pPr>
              <w:pStyle w:val="TableBullet"/>
            </w:pPr>
            <w:r>
              <w:t xml:space="preserve">Assessment resource: Sample </w:t>
            </w:r>
            <w:r w:rsidR="00CE5E34">
              <w:t>o</w:t>
            </w:r>
            <w:r>
              <w:t>bservation record</w:t>
            </w:r>
          </w:p>
          <w:p w:rsidR="00F91A6C" w:rsidRDefault="00F91A6C" w:rsidP="004C51C8">
            <w:pPr>
              <w:pStyle w:val="TableBullet"/>
            </w:pPr>
            <w:r>
              <w:t>Assessment resource: Observation record</w:t>
            </w:r>
          </w:p>
          <w:p w:rsidR="00F91A6C" w:rsidRDefault="00F91A6C" w:rsidP="004C51C8">
            <w:pPr>
              <w:pStyle w:val="TableBullet"/>
            </w:pPr>
            <w:r>
              <w:t xml:space="preserve">Assessment resource: </w:t>
            </w:r>
            <w:r w:rsidR="00CE5E34">
              <w:t>N</w:t>
            </w:r>
            <w:r>
              <w:t>umber representation</w:t>
            </w:r>
            <w:r w:rsidRPr="00A073A7">
              <w:t xml:space="preserve"> </w:t>
            </w:r>
          </w:p>
          <w:p w:rsidR="00F91A6C" w:rsidRDefault="00F91A6C" w:rsidP="004C51C8">
            <w:pPr>
              <w:pStyle w:val="TableText"/>
            </w:pPr>
          </w:p>
          <w:p w:rsidR="00F91A6C" w:rsidRPr="0017079B" w:rsidRDefault="00F91A6C" w:rsidP="004C51C8">
            <w:pPr>
              <w:pStyle w:val="TableText"/>
            </w:pPr>
            <w:r w:rsidRPr="00A073A7">
              <w:t xml:space="preserve">Note: No </w:t>
            </w:r>
            <w:r w:rsidR="00CE5E34">
              <w:t>s</w:t>
            </w:r>
            <w:r w:rsidRPr="00A073A7">
              <w:t>tudent booklet</w:t>
            </w:r>
          </w:p>
        </w:tc>
        <w:tc>
          <w:tcPr>
            <w:tcW w:w="2500" w:type="pct"/>
          </w:tcPr>
          <w:p w:rsidR="00F91A6C" w:rsidRDefault="00F91A6C" w:rsidP="004C51C8">
            <w:pPr>
              <w:pStyle w:val="TableBullet"/>
              <w:rPr>
                <w:sz w:val="21"/>
              </w:rPr>
            </w:pPr>
            <w:r>
              <w:t>C</w:t>
            </w:r>
            <w:r w:rsidRPr="00447585">
              <w:t>oloured buttons or counting discs</w:t>
            </w:r>
          </w:p>
          <w:p w:rsidR="00F91A6C" w:rsidRDefault="00F91A6C" w:rsidP="004C51C8">
            <w:pPr>
              <w:pStyle w:val="TableBullet"/>
              <w:rPr>
                <w:sz w:val="21"/>
              </w:rPr>
            </w:pPr>
            <w:r>
              <w:t>C</w:t>
            </w:r>
            <w:r w:rsidRPr="00447585">
              <w:t>ounters</w:t>
            </w:r>
          </w:p>
          <w:p w:rsidR="00F91A6C" w:rsidRDefault="00F91A6C" w:rsidP="004C51C8">
            <w:pPr>
              <w:pStyle w:val="TableBullet"/>
              <w:rPr>
                <w:sz w:val="21"/>
              </w:rPr>
            </w:pPr>
            <w:r>
              <w:t>Pencils</w:t>
            </w:r>
          </w:p>
          <w:p w:rsidR="00F91A6C" w:rsidRDefault="00F91A6C" w:rsidP="004C51C8">
            <w:pPr>
              <w:pStyle w:val="TableBullet"/>
              <w:rPr>
                <w:sz w:val="21"/>
              </w:rPr>
            </w:pPr>
            <w:r>
              <w:t>S</w:t>
            </w:r>
            <w:r w:rsidRPr="00447585">
              <w:t>mall toys</w:t>
            </w:r>
          </w:p>
          <w:p w:rsidR="00F91A6C" w:rsidRDefault="00F91A6C" w:rsidP="004C51C8">
            <w:pPr>
              <w:pStyle w:val="TableBullet"/>
              <w:rPr>
                <w:sz w:val="21"/>
              </w:rPr>
            </w:pPr>
            <w:r>
              <w:t>Printed number cards</w:t>
            </w:r>
            <w:r w:rsidRPr="00447585">
              <w:t xml:space="preserve"> 1 to 20 </w:t>
            </w:r>
            <w:r>
              <w:t>or a number chart</w:t>
            </w:r>
          </w:p>
          <w:p w:rsidR="00F91A6C" w:rsidRDefault="00F91A6C" w:rsidP="004C51C8">
            <w:pPr>
              <w:pStyle w:val="TableBullet"/>
            </w:pPr>
            <w:proofErr w:type="spellStart"/>
            <w:r w:rsidRPr="00447585">
              <w:t>Unifix</w:t>
            </w:r>
            <w:proofErr w:type="spellEnd"/>
            <w:r w:rsidRPr="00447585">
              <w:t xml:space="preserve"> blocks</w:t>
            </w:r>
          </w:p>
          <w:p w:rsidR="00F91A6C" w:rsidRPr="0017079B" w:rsidRDefault="00F91A6C" w:rsidP="004C51C8">
            <w:pPr>
              <w:pStyle w:val="TableBullet"/>
            </w:pPr>
            <w:r>
              <w:t>M</w:t>
            </w:r>
            <w:r w:rsidRPr="006D0686">
              <w:t>athematical attribution blocks</w:t>
            </w:r>
          </w:p>
        </w:tc>
      </w:tr>
    </w:tbl>
    <w:p w:rsidR="001D5D69" w:rsidRDefault="001D5D69" w:rsidP="001D5D69"/>
    <w:p w:rsidR="001D5D69" w:rsidRPr="00581229" w:rsidRDefault="001D5D69" w:rsidP="001D5D69">
      <w:pPr>
        <w:pStyle w:val="Heading1"/>
      </w:pPr>
      <w:r w:rsidRPr="00581229">
        <w:lastRenderedPageBreak/>
        <w:t>Teacher guidelines</w:t>
      </w:r>
    </w:p>
    <w:p w:rsidR="001D5D69" w:rsidRPr="00581229" w:rsidRDefault="001D5D69" w:rsidP="001D5D69">
      <w:pPr>
        <w:pStyle w:val="Heading2"/>
      </w:pPr>
      <w:r w:rsidRPr="00581229">
        <w:t>Identify curriculum</w:t>
      </w:r>
    </w:p>
    <w:tbl>
      <w:tblPr>
        <w:tblStyle w:val="QCAAtablestyle1"/>
        <w:tblW w:w="4939" w:type="pct"/>
        <w:tblLayout w:type="fixed"/>
        <w:tblLook w:val="01E0" w:firstRow="1" w:lastRow="1" w:firstColumn="1" w:lastColumn="1" w:noHBand="0" w:noVBand="0"/>
      </w:tblPr>
      <w:tblGrid>
        <w:gridCol w:w="4587"/>
        <w:gridCol w:w="4587"/>
      </w:tblGrid>
      <w:tr w:rsidR="001D5D69" w:rsidRPr="00581229" w:rsidTr="001D5D69">
        <w:trPr>
          <w:cnfStyle w:val="100000000000" w:firstRow="1" w:lastRow="0" w:firstColumn="0" w:lastColumn="0" w:oddVBand="0" w:evenVBand="0" w:oddHBand="0" w:evenHBand="0" w:firstRowFirstColumn="0" w:firstRowLastColumn="0" w:lastRowFirstColumn="0" w:lastRowLastColumn="0"/>
        </w:trPr>
        <w:tc>
          <w:tcPr>
            <w:tcW w:w="5000" w:type="pct"/>
            <w:gridSpan w:val="2"/>
          </w:tcPr>
          <w:p w:rsidR="002D45E5" w:rsidRPr="002D45E5" w:rsidRDefault="001D5D69" w:rsidP="002D45E5">
            <w:pPr>
              <w:pStyle w:val="Tablehead"/>
              <w:rPr>
                <w:rFonts w:ascii="Arial" w:hAnsi="Arial"/>
                <w:sz w:val="19"/>
              </w:rPr>
            </w:pPr>
            <w:r w:rsidRPr="00581229">
              <w:t>Content descriptions to be taught</w:t>
            </w:r>
          </w:p>
        </w:tc>
      </w:tr>
      <w:tr w:rsidR="002D45E5" w:rsidRPr="00581229" w:rsidTr="002D45E5">
        <w:trPr>
          <w:trHeight w:val="185"/>
        </w:trPr>
        <w:tc>
          <w:tcPr>
            <w:tcW w:w="5000" w:type="pct"/>
            <w:gridSpan w:val="2"/>
            <w:shd w:val="clear" w:color="auto" w:fill="E6E7E8" w:themeFill="background2"/>
          </w:tcPr>
          <w:p w:rsidR="002D45E5" w:rsidRPr="00581229" w:rsidRDefault="002D45E5" w:rsidP="002D45E5">
            <w:pPr>
              <w:pStyle w:val="Tablesubhead"/>
            </w:pPr>
            <w:r>
              <w:t>Number and Algebra</w:t>
            </w:r>
          </w:p>
        </w:tc>
      </w:tr>
      <w:tr w:rsidR="002D45E5" w:rsidRPr="004B2147" w:rsidTr="002D45E5">
        <w:trPr>
          <w:trHeight w:val="1103"/>
        </w:trPr>
        <w:tc>
          <w:tcPr>
            <w:tcW w:w="5000" w:type="pct"/>
            <w:gridSpan w:val="2"/>
          </w:tcPr>
          <w:p w:rsidR="002D45E5" w:rsidRDefault="002D45E5" w:rsidP="004C51C8">
            <w:pPr>
              <w:pStyle w:val="Tablesubhead"/>
            </w:pPr>
            <w:r>
              <w:t>Number and place value</w:t>
            </w:r>
          </w:p>
          <w:p w:rsidR="002D45E5" w:rsidRPr="00236A60" w:rsidRDefault="002D45E5" w:rsidP="004C51C8">
            <w:pPr>
              <w:pStyle w:val="TableBullet"/>
            </w:pPr>
            <w:r w:rsidRPr="00236A60">
              <w:t xml:space="preserve">Establish understanding of the language and processes of counting by naming numbers in sequences, initially to and from 20, moving from any starting </w:t>
            </w:r>
            <w:hyperlink r:id="rId25" w:tooltip="Display the glossary entry for 'point'" w:history="1">
              <w:r w:rsidRPr="00236A60">
                <w:t>point</w:t>
              </w:r>
            </w:hyperlink>
            <w:r w:rsidRPr="00236A60">
              <w:t xml:space="preserve"> </w:t>
            </w:r>
            <w:hyperlink r:id="rId26" w:tooltip="View additional details of ACMNA001" w:history="1">
              <w:r w:rsidRPr="00236A60">
                <w:t>(</w:t>
              </w:r>
              <w:r w:rsidRPr="004818C6">
                <w:rPr>
                  <w:rStyle w:val="Hyperlink"/>
                </w:rPr>
                <w:t>ACMNA001</w:t>
              </w:r>
              <w:r w:rsidRPr="00236A60">
                <w:t>)</w:t>
              </w:r>
            </w:hyperlink>
            <w:r w:rsidRPr="00236A60">
              <w:t xml:space="preserve"> </w:t>
            </w:r>
          </w:p>
          <w:p w:rsidR="002D45E5" w:rsidRPr="002D45E5" w:rsidRDefault="002D45E5" w:rsidP="004C51C8">
            <w:pPr>
              <w:pStyle w:val="TableBullet"/>
              <w:rPr>
                <w:lang w:eastAsia="en-AU"/>
              </w:rPr>
            </w:pPr>
            <w:r w:rsidRPr="00236A60">
              <w:t xml:space="preserve">Connect </w:t>
            </w:r>
            <w:hyperlink r:id="rId27" w:tooltip="Display the glossary entry for 'number'" w:history="1">
              <w:r w:rsidRPr="00236A60">
                <w:t>number</w:t>
              </w:r>
            </w:hyperlink>
            <w:r w:rsidRPr="00236A60">
              <w:t xml:space="preserve"> names, numerals and quantities, including zero, initially up to 10 and then beyond </w:t>
            </w:r>
            <w:hyperlink r:id="rId28" w:tooltip="View additional details of ACMNA002" w:history="1">
              <w:r w:rsidRPr="00236A60">
                <w:t>(</w:t>
              </w:r>
              <w:r w:rsidRPr="004818C6">
                <w:rPr>
                  <w:rStyle w:val="Hyperlink"/>
                </w:rPr>
                <w:t>ACMNA002</w:t>
              </w:r>
              <w:r w:rsidRPr="00236A60">
                <w:t>)</w:t>
              </w:r>
            </w:hyperlink>
            <w:r w:rsidRPr="00236A60">
              <w:t xml:space="preserve"> </w:t>
            </w:r>
          </w:p>
          <w:p w:rsidR="002D45E5" w:rsidRPr="00AF07E3" w:rsidRDefault="002D45E5" w:rsidP="004C51C8">
            <w:pPr>
              <w:pStyle w:val="TableBullet"/>
            </w:pPr>
            <w:proofErr w:type="spellStart"/>
            <w:r w:rsidRPr="00236A60">
              <w:t>Subitise</w:t>
            </w:r>
            <w:proofErr w:type="spellEnd"/>
            <w:r w:rsidRPr="00236A60">
              <w:t xml:space="preserve"> small collections of objects </w:t>
            </w:r>
            <w:hyperlink r:id="rId29" w:tooltip="View additional details of ACMNA003" w:history="1">
              <w:r w:rsidRPr="00236A60">
                <w:t>(</w:t>
              </w:r>
              <w:r w:rsidRPr="004818C6">
                <w:rPr>
                  <w:rStyle w:val="Hyperlink"/>
                </w:rPr>
                <w:t>ACMNA003</w:t>
              </w:r>
              <w:r w:rsidRPr="00236A60">
                <w:t>)</w:t>
              </w:r>
            </w:hyperlink>
          </w:p>
        </w:tc>
      </w:tr>
      <w:tr w:rsidR="001D5D69" w:rsidRPr="00581229" w:rsidTr="001D5D69">
        <w:trPr>
          <w:trHeight w:val="227"/>
        </w:trPr>
        <w:tc>
          <w:tcPr>
            <w:tcW w:w="5000" w:type="pct"/>
            <w:gridSpan w:val="2"/>
          </w:tcPr>
          <w:p w:rsidR="00BD2E1D" w:rsidRPr="00BD2E1D" w:rsidRDefault="001D5D69" w:rsidP="00BD2E1D">
            <w:pPr>
              <w:pStyle w:val="Tablesubhead"/>
              <w:rPr>
                <w:rStyle w:val="TableTextChar"/>
              </w:rPr>
            </w:pPr>
            <w:r w:rsidRPr="00BD2E1D">
              <w:rPr>
                <w:rStyle w:val="TableTextChar"/>
              </w:rPr>
              <w:t>General capabilities (GCs) and cro</w:t>
            </w:r>
            <w:r w:rsidR="00BD2E1D" w:rsidRPr="00BD2E1D">
              <w:rPr>
                <w:rStyle w:val="TableTextChar"/>
              </w:rPr>
              <w:t>ss</w:t>
            </w:r>
            <w:r w:rsidR="00BD2E1D" w:rsidRPr="00BD2E1D">
              <w:rPr>
                <w:rStyle w:val="TableTextChar"/>
              </w:rPr>
              <w:noBreakHyphen/>
              <w:t>curriculum priorities (CCPs)</w:t>
            </w:r>
          </w:p>
          <w:p w:rsidR="002D45E5" w:rsidRPr="002D45E5" w:rsidRDefault="001D5D69" w:rsidP="002D45E5">
            <w:pPr>
              <w:rPr>
                <w:color w:val="0000FF"/>
              </w:rPr>
            </w:pPr>
            <w:r w:rsidRPr="00C206A7">
              <w:rPr>
                <w:rStyle w:val="TableTextChar"/>
              </w:rPr>
              <w:t>This assessment may provide opportunities to engage with the following GCs and CCPs. Refer a</w:t>
            </w:r>
            <w:r w:rsidR="00062CB5" w:rsidRPr="00C206A7">
              <w:rPr>
                <w:rStyle w:val="TableTextChar"/>
              </w:rPr>
              <w:t>lso to the Resources tab on the</w:t>
            </w:r>
            <w:r w:rsidR="002D45E5">
              <w:t xml:space="preserve"> Mathematics </w:t>
            </w:r>
            <w:r w:rsidR="00A45FD7" w:rsidRPr="00C206A7">
              <w:rPr>
                <w:rStyle w:val="TableTextChar"/>
              </w:rPr>
              <w:t xml:space="preserve">curriculum </w:t>
            </w:r>
            <w:r w:rsidR="00A45FD7">
              <w:rPr>
                <w:rStyle w:val="TableTextChar"/>
              </w:rPr>
              <w:t>and assessment page</w:t>
            </w:r>
            <w:r w:rsidRPr="00C206A7">
              <w:rPr>
                <w:rStyle w:val="TableTextChar"/>
              </w:rPr>
              <w:t xml:space="preserve">: </w:t>
            </w:r>
            <w:r w:rsidR="00A45FD7">
              <w:rPr>
                <w:rStyle w:val="TableTextChar"/>
              </w:rPr>
              <w:br/>
            </w:r>
            <w:hyperlink r:id="rId30" w:history="1">
              <w:r w:rsidR="00523887" w:rsidRPr="00351B99">
                <w:rPr>
                  <w:rStyle w:val="Hyperlink"/>
                </w:rPr>
                <w:t>www.</w:t>
              </w:r>
              <w:r w:rsidR="00523887">
                <w:rPr>
                  <w:rStyle w:val="Hyperlink"/>
                </w:rPr>
                <w:t>qcaa</w:t>
              </w:r>
              <w:r w:rsidR="00523887" w:rsidRPr="00351B99">
                <w:rPr>
                  <w:rStyle w:val="Hyperlink"/>
                </w:rPr>
                <w:t>.qld.edu.au/prep-maths-resources.html</w:t>
              </w:r>
            </w:hyperlink>
          </w:p>
        </w:tc>
      </w:tr>
      <w:tr w:rsidR="001D5D69" w:rsidRPr="00581229" w:rsidTr="006C2851">
        <w:trPr>
          <w:trHeight w:val="825"/>
        </w:trPr>
        <w:tc>
          <w:tcPr>
            <w:tcW w:w="2500" w:type="pct"/>
          </w:tcPr>
          <w:p w:rsidR="001D5D69" w:rsidRPr="00DC0B7F" w:rsidRDefault="001D5D69" w:rsidP="00C206A7">
            <w:pPr>
              <w:tabs>
                <w:tab w:val="left" w:pos="510"/>
              </w:tabs>
              <w:spacing w:before="0" w:line="220" w:lineRule="atLeast"/>
              <w:ind w:left="510" w:hanging="510"/>
              <w:rPr>
                <w:sz w:val="20"/>
              </w:rPr>
            </w:pPr>
            <w:r w:rsidRPr="00581229">
              <w:rPr>
                <w:noProof/>
                <w:sz w:val="17"/>
                <w:szCs w:val="17"/>
              </w:rPr>
              <w:drawing>
                <wp:inline distT="0" distB="0" distL="0" distR="0" wp14:anchorId="3FF0201C" wp14:editId="7A0CB633">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Literacy</w:t>
            </w:r>
          </w:p>
          <w:p w:rsidR="001D5D69" w:rsidRDefault="001D5D69" w:rsidP="004818C6">
            <w:pPr>
              <w:tabs>
                <w:tab w:val="left" w:pos="510"/>
              </w:tabs>
              <w:spacing w:line="220" w:lineRule="atLeast"/>
              <w:ind w:left="510" w:hanging="510"/>
              <w:rPr>
                <w:b/>
                <w:sz w:val="21"/>
              </w:rPr>
            </w:pPr>
            <w:r w:rsidRPr="00581229">
              <w:rPr>
                <w:noProof/>
                <w:sz w:val="17"/>
                <w:szCs w:val="17"/>
              </w:rPr>
              <w:drawing>
                <wp:inline distT="0" distB="0" distL="0" distR="0" wp14:anchorId="09848D48" wp14:editId="3D2CB848">
                  <wp:extent cx="190500" cy="190500"/>
                  <wp:effectExtent l="0" t="0" r="12700" b="12700"/>
                  <wp:docPr id="3" name="Picture 3"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Numeracy</w:t>
            </w:r>
          </w:p>
        </w:tc>
        <w:tc>
          <w:tcPr>
            <w:tcW w:w="2500" w:type="pct"/>
          </w:tcPr>
          <w:p w:rsidR="001D5D69" w:rsidRPr="00DC0B7F" w:rsidRDefault="001D5D69" w:rsidP="00A45FD7">
            <w:pPr>
              <w:tabs>
                <w:tab w:val="left" w:pos="510"/>
              </w:tabs>
              <w:spacing w:line="220" w:lineRule="atLeast"/>
              <w:ind w:left="851" w:hanging="851"/>
              <w:rPr>
                <w:sz w:val="20"/>
              </w:rPr>
            </w:pPr>
            <w:r w:rsidRPr="00581229">
              <w:rPr>
                <w:noProof/>
                <w:sz w:val="20"/>
              </w:rPr>
              <mc:AlternateContent>
                <mc:Choice Requires="wpg">
                  <w:drawing>
                    <wp:inline distT="0" distB="0" distL="0" distR="0" wp14:anchorId="49D84AFA" wp14:editId="09C13044">
                      <wp:extent cx="457200" cy="144780"/>
                      <wp:effectExtent l="0" t="0" r="0" b="7620"/>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13" name="Picture 10" descr="flag_aborigina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1" descr="flag_torres_strait_islande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w15="http://schemas.microsoft.com/office/word/2012/wordml">
                  <w:pict>
                    <v:group w14:anchorId="72FBB237" id="Group 10"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wAkfAAAAA2wAAAA8AAABkcnMvZG93bnJldi54bWxET81qwkAQvgu+wzKCF2kmVSqSuooEhIL0&#10;0LQPMGSnSWh2NmTXmLy9Kwi9zcf3O/vjaFs1cO8bJxpekxQUS+lMI5WGn+/zyw6UDySGWiesYWIP&#10;x8N8tqfMuJt88VCESsUQ8RlpqEPoMkRf1mzJJ65jidyv6y2FCPsKTU+3GG5bXKfpFi01Ehtq6jiv&#10;ufwrrlbDuUodfm6GPPdTcZlWDql8Q62Xi/H0DirwGP7FT/eHifM38PglHoC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ACR8AAAADbAAAADwAAAAAAAAAAAAAAAACfAgAA&#10;ZHJzL2Rvd25yZXYueG1sUEsFBgAAAAAEAAQA9wAAAIwDAAAAAA==&#10;">
                        <v:imagedata r:id="rId36"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S89TAAAAA2wAAAA8AAABkcnMvZG93bnJldi54bWxET0trwkAQvgv+h2WE3nTTEkKJriIVqb2Z&#10;9OF1yE6ywexsyG5N+u/dQqG3+fies9lNthM3GnzrWMHjKgFBXDndcqPg4/24fAbhA7LGzjEp+CEP&#10;u+18tsFcu5ELupWhETGEfY4KTAh9LqWvDFn0K9cTR652g8UQ4dBIPeAYw20nn5IkkxZbjg0Ge3ox&#10;VF3Lb6ugLMmcanP+vNj07ZXqr6LKDkaph8W0X4MINIV/8Z/7pOP8FH5/iQfI7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Lz1MAAAADbAAAADwAAAAAAAAAAAAAAAACfAgAA&#10;ZHJzL2Rvd25yZXYueG1sUEsFBgAAAAAEAAQA9wAAAIwDAAAAAA==&#10;">
                        <v:imagedata r:id="rId37" o:title="flag_torres_strait_islander"/>
                      </v:shape>
                      <w10:anchorlock/>
                    </v:group>
                  </w:pict>
                </mc:Fallback>
              </mc:AlternateContent>
            </w:r>
            <w:r w:rsidR="00A45FD7" w:rsidRPr="00581229">
              <w:rPr>
                <w:sz w:val="17"/>
                <w:szCs w:val="17"/>
              </w:rPr>
              <w:tab/>
            </w:r>
            <w:r w:rsidRPr="00C206A7">
              <w:rPr>
                <w:rStyle w:val="TableTextChar"/>
              </w:rPr>
              <w:t>Aboriginal and Torres Strait Islander histories and cultures</w:t>
            </w:r>
          </w:p>
        </w:tc>
      </w:tr>
      <w:tr w:rsidR="001D5D69" w:rsidRPr="00581229" w:rsidTr="001D5D69">
        <w:tc>
          <w:tcPr>
            <w:tcW w:w="5000" w:type="pct"/>
            <w:gridSpan w:val="2"/>
          </w:tcPr>
          <w:p w:rsidR="00BD2E1D" w:rsidRDefault="001D5D69" w:rsidP="00C206A7">
            <w:pPr>
              <w:pStyle w:val="Tablesubhead"/>
            </w:pPr>
            <w:r w:rsidRPr="00581229">
              <w:t>Achievement standard</w:t>
            </w:r>
          </w:p>
          <w:p w:rsidR="001D5D69" w:rsidRPr="00581229" w:rsidRDefault="001D5D69" w:rsidP="00BD2E1D">
            <w:pPr>
              <w:pStyle w:val="TableText"/>
            </w:pPr>
            <w:r w:rsidRPr="00774078">
              <w:t xml:space="preserve">This assessment provides opportunities for </w:t>
            </w:r>
            <w:r>
              <w:t>children</w:t>
            </w:r>
            <w:r w:rsidRPr="00774078">
              <w:t xml:space="preserve"> to demonstrate the following highlighted aspects</w:t>
            </w:r>
            <w:r>
              <w:t>.</w:t>
            </w:r>
          </w:p>
        </w:tc>
      </w:tr>
      <w:tr w:rsidR="001D5D69" w:rsidRPr="00581229" w:rsidTr="001D5D69">
        <w:tc>
          <w:tcPr>
            <w:tcW w:w="5000" w:type="pct"/>
            <w:gridSpan w:val="2"/>
          </w:tcPr>
          <w:p w:rsidR="006C2851" w:rsidRPr="00250942" w:rsidRDefault="006C2851" w:rsidP="00250942">
            <w:pPr>
              <w:pStyle w:val="TableText"/>
            </w:pPr>
            <w:r w:rsidRPr="00250942">
              <w:t xml:space="preserve">By the end of the Foundation year, </w:t>
            </w:r>
            <w:r w:rsidRPr="004818C6">
              <w:rPr>
                <w:rStyle w:val="QCAAShading"/>
              </w:rPr>
              <w:t xml:space="preserve">students make connections between </w:t>
            </w:r>
            <w:hyperlink r:id="rId38" w:tooltip="Display the glossary entry for 'number'" w:history="1">
              <w:r w:rsidRPr="004818C6">
                <w:rPr>
                  <w:rStyle w:val="QCAAShading"/>
                </w:rPr>
                <w:t>number</w:t>
              </w:r>
            </w:hyperlink>
            <w:r w:rsidRPr="004818C6">
              <w:rPr>
                <w:rStyle w:val="QCAAShading"/>
              </w:rPr>
              <w:t xml:space="preserve"> names, numerals and quantities up to 10</w:t>
            </w:r>
            <w:r w:rsidRPr="00250942">
              <w:t xml:space="preserve">. They compare objects using mass, length and </w:t>
            </w:r>
            <w:hyperlink r:id="rId39" w:tooltip="Display the glossary entry for 'capacity'" w:history="1">
              <w:r w:rsidRPr="00250942">
                <w:rPr>
                  <w:rStyle w:val="Hyperlink"/>
                  <w:rFonts w:eastAsia="SimSun"/>
                  <w:color w:val="auto"/>
                </w:rPr>
                <w:t>capacity</w:t>
              </w:r>
            </w:hyperlink>
            <w:r w:rsidRPr="00250942">
              <w:t>. Students connect events and the days of the week. They explain the order and duration of events. They use appropriate language to describe location.</w:t>
            </w:r>
          </w:p>
          <w:p w:rsidR="001D5D69" w:rsidRPr="00250942" w:rsidRDefault="006C2851" w:rsidP="00250942">
            <w:pPr>
              <w:pStyle w:val="TableText"/>
            </w:pPr>
            <w:r w:rsidRPr="004818C6">
              <w:rPr>
                <w:rStyle w:val="QCAAShading"/>
              </w:rPr>
              <w:t>Students count to and from 20 and order small collections</w:t>
            </w:r>
            <w:r w:rsidRPr="00250942">
              <w:rPr>
                <w:rStyle w:val="QCAAShading"/>
              </w:rPr>
              <w:t>.</w:t>
            </w:r>
            <w:r w:rsidRPr="00250942">
              <w:t xml:space="preserve"> They group objects based on common characteristics and sort shapes and objects. Students answer simple questions to collect information.</w:t>
            </w:r>
          </w:p>
        </w:tc>
      </w:tr>
      <w:tr w:rsidR="001D5D69" w:rsidRPr="00581229" w:rsidTr="001D5D69">
        <w:trPr>
          <w:trHeight w:val="93"/>
        </w:trPr>
        <w:tc>
          <w:tcPr>
            <w:tcW w:w="5000" w:type="pct"/>
            <w:gridSpan w:val="2"/>
          </w:tcPr>
          <w:p w:rsidR="001D5D69" w:rsidRPr="00581229" w:rsidRDefault="001D5D69" w:rsidP="006C2851">
            <w:pPr>
              <w:pStyle w:val="ACversionline"/>
            </w:pPr>
            <w:r w:rsidRPr="00581229">
              <w:t>Source: ACAR</w:t>
            </w:r>
            <w:r>
              <w:t>A, The Australian Curriculum v</w:t>
            </w:r>
            <w:r w:rsidR="00D00C55">
              <w:t>7</w:t>
            </w:r>
            <w:r>
              <w:t>.</w:t>
            </w:r>
            <w:r w:rsidR="006C2851">
              <w:t>0</w:t>
            </w:r>
            <w:r w:rsidRPr="00581229">
              <w:t xml:space="preserve">, </w:t>
            </w:r>
            <w:hyperlink r:id="rId40" w:history="1">
              <w:r w:rsidRPr="00197397">
                <w:rPr>
                  <w:rStyle w:val="Hyperlink"/>
                </w:rPr>
                <w:t>www.australiancurriculum.edu.au</w:t>
              </w:r>
            </w:hyperlink>
          </w:p>
        </w:tc>
      </w:tr>
    </w:tbl>
    <w:p w:rsidR="00541590" w:rsidRDefault="00541590" w:rsidP="00964A7A">
      <w:pPr>
        <w:pStyle w:val="BodyText"/>
      </w:pPr>
    </w:p>
    <w:p w:rsidR="00661554" w:rsidRPr="008A290D" w:rsidRDefault="00661554" w:rsidP="00304D8B">
      <w:pPr>
        <w:pStyle w:val="Heading2"/>
        <w:rPr>
          <w:rFonts w:eastAsia="SimSun"/>
        </w:rPr>
      </w:pPr>
      <w:r w:rsidRPr="006431BA">
        <w:rPr>
          <w:rFonts w:eastAsia="SimSun"/>
        </w:rPr>
        <w:lastRenderedPageBreak/>
        <w:t>Sequence learning</w:t>
      </w:r>
    </w:p>
    <w:tbl>
      <w:tblPr>
        <w:tblStyle w:val="QCAAtablestyle1"/>
        <w:tblW w:w="4900" w:type="pct"/>
        <w:tblLook w:val="01E0" w:firstRow="1" w:lastRow="1" w:firstColumn="1" w:lastColumn="1" w:noHBand="0" w:noVBand="0"/>
      </w:tblPr>
      <w:tblGrid>
        <w:gridCol w:w="9101"/>
      </w:tblGrid>
      <w:tr w:rsidR="00661554" w:rsidRPr="00581229" w:rsidTr="00661554">
        <w:trPr>
          <w:cnfStyle w:val="100000000000" w:firstRow="1" w:lastRow="0" w:firstColumn="0" w:lastColumn="0" w:oddVBand="0" w:evenVBand="0" w:oddHBand="0" w:evenHBand="0" w:firstRowFirstColumn="0" w:firstRowLastColumn="0" w:lastRowFirstColumn="0" w:lastRowLastColumn="0"/>
        </w:trPr>
        <w:tc>
          <w:tcPr>
            <w:tcW w:w="5000" w:type="pct"/>
          </w:tcPr>
          <w:p w:rsidR="00661554" w:rsidRPr="00581229" w:rsidRDefault="00661554" w:rsidP="00A72D94">
            <w:pPr>
              <w:pStyle w:val="Tablehead"/>
              <w:keepLines/>
              <w:rPr>
                <w:b w:val="0"/>
              </w:rPr>
            </w:pPr>
            <w:r w:rsidRPr="00581229">
              <w:t>Suggested learning experiences</w:t>
            </w:r>
          </w:p>
        </w:tc>
      </w:tr>
      <w:tr w:rsidR="00661554" w:rsidRPr="00581229" w:rsidTr="00661554">
        <w:tc>
          <w:tcPr>
            <w:tcW w:w="5000" w:type="pct"/>
          </w:tcPr>
          <w:p w:rsidR="00F55E77" w:rsidRPr="00581229" w:rsidRDefault="00F55E77" w:rsidP="00304D8B">
            <w:pPr>
              <w:pStyle w:val="Tabletext0"/>
              <w:keepNext/>
              <w:keepLines/>
              <w:rPr>
                <w:sz w:val="21"/>
              </w:rPr>
            </w:pPr>
            <w:r w:rsidRPr="00581229">
              <w:t xml:space="preserve">This assessment leads on from the learning experiences outlined in the </w:t>
            </w:r>
            <w:r w:rsidR="009313FD">
              <w:t>QCAA</w:t>
            </w:r>
            <w:r w:rsidRPr="00581229">
              <w:t xml:space="preserve">’s </w:t>
            </w:r>
            <w:r>
              <w:t xml:space="preserve">Prep </w:t>
            </w:r>
            <w:r w:rsidRPr="00581229">
              <w:t xml:space="preserve">Year </w:t>
            </w:r>
            <w:r>
              <w:t xml:space="preserve">Mathematics </w:t>
            </w:r>
            <w:r w:rsidRPr="00581229">
              <w:t>unit overview. The knowledge, understanding and skills developed in the exemplar unit</w:t>
            </w:r>
            <w:r w:rsidR="003B0CA6">
              <w:t xml:space="preserve"> </w:t>
            </w:r>
            <w:r w:rsidRPr="00581229">
              <w:t xml:space="preserve">will prepare </w:t>
            </w:r>
            <w:r>
              <w:t>children</w:t>
            </w:r>
            <w:r w:rsidRPr="00581229">
              <w:t xml:space="preserve"> to engage in this assessment: </w:t>
            </w:r>
          </w:p>
          <w:p w:rsidR="00F55E77" w:rsidRPr="00F55E77" w:rsidRDefault="00F55E77" w:rsidP="004818C6">
            <w:pPr>
              <w:keepNext/>
              <w:keepLines/>
              <w:rPr>
                <w:sz w:val="21"/>
              </w:rPr>
            </w:pPr>
            <w:r>
              <w:rPr>
                <w:lang w:val="en" w:eastAsia="en-US"/>
              </w:rPr>
              <w:t xml:space="preserve">See unit overview — </w:t>
            </w:r>
            <w:r w:rsidRPr="004818C6">
              <w:rPr>
                <w:sz w:val="21"/>
              </w:rPr>
              <w:t>Mathematics</w:t>
            </w:r>
            <w:r>
              <w:rPr>
                <w:lang w:val="en" w:eastAsia="en-US"/>
              </w:rPr>
              <w:t xml:space="preserve"> </w:t>
            </w:r>
            <w:r w:rsidRPr="00581229">
              <w:rPr>
                <w:lang w:val="en" w:eastAsia="en-US"/>
              </w:rPr>
              <w:t xml:space="preserve">exemplar </w:t>
            </w:r>
            <w:r w:rsidR="00250942">
              <w:rPr>
                <w:lang w:val="en" w:eastAsia="en-US"/>
              </w:rPr>
              <w:t xml:space="preserve">titled </w:t>
            </w:r>
            <w:r w:rsidRPr="004818C6">
              <w:rPr>
                <w:i/>
                <w:lang w:val="en" w:eastAsia="en-US"/>
              </w:rPr>
              <w:t>Comparison challenges</w:t>
            </w:r>
            <w:r w:rsidRPr="004145C3">
              <w:rPr>
                <w:lang w:val="en" w:eastAsia="en-US"/>
              </w:rPr>
              <w:t xml:space="preserve"> </w:t>
            </w:r>
            <w:r w:rsidR="00250942">
              <w:rPr>
                <w:lang w:val="en" w:eastAsia="en-US"/>
              </w:rPr>
              <w:br/>
            </w:r>
            <w:hyperlink r:id="rId41" w:history="1">
              <w:r w:rsidR="00250942" w:rsidRPr="00250942">
                <w:rPr>
                  <w:rStyle w:val="Hyperlink"/>
                </w:rPr>
                <w:t>www.qcaa.qld.edu.au/prep-maths-resources.html</w:t>
              </w:r>
            </w:hyperlink>
          </w:p>
        </w:tc>
      </w:tr>
      <w:tr w:rsidR="00661554" w:rsidRPr="00581229" w:rsidTr="007B1C53">
        <w:trPr>
          <w:trHeight w:val="42"/>
        </w:trPr>
        <w:tc>
          <w:tcPr>
            <w:tcW w:w="5000" w:type="pct"/>
            <w:shd w:val="clear" w:color="auto" w:fill="E6E7E8" w:themeFill="background2"/>
          </w:tcPr>
          <w:p w:rsidR="00661554" w:rsidRPr="00126BC8" w:rsidRDefault="00661554" w:rsidP="00304D8B">
            <w:pPr>
              <w:pStyle w:val="Tablesubhead"/>
              <w:keepNext/>
              <w:keepLines/>
            </w:pPr>
            <w:r w:rsidRPr="00126BC8">
              <w:t>Adjustments for needs of learners</w:t>
            </w:r>
          </w:p>
        </w:tc>
      </w:tr>
      <w:tr w:rsidR="00661554" w:rsidRPr="00581229" w:rsidTr="00661554">
        <w:tc>
          <w:tcPr>
            <w:tcW w:w="5000" w:type="pct"/>
          </w:tcPr>
          <w:p w:rsidR="00661554" w:rsidRPr="007B1C53" w:rsidRDefault="00661554" w:rsidP="004818C6">
            <w:pPr>
              <w:pStyle w:val="TableText"/>
              <w:keepNext/>
              <w:keepLines/>
            </w:pPr>
            <w:r w:rsidRPr="007B1C53">
              <w:t>To make adjustments, teachers refer to learning area content aligned to the child’s chronological age, personalise learning by emphasising alternate levels of content, general capabilities or cross</w:t>
            </w:r>
            <w:r w:rsidRPr="007B1C53">
              <w:noBreakHyphen/>
              <w:t xml:space="preserve">curriculum priorities in relation to the chronological age learning area content. The emphasis placed on each area is informed by the child’s current level of learning and their strengths, goals and interests. Advice on the process of curriculum adjustment for all children and in particular for those with disability, gifted and talented or for whom English is an additional language or dialect are addressed in </w:t>
            </w:r>
            <w:r w:rsidRPr="007B1C53">
              <w:rPr>
                <w:i/>
              </w:rPr>
              <w:t>Australian Curriculum — Student Diversity</w:t>
            </w:r>
            <w:r w:rsidRPr="007B1C53">
              <w:t xml:space="preserve"> materials. </w:t>
            </w:r>
          </w:p>
          <w:p w:rsidR="00661554" w:rsidRPr="007B1C53" w:rsidRDefault="00661554" w:rsidP="004818C6">
            <w:pPr>
              <w:pStyle w:val="TableText"/>
              <w:keepNext/>
              <w:keepLines/>
            </w:pPr>
            <w:r w:rsidRPr="007B1C53">
              <w:t>For information to support children with diverse learning needs, see:</w:t>
            </w:r>
          </w:p>
          <w:p w:rsidR="00661554" w:rsidRDefault="00661554" w:rsidP="004818C6">
            <w:pPr>
              <w:pStyle w:val="TableBullet"/>
              <w:keepNext/>
              <w:keepLines/>
            </w:pPr>
            <w:r w:rsidRPr="00322B93">
              <w:t>Q</w:t>
            </w:r>
            <w:r>
              <w:t xml:space="preserve">ueensland </w:t>
            </w:r>
            <w:r w:rsidR="003A13EA">
              <w:t>Curriculum and Assessment</w:t>
            </w:r>
            <w:r>
              <w:t xml:space="preserve"> </w:t>
            </w:r>
            <w:r w:rsidRPr="00322B93">
              <w:t>A</w:t>
            </w:r>
            <w:r>
              <w:t>uthority</w:t>
            </w:r>
            <w:r w:rsidRPr="00322B93">
              <w:t xml:space="preserve"> materials for supporting </w:t>
            </w:r>
            <w:r>
              <w:t>children with diverse learning needs</w:t>
            </w:r>
            <w:r w:rsidRPr="00322B93">
              <w:t xml:space="preserve"> </w:t>
            </w:r>
            <w:hyperlink r:id="rId42" w:history="1">
              <w:r w:rsidR="003A13EA" w:rsidRPr="003A13EA">
                <w:rPr>
                  <w:rStyle w:val="Hyperlink"/>
                </w:rPr>
                <w:t>www.qcaa.qld.edu.au/10188.html</w:t>
              </w:r>
            </w:hyperlink>
          </w:p>
          <w:p w:rsidR="00661554" w:rsidRDefault="00661554" w:rsidP="004818C6">
            <w:pPr>
              <w:pStyle w:val="TableBullet"/>
              <w:keepNext/>
              <w:keepLines/>
              <w:rPr>
                <w:lang w:val="en"/>
              </w:rPr>
            </w:pPr>
            <w:r w:rsidRPr="003A3B32">
              <w:t>Australian Curriculum Student Diversity</w:t>
            </w:r>
            <w:r w:rsidRPr="00322B93">
              <w:t xml:space="preserve"> </w:t>
            </w:r>
            <w:hyperlink r:id="rId43" w:history="1">
              <w:r w:rsidRPr="003A13EA">
                <w:rPr>
                  <w:rStyle w:val="Hyperlink"/>
                </w:rPr>
                <w:t>www.australiancurriculum.edu.au/StudentDiversity/Overview</w:t>
              </w:r>
            </w:hyperlink>
          </w:p>
          <w:p w:rsidR="00661554" w:rsidRPr="003A13EA" w:rsidRDefault="00661554" w:rsidP="004818C6">
            <w:pPr>
              <w:pStyle w:val="TableBullet"/>
              <w:keepNext/>
              <w:keepLines/>
              <w:rPr>
                <w:rStyle w:val="Hyperlink"/>
              </w:rPr>
            </w:pPr>
            <w:r>
              <w:t xml:space="preserve">The </w:t>
            </w:r>
            <w:r w:rsidRPr="00D7560B">
              <w:rPr>
                <w:i/>
              </w:rPr>
              <w:t>Melbourne Declaratio</w:t>
            </w:r>
            <w:r w:rsidRPr="00294298">
              <w:rPr>
                <w:i/>
              </w:rPr>
              <w:t>n on Educational Goals for Young Australians</w:t>
            </w:r>
            <w:r>
              <w:t xml:space="preserve"> </w:t>
            </w:r>
            <w:hyperlink r:id="rId44" w:history="1">
              <w:r w:rsidRPr="003A13EA">
                <w:rPr>
                  <w:rStyle w:val="Hyperlink"/>
                </w:rPr>
                <w:t>www.mceecdya.edu.au/mceecdya/melbourne_declaration,25979.html</w:t>
              </w:r>
            </w:hyperlink>
          </w:p>
          <w:p w:rsidR="00661554" w:rsidRPr="002E33DE" w:rsidRDefault="00661554" w:rsidP="004818C6">
            <w:pPr>
              <w:pStyle w:val="TableBullet"/>
              <w:keepNext/>
              <w:keepLines/>
            </w:pPr>
            <w:r w:rsidRPr="00581229">
              <w:t xml:space="preserve">The </w:t>
            </w:r>
            <w:r w:rsidRPr="008E110C">
              <w:rPr>
                <w:i/>
              </w:rPr>
              <w:t>Disability Standards for Education</w:t>
            </w:r>
            <w:r w:rsidRPr="004B0F3C">
              <w:t xml:space="preserve"> </w:t>
            </w:r>
            <w:hyperlink r:id="rId45" w:history="1">
              <w:r w:rsidRPr="003A13EA">
                <w:rPr>
                  <w:rStyle w:val="Hyperlink"/>
                </w:rPr>
                <w:t>www.ag.gov.au</w:t>
              </w:r>
            </w:hyperlink>
          </w:p>
        </w:tc>
      </w:tr>
      <w:tr w:rsidR="00661554" w:rsidRPr="00581229" w:rsidTr="00056B44">
        <w:trPr>
          <w:trHeight w:val="42"/>
        </w:trPr>
        <w:tc>
          <w:tcPr>
            <w:tcW w:w="5000" w:type="pct"/>
            <w:shd w:val="clear" w:color="auto" w:fill="E6E7E8" w:themeFill="background2"/>
          </w:tcPr>
          <w:p w:rsidR="00661554" w:rsidRPr="00581229" w:rsidRDefault="00661554" w:rsidP="004818C6">
            <w:pPr>
              <w:pStyle w:val="Tablesubhead"/>
              <w:keepNext/>
              <w:keepLines/>
            </w:pPr>
            <w:r w:rsidRPr="00581229">
              <w:t>Resources</w:t>
            </w:r>
          </w:p>
        </w:tc>
      </w:tr>
      <w:tr w:rsidR="00661554" w:rsidRPr="00581229" w:rsidTr="00182991">
        <w:trPr>
          <w:trHeight w:val="1941"/>
        </w:trPr>
        <w:tc>
          <w:tcPr>
            <w:tcW w:w="5000" w:type="pct"/>
          </w:tcPr>
          <w:p w:rsidR="00F55E77" w:rsidRPr="00552D47" w:rsidRDefault="00F55E77" w:rsidP="004818C6">
            <w:pPr>
              <w:pStyle w:val="Tabletext0"/>
              <w:keepNext/>
              <w:keepLines/>
              <w:rPr>
                <w:b/>
              </w:rPr>
            </w:pPr>
            <w:r w:rsidRPr="00552D47">
              <w:rPr>
                <w:b/>
              </w:rPr>
              <w:t>Online</w:t>
            </w:r>
          </w:p>
          <w:p w:rsidR="00304D8B" w:rsidRDefault="00304D8B" w:rsidP="004818C6">
            <w:pPr>
              <w:pStyle w:val="TableBullet"/>
            </w:pPr>
            <w:r>
              <w:t xml:space="preserve">Mathematics and numeracy learning objects for the Australian Curriculum. </w:t>
            </w:r>
            <w:r>
              <w:br/>
              <w:t xml:space="preserve">National digital learning resources network, </w:t>
            </w:r>
            <w:r w:rsidR="00A72D94">
              <w:br/>
            </w:r>
            <w:r>
              <w:t xml:space="preserve">e.g. </w:t>
            </w:r>
            <w:r>
              <w:rPr>
                <w:i/>
              </w:rPr>
              <w:t>Number train</w:t>
            </w:r>
            <w:r w:rsidRPr="00DF7BA4">
              <w:rPr>
                <w:i/>
              </w:rPr>
              <w:t>s</w:t>
            </w:r>
            <w:r>
              <w:rPr>
                <w:i/>
              </w:rPr>
              <w:t xml:space="preserve"> </w:t>
            </w:r>
            <w:r w:rsidRPr="004818C6">
              <w:t>series</w:t>
            </w:r>
            <w:r w:rsidRPr="00A72D94">
              <w:t xml:space="preserve">, </w:t>
            </w:r>
            <w:r w:rsidRPr="001A2186">
              <w:rPr>
                <w:i/>
              </w:rPr>
              <w:t xml:space="preserve">Counting beetles </w:t>
            </w:r>
            <w:r w:rsidRPr="004818C6">
              <w:t xml:space="preserve">series </w:t>
            </w:r>
            <w:r>
              <w:t>under</w:t>
            </w:r>
            <w:r w:rsidRPr="00DF7BA4">
              <w:t xml:space="preserve"> </w:t>
            </w:r>
            <w:r>
              <w:t>Early years &gt; Numbe</w:t>
            </w:r>
            <w:r w:rsidR="00A72D94">
              <w:t>r and Algebra [log-in</w:t>
            </w:r>
            <w:r w:rsidR="003C6D3F">
              <w:t xml:space="preserve"> required]</w:t>
            </w:r>
            <w:r w:rsidR="00A72D94">
              <w:t xml:space="preserve"> </w:t>
            </w:r>
            <w:hyperlink r:id="rId46" w:history="1">
              <w:r w:rsidR="00A72D94" w:rsidRPr="00A72D94">
                <w:rPr>
                  <w:rStyle w:val="Hyperlink"/>
                </w:rPr>
                <w:t>www.ndlrn.edu.au/using_the_resources/australian_curriculum_resources/mathematics.html</w:t>
              </w:r>
            </w:hyperlink>
          </w:p>
          <w:p w:rsidR="00F55E77" w:rsidRPr="00493356" w:rsidRDefault="00F55E77" w:rsidP="004818C6">
            <w:pPr>
              <w:pStyle w:val="TableBullet"/>
              <w:keepNext/>
              <w:keepLines/>
            </w:pPr>
            <w:r>
              <w:t>Strategies for teaching numbers, including the counting sequen</w:t>
            </w:r>
            <w:r w:rsidR="00A72D94">
              <w:t>ce and addition and subtraction.</w:t>
            </w:r>
            <w:r>
              <w:t xml:space="preserve"> Queensland Studies Authority, Mathematics (2004) support materials, </w:t>
            </w:r>
            <w:r w:rsidRPr="001A2186">
              <w:rPr>
                <w:i/>
              </w:rPr>
              <w:t>About number</w:t>
            </w:r>
            <w:r>
              <w:t>, under Information for teachers</w:t>
            </w:r>
            <w:r w:rsidR="00304D8B">
              <w:t xml:space="preserve"> </w:t>
            </w:r>
            <w:hyperlink r:id="rId47" w:history="1">
              <w:r w:rsidR="00304D8B" w:rsidRPr="00363FDE">
                <w:rPr>
                  <w:rStyle w:val="Hyperlink"/>
                  <w:rFonts w:cs="Arial"/>
                  <w:szCs w:val="20"/>
                </w:rPr>
                <w:t>www.</w:t>
              </w:r>
              <w:r w:rsidR="00304D8B">
                <w:rPr>
                  <w:rStyle w:val="Hyperlink"/>
                  <w:rFonts w:cs="Arial"/>
                  <w:szCs w:val="20"/>
                </w:rPr>
                <w:t>qcaa</w:t>
              </w:r>
              <w:r w:rsidR="00304D8B" w:rsidRPr="00363FDE">
                <w:rPr>
                  <w:rStyle w:val="Hyperlink"/>
                  <w:rFonts w:cs="Arial"/>
                  <w:szCs w:val="20"/>
                </w:rPr>
                <w:t xml:space="preserve">.qld.edu.au/1184.html </w:t>
              </w:r>
            </w:hyperlink>
          </w:p>
        </w:tc>
      </w:tr>
    </w:tbl>
    <w:p w:rsidR="00304D8B" w:rsidRDefault="00304D8B" w:rsidP="00056B44"/>
    <w:p w:rsidR="00D43831" w:rsidRPr="00581229" w:rsidRDefault="00D43831" w:rsidP="00D43831">
      <w:pPr>
        <w:pStyle w:val="Heading2"/>
      </w:pPr>
      <w:r w:rsidRPr="00581229">
        <w:lastRenderedPageBreak/>
        <w:t>Develop assessment</w:t>
      </w:r>
    </w:p>
    <w:tbl>
      <w:tblPr>
        <w:tblStyle w:val="QCAAtablestyle1"/>
        <w:tblW w:w="4900" w:type="pct"/>
        <w:tblLook w:val="01E0" w:firstRow="1" w:lastRow="1" w:firstColumn="1" w:lastColumn="1" w:noHBand="0" w:noVBand="0"/>
      </w:tblPr>
      <w:tblGrid>
        <w:gridCol w:w="9101"/>
      </w:tblGrid>
      <w:tr w:rsidR="00D43831" w:rsidRPr="004500FF" w:rsidTr="00C206A7">
        <w:trPr>
          <w:cnfStyle w:val="100000000000" w:firstRow="1" w:lastRow="0" w:firstColumn="0" w:lastColumn="0" w:oddVBand="0" w:evenVBand="0" w:oddHBand="0" w:evenHBand="0" w:firstRowFirstColumn="0" w:firstRowLastColumn="0" w:lastRowFirstColumn="0" w:lastRowLastColumn="0"/>
          <w:trHeight w:val="42"/>
        </w:trPr>
        <w:tc>
          <w:tcPr>
            <w:tcW w:w="5000" w:type="pct"/>
          </w:tcPr>
          <w:p w:rsidR="00D43831" w:rsidRPr="00D4384F" w:rsidRDefault="00D43831" w:rsidP="00C206A7">
            <w:pPr>
              <w:pStyle w:val="Tablehead"/>
            </w:pPr>
            <w:r w:rsidRPr="00D4384F">
              <w:t>Preparing for the assessment</w:t>
            </w:r>
          </w:p>
        </w:tc>
      </w:tr>
      <w:tr w:rsidR="00D43831" w:rsidRPr="00581229" w:rsidTr="00C206A7">
        <w:trPr>
          <w:trHeight w:val="4168"/>
        </w:trPr>
        <w:tc>
          <w:tcPr>
            <w:tcW w:w="5000" w:type="pct"/>
          </w:tcPr>
          <w:p w:rsidR="004C51C8" w:rsidRPr="00A72D94" w:rsidRDefault="004C51C8" w:rsidP="004818C6">
            <w:pPr>
              <w:pStyle w:val="Tablesubhead"/>
            </w:pPr>
            <w:r w:rsidRPr="00A72D94">
              <w:t>Develop a mathematical vocabulary</w:t>
            </w:r>
            <w:r w:rsidR="00A72D94" w:rsidRPr="00A72D94">
              <w:t xml:space="preserve"> </w:t>
            </w:r>
            <w:r w:rsidRPr="00A72D94">
              <w:t>related to numbers (including two-digit numbers)</w:t>
            </w:r>
            <w:r w:rsidR="00A72D94">
              <w:t>,</w:t>
            </w:r>
            <w:r w:rsidRPr="00A72D94">
              <w:t xml:space="preserve"> such as: </w:t>
            </w:r>
          </w:p>
          <w:p w:rsidR="004C51C8" w:rsidRDefault="004C51C8" w:rsidP="009F441E">
            <w:pPr>
              <w:pStyle w:val="TableBullet"/>
            </w:pPr>
            <w:r w:rsidRPr="00447585">
              <w:t>numerals</w:t>
            </w:r>
            <w:r>
              <w:t xml:space="preserve">, </w:t>
            </w:r>
            <w:r w:rsidRPr="00447585">
              <w:t>numeral</w:t>
            </w:r>
            <w:r w:rsidRPr="00AB1396">
              <w:t xml:space="preserve"> </w:t>
            </w:r>
            <w:r w:rsidRPr="00447585">
              <w:t>names</w:t>
            </w:r>
            <w:r w:rsidRPr="00AB1396">
              <w:t xml:space="preserve">, </w:t>
            </w:r>
            <w:r w:rsidRPr="00447585">
              <w:t>-teen</w:t>
            </w:r>
            <w:r>
              <w:t xml:space="preserve">, </w:t>
            </w:r>
            <w:r w:rsidRPr="00447585">
              <w:t>-</w:t>
            </w:r>
            <w:proofErr w:type="spellStart"/>
            <w:r w:rsidRPr="00447585">
              <w:t>ty</w:t>
            </w:r>
            <w:proofErr w:type="spellEnd"/>
            <w:r>
              <w:t xml:space="preserve">, </w:t>
            </w:r>
            <w:proofErr w:type="spellStart"/>
            <w:r w:rsidRPr="00447585">
              <w:t>ones</w:t>
            </w:r>
            <w:proofErr w:type="spellEnd"/>
            <w:r>
              <w:t xml:space="preserve"> </w:t>
            </w:r>
            <w:r w:rsidRPr="00447585">
              <w:t>place</w:t>
            </w:r>
            <w:r>
              <w:t xml:space="preserve"> </w:t>
            </w:r>
            <w:r w:rsidRPr="00447585">
              <w:t>value</w:t>
            </w:r>
            <w:r>
              <w:t xml:space="preserve">, </w:t>
            </w:r>
            <w:r w:rsidRPr="00447585">
              <w:t>tens</w:t>
            </w:r>
            <w:r>
              <w:t xml:space="preserve"> </w:t>
            </w:r>
            <w:r w:rsidRPr="00447585">
              <w:t>place</w:t>
            </w:r>
            <w:r>
              <w:t xml:space="preserve"> </w:t>
            </w:r>
            <w:r w:rsidRPr="00447585">
              <w:t>value</w:t>
            </w:r>
            <w:r>
              <w:t xml:space="preserve">, </w:t>
            </w:r>
            <w:r w:rsidRPr="00447585">
              <w:t>hundreds</w:t>
            </w:r>
            <w:r>
              <w:t xml:space="preserve"> </w:t>
            </w:r>
            <w:r w:rsidRPr="00447585">
              <w:t>place</w:t>
            </w:r>
            <w:r>
              <w:t xml:space="preserve"> </w:t>
            </w:r>
            <w:r w:rsidRPr="00447585">
              <w:t>value</w:t>
            </w:r>
            <w:r>
              <w:t xml:space="preserve"> </w:t>
            </w:r>
          </w:p>
          <w:p w:rsidR="004C51C8" w:rsidRDefault="004C51C8" w:rsidP="009F441E">
            <w:pPr>
              <w:pStyle w:val="TableBullet"/>
            </w:pPr>
            <w:r>
              <w:t>count forwards, count backwards, number before, number after, more than, less than, zero, is the same as</w:t>
            </w:r>
          </w:p>
          <w:p w:rsidR="004C51C8" w:rsidRDefault="004C51C8" w:rsidP="009F441E">
            <w:pPr>
              <w:pStyle w:val="TableBullet"/>
            </w:pPr>
            <w:r>
              <w:t>more, less,</w:t>
            </w:r>
            <w:r w:rsidRPr="00AB1396">
              <w:t xml:space="preserve"> </w:t>
            </w:r>
            <w:r w:rsidRPr="00447585">
              <w:t>first</w:t>
            </w:r>
            <w:r w:rsidRPr="00AB1396">
              <w:t xml:space="preserve">, </w:t>
            </w:r>
            <w:r w:rsidRPr="00447585">
              <w:t>last</w:t>
            </w:r>
            <w:r>
              <w:t xml:space="preserve">, </w:t>
            </w:r>
            <w:r w:rsidRPr="00447585">
              <w:t>different</w:t>
            </w:r>
            <w:r w:rsidRPr="00AB1396">
              <w:t xml:space="preserve">, </w:t>
            </w:r>
            <w:r w:rsidRPr="00447585">
              <w:t>order</w:t>
            </w:r>
            <w:r>
              <w:t xml:space="preserve">, </w:t>
            </w:r>
            <w:r w:rsidRPr="00447585">
              <w:t>same</w:t>
            </w:r>
            <w:r>
              <w:t>, same as, not the same as (when comparing characteristics of objects)</w:t>
            </w:r>
          </w:p>
          <w:p w:rsidR="004C51C8" w:rsidRPr="00447585" w:rsidRDefault="004C51C8" w:rsidP="009F441E">
            <w:pPr>
              <w:pStyle w:val="TableBullet"/>
            </w:pPr>
            <w:proofErr w:type="gramStart"/>
            <w:r>
              <w:t>first</w:t>
            </w:r>
            <w:proofErr w:type="gramEnd"/>
            <w:r>
              <w:t>, second, third.</w:t>
            </w:r>
          </w:p>
          <w:p w:rsidR="004C51C8" w:rsidRPr="00447585" w:rsidRDefault="004C51C8" w:rsidP="004818C6">
            <w:pPr>
              <w:pStyle w:val="Tablesubhead"/>
              <w:rPr>
                <w:lang w:val="en"/>
              </w:rPr>
            </w:pPr>
            <w:r w:rsidRPr="00447585">
              <w:t>Rote learn numbers 1 to 20</w:t>
            </w:r>
            <w:r w:rsidR="00A72D94">
              <w:t xml:space="preserve"> by:</w:t>
            </w:r>
          </w:p>
          <w:p w:rsidR="004C51C8" w:rsidRDefault="004C51C8" w:rsidP="009F441E">
            <w:pPr>
              <w:pStyle w:val="TableBullet"/>
            </w:pPr>
            <w:r>
              <w:t>naming numbers to and from 20</w:t>
            </w:r>
          </w:p>
          <w:p w:rsidR="004C51C8" w:rsidRPr="00152E8C" w:rsidRDefault="004C51C8" w:rsidP="009F441E">
            <w:pPr>
              <w:pStyle w:val="TableBullet"/>
            </w:pPr>
            <w:r>
              <w:t>p</w:t>
            </w:r>
            <w:r w:rsidRPr="00152E8C">
              <w:t>laying gam</w:t>
            </w:r>
            <w:r>
              <w:t>es involving counting (e.g. hide-and-seek</w:t>
            </w:r>
            <w:r w:rsidRPr="00152E8C">
              <w:t>, skipping</w:t>
            </w:r>
            <w:r>
              <w:t>)</w:t>
            </w:r>
          </w:p>
          <w:p w:rsidR="004C51C8" w:rsidRPr="00152E8C" w:rsidRDefault="004C51C8" w:rsidP="009F441E">
            <w:pPr>
              <w:pStyle w:val="TableBullet"/>
            </w:pPr>
            <w:r>
              <w:t>l</w:t>
            </w:r>
            <w:r w:rsidRPr="00152E8C">
              <w:t xml:space="preserve">istening to and reciting rhymes with numbers </w:t>
            </w:r>
            <w:r w:rsidR="00A72D94">
              <w:br/>
            </w:r>
            <w:r w:rsidRPr="00152E8C">
              <w:t xml:space="preserve">(e.g. </w:t>
            </w:r>
            <w:r w:rsidR="00A72D94">
              <w:t>‘</w:t>
            </w:r>
            <w:r w:rsidRPr="00152E8C">
              <w:t>One, two, three, four, five, once I caught a fish alive</w:t>
            </w:r>
            <w:r w:rsidR="00A72D94">
              <w:t>’</w:t>
            </w:r>
            <w:r w:rsidRPr="00152E8C">
              <w:t xml:space="preserve">; </w:t>
            </w:r>
            <w:r w:rsidR="00A72D94">
              <w:t>‘</w:t>
            </w:r>
            <w:r w:rsidRPr="00152E8C">
              <w:t>One, two, buckle my shoe</w:t>
            </w:r>
            <w:r w:rsidR="00A72D94">
              <w:t>’</w:t>
            </w:r>
            <w:r w:rsidRPr="00152E8C">
              <w:t xml:space="preserve">; </w:t>
            </w:r>
            <w:r w:rsidR="00A72D94">
              <w:t>‘</w:t>
            </w:r>
            <w:r w:rsidRPr="00152E8C">
              <w:t>Ten green bottles</w:t>
            </w:r>
            <w:r w:rsidR="00A72D94">
              <w:t>’</w:t>
            </w:r>
            <w:r w:rsidRPr="00152E8C">
              <w:t>)</w:t>
            </w:r>
          </w:p>
          <w:p w:rsidR="004C51C8" w:rsidRPr="00152E8C" w:rsidRDefault="004C51C8" w:rsidP="009F441E">
            <w:pPr>
              <w:pStyle w:val="TableBullet"/>
            </w:pPr>
            <w:r>
              <w:t>p</w:t>
            </w:r>
            <w:r w:rsidRPr="00152E8C">
              <w:t>ointing to ordered cards (pictorial and symbolic) saying the name of the number</w:t>
            </w:r>
          </w:p>
          <w:p w:rsidR="004C51C8" w:rsidRPr="004128BF" w:rsidRDefault="004C51C8" w:rsidP="009F441E">
            <w:pPr>
              <w:pStyle w:val="TableBullet"/>
              <w:rPr>
                <w:lang w:val="en"/>
              </w:rPr>
            </w:pPr>
            <w:proofErr w:type="gramStart"/>
            <w:r>
              <w:t>removing</w:t>
            </w:r>
            <w:proofErr w:type="gramEnd"/>
            <w:r w:rsidRPr="00152E8C">
              <w:t xml:space="preserve"> a card from a sequence of 1 to 20 and ask</w:t>
            </w:r>
            <w:r>
              <w:t>ing</w:t>
            </w:r>
            <w:r w:rsidRPr="00152E8C">
              <w:t xml:space="preserve"> the child what number is missing.</w:t>
            </w:r>
          </w:p>
          <w:p w:rsidR="004C51C8" w:rsidRPr="00447585" w:rsidRDefault="004C51C8" w:rsidP="004818C6">
            <w:pPr>
              <w:pStyle w:val="Tablesubhead"/>
            </w:pPr>
            <w:r w:rsidRPr="00447585">
              <w:t>Match between different representations of numbers</w:t>
            </w:r>
            <w:r w:rsidR="00A72D94">
              <w:t>, such as:</w:t>
            </w:r>
          </w:p>
          <w:p w:rsidR="004C51C8" w:rsidRDefault="004C51C8" w:rsidP="009F441E">
            <w:pPr>
              <w:pStyle w:val="TableBullet"/>
            </w:pPr>
            <w:r>
              <w:t>spoken numerals</w:t>
            </w:r>
          </w:p>
          <w:p w:rsidR="004C51C8" w:rsidRPr="00EA497B" w:rsidRDefault="004C51C8" w:rsidP="009F441E">
            <w:pPr>
              <w:pStyle w:val="TableBullet"/>
            </w:pPr>
            <w:r>
              <w:t>i</w:t>
            </w:r>
            <w:r w:rsidRPr="00EA497B">
              <w:t xml:space="preserve">mages of </w:t>
            </w:r>
            <w:r>
              <w:t xml:space="preserve">objects (e.g. </w:t>
            </w:r>
            <w:r w:rsidRPr="00EA497B">
              <w:t>groups of dots</w:t>
            </w:r>
            <w:r>
              <w:t>) of the same number</w:t>
            </w:r>
          </w:p>
          <w:p w:rsidR="004C51C8" w:rsidRDefault="004C51C8" w:rsidP="009F441E">
            <w:pPr>
              <w:pStyle w:val="TableBullet"/>
            </w:pPr>
            <w:r>
              <w:t>n</w:t>
            </w:r>
            <w:r w:rsidRPr="00EA497B">
              <w:t>umeral</w:t>
            </w:r>
            <w:r>
              <w:t>s</w:t>
            </w:r>
          </w:p>
          <w:p w:rsidR="004C51C8" w:rsidRDefault="004C51C8" w:rsidP="009F441E">
            <w:pPr>
              <w:pStyle w:val="TableBullet"/>
            </w:pPr>
            <w:r>
              <w:t xml:space="preserve">numeral </w:t>
            </w:r>
            <w:r w:rsidRPr="00EA497B">
              <w:t>name</w:t>
            </w:r>
            <w:r>
              <w:t xml:space="preserve">s </w:t>
            </w:r>
          </w:p>
          <w:p w:rsidR="004C51C8" w:rsidRDefault="004C51C8" w:rsidP="009F441E">
            <w:pPr>
              <w:pStyle w:val="TableBullet"/>
            </w:pPr>
            <w:r>
              <w:t>places on a number line</w:t>
            </w:r>
          </w:p>
          <w:p w:rsidR="004C51C8" w:rsidRPr="00447585" w:rsidRDefault="004C51C8" w:rsidP="009F441E">
            <w:pPr>
              <w:pStyle w:val="TableBullet"/>
            </w:pPr>
            <w:proofErr w:type="gramStart"/>
            <w:r>
              <w:t>number</w:t>
            </w:r>
            <w:proofErr w:type="gramEnd"/>
            <w:r>
              <w:t xml:space="preserve"> grids (e.g. 2 x 5, 1 x 10, 2 x 10).</w:t>
            </w:r>
          </w:p>
          <w:p w:rsidR="004C51C8" w:rsidRPr="00447585" w:rsidRDefault="004C51C8" w:rsidP="004818C6">
            <w:pPr>
              <w:pStyle w:val="Tablesubhead"/>
            </w:pPr>
            <w:r w:rsidRPr="00447585">
              <w:t>Explore multiple strategies for counting collections</w:t>
            </w:r>
            <w:r w:rsidR="00A72D94">
              <w:t>, such as:</w:t>
            </w:r>
          </w:p>
          <w:p w:rsidR="004C51C8" w:rsidRDefault="00A72D94" w:rsidP="009F441E">
            <w:pPr>
              <w:pStyle w:val="TableBullet"/>
            </w:pPr>
            <w:r>
              <w:t xml:space="preserve">using a </w:t>
            </w:r>
            <w:r w:rsidR="004C51C8">
              <w:t>c</w:t>
            </w:r>
            <w:r w:rsidR="004C51C8" w:rsidRPr="00487133">
              <w:t>ount</w:t>
            </w:r>
            <w:r w:rsidR="004C51C8">
              <w:t>ing cloud</w:t>
            </w:r>
          </w:p>
          <w:p w:rsidR="004C51C8" w:rsidRDefault="004C51C8" w:rsidP="009F441E">
            <w:pPr>
              <w:pStyle w:val="TableBullet"/>
            </w:pPr>
            <w:r>
              <w:t>u</w:t>
            </w:r>
            <w:r w:rsidRPr="000F4247">
              <w:t>sing their eyes</w:t>
            </w:r>
          </w:p>
          <w:p w:rsidR="004C51C8" w:rsidRDefault="004C51C8" w:rsidP="009F441E">
            <w:pPr>
              <w:pStyle w:val="TableBullet"/>
            </w:pPr>
            <w:r>
              <w:t>m</w:t>
            </w:r>
            <w:r w:rsidRPr="000F4247">
              <w:t>oving the objects</w:t>
            </w:r>
            <w:r>
              <w:t xml:space="preserve"> into a row and </w:t>
            </w:r>
            <w:r w:rsidRPr="00914268">
              <w:t>from left to right as they</w:t>
            </w:r>
            <w:r>
              <w:t xml:space="preserve"> count until 1:1 is established</w:t>
            </w:r>
          </w:p>
          <w:p w:rsidR="004C51C8" w:rsidRDefault="004C51C8" w:rsidP="009F441E">
            <w:pPr>
              <w:pStyle w:val="TableBullet"/>
            </w:pPr>
            <w:r>
              <w:t>placing</w:t>
            </w:r>
            <w:r w:rsidRPr="00914268">
              <w:t xml:space="preserve"> individual objects into small </w:t>
            </w:r>
            <w:r>
              <w:t>numbered containers</w:t>
            </w:r>
          </w:p>
          <w:p w:rsidR="004C51C8" w:rsidRDefault="004C51C8" w:rsidP="009F441E">
            <w:pPr>
              <w:pStyle w:val="TableBullet"/>
            </w:pPr>
            <w:r>
              <w:t>subitising, then counting on</w:t>
            </w:r>
          </w:p>
          <w:p w:rsidR="004C51C8" w:rsidRDefault="004C51C8" w:rsidP="009F441E">
            <w:pPr>
              <w:pStyle w:val="TableBullet"/>
            </w:pPr>
            <w:proofErr w:type="gramStart"/>
            <w:r>
              <w:t>m</w:t>
            </w:r>
            <w:r w:rsidRPr="000F4247">
              <w:t>oving</w:t>
            </w:r>
            <w:proofErr w:type="gramEnd"/>
            <w:r w:rsidRPr="000F4247">
              <w:t xml:space="preserve"> the objects</w:t>
            </w:r>
            <w:r>
              <w:t xml:space="preserve"> into groups to count</w:t>
            </w:r>
            <w:r w:rsidRPr="00EA497B">
              <w:t xml:space="preserve"> objects into </w:t>
            </w:r>
            <w:r>
              <w:t xml:space="preserve">twos, fives or </w:t>
            </w:r>
            <w:r w:rsidRPr="00EA497B">
              <w:t>tens while counting</w:t>
            </w:r>
            <w:r w:rsidR="00091FFA">
              <w:t>.</w:t>
            </w:r>
          </w:p>
          <w:p w:rsidR="004C51C8" w:rsidRDefault="004C51C8" w:rsidP="00CF646C">
            <w:pPr>
              <w:pStyle w:val="TableBullet"/>
              <w:numPr>
                <w:ilvl w:val="0"/>
                <w:numId w:val="0"/>
              </w:numPr>
            </w:pPr>
            <w:r>
              <w:t xml:space="preserve">Note: </w:t>
            </w:r>
            <w:r w:rsidRPr="007D3AA3">
              <w:t>Emphasise to children that they can start counting at any pos</w:t>
            </w:r>
            <w:r>
              <w:t xml:space="preserve">ition. Moving objects around in </w:t>
            </w:r>
            <w:r w:rsidRPr="007D3AA3">
              <w:t>the collection doesn’t change the number of objects. The order that the objects are counted in does</w:t>
            </w:r>
            <w:r>
              <w:t xml:space="preserve"> </w:t>
            </w:r>
            <w:r w:rsidRPr="007D3AA3">
              <w:t>n</w:t>
            </w:r>
            <w:r>
              <w:t>o</w:t>
            </w:r>
            <w:r w:rsidRPr="007D3AA3">
              <w:t>t matter.</w:t>
            </w:r>
          </w:p>
          <w:p w:rsidR="004C51C8" w:rsidRPr="00447585" w:rsidRDefault="004C51C8" w:rsidP="004818C6">
            <w:pPr>
              <w:pStyle w:val="Tablesubhead"/>
            </w:pPr>
            <w:r w:rsidRPr="00447585">
              <w:t>Practise counting</w:t>
            </w:r>
            <w:r w:rsidR="00A72D94">
              <w:t>:</w:t>
            </w:r>
          </w:p>
          <w:p w:rsidR="004C51C8" w:rsidRDefault="004C51C8" w:rsidP="009F441E">
            <w:pPr>
              <w:pStyle w:val="TableBullet"/>
            </w:pPr>
            <w:r>
              <w:t>w</w:t>
            </w:r>
            <w:r w:rsidRPr="00EA497B">
              <w:t>ith and without touching the object</w:t>
            </w:r>
          </w:p>
          <w:p w:rsidR="004C51C8" w:rsidRDefault="004C51C8" w:rsidP="009F441E">
            <w:pPr>
              <w:pStyle w:val="TableBullet"/>
            </w:pPr>
            <w:r>
              <w:t>objects in a shape</w:t>
            </w:r>
          </w:p>
          <w:p w:rsidR="004C51C8" w:rsidRDefault="004C51C8" w:rsidP="009F441E">
            <w:pPr>
              <w:pStyle w:val="TableBullet"/>
            </w:pPr>
            <w:r>
              <w:t>b</w:t>
            </w:r>
            <w:r w:rsidRPr="00EA497B">
              <w:t>ack in ones</w:t>
            </w:r>
          </w:p>
          <w:p w:rsidR="004C51C8" w:rsidRPr="00447585" w:rsidRDefault="004C51C8" w:rsidP="009F441E">
            <w:pPr>
              <w:pStyle w:val="TableBullet"/>
            </w:pPr>
            <w:proofErr w:type="gramStart"/>
            <w:r>
              <w:t>from</w:t>
            </w:r>
            <w:proofErr w:type="gramEnd"/>
            <w:r>
              <w:t xml:space="preserve"> the middle object.</w:t>
            </w:r>
          </w:p>
          <w:p w:rsidR="004C51C8" w:rsidRPr="00447585" w:rsidRDefault="004C51C8" w:rsidP="004818C6">
            <w:pPr>
              <w:pStyle w:val="Tablesubhead"/>
            </w:pPr>
            <w:r w:rsidRPr="00447585">
              <w:t>Practise counting</w:t>
            </w:r>
            <w:r w:rsidR="00091FFA">
              <w:t>,</w:t>
            </w:r>
            <w:r w:rsidRPr="00447585">
              <w:t xml:space="preserve"> such as the number of</w:t>
            </w:r>
            <w:r w:rsidR="00A72D94">
              <w:t>:</w:t>
            </w:r>
          </w:p>
          <w:p w:rsidR="004C51C8" w:rsidRPr="00EA497B" w:rsidRDefault="004C51C8" w:rsidP="009F441E">
            <w:pPr>
              <w:pStyle w:val="TableBullet"/>
              <w:rPr>
                <w:sz w:val="21"/>
              </w:rPr>
            </w:pPr>
            <w:r w:rsidRPr="00EA497B">
              <w:t>stairs to the classroom</w:t>
            </w:r>
          </w:p>
          <w:p w:rsidR="004C51C8" w:rsidRPr="00EA497B" w:rsidRDefault="004C51C8" w:rsidP="009F441E">
            <w:pPr>
              <w:pStyle w:val="TableBullet"/>
              <w:rPr>
                <w:sz w:val="21"/>
              </w:rPr>
            </w:pPr>
            <w:r w:rsidRPr="00EA497B">
              <w:t>pavers as they are stepped on</w:t>
            </w:r>
          </w:p>
          <w:p w:rsidR="004C51C8" w:rsidRDefault="004C51C8" w:rsidP="009F441E">
            <w:pPr>
              <w:pStyle w:val="TableBullet"/>
              <w:rPr>
                <w:sz w:val="21"/>
              </w:rPr>
            </w:pPr>
            <w:r w:rsidRPr="00EA497B">
              <w:t>claps in a song</w:t>
            </w:r>
          </w:p>
          <w:p w:rsidR="004C51C8" w:rsidRDefault="004C51C8" w:rsidP="009F441E">
            <w:pPr>
              <w:pStyle w:val="TableBullet"/>
              <w:rPr>
                <w:sz w:val="21"/>
              </w:rPr>
            </w:pPr>
            <w:r>
              <w:t>individual movements</w:t>
            </w:r>
          </w:p>
          <w:p w:rsidR="004C51C8" w:rsidRPr="00EA497B" w:rsidRDefault="004C51C8" w:rsidP="009F441E">
            <w:pPr>
              <w:pStyle w:val="TableBullet"/>
              <w:rPr>
                <w:sz w:val="21"/>
              </w:rPr>
            </w:pPr>
            <w:r>
              <w:t>moving objects (e.g. cars in traffic)</w:t>
            </w:r>
          </w:p>
          <w:p w:rsidR="004C51C8" w:rsidRPr="00EA497B" w:rsidRDefault="004C51C8" w:rsidP="009F441E">
            <w:pPr>
              <w:pStyle w:val="TableBullet"/>
              <w:rPr>
                <w:sz w:val="21"/>
              </w:rPr>
            </w:pPr>
            <w:r w:rsidRPr="00EA497B">
              <w:t>things in a lunch box</w:t>
            </w:r>
          </w:p>
          <w:p w:rsidR="004C51C8" w:rsidRPr="004C51C8" w:rsidRDefault="004C51C8" w:rsidP="009F441E">
            <w:pPr>
              <w:pStyle w:val="TableBullet"/>
              <w:rPr>
                <w:lang w:val="en"/>
              </w:rPr>
            </w:pPr>
            <w:r w:rsidRPr="00EA497B">
              <w:t>children absent</w:t>
            </w:r>
          </w:p>
          <w:p w:rsidR="00D43831" w:rsidRPr="00E14A79" w:rsidRDefault="004C51C8" w:rsidP="009F441E">
            <w:pPr>
              <w:pStyle w:val="TableBullet"/>
              <w:rPr>
                <w:lang w:val="en"/>
              </w:rPr>
            </w:pPr>
            <w:proofErr w:type="gramStart"/>
            <w:r w:rsidRPr="00EA497B">
              <w:t>children</w:t>
            </w:r>
            <w:proofErr w:type="gramEnd"/>
            <w:r w:rsidRPr="00EA497B">
              <w:t xml:space="preserve"> at a table</w:t>
            </w:r>
            <w:r>
              <w:t>.</w:t>
            </w:r>
          </w:p>
        </w:tc>
      </w:tr>
    </w:tbl>
    <w:p w:rsidR="00D43831" w:rsidRPr="00A1151F" w:rsidRDefault="00D43831" w:rsidP="00D43831">
      <w:pPr>
        <w:rPr>
          <w:rFonts w:eastAsia="SimSun"/>
        </w:rPr>
      </w:pPr>
    </w:p>
    <w:tbl>
      <w:tblPr>
        <w:tblStyle w:val="QCAAtablestyle1"/>
        <w:tblW w:w="4900" w:type="pct"/>
        <w:tblLook w:val="01E0" w:firstRow="1" w:lastRow="1" w:firstColumn="1" w:lastColumn="1" w:noHBand="0" w:noVBand="0"/>
      </w:tblPr>
      <w:tblGrid>
        <w:gridCol w:w="4550"/>
        <w:gridCol w:w="4551"/>
      </w:tblGrid>
      <w:tr w:rsidR="00D43831" w:rsidRPr="00F16EBF" w:rsidTr="00C206A7">
        <w:trPr>
          <w:cnfStyle w:val="100000000000" w:firstRow="1" w:lastRow="0" w:firstColumn="0" w:lastColumn="0" w:oddVBand="0" w:evenVBand="0" w:oddHBand="0" w:evenHBand="0" w:firstRowFirstColumn="0" w:firstRowLastColumn="0" w:lastRowFirstColumn="0" w:lastRowLastColumn="0"/>
          <w:trHeight w:val="246"/>
        </w:trPr>
        <w:tc>
          <w:tcPr>
            <w:tcW w:w="5000" w:type="pct"/>
            <w:gridSpan w:val="2"/>
          </w:tcPr>
          <w:p w:rsidR="00D43831" w:rsidRPr="00D4384F" w:rsidRDefault="00D43831" w:rsidP="00C206A7">
            <w:pPr>
              <w:pStyle w:val="Tablehead"/>
            </w:pPr>
            <w:r w:rsidRPr="00D4384F">
              <w:lastRenderedPageBreak/>
              <w:t>Implementing</w:t>
            </w:r>
          </w:p>
        </w:tc>
      </w:tr>
      <w:tr w:rsidR="00D43831" w:rsidRPr="00581229" w:rsidTr="00C206A7">
        <w:trPr>
          <w:trHeight w:val="294"/>
        </w:trPr>
        <w:tc>
          <w:tcPr>
            <w:tcW w:w="5000" w:type="pct"/>
            <w:gridSpan w:val="2"/>
            <w:shd w:val="clear" w:color="auto" w:fill="E6E7E8" w:themeFill="background2"/>
          </w:tcPr>
          <w:p w:rsidR="004C51C8" w:rsidRPr="004C51C8" w:rsidRDefault="00D43831" w:rsidP="009F441E">
            <w:pPr>
              <w:pStyle w:val="Tablesubhead"/>
              <w:tabs>
                <w:tab w:val="left" w:pos="1134"/>
              </w:tabs>
            </w:pPr>
            <w:r w:rsidRPr="00D4384F">
              <w:t>Section 1.</w:t>
            </w:r>
            <w:r w:rsidRPr="00D4384F">
              <w:tab/>
            </w:r>
            <w:r w:rsidR="009F441E">
              <w:t>Organisation</w:t>
            </w:r>
            <w:r w:rsidRPr="00D4384F">
              <w:t xml:space="preserve"> </w:t>
            </w:r>
          </w:p>
        </w:tc>
      </w:tr>
      <w:tr w:rsidR="004C51C8" w:rsidRPr="00581229" w:rsidTr="00C206A7">
        <w:trPr>
          <w:trHeight w:val="1953"/>
        </w:trPr>
        <w:tc>
          <w:tcPr>
            <w:tcW w:w="2500" w:type="pct"/>
          </w:tcPr>
          <w:p w:rsidR="004C51C8" w:rsidRPr="0052050E" w:rsidRDefault="004C51C8" w:rsidP="009F441E">
            <w:pPr>
              <w:pStyle w:val="Tablesubhead"/>
            </w:pPr>
            <w:r>
              <w:t>Child role</w:t>
            </w:r>
          </w:p>
          <w:p w:rsidR="004C51C8" w:rsidRPr="00581229" w:rsidRDefault="004C51C8" w:rsidP="009F441E">
            <w:pPr>
              <w:pStyle w:val="TableText"/>
            </w:pPr>
            <w:r>
              <w:t>Children work in pairs and</w:t>
            </w:r>
            <w:r w:rsidRPr="00581229">
              <w:t>:</w:t>
            </w:r>
          </w:p>
          <w:p w:rsidR="004C51C8" w:rsidRDefault="004C51C8" w:rsidP="009F441E">
            <w:pPr>
              <w:pStyle w:val="TableBullet"/>
            </w:pPr>
            <w:r>
              <w:t>decide who will make the collection of objects first</w:t>
            </w:r>
          </w:p>
          <w:p w:rsidR="004C51C8" w:rsidRPr="00581229" w:rsidRDefault="004C51C8" w:rsidP="009F441E">
            <w:pPr>
              <w:pStyle w:val="TableBullet"/>
            </w:pPr>
            <w:proofErr w:type="gramStart"/>
            <w:r>
              <w:t>start</w:t>
            </w:r>
            <w:proofErr w:type="gramEnd"/>
            <w:r>
              <w:t xml:space="preserve"> with different numbers of objects in the collection of items each time.</w:t>
            </w:r>
            <w:r w:rsidRPr="00581229" w:rsidDel="009A5D05">
              <w:t xml:space="preserve"> </w:t>
            </w:r>
          </w:p>
        </w:tc>
        <w:tc>
          <w:tcPr>
            <w:tcW w:w="2500" w:type="pct"/>
          </w:tcPr>
          <w:p w:rsidR="004C51C8" w:rsidRPr="0052050E" w:rsidRDefault="004C51C8" w:rsidP="009F441E">
            <w:pPr>
              <w:pStyle w:val="Tablesubhead"/>
            </w:pPr>
            <w:r>
              <w:t>Teacher role</w:t>
            </w:r>
          </w:p>
          <w:p w:rsidR="004C51C8" w:rsidRDefault="004C51C8" w:rsidP="009F441E">
            <w:pPr>
              <w:pStyle w:val="TableText"/>
            </w:pPr>
            <w:r>
              <w:t>E</w:t>
            </w:r>
            <w:r w:rsidRPr="00263DBD">
              <w:t xml:space="preserve">ach pair of </w:t>
            </w:r>
            <w:r>
              <w:t>children</w:t>
            </w:r>
            <w:r w:rsidRPr="00263DBD">
              <w:t xml:space="preserve"> will </w:t>
            </w:r>
            <w:r>
              <w:t>be supervised by an adult.</w:t>
            </w:r>
          </w:p>
          <w:p w:rsidR="004C51C8" w:rsidRDefault="004C51C8" w:rsidP="009F441E">
            <w:pPr>
              <w:pStyle w:val="TableBullet"/>
            </w:pPr>
            <w:r w:rsidRPr="00263DBD">
              <w:t xml:space="preserve">Arrange for </w:t>
            </w:r>
            <w:r>
              <w:t>children</w:t>
            </w:r>
            <w:r w:rsidRPr="00263DBD">
              <w:t xml:space="preserve"> to work in pairs of similar ability.</w:t>
            </w:r>
          </w:p>
          <w:p w:rsidR="004C51C8" w:rsidRPr="00453BE3" w:rsidRDefault="004C51C8" w:rsidP="009F441E">
            <w:pPr>
              <w:pStyle w:val="TableBullet"/>
              <w:rPr>
                <w:sz w:val="21"/>
              </w:rPr>
            </w:pPr>
            <w:r>
              <w:t>Determine appropriate target numbers for each child to count to, and pair accordingly</w:t>
            </w:r>
            <w:r w:rsidR="002C1A37">
              <w:t>.</w:t>
            </w:r>
          </w:p>
        </w:tc>
      </w:tr>
      <w:tr w:rsidR="00D43831" w:rsidRPr="00581229" w:rsidTr="00C206A7">
        <w:trPr>
          <w:trHeight w:val="42"/>
        </w:trPr>
        <w:tc>
          <w:tcPr>
            <w:tcW w:w="5000" w:type="pct"/>
            <w:gridSpan w:val="2"/>
            <w:shd w:val="clear" w:color="auto" w:fill="E6E7E8" w:themeFill="background2"/>
          </w:tcPr>
          <w:p w:rsidR="00D43831" w:rsidRPr="00581229" w:rsidRDefault="00D43831" w:rsidP="009F441E">
            <w:pPr>
              <w:pStyle w:val="Tablesubhead"/>
              <w:tabs>
                <w:tab w:val="left" w:pos="1134"/>
              </w:tabs>
            </w:pPr>
            <w:r w:rsidRPr="00581229">
              <w:t>Section 2.</w:t>
            </w:r>
            <w:r w:rsidRPr="00581229">
              <w:tab/>
            </w:r>
            <w:r w:rsidR="009F441E">
              <w:t>The assessment</w:t>
            </w:r>
          </w:p>
        </w:tc>
      </w:tr>
      <w:tr w:rsidR="00D43831" w:rsidRPr="00581229" w:rsidTr="00C206A7">
        <w:trPr>
          <w:trHeight w:val="363"/>
        </w:trPr>
        <w:tc>
          <w:tcPr>
            <w:tcW w:w="2500" w:type="pct"/>
          </w:tcPr>
          <w:p w:rsidR="00D43831" w:rsidRPr="0052050E" w:rsidRDefault="00D43831" w:rsidP="00C206A7">
            <w:pPr>
              <w:pStyle w:val="Tablesubhead"/>
            </w:pPr>
            <w:r>
              <w:t>Child role</w:t>
            </w:r>
          </w:p>
          <w:p w:rsidR="009F441E" w:rsidRPr="009F441E" w:rsidRDefault="00A72D94" w:rsidP="009F441E">
            <w:pPr>
              <w:pStyle w:val="TableText"/>
            </w:pPr>
            <w:r>
              <w:t>Working in pairs:</w:t>
            </w:r>
          </w:p>
          <w:p w:rsidR="009F441E" w:rsidRDefault="009F441E" w:rsidP="00D66559">
            <w:pPr>
              <w:pStyle w:val="TableBullet"/>
            </w:pPr>
            <w:r>
              <w:t>Child 1</w:t>
            </w:r>
            <w:r w:rsidR="00D66559">
              <w:t xml:space="preserve"> </w:t>
            </w:r>
            <w:r w:rsidR="00D66559">
              <w:br/>
            </w:r>
            <w:r>
              <w:t xml:space="preserve">makes a collection of items and asks, </w:t>
            </w:r>
            <w:r w:rsidR="00D66559">
              <w:br/>
            </w:r>
            <w:r w:rsidR="00A72D94">
              <w:t>‘</w:t>
            </w:r>
            <w:r>
              <w:t>How many are there?</w:t>
            </w:r>
            <w:r w:rsidR="00A72D94">
              <w:t>’</w:t>
            </w:r>
          </w:p>
          <w:p w:rsidR="009F441E" w:rsidRDefault="009F441E" w:rsidP="00D66559">
            <w:pPr>
              <w:pStyle w:val="TableBullet"/>
            </w:pPr>
            <w:r>
              <w:t>Child 2</w:t>
            </w:r>
            <w:r w:rsidR="00D66559">
              <w:t xml:space="preserve"> </w:t>
            </w:r>
            <w:r w:rsidR="00D66559">
              <w:br/>
            </w:r>
            <w:r>
              <w:t>responds with answer</w:t>
            </w:r>
          </w:p>
          <w:p w:rsidR="009F441E" w:rsidRDefault="009F441E" w:rsidP="00D66559">
            <w:pPr>
              <w:pStyle w:val="TableBullet"/>
            </w:pPr>
            <w:r>
              <w:t xml:space="preserve">Child 2 </w:t>
            </w:r>
            <w:r w:rsidR="00D66559">
              <w:br/>
            </w:r>
            <w:r>
              <w:t>explains the counting strategy used</w:t>
            </w:r>
          </w:p>
          <w:p w:rsidR="009F441E" w:rsidRDefault="009F441E" w:rsidP="00D66559">
            <w:pPr>
              <w:pStyle w:val="TableBullet"/>
            </w:pPr>
            <w:r>
              <w:t xml:space="preserve">Child 1 </w:t>
            </w:r>
            <w:r w:rsidR="00D66559">
              <w:br/>
            </w:r>
            <w:r>
              <w:t>checks the answer</w:t>
            </w:r>
          </w:p>
          <w:p w:rsidR="00D43831" w:rsidRPr="00453BE3" w:rsidRDefault="009F441E" w:rsidP="004818C6">
            <w:pPr>
              <w:pStyle w:val="TableText"/>
            </w:pPr>
            <w:r>
              <w:t>Children exchange roles and repeat the process outlined above using different numbers of objects.</w:t>
            </w:r>
          </w:p>
        </w:tc>
        <w:tc>
          <w:tcPr>
            <w:tcW w:w="2500" w:type="pct"/>
          </w:tcPr>
          <w:p w:rsidR="00D43831" w:rsidRPr="0052050E" w:rsidRDefault="00D43831" w:rsidP="00C206A7">
            <w:pPr>
              <w:pStyle w:val="Tablesubhead"/>
            </w:pPr>
            <w:r>
              <w:t>Teacher role</w:t>
            </w:r>
          </w:p>
          <w:p w:rsidR="009F441E" w:rsidRDefault="00A72D94" w:rsidP="009F441E">
            <w:pPr>
              <w:pStyle w:val="TableText"/>
            </w:pPr>
            <w:r>
              <w:t xml:space="preserve">Provide </w:t>
            </w:r>
            <w:r w:rsidR="009F441E">
              <w:t xml:space="preserve">a collection of objects (between </w:t>
            </w:r>
            <w:r w:rsidR="002C1A37">
              <w:t>one</w:t>
            </w:r>
            <w:r w:rsidR="009F441E">
              <w:t xml:space="preserve"> and 20) appropriate to the level of the pair of children.</w:t>
            </w:r>
          </w:p>
          <w:p w:rsidR="009F441E" w:rsidRDefault="009F441E" w:rsidP="009F441E">
            <w:pPr>
              <w:pStyle w:val="TableBullet"/>
            </w:pPr>
            <w:r>
              <w:t>Ask Child 1 to make a collection of items and ask their partner to count the number of items. Ensure Child 2 understands the request.</w:t>
            </w:r>
          </w:p>
          <w:p w:rsidR="009F441E" w:rsidRDefault="009F441E" w:rsidP="009F441E">
            <w:pPr>
              <w:pStyle w:val="TableBullet"/>
            </w:pPr>
            <w:r>
              <w:t>Encourage children to respond using their preferred method of representation (refer to Assessment resource: Number representation) and to check their own answers before responding.</w:t>
            </w:r>
          </w:p>
          <w:p w:rsidR="009F441E" w:rsidRDefault="009F441E" w:rsidP="009F441E">
            <w:pPr>
              <w:pStyle w:val="TableBullet"/>
            </w:pPr>
            <w:r>
              <w:t>Ask Child 2 to explain how they have counted the number of objects (e.g. pointing, moving the objects, using their eyes, subitising). Make observations about the children’s responses — their thinking processes and numeric answers throughout the assessment.</w:t>
            </w:r>
          </w:p>
          <w:p w:rsidR="009F441E" w:rsidRDefault="009F441E" w:rsidP="009F441E">
            <w:pPr>
              <w:pStyle w:val="TableBullet"/>
            </w:pPr>
            <w:r>
              <w:t>Ask Child 1 to check the answer. If child checks incorrectly, ask them to check again.</w:t>
            </w:r>
          </w:p>
          <w:p w:rsidR="00D43831" w:rsidRPr="00453BE3" w:rsidRDefault="009F441E" w:rsidP="009F441E">
            <w:pPr>
              <w:pStyle w:val="TableBullet"/>
            </w:pPr>
            <w:r>
              <w:t>Support children when exchanging roles. Ensure each child has the opportunity to count collections that have both had objects removed and objects added to them.</w:t>
            </w:r>
          </w:p>
        </w:tc>
      </w:tr>
    </w:tbl>
    <w:p w:rsidR="000A0F82" w:rsidRPr="008E3B7D" w:rsidRDefault="000A0F82" w:rsidP="000A0F82">
      <w:pPr>
        <w:pStyle w:val="Heading2"/>
      </w:pPr>
      <w:r w:rsidRPr="008E3B7D">
        <w:t>Make judgments</w:t>
      </w:r>
    </w:p>
    <w:p w:rsidR="000174D0" w:rsidRDefault="000A0F82" w:rsidP="000A0F82">
      <w:pPr>
        <w:pStyle w:val="BodyText"/>
      </w:pPr>
      <w:r w:rsidRPr="008E3B7D">
        <w:t xml:space="preserve">When making judgments about the evidence in </w:t>
      </w:r>
      <w:r>
        <w:t>children’s</w:t>
      </w:r>
      <w:r w:rsidRPr="008E3B7D">
        <w:t xml:space="preserve"> responses to this assessment, teachers are advised to use the task-specific standards provided. The development of these task-specific standards has been informed by the Queensland </w:t>
      </w:r>
      <w:r w:rsidR="009F441E">
        <w:t xml:space="preserve">Prep </w:t>
      </w:r>
      <w:r w:rsidRPr="008E3B7D">
        <w:t>Yea</w:t>
      </w:r>
      <w:r w:rsidRPr="00C31323">
        <w:t>r</w:t>
      </w:r>
      <w:r w:rsidRPr="000A0F82">
        <w:t xml:space="preserve"> </w:t>
      </w:r>
      <w:r w:rsidRPr="00C31323">
        <w:t>st</w:t>
      </w:r>
      <w:r w:rsidRPr="008E3B7D">
        <w:t xml:space="preserve">andard elaborations. See </w:t>
      </w:r>
      <w:hyperlink r:id="rId48" w:history="1">
        <w:r w:rsidR="002C1A37" w:rsidRPr="00CF646C">
          <w:rPr>
            <w:rStyle w:val="Hyperlink"/>
          </w:rPr>
          <w:t>www.</w:t>
        </w:r>
        <w:r w:rsidR="009313FD">
          <w:rPr>
            <w:rStyle w:val="Hyperlink"/>
          </w:rPr>
          <w:t>qcaa</w:t>
        </w:r>
        <w:r w:rsidR="002C1A37" w:rsidRPr="00CF646C">
          <w:rPr>
            <w:rStyle w:val="Hyperlink"/>
          </w:rPr>
          <w:t>.qld.edu.au/prep-maths-resources.html</w:t>
        </w:r>
      </w:hyperlink>
      <w:r w:rsidR="009F441E">
        <w:t xml:space="preserve"> </w:t>
      </w:r>
    </w:p>
    <w:p w:rsidR="000A0F82" w:rsidRPr="00C31323" w:rsidRDefault="000A0F82" w:rsidP="000A0F82">
      <w:pPr>
        <w:pStyle w:val="Heading3"/>
      </w:pPr>
      <w:r w:rsidRPr="008E3B7D">
        <w:t xml:space="preserve">The Queensland standard elaborations </w:t>
      </w:r>
      <w:r w:rsidR="009F441E">
        <w:t>for Mathematics</w:t>
      </w:r>
    </w:p>
    <w:p w:rsidR="000A0F82" w:rsidRPr="008E3B7D" w:rsidRDefault="000A0F82" w:rsidP="00FB5379">
      <w:pPr>
        <w:pStyle w:val="BodyText"/>
      </w:pPr>
      <w:r w:rsidRPr="008E3B7D">
        <w:t>The Queensland</w:t>
      </w:r>
      <w:r w:rsidR="009F441E">
        <w:t xml:space="preserve"> Prep</w:t>
      </w:r>
      <w:r w:rsidRPr="008E3B7D">
        <w:t xml:space="preserve"> Year</w:t>
      </w:r>
      <w:r w:rsidR="00FB5379">
        <w:t xml:space="preserve"> </w:t>
      </w:r>
      <w:r>
        <w:t>s</w:t>
      </w:r>
      <w:r w:rsidRPr="008E3B7D">
        <w:t>tandard elaborations</w:t>
      </w:r>
      <w:r w:rsidR="00FB5379">
        <w:t xml:space="preserve"> for</w:t>
      </w:r>
      <w:r w:rsidR="00182991">
        <w:t xml:space="preserve"> </w:t>
      </w:r>
      <w:sdt>
        <w:sdtPr>
          <w:alias w:val="Subject"/>
          <w:tag w:val=""/>
          <w:id w:val="-1701695472"/>
          <w:placeholder>
            <w:docPart w:val="8B26FC06A7084EC594D7AE5DC24B71CC"/>
          </w:placeholder>
          <w:dataBinding w:prefixMappings="xmlns:ns0='http://schemas.microsoft.com/office/2006/coverPageProps' " w:xpath="/ns0:CoverPageProperties[1]/ns0:CompanyPhone[1]" w:storeItemID="{55AF091B-3C7A-41E3-B477-F2FDAA23CFDA}"/>
          <w:text/>
        </w:sdtPr>
        <w:sdtEndPr/>
        <w:sdtContent>
          <w:r w:rsidR="00182991" w:rsidRPr="00182991">
            <w:t>Mathematics</w:t>
          </w:r>
        </w:sdtContent>
      </w:sdt>
      <w:r w:rsidR="00FB5379">
        <w:t xml:space="preserve"> </w:t>
      </w:r>
      <w:r>
        <w:t xml:space="preserve">are </w:t>
      </w:r>
      <w:r w:rsidRPr="008E3B7D">
        <w:t xml:space="preserve">a resource to assist teachers to make consistent and comparable evidence-based A to E (or </w:t>
      </w:r>
      <w:r>
        <w:t xml:space="preserve">the Early Years </w:t>
      </w:r>
      <w:r w:rsidRPr="008E3B7D">
        <w:t xml:space="preserve">equivalent) judgments. </w:t>
      </w:r>
      <w:r>
        <w:t>They</w:t>
      </w:r>
      <w:r w:rsidRPr="008E3B7D">
        <w:t xml:space="preserve"> should be used in conjunction with the Australian Curriculum achievement standard and content description</w:t>
      </w:r>
      <w:r w:rsidR="00D66559">
        <w:t>s for the relevant year level.</w:t>
      </w:r>
    </w:p>
    <w:p w:rsidR="000A0F82" w:rsidRPr="008E3B7D" w:rsidRDefault="000A0F82" w:rsidP="00FB5379">
      <w:pPr>
        <w:pStyle w:val="BodyText"/>
      </w:pPr>
      <w:r w:rsidRPr="008E3B7D">
        <w:t>The</w:t>
      </w:r>
      <w:r>
        <w:t xml:space="preserve"> </w:t>
      </w:r>
      <w:r w:rsidR="00FB5379">
        <w:t>Queensland</w:t>
      </w:r>
      <w:r w:rsidR="009F441E">
        <w:t xml:space="preserve"> Mathematics </w:t>
      </w:r>
      <w:r w:rsidRPr="00C31323">
        <w:t>st</w:t>
      </w:r>
      <w:r w:rsidRPr="008E3B7D">
        <w:t xml:space="preserve">andard elaborations provide a basis for judging </w:t>
      </w:r>
      <w:r w:rsidRPr="008E3B7D">
        <w:rPr>
          <w:i/>
        </w:rPr>
        <w:t>how well</w:t>
      </w:r>
      <w:r w:rsidRPr="008E3B7D">
        <w:t xml:space="preserve"> </w:t>
      </w:r>
      <w:r>
        <w:t>children</w:t>
      </w:r>
      <w:r w:rsidRPr="008E3B7D">
        <w:t xml:space="preserve"> have demonstrated what they know, understand and can do using the Australian Curriculum achievement standard.</w:t>
      </w:r>
    </w:p>
    <w:p w:rsidR="009F441E" w:rsidRDefault="009F441E" w:rsidP="009F441E">
      <w:pPr>
        <w:pStyle w:val="BodyText"/>
      </w:pPr>
      <w:r>
        <w:lastRenderedPageBreak/>
        <w:t xml:space="preserve">The </w:t>
      </w:r>
      <w:r w:rsidR="00CF646C">
        <w:t xml:space="preserve">dimensions of the </w:t>
      </w:r>
      <w:r>
        <w:t>Australian Curriculum achievement standards</w:t>
      </w:r>
      <w:r w:rsidR="00CF646C">
        <w:t>,</w:t>
      </w:r>
      <w:r>
        <w:t xml:space="preserve"> </w:t>
      </w:r>
      <w:r w:rsidR="00CF646C">
        <w:t>U</w:t>
      </w:r>
      <w:r>
        <w:t xml:space="preserve">nderstanding and </w:t>
      </w:r>
      <w:r w:rsidR="00CF646C">
        <w:t>S</w:t>
      </w:r>
      <w:r>
        <w:t>kills</w:t>
      </w:r>
      <w:r w:rsidR="00CF646C">
        <w:t>,</w:t>
      </w:r>
      <w:r>
        <w:t xml:space="preserve"> are used to organise the Queensland Mathematics standard elaborations. Understanding and </w:t>
      </w:r>
      <w:r w:rsidR="00CF646C">
        <w:t>S</w:t>
      </w:r>
      <w:r>
        <w:t xml:space="preserve">kills in </w:t>
      </w:r>
      <w:r w:rsidR="00CF646C">
        <w:t>M</w:t>
      </w:r>
      <w:r>
        <w:t xml:space="preserve">athematics are organised as </w:t>
      </w:r>
      <w:r w:rsidR="00CF646C">
        <w:t>U</w:t>
      </w:r>
      <w:r>
        <w:t>nderstanding</w:t>
      </w:r>
      <w:r w:rsidR="00CF646C">
        <w:t xml:space="preserve"> &amp; F</w:t>
      </w:r>
      <w:r>
        <w:t xml:space="preserve">luency, </w:t>
      </w:r>
      <w:r w:rsidR="00CF646C">
        <w:t>and P</w:t>
      </w:r>
      <w:r>
        <w:t>roblem solving</w:t>
      </w:r>
      <w:r w:rsidR="00CF646C">
        <w:t xml:space="preserve"> &amp; R</w:t>
      </w:r>
      <w:r>
        <w:t>easoning.</w:t>
      </w:r>
    </w:p>
    <w:p w:rsidR="009F441E" w:rsidRDefault="009F441E" w:rsidP="009F441E">
      <w:pPr>
        <w:pStyle w:val="BodyText"/>
      </w:pPr>
      <w:r>
        <w:t>The valued features of Mathematics</w:t>
      </w:r>
      <w:r w:rsidR="00D66559">
        <w:t>,</w:t>
      </w:r>
      <w:r>
        <w:t xml:space="preserve"> drawn from the achievement standard and the content descriptions for Understanding and Skills</w:t>
      </w:r>
      <w:r w:rsidR="00D66559">
        <w:t>,</w:t>
      </w:r>
      <w:r>
        <w:t xml:space="preserve"> are organised as:</w:t>
      </w:r>
    </w:p>
    <w:p w:rsidR="009F441E" w:rsidRDefault="009F441E" w:rsidP="009F441E">
      <w:pPr>
        <w:pStyle w:val="ListBullet0"/>
      </w:pPr>
      <w:r>
        <w:t>conceptual understanding</w:t>
      </w:r>
    </w:p>
    <w:p w:rsidR="009F441E" w:rsidRDefault="009F441E" w:rsidP="009F441E">
      <w:pPr>
        <w:pStyle w:val="ListBullet0"/>
      </w:pPr>
      <w:r>
        <w:t>procedural fluency</w:t>
      </w:r>
    </w:p>
    <w:p w:rsidR="009F441E" w:rsidRDefault="009F441E" w:rsidP="009F441E">
      <w:pPr>
        <w:pStyle w:val="ListBullet0"/>
      </w:pPr>
      <w:r>
        <w:t>mathematical language and symbols</w:t>
      </w:r>
    </w:p>
    <w:p w:rsidR="009F441E" w:rsidRDefault="00D66559" w:rsidP="009F441E">
      <w:pPr>
        <w:pStyle w:val="ListBullet0"/>
      </w:pPr>
      <w:r>
        <w:t>problem-solving</w:t>
      </w:r>
      <w:r w:rsidR="009F441E">
        <w:t xml:space="preserve"> approaches</w:t>
      </w:r>
    </w:p>
    <w:p w:rsidR="009F441E" w:rsidRDefault="009F441E" w:rsidP="009F441E">
      <w:pPr>
        <w:pStyle w:val="ListBullet0"/>
      </w:pPr>
      <w:r>
        <w:t>modelling</w:t>
      </w:r>
    </w:p>
    <w:p w:rsidR="009F441E" w:rsidRDefault="009F441E" w:rsidP="009F441E">
      <w:pPr>
        <w:pStyle w:val="ListBullet0"/>
      </w:pPr>
      <w:proofErr w:type="gramStart"/>
      <w:r>
        <w:t>reasoning</w:t>
      </w:r>
      <w:proofErr w:type="gramEnd"/>
      <w:r>
        <w:t xml:space="preserve"> and justification</w:t>
      </w:r>
      <w:r w:rsidR="002C1A37">
        <w:t>.</w:t>
      </w:r>
      <w:r w:rsidRPr="00C31323">
        <w:t xml:space="preserve"> </w:t>
      </w:r>
    </w:p>
    <w:p w:rsidR="000A0F82" w:rsidRPr="008E3B7D" w:rsidRDefault="000A0F82" w:rsidP="009F441E">
      <w:pPr>
        <w:pStyle w:val="Heading4"/>
      </w:pPr>
      <w:r w:rsidRPr="008E3B7D">
        <w:t>Task-specific standards</w:t>
      </w:r>
    </w:p>
    <w:p w:rsidR="000A0F82" w:rsidRPr="008E3B7D" w:rsidRDefault="000A0F82" w:rsidP="00D41324">
      <w:pPr>
        <w:pStyle w:val="BodyText"/>
      </w:pPr>
      <w:r w:rsidRPr="008E3B7D">
        <w:t>Task-specific standards give teachers:</w:t>
      </w:r>
    </w:p>
    <w:p w:rsidR="000A0F82" w:rsidRPr="008E3B7D" w:rsidRDefault="000A0F82" w:rsidP="00D41324">
      <w:pPr>
        <w:pStyle w:val="ListBullet0"/>
      </w:pPr>
      <w:r w:rsidRPr="008E3B7D">
        <w:t>a tool for directly matching the evidence of learning in the response to the standards</w:t>
      </w:r>
    </w:p>
    <w:p w:rsidR="000A0F82" w:rsidRPr="008E3B7D" w:rsidRDefault="000A0F82" w:rsidP="00D41324">
      <w:pPr>
        <w:pStyle w:val="ListBullet0"/>
      </w:pPr>
      <w:r w:rsidRPr="008E3B7D">
        <w:t xml:space="preserve">a focal point for discussing </w:t>
      </w:r>
      <w:r>
        <w:t>children’s</w:t>
      </w:r>
      <w:r w:rsidRPr="008E3B7D">
        <w:t xml:space="preserve"> responses</w:t>
      </w:r>
    </w:p>
    <w:p w:rsidR="000A0F82" w:rsidRPr="008E3B7D" w:rsidRDefault="000A0F82" w:rsidP="00D41324">
      <w:pPr>
        <w:pStyle w:val="ListBullet0"/>
      </w:pPr>
      <w:proofErr w:type="gramStart"/>
      <w:r w:rsidRPr="008E3B7D">
        <w:t>a</w:t>
      </w:r>
      <w:proofErr w:type="gramEnd"/>
      <w:r w:rsidRPr="008E3B7D">
        <w:t xml:space="preserve"> tool to help provide feedback to </w:t>
      </w:r>
      <w:r>
        <w:t>children</w:t>
      </w:r>
      <w:r w:rsidRPr="008E3B7D">
        <w:t>.</w:t>
      </w:r>
    </w:p>
    <w:p w:rsidR="000A0F82" w:rsidRPr="00A77A42" w:rsidRDefault="000A0F82" w:rsidP="00D41324">
      <w:pPr>
        <w:pStyle w:val="BodyText"/>
      </w:pPr>
      <w:r w:rsidRPr="00A77A42">
        <w:t>Task-specific standards are not a checklist; rather they are a guide that:</w:t>
      </w:r>
    </w:p>
    <w:p w:rsidR="000A0F82" w:rsidRPr="008E3B7D" w:rsidRDefault="000A0F82" w:rsidP="00D41324">
      <w:pPr>
        <w:pStyle w:val="ListBullet0"/>
      </w:pPr>
      <w:r w:rsidRPr="008E3B7D">
        <w:t>highlights the valued features that are being targeted in the assessment and the qualities that will inform the overall judgment</w:t>
      </w:r>
    </w:p>
    <w:p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rsidR="000A0F82" w:rsidRPr="008E3B7D" w:rsidRDefault="000A0F82" w:rsidP="00D41324">
      <w:pPr>
        <w:pStyle w:val="ListBullet0"/>
      </w:pPr>
      <w:r w:rsidRPr="008E3B7D">
        <w:t>aligns the valued feature, task-specific descriptor and assessment</w:t>
      </w:r>
    </w:p>
    <w:p w:rsidR="000A0F82" w:rsidRPr="008E3B7D" w:rsidRDefault="000A0F82" w:rsidP="00D41324">
      <w:pPr>
        <w:pStyle w:val="ListBullet0"/>
      </w:pPr>
      <w:r w:rsidRPr="008E3B7D">
        <w:t xml:space="preserve">allows teachers to make consistent and comparable on-balance judgments about </w:t>
      </w:r>
      <w:r>
        <w:t>a child’s</w:t>
      </w:r>
      <w:r w:rsidRPr="008E3B7D">
        <w:t xml:space="preserve"> work by matching the qualities of </w:t>
      </w:r>
      <w:r>
        <w:t>children’s</w:t>
      </w:r>
      <w:r w:rsidRPr="008E3B7D">
        <w:t xml:space="preserve"> responses with the descriptors</w:t>
      </w:r>
    </w:p>
    <w:p w:rsidR="000A0F82" w:rsidRPr="008E3B7D" w:rsidRDefault="000A0F82" w:rsidP="00D41324">
      <w:pPr>
        <w:pStyle w:val="ListBullet0"/>
      </w:pPr>
      <w:r w:rsidRPr="008E3B7D">
        <w:t>clarifies the curriculum expectations for learning at each of the five grades (A</w:t>
      </w:r>
      <w:r w:rsidR="002C1A37">
        <w:t xml:space="preserve"> to </w:t>
      </w:r>
      <w:r w:rsidRPr="008E3B7D">
        <w:t xml:space="preserve">E or the </w:t>
      </w:r>
      <w:r>
        <w:t>E</w:t>
      </w:r>
      <w:r w:rsidRPr="008E3B7D">
        <w:t xml:space="preserve">arly </w:t>
      </w:r>
      <w:r>
        <w:t>Y</w:t>
      </w:r>
      <w:r w:rsidRPr="008E3B7D">
        <w:t xml:space="preserve">ears equivalent) </w:t>
      </w:r>
    </w:p>
    <w:p w:rsidR="000A0F82" w:rsidRPr="008E3B7D" w:rsidRDefault="000A0F82" w:rsidP="00D41324">
      <w:pPr>
        <w:pStyle w:val="ListBullet0"/>
      </w:pPr>
      <w:r w:rsidRPr="008E3B7D">
        <w:t xml:space="preserve">shows the connections between what </w:t>
      </w:r>
      <w:r>
        <w:t>children</w:t>
      </w:r>
      <w:r w:rsidRPr="008E3B7D">
        <w:t xml:space="preserve"> are expected to know and do, and how their responses will be judged and the qualities that will inform the overall judgment </w:t>
      </w:r>
    </w:p>
    <w:p w:rsidR="000A0F82" w:rsidRPr="008E3B7D" w:rsidRDefault="000A0F82" w:rsidP="00D41324">
      <w:pPr>
        <w:pStyle w:val="ListBullet0"/>
      </w:pPr>
      <w:r w:rsidRPr="008E3B7D">
        <w:t xml:space="preserve">supports evidence-based discussions to help </w:t>
      </w:r>
      <w:r>
        <w:t>children</w:t>
      </w:r>
      <w:r w:rsidRPr="008E3B7D">
        <w:t xml:space="preserve"> gain a better understanding of how they can critique their own responses and achievements, and identify the qualities needed to improve </w:t>
      </w:r>
    </w:p>
    <w:p w:rsidR="000A0F82" w:rsidRPr="008E3B7D" w:rsidRDefault="000A0F82" w:rsidP="00D41324">
      <w:pPr>
        <w:pStyle w:val="ListBullet0"/>
      </w:pPr>
      <w:proofErr w:type="gramStart"/>
      <w:r w:rsidRPr="008E3B7D">
        <w:t>encourages</w:t>
      </w:r>
      <w:proofErr w:type="gramEnd"/>
      <w:r w:rsidRPr="008E3B7D">
        <w:t xml:space="preserve"> and provides the basis for conversations among teachers, </w:t>
      </w:r>
      <w:r>
        <w:t>children</w:t>
      </w:r>
      <w:r w:rsidRPr="008E3B7D">
        <w:t xml:space="preserve"> and parents/carers about the quality of </w:t>
      </w:r>
      <w:r>
        <w:t>children’s</w:t>
      </w:r>
      <w:r w:rsidRPr="008E3B7D">
        <w:t xml:space="preserve"> work and curriculum expectations and related standards.</w:t>
      </w:r>
    </w:p>
    <w:p w:rsidR="000A0F82" w:rsidRPr="008E3B7D" w:rsidRDefault="000A0F82" w:rsidP="000A0F82">
      <w:pPr>
        <w:pStyle w:val="Heading4"/>
      </w:pPr>
      <w:r w:rsidRPr="008E3B7D">
        <w:t>Task-specific valued features</w:t>
      </w:r>
    </w:p>
    <w:p w:rsidR="000A0F82" w:rsidRPr="00A77A42" w:rsidRDefault="000A0F82" w:rsidP="00D41324">
      <w:pPr>
        <w:pStyle w:val="BodyText"/>
      </w:pPr>
      <w:r w:rsidRPr="00A77A42">
        <w:t>Task-specific valued features are the discrete aspects of the valued features of</w:t>
      </w:r>
      <w:r w:rsidR="00182991">
        <w:t xml:space="preserve"> </w:t>
      </w:r>
      <w:sdt>
        <w:sdtPr>
          <w:alias w:val="Subject"/>
          <w:tag w:val=""/>
          <w:id w:val="533310603"/>
          <w:placeholder>
            <w:docPart w:val="A882384DBA8E47B99717ABF5D1447F75"/>
          </w:placeholder>
          <w:dataBinding w:prefixMappings="xmlns:ns0='http://schemas.microsoft.com/office/2006/coverPageProps' " w:xpath="/ns0:CoverPageProperties[1]/ns0:CompanyPhone[1]" w:storeItemID="{55AF091B-3C7A-41E3-B477-F2FDAA23CFDA}"/>
          <w:text/>
        </w:sdtPr>
        <w:sdtEndPr/>
        <w:sdtContent>
          <w:r w:rsidR="00182991" w:rsidRPr="00182991">
            <w:t>Mathematics</w:t>
          </w:r>
        </w:sdtContent>
      </w:sdt>
      <w:r w:rsidRPr="00A77A42">
        <w:t xml:space="preserve"> targeted in a particular assessment and incorporated into the task-specific standards for that assessment. They a</w:t>
      </w:r>
      <w:r w:rsidR="00D41324">
        <w:t>re selected from the Queensland</w:t>
      </w:r>
      <w:r w:rsidR="00182991">
        <w:t xml:space="preserve"> </w:t>
      </w:r>
      <w:sdt>
        <w:sdtPr>
          <w:alias w:val="Subject"/>
          <w:tag w:val=""/>
          <w:id w:val="142473557"/>
          <w:placeholder>
            <w:docPart w:val="1C1BB3C188D14CB48FD11012F68D8537"/>
          </w:placeholder>
          <w:dataBinding w:prefixMappings="xmlns:ns0='http://schemas.microsoft.com/office/2006/coverPageProps' " w:xpath="/ns0:CoverPageProperties[1]/ns0:CompanyPhone[1]" w:storeItemID="{55AF091B-3C7A-41E3-B477-F2FDAA23CFDA}"/>
          <w:text/>
        </w:sdtPr>
        <w:sdtEndPr/>
        <w:sdtContent>
          <w:r w:rsidR="00182991" w:rsidRPr="00182991">
            <w:t>Mathematics</w:t>
          </w:r>
        </w:sdtContent>
      </w:sdt>
      <w:r w:rsidR="00182991">
        <w:t xml:space="preserve"> </w:t>
      </w:r>
      <w:r w:rsidRPr="00A77A42">
        <w:t>standard elaborations valued features drawn from the Australian Curriculum achievement sta</w:t>
      </w:r>
      <w:r w:rsidR="00182991">
        <w:t>ndard and content descriptions.</w:t>
      </w:r>
    </w:p>
    <w:p w:rsidR="000A0F82" w:rsidRPr="003679BA" w:rsidRDefault="000A0F82" w:rsidP="000A0F82">
      <w:pPr>
        <w:pStyle w:val="Heading5"/>
      </w:pPr>
      <w:r w:rsidRPr="00A77A42">
        <w:lastRenderedPageBreak/>
        <w:t>Task-specific valued features for this assessment</w:t>
      </w:r>
    </w:p>
    <w:p w:rsidR="000A0F82" w:rsidRDefault="000A0F82" w:rsidP="00D41324">
      <w:pPr>
        <w:pStyle w:val="BodyText"/>
      </w:pPr>
      <w:r w:rsidRPr="008E3B7D">
        <w:t xml:space="preserve">The following table identifies the valued features for this assessment and makes explicit the understandings and skills that </w:t>
      </w:r>
      <w:r>
        <w:t>children</w:t>
      </w:r>
      <w:r w:rsidRPr="008E3B7D">
        <w:t xml:space="preserve"> will have the opportunity to demonstrate. This ensures that the alignment between what is taught, what is assessed and what is reported is clear.</w:t>
      </w:r>
    </w:p>
    <w:tbl>
      <w:tblPr>
        <w:tblStyle w:val="QCAAtablestyle4"/>
        <w:tblW w:w="4939" w:type="pct"/>
        <w:tblLayout w:type="fixed"/>
        <w:tblLook w:val="04A0" w:firstRow="1" w:lastRow="0" w:firstColumn="1" w:lastColumn="0" w:noHBand="0" w:noVBand="1"/>
      </w:tblPr>
      <w:tblGrid>
        <w:gridCol w:w="1628"/>
        <w:gridCol w:w="1628"/>
        <w:gridCol w:w="2959"/>
        <w:gridCol w:w="2959"/>
      </w:tblGrid>
      <w:tr w:rsidR="00801E00" w:rsidRPr="00E35CD6" w:rsidTr="00A8121E">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628" w:type="dxa"/>
          </w:tcPr>
          <w:p w:rsidR="00801E00" w:rsidRPr="00B20A96" w:rsidRDefault="00801E00" w:rsidP="00C206A7">
            <w:pPr>
              <w:pStyle w:val="Tablehead"/>
              <w:rPr>
                <w:sz w:val="20"/>
                <w:szCs w:val="20"/>
              </w:rPr>
            </w:pPr>
            <w:r w:rsidRPr="00B20A96">
              <w:rPr>
                <w:sz w:val="20"/>
                <w:szCs w:val="20"/>
              </w:rPr>
              <w:t>Australian Curriculum achievement standard dimensions</w:t>
            </w:r>
          </w:p>
        </w:tc>
        <w:tc>
          <w:tcPr>
            <w:tcW w:w="1628" w:type="dxa"/>
          </w:tcPr>
          <w:p w:rsidR="00801E00" w:rsidRDefault="009F441E"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Proficiency strands</w:t>
            </w:r>
          </w:p>
          <w:p w:rsidR="009F441E" w:rsidRPr="009F441E" w:rsidRDefault="009F441E" w:rsidP="009F441E">
            <w:pPr>
              <w:pStyle w:val="BodyText"/>
              <w:cnfStyle w:val="100000000000" w:firstRow="1" w:lastRow="0" w:firstColumn="0" w:lastColumn="0" w:oddVBand="0" w:evenVBand="0" w:oddHBand="0" w:evenHBand="0" w:firstRowFirstColumn="0" w:firstRowLastColumn="0" w:lastRowFirstColumn="0" w:lastRowLastColumn="0"/>
            </w:pPr>
          </w:p>
        </w:tc>
        <w:tc>
          <w:tcPr>
            <w:tcW w:w="2959" w:type="dxa"/>
          </w:tcPr>
          <w:p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Queensland standard elaborations valued features</w:t>
            </w:r>
          </w:p>
        </w:tc>
        <w:tc>
          <w:tcPr>
            <w:tcW w:w="2959" w:type="dxa"/>
          </w:tcPr>
          <w:p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Task-specific valued features</w:t>
            </w:r>
          </w:p>
        </w:tc>
      </w:tr>
      <w:tr w:rsidR="009F441E" w:rsidRPr="00E35CD6" w:rsidTr="00A8121E">
        <w:trPr>
          <w:trHeight w:val="618"/>
        </w:trPr>
        <w:tc>
          <w:tcPr>
            <w:cnfStyle w:val="001000000000" w:firstRow="0" w:lastRow="0" w:firstColumn="1" w:lastColumn="0" w:oddVBand="0" w:evenVBand="0" w:oddHBand="0" w:evenHBand="0" w:firstRowFirstColumn="0" w:firstRowLastColumn="0" w:lastRowFirstColumn="0" w:lastRowLastColumn="0"/>
            <w:tcW w:w="1628" w:type="dxa"/>
            <w:vMerge w:val="restart"/>
            <w:textDirection w:val="btLr"/>
            <w:vAlign w:val="center"/>
          </w:tcPr>
          <w:p w:rsidR="009F441E" w:rsidRPr="00027AF7" w:rsidRDefault="009F441E" w:rsidP="00F746CA">
            <w:pPr>
              <w:pStyle w:val="Tablesubhead"/>
              <w:keepNext/>
              <w:keepLines/>
              <w:jc w:val="center"/>
            </w:pPr>
            <w:r w:rsidRPr="00027AF7">
              <w:t>Understanding and Skills</w:t>
            </w:r>
          </w:p>
        </w:tc>
        <w:tc>
          <w:tcPr>
            <w:tcW w:w="1628" w:type="dxa"/>
            <w:vMerge w:val="restart"/>
            <w:vAlign w:val="center"/>
          </w:tcPr>
          <w:p w:rsidR="009F441E" w:rsidRPr="00CF566E" w:rsidRDefault="009F441E" w:rsidP="00A8121E">
            <w:pPr>
              <w:pStyle w:val="Tablesubhead"/>
              <w:cnfStyle w:val="000000000000" w:firstRow="0" w:lastRow="0" w:firstColumn="0" w:lastColumn="0" w:oddVBand="0" w:evenVBand="0" w:oddHBand="0" w:evenHBand="0" w:firstRowFirstColumn="0" w:firstRowLastColumn="0" w:lastRowFirstColumn="0" w:lastRowLastColumn="0"/>
            </w:pPr>
            <w:r>
              <w:t>Understanding &amp; Fluency</w:t>
            </w:r>
          </w:p>
        </w:tc>
        <w:tc>
          <w:tcPr>
            <w:tcW w:w="2959" w:type="dxa"/>
            <w:vAlign w:val="center"/>
          </w:tcPr>
          <w:p w:rsidR="009F441E" w:rsidRPr="0020556D" w:rsidRDefault="009F441E" w:rsidP="00A8121E">
            <w:pPr>
              <w:pStyle w:val="TableBullet"/>
              <w:numPr>
                <w:ilvl w:val="0"/>
                <w:numId w:val="0"/>
              </w:numPr>
              <w:cnfStyle w:val="000000000000" w:firstRow="0" w:lastRow="0" w:firstColumn="0" w:lastColumn="0" w:oddVBand="0" w:evenVBand="0" w:oddHBand="0" w:evenHBand="0" w:firstRowFirstColumn="0" w:firstRowLastColumn="0" w:lastRowFirstColumn="0" w:lastRowLastColumn="0"/>
            </w:pPr>
            <w:r w:rsidRPr="009F441E">
              <w:t>Mathematical language</w:t>
            </w:r>
            <w:r w:rsidR="003B0CA6">
              <w:t xml:space="preserve"> </w:t>
            </w:r>
            <w:r w:rsidRPr="009F441E">
              <w:t>and symbols</w:t>
            </w:r>
          </w:p>
        </w:tc>
        <w:tc>
          <w:tcPr>
            <w:tcW w:w="2959" w:type="dxa"/>
            <w:vAlign w:val="center"/>
          </w:tcPr>
          <w:p w:rsidR="009F441E" w:rsidRPr="00B5526C" w:rsidRDefault="00A8121E" w:rsidP="00CF646C">
            <w:pPr>
              <w:pStyle w:val="TableText"/>
              <w:cnfStyle w:val="000000000000" w:firstRow="0" w:lastRow="0" w:firstColumn="0" w:lastColumn="0" w:oddVBand="0" w:evenVBand="0" w:oddHBand="0" w:evenHBand="0" w:firstRowFirstColumn="0" w:firstRowLastColumn="0" w:lastRowFirstColumn="0" w:lastRowLastColumn="0"/>
              <w:rPr>
                <w:rFonts w:ascii="Arial" w:hAnsi="Arial"/>
                <w:lang w:eastAsia="en-AU"/>
              </w:rPr>
            </w:pPr>
            <w:r w:rsidRPr="00A8121E">
              <w:t>Use of everyday and some appropriate mathematical language, actions, materials, and recordings to count and represent numbers to twenty</w:t>
            </w:r>
          </w:p>
        </w:tc>
      </w:tr>
      <w:tr w:rsidR="009F441E" w:rsidRPr="00E35CD6" w:rsidTr="00A8121E">
        <w:trPr>
          <w:trHeight w:val="618"/>
        </w:trPr>
        <w:tc>
          <w:tcPr>
            <w:cnfStyle w:val="001000000000" w:firstRow="0" w:lastRow="0" w:firstColumn="1" w:lastColumn="0" w:oddVBand="0" w:evenVBand="0" w:oddHBand="0" w:evenHBand="0" w:firstRowFirstColumn="0" w:firstRowLastColumn="0" w:lastRowFirstColumn="0" w:lastRowLastColumn="0"/>
            <w:tcW w:w="1628" w:type="dxa"/>
            <w:vMerge/>
            <w:textDirection w:val="btLr"/>
            <w:vAlign w:val="center"/>
          </w:tcPr>
          <w:p w:rsidR="009F441E" w:rsidRPr="00027AF7" w:rsidRDefault="009F441E" w:rsidP="00F746CA">
            <w:pPr>
              <w:pStyle w:val="Tablesubhead"/>
              <w:keepNext/>
              <w:keepLines/>
              <w:jc w:val="center"/>
            </w:pPr>
          </w:p>
        </w:tc>
        <w:tc>
          <w:tcPr>
            <w:tcW w:w="1628" w:type="dxa"/>
            <w:vMerge/>
            <w:vAlign w:val="center"/>
          </w:tcPr>
          <w:p w:rsidR="009F441E" w:rsidRDefault="009F441E" w:rsidP="00A8121E">
            <w:pPr>
              <w:pStyle w:val="Tablesubhead"/>
              <w:cnfStyle w:val="000000000000" w:firstRow="0" w:lastRow="0" w:firstColumn="0" w:lastColumn="0" w:oddVBand="0" w:evenVBand="0" w:oddHBand="0" w:evenHBand="0" w:firstRowFirstColumn="0" w:firstRowLastColumn="0" w:lastRowFirstColumn="0" w:lastRowLastColumn="0"/>
            </w:pPr>
          </w:p>
        </w:tc>
        <w:tc>
          <w:tcPr>
            <w:tcW w:w="2959" w:type="dxa"/>
            <w:vAlign w:val="center"/>
          </w:tcPr>
          <w:p w:rsidR="009F441E" w:rsidRPr="009F441E" w:rsidRDefault="009F441E" w:rsidP="00A8121E">
            <w:pPr>
              <w:pStyle w:val="TableBullet"/>
              <w:numPr>
                <w:ilvl w:val="0"/>
                <w:numId w:val="0"/>
              </w:numPr>
              <w:cnfStyle w:val="000000000000" w:firstRow="0" w:lastRow="0" w:firstColumn="0" w:lastColumn="0" w:oddVBand="0" w:evenVBand="0" w:oddHBand="0" w:evenHBand="0" w:firstRowFirstColumn="0" w:firstRowLastColumn="0" w:lastRowFirstColumn="0" w:lastRowLastColumn="0"/>
            </w:pPr>
            <w:r w:rsidRPr="009F441E">
              <w:t>Procedural fluency</w:t>
            </w:r>
          </w:p>
        </w:tc>
        <w:tc>
          <w:tcPr>
            <w:tcW w:w="2959" w:type="dxa"/>
            <w:vAlign w:val="center"/>
          </w:tcPr>
          <w:p w:rsidR="009F441E" w:rsidRPr="00B5526C" w:rsidRDefault="00A8121E" w:rsidP="00CF646C">
            <w:pPr>
              <w:pStyle w:val="TableText"/>
              <w:cnfStyle w:val="000000000000" w:firstRow="0" w:lastRow="0" w:firstColumn="0" w:lastColumn="0" w:oddVBand="0" w:evenVBand="0" w:oddHBand="0" w:evenHBand="0" w:firstRowFirstColumn="0" w:firstRowLastColumn="0" w:lastRowFirstColumn="0" w:lastRowLastColumn="0"/>
              <w:rPr>
                <w:rFonts w:ascii="Arial" w:hAnsi="Arial"/>
                <w:lang w:eastAsia="en-AU"/>
              </w:rPr>
            </w:pPr>
            <w:r w:rsidRPr="00A8121E">
              <w:t>Recall and use of facts</w:t>
            </w:r>
            <w:r w:rsidR="0004421D">
              <w:t xml:space="preserve"> and</w:t>
            </w:r>
            <w:r w:rsidRPr="00A8121E">
              <w:t xml:space="preserve"> procedures</w:t>
            </w:r>
            <w:r w:rsidR="0004421D">
              <w:t>,</w:t>
            </w:r>
            <w:r w:rsidRPr="00A8121E">
              <w:t xml:space="preserve"> including subitising</w:t>
            </w:r>
            <w:r w:rsidR="003B0CA6">
              <w:t xml:space="preserve"> </w:t>
            </w:r>
            <w:r w:rsidRPr="00A8121E">
              <w:t>and one</w:t>
            </w:r>
            <w:r w:rsidR="0004421D">
              <w:t>-</w:t>
            </w:r>
            <w:r w:rsidRPr="00A8121E">
              <w:t>to</w:t>
            </w:r>
            <w:r w:rsidR="0004421D">
              <w:t>-</w:t>
            </w:r>
            <w:r w:rsidRPr="00A8121E">
              <w:t>one correspondence</w:t>
            </w:r>
            <w:r w:rsidR="0004421D">
              <w:t>,</w:t>
            </w:r>
            <w:r w:rsidRPr="00A8121E">
              <w:t xml:space="preserve"> to count objects in a collection</w:t>
            </w:r>
          </w:p>
        </w:tc>
      </w:tr>
      <w:tr w:rsidR="009F441E" w:rsidRPr="00E35CD6" w:rsidTr="00A8121E">
        <w:trPr>
          <w:trHeight w:val="264"/>
        </w:trPr>
        <w:tc>
          <w:tcPr>
            <w:cnfStyle w:val="001000000000" w:firstRow="0" w:lastRow="0" w:firstColumn="1" w:lastColumn="0" w:oddVBand="0" w:evenVBand="0" w:oddHBand="0" w:evenHBand="0" w:firstRowFirstColumn="0" w:firstRowLastColumn="0" w:lastRowFirstColumn="0" w:lastRowLastColumn="0"/>
            <w:tcW w:w="1628" w:type="dxa"/>
            <w:vMerge/>
          </w:tcPr>
          <w:p w:rsidR="009F441E" w:rsidRPr="00E35CD6" w:rsidRDefault="009F441E" w:rsidP="00C206A7">
            <w:pPr>
              <w:keepNext/>
              <w:keepLines/>
              <w:spacing w:before="40" w:after="40" w:line="220" w:lineRule="atLeast"/>
            </w:pPr>
          </w:p>
        </w:tc>
        <w:tc>
          <w:tcPr>
            <w:tcW w:w="1628" w:type="dxa"/>
            <w:vMerge w:val="restart"/>
            <w:vAlign w:val="center"/>
          </w:tcPr>
          <w:p w:rsidR="009F441E" w:rsidRPr="00CF566E" w:rsidRDefault="009F441E" w:rsidP="00CF646C">
            <w:pPr>
              <w:pStyle w:val="Tablesubhead"/>
              <w:spacing w:line="264" w:lineRule="auto"/>
              <w:cnfStyle w:val="000000000000" w:firstRow="0" w:lastRow="0" w:firstColumn="0" w:lastColumn="0" w:oddVBand="0" w:evenVBand="0" w:oddHBand="0" w:evenHBand="0" w:firstRowFirstColumn="0" w:firstRowLastColumn="0" w:lastRowFirstColumn="0" w:lastRowLastColumn="0"/>
            </w:pPr>
            <w:r>
              <w:t>Problem solving &amp; Reasoning</w:t>
            </w:r>
          </w:p>
        </w:tc>
        <w:tc>
          <w:tcPr>
            <w:tcW w:w="2959" w:type="dxa"/>
            <w:vAlign w:val="center"/>
          </w:tcPr>
          <w:p w:rsidR="009F441E" w:rsidRPr="00E35CD6" w:rsidRDefault="00D66559" w:rsidP="00A8121E">
            <w:pPr>
              <w:pStyle w:val="TableBullet"/>
              <w:numPr>
                <w:ilvl w:val="0"/>
                <w:numId w:val="0"/>
              </w:numPr>
              <w:ind w:left="170" w:hanging="170"/>
              <w:cnfStyle w:val="000000000000" w:firstRow="0" w:lastRow="0" w:firstColumn="0" w:lastColumn="0" w:oddVBand="0" w:evenVBand="0" w:oddHBand="0" w:evenHBand="0" w:firstRowFirstColumn="0" w:firstRowLastColumn="0" w:lastRowFirstColumn="0" w:lastRowLastColumn="0"/>
            </w:pPr>
            <w:r>
              <w:t>Problem-solving</w:t>
            </w:r>
            <w:r w:rsidR="009F441E" w:rsidRPr="009F441E">
              <w:t xml:space="preserve"> approaches</w:t>
            </w:r>
          </w:p>
        </w:tc>
        <w:tc>
          <w:tcPr>
            <w:tcW w:w="2959" w:type="dxa"/>
            <w:vAlign w:val="center"/>
          </w:tcPr>
          <w:p w:rsidR="009F441E" w:rsidRPr="00B5526C" w:rsidRDefault="00A8121E" w:rsidP="00A8121E">
            <w:pPr>
              <w:pStyle w:val="TableText"/>
              <w:cnfStyle w:val="000000000000" w:firstRow="0" w:lastRow="0" w:firstColumn="0" w:lastColumn="0" w:oddVBand="0" w:evenVBand="0" w:oddHBand="0" w:evenHBand="0" w:firstRowFirstColumn="0" w:firstRowLastColumn="0" w:lastRowFirstColumn="0" w:lastRowLastColumn="0"/>
            </w:pPr>
            <w:r w:rsidRPr="00A8121E">
              <w:t xml:space="preserve">Uses </w:t>
            </w:r>
            <w:r w:rsidR="00D66559">
              <w:t>problem-solving</w:t>
            </w:r>
            <w:r w:rsidRPr="00A8121E">
              <w:t xml:space="preserve"> approaches</w:t>
            </w:r>
            <w:r w:rsidR="003B0CA6">
              <w:t xml:space="preserve"> </w:t>
            </w:r>
            <w:r w:rsidRPr="00A8121E">
              <w:t>to count objects in a collection of twenty objects</w:t>
            </w:r>
          </w:p>
        </w:tc>
      </w:tr>
      <w:tr w:rsidR="009F441E" w:rsidRPr="00E35CD6" w:rsidTr="00A8121E">
        <w:trPr>
          <w:trHeight w:val="263"/>
        </w:trPr>
        <w:tc>
          <w:tcPr>
            <w:cnfStyle w:val="001000000000" w:firstRow="0" w:lastRow="0" w:firstColumn="1" w:lastColumn="0" w:oddVBand="0" w:evenVBand="0" w:oddHBand="0" w:evenHBand="0" w:firstRowFirstColumn="0" w:firstRowLastColumn="0" w:lastRowFirstColumn="0" w:lastRowLastColumn="0"/>
            <w:tcW w:w="1628" w:type="dxa"/>
            <w:vMerge/>
          </w:tcPr>
          <w:p w:rsidR="009F441E" w:rsidRPr="00E35CD6" w:rsidRDefault="009F441E" w:rsidP="00C206A7">
            <w:pPr>
              <w:keepNext/>
              <w:keepLines/>
              <w:spacing w:before="40" w:after="40" w:line="220" w:lineRule="atLeast"/>
            </w:pPr>
          </w:p>
        </w:tc>
        <w:tc>
          <w:tcPr>
            <w:tcW w:w="1628" w:type="dxa"/>
            <w:vMerge/>
          </w:tcPr>
          <w:p w:rsidR="009F441E" w:rsidRDefault="009F441E" w:rsidP="009F441E">
            <w:pPr>
              <w:pStyle w:val="Tablesubhead"/>
              <w:cnfStyle w:val="000000000000" w:firstRow="0" w:lastRow="0" w:firstColumn="0" w:lastColumn="0" w:oddVBand="0" w:evenVBand="0" w:oddHBand="0" w:evenHBand="0" w:firstRowFirstColumn="0" w:firstRowLastColumn="0" w:lastRowFirstColumn="0" w:lastRowLastColumn="0"/>
            </w:pPr>
          </w:p>
        </w:tc>
        <w:tc>
          <w:tcPr>
            <w:tcW w:w="2959" w:type="dxa"/>
            <w:vAlign w:val="center"/>
          </w:tcPr>
          <w:p w:rsidR="009F441E" w:rsidRPr="00E35CD6" w:rsidRDefault="009F441E" w:rsidP="00A8121E">
            <w:pPr>
              <w:pStyle w:val="TableBullet"/>
              <w:numPr>
                <w:ilvl w:val="0"/>
                <w:numId w:val="0"/>
              </w:numPr>
              <w:tabs>
                <w:tab w:val="clear" w:pos="170"/>
                <w:tab w:val="left" w:pos="591"/>
              </w:tabs>
              <w:ind w:left="170" w:hanging="170"/>
              <w:cnfStyle w:val="000000000000" w:firstRow="0" w:lastRow="0" w:firstColumn="0" w:lastColumn="0" w:oddVBand="0" w:evenVBand="0" w:oddHBand="0" w:evenHBand="0" w:firstRowFirstColumn="0" w:firstRowLastColumn="0" w:lastRowFirstColumn="0" w:lastRowLastColumn="0"/>
            </w:pPr>
            <w:r w:rsidRPr="009F441E">
              <w:t>Reasoning and justification</w:t>
            </w:r>
            <w:r>
              <w:tab/>
            </w:r>
            <w:r>
              <w:tab/>
            </w:r>
          </w:p>
        </w:tc>
        <w:tc>
          <w:tcPr>
            <w:tcW w:w="2959" w:type="dxa"/>
            <w:vAlign w:val="center"/>
          </w:tcPr>
          <w:p w:rsidR="009F441E" w:rsidRPr="00B5526C" w:rsidRDefault="00A8121E" w:rsidP="00A8121E">
            <w:pPr>
              <w:pStyle w:val="TableText"/>
              <w:tabs>
                <w:tab w:val="left" w:pos="591"/>
              </w:tabs>
              <w:cnfStyle w:val="000000000000" w:firstRow="0" w:lastRow="0" w:firstColumn="0" w:lastColumn="0" w:oddVBand="0" w:evenVBand="0" w:oddHBand="0" w:evenHBand="0" w:firstRowFirstColumn="0" w:firstRowLastColumn="0" w:lastRowFirstColumn="0" w:lastRowLastColumn="0"/>
            </w:pPr>
            <w:r w:rsidRPr="00A8121E">
              <w:t>Description of mathematical thinking, including demonstration of strategies used to count a collection of</w:t>
            </w:r>
            <w:r w:rsidR="003B0CA6">
              <w:t xml:space="preserve"> </w:t>
            </w:r>
            <w:r w:rsidRPr="00A8121E">
              <w:t>objects</w:t>
            </w:r>
          </w:p>
        </w:tc>
      </w:tr>
    </w:tbl>
    <w:p w:rsidR="00964A7A" w:rsidRDefault="00964A7A" w:rsidP="00964A7A">
      <w:pPr>
        <w:pStyle w:val="BodyText"/>
      </w:pPr>
    </w:p>
    <w:p w:rsidR="00A83E3D" w:rsidRPr="008E3B7D" w:rsidRDefault="00A83E3D" w:rsidP="00A83E3D">
      <w:pPr>
        <w:pStyle w:val="BodyText"/>
      </w:pPr>
      <w:r w:rsidRPr="008E3B7D">
        <w:t>The task-specific standards for this assessment are provided in two models using the same task</w:t>
      </w:r>
      <w:r w:rsidR="003B0CA6">
        <w:noBreakHyphen/>
      </w:r>
      <w:r w:rsidRPr="008E3B7D">
        <w:t>specific valued features:</w:t>
      </w:r>
    </w:p>
    <w:p w:rsidR="00A83E3D" w:rsidRPr="008E3B7D" w:rsidRDefault="00A83E3D" w:rsidP="00A83E3D">
      <w:pPr>
        <w:pStyle w:val="ListBullet0"/>
      </w:pPr>
      <w:r w:rsidRPr="008E3B7D">
        <w:t xml:space="preserve">a matrix </w:t>
      </w:r>
    </w:p>
    <w:p w:rsidR="00A83E3D" w:rsidRDefault="00A83E3D" w:rsidP="00A83E3D">
      <w:pPr>
        <w:pStyle w:val="ListBullet0"/>
      </w:pPr>
      <w:proofErr w:type="gramStart"/>
      <w:r w:rsidRPr="008E3B7D">
        <w:t>a</w:t>
      </w:r>
      <w:proofErr w:type="gramEnd"/>
      <w:r w:rsidRPr="008E3B7D">
        <w:t xml:space="preserve"> continua</w:t>
      </w:r>
      <w:r w:rsidR="0004421D">
        <w:t>.</w:t>
      </w:r>
    </w:p>
    <w:p w:rsidR="00A8121E" w:rsidRPr="008E3B7D" w:rsidRDefault="00A8121E" w:rsidP="00A8121E">
      <w:pPr>
        <w:pStyle w:val="Bodytextlead-in"/>
      </w:pPr>
      <w:r w:rsidRPr="00A8121E">
        <w:t>Evidence for this assessment is gathered through an observation record.</w:t>
      </w:r>
    </w:p>
    <w:p w:rsidR="00A83E3D" w:rsidRPr="00A83E3D" w:rsidRDefault="00A83E3D" w:rsidP="00A83E3D">
      <w:pPr>
        <w:pStyle w:val="Heading4"/>
      </w:pPr>
      <w:r w:rsidRPr="00A83E3D">
        <w:t xml:space="preserve">Matrix and continua </w:t>
      </w:r>
    </w:p>
    <w:p w:rsidR="00A83E3D" w:rsidRPr="008E3B7D" w:rsidRDefault="00A83E3D" w:rsidP="00A83E3D">
      <w:pPr>
        <w:pStyle w:val="BodyText"/>
      </w:pPr>
      <w:r w:rsidRPr="008E3B7D">
        <w:t>Task-specific standards can be prepared as a matrix or continua. Both the continua and the matrix:</w:t>
      </w:r>
    </w:p>
    <w:p w:rsidR="00A83E3D" w:rsidRPr="008E3B7D" w:rsidRDefault="00A83E3D" w:rsidP="00A83E3D">
      <w:pPr>
        <w:pStyle w:val="ListBullet0"/>
      </w:pPr>
      <w:r w:rsidRPr="008E3B7D">
        <w:t xml:space="preserve">use the Queensland standard elaborations to develop task-specific descriptors to convey expected qualities in </w:t>
      </w:r>
      <w:r>
        <w:t>children’s work —</w:t>
      </w:r>
      <w:r w:rsidRPr="008E3B7D">
        <w:t xml:space="preserve"> A to E </w:t>
      </w:r>
      <w:r>
        <w:t>(</w:t>
      </w:r>
      <w:r w:rsidRPr="008E3B7D">
        <w:t>or</w:t>
      </w:r>
      <w:r>
        <w:t xml:space="preserve"> the Early Years</w:t>
      </w:r>
      <w:r w:rsidRPr="008E3B7D">
        <w:t xml:space="preserve"> equivalent</w:t>
      </w:r>
      <w:r>
        <w:t>)</w:t>
      </w:r>
    </w:p>
    <w:p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rsidR="00A83E3D" w:rsidRPr="008E3B7D" w:rsidRDefault="00A83E3D" w:rsidP="00A83E3D">
      <w:pPr>
        <w:pStyle w:val="ListBullet0"/>
      </w:pPr>
      <w:r w:rsidRPr="008E3B7D">
        <w:t>incorporate the same task-specific valued features</w:t>
      </w:r>
      <w:r>
        <w:t>,</w:t>
      </w:r>
      <w:r w:rsidRPr="008E3B7D">
        <w:t xml:space="preserve"> </w:t>
      </w:r>
      <w:r w:rsidR="0004421D">
        <w:t>that is,</w:t>
      </w:r>
      <w:r w:rsidRPr="008E3B7D">
        <w:t xml:space="preserve"> make explicit the particular understanding / skills </w:t>
      </w:r>
      <w:r>
        <w:t>that children</w:t>
      </w:r>
      <w:r w:rsidRPr="008E3B7D">
        <w:t xml:space="preserve"> have the opportunity to demonstrate for each selected valued feature </w:t>
      </w:r>
    </w:p>
    <w:p w:rsidR="00A83E3D" w:rsidRPr="008E3B7D" w:rsidRDefault="00A83E3D" w:rsidP="00914DB2">
      <w:pPr>
        <w:pStyle w:val="ListBullet0"/>
      </w:pPr>
      <w:r w:rsidRPr="008E3B7D">
        <w:t xml:space="preserve">provide a tool for directly matching the evidence of learning in the </w:t>
      </w:r>
      <w:r>
        <w:t>child’s</w:t>
      </w:r>
      <w:r w:rsidRPr="008E3B7D">
        <w:t xml:space="preserve"> response to the standards to make an on-balance judgment about achievement</w:t>
      </w:r>
    </w:p>
    <w:p w:rsidR="00A83E3D" w:rsidRPr="008E3B7D" w:rsidRDefault="00A83E3D" w:rsidP="00914DB2">
      <w:pPr>
        <w:pStyle w:val="ListBullet0"/>
      </w:pPr>
      <w:proofErr w:type="gramStart"/>
      <w:r w:rsidRPr="008E3B7D">
        <w:lastRenderedPageBreak/>
        <w:t>assist</w:t>
      </w:r>
      <w:proofErr w:type="gramEnd"/>
      <w:r w:rsidRPr="008E3B7D">
        <w:t xml:space="preserve"> teachers to make consistent and comparable evidence-based A to E </w:t>
      </w:r>
      <w:r>
        <w:t>(</w:t>
      </w:r>
      <w:r w:rsidRPr="008E3B7D">
        <w:t xml:space="preserve">or </w:t>
      </w:r>
      <w:r>
        <w:t xml:space="preserve">the Early Years equivalent) </w:t>
      </w:r>
      <w:r w:rsidRPr="008E3B7D">
        <w:t>judgments.</w:t>
      </w:r>
    </w:p>
    <w:p w:rsidR="00A83E3D" w:rsidRPr="008E3B7D" w:rsidRDefault="00A83E3D" w:rsidP="00A83E3D">
      <w:pPr>
        <w:pStyle w:val="Heading5"/>
      </w:pPr>
      <w:r w:rsidRPr="008E3B7D">
        <w:t>Continua</w:t>
      </w:r>
    </w:p>
    <w:p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w:t>
      </w:r>
      <w:r w:rsidR="003B0CA6">
        <w:noBreakHyphen/>
      </w:r>
      <w:r w:rsidRPr="008E3B7D">
        <w:t xml:space="preserve">specific descriptors of the </w:t>
      </w:r>
      <w:proofErr w:type="gramStart"/>
      <w:r w:rsidRPr="008E3B7D">
        <w:t>standard</w:t>
      </w:r>
      <w:r w:rsidR="003B0CA6">
        <w:t>,</w:t>
      </w:r>
      <w:proofErr w:type="gramEnd"/>
      <w:r w:rsidRPr="008E3B7D">
        <w:t xml:space="preserve"> use the relevant degrees of quality described in the Queensland standard elaborations. </w:t>
      </w:r>
    </w:p>
    <w:p w:rsidR="00A83E3D" w:rsidRPr="008E3B7D" w:rsidRDefault="00A83E3D" w:rsidP="00914DB2">
      <w:pPr>
        <w:pStyle w:val="BodyText"/>
      </w:pPr>
      <w:r w:rsidRPr="008E3B7D">
        <w:t xml:space="preserve">Teachers determine a position along each continuum that best matches the evidence in the </w:t>
      </w:r>
      <w:r>
        <w:t xml:space="preserve">children’s </w:t>
      </w:r>
      <w:r w:rsidRPr="008E3B7D">
        <w:t xml:space="preserve">responses to make an on-balance judgment about achievement on the task. </w:t>
      </w:r>
    </w:p>
    <w:p w:rsidR="00A83E3D" w:rsidRPr="008E3B7D" w:rsidRDefault="00A83E3D" w:rsidP="00914DB2">
      <w:pPr>
        <w:pStyle w:val="BodyText"/>
      </w:pPr>
      <w:r w:rsidRPr="008E3B7D">
        <w:t>The continua model is a tool for making an overall on-balance judgment about the assessment and for providing feedback on task</w:t>
      </w:r>
      <w:r w:rsidR="0004421D">
        <w:t>-</w:t>
      </w:r>
      <w:r w:rsidRPr="008E3B7D">
        <w:t>specific valued features.</w:t>
      </w:r>
    </w:p>
    <w:p w:rsidR="00A83E3D" w:rsidRPr="008E3B7D" w:rsidRDefault="00A83E3D" w:rsidP="00A83E3D">
      <w:pPr>
        <w:pStyle w:val="Heading5"/>
      </w:pPr>
      <w:r w:rsidRPr="008E3B7D">
        <w:t>Matrix</w:t>
      </w:r>
    </w:p>
    <w:p w:rsidR="00A83E3D" w:rsidRPr="008E3B7D" w:rsidRDefault="00A83E3D" w:rsidP="00914DB2">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The task-specific descriptors of the standard described in the matrix model</w:t>
      </w:r>
      <w:r w:rsidR="003B0CA6">
        <w:t>,</w:t>
      </w:r>
      <w:r w:rsidRPr="008E3B7D">
        <w:t xml:space="preserve"> use the same degrees of quality described in the Queensland standard elaborations.</w:t>
      </w:r>
      <w:r w:rsidR="003B0CA6">
        <w:t xml:space="preserve"> </w:t>
      </w:r>
    </w:p>
    <w:p w:rsidR="00A83E3D" w:rsidRPr="008E3B7D" w:rsidRDefault="00A83E3D" w:rsidP="00914DB2">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t>children’s</w:t>
      </w:r>
      <w:r w:rsidRPr="008E3B7D">
        <w:t xml:space="preserve"> responses</w:t>
      </w:r>
      <w:r w:rsidR="003B0CA6">
        <w:t>,</w:t>
      </w:r>
      <w:r w:rsidRPr="008E3B7D">
        <w:t xml:space="preserve"> in order to make an on-balance judgment about how well the pattern of evidence meets the standard.</w:t>
      </w:r>
    </w:p>
    <w:p w:rsidR="00964A7A" w:rsidRDefault="00A83E3D" w:rsidP="00964A7A">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rsidR="00C206A7" w:rsidRPr="00C206A7" w:rsidRDefault="00C206A7" w:rsidP="003B0CA6">
      <w:pPr>
        <w:pStyle w:val="Heading2"/>
      </w:pPr>
      <w:r w:rsidRPr="00C206A7">
        <w:t>Use feedback</w:t>
      </w:r>
    </w:p>
    <w:tbl>
      <w:tblPr>
        <w:tblStyle w:val="QCAAtablestyle3"/>
        <w:tblW w:w="4900" w:type="pct"/>
        <w:tblLook w:val="04A0" w:firstRow="1" w:lastRow="0" w:firstColumn="1" w:lastColumn="0" w:noHBand="0" w:noVBand="1"/>
      </w:tblPr>
      <w:tblGrid>
        <w:gridCol w:w="1271"/>
        <w:gridCol w:w="7830"/>
      </w:tblGrid>
      <w:tr w:rsidR="00C206A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rsidR="00C206A7" w:rsidRPr="00C206A7" w:rsidRDefault="00C206A7" w:rsidP="00C206A7">
            <w:pPr>
              <w:pStyle w:val="Tablesubhead"/>
            </w:pPr>
            <w:r w:rsidRPr="00C206A7">
              <w:t>Feedback to children</w:t>
            </w:r>
          </w:p>
        </w:tc>
        <w:tc>
          <w:tcPr>
            <w:tcW w:w="7830" w:type="dxa"/>
          </w:tcPr>
          <w:p w:rsidR="00C206A7" w:rsidRPr="00C206A7" w:rsidRDefault="00C206A7" w:rsidP="00C206A7">
            <w:pPr>
              <w:pStyle w:val="TableText"/>
            </w:pPr>
            <w:r w:rsidRPr="00C206A7">
              <w:t>Evaluate the information gathered from the assessment to inform teaching and learning strategies. Focus feedback on the child’s personal progress and the next steps in the learning journey.</w:t>
            </w:r>
          </w:p>
          <w:p w:rsidR="00222031" w:rsidRDefault="00C206A7" w:rsidP="000174D0">
            <w:pPr>
              <w:pStyle w:val="TableText"/>
            </w:pPr>
            <w:r w:rsidRPr="00C206A7">
              <w:t>Offer feedback that:</w:t>
            </w:r>
          </w:p>
          <w:p w:rsidR="00222031" w:rsidRDefault="00222031" w:rsidP="00222031">
            <w:pPr>
              <w:pStyle w:val="TableBullet"/>
            </w:pPr>
            <w:r>
              <w:t>makes explicit the strategies the child is using and advanc</w:t>
            </w:r>
            <w:r w:rsidR="003B0CA6">
              <w:t>es</w:t>
            </w:r>
            <w:r>
              <w:t xml:space="preserve"> their knowledge and understanding of counting and ways of working to generate and check for reasonableness of the solution</w:t>
            </w:r>
          </w:p>
          <w:p w:rsidR="00222031" w:rsidRDefault="00222031" w:rsidP="009313FD">
            <w:pPr>
              <w:pStyle w:val="TableBullet"/>
            </w:pPr>
            <w:r>
              <w:t>identifies difficulties children might have with the difference in suffixes in two-digit numbers (i.e. -teen, -ty)</w:t>
            </w:r>
          </w:p>
          <w:p w:rsidR="00222031" w:rsidRDefault="00222031" w:rsidP="00222031">
            <w:pPr>
              <w:pStyle w:val="TableBullet"/>
            </w:pPr>
            <w:r>
              <w:t>uses correct number names when transitioning from one decade to the next</w:t>
            </w:r>
          </w:p>
          <w:p w:rsidR="00222031" w:rsidRDefault="00222031" w:rsidP="00222031">
            <w:pPr>
              <w:pStyle w:val="TableBullet"/>
            </w:pPr>
            <w:r>
              <w:t xml:space="preserve">assists with writing numbers correctly and in the correct order (e.g. sixteen as </w:t>
            </w:r>
            <w:r w:rsidR="00A72D94">
              <w:t>‘</w:t>
            </w:r>
            <w:r>
              <w:t>16</w:t>
            </w:r>
            <w:r w:rsidR="00A72D94">
              <w:t>’</w:t>
            </w:r>
            <w:r>
              <w:t xml:space="preserve">, not </w:t>
            </w:r>
            <w:r w:rsidR="00A72D94">
              <w:t>‘</w:t>
            </w:r>
            <w:r>
              <w:t>61</w:t>
            </w:r>
            <w:r w:rsidR="00A72D94">
              <w:t>’</w:t>
            </w:r>
            <w:r>
              <w:t xml:space="preserve">) </w:t>
            </w:r>
          </w:p>
          <w:p w:rsidR="00222031" w:rsidRPr="000174D0" w:rsidRDefault="00222031" w:rsidP="00222031">
            <w:pPr>
              <w:pStyle w:val="TableBullet"/>
            </w:pPr>
            <w:proofErr w:type="gramStart"/>
            <w:r>
              <w:t>identifying</w:t>
            </w:r>
            <w:proofErr w:type="gramEnd"/>
            <w:r>
              <w:t xml:space="preserve"> notions of conservation when counting.</w:t>
            </w:r>
          </w:p>
        </w:tc>
      </w:tr>
      <w:tr w:rsidR="00C206A7" w:rsidTr="000174D0">
        <w:tc>
          <w:tcPr>
            <w:tcW w:w="1271" w:type="dxa"/>
            <w:shd w:val="clear" w:color="auto" w:fill="E6E7E8" w:themeFill="background2"/>
          </w:tcPr>
          <w:p w:rsidR="00C206A7" w:rsidRPr="00C206A7" w:rsidRDefault="00C206A7" w:rsidP="00C206A7">
            <w:pPr>
              <w:pStyle w:val="Tablesubhead"/>
            </w:pPr>
            <w:r w:rsidRPr="00C206A7">
              <w:t>Resources</w:t>
            </w:r>
          </w:p>
        </w:tc>
        <w:tc>
          <w:tcPr>
            <w:tcW w:w="7830" w:type="dxa"/>
          </w:tcPr>
          <w:p w:rsidR="00C206A7" w:rsidRPr="000174D0" w:rsidRDefault="00C206A7" w:rsidP="000174D0">
            <w:pPr>
              <w:pStyle w:val="TableText"/>
            </w:pPr>
            <w:r w:rsidRPr="000174D0">
              <w:t xml:space="preserve">For guidance on providing feedback, see the professional development packages titled: </w:t>
            </w:r>
          </w:p>
          <w:p w:rsidR="00C206A7" w:rsidRPr="00CC73EE" w:rsidRDefault="00C206A7" w:rsidP="000174D0">
            <w:pPr>
              <w:pStyle w:val="TableBullet"/>
              <w:rPr>
                <w:rStyle w:val="Hyperlink"/>
              </w:rPr>
            </w:pPr>
            <w:r w:rsidRPr="008B4E49">
              <w:rPr>
                <w:i/>
              </w:rPr>
              <w:t>About feedback</w:t>
            </w:r>
            <w:r>
              <w:rPr>
                <w:i/>
              </w:rPr>
              <w:br/>
            </w:r>
            <w:hyperlink r:id="rId49" w:history="1">
              <w:r w:rsidR="00BD2E1D">
                <w:rPr>
                  <w:rStyle w:val="Hyperlink"/>
                </w:rPr>
                <w:t>www.qcaa.qld.edu.au/downloads/p_10/as_feedback_about.docx</w:t>
              </w:r>
            </w:hyperlink>
          </w:p>
          <w:p w:rsidR="00C206A7" w:rsidRPr="00CC73EE" w:rsidRDefault="00C206A7" w:rsidP="000174D0">
            <w:pPr>
              <w:pStyle w:val="TableBullet"/>
            </w:pPr>
            <w:r w:rsidRPr="00581229">
              <w:rPr>
                <w:i/>
              </w:rPr>
              <w:t>Seeking and providing feedback</w:t>
            </w:r>
            <w:r w:rsidR="003B0CA6">
              <w:t xml:space="preserve"> </w:t>
            </w:r>
            <w:hyperlink r:id="rId50" w:history="1">
              <w:r w:rsidR="00BD2E1D">
                <w:rPr>
                  <w:rStyle w:val="Hyperlink"/>
                </w:rPr>
                <w:t>www.qcaa.qld.edu.au/downloads/p_10/as_feedback_provide.docx</w:t>
              </w:r>
            </w:hyperlink>
          </w:p>
        </w:tc>
      </w:tr>
    </w:tbl>
    <w:p w:rsidR="00C206A7" w:rsidRDefault="00C206A7" w:rsidP="00964A7A">
      <w:pPr>
        <w:pStyle w:val="BodyText"/>
      </w:pPr>
    </w:p>
    <w:sectPr w:rsidR="00C206A7" w:rsidSect="00FF067C">
      <w:footerReference w:type="default" r:id="rId51"/>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B98" w:rsidRDefault="00E53B98">
      <w:r>
        <w:separator/>
      </w:r>
    </w:p>
    <w:p w:rsidR="00E53B98" w:rsidRDefault="00E53B98"/>
  </w:endnote>
  <w:endnote w:type="continuationSeparator" w:id="0">
    <w:p w:rsidR="00E53B98" w:rsidRDefault="00E53B98">
      <w:r>
        <w:continuationSeparator/>
      </w:r>
    </w:p>
    <w:p w:rsidR="00E53B98" w:rsidRDefault="00E53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D66559" w:rsidRPr="007165FF" w:rsidTr="0093255E">
      <w:tc>
        <w:tcPr>
          <w:tcW w:w="2089" w:type="pct"/>
          <w:noWrap/>
          <w:tcMar>
            <w:left w:w="0" w:type="dxa"/>
            <w:right w:w="0" w:type="dxa"/>
          </w:tcMar>
        </w:tcPr>
        <w:sdt>
          <w:sdtPr>
            <w:alias w:val="Title"/>
            <w:tag w:val=""/>
            <w:id w:val="648637358"/>
            <w:placeholder>
              <w:docPart w:val="121D850EEDCF450AA6CE5687BDD8BBFA"/>
            </w:placeholder>
            <w:dataBinding w:prefixMappings="xmlns:ns0='http://purl.org/dc/elements/1.1/' xmlns:ns1='http://schemas.openxmlformats.org/package/2006/metadata/core-properties' " w:xpath="/ns1:coreProperties[1]/ns0:title[1]" w:storeItemID="{6C3C8BC8-F283-45AE-878A-BAB7291924A1}"/>
            <w:text/>
          </w:sdtPr>
          <w:sdtEndPr/>
          <w:sdtContent>
            <w:p w:rsidR="00D66559" w:rsidRDefault="00B91873" w:rsidP="0093255E">
              <w:pPr>
                <w:pStyle w:val="Footer"/>
              </w:pPr>
              <w:del w:id="6" w:author="QCAA" w:date="2014-08-11T12:53:00Z">
                <w:r w:rsidDel="00021323">
                  <w:delText>I can count</w:delText>
                </w:r>
              </w:del>
              <w:ins w:id="7" w:author="QCAA" w:date="2014-08-11T12:53:00Z">
                <w:r w:rsidR="00021323">
                  <w:t>I can count - Teacher guidelines</w:t>
                </w:r>
              </w:ins>
            </w:p>
          </w:sdtContent>
        </w:sdt>
        <w:p w:rsidR="00D66559" w:rsidRPr="00FD561F" w:rsidRDefault="00021323" w:rsidP="0093255E">
          <w:pPr>
            <w:pStyle w:val="footersubtitle"/>
            <w:tabs>
              <w:tab w:val="left" w:pos="1250"/>
            </w:tabs>
          </w:pPr>
          <w:sdt>
            <w:sdtPr>
              <w:alias w:val="Subtitle"/>
              <w:tag w:val="Subtitle"/>
              <w:id w:val="1138460092"/>
              <w:placeholder>
                <w:docPart w:val="66BEF742828C4E1495A1A6170B4EA1C6"/>
              </w:placeholder>
              <w:dataBinding w:prefixMappings="xmlns:ns0='http://purl.org/dc/elements/1.1/' xmlns:ns1='http://schemas.openxmlformats.org/package/2006/metadata/core-properties' " w:xpath="/ns1:coreProperties[1]/ns0:subject[1]" w:storeItemID="{6C3C8BC8-F283-45AE-878A-BAB7291924A1}"/>
              <w:text/>
            </w:sdtPr>
            <w:sdtEndPr/>
            <w:sdtContent>
              <w:r w:rsidR="00B91873">
                <w:t>Mathematics</w:t>
              </w:r>
            </w:sdtContent>
          </w:sdt>
          <w:r w:rsidR="00D66559">
            <w:tab/>
          </w:r>
        </w:p>
      </w:tc>
      <w:tc>
        <w:tcPr>
          <w:tcW w:w="2911" w:type="pct"/>
        </w:tcPr>
        <w:p w:rsidR="00D66559" w:rsidRDefault="00D66559" w:rsidP="0093255E">
          <w:pPr>
            <w:pStyle w:val="Footer"/>
            <w:ind w:left="284"/>
            <w:jc w:val="right"/>
            <w:rPr>
              <w:rFonts w:eastAsia="SimSun"/>
            </w:rPr>
          </w:pPr>
          <w:r w:rsidRPr="0055152A">
            <w:rPr>
              <w:rFonts w:eastAsia="SimSun"/>
            </w:rPr>
            <w:t>Queensland Curriculum &amp; Assessment Authority</w:t>
          </w:r>
        </w:p>
        <w:p w:rsidR="00D66559" w:rsidRPr="000F044B" w:rsidRDefault="00021323"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A50C47071A8F473FBC41F891E88C417B"/>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D66559" w:rsidRPr="000F044B">
                <w:rPr>
                  <w:shd w:val="clear" w:color="auto" w:fill="F7EA9F"/>
                </w:rPr>
                <w:t>[Publish Date]</w:t>
              </w:r>
            </w:sdtContent>
          </w:sdt>
          <w:r w:rsidR="00D66559" w:rsidRPr="000F044B">
            <w:t xml:space="preserve"> </w:t>
          </w:r>
        </w:p>
      </w:tc>
    </w:tr>
    <w:tr w:rsidR="00D66559"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D66559" w:rsidRPr="00914504" w:rsidRDefault="00D66559"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3</w:t>
              </w:r>
              <w:r w:rsidRPr="00914504">
                <w:rPr>
                  <w:b w:val="0"/>
                  <w:color w:val="000000" w:themeColor="text1"/>
                  <w:sz w:val="24"/>
                  <w:szCs w:val="24"/>
                </w:rPr>
                <w:fldChar w:fldCharType="end"/>
              </w:r>
            </w:p>
          </w:sdtContent>
        </w:sdt>
      </w:tc>
    </w:tr>
  </w:tbl>
  <w:p w:rsidR="00D66559" w:rsidRPr="0085726A" w:rsidRDefault="00D66559"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559" w:rsidRDefault="00D66559">
    <w:pPr>
      <w:pStyle w:val="Footer"/>
    </w:pPr>
    <w:r>
      <w:rPr>
        <w:noProof/>
      </w:rPr>
      <mc:AlternateContent>
        <mc:Choice Requires="wps">
          <w:drawing>
            <wp:anchor distT="0" distB="0" distL="114300" distR="114300" simplePos="0" relativeHeight="251660288" behindDoc="0" locked="0" layoutInCell="1" allowOverlap="1" wp14:anchorId="590EE68E" wp14:editId="2BAFC2C2">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D66559" w:rsidRDefault="00021323"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4818C6">
                                <w:t>14432</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rsidR="00D66559" w:rsidRDefault="003F2744"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4818C6">
                          <w:t>14432</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10CF58E8" wp14:editId="7D927A3E">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559" w:rsidRDefault="00D6655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D66559" w:rsidRPr="007165FF" w:rsidTr="00C206A7">
      <w:trPr>
        <w:trHeight w:val="567"/>
      </w:trPr>
      <w:tc>
        <w:tcPr>
          <w:tcW w:w="1412" w:type="pct"/>
          <w:noWrap/>
          <w:tcMar>
            <w:left w:w="170" w:type="dxa"/>
            <w:right w:w="0" w:type="dxa"/>
          </w:tcMar>
        </w:tcPr>
        <w:p w:rsidR="00D66559" w:rsidRPr="004C49F2" w:rsidRDefault="00D66559" w:rsidP="00C206A7">
          <w:pPr>
            <w:pStyle w:val="Footer"/>
            <w:rPr>
              <w:rStyle w:val="Footerbold"/>
              <w:b/>
              <w:color w:val="1E1E1E"/>
            </w:rPr>
          </w:pPr>
          <w:r w:rsidRPr="004C49F2">
            <w:rPr>
              <w:rStyle w:val="Footerbold"/>
              <w:b/>
              <w:color w:val="1E1E1E"/>
            </w:rPr>
            <w:t>Australian Curriculum</w:t>
          </w:r>
        </w:p>
        <w:p w:rsidR="00D66559" w:rsidRPr="000F044B" w:rsidRDefault="00D66559" w:rsidP="009F441E">
          <w:pPr>
            <w:pStyle w:val="footersubtitle"/>
            <w:rPr>
              <w:rStyle w:val="Footerbold"/>
              <w:b w:val="0"/>
              <w:color w:val="6F7378" w:themeColor="background2" w:themeShade="80"/>
            </w:rPr>
          </w:pPr>
          <w:r>
            <w:rPr>
              <w:rStyle w:val="Footerbold"/>
              <w:b w:val="0"/>
              <w:color w:val="6F7378" w:themeColor="background2" w:themeShade="80"/>
            </w:rPr>
            <w:t xml:space="preserve">Prep Year </w:t>
          </w:r>
          <w:sdt>
            <w:sdtPr>
              <w:alias w:val="Subject"/>
              <w:tag w:val=""/>
              <w:id w:val="1581709424"/>
              <w:dataBinding w:prefixMappings="xmlns:ns0='http://schemas.microsoft.com/office/2006/coverPageProps' " w:xpath="/ns0:CoverPageProperties[1]/ns0:CompanyPhone[1]" w:storeItemID="{55AF091B-3C7A-41E3-B477-F2FDAA23CFDA}"/>
              <w:text/>
            </w:sdtPr>
            <w:sdtEndPr/>
            <w:sdtContent>
              <w:r>
                <w:t>Mathematics</w:t>
              </w:r>
            </w:sdtContent>
          </w:sdt>
        </w:p>
      </w:tc>
      <w:tc>
        <w:tcPr>
          <w:tcW w:w="2178" w:type="pct"/>
        </w:tcPr>
        <w:sdt>
          <w:sdtPr>
            <w:alias w:val="Assessment name"/>
            <w:tag w:val=""/>
            <w:id w:val="-720909474"/>
            <w:dataBinding w:prefixMappings="xmlns:ns0='http://schemas.microsoft.com/office/2006/coverPageProps' " w:xpath="/ns0:CoverPageProperties[1]/ns0:CompanyEmail[1]" w:storeItemID="{55AF091B-3C7A-41E3-B477-F2FDAA23CFDA}"/>
            <w:text/>
          </w:sdtPr>
          <w:sdtEndPr/>
          <w:sdtContent>
            <w:p w:rsidR="00D66559" w:rsidRPr="008A290D" w:rsidRDefault="00D66559" w:rsidP="008A290D">
              <w:pPr>
                <w:pStyle w:val="Footer"/>
                <w:jc w:val="center"/>
              </w:pPr>
              <w:r>
                <w:t>I can count</w:t>
              </w:r>
            </w:p>
          </w:sdtContent>
        </w:sdt>
        <w:p w:rsidR="00D66559" w:rsidRPr="000F044B" w:rsidRDefault="00D66559" w:rsidP="00BB0B4A">
          <w:pPr>
            <w:pStyle w:val="footersubtitle"/>
            <w:jc w:val="center"/>
            <w:rPr>
              <w:rStyle w:val="Footerbold"/>
              <w:b w:val="0"/>
              <w:color w:val="6F7378" w:themeColor="background2" w:themeShade="80"/>
            </w:rPr>
          </w:pPr>
          <w:r>
            <w:rPr>
              <w:rStyle w:val="Footerbold"/>
              <w:b w:val="0"/>
              <w:color w:val="6F7378" w:themeColor="background2" w:themeShade="80"/>
            </w:rPr>
            <w:t xml:space="preserve">Unit: </w:t>
          </w:r>
          <w:r w:rsidRPr="00222031">
            <w:rPr>
              <w:rStyle w:val="Footerbold"/>
              <w:b w:val="0"/>
              <w:color w:val="6F7378" w:themeColor="background2" w:themeShade="80"/>
            </w:rPr>
            <w:t xml:space="preserve">Comparison </w:t>
          </w:r>
          <w:r>
            <w:rPr>
              <w:rStyle w:val="Footerbold"/>
              <w:b w:val="0"/>
              <w:color w:val="6F7378" w:themeColor="background2" w:themeShade="80"/>
            </w:rPr>
            <w:t>c</w:t>
          </w:r>
          <w:r w:rsidRPr="00222031">
            <w:rPr>
              <w:rStyle w:val="Footerbold"/>
              <w:b w:val="0"/>
              <w:color w:val="6F7378" w:themeColor="background2" w:themeShade="80"/>
            </w:rPr>
            <w:t>hallenges</w:t>
          </w:r>
        </w:p>
      </w:tc>
      <w:tc>
        <w:tcPr>
          <w:tcW w:w="1410" w:type="pct"/>
          <w:tcMar>
            <w:right w:w="170" w:type="dxa"/>
          </w:tcMar>
        </w:tcPr>
        <w:p w:rsidR="00D66559" w:rsidRPr="000F044B" w:rsidRDefault="00021323" w:rsidP="00C206A7">
          <w:pPr>
            <w:pStyle w:val="Footer"/>
            <w:ind w:left="284"/>
            <w:jc w:val="right"/>
            <w:rPr>
              <w:rStyle w:val="Footerbold"/>
              <w:b/>
              <w:color w:val="6F7378" w:themeColor="background2" w:themeShade="80"/>
            </w:rPr>
          </w:pPr>
          <w:sdt>
            <w:sdtPr>
              <w:rPr>
                <w:b w:val="0"/>
                <w:color w:val="00948D"/>
              </w:rPr>
              <w:alias w:val="Document title"/>
              <w:tag w:val=""/>
              <w:id w:val="-1387709974"/>
              <w:showingPlcHdr/>
              <w:dataBinding w:prefixMappings="xmlns:ns0='http://schemas.microsoft.com/office/2006/coverPageProps' " w:xpath="/ns0:CoverPageProperties[1]/ns0:Abstract[1]" w:storeItemID="{55AF091B-3C7A-41E3-B477-F2FDAA23CFDA}"/>
              <w:text/>
            </w:sdtPr>
            <w:sdtEndPr>
              <w:rPr>
                <w:b/>
                <w:color w:val="1E1E1E"/>
              </w:rPr>
            </w:sdtEndPr>
            <w:sdtContent>
              <w:r w:rsidR="00D66559">
                <w:t>Teacher guidelines</w:t>
              </w:r>
            </w:sdtContent>
          </w:sdt>
        </w:p>
      </w:tc>
    </w:tr>
  </w:tbl>
  <w:p w:rsidR="00D66559" w:rsidRDefault="00D66559" w:rsidP="0085726A">
    <w:pPr>
      <w:pStyle w:val="Smallspace"/>
    </w:pPr>
  </w:p>
  <w:p w:rsidR="00D66559" w:rsidRDefault="00D66559"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B98" w:rsidRPr="00E95E3F" w:rsidRDefault="00E53B98" w:rsidP="00B3438C">
      <w:pPr>
        <w:pStyle w:val="footnoteseparator"/>
      </w:pPr>
    </w:p>
  </w:footnote>
  <w:footnote w:type="continuationSeparator" w:id="0">
    <w:p w:rsidR="00E53B98" w:rsidRDefault="00E53B98">
      <w:r>
        <w:continuationSeparator/>
      </w:r>
    </w:p>
    <w:p w:rsidR="00E53B98" w:rsidRDefault="00E53B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559" w:rsidRDefault="00D665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559" w:rsidRDefault="00D665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559" w:rsidRDefault="00D665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4A66776"/>
    <w:multiLevelType w:val="multilevel"/>
    <w:tmpl w:val="EE5A7A6E"/>
    <w:numStyleLink w:val="BulletsList"/>
  </w:abstractNum>
  <w:abstractNum w:abstractNumId="10">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1">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3">
    <w:nsid w:val="306B3286"/>
    <w:multiLevelType w:val="hybridMultilevel"/>
    <w:tmpl w:val="07522648"/>
    <w:lvl w:ilvl="0" w:tplc="F4A40030">
      <w:start w:val="1"/>
      <w:numFmt w:val="bullet"/>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4">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5">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6">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7">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nsid w:val="592233F0"/>
    <w:multiLevelType w:val="multilevel"/>
    <w:tmpl w:val="5964D426"/>
    <w:numStyleLink w:val="ListTableNumber"/>
  </w:abstractNum>
  <w:abstractNum w:abstractNumId="20">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B096BB8"/>
    <w:multiLevelType w:val="hybridMultilevel"/>
    <w:tmpl w:val="68ACF3D8"/>
    <w:lvl w:ilvl="0" w:tplc="DEA2A2E0">
      <w:start w:val="1"/>
      <w:numFmt w:val="lowerLetter"/>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nsid w:val="7C42454E"/>
    <w:multiLevelType w:val="multilevel"/>
    <w:tmpl w:val="2D50BC1C"/>
    <w:numStyleLink w:val="ListHeadings"/>
  </w:abstractNum>
  <w:num w:numId="1">
    <w:abstractNumId w:val="12"/>
  </w:num>
  <w:num w:numId="2">
    <w:abstractNumId w:val="23"/>
  </w:num>
  <w:num w:numId="3">
    <w:abstractNumId w:val="24"/>
  </w:num>
  <w:num w:numId="4">
    <w:abstractNumId w:val="19"/>
  </w:num>
  <w:num w:numId="5">
    <w:abstractNumId w:val="10"/>
  </w:num>
  <w:num w:numId="6">
    <w:abstractNumId w:val="14"/>
  </w:num>
  <w:num w:numId="7">
    <w:abstractNumId w:val="7"/>
  </w:num>
  <w:num w:numId="8">
    <w:abstractNumId w:val="14"/>
  </w:num>
  <w:num w:numId="9">
    <w:abstractNumId w:val="8"/>
  </w:num>
  <w:num w:numId="10">
    <w:abstractNumId w:val="10"/>
  </w:num>
  <w:num w:numId="11">
    <w:abstractNumId w:val="3"/>
  </w:num>
  <w:num w:numId="12">
    <w:abstractNumId w:val="2"/>
  </w:num>
  <w:num w:numId="13">
    <w:abstractNumId w:val="1"/>
  </w:num>
  <w:num w:numId="14">
    <w:abstractNumId w:val="0"/>
  </w:num>
  <w:num w:numId="15">
    <w:abstractNumId w:val="6"/>
  </w:num>
  <w:num w:numId="16">
    <w:abstractNumId w:val="15"/>
  </w:num>
  <w:num w:numId="17">
    <w:abstractNumId w:val="21"/>
  </w:num>
  <w:num w:numId="18">
    <w:abstractNumId w:val="17"/>
  </w:num>
  <w:num w:numId="19">
    <w:abstractNumId w:val="20"/>
  </w:num>
  <w:num w:numId="20">
    <w:abstractNumId w:val="16"/>
  </w:num>
  <w:num w:numId="21">
    <w:abstractNumId w:val="4"/>
  </w:num>
  <w:num w:numId="22">
    <w:abstractNumId w:val="11"/>
  </w:num>
  <w:num w:numId="23">
    <w:abstractNumId w:val="5"/>
  </w:num>
  <w:num w:numId="24">
    <w:abstractNumId w:val="26"/>
  </w:num>
  <w:num w:numId="25">
    <w:abstractNumId w:val="12"/>
  </w:num>
  <w:num w:numId="26">
    <w:abstractNumId w:val="23"/>
  </w:num>
  <w:num w:numId="27">
    <w:abstractNumId w:val="24"/>
  </w:num>
  <w:num w:numId="28">
    <w:abstractNumId w:val="19"/>
  </w:num>
  <w:num w:numId="29">
    <w:abstractNumId w:val="18"/>
  </w:num>
  <w:num w:numId="30">
    <w:abstractNumId w:val="22"/>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9"/>
  </w:num>
  <w:num w:numId="34">
    <w:abstractNumId w:val="13"/>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na Smith">
    <w15:presenceInfo w15:providerId="Windows Live" w15:userId="aca24d47e6f22d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6145">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817"/>
    <w:rsid w:val="00002D5B"/>
    <w:rsid w:val="00003A28"/>
    <w:rsid w:val="00004943"/>
    <w:rsid w:val="00005B9D"/>
    <w:rsid w:val="000063A2"/>
    <w:rsid w:val="0001015F"/>
    <w:rsid w:val="000159C5"/>
    <w:rsid w:val="000174D0"/>
    <w:rsid w:val="00017830"/>
    <w:rsid w:val="00017F0E"/>
    <w:rsid w:val="00020EDF"/>
    <w:rsid w:val="00021323"/>
    <w:rsid w:val="0002293A"/>
    <w:rsid w:val="00022C26"/>
    <w:rsid w:val="000241FD"/>
    <w:rsid w:val="00024678"/>
    <w:rsid w:val="00025ADB"/>
    <w:rsid w:val="00025D91"/>
    <w:rsid w:val="000262B9"/>
    <w:rsid w:val="000309D1"/>
    <w:rsid w:val="00031333"/>
    <w:rsid w:val="000315C3"/>
    <w:rsid w:val="00032D0A"/>
    <w:rsid w:val="00033AB9"/>
    <w:rsid w:val="00040EF5"/>
    <w:rsid w:val="00042024"/>
    <w:rsid w:val="00042417"/>
    <w:rsid w:val="00043A66"/>
    <w:rsid w:val="0004421D"/>
    <w:rsid w:val="00045335"/>
    <w:rsid w:val="00050998"/>
    <w:rsid w:val="00052C69"/>
    <w:rsid w:val="00054C08"/>
    <w:rsid w:val="00054C8A"/>
    <w:rsid w:val="00055FD1"/>
    <w:rsid w:val="00056B44"/>
    <w:rsid w:val="00062CB5"/>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1F28"/>
    <w:rsid w:val="00091FFA"/>
    <w:rsid w:val="00092359"/>
    <w:rsid w:val="000928DA"/>
    <w:rsid w:val="00094BC9"/>
    <w:rsid w:val="00095897"/>
    <w:rsid w:val="000A0F82"/>
    <w:rsid w:val="000A1DDF"/>
    <w:rsid w:val="000A398B"/>
    <w:rsid w:val="000A462D"/>
    <w:rsid w:val="000A4CC7"/>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5475A"/>
    <w:rsid w:val="001553EE"/>
    <w:rsid w:val="00155943"/>
    <w:rsid w:val="001577DF"/>
    <w:rsid w:val="00157FAC"/>
    <w:rsid w:val="0016009A"/>
    <w:rsid w:val="001604AE"/>
    <w:rsid w:val="001605FD"/>
    <w:rsid w:val="00164B9A"/>
    <w:rsid w:val="00165EDE"/>
    <w:rsid w:val="0016738A"/>
    <w:rsid w:val="001703E9"/>
    <w:rsid w:val="0017342A"/>
    <w:rsid w:val="00175F19"/>
    <w:rsid w:val="001763A2"/>
    <w:rsid w:val="00181A58"/>
    <w:rsid w:val="00181A77"/>
    <w:rsid w:val="00181ED0"/>
    <w:rsid w:val="00181FC2"/>
    <w:rsid w:val="00182991"/>
    <w:rsid w:val="00182A1B"/>
    <w:rsid w:val="00185766"/>
    <w:rsid w:val="001869ED"/>
    <w:rsid w:val="001944D1"/>
    <w:rsid w:val="0019458A"/>
    <w:rsid w:val="00195644"/>
    <w:rsid w:val="00195943"/>
    <w:rsid w:val="00197397"/>
    <w:rsid w:val="001974B5"/>
    <w:rsid w:val="001A0456"/>
    <w:rsid w:val="001A23B0"/>
    <w:rsid w:val="001A35FF"/>
    <w:rsid w:val="001A51A3"/>
    <w:rsid w:val="001A717E"/>
    <w:rsid w:val="001B1919"/>
    <w:rsid w:val="001B219F"/>
    <w:rsid w:val="001B2F6C"/>
    <w:rsid w:val="001B3287"/>
    <w:rsid w:val="001B5C0D"/>
    <w:rsid w:val="001B5F92"/>
    <w:rsid w:val="001C24A0"/>
    <w:rsid w:val="001C3385"/>
    <w:rsid w:val="001C363B"/>
    <w:rsid w:val="001C6D32"/>
    <w:rsid w:val="001C7DF9"/>
    <w:rsid w:val="001D09F5"/>
    <w:rsid w:val="001D2FEF"/>
    <w:rsid w:val="001D5D69"/>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10836"/>
    <w:rsid w:val="002140C2"/>
    <w:rsid w:val="00215920"/>
    <w:rsid w:val="00216149"/>
    <w:rsid w:val="00221C9C"/>
    <w:rsid w:val="00222031"/>
    <w:rsid w:val="002221A0"/>
    <w:rsid w:val="00222DE4"/>
    <w:rsid w:val="0022583B"/>
    <w:rsid w:val="00225F7C"/>
    <w:rsid w:val="00227B1B"/>
    <w:rsid w:val="00230507"/>
    <w:rsid w:val="00230CBD"/>
    <w:rsid w:val="00233091"/>
    <w:rsid w:val="00234147"/>
    <w:rsid w:val="00234797"/>
    <w:rsid w:val="00235ADC"/>
    <w:rsid w:val="002406AA"/>
    <w:rsid w:val="00240887"/>
    <w:rsid w:val="00241FAD"/>
    <w:rsid w:val="0024651E"/>
    <w:rsid w:val="002508BD"/>
    <w:rsid w:val="00250942"/>
    <w:rsid w:val="00251809"/>
    <w:rsid w:val="00251CD7"/>
    <w:rsid w:val="002541CC"/>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29F6"/>
    <w:rsid w:val="002972A8"/>
    <w:rsid w:val="00297570"/>
    <w:rsid w:val="002A03EF"/>
    <w:rsid w:val="002A18C6"/>
    <w:rsid w:val="002A2C14"/>
    <w:rsid w:val="002A67ED"/>
    <w:rsid w:val="002A76C9"/>
    <w:rsid w:val="002B2B5F"/>
    <w:rsid w:val="002B3C50"/>
    <w:rsid w:val="002B3E3A"/>
    <w:rsid w:val="002B4257"/>
    <w:rsid w:val="002B63FF"/>
    <w:rsid w:val="002C0BE1"/>
    <w:rsid w:val="002C1251"/>
    <w:rsid w:val="002C1A37"/>
    <w:rsid w:val="002C1F67"/>
    <w:rsid w:val="002C3BFF"/>
    <w:rsid w:val="002C6AFD"/>
    <w:rsid w:val="002D05D8"/>
    <w:rsid w:val="002D3C23"/>
    <w:rsid w:val="002D45E5"/>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4D8B"/>
    <w:rsid w:val="00305424"/>
    <w:rsid w:val="00305912"/>
    <w:rsid w:val="00313F6E"/>
    <w:rsid w:val="00314090"/>
    <w:rsid w:val="0031537C"/>
    <w:rsid w:val="0031707B"/>
    <w:rsid w:val="003204F2"/>
    <w:rsid w:val="003216A0"/>
    <w:rsid w:val="00322093"/>
    <w:rsid w:val="00324018"/>
    <w:rsid w:val="00330653"/>
    <w:rsid w:val="00330B8F"/>
    <w:rsid w:val="003325B4"/>
    <w:rsid w:val="00332B10"/>
    <w:rsid w:val="00334533"/>
    <w:rsid w:val="00334747"/>
    <w:rsid w:val="0033717A"/>
    <w:rsid w:val="003373DB"/>
    <w:rsid w:val="00337C22"/>
    <w:rsid w:val="00337D69"/>
    <w:rsid w:val="00342C53"/>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13EA"/>
    <w:rsid w:val="003A3441"/>
    <w:rsid w:val="003A5AB5"/>
    <w:rsid w:val="003A66A9"/>
    <w:rsid w:val="003A6F65"/>
    <w:rsid w:val="003B07B0"/>
    <w:rsid w:val="003B0CA6"/>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C6D3F"/>
    <w:rsid w:val="003D05A6"/>
    <w:rsid w:val="003D1F62"/>
    <w:rsid w:val="003D258C"/>
    <w:rsid w:val="003D43BD"/>
    <w:rsid w:val="003E12D4"/>
    <w:rsid w:val="003E4B69"/>
    <w:rsid w:val="003E5A98"/>
    <w:rsid w:val="003E756A"/>
    <w:rsid w:val="003F0695"/>
    <w:rsid w:val="003F2744"/>
    <w:rsid w:val="003F2F6C"/>
    <w:rsid w:val="003F4B6D"/>
    <w:rsid w:val="003F5BAA"/>
    <w:rsid w:val="003F6421"/>
    <w:rsid w:val="003F77DE"/>
    <w:rsid w:val="00402913"/>
    <w:rsid w:val="00402F08"/>
    <w:rsid w:val="004037B0"/>
    <w:rsid w:val="00403A6D"/>
    <w:rsid w:val="0040556C"/>
    <w:rsid w:val="0040665F"/>
    <w:rsid w:val="004112BA"/>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18C6"/>
    <w:rsid w:val="00482724"/>
    <w:rsid w:val="00482FA2"/>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39B5"/>
    <w:rsid w:val="004B7366"/>
    <w:rsid w:val="004C0867"/>
    <w:rsid w:val="004C1CBE"/>
    <w:rsid w:val="004C3348"/>
    <w:rsid w:val="004C3954"/>
    <w:rsid w:val="004C51C8"/>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E68C2"/>
    <w:rsid w:val="004F11E4"/>
    <w:rsid w:val="004F2561"/>
    <w:rsid w:val="004F3B8B"/>
    <w:rsid w:val="0050396C"/>
    <w:rsid w:val="00504A44"/>
    <w:rsid w:val="00511D05"/>
    <w:rsid w:val="00513571"/>
    <w:rsid w:val="00513B5E"/>
    <w:rsid w:val="00515197"/>
    <w:rsid w:val="0051647F"/>
    <w:rsid w:val="00517AE0"/>
    <w:rsid w:val="0052010F"/>
    <w:rsid w:val="00520745"/>
    <w:rsid w:val="0052313B"/>
    <w:rsid w:val="00523260"/>
    <w:rsid w:val="00523445"/>
    <w:rsid w:val="00523887"/>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4295"/>
    <w:rsid w:val="0055582C"/>
    <w:rsid w:val="00555AD0"/>
    <w:rsid w:val="00561265"/>
    <w:rsid w:val="00564208"/>
    <w:rsid w:val="0056463F"/>
    <w:rsid w:val="0056777A"/>
    <w:rsid w:val="005705AD"/>
    <w:rsid w:val="005718C7"/>
    <w:rsid w:val="005719AD"/>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A7817"/>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10D80"/>
    <w:rsid w:val="00612C8E"/>
    <w:rsid w:val="00614325"/>
    <w:rsid w:val="006159C5"/>
    <w:rsid w:val="0062163D"/>
    <w:rsid w:val="006224BD"/>
    <w:rsid w:val="0062383A"/>
    <w:rsid w:val="00624DAA"/>
    <w:rsid w:val="00627220"/>
    <w:rsid w:val="006304B7"/>
    <w:rsid w:val="00630814"/>
    <w:rsid w:val="0063081B"/>
    <w:rsid w:val="00632802"/>
    <w:rsid w:val="006345E1"/>
    <w:rsid w:val="00635A7B"/>
    <w:rsid w:val="00643E58"/>
    <w:rsid w:val="00644EA1"/>
    <w:rsid w:val="00650B7B"/>
    <w:rsid w:val="00654CB8"/>
    <w:rsid w:val="00655B13"/>
    <w:rsid w:val="0065710C"/>
    <w:rsid w:val="00657D40"/>
    <w:rsid w:val="0066030B"/>
    <w:rsid w:val="00660676"/>
    <w:rsid w:val="00660ABF"/>
    <w:rsid w:val="00661554"/>
    <w:rsid w:val="00666980"/>
    <w:rsid w:val="0067418E"/>
    <w:rsid w:val="006741F4"/>
    <w:rsid w:val="00674854"/>
    <w:rsid w:val="00674A78"/>
    <w:rsid w:val="00674EA1"/>
    <w:rsid w:val="006771D4"/>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5667"/>
    <w:rsid w:val="006B6288"/>
    <w:rsid w:val="006B6B74"/>
    <w:rsid w:val="006B74C5"/>
    <w:rsid w:val="006C0C0E"/>
    <w:rsid w:val="006C13F2"/>
    <w:rsid w:val="006C2851"/>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27D2F"/>
    <w:rsid w:val="007302D3"/>
    <w:rsid w:val="0073792D"/>
    <w:rsid w:val="00737AEB"/>
    <w:rsid w:val="00740260"/>
    <w:rsid w:val="00741E71"/>
    <w:rsid w:val="0074270E"/>
    <w:rsid w:val="007450E8"/>
    <w:rsid w:val="0074546C"/>
    <w:rsid w:val="00746282"/>
    <w:rsid w:val="00746325"/>
    <w:rsid w:val="00746BDE"/>
    <w:rsid w:val="00750C80"/>
    <w:rsid w:val="00751257"/>
    <w:rsid w:val="00753091"/>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2CB"/>
    <w:rsid w:val="007B1B77"/>
    <w:rsid w:val="007B1C53"/>
    <w:rsid w:val="007B67E8"/>
    <w:rsid w:val="007C03E6"/>
    <w:rsid w:val="007C4FA7"/>
    <w:rsid w:val="007C6601"/>
    <w:rsid w:val="007C6E17"/>
    <w:rsid w:val="007C70BE"/>
    <w:rsid w:val="007C7BF6"/>
    <w:rsid w:val="007D0420"/>
    <w:rsid w:val="007D23CA"/>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1E0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5CB8"/>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643BC"/>
    <w:rsid w:val="008714CB"/>
    <w:rsid w:val="00873555"/>
    <w:rsid w:val="00874258"/>
    <w:rsid w:val="0087441A"/>
    <w:rsid w:val="0087496F"/>
    <w:rsid w:val="00874EDD"/>
    <w:rsid w:val="008753D4"/>
    <w:rsid w:val="00875674"/>
    <w:rsid w:val="008766B6"/>
    <w:rsid w:val="00877B9F"/>
    <w:rsid w:val="008809FE"/>
    <w:rsid w:val="00881D29"/>
    <w:rsid w:val="00884382"/>
    <w:rsid w:val="00890409"/>
    <w:rsid w:val="0089044B"/>
    <w:rsid w:val="008907E9"/>
    <w:rsid w:val="00894F97"/>
    <w:rsid w:val="00895EAF"/>
    <w:rsid w:val="00897CEF"/>
    <w:rsid w:val="008A06D7"/>
    <w:rsid w:val="008A0A64"/>
    <w:rsid w:val="008A1957"/>
    <w:rsid w:val="008A1A99"/>
    <w:rsid w:val="008A290D"/>
    <w:rsid w:val="008A3474"/>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6B98"/>
    <w:rsid w:val="008E6F08"/>
    <w:rsid w:val="008E71E0"/>
    <w:rsid w:val="008E78D6"/>
    <w:rsid w:val="008F113A"/>
    <w:rsid w:val="008F3282"/>
    <w:rsid w:val="008F32A5"/>
    <w:rsid w:val="008F3AA0"/>
    <w:rsid w:val="008F4042"/>
    <w:rsid w:val="0090088E"/>
    <w:rsid w:val="00903802"/>
    <w:rsid w:val="009050EE"/>
    <w:rsid w:val="00905446"/>
    <w:rsid w:val="00905E95"/>
    <w:rsid w:val="00907B77"/>
    <w:rsid w:val="00911387"/>
    <w:rsid w:val="00914DB2"/>
    <w:rsid w:val="00916C05"/>
    <w:rsid w:val="009175AA"/>
    <w:rsid w:val="00922798"/>
    <w:rsid w:val="009231C9"/>
    <w:rsid w:val="00923CB5"/>
    <w:rsid w:val="00923E2D"/>
    <w:rsid w:val="0092482C"/>
    <w:rsid w:val="0092498F"/>
    <w:rsid w:val="009313FD"/>
    <w:rsid w:val="0093145E"/>
    <w:rsid w:val="00931AC0"/>
    <w:rsid w:val="00931C5A"/>
    <w:rsid w:val="0093255E"/>
    <w:rsid w:val="00932606"/>
    <w:rsid w:val="00932C22"/>
    <w:rsid w:val="009359B3"/>
    <w:rsid w:val="0094166C"/>
    <w:rsid w:val="009433A6"/>
    <w:rsid w:val="0094576B"/>
    <w:rsid w:val="00950CB6"/>
    <w:rsid w:val="00956F56"/>
    <w:rsid w:val="00960AAE"/>
    <w:rsid w:val="00960F65"/>
    <w:rsid w:val="00961202"/>
    <w:rsid w:val="00962F1D"/>
    <w:rsid w:val="009645E9"/>
    <w:rsid w:val="00964A7A"/>
    <w:rsid w:val="00964DA6"/>
    <w:rsid w:val="0096716C"/>
    <w:rsid w:val="00971310"/>
    <w:rsid w:val="009719DD"/>
    <w:rsid w:val="009719F9"/>
    <w:rsid w:val="00971FD5"/>
    <w:rsid w:val="0097427E"/>
    <w:rsid w:val="00975AC0"/>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5A5E"/>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441E"/>
    <w:rsid w:val="009F4C76"/>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2F0E"/>
    <w:rsid w:val="00A23112"/>
    <w:rsid w:val="00A23F9B"/>
    <w:rsid w:val="00A24EE2"/>
    <w:rsid w:val="00A252FE"/>
    <w:rsid w:val="00A2618A"/>
    <w:rsid w:val="00A3168E"/>
    <w:rsid w:val="00A331AB"/>
    <w:rsid w:val="00A33518"/>
    <w:rsid w:val="00A353B9"/>
    <w:rsid w:val="00A354FF"/>
    <w:rsid w:val="00A35C4A"/>
    <w:rsid w:val="00A37836"/>
    <w:rsid w:val="00A40B03"/>
    <w:rsid w:val="00A453C6"/>
    <w:rsid w:val="00A45F7E"/>
    <w:rsid w:val="00A45FD7"/>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2D94"/>
    <w:rsid w:val="00A73CFE"/>
    <w:rsid w:val="00A74FB4"/>
    <w:rsid w:val="00A75428"/>
    <w:rsid w:val="00A8121E"/>
    <w:rsid w:val="00A83E3D"/>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0DAF"/>
    <w:rsid w:val="00AD2166"/>
    <w:rsid w:val="00AD2F8E"/>
    <w:rsid w:val="00AD301B"/>
    <w:rsid w:val="00AD3884"/>
    <w:rsid w:val="00AD6800"/>
    <w:rsid w:val="00AD72D0"/>
    <w:rsid w:val="00AD73A0"/>
    <w:rsid w:val="00AE08EF"/>
    <w:rsid w:val="00AE28BC"/>
    <w:rsid w:val="00AE42E0"/>
    <w:rsid w:val="00AF04D5"/>
    <w:rsid w:val="00AF10A6"/>
    <w:rsid w:val="00AF3F1E"/>
    <w:rsid w:val="00AF403B"/>
    <w:rsid w:val="00AF4730"/>
    <w:rsid w:val="00AF543B"/>
    <w:rsid w:val="00AF6B91"/>
    <w:rsid w:val="00B00435"/>
    <w:rsid w:val="00B0103F"/>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2CB"/>
    <w:rsid w:val="00B4591B"/>
    <w:rsid w:val="00B46370"/>
    <w:rsid w:val="00B465F0"/>
    <w:rsid w:val="00B4692B"/>
    <w:rsid w:val="00B47064"/>
    <w:rsid w:val="00B4750F"/>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0AE"/>
    <w:rsid w:val="00B917FA"/>
    <w:rsid w:val="00B91873"/>
    <w:rsid w:val="00B944F8"/>
    <w:rsid w:val="00B94E04"/>
    <w:rsid w:val="00B96411"/>
    <w:rsid w:val="00B9774C"/>
    <w:rsid w:val="00BA042C"/>
    <w:rsid w:val="00BA1430"/>
    <w:rsid w:val="00BA365C"/>
    <w:rsid w:val="00BA482A"/>
    <w:rsid w:val="00BA5AF0"/>
    <w:rsid w:val="00BA69D6"/>
    <w:rsid w:val="00BB0B4A"/>
    <w:rsid w:val="00BB0CA7"/>
    <w:rsid w:val="00BB0D6A"/>
    <w:rsid w:val="00BC1CBD"/>
    <w:rsid w:val="00BC2B30"/>
    <w:rsid w:val="00BC3119"/>
    <w:rsid w:val="00BC35CA"/>
    <w:rsid w:val="00BC41D1"/>
    <w:rsid w:val="00BC7C9C"/>
    <w:rsid w:val="00BD2E1D"/>
    <w:rsid w:val="00BD2E58"/>
    <w:rsid w:val="00BD5D05"/>
    <w:rsid w:val="00BD7D94"/>
    <w:rsid w:val="00BD7E52"/>
    <w:rsid w:val="00BE336E"/>
    <w:rsid w:val="00BE365B"/>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206A7"/>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645"/>
    <w:rsid w:val="00C728D0"/>
    <w:rsid w:val="00C738D7"/>
    <w:rsid w:val="00C75DBB"/>
    <w:rsid w:val="00C84CAE"/>
    <w:rsid w:val="00C8500A"/>
    <w:rsid w:val="00C850C5"/>
    <w:rsid w:val="00C8566E"/>
    <w:rsid w:val="00C90DCF"/>
    <w:rsid w:val="00C90EBC"/>
    <w:rsid w:val="00C91200"/>
    <w:rsid w:val="00C92B02"/>
    <w:rsid w:val="00C9604F"/>
    <w:rsid w:val="00C963AA"/>
    <w:rsid w:val="00C9669C"/>
    <w:rsid w:val="00CA11A8"/>
    <w:rsid w:val="00CA4067"/>
    <w:rsid w:val="00CA4B1E"/>
    <w:rsid w:val="00CA54B2"/>
    <w:rsid w:val="00CA5C18"/>
    <w:rsid w:val="00CA7069"/>
    <w:rsid w:val="00CA77FB"/>
    <w:rsid w:val="00CB6025"/>
    <w:rsid w:val="00CB7AEF"/>
    <w:rsid w:val="00CC0870"/>
    <w:rsid w:val="00CC0D4F"/>
    <w:rsid w:val="00CC1BEC"/>
    <w:rsid w:val="00CC47E6"/>
    <w:rsid w:val="00CC4FF0"/>
    <w:rsid w:val="00CC56B0"/>
    <w:rsid w:val="00CC701E"/>
    <w:rsid w:val="00CD0DDC"/>
    <w:rsid w:val="00CD3486"/>
    <w:rsid w:val="00CE0437"/>
    <w:rsid w:val="00CE117F"/>
    <w:rsid w:val="00CE1534"/>
    <w:rsid w:val="00CE19F1"/>
    <w:rsid w:val="00CE22C5"/>
    <w:rsid w:val="00CE4451"/>
    <w:rsid w:val="00CE5E34"/>
    <w:rsid w:val="00CE6931"/>
    <w:rsid w:val="00CE723F"/>
    <w:rsid w:val="00CF1BB6"/>
    <w:rsid w:val="00CF1CD6"/>
    <w:rsid w:val="00CF4783"/>
    <w:rsid w:val="00CF646C"/>
    <w:rsid w:val="00D00A8E"/>
    <w:rsid w:val="00D00C55"/>
    <w:rsid w:val="00D01EEE"/>
    <w:rsid w:val="00D023DB"/>
    <w:rsid w:val="00D03350"/>
    <w:rsid w:val="00D04ADD"/>
    <w:rsid w:val="00D056C3"/>
    <w:rsid w:val="00D1103B"/>
    <w:rsid w:val="00D132D9"/>
    <w:rsid w:val="00D14DDA"/>
    <w:rsid w:val="00D16A67"/>
    <w:rsid w:val="00D17FC3"/>
    <w:rsid w:val="00D213F4"/>
    <w:rsid w:val="00D21F6C"/>
    <w:rsid w:val="00D23677"/>
    <w:rsid w:val="00D24AB2"/>
    <w:rsid w:val="00D27113"/>
    <w:rsid w:val="00D275D1"/>
    <w:rsid w:val="00D322E3"/>
    <w:rsid w:val="00D3297F"/>
    <w:rsid w:val="00D32E82"/>
    <w:rsid w:val="00D3353C"/>
    <w:rsid w:val="00D37030"/>
    <w:rsid w:val="00D41324"/>
    <w:rsid w:val="00D42B34"/>
    <w:rsid w:val="00D43556"/>
    <w:rsid w:val="00D43831"/>
    <w:rsid w:val="00D475F9"/>
    <w:rsid w:val="00D5246A"/>
    <w:rsid w:val="00D538EC"/>
    <w:rsid w:val="00D56623"/>
    <w:rsid w:val="00D62718"/>
    <w:rsid w:val="00D62D63"/>
    <w:rsid w:val="00D64DE0"/>
    <w:rsid w:val="00D66559"/>
    <w:rsid w:val="00D670E3"/>
    <w:rsid w:val="00D71871"/>
    <w:rsid w:val="00D7493B"/>
    <w:rsid w:val="00D75580"/>
    <w:rsid w:val="00D7589F"/>
    <w:rsid w:val="00D76080"/>
    <w:rsid w:val="00D7692B"/>
    <w:rsid w:val="00D77905"/>
    <w:rsid w:val="00D80562"/>
    <w:rsid w:val="00D809C5"/>
    <w:rsid w:val="00D80D06"/>
    <w:rsid w:val="00D849DE"/>
    <w:rsid w:val="00D849F7"/>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D0B83"/>
    <w:rsid w:val="00DD10FC"/>
    <w:rsid w:val="00DD2EE3"/>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3B98"/>
    <w:rsid w:val="00E555D9"/>
    <w:rsid w:val="00E572C8"/>
    <w:rsid w:val="00E5766A"/>
    <w:rsid w:val="00E651B0"/>
    <w:rsid w:val="00E676F1"/>
    <w:rsid w:val="00E67D39"/>
    <w:rsid w:val="00E71123"/>
    <w:rsid w:val="00E73328"/>
    <w:rsid w:val="00E74088"/>
    <w:rsid w:val="00E741E4"/>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97F78"/>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B9"/>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4C30"/>
    <w:rsid w:val="00F551FC"/>
    <w:rsid w:val="00F55E77"/>
    <w:rsid w:val="00F56D39"/>
    <w:rsid w:val="00F57CBD"/>
    <w:rsid w:val="00F610D6"/>
    <w:rsid w:val="00F6711C"/>
    <w:rsid w:val="00F70357"/>
    <w:rsid w:val="00F725AA"/>
    <w:rsid w:val="00F746CA"/>
    <w:rsid w:val="00F76BCB"/>
    <w:rsid w:val="00F81803"/>
    <w:rsid w:val="00F81DCC"/>
    <w:rsid w:val="00F8272A"/>
    <w:rsid w:val="00F8281C"/>
    <w:rsid w:val="00F82BA2"/>
    <w:rsid w:val="00F83112"/>
    <w:rsid w:val="00F851A0"/>
    <w:rsid w:val="00F8637B"/>
    <w:rsid w:val="00F866CA"/>
    <w:rsid w:val="00F91940"/>
    <w:rsid w:val="00F91A6C"/>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5379"/>
    <w:rsid w:val="00FB62FD"/>
    <w:rsid w:val="00FB6B59"/>
    <w:rsid w:val="00FB79B3"/>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06E6"/>
    <w:rsid w:val="00FF2306"/>
    <w:rsid w:val="00FF2469"/>
    <w:rsid w:val="00FF2AB1"/>
    <w:rsid w:val="00FF3715"/>
    <w:rsid w:val="00FF3F8A"/>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uiPriority="5"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uiPriority="39"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3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E741E4"/>
    <w:rPr>
      <w:bdr w:val="none" w:sz="0" w:space="0" w:color="auto"/>
      <w:shd w:val="clear" w:color="auto" w:fill="C8DDF2"/>
    </w:rPr>
  </w:style>
  <w:style w:type="character" w:customStyle="1" w:styleId="hi-lite1">
    <w:name w:val="hi-lite 1"/>
    <w:uiPriority w:val="8"/>
    <w:qFormat/>
    <w:rsid w:val="00E741E4"/>
    <w:rPr>
      <w:u w:val="dotted"/>
      <w:bdr w:val="none" w:sz="0" w:space="0" w:color="auto"/>
      <w:shd w:val="clear" w:color="auto" w:fill="FFE2C6"/>
    </w:rPr>
  </w:style>
  <w:style w:type="character" w:customStyle="1" w:styleId="hi-lite2">
    <w:name w:val="hi-lite 2"/>
    <w:uiPriority w:val="8"/>
    <w:qFormat/>
    <w:rsid w:val="00E741E4"/>
    <w:rPr>
      <w:u w:val="dash"/>
      <w:bdr w:val="none" w:sz="0" w:space="0" w:color="auto"/>
      <w:shd w:val="clear" w:color="auto" w:fill="E5ECD2"/>
    </w:rPr>
  </w:style>
  <w:style w:type="character" w:customStyle="1" w:styleId="hi-lite3">
    <w:name w:val="hi-lite 3"/>
    <w:uiPriority w:val="8"/>
    <w:qFormat/>
    <w:rsid w:val="00E741E4"/>
    <w:rPr>
      <w:u w:val="dotDash"/>
      <w:bdr w:val="none" w:sz="0" w:space="0" w:color="auto"/>
      <w:shd w:val="clear" w:color="auto" w:fill="E7DEE5"/>
    </w:rPr>
  </w:style>
  <w:style w:type="paragraph" w:customStyle="1" w:styleId="Bulletslevel1">
    <w:name w:val="Bullets level 1"/>
    <w:basedOn w:val="Normal"/>
    <w:rsid w:val="00F91A6C"/>
    <w:pPr>
      <w:tabs>
        <w:tab w:val="num" w:pos="284"/>
      </w:tabs>
      <w:spacing w:before="120" w:after="120" w:line="260" w:lineRule="atLeast"/>
      <w:ind w:left="284" w:hanging="284"/>
    </w:pPr>
  </w:style>
  <w:style w:type="paragraph" w:customStyle="1" w:styleId="Bulletslevel2">
    <w:name w:val="Bullets level 2"/>
    <w:basedOn w:val="Normal"/>
    <w:rsid w:val="00F91A6C"/>
    <w:pPr>
      <w:tabs>
        <w:tab w:val="num" w:pos="568"/>
      </w:tabs>
      <w:spacing w:before="120" w:after="120" w:line="260" w:lineRule="atLeast"/>
      <w:ind w:left="568" w:hanging="284"/>
    </w:pPr>
  </w:style>
  <w:style w:type="paragraph" w:customStyle="1" w:styleId="Bulletslevel3">
    <w:name w:val="Bullets level 3"/>
    <w:basedOn w:val="Normal"/>
    <w:rsid w:val="00F91A6C"/>
    <w:pPr>
      <w:tabs>
        <w:tab w:val="num" w:pos="994"/>
      </w:tabs>
      <w:spacing w:before="120" w:after="120" w:line="260" w:lineRule="atLeast"/>
      <w:ind w:left="994" w:hanging="284"/>
    </w:pPr>
  </w:style>
  <w:style w:type="paragraph" w:customStyle="1" w:styleId="Tabletext0">
    <w:name w:val="Table text"/>
    <w:basedOn w:val="Normal"/>
    <w:link w:val="TabletextChar0"/>
    <w:rsid w:val="00F91A6C"/>
    <w:pPr>
      <w:spacing w:before="40" w:after="40" w:line="220" w:lineRule="atLeast"/>
    </w:pPr>
    <w:rPr>
      <w:sz w:val="20"/>
    </w:rPr>
  </w:style>
  <w:style w:type="character" w:customStyle="1" w:styleId="TabletextChar0">
    <w:name w:val="Table text Char"/>
    <w:link w:val="Tabletext0"/>
    <w:rsid w:val="00F91A6C"/>
    <w:rPr>
      <w:sz w:val="20"/>
    </w:rPr>
  </w:style>
  <w:style w:type="character" w:customStyle="1" w:styleId="InstructionsChar">
    <w:name w:val="Instructions Char"/>
    <w:link w:val="Instructions"/>
    <w:rsid w:val="00F91A6C"/>
    <w:rPr>
      <w:sz w:val="20"/>
      <w:szCs w:val="20"/>
      <w:shd w:val="clear" w:color="auto" w:fill="FFDFA4"/>
      <w:lang w:eastAsia="en-US"/>
    </w:rPr>
  </w:style>
  <w:style w:type="paragraph" w:customStyle="1" w:styleId="Instructions">
    <w:name w:val="Instructions"/>
    <w:basedOn w:val="Tabletext0"/>
    <w:next w:val="Tabletext0"/>
    <w:link w:val="InstructionsChar"/>
    <w:rsid w:val="00F91A6C"/>
    <w:pPr>
      <w:shd w:val="clear" w:color="auto" w:fill="FFDFA4"/>
    </w:pPr>
    <w:rPr>
      <w:szCs w:val="20"/>
      <w:lang w:eastAsia="en-US"/>
    </w:rPr>
  </w:style>
  <w:style w:type="character" w:customStyle="1" w:styleId="QSAShading">
    <w:name w:val="QSAShading"/>
    <w:uiPriority w:val="1"/>
    <w:qFormat/>
    <w:rsid w:val="006C2851"/>
    <w:rPr>
      <w:bdr w:val="none" w:sz="0" w:space="0" w:color="auto"/>
      <w:shd w:val="clear" w:color="auto" w:fill="DDDDDD"/>
    </w:rPr>
  </w:style>
  <w:style w:type="paragraph" w:customStyle="1" w:styleId="Tablebullets0">
    <w:name w:val="Table bullets"/>
    <w:basedOn w:val="Tabletext0"/>
    <w:link w:val="TablebulletsCharChar"/>
    <w:rsid w:val="004C51C8"/>
    <w:rPr>
      <w:szCs w:val="20"/>
      <w:lang w:eastAsia="en-US"/>
    </w:rPr>
  </w:style>
  <w:style w:type="character" w:customStyle="1" w:styleId="TablebulletsCharChar">
    <w:name w:val="Table bullets Char Char"/>
    <w:link w:val="Tablebullets0"/>
    <w:rsid w:val="004C51C8"/>
    <w:rPr>
      <w:sz w:val="20"/>
      <w:szCs w:val="20"/>
      <w:lang w:eastAsia="en-US"/>
    </w:rPr>
  </w:style>
  <w:style w:type="paragraph" w:styleId="Revision">
    <w:name w:val="Revision"/>
    <w:hidden/>
    <w:uiPriority w:val="99"/>
    <w:semiHidden/>
    <w:rsid w:val="004818C6"/>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uiPriority="5"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uiPriority="39"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3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E741E4"/>
    <w:rPr>
      <w:bdr w:val="none" w:sz="0" w:space="0" w:color="auto"/>
      <w:shd w:val="clear" w:color="auto" w:fill="C8DDF2"/>
    </w:rPr>
  </w:style>
  <w:style w:type="character" w:customStyle="1" w:styleId="hi-lite1">
    <w:name w:val="hi-lite 1"/>
    <w:uiPriority w:val="8"/>
    <w:qFormat/>
    <w:rsid w:val="00E741E4"/>
    <w:rPr>
      <w:u w:val="dotted"/>
      <w:bdr w:val="none" w:sz="0" w:space="0" w:color="auto"/>
      <w:shd w:val="clear" w:color="auto" w:fill="FFE2C6"/>
    </w:rPr>
  </w:style>
  <w:style w:type="character" w:customStyle="1" w:styleId="hi-lite2">
    <w:name w:val="hi-lite 2"/>
    <w:uiPriority w:val="8"/>
    <w:qFormat/>
    <w:rsid w:val="00E741E4"/>
    <w:rPr>
      <w:u w:val="dash"/>
      <w:bdr w:val="none" w:sz="0" w:space="0" w:color="auto"/>
      <w:shd w:val="clear" w:color="auto" w:fill="E5ECD2"/>
    </w:rPr>
  </w:style>
  <w:style w:type="character" w:customStyle="1" w:styleId="hi-lite3">
    <w:name w:val="hi-lite 3"/>
    <w:uiPriority w:val="8"/>
    <w:qFormat/>
    <w:rsid w:val="00E741E4"/>
    <w:rPr>
      <w:u w:val="dotDash"/>
      <w:bdr w:val="none" w:sz="0" w:space="0" w:color="auto"/>
      <w:shd w:val="clear" w:color="auto" w:fill="E7DEE5"/>
    </w:rPr>
  </w:style>
  <w:style w:type="paragraph" w:customStyle="1" w:styleId="Bulletslevel1">
    <w:name w:val="Bullets level 1"/>
    <w:basedOn w:val="Normal"/>
    <w:rsid w:val="00F91A6C"/>
    <w:pPr>
      <w:tabs>
        <w:tab w:val="num" w:pos="284"/>
      </w:tabs>
      <w:spacing w:before="120" w:after="120" w:line="260" w:lineRule="atLeast"/>
      <w:ind w:left="284" w:hanging="284"/>
    </w:pPr>
  </w:style>
  <w:style w:type="paragraph" w:customStyle="1" w:styleId="Bulletslevel2">
    <w:name w:val="Bullets level 2"/>
    <w:basedOn w:val="Normal"/>
    <w:rsid w:val="00F91A6C"/>
    <w:pPr>
      <w:tabs>
        <w:tab w:val="num" w:pos="568"/>
      </w:tabs>
      <w:spacing w:before="120" w:after="120" w:line="260" w:lineRule="atLeast"/>
      <w:ind w:left="568" w:hanging="284"/>
    </w:pPr>
  </w:style>
  <w:style w:type="paragraph" w:customStyle="1" w:styleId="Bulletslevel3">
    <w:name w:val="Bullets level 3"/>
    <w:basedOn w:val="Normal"/>
    <w:rsid w:val="00F91A6C"/>
    <w:pPr>
      <w:tabs>
        <w:tab w:val="num" w:pos="994"/>
      </w:tabs>
      <w:spacing w:before="120" w:after="120" w:line="260" w:lineRule="atLeast"/>
      <w:ind w:left="994" w:hanging="284"/>
    </w:pPr>
  </w:style>
  <w:style w:type="paragraph" w:customStyle="1" w:styleId="Tabletext0">
    <w:name w:val="Table text"/>
    <w:basedOn w:val="Normal"/>
    <w:link w:val="TabletextChar0"/>
    <w:rsid w:val="00F91A6C"/>
    <w:pPr>
      <w:spacing w:before="40" w:after="40" w:line="220" w:lineRule="atLeast"/>
    </w:pPr>
    <w:rPr>
      <w:sz w:val="20"/>
    </w:rPr>
  </w:style>
  <w:style w:type="character" w:customStyle="1" w:styleId="TabletextChar0">
    <w:name w:val="Table text Char"/>
    <w:link w:val="Tabletext0"/>
    <w:rsid w:val="00F91A6C"/>
    <w:rPr>
      <w:sz w:val="20"/>
    </w:rPr>
  </w:style>
  <w:style w:type="character" w:customStyle="1" w:styleId="InstructionsChar">
    <w:name w:val="Instructions Char"/>
    <w:link w:val="Instructions"/>
    <w:rsid w:val="00F91A6C"/>
    <w:rPr>
      <w:sz w:val="20"/>
      <w:szCs w:val="20"/>
      <w:shd w:val="clear" w:color="auto" w:fill="FFDFA4"/>
      <w:lang w:eastAsia="en-US"/>
    </w:rPr>
  </w:style>
  <w:style w:type="paragraph" w:customStyle="1" w:styleId="Instructions">
    <w:name w:val="Instructions"/>
    <w:basedOn w:val="Tabletext0"/>
    <w:next w:val="Tabletext0"/>
    <w:link w:val="InstructionsChar"/>
    <w:rsid w:val="00F91A6C"/>
    <w:pPr>
      <w:shd w:val="clear" w:color="auto" w:fill="FFDFA4"/>
    </w:pPr>
    <w:rPr>
      <w:szCs w:val="20"/>
      <w:lang w:eastAsia="en-US"/>
    </w:rPr>
  </w:style>
  <w:style w:type="character" w:customStyle="1" w:styleId="QSAShading">
    <w:name w:val="QSAShading"/>
    <w:uiPriority w:val="1"/>
    <w:qFormat/>
    <w:rsid w:val="006C2851"/>
    <w:rPr>
      <w:bdr w:val="none" w:sz="0" w:space="0" w:color="auto"/>
      <w:shd w:val="clear" w:color="auto" w:fill="DDDDDD"/>
    </w:rPr>
  </w:style>
  <w:style w:type="paragraph" w:customStyle="1" w:styleId="Tablebullets0">
    <w:name w:val="Table bullets"/>
    <w:basedOn w:val="Tabletext0"/>
    <w:link w:val="TablebulletsCharChar"/>
    <w:rsid w:val="004C51C8"/>
    <w:rPr>
      <w:szCs w:val="20"/>
      <w:lang w:eastAsia="en-US"/>
    </w:rPr>
  </w:style>
  <w:style w:type="character" w:customStyle="1" w:styleId="TablebulletsCharChar">
    <w:name w:val="Table bullets Char Char"/>
    <w:link w:val="Tablebullets0"/>
    <w:rsid w:val="004C51C8"/>
    <w:rPr>
      <w:sz w:val="20"/>
      <w:szCs w:val="20"/>
      <w:lang w:eastAsia="en-US"/>
    </w:rPr>
  </w:style>
  <w:style w:type="paragraph" w:styleId="Revision">
    <w:name w:val="Revision"/>
    <w:hidden/>
    <w:uiPriority w:val="99"/>
    <w:semiHidden/>
    <w:rsid w:val="004818C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www.australiancurriculum.edu.au/Curriculum/ContentDescription/ACMNA001" TargetMode="External"/><Relationship Id="rId39" Type="http://schemas.openxmlformats.org/officeDocument/2006/relationships/hyperlink" Target="http://www.australiancurriculum.edu.au/Glossary?a=M&amp;t=Capacity" TargetMode="External"/><Relationship Id="rId3" Type="http://schemas.openxmlformats.org/officeDocument/2006/relationships/customXml" Target="../customXml/item3.xml"/><Relationship Id="rId21" Type="http://schemas.openxmlformats.org/officeDocument/2006/relationships/hyperlink" Target="http://www.australiancurriculum.edu.au/Home/CurriculumHistory" TargetMode="External"/><Relationship Id="rId34" Type="http://schemas.openxmlformats.org/officeDocument/2006/relationships/image" Target="media/image5.png"/><Relationship Id="rId42" Type="http://schemas.openxmlformats.org/officeDocument/2006/relationships/hyperlink" Target="http://www.qcaa.qld.edu.au/10188.html" TargetMode="External"/><Relationship Id="rId47" Type="http://schemas.openxmlformats.org/officeDocument/2006/relationships/hyperlink" Target="http://www.qcaa.qld.edu.au/1184.html" TargetMode="External"/><Relationship Id="rId50" Type="http://schemas.openxmlformats.org/officeDocument/2006/relationships/hyperlink" Target="http://www.qcaa.qld.edu.au/downloads/p_10/as_feedback_provide.docx" TargetMode="External"/><Relationship Id="rId55" Type="http://schemas.microsoft.com/office/2011/relationships/people" Target="peop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www.australiancurriculum.edu.au/Glossary?a=M&amp;t=Point" TargetMode="External"/><Relationship Id="rId33" Type="http://schemas.openxmlformats.org/officeDocument/2006/relationships/image" Target="media/image4.png"/><Relationship Id="rId38" Type="http://schemas.openxmlformats.org/officeDocument/2006/relationships/hyperlink" Target="http://www.australiancurriculum.edu.au/Glossary?a=M&amp;t=Number" TargetMode="External"/><Relationship Id="rId46" Type="http://schemas.openxmlformats.org/officeDocument/2006/relationships/hyperlink" Target="http://www.ndlrn.edu.au/using_the_resources/australian_curriculum_resources/mathematics.html"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qcaa.qld.edu.au/prep-maths-resources.html" TargetMode="External"/><Relationship Id="rId29" Type="http://schemas.openxmlformats.org/officeDocument/2006/relationships/hyperlink" Target="http://www.australiancurriculum.edu.au/Curriculum/ContentDescription/ACMNA003" TargetMode="External"/><Relationship Id="rId41" Type="http://schemas.openxmlformats.org/officeDocument/2006/relationships/hyperlink" Target="http://www.qcaa.qld.edu.au/prep-maths-resources.htm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qcaa.qld.edu.au/prep-maths-resources.html" TargetMode="External"/><Relationship Id="rId32" Type="http://schemas.openxmlformats.org/officeDocument/2006/relationships/image" Target="media/image3.png"/><Relationship Id="rId37" Type="http://schemas.openxmlformats.org/officeDocument/2006/relationships/image" Target="media/image7.png"/><Relationship Id="rId40" Type="http://schemas.openxmlformats.org/officeDocument/2006/relationships/hyperlink" Target="http://www.australiancurriculum.edu.au" TargetMode="External"/><Relationship Id="rId45" Type="http://schemas.openxmlformats.org/officeDocument/2006/relationships/hyperlink" Target="http://www.ag.gov.au" TargetMode="External"/><Relationship Id="rId53"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qcaa.qld.edu.au/downloads/p_10/ac_math_prep_se.pdf" TargetMode="External"/><Relationship Id="rId28" Type="http://schemas.openxmlformats.org/officeDocument/2006/relationships/hyperlink" Target="http://www.australiancurriculum.edu.au/Curriculum/ContentDescription/ACMNA002" TargetMode="External"/><Relationship Id="rId36" Type="http://schemas.openxmlformats.org/officeDocument/2006/relationships/image" Target="media/image6.png"/><Relationship Id="rId49" Type="http://schemas.openxmlformats.org/officeDocument/2006/relationships/hyperlink" Target="http://www.qcaa.qld.edu.au/downloads/p_10/as_feedback_about.docx" TargetMode="Externa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image" Target="media/image2.png"/><Relationship Id="rId44" Type="http://schemas.openxmlformats.org/officeDocument/2006/relationships/hyperlink" Target="http://www.mceecdya.edu.au/mceecdya/melbourne_declaration,25979.html"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hyperlink" Target="http://www.australiancurriculum.edu.au/Mathematics/Curriculum/F-10" TargetMode="External"/><Relationship Id="rId27" Type="http://schemas.openxmlformats.org/officeDocument/2006/relationships/hyperlink" Target="http://www.australiancurriculum.edu.au/Glossary?a=M&amp;t=Number" TargetMode="External"/><Relationship Id="rId30" Type="http://schemas.openxmlformats.org/officeDocument/2006/relationships/hyperlink" Target="http://www.qcaa.qld.edu.au/prep-maths-resources.html" TargetMode="External"/><Relationship Id="rId43" Type="http://schemas.openxmlformats.org/officeDocument/2006/relationships/hyperlink" Target="http://www.australiancurriculum.edu.au/StudentDiversity/Overview" TargetMode="External"/><Relationship Id="rId48" Type="http://schemas.openxmlformats.org/officeDocument/2006/relationships/hyperlink" Target="http://www.qcaa.qld.edu.au/prep-maths-resources.html" TargetMode="External"/><Relationship Id="rId8" Type="http://schemas.openxmlformats.org/officeDocument/2006/relationships/styles" Target="styles.xml"/><Relationship Id="rId51"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Z:\Dropbox\QSADropbox\Australian%20Curriculum\Maths%20Curriculum%20Hub\Redeveloped%20packages%202013\QCAA%20templates\ac_assmt_sum_P-2_tg.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0E05F58E62473B80E3B37E67EF5887"/>
        <w:category>
          <w:name w:val="General"/>
          <w:gallery w:val="placeholder"/>
        </w:category>
        <w:types>
          <w:type w:val="bbPlcHdr"/>
        </w:types>
        <w:behaviors>
          <w:behavior w:val="content"/>
        </w:behaviors>
        <w:guid w:val="{E6D463A7-AE26-4750-B498-920595338AEE}"/>
      </w:docPartPr>
      <w:docPartBody>
        <w:p w:rsidR="00C7438E" w:rsidRDefault="00657675">
          <w:pPr>
            <w:pStyle w:val="E00E05F58E62473B80E3B37E67EF5887"/>
          </w:pPr>
          <w:r w:rsidRPr="000A1DDF">
            <w:rPr>
              <w:shd w:val="clear" w:color="auto" w:fill="F79646" w:themeFill="accent6"/>
            </w:rPr>
            <w:t>[Subject]</w:t>
          </w:r>
        </w:p>
      </w:docPartBody>
    </w:docPart>
    <w:docPart>
      <w:docPartPr>
        <w:name w:val="121D850EEDCF450AA6CE5687BDD8BBFA"/>
        <w:category>
          <w:name w:val="General"/>
          <w:gallery w:val="placeholder"/>
        </w:category>
        <w:types>
          <w:type w:val="bbPlcHdr"/>
        </w:types>
        <w:behaviors>
          <w:behavior w:val="content"/>
        </w:behaviors>
        <w:guid w:val="{B8C23A7E-25F4-4F48-A052-7545A86D6287}"/>
      </w:docPartPr>
      <w:docPartBody>
        <w:p w:rsidR="00C7438E" w:rsidRDefault="00657675">
          <w:pPr>
            <w:pStyle w:val="121D850EEDCF450AA6CE5687BDD8BBFA"/>
          </w:pPr>
          <w:r>
            <w:t>Teacher guidelines</w:t>
          </w:r>
        </w:p>
      </w:docPartBody>
    </w:docPart>
    <w:docPart>
      <w:docPartPr>
        <w:name w:val="66BEF742828C4E1495A1A6170B4EA1C6"/>
        <w:category>
          <w:name w:val="General"/>
          <w:gallery w:val="placeholder"/>
        </w:category>
        <w:types>
          <w:type w:val="bbPlcHdr"/>
        </w:types>
        <w:behaviors>
          <w:behavior w:val="content"/>
        </w:behaviors>
        <w:guid w:val="{C96D978D-60FC-4445-8D07-0D5224554500}"/>
      </w:docPartPr>
      <w:docPartBody>
        <w:p w:rsidR="00C7438E" w:rsidRDefault="00657675">
          <w:pPr>
            <w:pStyle w:val="66BEF742828C4E1495A1A6170B4EA1C6"/>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A50C47071A8F473FBC41F891E88C417B"/>
        <w:category>
          <w:name w:val="General"/>
          <w:gallery w:val="placeholder"/>
        </w:category>
        <w:types>
          <w:type w:val="bbPlcHdr"/>
        </w:types>
        <w:behaviors>
          <w:behavior w:val="content"/>
        </w:behaviors>
        <w:guid w:val="{577AC5B8-533B-4A91-A405-A25569E5BD89}"/>
      </w:docPartPr>
      <w:docPartBody>
        <w:p w:rsidR="00C7438E" w:rsidRDefault="00657675">
          <w:pPr>
            <w:pStyle w:val="A50C47071A8F473FBC41F891E88C417B"/>
          </w:pPr>
          <w:r w:rsidRPr="000A1DDF">
            <w:rPr>
              <w:shd w:val="clear" w:color="auto" w:fill="F79646" w:themeFill="accent6"/>
            </w:rPr>
            <w:t>[XX]</w:t>
          </w:r>
        </w:p>
      </w:docPartBody>
    </w:docPart>
    <w:docPart>
      <w:docPartPr>
        <w:name w:val="8B26FC06A7084EC594D7AE5DC24B71CC"/>
        <w:category>
          <w:name w:val="General"/>
          <w:gallery w:val="placeholder"/>
        </w:category>
        <w:types>
          <w:type w:val="bbPlcHdr"/>
        </w:types>
        <w:behaviors>
          <w:behavior w:val="content"/>
        </w:behaviors>
        <w:guid w:val="{D36DBBE4-854C-460E-AC07-889079CF6216}"/>
      </w:docPartPr>
      <w:docPartBody>
        <w:p w:rsidR="004F1DB7" w:rsidRDefault="00033214" w:rsidP="00033214">
          <w:pPr>
            <w:pStyle w:val="8B26FC06A7084EC594D7AE5DC24B71CC"/>
          </w:pPr>
          <w:r w:rsidRPr="000A1DDF">
            <w:rPr>
              <w:shd w:val="clear" w:color="auto" w:fill="F79646" w:themeFill="accent6"/>
            </w:rPr>
            <w:t>[Subject]</w:t>
          </w:r>
        </w:p>
      </w:docPartBody>
    </w:docPart>
    <w:docPart>
      <w:docPartPr>
        <w:name w:val="A882384DBA8E47B99717ABF5D1447F75"/>
        <w:category>
          <w:name w:val="General"/>
          <w:gallery w:val="placeholder"/>
        </w:category>
        <w:types>
          <w:type w:val="bbPlcHdr"/>
        </w:types>
        <w:behaviors>
          <w:behavior w:val="content"/>
        </w:behaviors>
        <w:guid w:val="{3F794A8A-BAC1-4A04-B698-2242EFED1587}"/>
      </w:docPartPr>
      <w:docPartBody>
        <w:p w:rsidR="004F1DB7" w:rsidRDefault="00033214" w:rsidP="00033214">
          <w:pPr>
            <w:pStyle w:val="A882384DBA8E47B99717ABF5D1447F75"/>
          </w:pPr>
          <w:r w:rsidRPr="000A1DDF">
            <w:rPr>
              <w:shd w:val="clear" w:color="auto" w:fill="F79646" w:themeFill="accent6"/>
            </w:rPr>
            <w:t>[Subject]</w:t>
          </w:r>
        </w:p>
      </w:docPartBody>
    </w:docPart>
    <w:docPart>
      <w:docPartPr>
        <w:name w:val="1C1BB3C188D14CB48FD11012F68D8537"/>
        <w:category>
          <w:name w:val="General"/>
          <w:gallery w:val="placeholder"/>
        </w:category>
        <w:types>
          <w:type w:val="bbPlcHdr"/>
        </w:types>
        <w:behaviors>
          <w:behavior w:val="content"/>
        </w:behaviors>
        <w:guid w:val="{AC6AFE10-AC23-4FB5-8441-BA880204E454}"/>
      </w:docPartPr>
      <w:docPartBody>
        <w:p w:rsidR="004F1DB7" w:rsidRDefault="00033214" w:rsidP="00033214">
          <w:pPr>
            <w:pStyle w:val="1C1BB3C188D14CB48FD11012F68D8537"/>
          </w:pPr>
          <w:r w:rsidRPr="000A1DDF">
            <w:rPr>
              <w:shd w:val="clear" w:color="auto" w:fill="F79646" w:themeFill="accent6"/>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34A"/>
    <w:rsid w:val="00033214"/>
    <w:rsid w:val="00036F91"/>
    <w:rsid w:val="00117091"/>
    <w:rsid w:val="004F1DB7"/>
    <w:rsid w:val="00657675"/>
    <w:rsid w:val="00693123"/>
    <w:rsid w:val="0086134A"/>
    <w:rsid w:val="00A47DE1"/>
    <w:rsid w:val="00C7438E"/>
    <w:rsid w:val="00E74B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6CAD554D5F428C9F20D528189226F9">
    <w:name w:val="0F6CAD554D5F428C9F20D528189226F9"/>
  </w:style>
  <w:style w:type="paragraph" w:customStyle="1" w:styleId="E00E05F58E62473B80E3B37E67EF5887">
    <w:name w:val="E00E05F58E62473B80E3B37E67EF5887"/>
  </w:style>
  <w:style w:type="paragraph" w:customStyle="1" w:styleId="121D850EEDCF450AA6CE5687BDD8BBFA">
    <w:name w:val="121D850EEDCF450AA6CE5687BDD8BBFA"/>
  </w:style>
  <w:style w:type="paragraph" w:customStyle="1" w:styleId="66BEF742828C4E1495A1A6170B4EA1C6">
    <w:name w:val="66BEF742828C4E1495A1A6170B4EA1C6"/>
  </w:style>
  <w:style w:type="paragraph" w:customStyle="1" w:styleId="A50C47071A8F473FBC41F891E88C417B">
    <w:name w:val="A50C47071A8F473FBC41F891E88C417B"/>
  </w:style>
  <w:style w:type="paragraph" w:customStyle="1" w:styleId="53B73E6F56B74CAA86D406CCEA613AC1">
    <w:name w:val="53B73E6F56B74CAA86D406CCEA613AC1"/>
  </w:style>
  <w:style w:type="paragraph" w:customStyle="1" w:styleId="5B16B1E17ACB40DB9A072F3764FFCBA1">
    <w:name w:val="5B16B1E17ACB40DB9A072F3764FFCBA1"/>
  </w:style>
  <w:style w:type="paragraph" w:customStyle="1" w:styleId="7AA18524B4B749C7B3681CA6D36450A0">
    <w:name w:val="7AA18524B4B749C7B3681CA6D36450A0"/>
  </w:style>
  <w:style w:type="paragraph" w:customStyle="1" w:styleId="2D0A01A149B7473CB003EAF4F205EC34">
    <w:name w:val="2D0A01A149B7473CB003EAF4F205EC34"/>
  </w:style>
  <w:style w:type="paragraph" w:customStyle="1" w:styleId="29DA12D765C643AE9C542CC8581F79BC">
    <w:name w:val="29DA12D765C643AE9C542CC8581F79BC"/>
  </w:style>
  <w:style w:type="paragraph" w:customStyle="1" w:styleId="180F8B9F0F5745A59240E6682BD035AB">
    <w:name w:val="180F8B9F0F5745A59240E6682BD035AB"/>
  </w:style>
  <w:style w:type="paragraph" w:customStyle="1" w:styleId="00D8DC9C2537429D84B4F0A3D74A9F06">
    <w:name w:val="00D8DC9C2537429D84B4F0A3D74A9F06"/>
  </w:style>
  <w:style w:type="paragraph" w:customStyle="1" w:styleId="44D53C14ACAD48CFBEA153A28FED1456">
    <w:name w:val="44D53C14ACAD48CFBEA153A28FED1456"/>
  </w:style>
  <w:style w:type="paragraph" w:customStyle="1" w:styleId="F429DC0F6FDC42EF87F4917E232643D7">
    <w:name w:val="F429DC0F6FDC42EF87F4917E232643D7"/>
  </w:style>
  <w:style w:type="paragraph" w:customStyle="1" w:styleId="18EB0F78181F4C0F9737CD39A1A91AF2">
    <w:name w:val="18EB0F78181F4C0F9737CD39A1A91AF2"/>
  </w:style>
  <w:style w:type="paragraph" w:customStyle="1" w:styleId="DA785CF169574C2FB1E453669809AD20">
    <w:name w:val="DA785CF169574C2FB1E453669809AD20"/>
  </w:style>
  <w:style w:type="paragraph" w:customStyle="1" w:styleId="01EC5E10007140DA9414E2C90E3BF96E">
    <w:name w:val="01EC5E10007140DA9414E2C90E3BF96E"/>
  </w:style>
  <w:style w:type="paragraph" w:customStyle="1" w:styleId="FAC1B8B3861E49A0955051D7D3F017BE">
    <w:name w:val="FAC1B8B3861E49A0955051D7D3F017BE"/>
  </w:style>
  <w:style w:type="paragraph" w:customStyle="1" w:styleId="17E9408D7CC04679A466D1404B5F7F71">
    <w:name w:val="17E9408D7CC04679A466D1404B5F7F71"/>
  </w:style>
  <w:style w:type="paragraph" w:customStyle="1" w:styleId="A142F305AA4A45AD8D473ADCD38EFF99">
    <w:name w:val="A142F305AA4A45AD8D473ADCD38EFF99"/>
  </w:style>
  <w:style w:type="paragraph" w:customStyle="1" w:styleId="4A0BFC001FC04108BE16D1E5D3AD36DF">
    <w:name w:val="4A0BFC001FC04108BE16D1E5D3AD36DF"/>
  </w:style>
  <w:style w:type="paragraph" w:customStyle="1" w:styleId="CBCC628FC4604AB5A3F60530EF695642">
    <w:name w:val="CBCC628FC4604AB5A3F60530EF695642"/>
  </w:style>
  <w:style w:type="paragraph" w:customStyle="1" w:styleId="24013A691FF54C17A11F660BC389DC68">
    <w:name w:val="24013A691FF54C17A11F660BC389DC68"/>
  </w:style>
  <w:style w:type="paragraph" w:customStyle="1" w:styleId="F23B5FF9313D4DA8AFB2CD198E073671">
    <w:name w:val="F23B5FF9313D4DA8AFB2CD198E073671"/>
  </w:style>
  <w:style w:type="paragraph" w:customStyle="1" w:styleId="DC649C13035744DC96178AB93B3957C3">
    <w:name w:val="DC649C13035744DC96178AB93B3957C3"/>
  </w:style>
  <w:style w:type="paragraph" w:customStyle="1" w:styleId="1D89D7F3170C45C286D934661A02215C">
    <w:name w:val="1D89D7F3170C45C286D934661A02215C"/>
  </w:style>
  <w:style w:type="paragraph" w:customStyle="1" w:styleId="1066BE7656B7456FA31FBF8DC9A3C792">
    <w:name w:val="1066BE7656B7456FA31FBF8DC9A3C792"/>
  </w:style>
  <w:style w:type="paragraph" w:customStyle="1" w:styleId="BC18854FC5034DB09E80450E81607430">
    <w:name w:val="BC18854FC5034DB09E80450E81607430"/>
  </w:style>
  <w:style w:type="paragraph" w:customStyle="1" w:styleId="D031BE14D94544CC831CCF4421FC4020">
    <w:name w:val="D031BE14D94544CC831CCF4421FC4020"/>
  </w:style>
  <w:style w:type="paragraph" w:customStyle="1" w:styleId="95E3E9FD61FB412789BFE7CF326F79FC">
    <w:name w:val="95E3E9FD61FB412789BFE7CF326F79FC"/>
  </w:style>
  <w:style w:type="paragraph" w:customStyle="1" w:styleId="0D3DE981DB8642D3AC9A2ACE8342E82E">
    <w:name w:val="0D3DE981DB8642D3AC9A2ACE8342E82E"/>
  </w:style>
  <w:style w:type="paragraph" w:customStyle="1" w:styleId="9FBB2234236A4445A96047E36CCCA674">
    <w:name w:val="9FBB2234236A4445A96047E36CCCA674"/>
  </w:style>
  <w:style w:type="paragraph" w:customStyle="1" w:styleId="37A9C93DBBE44907B177B9231387B7F1">
    <w:name w:val="37A9C93DBBE44907B177B9231387B7F1"/>
  </w:style>
  <w:style w:type="paragraph" w:customStyle="1" w:styleId="68E1033558B1429C94D7FB5947479CB6">
    <w:name w:val="68E1033558B1429C94D7FB5947479CB6"/>
  </w:style>
  <w:style w:type="paragraph" w:customStyle="1" w:styleId="E521743B2F694F738B49B57C31979D47">
    <w:name w:val="E521743B2F694F738B49B57C31979D47"/>
  </w:style>
  <w:style w:type="paragraph" w:customStyle="1" w:styleId="697EC880C4D84A6080746481C155A11F">
    <w:name w:val="697EC880C4D84A6080746481C155A11F"/>
    <w:rsid w:val="0086134A"/>
  </w:style>
  <w:style w:type="paragraph" w:customStyle="1" w:styleId="93711C7782F54285A84B95B48A14FA49">
    <w:name w:val="93711C7782F54285A84B95B48A14FA49"/>
    <w:rsid w:val="0086134A"/>
  </w:style>
  <w:style w:type="paragraph" w:customStyle="1" w:styleId="B7DC131C31EE410C88218642A5BE56C6">
    <w:name w:val="B7DC131C31EE410C88218642A5BE56C6"/>
    <w:rsid w:val="0086134A"/>
  </w:style>
  <w:style w:type="paragraph" w:customStyle="1" w:styleId="ED09C19456EC408BBD013326007A5CF1">
    <w:name w:val="ED09C19456EC408BBD013326007A5CF1"/>
    <w:rsid w:val="0086134A"/>
  </w:style>
  <w:style w:type="paragraph" w:customStyle="1" w:styleId="E9BF51DF97BE49F49703D15210938A2C">
    <w:name w:val="E9BF51DF97BE49F49703D15210938A2C"/>
    <w:rsid w:val="0086134A"/>
  </w:style>
  <w:style w:type="paragraph" w:customStyle="1" w:styleId="1D1A9E23D9BC40A9AE64370612A099D0">
    <w:name w:val="1D1A9E23D9BC40A9AE64370612A099D0"/>
    <w:rsid w:val="0086134A"/>
  </w:style>
  <w:style w:type="paragraph" w:customStyle="1" w:styleId="3365318FC1AF4D06BAFF1C89DBBF5AFE">
    <w:name w:val="3365318FC1AF4D06BAFF1C89DBBF5AFE"/>
    <w:rsid w:val="0086134A"/>
  </w:style>
  <w:style w:type="paragraph" w:customStyle="1" w:styleId="AE3476B58DC045B7921E8BA46CA2EC13">
    <w:name w:val="AE3476B58DC045B7921E8BA46CA2EC13"/>
    <w:rsid w:val="0086134A"/>
  </w:style>
  <w:style w:type="paragraph" w:customStyle="1" w:styleId="B18149CDCFAA4C8CA8DF91DF86F38AFE">
    <w:name w:val="B18149CDCFAA4C8CA8DF91DF86F38AFE"/>
    <w:rsid w:val="0086134A"/>
  </w:style>
  <w:style w:type="paragraph" w:customStyle="1" w:styleId="8B26FC06A7084EC594D7AE5DC24B71CC">
    <w:name w:val="8B26FC06A7084EC594D7AE5DC24B71CC"/>
    <w:rsid w:val="00033214"/>
  </w:style>
  <w:style w:type="paragraph" w:customStyle="1" w:styleId="A882384DBA8E47B99717ABF5D1447F75">
    <w:name w:val="A882384DBA8E47B99717ABF5D1447F75"/>
    <w:rsid w:val="00033214"/>
  </w:style>
  <w:style w:type="paragraph" w:customStyle="1" w:styleId="1C1BB3C188D14CB48FD11012F68D8537">
    <w:name w:val="1C1BB3C188D14CB48FD11012F68D8537"/>
    <w:rsid w:val="0003321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6CAD554D5F428C9F20D528189226F9">
    <w:name w:val="0F6CAD554D5F428C9F20D528189226F9"/>
  </w:style>
  <w:style w:type="paragraph" w:customStyle="1" w:styleId="E00E05F58E62473B80E3B37E67EF5887">
    <w:name w:val="E00E05F58E62473B80E3B37E67EF5887"/>
  </w:style>
  <w:style w:type="paragraph" w:customStyle="1" w:styleId="121D850EEDCF450AA6CE5687BDD8BBFA">
    <w:name w:val="121D850EEDCF450AA6CE5687BDD8BBFA"/>
  </w:style>
  <w:style w:type="paragraph" w:customStyle="1" w:styleId="66BEF742828C4E1495A1A6170B4EA1C6">
    <w:name w:val="66BEF742828C4E1495A1A6170B4EA1C6"/>
  </w:style>
  <w:style w:type="paragraph" w:customStyle="1" w:styleId="A50C47071A8F473FBC41F891E88C417B">
    <w:name w:val="A50C47071A8F473FBC41F891E88C417B"/>
  </w:style>
  <w:style w:type="paragraph" w:customStyle="1" w:styleId="53B73E6F56B74CAA86D406CCEA613AC1">
    <w:name w:val="53B73E6F56B74CAA86D406CCEA613AC1"/>
  </w:style>
  <w:style w:type="paragraph" w:customStyle="1" w:styleId="5B16B1E17ACB40DB9A072F3764FFCBA1">
    <w:name w:val="5B16B1E17ACB40DB9A072F3764FFCBA1"/>
  </w:style>
  <w:style w:type="paragraph" w:customStyle="1" w:styleId="7AA18524B4B749C7B3681CA6D36450A0">
    <w:name w:val="7AA18524B4B749C7B3681CA6D36450A0"/>
  </w:style>
  <w:style w:type="paragraph" w:customStyle="1" w:styleId="2D0A01A149B7473CB003EAF4F205EC34">
    <w:name w:val="2D0A01A149B7473CB003EAF4F205EC34"/>
  </w:style>
  <w:style w:type="paragraph" w:customStyle="1" w:styleId="29DA12D765C643AE9C542CC8581F79BC">
    <w:name w:val="29DA12D765C643AE9C542CC8581F79BC"/>
  </w:style>
  <w:style w:type="paragraph" w:customStyle="1" w:styleId="180F8B9F0F5745A59240E6682BD035AB">
    <w:name w:val="180F8B9F0F5745A59240E6682BD035AB"/>
  </w:style>
  <w:style w:type="paragraph" w:customStyle="1" w:styleId="00D8DC9C2537429D84B4F0A3D74A9F06">
    <w:name w:val="00D8DC9C2537429D84B4F0A3D74A9F06"/>
  </w:style>
  <w:style w:type="paragraph" w:customStyle="1" w:styleId="44D53C14ACAD48CFBEA153A28FED1456">
    <w:name w:val="44D53C14ACAD48CFBEA153A28FED1456"/>
  </w:style>
  <w:style w:type="paragraph" w:customStyle="1" w:styleId="F429DC0F6FDC42EF87F4917E232643D7">
    <w:name w:val="F429DC0F6FDC42EF87F4917E232643D7"/>
  </w:style>
  <w:style w:type="paragraph" w:customStyle="1" w:styleId="18EB0F78181F4C0F9737CD39A1A91AF2">
    <w:name w:val="18EB0F78181F4C0F9737CD39A1A91AF2"/>
  </w:style>
  <w:style w:type="paragraph" w:customStyle="1" w:styleId="DA785CF169574C2FB1E453669809AD20">
    <w:name w:val="DA785CF169574C2FB1E453669809AD20"/>
  </w:style>
  <w:style w:type="paragraph" w:customStyle="1" w:styleId="01EC5E10007140DA9414E2C90E3BF96E">
    <w:name w:val="01EC5E10007140DA9414E2C90E3BF96E"/>
  </w:style>
  <w:style w:type="paragraph" w:customStyle="1" w:styleId="FAC1B8B3861E49A0955051D7D3F017BE">
    <w:name w:val="FAC1B8B3861E49A0955051D7D3F017BE"/>
  </w:style>
  <w:style w:type="paragraph" w:customStyle="1" w:styleId="17E9408D7CC04679A466D1404B5F7F71">
    <w:name w:val="17E9408D7CC04679A466D1404B5F7F71"/>
  </w:style>
  <w:style w:type="paragraph" w:customStyle="1" w:styleId="A142F305AA4A45AD8D473ADCD38EFF99">
    <w:name w:val="A142F305AA4A45AD8D473ADCD38EFF99"/>
  </w:style>
  <w:style w:type="paragraph" w:customStyle="1" w:styleId="4A0BFC001FC04108BE16D1E5D3AD36DF">
    <w:name w:val="4A0BFC001FC04108BE16D1E5D3AD36DF"/>
  </w:style>
  <w:style w:type="paragraph" w:customStyle="1" w:styleId="CBCC628FC4604AB5A3F60530EF695642">
    <w:name w:val="CBCC628FC4604AB5A3F60530EF695642"/>
  </w:style>
  <w:style w:type="paragraph" w:customStyle="1" w:styleId="24013A691FF54C17A11F660BC389DC68">
    <w:name w:val="24013A691FF54C17A11F660BC389DC68"/>
  </w:style>
  <w:style w:type="paragraph" w:customStyle="1" w:styleId="F23B5FF9313D4DA8AFB2CD198E073671">
    <w:name w:val="F23B5FF9313D4DA8AFB2CD198E073671"/>
  </w:style>
  <w:style w:type="paragraph" w:customStyle="1" w:styleId="DC649C13035744DC96178AB93B3957C3">
    <w:name w:val="DC649C13035744DC96178AB93B3957C3"/>
  </w:style>
  <w:style w:type="paragraph" w:customStyle="1" w:styleId="1D89D7F3170C45C286D934661A02215C">
    <w:name w:val="1D89D7F3170C45C286D934661A02215C"/>
  </w:style>
  <w:style w:type="paragraph" w:customStyle="1" w:styleId="1066BE7656B7456FA31FBF8DC9A3C792">
    <w:name w:val="1066BE7656B7456FA31FBF8DC9A3C792"/>
  </w:style>
  <w:style w:type="paragraph" w:customStyle="1" w:styleId="BC18854FC5034DB09E80450E81607430">
    <w:name w:val="BC18854FC5034DB09E80450E81607430"/>
  </w:style>
  <w:style w:type="paragraph" w:customStyle="1" w:styleId="D031BE14D94544CC831CCF4421FC4020">
    <w:name w:val="D031BE14D94544CC831CCF4421FC4020"/>
  </w:style>
  <w:style w:type="paragraph" w:customStyle="1" w:styleId="95E3E9FD61FB412789BFE7CF326F79FC">
    <w:name w:val="95E3E9FD61FB412789BFE7CF326F79FC"/>
  </w:style>
  <w:style w:type="paragraph" w:customStyle="1" w:styleId="0D3DE981DB8642D3AC9A2ACE8342E82E">
    <w:name w:val="0D3DE981DB8642D3AC9A2ACE8342E82E"/>
  </w:style>
  <w:style w:type="paragraph" w:customStyle="1" w:styleId="9FBB2234236A4445A96047E36CCCA674">
    <w:name w:val="9FBB2234236A4445A96047E36CCCA674"/>
  </w:style>
  <w:style w:type="paragraph" w:customStyle="1" w:styleId="37A9C93DBBE44907B177B9231387B7F1">
    <w:name w:val="37A9C93DBBE44907B177B9231387B7F1"/>
  </w:style>
  <w:style w:type="paragraph" w:customStyle="1" w:styleId="68E1033558B1429C94D7FB5947479CB6">
    <w:name w:val="68E1033558B1429C94D7FB5947479CB6"/>
  </w:style>
  <w:style w:type="paragraph" w:customStyle="1" w:styleId="E521743B2F694F738B49B57C31979D47">
    <w:name w:val="E521743B2F694F738B49B57C31979D47"/>
  </w:style>
  <w:style w:type="paragraph" w:customStyle="1" w:styleId="697EC880C4D84A6080746481C155A11F">
    <w:name w:val="697EC880C4D84A6080746481C155A11F"/>
    <w:rsid w:val="0086134A"/>
  </w:style>
  <w:style w:type="paragraph" w:customStyle="1" w:styleId="93711C7782F54285A84B95B48A14FA49">
    <w:name w:val="93711C7782F54285A84B95B48A14FA49"/>
    <w:rsid w:val="0086134A"/>
  </w:style>
  <w:style w:type="paragraph" w:customStyle="1" w:styleId="B7DC131C31EE410C88218642A5BE56C6">
    <w:name w:val="B7DC131C31EE410C88218642A5BE56C6"/>
    <w:rsid w:val="0086134A"/>
  </w:style>
  <w:style w:type="paragraph" w:customStyle="1" w:styleId="ED09C19456EC408BBD013326007A5CF1">
    <w:name w:val="ED09C19456EC408BBD013326007A5CF1"/>
    <w:rsid w:val="0086134A"/>
  </w:style>
  <w:style w:type="paragraph" w:customStyle="1" w:styleId="E9BF51DF97BE49F49703D15210938A2C">
    <w:name w:val="E9BF51DF97BE49F49703D15210938A2C"/>
    <w:rsid w:val="0086134A"/>
  </w:style>
  <w:style w:type="paragraph" w:customStyle="1" w:styleId="1D1A9E23D9BC40A9AE64370612A099D0">
    <w:name w:val="1D1A9E23D9BC40A9AE64370612A099D0"/>
    <w:rsid w:val="0086134A"/>
  </w:style>
  <w:style w:type="paragraph" w:customStyle="1" w:styleId="3365318FC1AF4D06BAFF1C89DBBF5AFE">
    <w:name w:val="3365318FC1AF4D06BAFF1C89DBBF5AFE"/>
    <w:rsid w:val="0086134A"/>
  </w:style>
  <w:style w:type="paragraph" w:customStyle="1" w:styleId="AE3476B58DC045B7921E8BA46CA2EC13">
    <w:name w:val="AE3476B58DC045B7921E8BA46CA2EC13"/>
    <w:rsid w:val="0086134A"/>
  </w:style>
  <w:style w:type="paragraph" w:customStyle="1" w:styleId="B18149CDCFAA4C8CA8DF91DF86F38AFE">
    <w:name w:val="B18149CDCFAA4C8CA8DF91DF86F38AFE"/>
    <w:rsid w:val="0086134A"/>
  </w:style>
  <w:style w:type="paragraph" w:customStyle="1" w:styleId="8B26FC06A7084EC594D7AE5DC24B71CC">
    <w:name w:val="8B26FC06A7084EC594D7AE5DC24B71CC"/>
    <w:rsid w:val="00033214"/>
  </w:style>
  <w:style w:type="paragraph" w:customStyle="1" w:styleId="A882384DBA8E47B99717ABF5D1447F75">
    <w:name w:val="A882384DBA8E47B99717ABF5D1447F75"/>
    <w:rsid w:val="00033214"/>
  </w:style>
  <w:style w:type="paragraph" w:customStyle="1" w:styleId="1C1BB3C188D14CB48FD11012F68D8537">
    <w:name w:val="1C1BB3C188D14CB48FD11012F68D8537"/>
    <w:rsid w:val="000332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Mathematics</CompanyPhone>
  <CompanyFax/>
  <CompanyEmail>I can count</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root>
  <subtitle/>
</root>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3.xml><?xml version="1.0" encoding="utf-8"?>
<ds:datastoreItem xmlns:ds="http://schemas.openxmlformats.org/officeDocument/2006/customXml" ds:itemID="{CEF62734-76FE-46C1-B526-1A0207C1A3F0}">
  <ds:schemaRefs>
    <ds:schemaRef ds:uri="http://purl.org/dc/dcmitype/"/>
    <ds:schemaRef ds:uri="http://purl.org/dc/elements/1.1/"/>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793D94B3-FABA-4E1E-B14F-6D1E722A4B5A}">
  <ds:schemaRefs/>
</ds:datastoreItem>
</file>

<file path=customXml/itemProps5.xml><?xml version="1.0" encoding="utf-8"?>
<ds:datastoreItem xmlns:ds="http://schemas.openxmlformats.org/officeDocument/2006/customXml" ds:itemID="{62851AA5-FA62-4B55-B4AB-C39711849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EE0E6371-8030-40F9-9C7A-393A783F9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ac_assmt_sum_P-2_tg.dotx</Template>
  <TotalTime>1</TotalTime>
  <Pages>8</Pages>
  <Words>2538</Words>
  <Characters>17884</Characters>
  <Application>Microsoft Office Word</Application>
  <DocSecurity>0</DocSecurity>
  <Lines>149</Lines>
  <Paragraphs>40</Paragraphs>
  <ScaleCrop>false</ScaleCrop>
  <HeadingPairs>
    <vt:vector size="2" baseType="variant">
      <vt:variant>
        <vt:lpstr>Title</vt:lpstr>
      </vt:variant>
      <vt:variant>
        <vt:i4>1</vt:i4>
      </vt:variant>
    </vt:vector>
  </HeadingPairs>
  <TitlesOfParts>
    <vt:vector size="1" baseType="lpstr">
      <vt:lpstr>I can count</vt:lpstr>
    </vt:vector>
  </TitlesOfParts>
  <Company>Queensland Curriculum and Assessment Authority</Company>
  <LinksUpToDate>false</LinksUpToDate>
  <CharactersWithSpaces>20382</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can count - Teacher guidelines</dc:title>
  <dc:subject>Mathematics</dc:subject>
  <dc:creator>Queensland Curriculum and Assessment Authority</dc:creator>
  <cp:lastModifiedBy>QCAA</cp:lastModifiedBy>
  <cp:revision>2</cp:revision>
  <cp:lastPrinted>2014-02-26T00:54:00Z</cp:lastPrinted>
  <dcterms:created xsi:type="dcterms:W3CDTF">2014-08-11T02:53:00Z</dcterms:created>
  <dcterms:modified xsi:type="dcterms:W3CDTF">2014-08-11T02:53:00Z</dcterms:modified>
  <cp:category>14432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