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02673786A8D54927A670149A7E97A718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931093">
                  <w:t>7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192315B39C8841F5BF8952F65BCB426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317B3B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87F2D5AE94014269822C096315C02E75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D542E097767C43608AC1E5A1E02EF755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CA6ABF" w:rsidP="00CA6ABF">
                <w:pPr>
                  <w:pStyle w:val="Title"/>
                </w:pPr>
                <w:r>
                  <w:t>Investigating water scarcity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:rsidR="00880DFF" w:rsidRPr="00C55FE5" w:rsidRDefault="00317B3B" w:rsidP="00C55FE5">
      <w:pPr>
        <w:pStyle w:val="Heading2"/>
      </w:pPr>
      <w:r w:rsidRPr="00C55FE5">
        <w:t xml:space="preserve">Using </w:t>
      </w:r>
      <w:proofErr w:type="spellStart"/>
      <w:r w:rsidRPr="00C55FE5">
        <w:t>i</w:t>
      </w:r>
      <w:r w:rsidR="00880DFF" w:rsidRPr="00C55FE5">
        <w:t>nfographic</w:t>
      </w:r>
      <w:r w:rsidRPr="00C55FE5">
        <w:t>s</w:t>
      </w:r>
      <w:proofErr w:type="spellEnd"/>
    </w:p>
    <w:tbl>
      <w:tblPr>
        <w:tblW w:w="0" w:type="auto"/>
        <w:tblInd w:w="113" w:type="dxa"/>
        <w:tblBorders>
          <w:top w:val="single" w:sz="8" w:space="0" w:color="A6A8AB"/>
          <w:left w:val="single" w:sz="8" w:space="0" w:color="A6A8AB"/>
          <w:bottom w:val="single" w:sz="8" w:space="0" w:color="A6A8AB"/>
          <w:right w:val="single" w:sz="8" w:space="0" w:color="A6A8AB"/>
          <w:insideH w:val="single" w:sz="8" w:space="0" w:color="A6A8AB"/>
          <w:insideV w:val="single" w:sz="8" w:space="0" w:color="A6A8AB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4"/>
      </w:tblGrid>
      <w:tr w:rsidR="00317B3B" w:rsidRPr="00885237" w:rsidTr="00DB4C9B">
        <w:trPr>
          <w:trHeight w:val="543"/>
        </w:trPr>
        <w:tc>
          <w:tcPr>
            <w:tcW w:w="9174" w:type="dxa"/>
            <w:shd w:val="clear" w:color="auto" w:fill="DBE5F1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931093" w:rsidRPr="00DC417C" w:rsidRDefault="00317B3B" w:rsidP="00C55FE5">
            <w:pPr>
              <w:pStyle w:val="BlueBox"/>
            </w:pPr>
            <w:r w:rsidRPr="00317B3B">
              <w:t xml:space="preserve">An </w:t>
            </w:r>
            <w:proofErr w:type="spellStart"/>
            <w:r w:rsidRPr="00C55FE5">
              <w:rPr>
                <w:rStyle w:val="BoldCharStyle"/>
              </w:rPr>
              <w:t>infographic</w:t>
            </w:r>
            <w:proofErr w:type="spellEnd"/>
            <w:r w:rsidRPr="00317B3B">
              <w:t xml:space="preserve"> uses visuals and graphics to represent data and information in a format that is clear and succinct for the reader.</w:t>
            </w:r>
          </w:p>
        </w:tc>
      </w:tr>
    </w:tbl>
    <w:p w:rsidR="002745C5" w:rsidRDefault="002745C5" w:rsidP="00C55FE5">
      <w:pPr>
        <w:pStyle w:val="FirstPara"/>
      </w:pPr>
      <w:r>
        <w:t>Review th</w:t>
      </w:r>
      <w:r w:rsidR="00317B3B">
        <w:t xml:space="preserve">is </w:t>
      </w:r>
      <w:proofErr w:type="spellStart"/>
      <w:r w:rsidR="00317B3B">
        <w:t>infographic</w:t>
      </w:r>
      <w:proofErr w:type="spellEnd"/>
      <w:r w:rsidR="00317B3B">
        <w:t xml:space="preserve"> downloaded from </w:t>
      </w:r>
      <w:hyperlink r:id="rId16" w:history="1">
        <w:r w:rsidR="00317B3B" w:rsidRPr="00C55FE5">
          <w:rPr>
            <w:rStyle w:val="Hyperlink"/>
          </w:rPr>
          <w:t>T</w:t>
        </w:r>
        <w:r w:rsidRPr="00C55FE5">
          <w:rPr>
            <w:rStyle w:val="Hyperlink"/>
          </w:rPr>
          <w:t>he Queensland Plan</w:t>
        </w:r>
        <w:r w:rsidR="00317B3B" w:rsidRPr="00317B3B">
          <w:rPr>
            <w:rStyle w:val="Hyperlink"/>
          </w:rPr>
          <w:t>.</w:t>
        </w:r>
      </w:hyperlink>
      <w:r w:rsidRPr="00317B3B">
        <w:t xml:space="preserve"> </w:t>
      </w:r>
    </w:p>
    <w:p w:rsidR="002745C5" w:rsidRPr="00C55FE5" w:rsidRDefault="002745C5" w:rsidP="00C55FE5">
      <w:pPr>
        <w:pStyle w:val="ListBullet0"/>
      </w:pPr>
      <w:r w:rsidRPr="00C55FE5">
        <w:t xml:space="preserve">What is the purpose of this </w:t>
      </w:r>
      <w:proofErr w:type="spellStart"/>
      <w:r w:rsidRPr="00C55FE5">
        <w:t>infographic</w:t>
      </w:r>
      <w:proofErr w:type="spellEnd"/>
      <w:r w:rsidRPr="00C55FE5">
        <w:t>?</w:t>
      </w:r>
    </w:p>
    <w:p w:rsidR="002745C5" w:rsidRPr="00C55FE5" w:rsidRDefault="002745C5" w:rsidP="00C55FE5">
      <w:pPr>
        <w:pStyle w:val="ListBullet0"/>
      </w:pPr>
      <w:r w:rsidRPr="00C55FE5">
        <w:t xml:space="preserve">What data is represented in this </w:t>
      </w:r>
      <w:proofErr w:type="spellStart"/>
      <w:r w:rsidRPr="00C55FE5">
        <w:t>infographic</w:t>
      </w:r>
      <w:proofErr w:type="spellEnd"/>
      <w:r w:rsidRPr="00C55FE5">
        <w:t>?</w:t>
      </w:r>
    </w:p>
    <w:p w:rsidR="00A00F3C" w:rsidRPr="00C55FE5" w:rsidRDefault="00C4767E" w:rsidP="00C55FE5">
      <w:pPr>
        <w:pStyle w:val="ListBullet0"/>
      </w:pPr>
      <w:r w:rsidRPr="00C55FE5">
        <w:t>What conclusions can be d</w:t>
      </w:r>
      <w:r w:rsidR="002745C5" w:rsidRPr="00C55FE5">
        <w:t xml:space="preserve">rawn about Queensland </w:t>
      </w:r>
      <w:r w:rsidRPr="00C55FE5">
        <w:t xml:space="preserve">from this </w:t>
      </w:r>
      <w:proofErr w:type="spellStart"/>
      <w:r w:rsidRPr="00C55FE5">
        <w:t>infographic</w:t>
      </w:r>
      <w:proofErr w:type="spellEnd"/>
      <w:r w:rsidRPr="00C55FE5">
        <w:t>?</w:t>
      </w:r>
    </w:p>
    <w:p w:rsidR="002745C5" w:rsidRPr="00C55FE5" w:rsidRDefault="002745C5" w:rsidP="00C55FE5">
      <w:pPr>
        <w:pStyle w:val="ListBullet0"/>
      </w:pPr>
      <w:r w:rsidRPr="00C55FE5">
        <w:t xml:space="preserve">How effective is this </w:t>
      </w:r>
      <w:proofErr w:type="spellStart"/>
      <w:r w:rsidRPr="00C55FE5">
        <w:t>infographic</w:t>
      </w:r>
      <w:proofErr w:type="spellEnd"/>
      <w:r w:rsidRPr="00C55FE5">
        <w:t xml:space="preserve"> in presenting a clear message?</w:t>
      </w:r>
    </w:p>
    <w:p w:rsidR="000F514B" w:rsidRDefault="00C55FE5" w:rsidP="00317B3B">
      <w:pPr>
        <w:rPr>
          <w:color w:val="808184"/>
        </w:rPr>
      </w:pPr>
      <w:bookmarkStart w:id="6" w:name="_Toc381954907"/>
      <w:r w:rsidRPr="00317B3B">
        <w:rPr>
          <w:noProof/>
        </w:rPr>
        <w:drawing>
          <wp:inline distT="0" distB="0" distL="0" distR="0">
            <wp:extent cx="5759450" cy="3524250"/>
            <wp:effectExtent l="19050" t="19050" r="12700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24250"/>
                    </a:xfrm>
                    <a:prstGeom prst="rect">
                      <a:avLst/>
                    </a:prstGeom>
                    <a:ln>
                      <a:solidFill>
                        <a:srgbClr val="A6A8AB"/>
                      </a:solidFill>
                    </a:ln>
                  </pic:spPr>
                </pic:pic>
              </a:graphicData>
            </a:graphic>
          </wp:inline>
        </w:drawing>
      </w:r>
    </w:p>
    <w:bookmarkEnd w:id="6"/>
    <w:p w:rsidR="000F514B" w:rsidRPr="00A30DBB" w:rsidRDefault="00317B3B" w:rsidP="00A30DBB">
      <w:pPr>
        <w:pStyle w:val="FootnoteText"/>
      </w:pPr>
      <w:r w:rsidRPr="00A30DBB">
        <w:t>Source: State of Queensland 2014</w:t>
      </w:r>
      <w:proofErr w:type="gramStart"/>
      <w:r w:rsidRPr="00A30DBB">
        <w:t>,</w:t>
      </w:r>
      <w:r w:rsidRPr="00A30DBB">
        <w:rPr>
          <w:rStyle w:val="ItalicCharStyle"/>
        </w:rPr>
        <w:t>The</w:t>
      </w:r>
      <w:proofErr w:type="gramEnd"/>
      <w:r w:rsidRPr="00A30DBB">
        <w:rPr>
          <w:rStyle w:val="ItalicCharStyle"/>
        </w:rPr>
        <w:t xml:space="preserve"> Queensland Plan</w:t>
      </w:r>
      <w:r w:rsidRPr="00A30DBB">
        <w:t xml:space="preserve">, </w:t>
      </w:r>
      <w:hyperlink r:id="rId18" w:history="1">
        <w:r w:rsidRPr="00A30DBB">
          <w:rPr>
            <w:rStyle w:val="Hyperlink"/>
          </w:rPr>
          <w:t>queenslandplan.qld.gov.au</w:t>
        </w:r>
      </w:hyperlink>
      <w:r w:rsidRPr="00A30DBB">
        <w:t xml:space="preserve">, </w:t>
      </w:r>
      <w:r w:rsidR="00C55FE5" w:rsidRPr="00A30DBB">
        <w:br/>
      </w:r>
      <w:r w:rsidRPr="00A30DBB">
        <w:t>Creative Commons Attribution 3.0.</w:t>
      </w:r>
    </w:p>
    <w:sectPr w:rsidR="000F514B" w:rsidRPr="00A30DBB" w:rsidSect="00FF067C">
      <w:footerReference w:type="default" r:id="rId19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0C1" w:rsidRDefault="001260C1">
      <w:r>
        <w:separator/>
      </w:r>
    </w:p>
    <w:p w:rsidR="001260C1" w:rsidRDefault="001260C1"/>
  </w:endnote>
  <w:endnote w:type="continuationSeparator" w:id="0">
    <w:p w:rsidR="001260C1" w:rsidRDefault="001260C1">
      <w:r>
        <w:continuationSeparator/>
      </w:r>
    </w:p>
    <w:p w:rsidR="001260C1" w:rsidRDefault="00126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1260C1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02673786A8D54927A670149A7E97A71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1260C1" w:rsidRDefault="001260C1" w:rsidP="0093255E">
              <w:pPr>
                <w:pStyle w:val="Footer"/>
              </w:pPr>
              <w:r>
                <w:t>Investigating water scarcity</w:t>
              </w:r>
            </w:p>
          </w:sdtContent>
        </w:sdt>
        <w:p w:rsidR="001260C1" w:rsidRPr="00FD561F" w:rsidRDefault="00C24E0D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192315B39C8841F5BF8952F65BCB426A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260C1">
                <w:t>Geography</w:t>
              </w:r>
            </w:sdtContent>
          </w:sdt>
          <w:r w:rsidR="001260C1">
            <w:tab/>
          </w:r>
        </w:p>
      </w:tc>
      <w:tc>
        <w:tcPr>
          <w:tcW w:w="2911" w:type="pct"/>
        </w:tcPr>
        <w:p w:rsidR="001260C1" w:rsidRDefault="001260C1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1260C1" w:rsidRPr="000F044B" w:rsidRDefault="00C24E0D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87F2D5AE94014269822C096315C02E75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1260C1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1260C1" w:rsidRPr="000F044B">
            <w:t xml:space="preserve"> </w:t>
          </w:r>
        </w:p>
      </w:tc>
    </w:tr>
    <w:tr w:rsidR="001260C1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1260C1" w:rsidRPr="00914504" w:rsidRDefault="001260C1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1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1260C1" w:rsidRPr="0085726A" w:rsidRDefault="001260C1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0C1" w:rsidRDefault="001260C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3BD479" wp14:editId="2E530B56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60C1" w:rsidRDefault="00C24E0D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1260C1">
                                <w:t>141024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F97AA1" w:rsidRDefault="00595AB5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t>141024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42E6B2DD" wp14:editId="2768B336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1260C1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1260C1" w:rsidRPr="004C49F2" w:rsidRDefault="001260C1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1260C1" w:rsidRPr="000F044B" w:rsidRDefault="001260C1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7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1260C1" w:rsidRDefault="001260C1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water scarcity</w:t>
              </w:r>
            </w:p>
          </w:sdtContent>
        </w:sdt>
        <w:p w:rsidR="001260C1" w:rsidRPr="000F044B" w:rsidRDefault="001260C1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1260C1" w:rsidRPr="000F044B" w:rsidRDefault="00C24E0D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1260C1">
                <w:t>Assessment resource</w:t>
              </w:r>
            </w:sdtContent>
          </w:sdt>
        </w:p>
      </w:tc>
    </w:tr>
  </w:tbl>
  <w:p w:rsidR="001260C1" w:rsidRDefault="001260C1" w:rsidP="0085726A">
    <w:pPr>
      <w:pStyle w:val="Smallspace"/>
    </w:pPr>
  </w:p>
  <w:p w:rsidR="001260C1" w:rsidRDefault="001260C1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0C1" w:rsidRPr="00E95E3F" w:rsidRDefault="001260C1" w:rsidP="00B3438C">
      <w:pPr>
        <w:pStyle w:val="footnoteseparator"/>
      </w:pPr>
    </w:p>
  </w:footnote>
  <w:footnote w:type="continuationSeparator" w:id="0">
    <w:p w:rsidR="001260C1" w:rsidRDefault="001260C1">
      <w:r>
        <w:continuationSeparator/>
      </w:r>
    </w:p>
    <w:p w:rsidR="001260C1" w:rsidRDefault="001260C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RRELL, Timothy">
    <w15:presenceInfo w15:providerId="None" w15:userId="FARRELL, Timo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4817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14B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14B"/>
    <w:rsid w:val="000F53CA"/>
    <w:rsid w:val="000F58F6"/>
    <w:rsid w:val="000F6BAC"/>
    <w:rsid w:val="000F75C1"/>
    <w:rsid w:val="001002FB"/>
    <w:rsid w:val="001007C1"/>
    <w:rsid w:val="00102075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60C1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7513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45C5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17B3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5AB5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351F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3CCC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0DFF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093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3C"/>
    <w:rsid w:val="00A00FFB"/>
    <w:rsid w:val="00A017F7"/>
    <w:rsid w:val="00A02195"/>
    <w:rsid w:val="00A02DC6"/>
    <w:rsid w:val="00A062A0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0DBB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0F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4E0D"/>
    <w:rsid w:val="00C26F43"/>
    <w:rsid w:val="00C3632B"/>
    <w:rsid w:val="00C37A08"/>
    <w:rsid w:val="00C40024"/>
    <w:rsid w:val="00C40313"/>
    <w:rsid w:val="00C465F9"/>
    <w:rsid w:val="00C4767E"/>
    <w:rsid w:val="00C51328"/>
    <w:rsid w:val="00C52CEF"/>
    <w:rsid w:val="00C54032"/>
    <w:rsid w:val="00C55FE5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6ABF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4C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4C9B"/>
    <w:rsid w:val="00DB5734"/>
    <w:rsid w:val="00DB5784"/>
    <w:rsid w:val="00DB6C71"/>
    <w:rsid w:val="00DC1A42"/>
    <w:rsid w:val="00DC1DD1"/>
    <w:rsid w:val="00DC417C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198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6AA0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97AA1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C55FE5"/>
    <w:pPr>
      <w:widowControl w:val="0"/>
      <w:spacing w:before="120" w:after="40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5FE5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BlueBox">
    <w:name w:val="Blue Box"/>
    <w:basedOn w:val="BodyText"/>
    <w:uiPriority w:val="42"/>
    <w:qFormat/>
    <w:rsid w:val="00C55FE5"/>
    <w:pPr>
      <w:spacing w:before="120"/>
    </w:pPr>
  </w:style>
  <w:style w:type="character" w:customStyle="1" w:styleId="BoldCharStyle">
    <w:name w:val="Bold Char Style"/>
    <w:basedOn w:val="DefaultParagraphFont"/>
    <w:uiPriority w:val="1"/>
    <w:qFormat/>
    <w:rsid w:val="00C55FE5"/>
    <w:rPr>
      <w:b/>
    </w:rPr>
  </w:style>
  <w:style w:type="paragraph" w:customStyle="1" w:styleId="FirstPara">
    <w:name w:val="First Para"/>
    <w:basedOn w:val="BodyText"/>
    <w:uiPriority w:val="42"/>
    <w:qFormat/>
    <w:rsid w:val="00C55FE5"/>
    <w:pPr>
      <w:spacing w:before="240"/>
    </w:pPr>
  </w:style>
  <w:style w:type="character" w:customStyle="1" w:styleId="ItalicCharStyle">
    <w:name w:val="Italic Char Style"/>
    <w:basedOn w:val="DefaultParagraphFont"/>
    <w:uiPriority w:val="1"/>
    <w:qFormat/>
    <w:rsid w:val="00C55FE5"/>
    <w:rPr>
      <w:i/>
    </w:rPr>
  </w:style>
  <w:style w:type="character" w:customStyle="1" w:styleId="Hyperlink2">
    <w:name w:val="Hyperlink 2"/>
    <w:basedOn w:val="Hyperlink"/>
    <w:uiPriority w:val="1"/>
    <w:qFormat/>
    <w:rsid w:val="00C55FE5"/>
    <w:rPr>
      <w:rFonts w:ascii="Arial" w:hAnsi="Arial"/>
      <w:color w:val="0000FF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C55FE5"/>
    <w:pPr>
      <w:widowControl w:val="0"/>
      <w:spacing w:before="120" w:after="40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5FE5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BlueBox">
    <w:name w:val="Blue Box"/>
    <w:basedOn w:val="BodyText"/>
    <w:uiPriority w:val="42"/>
    <w:qFormat/>
    <w:rsid w:val="00C55FE5"/>
    <w:pPr>
      <w:spacing w:before="120"/>
    </w:pPr>
  </w:style>
  <w:style w:type="character" w:customStyle="1" w:styleId="BoldCharStyle">
    <w:name w:val="Bold Char Style"/>
    <w:basedOn w:val="DefaultParagraphFont"/>
    <w:uiPriority w:val="1"/>
    <w:qFormat/>
    <w:rsid w:val="00C55FE5"/>
    <w:rPr>
      <w:b/>
    </w:rPr>
  </w:style>
  <w:style w:type="paragraph" w:customStyle="1" w:styleId="FirstPara">
    <w:name w:val="First Para"/>
    <w:basedOn w:val="BodyText"/>
    <w:uiPriority w:val="42"/>
    <w:qFormat/>
    <w:rsid w:val="00C55FE5"/>
    <w:pPr>
      <w:spacing w:before="240"/>
    </w:pPr>
  </w:style>
  <w:style w:type="character" w:customStyle="1" w:styleId="ItalicCharStyle">
    <w:name w:val="Italic Char Style"/>
    <w:basedOn w:val="DefaultParagraphFont"/>
    <w:uiPriority w:val="1"/>
    <w:qFormat/>
    <w:rsid w:val="00C55FE5"/>
    <w:rPr>
      <w:i/>
    </w:rPr>
  </w:style>
  <w:style w:type="character" w:customStyle="1" w:styleId="Hyperlink2">
    <w:name w:val="Hyperlink 2"/>
    <w:basedOn w:val="Hyperlink"/>
    <w:uiPriority w:val="1"/>
    <w:qFormat/>
    <w:rsid w:val="00C55FE5"/>
    <w:rPr>
      <w:rFonts w:ascii="Arial" w:hAnsi="Arial"/>
      <w:color w:val="0000FF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queenslandplan.qld.gov.au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hyperlink" Target="http://queenslandplan.qld.gov.au/assets/images/qld-plan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1/relationships/people" Target="people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673786A8D54927A670149A7E97A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0196A-664D-4D7F-B2EC-020CDC6BC384}"/>
      </w:docPartPr>
      <w:docPartBody>
        <w:p w:rsidR="001B57BA" w:rsidRDefault="001B57BA">
          <w:pPr>
            <w:pStyle w:val="02673786A8D54927A670149A7E97A718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192315B39C8841F5BF8952F65BCB4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DFFF9-55E7-42A2-98C1-EFD1495AC847}"/>
      </w:docPartPr>
      <w:docPartBody>
        <w:p w:rsidR="001B57BA" w:rsidRDefault="001B57BA">
          <w:pPr>
            <w:pStyle w:val="192315B39C8841F5BF8952F65BCB426A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87F2D5AE94014269822C096315C02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516BC-812C-4ADE-9256-C4D224B54909}"/>
      </w:docPartPr>
      <w:docPartBody>
        <w:p w:rsidR="001B57BA" w:rsidRDefault="001B57BA">
          <w:pPr>
            <w:pStyle w:val="87F2D5AE94014269822C096315C02E75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D542E097767C43608AC1E5A1E02EF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3C54A-08DA-49C7-ADFA-6259D5110C40}"/>
      </w:docPartPr>
      <w:docPartBody>
        <w:p w:rsidR="001B57BA" w:rsidRDefault="001B57BA">
          <w:pPr>
            <w:pStyle w:val="D542E097767C43608AC1E5A1E02EF755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BA"/>
    <w:rsid w:val="001B57BA"/>
    <w:rsid w:val="002D121B"/>
    <w:rsid w:val="003B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673786A8D54927A670149A7E97A718">
    <w:name w:val="02673786A8D54927A670149A7E97A718"/>
  </w:style>
  <w:style w:type="paragraph" w:customStyle="1" w:styleId="192315B39C8841F5BF8952F65BCB426A">
    <w:name w:val="192315B39C8841F5BF8952F65BCB426A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87F2D5AE94014269822C096315C02E75">
    <w:name w:val="87F2D5AE94014269822C096315C02E75"/>
  </w:style>
  <w:style w:type="paragraph" w:customStyle="1" w:styleId="D542E097767C43608AC1E5A1E02EF755">
    <w:name w:val="D542E097767C43608AC1E5A1E02EF7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673786A8D54927A670149A7E97A718">
    <w:name w:val="02673786A8D54927A670149A7E97A718"/>
  </w:style>
  <w:style w:type="paragraph" w:customStyle="1" w:styleId="192315B39C8841F5BF8952F65BCB426A">
    <w:name w:val="192315B39C8841F5BF8952F65BCB426A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87F2D5AE94014269822C096315C02E75">
    <w:name w:val="87F2D5AE94014269822C096315C02E75"/>
  </w:style>
  <w:style w:type="paragraph" w:customStyle="1" w:styleId="D542E097767C43608AC1E5A1E02EF755">
    <w:name w:val="D542E097767C43608AC1E5A1E02EF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water scarcity</CompanyPhone>
  <CompanyFax>7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1C060C35-79F8-4CAD-920F-8371D100E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0</TotalTime>
  <Pages>1</Pages>
  <Words>111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water scarcity</vt:lpstr>
    </vt:vector>
  </TitlesOfParts>
  <Company>Queensland Curriculum and Assessment Authority</Company>
  <LinksUpToDate>false</LinksUpToDate>
  <CharactersWithSpaces>942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water scarcity</dc:title>
  <dc:subject>Geography</dc:subject>
  <dc:creator>Queensland Curriculum and Assessment Authority</dc:creator>
  <cp:lastModifiedBy>QCAA</cp:lastModifiedBy>
  <cp:revision>2</cp:revision>
  <cp:lastPrinted>2014-12-08T05:50:00Z</cp:lastPrinted>
  <dcterms:created xsi:type="dcterms:W3CDTF">2014-12-17T04:28:00Z</dcterms:created>
  <dcterms:modified xsi:type="dcterms:W3CDTF">2014-12-17T04:28:00Z</dcterms:modified>
  <cp:category>141024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