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r w:rsidR="006B2020">
              <w:t>Prep</w:t>
            </w:r>
            <w:r>
              <w:t xml:space="preserve"> </w:t>
            </w:r>
            <w:r w:rsidR="006B2020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7C734E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0DBFF0EAF4A7440FAC0344CED6E6DA8B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2D218D" w:rsidP="006B2020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0A528B">
      <w:pPr>
        <w:pStyle w:val="ListBullet0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6A69C2" w:rsidRPr="006A69C2">
        <w:t>The State of Queensland (Queensland Curriculum and Assessment Authority) and its licensors 2014.</w:t>
      </w:r>
      <w:proofErr w:type="gramEnd"/>
      <w:r w:rsidR="006A69C2" w:rsidRPr="006A69C2">
        <w:t xml:space="preserve"> All web links correct at time of publication.</w:t>
      </w:r>
    </w:p>
    <w:p w:rsidR="00E63AE5" w:rsidRDefault="004D0FF2" w:rsidP="00E63AE5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 w:rsidR="002D218D">
        <w:rPr>
          <w:b/>
          <w:sz w:val="21"/>
          <w:szCs w:val="21"/>
        </w:rPr>
        <w:t xml:space="preserve"> </w:t>
      </w:r>
      <w:r w:rsidR="002D218D" w:rsidRPr="00C26EB8">
        <w:rPr>
          <w:sz w:val="21"/>
          <w:szCs w:val="21"/>
        </w:rPr>
        <w:t>To represent features of a familiar place on a model and pictorial map</w:t>
      </w:r>
      <w:r w:rsidRPr="00C26EB8">
        <w:rPr>
          <w:sz w:val="21"/>
          <w:szCs w:val="21"/>
        </w:rPr>
        <w:t>.</w:t>
      </w:r>
    </w:p>
    <w:tbl>
      <w:tblPr>
        <w:tblStyle w:val="QCAAtablestyle2"/>
        <w:tblW w:w="490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1"/>
        <w:gridCol w:w="719"/>
        <w:gridCol w:w="567"/>
        <w:gridCol w:w="2491"/>
        <w:gridCol w:w="2177"/>
        <w:gridCol w:w="2178"/>
        <w:gridCol w:w="2178"/>
        <w:gridCol w:w="2071"/>
        <w:gridCol w:w="2285"/>
      </w:tblGrid>
      <w:tr w:rsidR="007844CE" w:rsidRPr="00F548CD" w:rsidTr="00837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58" w:type="dxa"/>
            <w:gridSpan w:val="4"/>
          </w:tcPr>
          <w:p w:rsidR="007844CE" w:rsidRPr="00565C04" w:rsidRDefault="007844CE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177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Applying</w:t>
            </w:r>
          </w:p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(AP)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Making connections</w:t>
            </w:r>
          </w:p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(MC)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Working with</w:t>
            </w:r>
          </w:p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(WW)</w:t>
            </w:r>
          </w:p>
        </w:tc>
        <w:tc>
          <w:tcPr>
            <w:tcW w:w="2071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Exploring</w:t>
            </w:r>
          </w:p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(EX)</w:t>
            </w:r>
          </w:p>
        </w:tc>
        <w:tc>
          <w:tcPr>
            <w:tcW w:w="2285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Becoming aware</w:t>
            </w:r>
          </w:p>
          <w:p w:rsidR="007844CE" w:rsidRPr="001714EA" w:rsidRDefault="007844CE" w:rsidP="007844C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(BA)</w:t>
            </w:r>
          </w:p>
        </w:tc>
      </w:tr>
      <w:tr w:rsidR="006001AE" w:rsidRPr="00F548CD" w:rsidTr="008E1FE2">
        <w:trPr>
          <w:cantSplit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001AE" w:rsidRPr="009F0D72" w:rsidRDefault="006001AE" w:rsidP="007844CE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719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6001AE" w:rsidRPr="009F0D72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Geographical </w:t>
            </w:r>
            <w:r w:rsidRPr="009F0D72">
              <w:rPr>
                <w:color w:val="FFFFFF"/>
              </w:rPr>
              <w:t xml:space="preserve">Knowledge </w:t>
            </w:r>
            <w:r>
              <w:rPr>
                <w:color w:val="FFFFFF"/>
              </w:rPr>
              <w:br/>
            </w:r>
            <w:r w:rsidRPr="009F0D72">
              <w:rPr>
                <w:color w:val="FFFFFF"/>
              </w:rPr>
              <w:t>and Understanding</w:t>
            </w:r>
          </w:p>
        </w:tc>
        <w:tc>
          <w:tcPr>
            <w:tcW w:w="567" w:type="dxa"/>
            <w:vMerge w:val="restart"/>
            <w:shd w:val="clear" w:color="auto" w:fill="E6E7E8" w:themeFill="background2"/>
            <w:textDirection w:val="btLr"/>
            <w:vAlign w:val="center"/>
          </w:tcPr>
          <w:p w:rsidR="006001AE" w:rsidRPr="009F0D72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 w:rsidRPr="002D218D">
              <w:t>Knowledge and understanding</w:t>
            </w:r>
          </w:p>
        </w:tc>
        <w:tc>
          <w:tcPr>
            <w:tcW w:w="2491" w:type="dxa"/>
            <w:shd w:val="clear" w:color="auto" w:fill="E6E7E8" w:themeFill="background2"/>
          </w:tcPr>
          <w:p w:rsidR="006001AE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734E">
              <w:t xml:space="preserve">Describes features of </w:t>
            </w:r>
            <w:r w:rsidR="00AD1590">
              <w:t>a familiar place</w:t>
            </w:r>
            <w:r w:rsidRPr="007C734E">
              <w:t xml:space="preserve"> </w:t>
            </w:r>
            <w:r w:rsidR="001E65B4">
              <w:t>in the school grounds</w:t>
            </w:r>
          </w:p>
          <w:p w:rsidR="00D91129" w:rsidRDefault="00D91129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91129" w:rsidRPr="007C734E" w:rsidRDefault="00D91129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129">
              <w:rPr>
                <w:b/>
              </w:rPr>
              <w:t>Section 3</w:t>
            </w:r>
          </w:p>
        </w:tc>
        <w:tc>
          <w:tcPr>
            <w:tcW w:w="2177" w:type="dxa"/>
          </w:tcPr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shadingdifferences"/>
              </w:rPr>
              <w:t xml:space="preserve">Clearly </w:t>
            </w:r>
            <w:r w:rsidRPr="000C003F">
              <w:t>and</w:t>
            </w:r>
            <w:r w:rsidRPr="000C003F">
              <w:rPr>
                <w:rStyle w:val="shadingdifferences"/>
              </w:rPr>
              <w:t xml:space="preserve"> </w:t>
            </w:r>
            <w:proofErr w:type="spellStart"/>
            <w:r w:rsidRPr="000C003F">
              <w:rPr>
                <w:rStyle w:val="shadingdifferences"/>
              </w:rPr>
              <w:t>informedly</w:t>
            </w:r>
            <w:proofErr w:type="spellEnd"/>
            <w:r w:rsidRPr="00C53695">
              <w:rPr>
                <w:rStyle w:val="hi-lite"/>
              </w:rPr>
              <w:t xml:space="preserve"> describes</w:t>
            </w:r>
            <w:r w:rsidR="00AD1590">
              <w:t xml:space="preserve"> featu</w:t>
            </w:r>
            <w:r w:rsidR="001E65B4">
              <w:t>res of a familiar place in the school grounds</w:t>
            </w:r>
          </w:p>
          <w:p w:rsidR="006001AE" w:rsidRPr="00565911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8" w:type="dxa"/>
          </w:tcPr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F3476">
              <w:rPr>
                <w:rStyle w:val="shadingdifferences"/>
              </w:rPr>
              <w:t>I</w:t>
            </w:r>
            <w:r w:rsidRPr="000C003F">
              <w:rPr>
                <w:rStyle w:val="shadingdifferences"/>
              </w:rPr>
              <w:t>nformedly</w:t>
            </w:r>
            <w:proofErr w:type="spellEnd"/>
            <w:r w:rsidRPr="000C003F">
              <w:rPr>
                <w:rStyle w:val="shadingdifferences"/>
              </w:rPr>
              <w:t xml:space="preserve"> </w:t>
            </w:r>
            <w:r w:rsidRPr="00DF3476">
              <w:t xml:space="preserve"> </w:t>
            </w:r>
            <w:r w:rsidRPr="00C53695">
              <w:rPr>
                <w:rStyle w:val="hi-lite"/>
              </w:rPr>
              <w:t>describes</w:t>
            </w:r>
            <w:r>
              <w:t xml:space="preserve"> </w:t>
            </w:r>
            <w:r w:rsidRPr="00565911">
              <w:t>features of a familiar place</w:t>
            </w:r>
            <w:r w:rsidR="001E65B4">
              <w:t xml:space="preserve"> in the school grounds</w:t>
            </w:r>
          </w:p>
          <w:p w:rsidR="006001AE" w:rsidRPr="00565911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8" w:type="dxa"/>
          </w:tcPr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 xml:space="preserve">Describes </w:t>
            </w:r>
            <w:r w:rsidR="00AD1590">
              <w:t>features of a familiar p</w:t>
            </w:r>
            <w:r w:rsidR="001E65B4">
              <w:t>lace in the school</w:t>
            </w:r>
            <w:r w:rsidR="00AD1590">
              <w:t xml:space="preserve"> </w:t>
            </w:r>
            <w:r w:rsidR="001E65B4">
              <w:t xml:space="preserve"> grounds </w:t>
            </w:r>
          </w:p>
          <w:p w:rsidR="006001AE" w:rsidRPr="00565911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1" w:type="dxa"/>
          </w:tcPr>
          <w:p w:rsidR="006001AE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Describes</w:t>
            </w:r>
            <w:r w:rsidRPr="00DF3476">
              <w:t xml:space="preserve"> </w:t>
            </w:r>
            <w:r w:rsidRPr="00565911">
              <w:t>features of a familiar place</w:t>
            </w:r>
            <w:r w:rsidR="00AD1590">
              <w:t xml:space="preserve"> </w:t>
            </w:r>
            <w:r w:rsidR="001E65B4">
              <w:t xml:space="preserve">in the school grounds </w:t>
            </w:r>
            <w:r w:rsidRPr="000C003F">
              <w:rPr>
                <w:rStyle w:val="shadingdifferences"/>
              </w:rPr>
              <w:t>with guidance</w:t>
            </w:r>
          </w:p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85" w:type="dxa"/>
          </w:tcPr>
          <w:p w:rsidR="006001AE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53695">
              <w:rPr>
                <w:rStyle w:val="hi-lite"/>
              </w:rPr>
              <w:t>Identifies</w:t>
            </w:r>
            <w:r w:rsidRPr="00C53695">
              <w:t xml:space="preserve"> features of a familiar place</w:t>
            </w:r>
            <w:r w:rsidR="001E65B4">
              <w:t xml:space="preserve"> in the school grounds </w:t>
            </w:r>
            <w:r w:rsidRPr="00C53695">
              <w:t xml:space="preserve"> </w:t>
            </w:r>
            <w:r w:rsidRPr="000C003F">
              <w:rPr>
                <w:rStyle w:val="shadingdifferences"/>
              </w:rPr>
              <w:t>with direction</w:t>
            </w:r>
          </w:p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001AE" w:rsidRPr="00F548CD" w:rsidTr="0083722D">
        <w:trPr>
          <w:cantSplit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001AE" w:rsidRPr="009F0D72" w:rsidRDefault="006001AE" w:rsidP="007844CE">
            <w:pPr>
              <w:pStyle w:val="Tablesubhead"/>
              <w:jc w:val="center"/>
              <w:rPr>
                <w:color w:val="FFFFFF"/>
              </w:rPr>
            </w:pPr>
          </w:p>
        </w:tc>
        <w:tc>
          <w:tcPr>
            <w:tcW w:w="719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6001AE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</w:p>
        </w:tc>
        <w:tc>
          <w:tcPr>
            <w:tcW w:w="567" w:type="dxa"/>
            <w:vMerge/>
            <w:shd w:val="clear" w:color="auto" w:fill="E6E7E8" w:themeFill="background2"/>
            <w:textDirection w:val="btLr"/>
            <w:vAlign w:val="center"/>
          </w:tcPr>
          <w:p w:rsidR="006001AE" w:rsidRPr="002D218D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shd w:val="clear" w:color="auto" w:fill="E6E7E8" w:themeFill="background2"/>
          </w:tcPr>
          <w:p w:rsidR="00D91129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Identifies</w:t>
            </w:r>
            <w:r w:rsidRPr="007C734E">
              <w:t xml:space="preserve"> places represented on </w:t>
            </w:r>
            <w:r>
              <w:t xml:space="preserve">a </w:t>
            </w:r>
            <w:r w:rsidR="001E65B4">
              <w:t xml:space="preserve">pictorial </w:t>
            </w:r>
            <w:r w:rsidRPr="007C734E">
              <w:t>map</w:t>
            </w:r>
          </w:p>
          <w:p w:rsidR="00457F2F" w:rsidRDefault="00457F2F" w:rsidP="00D9112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6001AE" w:rsidRPr="00D91129" w:rsidRDefault="00D91129" w:rsidP="00D9112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129">
              <w:rPr>
                <w:b/>
              </w:rPr>
              <w:t>Section 3</w:t>
            </w:r>
          </w:p>
        </w:tc>
        <w:tc>
          <w:tcPr>
            <w:tcW w:w="2177" w:type="dxa"/>
          </w:tcPr>
          <w:p w:rsidR="006001AE" w:rsidRPr="008E1FE2" w:rsidRDefault="006001AE" w:rsidP="00A72E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hadingdifferences"/>
              </w:rPr>
            </w:pPr>
            <w:r w:rsidRPr="000C003F">
              <w:rPr>
                <w:rStyle w:val="hi-lite"/>
              </w:rPr>
              <w:t xml:space="preserve">Identifies </w:t>
            </w:r>
            <w:r w:rsidRPr="006001AE">
              <w:t>and</w:t>
            </w:r>
            <w:r w:rsidRPr="00565911">
              <w:t xml:space="preserve"> </w:t>
            </w:r>
            <w:r w:rsidRPr="00C53695">
              <w:rPr>
                <w:rStyle w:val="hi-lite"/>
              </w:rPr>
              <w:t xml:space="preserve">clearly </w:t>
            </w:r>
            <w:r w:rsidRPr="000C003F">
              <w:rPr>
                <w:rStyle w:val="shadingdifferences"/>
              </w:rPr>
              <w:t>describes</w:t>
            </w:r>
            <w:r w:rsidRPr="00DF3476">
              <w:t xml:space="preserve"> </w:t>
            </w:r>
            <w:r w:rsidRPr="00565911">
              <w:t>places represented on</w:t>
            </w:r>
            <w:r>
              <w:t xml:space="preserve"> a pictorial map </w:t>
            </w:r>
            <w:r w:rsidRPr="00565911">
              <w:t xml:space="preserve"> </w:t>
            </w:r>
          </w:p>
        </w:tc>
        <w:tc>
          <w:tcPr>
            <w:tcW w:w="2178" w:type="dxa"/>
          </w:tcPr>
          <w:p w:rsidR="006001AE" w:rsidRDefault="006001AE" w:rsidP="00A72E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DF3476">
              <w:rPr>
                <w:rStyle w:val="hi-lite"/>
              </w:rPr>
              <w:t>I</w:t>
            </w:r>
            <w:r w:rsidRPr="000C003F">
              <w:rPr>
                <w:rStyle w:val="hi-lite"/>
              </w:rPr>
              <w:t>dentifies</w:t>
            </w:r>
            <w:r w:rsidRPr="00DF3476">
              <w:t xml:space="preserve"> </w:t>
            </w:r>
            <w:r w:rsidRPr="000C003F">
              <w:t xml:space="preserve">and </w:t>
            </w:r>
            <w:r w:rsidRPr="000C003F">
              <w:rPr>
                <w:rStyle w:val="shadingdifferences"/>
              </w:rPr>
              <w:t>describes</w:t>
            </w:r>
            <w:r w:rsidRPr="00565911">
              <w:t xml:space="preserve"> places represented on a </w:t>
            </w:r>
            <w:r>
              <w:t xml:space="preserve">pictorial </w:t>
            </w:r>
            <w:r w:rsidRPr="00565911">
              <w:t>map</w:t>
            </w:r>
          </w:p>
        </w:tc>
        <w:tc>
          <w:tcPr>
            <w:tcW w:w="2178" w:type="dxa"/>
          </w:tcPr>
          <w:p w:rsidR="006001AE" w:rsidRPr="006001AE" w:rsidRDefault="006001AE" w:rsidP="00A72E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0C003F">
              <w:rPr>
                <w:rStyle w:val="hi-lite"/>
              </w:rPr>
              <w:t>Identifies</w:t>
            </w:r>
            <w:r w:rsidRPr="00565911">
              <w:t xml:space="preserve"> places represented on a pictorial map</w:t>
            </w:r>
          </w:p>
        </w:tc>
        <w:tc>
          <w:tcPr>
            <w:tcW w:w="2071" w:type="dxa"/>
          </w:tcPr>
          <w:p w:rsidR="006001AE" w:rsidRPr="006001AE" w:rsidRDefault="006001AE" w:rsidP="00A72E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0C003F">
              <w:rPr>
                <w:rStyle w:val="hi-lite"/>
              </w:rPr>
              <w:t>Identifies</w:t>
            </w:r>
            <w:r>
              <w:t xml:space="preserve"> places represented on a pictorial map </w:t>
            </w:r>
            <w:r w:rsidRPr="000C003F">
              <w:rPr>
                <w:rStyle w:val="shadingdifferences"/>
              </w:rPr>
              <w:t>with guidance</w:t>
            </w:r>
          </w:p>
        </w:tc>
        <w:tc>
          <w:tcPr>
            <w:tcW w:w="2285" w:type="dxa"/>
          </w:tcPr>
          <w:p w:rsidR="006001AE" w:rsidRPr="00C53695" w:rsidRDefault="006001AE" w:rsidP="00A72E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0C003F">
              <w:rPr>
                <w:rStyle w:val="hi-lite"/>
              </w:rPr>
              <w:t>Identifies</w:t>
            </w:r>
            <w:r>
              <w:t xml:space="preserve"> places represented on a pictorial map </w:t>
            </w:r>
            <w:r w:rsidRPr="000C003F">
              <w:rPr>
                <w:rStyle w:val="shadingdifferences"/>
              </w:rPr>
              <w:t>with direction</w:t>
            </w:r>
          </w:p>
        </w:tc>
      </w:tr>
      <w:tr w:rsidR="006001AE" w:rsidRPr="00F548CD" w:rsidTr="0083722D">
        <w:trPr>
          <w:cantSplit/>
          <w:trHeight w:val="18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6001AE" w:rsidRPr="001714EA" w:rsidRDefault="006001AE" w:rsidP="007844CE">
            <w:pPr>
              <w:pStyle w:val="Tablesubhead"/>
              <w:jc w:val="center"/>
            </w:pPr>
          </w:p>
        </w:tc>
        <w:tc>
          <w:tcPr>
            <w:tcW w:w="719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6001AE" w:rsidRPr="009F0D72" w:rsidRDefault="006001AE" w:rsidP="007844CE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Geographical Inquiry and </w:t>
            </w:r>
            <w:r w:rsidRPr="009F0D72">
              <w:rPr>
                <w:color w:val="FFFFFF"/>
              </w:rPr>
              <w:t>Skills</w:t>
            </w:r>
          </w:p>
        </w:tc>
        <w:tc>
          <w:tcPr>
            <w:tcW w:w="567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6001AE" w:rsidRPr="001714EA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 xml:space="preserve">Questioning and </w:t>
            </w:r>
            <w:r>
              <w:br/>
            </w:r>
            <w:r w:rsidRPr="001714EA">
              <w:t>researching</w:t>
            </w:r>
          </w:p>
        </w:tc>
        <w:tc>
          <w:tcPr>
            <w:tcW w:w="2491" w:type="dxa"/>
            <w:shd w:val="clear" w:color="auto" w:fill="E6E7E8" w:themeFill="background2"/>
          </w:tcPr>
          <w:p w:rsidR="006001AE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734E">
              <w:t xml:space="preserve">Observes the familiar features of </w:t>
            </w:r>
            <w:r w:rsidR="00457F2F">
              <w:t xml:space="preserve">a </w:t>
            </w:r>
            <w:r w:rsidRPr="007C734E">
              <w:t>place</w:t>
            </w:r>
          </w:p>
          <w:p w:rsidR="00D91129" w:rsidRDefault="00D91129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91129" w:rsidRPr="00D91129" w:rsidRDefault="00D91129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1129">
              <w:rPr>
                <w:b/>
              </w:rPr>
              <w:t>Section 1</w:t>
            </w:r>
          </w:p>
        </w:tc>
        <w:tc>
          <w:tcPr>
            <w:tcW w:w="2177" w:type="dxa"/>
          </w:tcPr>
          <w:p w:rsidR="006001AE" w:rsidRPr="00565911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Makes </w:t>
            </w:r>
            <w:r w:rsidRPr="000C003F">
              <w:rPr>
                <w:rStyle w:val="shadingdifferences"/>
              </w:rPr>
              <w:t xml:space="preserve">accurate </w:t>
            </w:r>
            <w:r w:rsidRPr="000C003F">
              <w:rPr>
                <w:rStyle w:val="hi-lite"/>
              </w:rPr>
              <w:t>observations</w:t>
            </w:r>
            <w:r w:rsidRPr="00457F2F">
              <w:t xml:space="preserve">  </w:t>
            </w:r>
            <w:r w:rsidRPr="000C003F">
              <w:t xml:space="preserve">of </w:t>
            </w:r>
            <w:r w:rsidRPr="00565911">
              <w:t xml:space="preserve"> familiar features of a pl</w:t>
            </w:r>
            <w:r w:rsidRPr="006001AE">
              <w:t>ace</w:t>
            </w:r>
          </w:p>
        </w:tc>
        <w:tc>
          <w:tcPr>
            <w:tcW w:w="2178" w:type="dxa"/>
          </w:tcPr>
          <w:p w:rsidR="006001AE" w:rsidRPr="00565911" w:rsidRDefault="006001AE" w:rsidP="008E1F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Makes </w:t>
            </w:r>
            <w:r w:rsidRPr="000C003F">
              <w:rPr>
                <w:rStyle w:val="shadingdifferences"/>
              </w:rPr>
              <w:t xml:space="preserve">relevant </w:t>
            </w:r>
            <w:r w:rsidRPr="000C003F">
              <w:rPr>
                <w:rStyle w:val="hi-lite"/>
              </w:rPr>
              <w:t>observations</w:t>
            </w:r>
            <w:r>
              <w:t xml:space="preserve"> of </w:t>
            </w:r>
            <w:r w:rsidRPr="008E1FE2">
              <w:t>familiar</w:t>
            </w:r>
            <w:r w:rsidRPr="00565911">
              <w:t xml:space="preserve"> features of a place</w:t>
            </w:r>
          </w:p>
        </w:tc>
        <w:tc>
          <w:tcPr>
            <w:tcW w:w="2178" w:type="dxa"/>
          </w:tcPr>
          <w:p w:rsidR="006001AE" w:rsidRPr="00565911" w:rsidRDefault="006001AE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Observes</w:t>
            </w:r>
            <w:r w:rsidRPr="00565911">
              <w:t xml:space="preserve"> the familiar features of a place</w:t>
            </w:r>
          </w:p>
        </w:tc>
        <w:tc>
          <w:tcPr>
            <w:tcW w:w="2071" w:type="dxa"/>
          </w:tcPr>
          <w:p w:rsidR="006001AE" w:rsidRPr="00565911" w:rsidRDefault="006001AE" w:rsidP="00457F2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Observes</w:t>
            </w:r>
            <w:r w:rsidRPr="00565911">
              <w:t xml:space="preserve"> the familiar features of </w:t>
            </w:r>
            <w:r w:rsidR="00457F2F">
              <w:t xml:space="preserve">a </w:t>
            </w:r>
            <w:r w:rsidRPr="00565911">
              <w:t xml:space="preserve">place </w:t>
            </w:r>
            <w:r w:rsidRPr="000C003F">
              <w:rPr>
                <w:rStyle w:val="shadingdifferences"/>
              </w:rPr>
              <w:t>with guidance</w:t>
            </w:r>
          </w:p>
        </w:tc>
        <w:tc>
          <w:tcPr>
            <w:tcW w:w="2285" w:type="dxa"/>
          </w:tcPr>
          <w:p w:rsidR="006001AE" w:rsidRPr="00565911" w:rsidRDefault="006001AE" w:rsidP="00457F2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Observes</w:t>
            </w:r>
            <w:r w:rsidRPr="00565911">
              <w:t xml:space="preserve"> the familiar features of </w:t>
            </w:r>
            <w:r w:rsidR="00457F2F">
              <w:t xml:space="preserve">a </w:t>
            </w:r>
            <w:r w:rsidRPr="00565911">
              <w:t xml:space="preserve">places </w:t>
            </w:r>
            <w:r w:rsidRPr="000C003F">
              <w:rPr>
                <w:rStyle w:val="shadingdifferences"/>
              </w:rPr>
              <w:t>with direction</w:t>
            </w:r>
          </w:p>
        </w:tc>
      </w:tr>
      <w:tr w:rsidR="006001AE" w:rsidRPr="00F548CD" w:rsidTr="006001AE">
        <w:trPr>
          <w:cantSplit/>
          <w:trHeight w:val="1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dxa"/>
            <w:vMerge/>
            <w:textDirection w:val="btLr"/>
          </w:tcPr>
          <w:p w:rsidR="006001AE" w:rsidRPr="001714EA" w:rsidRDefault="006001AE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19" w:type="dxa"/>
            <w:vMerge/>
            <w:shd w:val="clear" w:color="auto" w:fill="808184" w:themeFill="text2"/>
            <w:textDirection w:val="btLr"/>
          </w:tcPr>
          <w:p w:rsidR="006001AE" w:rsidRPr="001714EA" w:rsidRDefault="006001AE" w:rsidP="007844CE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6001AE" w:rsidRPr="001714EA" w:rsidRDefault="006001AE" w:rsidP="006A69C2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Communicating</w:t>
            </w:r>
          </w:p>
        </w:tc>
        <w:tc>
          <w:tcPr>
            <w:tcW w:w="2491" w:type="dxa"/>
            <w:shd w:val="clear" w:color="auto" w:fill="E6E7E8" w:themeFill="background2"/>
          </w:tcPr>
          <w:p w:rsidR="006001AE" w:rsidRPr="007C734E" w:rsidRDefault="00486BBB" w:rsidP="007C734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Shares </w:t>
            </w:r>
            <w:r w:rsidR="006001AE" w:rsidRPr="007C734E">
              <w:t xml:space="preserve">observations </w:t>
            </w:r>
            <w:r>
              <w:t xml:space="preserve">using </w:t>
            </w:r>
            <w:r w:rsidR="006001AE" w:rsidRPr="007C734E">
              <w:t xml:space="preserve">everyday language </w:t>
            </w:r>
            <w:r>
              <w:t>to describe direction and location</w:t>
            </w:r>
          </w:p>
          <w:p w:rsidR="006001AE" w:rsidRPr="00D91129" w:rsidRDefault="006001AE" w:rsidP="0092790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D91129" w:rsidRPr="007C734E" w:rsidRDefault="00D91129" w:rsidP="0092790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129">
              <w:rPr>
                <w:b/>
              </w:rPr>
              <w:t>Section 3</w:t>
            </w:r>
          </w:p>
        </w:tc>
        <w:tc>
          <w:tcPr>
            <w:tcW w:w="2177" w:type="dxa"/>
          </w:tcPr>
          <w:p w:rsidR="006001AE" w:rsidRPr="00565911" w:rsidRDefault="0014121B" w:rsidP="003F1B9C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Share</w:t>
            </w:r>
            <w:r w:rsidR="00457F2F">
              <w:rPr>
                <w:rStyle w:val="hi-lite"/>
              </w:rPr>
              <w:t>s</w:t>
            </w:r>
            <w:r w:rsidRPr="000C003F">
              <w:rPr>
                <w:rStyle w:val="hi-lite"/>
              </w:rPr>
              <w:t xml:space="preserve"> observations</w:t>
            </w:r>
            <w:r>
              <w:t xml:space="preserve">  using </w:t>
            </w:r>
            <w:r w:rsidRPr="000C003F">
              <w:rPr>
                <w:rStyle w:val="shadingdifferences"/>
              </w:rPr>
              <w:t>simple geographical terminology</w:t>
            </w:r>
            <w:r>
              <w:t xml:space="preserve"> to </w:t>
            </w:r>
            <w:r w:rsidR="00CD3B87" w:rsidRPr="000C003F">
              <w:rPr>
                <w:rStyle w:val="shadingdifferences"/>
              </w:rPr>
              <w:t xml:space="preserve">clearly </w:t>
            </w:r>
            <w:r w:rsidRPr="000C003F">
              <w:rPr>
                <w:rStyle w:val="shadingdifferences"/>
              </w:rPr>
              <w:t xml:space="preserve">describe </w:t>
            </w:r>
            <w:r>
              <w:t xml:space="preserve">direction and location </w:t>
            </w:r>
          </w:p>
        </w:tc>
        <w:tc>
          <w:tcPr>
            <w:tcW w:w="2178" w:type="dxa"/>
          </w:tcPr>
          <w:p w:rsidR="006001AE" w:rsidRPr="00565911" w:rsidRDefault="00486BBB" w:rsidP="000C003F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0C003F">
              <w:rPr>
                <w:rStyle w:val="hi-lite"/>
                <w:color w:val="auto"/>
                <w:lang w:eastAsia="en-AU"/>
              </w:rPr>
              <w:t>Shares observations</w:t>
            </w:r>
            <w:r>
              <w:t xml:space="preserve"> using </w:t>
            </w:r>
            <w:r w:rsidRPr="000C003F">
              <w:rPr>
                <w:rStyle w:val="shadingdifferences"/>
                <w:color w:val="auto"/>
                <w:lang w:eastAsia="en-AU"/>
              </w:rPr>
              <w:t>simple geographical terminology</w:t>
            </w:r>
            <w:r>
              <w:t xml:space="preserve"> </w:t>
            </w:r>
            <w:r w:rsidR="006001AE" w:rsidRPr="00565911">
              <w:t xml:space="preserve"> to </w:t>
            </w:r>
            <w:r w:rsidR="006001AE" w:rsidRPr="000C003F">
              <w:rPr>
                <w:rStyle w:val="shadingdifferences"/>
                <w:color w:val="auto"/>
                <w:lang w:eastAsia="en-AU"/>
              </w:rPr>
              <w:t>describe</w:t>
            </w:r>
            <w:r w:rsidR="006001AE" w:rsidRPr="00457F2F">
              <w:t xml:space="preserve"> </w:t>
            </w:r>
            <w:r w:rsidR="006001AE" w:rsidRPr="00565911">
              <w:t>direction and location</w:t>
            </w:r>
          </w:p>
          <w:p w:rsidR="006001AE" w:rsidRPr="00565911" w:rsidRDefault="006001AE" w:rsidP="003F1B9C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8" w:type="dxa"/>
          </w:tcPr>
          <w:p w:rsidR="006001AE" w:rsidRPr="00565911" w:rsidRDefault="00486BBB" w:rsidP="003F1B9C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  <w:color w:val="auto"/>
                <w:lang w:eastAsia="en-AU"/>
              </w:rPr>
              <w:t>Shares observations</w:t>
            </w:r>
            <w:r>
              <w:t xml:space="preserve"> </w:t>
            </w:r>
            <w:r w:rsidR="006001AE" w:rsidRPr="00565911">
              <w:t>us</w:t>
            </w:r>
            <w:r>
              <w:t>ing</w:t>
            </w:r>
            <w:r w:rsidR="006001AE" w:rsidRPr="00565911">
              <w:t xml:space="preserve"> everyday language to </w:t>
            </w:r>
            <w:r w:rsidR="006001AE" w:rsidRPr="000C003F">
              <w:rPr>
                <w:rStyle w:val="shadingdifferences"/>
                <w:color w:val="auto"/>
                <w:lang w:eastAsia="en-AU"/>
              </w:rPr>
              <w:t>describe</w:t>
            </w:r>
            <w:r w:rsidR="006001AE" w:rsidRPr="00565911">
              <w:t xml:space="preserve"> direction and location</w:t>
            </w:r>
          </w:p>
          <w:p w:rsidR="006001AE" w:rsidRPr="00565911" w:rsidRDefault="006001AE" w:rsidP="003F1B9C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1" w:type="dxa"/>
          </w:tcPr>
          <w:p w:rsidR="006001AE" w:rsidRPr="00565911" w:rsidRDefault="00CD3B87" w:rsidP="003F1B9C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  <w:color w:val="auto"/>
                <w:lang w:eastAsia="en-AU"/>
              </w:rPr>
              <w:t>Share</w:t>
            </w:r>
            <w:r>
              <w:rPr>
                <w:rStyle w:val="hi-lite"/>
              </w:rPr>
              <w:t>s</w:t>
            </w:r>
            <w:r w:rsidRPr="000C003F">
              <w:rPr>
                <w:rStyle w:val="hi-lite"/>
                <w:color w:val="auto"/>
                <w:lang w:eastAsia="en-AU"/>
              </w:rPr>
              <w:t xml:space="preserve"> observations</w:t>
            </w:r>
            <w:r>
              <w:t xml:space="preserve"> using everyday language to </w:t>
            </w:r>
            <w:r w:rsidRPr="000C003F">
              <w:rPr>
                <w:rStyle w:val="shadingdifferences"/>
                <w:color w:val="auto"/>
                <w:lang w:eastAsia="en-AU"/>
              </w:rPr>
              <w:t xml:space="preserve">identify </w:t>
            </w:r>
            <w:r>
              <w:t xml:space="preserve">direction and location </w:t>
            </w:r>
            <w:r w:rsidRPr="000C003F">
              <w:rPr>
                <w:rStyle w:val="shadingdifferences"/>
                <w:color w:val="auto"/>
                <w:lang w:eastAsia="en-AU"/>
              </w:rPr>
              <w:t>with guidance</w:t>
            </w:r>
            <w:r>
              <w:t xml:space="preserve"> </w:t>
            </w:r>
          </w:p>
        </w:tc>
        <w:tc>
          <w:tcPr>
            <w:tcW w:w="2285" w:type="dxa"/>
          </w:tcPr>
          <w:p w:rsidR="006001AE" w:rsidRPr="00565911" w:rsidRDefault="00CD3B87" w:rsidP="003F1B9C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  <w:color w:val="auto"/>
                <w:lang w:eastAsia="en-AU"/>
              </w:rPr>
              <w:t>Shares observations</w:t>
            </w:r>
            <w:r>
              <w:t xml:space="preserve"> using everyday language to </w:t>
            </w:r>
            <w:r w:rsidRPr="00457F2F">
              <w:rPr>
                <w:rStyle w:val="shadingdifferences"/>
              </w:rPr>
              <w:t>i</w:t>
            </w:r>
            <w:r w:rsidRPr="000C003F">
              <w:rPr>
                <w:rStyle w:val="shadingdifferences"/>
                <w:color w:val="auto"/>
                <w:lang w:eastAsia="en-AU"/>
              </w:rPr>
              <w:t>dentify</w:t>
            </w:r>
            <w:r>
              <w:t xml:space="preserve"> direction and location  </w:t>
            </w:r>
            <w:r w:rsidRPr="000C003F">
              <w:rPr>
                <w:rStyle w:val="shadingdifferences"/>
                <w:color w:val="auto"/>
                <w:lang w:eastAsia="en-AU"/>
              </w:rPr>
              <w:t>with direction</w:t>
            </w:r>
          </w:p>
        </w:tc>
      </w:tr>
    </w:tbl>
    <w:p w:rsidR="008924D1" w:rsidRDefault="00EF05FC" w:rsidP="00EF05FC">
      <w:pPr>
        <w:pStyle w:val="Caption"/>
      </w:pPr>
      <w:r>
        <w:t>Continues over page</w:t>
      </w:r>
    </w:p>
    <w:p w:rsidR="00EF05FC" w:rsidRDefault="00EF05FC">
      <w:r>
        <w:br w:type="page"/>
      </w:r>
      <w:bookmarkStart w:id="1" w:name="_GoBack"/>
      <w:bookmarkEnd w:id="1"/>
    </w:p>
    <w:p w:rsidR="00EF05FC" w:rsidRDefault="00EF05FC" w:rsidP="00EF05FC">
      <w:pPr>
        <w:pStyle w:val="Copyright"/>
      </w:pPr>
      <w:proofErr w:type="gramStart"/>
      <w:r w:rsidRPr="007E1FB5">
        <w:lastRenderedPageBreak/>
        <w:t xml:space="preserve">© </w:t>
      </w:r>
      <w:r w:rsidRPr="006A69C2">
        <w:t>The State of Queensland (Queensland Curriculum and Assessment Authority) and its licensors 2014.</w:t>
      </w:r>
      <w:proofErr w:type="gramEnd"/>
      <w:r w:rsidRPr="006A69C2">
        <w:t xml:space="preserve"> All web links correct at time of publication.</w:t>
      </w:r>
    </w:p>
    <w:p w:rsidR="00EF05FC" w:rsidRPr="00EF05FC" w:rsidRDefault="00EF05FC" w:rsidP="00EF05FC">
      <w:pPr>
        <w:pStyle w:val="Purpose"/>
        <w:spacing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b/>
          <w:sz w:val="21"/>
          <w:szCs w:val="21"/>
        </w:rPr>
        <w:t xml:space="preserve"> </w:t>
      </w:r>
      <w:r w:rsidRPr="00C26EB8">
        <w:rPr>
          <w:sz w:val="21"/>
          <w:szCs w:val="21"/>
        </w:rPr>
        <w:t>To represent features of a familiar place on a model and pictorial map.</w:t>
      </w: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EF05FC" w:rsidTr="00EF05FC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F05FC" w:rsidRPr="00F57CBD" w:rsidRDefault="00EF05FC" w:rsidP="00EF05FC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EF05FC" w:rsidRDefault="00EF05FC" w:rsidP="00EF05FC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914707230"/>
                <w:placeholder>
                  <w:docPart w:val="7432A2DCE7314046883A5C03790FA93A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>
                  <w:t>Prep</w:t>
                </w:r>
              </w:sdtContent>
            </w:sdt>
            <w:r>
              <w:t xml:space="preserve"> </w:t>
            </w:r>
            <w:r w:rsidR="00A8322B">
              <w:t xml:space="preserve">Geography </w:t>
            </w:r>
            <w:r>
              <w:t>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Task-specific standards — matrix</w:t>
            </w:r>
          </w:p>
          <w:sdt>
            <w:sdtPr>
              <w:alias w:val="Document title"/>
              <w:tag w:val="Document title"/>
              <w:id w:val="-1309165955"/>
              <w:placeholder>
                <w:docPart w:val="5BB7A87E665E4047ADB60FB45BF72210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EF05FC" w:rsidRPr="00BC59B6" w:rsidRDefault="00EF05FC" w:rsidP="00EF05FC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EF05FC" w:rsidRPr="00BC59B6" w:rsidRDefault="00EF05FC" w:rsidP="00EF05FC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tbl>
      <w:tblPr>
        <w:tblStyle w:val="QCAAtablestyle2"/>
        <w:tblW w:w="490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385"/>
        <w:gridCol w:w="710"/>
        <w:gridCol w:w="565"/>
        <w:gridCol w:w="2509"/>
        <w:gridCol w:w="2182"/>
        <w:gridCol w:w="2183"/>
        <w:gridCol w:w="2183"/>
        <w:gridCol w:w="2183"/>
        <w:gridCol w:w="2147"/>
      </w:tblGrid>
      <w:tr w:rsidR="00EF05FC" w:rsidRPr="00F548CD" w:rsidTr="00EF0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9" w:type="dxa"/>
            <w:gridSpan w:val="4"/>
          </w:tcPr>
          <w:p w:rsidR="00EF05FC" w:rsidRPr="00565C04" w:rsidRDefault="00EF05FC" w:rsidP="00EF05FC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2182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Applying</w:t>
            </w:r>
          </w:p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(AP)</w:t>
            </w:r>
          </w:p>
        </w:tc>
        <w:tc>
          <w:tcPr>
            <w:tcW w:w="2183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Making connections</w:t>
            </w:r>
          </w:p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(MC)</w:t>
            </w:r>
          </w:p>
        </w:tc>
        <w:tc>
          <w:tcPr>
            <w:tcW w:w="2183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Working with</w:t>
            </w:r>
          </w:p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(WW)</w:t>
            </w:r>
          </w:p>
        </w:tc>
        <w:tc>
          <w:tcPr>
            <w:tcW w:w="2183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Exploring</w:t>
            </w:r>
          </w:p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(EX)</w:t>
            </w:r>
          </w:p>
        </w:tc>
        <w:tc>
          <w:tcPr>
            <w:tcW w:w="2147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Becoming aware</w:t>
            </w:r>
          </w:p>
          <w:p w:rsidR="00EF05FC" w:rsidRPr="001714EA" w:rsidRDefault="00EF05FC" w:rsidP="00EF05FC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(BA)</w:t>
            </w:r>
          </w:p>
        </w:tc>
      </w:tr>
      <w:tr w:rsidR="00EF05FC" w:rsidRPr="00F548CD" w:rsidTr="00EF05FC">
        <w:trPr>
          <w:cantSplit/>
          <w:trHeight w:val="2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" w:type="dxa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EF05FC" w:rsidRPr="009F0D72" w:rsidRDefault="00EF05FC" w:rsidP="00EF05FC">
            <w:pPr>
              <w:pStyle w:val="Tablesubhead"/>
              <w:jc w:val="center"/>
              <w:rPr>
                <w:color w:val="FFFFFF"/>
              </w:rPr>
            </w:pPr>
            <w:r w:rsidRPr="009F0D72">
              <w:rPr>
                <w:color w:val="FFFFFF"/>
              </w:rPr>
              <w:t>Understanding and Skills</w:t>
            </w:r>
          </w:p>
        </w:tc>
        <w:tc>
          <w:tcPr>
            <w:tcW w:w="710" w:type="dxa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EF05FC" w:rsidRPr="009F0D72" w:rsidRDefault="00EF05FC" w:rsidP="00EF05FC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/>
              </w:rPr>
            </w:pPr>
            <w:r>
              <w:rPr>
                <w:color w:val="FFFFFF"/>
              </w:rPr>
              <w:t xml:space="preserve">Geographical Inquiry </w:t>
            </w:r>
            <w:r w:rsidR="00DF3476">
              <w:rPr>
                <w:color w:val="FFFFFF"/>
              </w:rPr>
              <w:br/>
            </w:r>
            <w:r>
              <w:rPr>
                <w:color w:val="FFFFFF"/>
              </w:rPr>
              <w:t xml:space="preserve">and </w:t>
            </w:r>
            <w:r w:rsidRPr="009F0D72">
              <w:rPr>
                <w:color w:val="FFFFFF"/>
              </w:rPr>
              <w:t>Skills</w:t>
            </w:r>
          </w:p>
        </w:tc>
        <w:tc>
          <w:tcPr>
            <w:tcW w:w="565" w:type="dxa"/>
            <w:shd w:val="clear" w:color="auto" w:fill="E6E7E8" w:themeFill="background2"/>
            <w:textDirection w:val="btLr"/>
          </w:tcPr>
          <w:p w:rsidR="00EF05FC" w:rsidRDefault="00EF05FC" w:rsidP="00DF3476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1714EA">
              <w:t>Communicating</w:t>
            </w:r>
          </w:p>
        </w:tc>
        <w:tc>
          <w:tcPr>
            <w:tcW w:w="2509" w:type="dxa"/>
            <w:shd w:val="clear" w:color="auto" w:fill="E6E7E8" w:themeFill="background2"/>
          </w:tcPr>
          <w:p w:rsidR="00EF05FC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734E">
              <w:t xml:space="preserve">Represents </w:t>
            </w:r>
            <w:r>
              <w:t xml:space="preserve">familiar </w:t>
            </w:r>
            <w:r w:rsidRPr="007C734E">
              <w:t xml:space="preserve">features and their location on a </w:t>
            </w:r>
            <w:r>
              <w:t>pictorial map</w:t>
            </w:r>
            <w:r w:rsidRPr="007C734E">
              <w:t xml:space="preserve"> and </w:t>
            </w:r>
            <w:r>
              <w:t xml:space="preserve">a </w:t>
            </w:r>
            <w:r w:rsidRPr="007C734E">
              <w:t>model</w:t>
            </w:r>
          </w:p>
          <w:p w:rsidR="00EF05FC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EF05FC" w:rsidRPr="007C734E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1129">
              <w:rPr>
                <w:b/>
              </w:rPr>
              <w:t>Section 2</w:t>
            </w:r>
          </w:p>
        </w:tc>
        <w:tc>
          <w:tcPr>
            <w:tcW w:w="2182" w:type="dxa"/>
          </w:tcPr>
          <w:p w:rsidR="00EF05FC" w:rsidRPr="007C734E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shadingdifferences"/>
              </w:rPr>
              <w:t>Accurately</w:t>
            </w:r>
            <w:r>
              <w:t xml:space="preserve"> and </w:t>
            </w:r>
            <w:r w:rsidRPr="000C003F">
              <w:rPr>
                <w:rStyle w:val="shadingdifferences"/>
              </w:rPr>
              <w:t>effectively</w:t>
            </w:r>
            <w:r w:rsidRPr="005A7E9A">
              <w:t xml:space="preserve"> </w:t>
            </w:r>
            <w:r w:rsidRPr="000C003F">
              <w:rPr>
                <w:rStyle w:val="hi-lite"/>
              </w:rPr>
              <w:t>represents</w:t>
            </w:r>
            <w:r>
              <w:t xml:space="preserve"> </w:t>
            </w:r>
            <w:r w:rsidRPr="00565911">
              <w:t xml:space="preserve">a range of </w:t>
            </w:r>
            <w:r w:rsidRPr="00846EC9">
              <w:rPr>
                <w:rStyle w:val="hi-lite"/>
              </w:rPr>
              <w:t>natural and constructed</w:t>
            </w:r>
            <w:r w:rsidRPr="00565911">
              <w:t xml:space="preserve"> features and their location on a pictorial map and </w:t>
            </w:r>
            <w:r>
              <w:t xml:space="preserve">a </w:t>
            </w:r>
            <w:r w:rsidRPr="00565911">
              <w:t>model</w:t>
            </w:r>
          </w:p>
        </w:tc>
        <w:tc>
          <w:tcPr>
            <w:tcW w:w="2183" w:type="dxa"/>
          </w:tcPr>
          <w:p w:rsidR="00EF05FC" w:rsidRPr="00565911" w:rsidRDefault="00EF05FC" w:rsidP="005A7E9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shadingdifferences"/>
              </w:rPr>
              <w:t>Effectively</w:t>
            </w:r>
            <w:r>
              <w:t xml:space="preserve"> </w:t>
            </w:r>
            <w:r w:rsidRPr="000C003F">
              <w:rPr>
                <w:rStyle w:val="hi-lite"/>
              </w:rPr>
              <w:t xml:space="preserve">represents </w:t>
            </w:r>
            <w:r w:rsidRPr="00565911">
              <w:t xml:space="preserve">familiar features and their location on a pictorial map and </w:t>
            </w:r>
            <w:r>
              <w:t xml:space="preserve">a </w:t>
            </w:r>
            <w:r w:rsidRPr="00565911">
              <w:t>model</w:t>
            </w:r>
          </w:p>
        </w:tc>
        <w:tc>
          <w:tcPr>
            <w:tcW w:w="2183" w:type="dxa"/>
          </w:tcPr>
          <w:p w:rsidR="00EF05FC" w:rsidRPr="007C734E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Represents</w:t>
            </w:r>
            <w:r w:rsidRPr="00565911">
              <w:t xml:space="preserve"> familiar features and their location on a pictorial map and</w:t>
            </w:r>
            <w:r>
              <w:t xml:space="preserve"> a </w:t>
            </w:r>
            <w:r w:rsidRPr="00565911">
              <w:t>model</w:t>
            </w:r>
          </w:p>
        </w:tc>
        <w:tc>
          <w:tcPr>
            <w:tcW w:w="2183" w:type="dxa"/>
          </w:tcPr>
          <w:p w:rsidR="00EF05FC" w:rsidRPr="00565911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003F">
              <w:rPr>
                <w:rStyle w:val="hi-lite"/>
              </w:rPr>
              <w:t>Represents</w:t>
            </w:r>
            <w:r>
              <w:t xml:space="preserve"> </w:t>
            </w:r>
            <w:r w:rsidRPr="00565911">
              <w:t xml:space="preserve">familiar features and their location on a pictorial map and </w:t>
            </w:r>
            <w:r>
              <w:t xml:space="preserve">a </w:t>
            </w:r>
            <w:r w:rsidRPr="00565911">
              <w:t>model</w:t>
            </w:r>
            <w:r>
              <w:t xml:space="preserve"> </w:t>
            </w:r>
            <w:r w:rsidRPr="000C003F">
              <w:rPr>
                <w:rStyle w:val="shadingdifferences"/>
              </w:rPr>
              <w:t>with guidance</w:t>
            </w:r>
          </w:p>
        </w:tc>
        <w:tc>
          <w:tcPr>
            <w:tcW w:w="2147" w:type="dxa"/>
          </w:tcPr>
          <w:p w:rsidR="00EF05FC" w:rsidRPr="00565911" w:rsidRDefault="00EF05FC" w:rsidP="00EF05F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D0205">
              <w:rPr>
                <w:rStyle w:val="hi-lite"/>
              </w:rPr>
              <w:t>Represents</w:t>
            </w:r>
            <w:r w:rsidRPr="000C003F">
              <w:t xml:space="preserve"> familiar features and their location on a pictorial map and a model</w:t>
            </w:r>
            <w:r>
              <w:t xml:space="preserve"> </w:t>
            </w:r>
            <w:r w:rsidRPr="000C003F">
              <w:rPr>
                <w:rStyle w:val="shadingdifferences"/>
              </w:rPr>
              <w:t>with direction</w:t>
            </w:r>
            <w:r>
              <w:t xml:space="preserve"> </w:t>
            </w:r>
          </w:p>
        </w:tc>
      </w:tr>
    </w:tbl>
    <w:p w:rsidR="00EF05FC" w:rsidRDefault="00EF05FC"/>
    <w:sectPr w:rsidR="00EF05FC" w:rsidSect="0077613E">
      <w:headerReference w:type="default" r:id="rId16"/>
      <w:footerReference w:type="default" r:id="rId17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ACB" w:rsidRDefault="005D2ACB">
      <w:r>
        <w:separator/>
      </w:r>
    </w:p>
    <w:p w:rsidR="005D2ACB" w:rsidRDefault="005D2ACB"/>
  </w:endnote>
  <w:endnote w:type="continuationSeparator" w:id="0">
    <w:p w:rsidR="005D2ACB" w:rsidRDefault="005D2ACB">
      <w:r>
        <w:continuationSeparator/>
      </w:r>
    </w:p>
    <w:p w:rsidR="005D2ACB" w:rsidRDefault="005D2A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5D2ACB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F9EA3AA2CCD340279765E464D5405D2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5D2ACB" w:rsidRDefault="005D2ACB" w:rsidP="0093255E">
              <w:pPr>
                <w:pStyle w:val="Footer"/>
              </w:pPr>
              <w:r>
                <w:t>Prep Year Geography Sample assessment Task-specific standards — matrix | What are places like? | Australian Curriculum</w:t>
              </w:r>
            </w:p>
          </w:sdtContent>
        </w:sdt>
        <w:p w:rsidR="005D2ACB" w:rsidRPr="00FD561F" w:rsidRDefault="00BF19A5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0DBFF0EAF4A7440FAC0344CED6E6DA8B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D2ACB">
                <w:t>Prep Year Geography</w:t>
              </w:r>
            </w:sdtContent>
          </w:sdt>
          <w:r w:rsidR="005D2ACB">
            <w:tab/>
          </w:r>
        </w:p>
      </w:tc>
      <w:tc>
        <w:tcPr>
          <w:tcW w:w="2911" w:type="pct"/>
        </w:tcPr>
        <w:p w:rsidR="005D2ACB" w:rsidRDefault="005D2ACB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5D2ACB" w:rsidRPr="000F044B" w:rsidRDefault="00BF19A5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0D035DFBF5354C84AE7626E5AD8C124D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5D2ACB">
                <w:t xml:space="preserve">     </w:t>
              </w:r>
            </w:sdtContent>
          </w:sdt>
          <w:r w:rsidR="005D2ACB" w:rsidRPr="000F044B">
            <w:t xml:space="preserve"> </w:t>
          </w:r>
        </w:p>
      </w:tc>
    </w:tr>
    <w:tr w:rsidR="005D2ACB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5D2ACB" w:rsidRPr="00914504" w:rsidRDefault="005D2ACB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5D2ACB" w:rsidRPr="0085726A" w:rsidRDefault="005D2ACB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5D2ACB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5D2ACB" w:rsidRDefault="005D2ACB" w:rsidP="000C3CBF">
          <w:pPr>
            <w:pStyle w:val="Footer"/>
          </w:pPr>
          <w:r>
            <w:t>Australian Curriculum</w:t>
          </w:r>
        </w:p>
        <w:p w:rsidR="005D2ACB" w:rsidRPr="000F044B" w:rsidRDefault="005D2ACB" w:rsidP="0056591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t>Prep</w:t>
          </w:r>
          <w:r>
            <w:rPr>
              <w:rStyle w:val="Footerbold"/>
              <w:b w:val="0"/>
              <w:color w:val="6F7378" w:themeColor="background2" w:themeShade="80"/>
            </w:rPr>
            <w:t xml:space="preserve"> Year </w:t>
          </w:r>
          <w:r>
            <w:t>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5D2ACB" w:rsidRPr="006A69C2" w:rsidRDefault="005D2ACB" w:rsidP="006A69C2">
              <w:pPr>
                <w:pStyle w:val="Footer"/>
                <w:jc w:val="center"/>
              </w:pPr>
              <w:r>
                <w:t>What are places like?</w:t>
              </w:r>
            </w:p>
          </w:sdtContent>
        </w:sdt>
        <w:p w:rsidR="005D2ACB" w:rsidRPr="000F044B" w:rsidRDefault="005D2ACB" w:rsidP="00F9145C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EndPr>
              <w:rPr>
                <w:rStyle w:val="Footerbold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</w:rPr>
                <w:t>Exploring places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5D2ACB" w:rsidRDefault="005D2ACB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123CC5" wp14:editId="20B243C2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D2ACB" w:rsidRDefault="00BF19A5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5D2ACB">
                                      <w:t>150354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457F2F" w:rsidRDefault="00D42F93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150354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5D2ACB" w:rsidRPr="000F044B" w:rsidRDefault="005D2ACB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5D2ACB" w:rsidRPr="00EE6A56" w:rsidRDefault="005D2ACB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5D2ACB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5D2ACB" w:rsidRDefault="005D2ACB" w:rsidP="000C3CBF">
          <w:pPr>
            <w:pStyle w:val="Footer"/>
          </w:pPr>
          <w:r>
            <w:t>Australian Curriculum</w:t>
          </w:r>
        </w:p>
        <w:p w:rsidR="005D2ACB" w:rsidRPr="000F044B" w:rsidRDefault="005D2ACB" w:rsidP="00A8322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94456554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Prep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30862586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5D2ACB" w:rsidRPr="006A69C2" w:rsidRDefault="005D2ACB" w:rsidP="006A69C2">
              <w:pPr>
                <w:pStyle w:val="Footer"/>
                <w:jc w:val="center"/>
              </w:pPr>
              <w:r>
                <w:t>What are places like?</w:t>
              </w:r>
            </w:p>
          </w:sdtContent>
        </w:sdt>
        <w:p w:rsidR="005D2ACB" w:rsidRPr="000F044B" w:rsidRDefault="005D2ACB" w:rsidP="006A69C2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1: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EndPr>
              <w:rPr>
                <w:rStyle w:val="Footerbold"/>
              </w:rPr>
            </w:sdtEndPr>
            <w:sdtContent>
              <w:sdt>
                <w:sdtPr>
                  <w:rPr>
                    <w:rStyle w:val="Footerbold"/>
                    <w:b w:val="0"/>
                    <w:color w:val="6F7378" w:themeColor="background2" w:themeShade="80"/>
                  </w:rPr>
                  <w:id w:val="-1005436863"/>
                </w:sdtPr>
                <w:sdtEndPr>
                  <w:rPr>
                    <w:rStyle w:val="Footerbold"/>
                  </w:rPr>
                </w:sdtEndPr>
                <w:sdtContent>
                  <w:r>
                    <w:rPr>
                      <w:rStyle w:val="Footerbold"/>
                      <w:b w:val="0"/>
                      <w:color w:val="6F7378" w:themeColor="background2" w:themeShade="80"/>
                    </w:rPr>
                    <w:t>Exploring places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5D2ACB" w:rsidRDefault="005D2ACB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5D2ACB" w:rsidRPr="000F044B" w:rsidRDefault="005D2ACB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5D2ACB" w:rsidRPr="00EE6A56" w:rsidRDefault="005D2ACB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ACB" w:rsidRPr="00E95E3F" w:rsidRDefault="005D2ACB" w:rsidP="00B3438C">
      <w:pPr>
        <w:pStyle w:val="footnoteseparator"/>
      </w:pPr>
    </w:p>
  </w:footnote>
  <w:footnote w:type="continuationSeparator" w:id="0">
    <w:p w:rsidR="005D2ACB" w:rsidRDefault="005D2ACB">
      <w:r>
        <w:continuationSeparator/>
      </w:r>
    </w:p>
    <w:p w:rsidR="005D2ACB" w:rsidRDefault="005D2A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ACB" w:rsidRDefault="005D2A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524545D"/>
    <w:multiLevelType w:val="hybridMultilevel"/>
    <w:tmpl w:val="36F851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7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0ECC6884"/>
    <w:multiLevelType w:val="multilevel"/>
    <w:tmpl w:val="BC8C01F6"/>
    <w:numStyleLink w:val="Continua"/>
  </w:abstractNum>
  <w:abstractNum w:abstractNumId="9">
    <w:nsid w:val="11E07B16"/>
    <w:multiLevelType w:val="multilevel"/>
    <w:tmpl w:val="BC8C01F6"/>
    <w:numStyleLink w:val="Continua"/>
  </w:abstractNum>
  <w:abstractNum w:abstractNumId="10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CEB1BF5"/>
    <w:multiLevelType w:val="multilevel"/>
    <w:tmpl w:val="BC8C01F6"/>
    <w:numStyleLink w:val="Continua"/>
  </w:abstractNum>
  <w:abstractNum w:abstractNumId="13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4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6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7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9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1">
    <w:nsid w:val="51D93123"/>
    <w:multiLevelType w:val="multilevel"/>
    <w:tmpl w:val="BC8C01F6"/>
    <w:numStyleLink w:val="Continua"/>
  </w:abstractNum>
  <w:abstractNum w:abstractNumId="22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4">
    <w:nsid w:val="57E52B46"/>
    <w:multiLevelType w:val="multilevel"/>
    <w:tmpl w:val="BC8C01F6"/>
    <w:numStyleLink w:val="Continua"/>
  </w:abstractNum>
  <w:abstractNum w:abstractNumId="25">
    <w:nsid w:val="592233F0"/>
    <w:multiLevelType w:val="multilevel"/>
    <w:tmpl w:val="5964D426"/>
    <w:numStyleLink w:val="ListTableNumber"/>
  </w:abstractNum>
  <w:abstractNum w:abstractNumId="26">
    <w:nsid w:val="5AB47227"/>
    <w:multiLevelType w:val="multilevel"/>
    <w:tmpl w:val="BC8C01F6"/>
    <w:numStyleLink w:val="Continua"/>
  </w:abstractNum>
  <w:abstractNum w:abstractNumId="27">
    <w:nsid w:val="5C736409"/>
    <w:multiLevelType w:val="hybridMultilevel"/>
    <w:tmpl w:val="A31ACE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E54E7B"/>
    <w:multiLevelType w:val="multilevel"/>
    <w:tmpl w:val="BC8C01F6"/>
    <w:numStyleLink w:val="Continua"/>
  </w:abstractNum>
  <w:abstractNum w:abstractNumId="33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42454E"/>
    <w:multiLevelType w:val="multilevel"/>
    <w:tmpl w:val="2D50BC1C"/>
    <w:numStyleLink w:val="ListHeadings"/>
  </w:abstractNum>
  <w:num w:numId="1">
    <w:abstractNumId w:val="15"/>
  </w:num>
  <w:num w:numId="2">
    <w:abstractNumId w:val="31"/>
  </w:num>
  <w:num w:numId="3">
    <w:abstractNumId w:val="33"/>
  </w:num>
  <w:num w:numId="4">
    <w:abstractNumId w:val="25"/>
  </w:num>
  <w:num w:numId="5">
    <w:abstractNumId w:val="13"/>
  </w:num>
  <w:num w:numId="6">
    <w:abstractNumId w:val="17"/>
  </w:num>
  <w:num w:numId="7">
    <w:abstractNumId w:val="10"/>
  </w:num>
  <w:num w:numId="8">
    <w:abstractNumId w:val="17"/>
  </w:num>
  <w:num w:numId="9">
    <w:abstractNumId w:val="11"/>
  </w:num>
  <w:num w:numId="10">
    <w:abstractNumId w:val="13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7"/>
  </w:num>
  <w:num w:numId="16">
    <w:abstractNumId w:val="18"/>
  </w:num>
  <w:num w:numId="17">
    <w:abstractNumId w:val="29"/>
  </w:num>
  <w:num w:numId="18">
    <w:abstractNumId w:val="22"/>
  </w:num>
  <w:num w:numId="19">
    <w:abstractNumId w:val="28"/>
  </w:num>
  <w:num w:numId="20">
    <w:abstractNumId w:val="20"/>
  </w:num>
  <w:num w:numId="21">
    <w:abstractNumId w:val="4"/>
  </w:num>
  <w:num w:numId="22">
    <w:abstractNumId w:val="14"/>
  </w:num>
  <w:num w:numId="23">
    <w:abstractNumId w:val="6"/>
  </w:num>
  <w:num w:numId="24">
    <w:abstractNumId w:val="34"/>
  </w:num>
  <w:num w:numId="25">
    <w:abstractNumId w:val="15"/>
  </w:num>
  <w:num w:numId="26">
    <w:abstractNumId w:val="31"/>
  </w:num>
  <w:num w:numId="27">
    <w:abstractNumId w:val="33"/>
  </w:num>
  <w:num w:numId="28">
    <w:abstractNumId w:val="25"/>
  </w:num>
  <w:num w:numId="29">
    <w:abstractNumId w:val="23"/>
  </w:num>
  <w:num w:numId="30">
    <w:abstractNumId w:val="30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6"/>
  </w:num>
  <w:num w:numId="34">
    <w:abstractNumId w:val="24"/>
  </w:num>
  <w:num w:numId="35">
    <w:abstractNumId w:val="8"/>
  </w:num>
  <w:num w:numId="36">
    <w:abstractNumId w:val="12"/>
  </w:num>
  <w:num w:numId="37">
    <w:abstractNumId w:val="21"/>
  </w:num>
  <w:num w:numId="38">
    <w:abstractNumId w:val="32"/>
  </w:num>
  <w:num w:numId="39">
    <w:abstractNumId w:val="9"/>
  </w:num>
  <w:num w:numId="40">
    <w:abstractNumId w:val="26"/>
  </w:num>
  <w:num w:numId="41">
    <w:abstractNumId w:val="5"/>
  </w:num>
  <w:num w:numId="42">
    <w:abstractNumId w:val="27"/>
  </w:num>
  <w:num w:numId="43">
    <w:abstractNumId w:val="13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020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279CF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0C0D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579"/>
    <w:rsid w:val="00070735"/>
    <w:rsid w:val="00070EAB"/>
    <w:rsid w:val="00072AAF"/>
    <w:rsid w:val="0007358E"/>
    <w:rsid w:val="00074F2E"/>
    <w:rsid w:val="00075317"/>
    <w:rsid w:val="000754C0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A528B"/>
    <w:rsid w:val="000B10B7"/>
    <w:rsid w:val="000B2156"/>
    <w:rsid w:val="000B3026"/>
    <w:rsid w:val="000B468B"/>
    <w:rsid w:val="000B6679"/>
    <w:rsid w:val="000C003F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C7C2A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21B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39E4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65B4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8D3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56F6"/>
    <w:rsid w:val="0029685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218D"/>
    <w:rsid w:val="002D3C23"/>
    <w:rsid w:val="002D4B80"/>
    <w:rsid w:val="002D4E39"/>
    <w:rsid w:val="002D6621"/>
    <w:rsid w:val="002E07B9"/>
    <w:rsid w:val="002E0F9C"/>
    <w:rsid w:val="002E3241"/>
    <w:rsid w:val="002E364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28A5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769CA"/>
    <w:rsid w:val="003836CE"/>
    <w:rsid w:val="00386766"/>
    <w:rsid w:val="0039039F"/>
    <w:rsid w:val="0039306E"/>
    <w:rsid w:val="0039330F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206"/>
    <w:rsid w:val="003E23AA"/>
    <w:rsid w:val="003E312F"/>
    <w:rsid w:val="003E4B69"/>
    <w:rsid w:val="003E5A98"/>
    <w:rsid w:val="003E756A"/>
    <w:rsid w:val="003F0221"/>
    <w:rsid w:val="003F0695"/>
    <w:rsid w:val="003F1B9C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861"/>
    <w:rsid w:val="00415943"/>
    <w:rsid w:val="0041619B"/>
    <w:rsid w:val="004171A4"/>
    <w:rsid w:val="0042003E"/>
    <w:rsid w:val="0042084F"/>
    <w:rsid w:val="0042126D"/>
    <w:rsid w:val="00421850"/>
    <w:rsid w:val="00421B30"/>
    <w:rsid w:val="00422F63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57F2F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6BBB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3B23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5911"/>
    <w:rsid w:val="0056777A"/>
    <w:rsid w:val="005705AD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872D7"/>
    <w:rsid w:val="0059080B"/>
    <w:rsid w:val="00591ECB"/>
    <w:rsid w:val="00593EEF"/>
    <w:rsid w:val="00595601"/>
    <w:rsid w:val="0059592E"/>
    <w:rsid w:val="0059632D"/>
    <w:rsid w:val="00597100"/>
    <w:rsid w:val="00597B36"/>
    <w:rsid w:val="005A0FBD"/>
    <w:rsid w:val="005A1DDD"/>
    <w:rsid w:val="005A4463"/>
    <w:rsid w:val="005A5EE6"/>
    <w:rsid w:val="005A6126"/>
    <w:rsid w:val="005A7E9A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2AC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921"/>
    <w:rsid w:val="005E5D9F"/>
    <w:rsid w:val="005E5F52"/>
    <w:rsid w:val="005E66BA"/>
    <w:rsid w:val="005E70B4"/>
    <w:rsid w:val="005F1DF8"/>
    <w:rsid w:val="005F4867"/>
    <w:rsid w:val="005F627A"/>
    <w:rsid w:val="005F7230"/>
    <w:rsid w:val="005F7BF6"/>
    <w:rsid w:val="006001AE"/>
    <w:rsid w:val="00600C26"/>
    <w:rsid w:val="00601550"/>
    <w:rsid w:val="00601B61"/>
    <w:rsid w:val="00605444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418E"/>
    <w:rsid w:val="006741F4"/>
    <w:rsid w:val="00674854"/>
    <w:rsid w:val="00674A78"/>
    <w:rsid w:val="00674EA1"/>
    <w:rsid w:val="00677666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8C7"/>
    <w:rsid w:val="006A3DC8"/>
    <w:rsid w:val="006A4EFC"/>
    <w:rsid w:val="006A69C2"/>
    <w:rsid w:val="006B150F"/>
    <w:rsid w:val="006B2020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34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22D"/>
    <w:rsid w:val="00837549"/>
    <w:rsid w:val="0084063B"/>
    <w:rsid w:val="0084063E"/>
    <w:rsid w:val="00842772"/>
    <w:rsid w:val="00843D78"/>
    <w:rsid w:val="00843F9F"/>
    <w:rsid w:val="00846EC9"/>
    <w:rsid w:val="00851AAA"/>
    <w:rsid w:val="00854412"/>
    <w:rsid w:val="00855EA5"/>
    <w:rsid w:val="0085726A"/>
    <w:rsid w:val="00860177"/>
    <w:rsid w:val="00860473"/>
    <w:rsid w:val="00863664"/>
    <w:rsid w:val="0086522B"/>
    <w:rsid w:val="008714CB"/>
    <w:rsid w:val="00872C2E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6064"/>
    <w:rsid w:val="00890409"/>
    <w:rsid w:val="0089044B"/>
    <w:rsid w:val="008907E9"/>
    <w:rsid w:val="00890A1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0205"/>
    <w:rsid w:val="008D1420"/>
    <w:rsid w:val="008D20C5"/>
    <w:rsid w:val="008D43F7"/>
    <w:rsid w:val="008E05BD"/>
    <w:rsid w:val="008E0F71"/>
    <w:rsid w:val="008E1832"/>
    <w:rsid w:val="008E1FE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6060"/>
    <w:rsid w:val="00907B77"/>
    <w:rsid w:val="00911387"/>
    <w:rsid w:val="00911CF2"/>
    <w:rsid w:val="00916C05"/>
    <w:rsid w:val="009175AA"/>
    <w:rsid w:val="00922798"/>
    <w:rsid w:val="009231C9"/>
    <w:rsid w:val="00923CB5"/>
    <w:rsid w:val="00923E2D"/>
    <w:rsid w:val="0092482C"/>
    <w:rsid w:val="0092498F"/>
    <w:rsid w:val="00927908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4F53"/>
    <w:rsid w:val="009A6241"/>
    <w:rsid w:val="009A6C01"/>
    <w:rsid w:val="009A6F73"/>
    <w:rsid w:val="009B08FB"/>
    <w:rsid w:val="009B2129"/>
    <w:rsid w:val="009B2C81"/>
    <w:rsid w:val="009B3A76"/>
    <w:rsid w:val="009B694C"/>
    <w:rsid w:val="009C174D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6FBD"/>
    <w:rsid w:val="00A67356"/>
    <w:rsid w:val="00A71982"/>
    <w:rsid w:val="00A71A23"/>
    <w:rsid w:val="00A72EE6"/>
    <w:rsid w:val="00A73CFE"/>
    <w:rsid w:val="00A74FB4"/>
    <w:rsid w:val="00A75428"/>
    <w:rsid w:val="00A8281B"/>
    <w:rsid w:val="00A8322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1590"/>
    <w:rsid w:val="00AD2166"/>
    <w:rsid w:val="00AD2F8E"/>
    <w:rsid w:val="00AD301B"/>
    <w:rsid w:val="00AD6800"/>
    <w:rsid w:val="00AD6964"/>
    <w:rsid w:val="00AD72D0"/>
    <w:rsid w:val="00AE08EF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16729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1EA2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5AB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19A5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08DA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EB8"/>
    <w:rsid w:val="00C26F43"/>
    <w:rsid w:val="00C34EE6"/>
    <w:rsid w:val="00C3632B"/>
    <w:rsid w:val="00C37A08"/>
    <w:rsid w:val="00C40024"/>
    <w:rsid w:val="00C465F9"/>
    <w:rsid w:val="00C51328"/>
    <w:rsid w:val="00C52CEF"/>
    <w:rsid w:val="00C53695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D3B87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2F93"/>
    <w:rsid w:val="00D43556"/>
    <w:rsid w:val="00D466B3"/>
    <w:rsid w:val="00D475F9"/>
    <w:rsid w:val="00D5246A"/>
    <w:rsid w:val="00D538EC"/>
    <w:rsid w:val="00D56623"/>
    <w:rsid w:val="00D62718"/>
    <w:rsid w:val="00D62D63"/>
    <w:rsid w:val="00D62D8F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1129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1854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3476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47ED0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036F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D69F4"/>
    <w:rsid w:val="00EE0213"/>
    <w:rsid w:val="00EE0D8E"/>
    <w:rsid w:val="00EE14BA"/>
    <w:rsid w:val="00EE3D31"/>
    <w:rsid w:val="00EE5ECF"/>
    <w:rsid w:val="00EE6A56"/>
    <w:rsid w:val="00EE78A0"/>
    <w:rsid w:val="00EF05FC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1D9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45C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930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422F63"/>
    <w:pPr>
      <w:spacing w:line="240" w:lineRule="auto"/>
    </w:pPr>
  </w:style>
  <w:style w:type="character" w:customStyle="1" w:styleId="hi-lite">
    <w:name w:val="hi-lite"/>
    <w:uiPriority w:val="8"/>
    <w:qFormat/>
    <w:rsid w:val="005E5921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E5921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E5921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E5921"/>
    <w:rPr>
      <w:u w:val="dotDash"/>
      <w:bdr w:val="none" w:sz="0" w:space="0" w:color="auto"/>
      <w:shd w:val="clear" w:color="auto" w:fill="E7DEE5"/>
    </w:rPr>
  </w:style>
  <w:style w:type="character" w:customStyle="1" w:styleId="shadingdifferences">
    <w:name w:val="shading differences"/>
    <w:basedOn w:val="DefaultParagraphFont"/>
    <w:rsid w:val="008E1FE2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6A69C2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422F63"/>
    <w:pPr>
      <w:spacing w:line="240" w:lineRule="auto"/>
    </w:pPr>
  </w:style>
  <w:style w:type="character" w:customStyle="1" w:styleId="hi-lite">
    <w:name w:val="hi-lite"/>
    <w:uiPriority w:val="8"/>
    <w:qFormat/>
    <w:rsid w:val="005E5921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5E5921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5E5921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5E5921"/>
    <w:rPr>
      <w:u w:val="dotDash"/>
      <w:bdr w:val="none" w:sz="0" w:space="0" w:color="auto"/>
      <w:shd w:val="clear" w:color="auto" w:fill="E7DEE5"/>
    </w:rPr>
  </w:style>
  <w:style w:type="character" w:customStyle="1" w:styleId="shadingdifferences">
    <w:name w:val="shading differences"/>
    <w:basedOn w:val="DefaultParagraphFont"/>
    <w:rsid w:val="008E1FE2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Relationship Id="rId22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mple%20assessments\templates\ac_history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EA3AA2CCD340279765E464D5405D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28EB1-9035-484D-A667-F5CC271FF0F7}"/>
      </w:docPartPr>
      <w:docPartBody>
        <w:p w:rsidR="00EE369A" w:rsidRDefault="00AA7A45">
          <w:pPr>
            <w:pStyle w:val="F9EA3AA2CCD340279765E464D5405D25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0DBFF0EAF4A7440FAC0344CED6E6D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3C6D8-50A3-4618-8CE5-C8B8FE110424}"/>
      </w:docPartPr>
      <w:docPartBody>
        <w:p w:rsidR="00EE369A" w:rsidRDefault="00AA7A45">
          <w:pPr>
            <w:pStyle w:val="0DBFF0EAF4A7440FAC0344CED6E6DA8B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0D035DFBF5354C84AE7626E5AD8C1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4B177-2100-4D8D-B1D5-60B9EAD9F175}"/>
      </w:docPartPr>
      <w:docPartBody>
        <w:p w:rsidR="00EE369A" w:rsidRDefault="00AA7A45">
          <w:pPr>
            <w:pStyle w:val="0D035DFBF5354C84AE7626E5AD8C124D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7432A2DCE7314046883A5C03790FA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BCE79-323F-4266-9825-C8C383834960}"/>
      </w:docPartPr>
      <w:docPartBody>
        <w:p w:rsidR="0046292C" w:rsidRDefault="0046292C" w:rsidP="0046292C">
          <w:pPr>
            <w:pStyle w:val="7432A2DCE7314046883A5C03790FA93A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5BB7A87E665E4047ADB60FB45BF72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BB5D8-52A7-456B-A2C9-8122B7FA2F19}"/>
      </w:docPartPr>
      <w:docPartBody>
        <w:p w:rsidR="0046292C" w:rsidRDefault="0046292C" w:rsidP="0046292C">
          <w:pPr>
            <w:pStyle w:val="5BB7A87E665E4047ADB60FB45BF72210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45"/>
    <w:rsid w:val="00065C1C"/>
    <w:rsid w:val="00100A14"/>
    <w:rsid w:val="00135F97"/>
    <w:rsid w:val="00301914"/>
    <w:rsid w:val="0046292C"/>
    <w:rsid w:val="009932DF"/>
    <w:rsid w:val="00AA7A45"/>
    <w:rsid w:val="00DA0EDD"/>
    <w:rsid w:val="00EE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EA3AA2CCD340279765E464D5405D25">
    <w:name w:val="F9EA3AA2CCD340279765E464D5405D25"/>
  </w:style>
  <w:style w:type="paragraph" w:customStyle="1" w:styleId="0DBFF0EAF4A7440FAC0344CED6E6DA8B">
    <w:name w:val="0DBFF0EAF4A7440FAC0344CED6E6DA8B"/>
  </w:style>
  <w:style w:type="paragraph" w:customStyle="1" w:styleId="0D035DFBF5354C84AE7626E5AD8C124D">
    <w:name w:val="0D035DFBF5354C84AE7626E5AD8C124D"/>
  </w:style>
  <w:style w:type="character" w:styleId="PlaceholderText">
    <w:name w:val="Placeholder Text"/>
    <w:basedOn w:val="DefaultParagraphFont"/>
    <w:uiPriority w:val="99"/>
    <w:semiHidden/>
    <w:rsid w:val="0046292C"/>
    <w:rPr>
      <w:color w:val="FF0000"/>
    </w:rPr>
  </w:style>
  <w:style w:type="paragraph" w:customStyle="1" w:styleId="0F776B618F154B0C889070D464FB4686">
    <w:name w:val="0F776B618F154B0C889070D464FB4686"/>
  </w:style>
  <w:style w:type="paragraph" w:customStyle="1" w:styleId="F64748811F414335A883EEBD38F73F0D">
    <w:name w:val="F64748811F414335A883EEBD38F73F0D"/>
  </w:style>
  <w:style w:type="paragraph" w:customStyle="1" w:styleId="9D8C50B36A5E4E5FB4C506FA2CE5B88D">
    <w:name w:val="9D8C50B36A5E4E5FB4C506FA2CE5B88D"/>
  </w:style>
  <w:style w:type="paragraph" w:customStyle="1" w:styleId="441284CDEBC847768F47A3DF5C59B0EA">
    <w:name w:val="441284CDEBC847768F47A3DF5C59B0EA"/>
  </w:style>
  <w:style w:type="paragraph" w:customStyle="1" w:styleId="64D76D93E03E4044A1BD3C8A35ACE629">
    <w:name w:val="64D76D93E03E4044A1BD3C8A35ACE629"/>
  </w:style>
  <w:style w:type="paragraph" w:customStyle="1" w:styleId="5057FAE15C954FBDB613E9B904CE7B48">
    <w:name w:val="5057FAE15C954FBDB613E9B904CE7B48"/>
  </w:style>
  <w:style w:type="paragraph" w:customStyle="1" w:styleId="553135A194354BFB8F78ADEE3EB7F7E0">
    <w:name w:val="553135A194354BFB8F78ADEE3EB7F7E0"/>
  </w:style>
  <w:style w:type="paragraph" w:customStyle="1" w:styleId="2CDF8231FDD149749E154C989055DFC7">
    <w:name w:val="2CDF8231FDD149749E154C989055DFC7"/>
  </w:style>
  <w:style w:type="paragraph" w:customStyle="1" w:styleId="B653E636673E4C8C9557E6B943D1CE27">
    <w:name w:val="B653E636673E4C8C9557E6B943D1CE27"/>
  </w:style>
  <w:style w:type="paragraph" w:customStyle="1" w:styleId="FFAC952A0DFA44C0A3BF1EDCB77B3649">
    <w:name w:val="FFAC952A0DFA44C0A3BF1EDCB77B3649"/>
  </w:style>
  <w:style w:type="paragraph" w:customStyle="1" w:styleId="944AD0E04C6E4465834C7EEDAA79CDA0">
    <w:name w:val="944AD0E04C6E4465834C7EEDAA79CDA0"/>
  </w:style>
  <w:style w:type="paragraph" w:customStyle="1" w:styleId="FB0E6179BB2C43ED938A0557B6311190">
    <w:name w:val="FB0E6179BB2C43ED938A0557B6311190"/>
    <w:rsid w:val="00AA7A45"/>
  </w:style>
  <w:style w:type="paragraph" w:customStyle="1" w:styleId="F1908CEF3DF64E87B1CB8CACA1A0F069">
    <w:name w:val="F1908CEF3DF64E87B1CB8CACA1A0F069"/>
    <w:rsid w:val="0046292C"/>
  </w:style>
  <w:style w:type="paragraph" w:customStyle="1" w:styleId="7104461938CA4EA3B82599F6C69DB9B6">
    <w:name w:val="7104461938CA4EA3B82599F6C69DB9B6"/>
    <w:rsid w:val="0046292C"/>
  </w:style>
  <w:style w:type="paragraph" w:customStyle="1" w:styleId="CE08A3A18CC74C67A24B6FDE459988B2">
    <w:name w:val="CE08A3A18CC74C67A24B6FDE459988B2"/>
    <w:rsid w:val="0046292C"/>
  </w:style>
  <w:style w:type="paragraph" w:customStyle="1" w:styleId="45234208BA4A48908BED429F3BE06063">
    <w:name w:val="45234208BA4A48908BED429F3BE06063"/>
    <w:rsid w:val="0046292C"/>
  </w:style>
  <w:style w:type="paragraph" w:customStyle="1" w:styleId="4DD2A98DBD5A4AC3A79403F135803DCA">
    <w:name w:val="4DD2A98DBD5A4AC3A79403F135803DCA"/>
    <w:rsid w:val="0046292C"/>
  </w:style>
  <w:style w:type="paragraph" w:customStyle="1" w:styleId="8C998F465111496E874E060B3B414D3A">
    <w:name w:val="8C998F465111496E874E060B3B414D3A"/>
    <w:rsid w:val="0046292C"/>
  </w:style>
  <w:style w:type="paragraph" w:customStyle="1" w:styleId="7432A2DCE7314046883A5C03790FA93A">
    <w:name w:val="7432A2DCE7314046883A5C03790FA93A"/>
    <w:rsid w:val="0046292C"/>
  </w:style>
  <w:style w:type="paragraph" w:customStyle="1" w:styleId="5BB7A87E665E4047ADB60FB45BF72210">
    <w:name w:val="5BB7A87E665E4047ADB60FB45BF72210"/>
    <w:rsid w:val="004629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EA3AA2CCD340279765E464D5405D25">
    <w:name w:val="F9EA3AA2CCD340279765E464D5405D25"/>
  </w:style>
  <w:style w:type="paragraph" w:customStyle="1" w:styleId="0DBFF0EAF4A7440FAC0344CED6E6DA8B">
    <w:name w:val="0DBFF0EAF4A7440FAC0344CED6E6DA8B"/>
  </w:style>
  <w:style w:type="paragraph" w:customStyle="1" w:styleId="0D035DFBF5354C84AE7626E5AD8C124D">
    <w:name w:val="0D035DFBF5354C84AE7626E5AD8C124D"/>
  </w:style>
  <w:style w:type="character" w:styleId="PlaceholderText">
    <w:name w:val="Placeholder Text"/>
    <w:basedOn w:val="DefaultParagraphFont"/>
    <w:uiPriority w:val="99"/>
    <w:semiHidden/>
    <w:rsid w:val="0046292C"/>
    <w:rPr>
      <w:color w:val="FF0000"/>
    </w:rPr>
  </w:style>
  <w:style w:type="paragraph" w:customStyle="1" w:styleId="0F776B618F154B0C889070D464FB4686">
    <w:name w:val="0F776B618F154B0C889070D464FB4686"/>
  </w:style>
  <w:style w:type="paragraph" w:customStyle="1" w:styleId="F64748811F414335A883EEBD38F73F0D">
    <w:name w:val="F64748811F414335A883EEBD38F73F0D"/>
  </w:style>
  <w:style w:type="paragraph" w:customStyle="1" w:styleId="9D8C50B36A5E4E5FB4C506FA2CE5B88D">
    <w:name w:val="9D8C50B36A5E4E5FB4C506FA2CE5B88D"/>
  </w:style>
  <w:style w:type="paragraph" w:customStyle="1" w:styleId="441284CDEBC847768F47A3DF5C59B0EA">
    <w:name w:val="441284CDEBC847768F47A3DF5C59B0EA"/>
  </w:style>
  <w:style w:type="paragraph" w:customStyle="1" w:styleId="64D76D93E03E4044A1BD3C8A35ACE629">
    <w:name w:val="64D76D93E03E4044A1BD3C8A35ACE629"/>
  </w:style>
  <w:style w:type="paragraph" w:customStyle="1" w:styleId="5057FAE15C954FBDB613E9B904CE7B48">
    <w:name w:val="5057FAE15C954FBDB613E9B904CE7B48"/>
  </w:style>
  <w:style w:type="paragraph" w:customStyle="1" w:styleId="553135A194354BFB8F78ADEE3EB7F7E0">
    <w:name w:val="553135A194354BFB8F78ADEE3EB7F7E0"/>
  </w:style>
  <w:style w:type="paragraph" w:customStyle="1" w:styleId="2CDF8231FDD149749E154C989055DFC7">
    <w:name w:val="2CDF8231FDD149749E154C989055DFC7"/>
  </w:style>
  <w:style w:type="paragraph" w:customStyle="1" w:styleId="B653E636673E4C8C9557E6B943D1CE27">
    <w:name w:val="B653E636673E4C8C9557E6B943D1CE27"/>
  </w:style>
  <w:style w:type="paragraph" w:customStyle="1" w:styleId="FFAC952A0DFA44C0A3BF1EDCB77B3649">
    <w:name w:val="FFAC952A0DFA44C0A3BF1EDCB77B3649"/>
  </w:style>
  <w:style w:type="paragraph" w:customStyle="1" w:styleId="944AD0E04C6E4465834C7EEDAA79CDA0">
    <w:name w:val="944AD0E04C6E4465834C7EEDAA79CDA0"/>
  </w:style>
  <w:style w:type="paragraph" w:customStyle="1" w:styleId="FB0E6179BB2C43ED938A0557B6311190">
    <w:name w:val="FB0E6179BB2C43ED938A0557B6311190"/>
    <w:rsid w:val="00AA7A45"/>
  </w:style>
  <w:style w:type="paragraph" w:customStyle="1" w:styleId="F1908CEF3DF64E87B1CB8CACA1A0F069">
    <w:name w:val="F1908CEF3DF64E87B1CB8CACA1A0F069"/>
    <w:rsid w:val="0046292C"/>
  </w:style>
  <w:style w:type="paragraph" w:customStyle="1" w:styleId="7104461938CA4EA3B82599F6C69DB9B6">
    <w:name w:val="7104461938CA4EA3B82599F6C69DB9B6"/>
    <w:rsid w:val="0046292C"/>
  </w:style>
  <w:style w:type="paragraph" w:customStyle="1" w:styleId="CE08A3A18CC74C67A24B6FDE459988B2">
    <w:name w:val="CE08A3A18CC74C67A24B6FDE459988B2"/>
    <w:rsid w:val="0046292C"/>
  </w:style>
  <w:style w:type="paragraph" w:customStyle="1" w:styleId="45234208BA4A48908BED429F3BE06063">
    <w:name w:val="45234208BA4A48908BED429F3BE06063"/>
    <w:rsid w:val="0046292C"/>
  </w:style>
  <w:style w:type="paragraph" w:customStyle="1" w:styleId="4DD2A98DBD5A4AC3A79403F135803DCA">
    <w:name w:val="4DD2A98DBD5A4AC3A79403F135803DCA"/>
    <w:rsid w:val="0046292C"/>
  </w:style>
  <w:style w:type="paragraph" w:customStyle="1" w:styleId="8C998F465111496E874E060B3B414D3A">
    <w:name w:val="8C998F465111496E874E060B3B414D3A"/>
    <w:rsid w:val="0046292C"/>
  </w:style>
  <w:style w:type="paragraph" w:customStyle="1" w:styleId="7432A2DCE7314046883A5C03790FA93A">
    <w:name w:val="7432A2DCE7314046883A5C03790FA93A"/>
    <w:rsid w:val="0046292C"/>
  </w:style>
  <w:style w:type="paragraph" w:customStyle="1" w:styleId="5BB7A87E665E4047ADB60FB45BF72210">
    <w:name w:val="5BB7A87E665E4047ADB60FB45BF72210"/>
    <w:rsid w:val="004629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What are places like?</Abstract>
  <CompanyAddress/>
  <CompanyPhone/>
  <CompanyFax>Prep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440D005-D7CD-4A5C-AB89-44013AED1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DCE64FE-D5E4-442C-8864-8649FF96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ac_history_tss_matrix</Template>
  <TotalTime>42</TotalTime>
  <Pages>2</Pages>
  <Words>496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 Year Geography Sample assessment Task-specific standards — matrix | What are places like? | Australian Curriculum</vt:lpstr>
    </vt:vector>
  </TitlesOfParts>
  <Company>Queensland Curriculum and Assessment Authority</Company>
  <LinksUpToDate>false</LinksUpToDate>
  <CharactersWithSpaces>3486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Task-specific standards: Matrix</dc:title>
  <dc:subject>Prep Year Geography</dc:subject>
  <dc:creator>Queensland Curriculum and Assessment Authority</dc:creator>
  <cp:lastModifiedBy>Clare Murphy</cp:lastModifiedBy>
  <cp:revision>9</cp:revision>
  <cp:lastPrinted>2015-04-24T01:41:00Z</cp:lastPrinted>
  <dcterms:created xsi:type="dcterms:W3CDTF">2015-03-22T23:58:00Z</dcterms:created>
  <dcterms:modified xsi:type="dcterms:W3CDTF">2015-05-01T00:15:00Z</dcterms:modified>
  <cp:category>150354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