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14:paraId="3B845325" w14:textId="77777777" w:rsidTr="008A06D7">
        <w:trPr>
          <w:trHeight w:val="1615"/>
        </w:trPr>
        <w:tc>
          <w:tcPr>
            <w:tcW w:w="956" w:type="dxa"/>
            <w:tcBorders>
              <w:bottom w:val="nil"/>
            </w:tcBorders>
            <w:tcMar>
              <w:left w:w="0" w:type="dxa"/>
              <w:bottom w:w="0" w:type="dxa"/>
              <w:right w:w="0" w:type="dxa"/>
            </w:tcMar>
            <w:vAlign w:val="bottom"/>
          </w:tcPr>
          <w:p w14:paraId="3B845322" w14:textId="77777777" w:rsidR="00ED1561" w:rsidRPr="00F57CBD" w:rsidRDefault="00ED1561" w:rsidP="002B63FF">
            <w:pPr>
              <w:pStyle w:val="Subtitle"/>
            </w:pPr>
            <w:bookmarkStart w:id="0" w:name="_Toc234219367"/>
          </w:p>
        </w:tc>
        <w:tc>
          <w:tcPr>
            <w:tcW w:w="10226" w:type="dxa"/>
            <w:tcBorders>
              <w:bottom w:val="single" w:sz="12" w:space="0" w:color="D52B1E"/>
            </w:tcBorders>
            <w:vAlign w:val="bottom"/>
          </w:tcPr>
          <w:p w14:paraId="3B845323" w14:textId="6457D762" w:rsidR="00ED1561" w:rsidRDefault="000A1DDF" w:rsidP="002B63FF">
            <w:pPr>
              <w:pStyle w:val="Subtitle"/>
            </w:pPr>
            <w:r>
              <w:t xml:space="preserve">Australian Curriculum Year </w:t>
            </w:r>
            <w:sdt>
              <w:sdtPr>
                <w:alias w:val="Year"/>
                <w:tag w:val=""/>
                <w:id w:val="2102607892"/>
                <w:placeholder>
                  <w:docPart w:val="1D72F2883F0B4520A1646AAEB40EDF8F"/>
                </w:placeholder>
                <w:dataBinding w:prefixMappings="xmlns:ns0='http://schemas.microsoft.com/office/2006/coverPageProps' " w:xpath="/ns0:CoverPageProperties[1]/ns0:CompanyFax[1]" w:storeItemID="{55AF091B-3C7A-41E3-B477-F2FDAA23CFDA}"/>
                <w:text/>
              </w:sdtPr>
              <w:sdtEndPr/>
              <w:sdtContent>
                <w:r w:rsidR="00AC2A01">
                  <w:t>8</w:t>
                </w:r>
              </w:sdtContent>
            </w:sdt>
            <w:r>
              <w:t xml:space="preserve"> </w:t>
            </w:r>
            <w:sdt>
              <w:sdtPr>
                <w:alias w:val="Subject"/>
                <w:tag w:val=""/>
                <w:id w:val="1860463733"/>
                <w:placeholder>
                  <w:docPart w:val="43FCC64188BE450DA7F3DA0FCF467452"/>
                </w:placeholder>
                <w:dataBinding w:prefixMappings="xmlns:ns0='http://schemas.microsoft.com/office/2006/coverPageProps' " w:xpath="/ns0:CoverPageProperties[1]/ns0:CompanyPhone[1]" w:storeItemID="{55AF091B-3C7A-41E3-B477-F2FDAA23CFDA}"/>
                <w:text/>
              </w:sdtPr>
              <w:sdtEndPr/>
              <w:sdtContent>
                <w:r w:rsidR="00E21ECD">
                  <w:t>English</w:t>
                </w:r>
              </w:sdtContent>
            </w:sdt>
            <w:r w:rsidR="00610D80">
              <w:t xml:space="preserve"> </w:t>
            </w:r>
            <w:r>
              <w:t>sample assessment</w:t>
            </w:r>
            <w:r>
              <w:t> </w:t>
            </w:r>
            <w:r w:rsidR="00B910AE" w:rsidRPr="00B910AE">
              <w:rPr>
                <w:szCs w:val="22"/>
                <w:rtl/>
                <w:lang w:bidi="he-IL"/>
              </w:rPr>
              <w:t>׀</w:t>
            </w:r>
            <w:r>
              <w:t> </w:t>
            </w:r>
            <w:sdt>
              <w:sdtPr>
                <w:alias w:val="Document title"/>
                <w:tag w:val=""/>
                <w:id w:val="565533577"/>
                <w:placeholder>
                  <w:docPart w:val="BF93C03E84EC442DA1CDBCFDCB11A9A6"/>
                </w:placeholder>
                <w:showingPlcHdr/>
                <w:dataBinding w:prefixMappings="xmlns:ns0='http://schemas.microsoft.com/office/2006/coverPageProps' " w:xpath="/ns0:CoverPageProperties[1]/ns0:Abstract[1]" w:storeItemID="{55AF091B-3C7A-41E3-B477-F2FDAA23CFDA}"/>
                <w:text/>
              </w:sdtPr>
              <w:sdtEndPr/>
              <w:sdtContent>
                <w:r w:rsidR="00877B9F">
                  <w:t>Teacher guidelines</w:t>
                </w:r>
              </w:sdtContent>
            </w:sdt>
          </w:p>
          <w:sdt>
            <w:sdtPr>
              <w:alias w:val="Assessment name"/>
              <w:tag w:val=""/>
              <w:id w:val="1926305394"/>
              <w:placeholder>
                <w:docPart w:val="E11C58EF597F4D4CAA1386849BCC0677"/>
              </w:placeholder>
              <w:dataBinding w:prefixMappings="xmlns:ns0='http://schemas.microsoft.com/office/2006/coverPageProps' " w:xpath="/ns0:CoverPageProperties[1]/ns0:CompanyEmail[1]" w:storeItemID="{55AF091B-3C7A-41E3-B477-F2FDAA23CFDA}"/>
              <w:text/>
            </w:sdtPr>
            <w:sdtEndPr/>
            <w:sdtContent>
              <w:p w14:paraId="3B845324" w14:textId="57C4D9D6" w:rsidR="000A1DDF" w:rsidRPr="003325B4" w:rsidRDefault="007D2367" w:rsidP="00AC2A01">
                <w:pPr>
                  <w:pStyle w:val="Title"/>
                </w:pPr>
                <w:r>
                  <w:t>Unlocking the power in poetry</w:t>
                </w:r>
              </w:p>
            </w:sdtContent>
          </w:sdt>
        </w:tc>
      </w:tr>
    </w:tbl>
    <w:p w14:paraId="3B845326" w14:textId="77777777" w:rsidR="00EE14BA" w:rsidRPr="004D7C37" w:rsidRDefault="00EE14BA" w:rsidP="004D7C37">
      <w:pPr>
        <w:pStyle w:val="ListParagraph0"/>
        <w:spacing w:after="0"/>
        <w:rPr>
          <w:sz w:val="2"/>
          <w:szCs w:val="2"/>
        </w:rPr>
      </w:pPr>
      <w:bookmarkStart w:id="1" w:name="_Toc346458180"/>
      <w:bookmarkStart w:id="2" w:name="_Toc354575927"/>
      <w:bookmarkStart w:id="3" w:name="_Toc357099227"/>
      <w:bookmarkStart w:id="4" w:name="_Toc314059834"/>
      <w:bookmarkEnd w:id="0"/>
    </w:p>
    <w:bookmarkEnd w:id="1"/>
    <w:bookmarkEnd w:id="2"/>
    <w:bookmarkEnd w:id="3"/>
    <w:bookmarkEnd w:id="4"/>
    <w:p w14:paraId="3B845327" w14:textId="77777777"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14:paraId="3B845328" w14:textId="77777777" w:rsidR="00DC703C" w:rsidRPr="003637BE" w:rsidRDefault="00DC703C" w:rsidP="003637BE">
      <w:pPr>
        <w:pStyle w:val="Smallspace"/>
      </w:pPr>
    </w:p>
    <w:p w14:paraId="3B84532A" w14:textId="056A5BD4" w:rsidR="003C2042" w:rsidRPr="00CC0D4F" w:rsidRDefault="00CC0D4F" w:rsidP="00AF7B02">
      <w:pPr>
        <w:pStyle w:val="BodyText"/>
      </w:pPr>
      <w:proofErr w:type="gramStart"/>
      <w:r w:rsidRPr="009D4865">
        <w:rPr>
          <w:color w:val="1E1E1E"/>
          <w:sz w:val="14"/>
          <w:szCs w:val="16"/>
        </w:rPr>
        <w:t>© The State of Queensland (Queensland Curriculum and Assessment Authority) and its licensors 2014.</w:t>
      </w:r>
      <w:proofErr w:type="gramEnd"/>
      <w:r w:rsidRPr="009D4865">
        <w:rPr>
          <w:color w:val="1E1E1E"/>
          <w:sz w:val="14"/>
          <w:szCs w:val="16"/>
        </w:rPr>
        <w:t xml:space="preserve"> All web links correct at time of publication.</w:t>
      </w:r>
    </w:p>
    <w:p w14:paraId="3B84532D" w14:textId="77777777" w:rsidR="004112BA" w:rsidRPr="004112BA" w:rsidRDefault="004112BA" w:rsidP="004112BA">
      <w:pPr>
        <w:pStyle w:val="Smallspace"/>
      </w:pPr>
    </w:p>
    <w:tbl>
      <w:tblPr>
        <w:tblStyle w:val="QCAAtablestyle1"/>
        <w:tblW w:w="4900" w:type="pct"/>
        <w:tblLayout w:type="fixed"/>
        <w:tblLook w:val="01E0" w:firstRow="1" w:lastRow="1" w:firstColumn="1" w:lastColumn="1" w:noHBand="0" w:noVBand="0"/>
      </w:tblPr>
      <w:tblGrid>
        <w:gridCol w:w="4550"/>
        <w:gridCol w:w="4551"/>
      </w:tblGrid>
      <w:tr w:rsidR="008F4042" w:rsidRPr="004B07CA" w14:paraId="3B845330" w14:textId="77777777" w:rsidTr="006771D4">
        <w:trPr>
          <w:cnfStyle w:val="100000000000" w:firstRow="1" w:lastRow="0" w:firstColumn="0" w:lastColumn="0" w:oddVBand="0" w:evenVBand="0" w:oddHBand="0" w:evenHBand="0" w:firstRowFirstColumn="0" w:firstRowLastColumn="0" w:lastRowFirstColumn="0" w:lastRowLastColumn="0"/>
          <w:trHeight w:val="272"/>
        </w:trPr>
        <w:tc>
          <w:tcPr>
            <w:tcW w:w="2500" w:type="pct"/>
          </w:tcPr>
          <w:p w14:paraId="3B84532E" w14:textId="77777777" w:rsidR="008F4042" w:rsidRPr="006771D4" w:rsidRDefault="008F4042" w:rsidP="006771D4">
            <w:pPr>
              <w:pStyle w:val="Tablehead"/>
            </w:pPr>
            <w:r w:rsidRPr="006771D4">
              <w:t>Assessment description</w:t>
            </w:r>
          </w:p>
        </w:tc>
        <w:tc>
          <w:tcPr>
            <w:tcW w:w="2500" w:type="pct"/>
          </w:tcPr>
          <w:p w14:paraId="3B84532F" w14:textId="77777777" w:rsidR="008F4042" w:rsidRPr="006771D4" w:rsidRDefault="008F4042" w:rsidP="006771D4">
            <w:pPr>
              <w:pStyle w:val="Tablehead"/>
            </w:pPr>
            <w:r w:rsidRPr="006771D4">
              <w:t>Category</w:t>
            </w:r>
          </w:p>
        </w:tc>
      </w:tr>
      <w:tr w:rsidR="008F4042" w:rsidRPr="00BC1996" w14:paraId="3B845335" w14:textId="77777777" w:rsidTr="006771D4">
        <w:tc>
          <w:tcPr>
            <w:tcW w:w="2500" w:type="pct"/>
            <w:vMerge w:val="restart"/>
          </w:tcPr>
          <w:p w14:paraId="10377F25" w14:textId="77777777" w:rsidR="008F4042" w:rsidRDefault="00AC2A01" w:rsidP="00C206A7">
            <w:pPr>
              <w:pStyle w:val="TableText"/>
            </w:pPr>
            <w:r w:rsidRPr="00AC2A01">
              <w:t>Students select and respond to aspects of a poem by an Aboriginal poet or Torres Strait Islander poet in a blog set up by the teacher as an interactive communal space for thoughtful analysis and discussion of a range of poetry by Aboriginal and/or Torres Strait Islander poets.</w:t>
            </w:r>
          </w:p>
          <w:p w14:paraId="3B845332" w14:textId="3C01D562" w:rsidR="00AC2A01" w:rsidRPr="00126BC8" w:rsidRDefault="00AC2A01" w:rsidP="004158A2">
            <w:pPr>
              <w:pStyle w:val="TableText"/>
            </w:pPr>
            <w:r w:rsidRPr="00AC2A01">
              <w:t>Student blogging takes the form of a series of entries in response to questions relating to the ‘what’ and ‘how’ of poetry</w:t>
            </w:r>
            <w:r w:rsidR="004158A2">
              <w:t xml:space="preserve"> with</w:t>
            </w:r>
            <w:r w:rsidR="004158A2" w:rsidRPr="00AC2A01">
              <w:t xml:space="preserve"> </w:t>
            </w:r>
            <w:r w:rsidRPr="00AC2A01">
              <w:t>the ‘how’ questions focusing on evaluative language. Entries include both visual representations and written analysis.</w:t>
            </w:r>
          </w:p>
        </w:tc>
        <w:tc>
          <w:tcPr>
            <w:tcW w:w="2500" w:type="pct"/>
          </w:tcPr>
          <w:p w14:paraId="3B845334" w14:textId="475F9D98" w:rsidR="008F4042" w:rsidRPr="0084277D" w:rsidRDefault="0050537B" w:rsidP="00C206A7">
            <w:pPr>
              <w:pStyle w:val="TableText"/>
              <w:rPr>
                <w:lang w:eastAsia="en-US"/>
              </w:rPr>
            </w:pPr>
            <w:r w:rsidRPr="0050537B">
              <w:t>Multimodal (written, visual)</w:t>
            </w:r>
          </w:p>
        </w:tc>
      </w:tr>
      <w:tr w:rsidR="008F4042" w:rsidRPr="00BC1996" w14:paraId="3B845338" w14:textId="77777777" w:rsidTr="006771D4">
        <w:trPr>
          <w:trHeight w:val="272"/>
        </w:trPr>
        <w:tc>
          <w:tcPr>
            <w:tcW w:w="2500" w:type="pct"/>
            <w:vMerge/>
          </w:tcPr>
          <w:p w14:paraId="3B845336" w14:textId="77777777" w:rsidR="008F4042" w:rsidRPr="009D4D57" w:rsidRDefault="008F4042" w:rsidP="00C206A7">
            <w:pPr>
              <w:pStyle w:val="Tablehead"/>
              <w:rPr>
                <w:b w:val="0"/>
              </w:rPr>
            </w:pPr>
          </w:p>
        </w:tc>
        <w:tc>
          <w:tcPr>
            <w:tcW w:w="2500" w:type="pct"/>
            <w:shd w:val="clear" w:color="auto" w:fill="E6E7E8" w:themeFill="background2"/>
          </w:tcPr>
          <w:p w14:paraId="3B845337" w14:textId="77777777" w:rsidR="008F4042" w:rsidRPr="009D4D57" w:rsidRDefault="008F4042" w:rsidP="00C206A7">
            <w:pPr>
              <w:pStyle w:val="Tablesubhead"/>
            </w:pPr>
            <w:r w:rsidRPr="009D4D57">
              <w:t>Technique</w:t>
            </w:r>
          </w:p>
        </w:tc>
      </w:tr>
      <w:tr w:rsidR="008F4042" w:rsidRPr="00BC1996" w14:paraId="3B84533C" w14:textId="77777777" w:rsidTr="006771D4">
        <w:tc>
          <w:tcPr>
            <w:tcW w:w="2500" w:type="pct"/>
            <w:vMerge/>
          </w:tcPr>
          <w:p w14:paraId="3B845339" w14:textId="77777777" w:rsidR="008F4042" w:rsidRPr="00B50EB0" w:rsidRDefault="008F4042" w:rsidP="00C206A7">
            <w:pPr>
              <w:tabs>
                <w:tab w:val="num" w:pos="284"/>
              </w:tabs>
              <w:spacing w:line="220" w:lineRule="atLeast"/>
              <w:contextualSpacing/>
            </w:pPr>
          </w:p>
        </w:tc>
        <w:tc>
          <w:tcPr>
            <w:tcW w:w="2500" w:type="pct"/>
          </w:tcPr>
          <w:p w14:paraId="0ACF450B" w14:textId="77777777" w:rsidR="00AC2A01" w:rsidRDefault="00AC2A01" w:rsidP="00AC2A01">
            <w:pPr>
              <w:pStyle w:val="TableText"/>
            </w:pPr>
            <w:r>
              <w:t xml:space="preserve">Analytical text </w:t>
            </w:r>
          </w:p>
          <w:p w14:paraId="3B84533B" w14:textId="4C986620" w:rsidR="0050537B" w:rsidRPr="0084277D" w:rsidRDefault="00AC2A01" w:rsidP="00AC2A01">
            <w:pPr>
              <w:pStyle w:val="TableText"/>
              <w:rPr>
                <w:lang w:eastAsia="en-US"/>
              </w:rPr>
            </w:pPr>
            <w:r>
              <w:t>Digital text</w:t>
            </w:r>
          </w:p>
        </w:tc>
      </w:tr>
      <w:tr w:rsidR="008F4042" w:rsidRPr="00BC1996" w14:paraId="3B84533F" w14:textId="77777777" w:rsidTr="006771D4">
        <w:tc>
          <w:tcPr>
            <w:tcW w:w="2500" w:type="pct"/>
            <w:shd w:val="clear" w:color="auto" w:fill="E6E7E8" w:themeFill="background2"/>
          </w:tcPr>
          <w:p w14:paraId="3B84533D" w14:textId="77777777" w:rsidR="008F4042" w:rsidRPr="00B50EB0" w:rsidRDefault="008F4042" w:rsidP="00C206A7">
            <w:pPr>
              <w:pStyle w:val="Tablesubhead"/>
            </w:pPr>
            <w:r w:rsidRPr="00B50EB0">
              <w:t>Context for assessment</w:t>
            </w:r>
          </w:p>
        </w:tc>
        <w:tc>
          <w:tcPr>
            <w:tcW w:w="2500" w:type="pct"/>
            <w:shd w:val="clear" w:color="auto" w:fill="E6E7E8" w:themeFill="background2"/>
          </w:tcPr>
          <w:p w14:paraId="3B84533E" w14:textId="77777777" w:rsidR="008F4042" w:rsidRPr="00B50EB0" w:rsidRDefault="008F4042" w:rsidP="00C206A7">
            <w:pPr>
              <w:pStyle w:val="Tablesubhead"/>
            </w:pPr>
            <w:r>
              <w:t>Alignment</w:t>
            </w:r>
          </w:p>
        </w:tc>
      </w:tr>
      <w:tr w:rsidR="008F4042" w:rsidRPr="009F4C76" w14:paraId="3B845347" w14:textId="77777777" w:rsidTr="006771D4">
        <w:trPr>
          <w:trHeight w:val="843"/>
        </w:trPr>
        <w:tc>
          <w:tcPr>
            <w:tcW w:w="2500" w:type="pct"/>
            <w:vMerge w:val="restart"/>
          </w:tcPr>
          <w:p w14:paraId="6BC22A12" w14:textId="6C7F0A39" w:rsidR="0050537B" w:rsidRPr="0050537B" w:rsidRDefault="00AC2A01" w:rsidP="0050537B">
            <w:pPr>
              <w:pStyle w:val="TableText"/>
            </w:pPr>
            <w:r w:rsidRPr="00AC2A01">
              <w:t xml:space="preserve">An awareness of the ways that evaluative language and poetic techniques, especially figurative language, influence readers’ feelings and emotions and encourage them to accept particular viewpoints is an important skill for students to develop. </w:t>
            </w:r>
          </w:p>
          <w:p w14:paraId="481E8D68" w14:textId="006C406D" w:rsidR="0050537B" w:rsidRDefault="00AC2A01" w:rsidP="0050537B">
            <w:pPr>
              <w:pStyle w:val="TableText"/>
            </w:pPr>
            <w:r w:rsidRPr="00AC2A01">
              <w:t xml:space="preserve">The questions students respond to are designed to develop their understanding of how powerful questions are capable of developing deep engagement with the work of particular poets from specific cultural groups, and of how meaning is made as the reader engages with the poem. </w:t>
            </w:r>
          </w:p>
          <w:p w14:paraId="5F1C403D" w14:textId="425E8487" w:rsidR="00AC2A01" w:rsidRDefault="00AC2A01" w:rsidP="00C206A7">
            <w:pPr>
              <w:pStyle w:val="TableText"/>
            </w:pPr>
            <w:r w:rsidRPr="00AC2A01">
              <w:t>Students use this knowledge to create a series of entries that respond to and discuss poetry in a class blog. The focus is on the content of the blog rather than details of how it might look.</w:t>
            </w:r>
          </w:p>
          <w:p w14:paraId="2CAB24C8" w14:textId="3D0B8C56" w:rsidR="00AC2A01" w:rsidRDefault="00AC2A01" w:rsidP="00C206A7">
            <w:pPr>
              <w:pStyle w:val="TableText"/>
            </w:pPr>
            <w:r w:rsidRPr="00AC2A01">
              <w:t>This assessment recognises the wide range of poetry communities throughout Australia</w:t>
            </w:r>
            <w:r w:rsidR="002B1B05">
              <w:t xml:space="preserve">, </w:t>
            </w:r>
            <w:r w:rsidRPr="00AC2A01">
              <w:t>e.g. online communities, festivals, slam groups, folk fairs. A class blog provides an interactive communal space in which students can respond to and discuss poetry with classmates, the teacher and others.</w:t>
            </w:r>
          </w:p>
          <w:p w14:paraId="3CAEE4C6" w14:textId="77777777" w:rsidR="005C5417" w:rsidRDefault="005C5417" w:rsidP="00C206A7">
            <w:pPr>
              <w:pStyle w:val="TableText"/>
            </w:pPr>
          </w:p>
          <w:p w14:paraId="43753642" w14:textId="77777777" w:rsidR="00050242" w:rsidRDefault="00050242" w:rsidP="00C206A7">
            <w:pPr>
              <w:pStyle w:val="TableText"/>
            </w:pPr>
          </w:p>
          <w:p w14:paraId="02AF4E2F" w14:textId="77777777" w:rsidR="00050242" w:rsidRDefault="00050242" w:rsidP="00C206A7">
            <w:pPr>
              <w:pStyle w:val="TableText"/>
            </w:pPr>
          </w:p>
          <w:p w14:paraId="1A570A23" w14:textId="77777777" w:rsidR="00050242" w:rsidRDefault="00050242" w:rsidP="00C206A7">
            <w:pPr>
              <w:pStyle w:val="TableText"/>
            </w:pPr>
          </w:p>
          <w:p w14:paraId="182CA8E0" w14:textId="77777777" w:rsidR="00050242" w:rsidRDefault="00050242" w:rsidP="00C206A7">
            <w:pPr>
              <w:pStyle w:val="TableText"/>
            </w:pPr>
          </w:p>
          <w:p w14:paraId="045760C9" w14:textId="77777777" w:rsidR="00050242" w:rsidRDefault="00050242" w:rsidP="00C206A7">
            <w:pPr>
              <w:pStyle w:val="TableText"/>
            </w:pPr>
          </w:p>
          <w:p w14:paraId="2728B678" w14:textId="77777777" w:rsidR="00050242" w:rsidRDefault="00050242" w:rsidP="00C206A7">
            <w:pPr>
              <w:pStyle w:val="TableText"/>
            </w:pPr>
          </w:p>
          <w:p w14:paraId="3B845341" w14:textId="01E812ED" w:rsidR="005C5417" w:rsidRPr="00101513" w:rsidRDefault="005C5417" w:rsidP="00C206A7">
            <w:pPr>
              <w:pStyle w:val="TableText"/>
            </w:pPr>
            <w:r w:rsidRPr="005C5417">
              <w:rPr>
                <w:b/>
              </w:rPr>
              <w:t>Note:</w:t>
            </w:r>
            <w:r w:rsidRPr="005C5417">
              <w:t xml:space="preserve"> Sections of these resources, in particular the use of </w:t>
            </w:r>
            <w:r w:rsidR="00A65BE0">
              <w:t>‘</w:t>
            </w:r>
            <w:r w:rsidRPr="005C5417">
              <w:t>powerful</w:t>
            </w:r>
            <w:r w:rsidR="00A65BE0">
              <w:t>’</w:t>
            </w:r>
            <w:r w:rsidRPr="005C5417">
              <w:t xml:space="preserve"> questions to probe texts, were derived from an English Teachers Association of Queensland (ETAQ) project to develop units aligned with the Australian Curriculum, in partnership with St Margaret Mary's College</w:t>
            </w:r>
            <w:r w:rsidR="00A65BE0">
              <w:t>,</w:t>
            </w:r>
            <w:r w:rsidRPr="005C5417">
              <w:t xml:space="preserve"> Townsville, and are reproduced with permission.</w:t>
            </w:r>
          </w:p>
        </w:tc>
        <w:tc>
          <w:tcPr>
            <w:tcW w:w="2500" w:type="pct"/>
          </w:tcPr>
          <w:p w14:paraId="3B845342" w14:textId="0344590B" w:rsidR="008F4042" w:rsidRPr="00AD0DAF" w:rsidRDefault="007D0294" w:rsidP="009F4C76">
            <w:pPr>
              <w:pStyle w:val="TableText"/>
            </w:pPr>
            <w:r w:rsidRPr="00AD0DAF">
              <w:rPr>
                <w:i/>
              </w:rPr>
              <w:t xml:space="preserve">Australian Curriculum </w:t>
            </w:r>
            <w:hyperlink r:id="rId16" w:history="1">
              <w:r w:rsidR="008D63C0">
                <w:rPr>
                  <w:rStyle w:val="Hyperlink"/>
                  <w:i/>
                </w:rPr>
                <w:t>v7.1</w:t>
              </w:r>
            </w:hyperlink>
            <w:r w:rsidRPr="00AD0DAF">
              <w:t>,</w:t>
            </w:r>
            <w:r w:rsidRPr="009F4C76">
              <w:t xml:space="preserve"> </w:t>
            </w:r>
            <w:r w:rsidR="002511A1">
              <w:t xml:space="preserve">Year 8 English </w:t>
            </w:r>
            <w:r w:rsidR="008F4042" w:rsidRPr="00AD0DAF">
              <w:t xml:space="preserve">Australian </w:t>
            </w:r>
            <w:r w:rsidR="008F4042" w:rsidRPr="009F4C76">
              <w:t>Curriculum</w:t>
            </w:r>
            <w:r w:rsidR="008F4042" w:rsidRPr="00AD0DAF">
              <w:t xml:space="preserve"> content and achievement standard ACARA — Australian Curriculum, Assessment and Reporting Authority </w:t>
            </w:r>
            <w:r w:rsidR="008F4042" w:rsidRPr="00AD0DAF">
              <w:br/>
            </w:r>
            <w:hyperlink r:id="rId17" w:history="1">
              <w:r w:rsidR="008F4042" w:rsidRPr="00AD0DAF">
                <w:rPr>
                  <w:rStyle w:val="Hyperlink"/>
                </w:rPr>
                <w:t>www.australiancurriculum.edu.au</w:t>
              </w:r>
            </w:hyperlink>
          </w:p>
          <w:p w14:paraId="3B845343" w14:textId="77777777" w:rsidR="008F4042" w:rsidRPr="00AD0DAF" w:rsidRDefault="008F4042" w:rsidP="00C206A7">
            <w:pPr>
              <w:pStyle w:val="TableText"/>
            </w:pPr>
          </w:p>
          <w:p w14:paraId="3B845344" w14:textId="7000A9EC" w:rsidR="008F4042" w:rsidRPr="00AD0DAF" w:rsidRDefault="002511A1" w:rsidP="00C206A7">
            <w:pPr>
              <w:pStyle w:val="TableText"/>
            </w:pPr>
            <w:r>
              <w:t>Year 8 English</w:t>
            </w:r>
            <w:r w:rsidR="00DD2EE3">
              <w:t xml:space="preserve"> </w:t>
            </w:r>
            <w:r w:rsidR="008F4042" w:rsidRPr="00AD0DAF">
              <w:t>standard elaborations</w:t>
            </w:r>
            <w:r>
              <w:t xml:space="preserve"> available at:</w:t>
            </w:r>
          </w:p>
          <w:p w14:paraId="3B845346" w14:textId="2A0A7883" w:rsidR="008F4042" w:rsidRPr="00B96348" w:rsidRDefault="00203583" w:rsidP="00C206A7">
            <w:pPr>
              <w:pStyle w:val="TableText"/>
            </w:pPr>
            <w:hyperlink r:id="rId18" w:history="1">
              <w:r w:rsidR="00AC2A01">
                <w:rPr>
                  <w:rStyle w:val="Hyperlink"/>
                </w:rPr>
                <w:t>www.qcaa.qld.edu.au/downloads/p_10/ac_eng_yr8_se.pdf</w:t>
              </w:r>
            </w:hyperlink>
          </w:p>
        </w:tc>
      </w:tr>
      <w:tr w:rsidR="008F4042" w:rsidRPr="00BC1996" w14:paraId="3B84534A" w14:textId="77777777" w:rsidTr="008643BC">
        <w:trPr>
          <w:trHeight w:val="131"/>
        </w:trPr>
        <w:tc>
          <w:tcPr>
            <w:tcW w:w="2500" w:type="pct"/>
            <w:vMerge/>
          </w:tcPr>
          <w:p w14:paraId="3B845348" w14:textId="77777777" w:rsidR="008F4042" w:rsidRPr="008157BE" w:rsidRDefault="008F4042" w:rsidP="00C206A7"/>
        </w:tc>
        <w:tc>
          <w:tcPr>
            <w:tcW w:w="2500" w:type="pct"/>
            <w:shd w:val="clear" w:color="auto" w:fill="E6E7E8" w:themeFill="background2"/>
          </w:tcPr>
          <w:p w14:paraId="3B845349" w14:textId="77777777" w:rsidR="008F4042" w:rsidRPr="00B50EB0" w:rsidRDefault="008F4042" w:rsidP="00C206A7">
            <w:pPr>
              <w:pStyle w:val="Tablesubhead"/>
            </w:pPr>
            <w:r w:rsidRPr="00B50EB0">
              <w:t>Connections</w:t>
            </w:r>
          </w:p>
        </w:tc>
      </w:tr>
      <w:tr w:rsidR="008F4042" w:rsidRPr="00BC1996" w14:paraId="3B845351" w14:textId="77777777" w:rsidTr="00F36607">
        <w:trPr>
          <w:trHeight w:val="131"/>
        </w:trPr>
        <w:tc>
          <w:tcPr>
            <w:tcW w:w="2500" w:type="pct"/>
            <w:vMerge/>
          </w:tcPr>
          <w:p w14:paraId="3B84534B" w14:textId="77777777" w:rsidR="008F4042" w:rsidRPr="008157BE" w:rsidRDefault="008F4042" w:rsidP="00C206A7"/>
        </w:tc>
        <w:tc>
          <w:tcPr>
            <w:tcW w:w="2500" w:type="pct"/>
            <w:shd w:val="clear" w:color="auto" w:fill="auto"/>
          </w:tcPr>
          <w:p w14:paraId="3B845350" w14:textId="05BD45DD" w:rsidR="008F4042" w:rsidRPr="00863D9B" w:rsidRDefault="008F4042" w:rsidP="002511A1">
            <w:pPr>
              <w:pStyle w:val="TableText"/>
            </w:pPr>
            <w:r w:rsidRPr="008157BE">
              <w:t>This as</w:t>
            </w:r>
            <w:r w:rsidR="008643BC">
              <w:t>sessment c</w:t>
            </w:r>
            <w:r w:rsidR="00F36607">
              <w:t>ould</w:t>
            </w:r>
            <w:r w:rsidR="008643BC">
              <w:t xml:space="preserve"> be used with the QCA</w:t>
            </w:r>
            <w:r w:rsidRPr="008157BE">
              <w:t>A Austral</w:t>
            </w:r>
            <w:r>
              <w:t>ian Curriculum resource titled</w:t>
            </w:r>
            <w:r>
              <w:br/>
            </w:r>
            <w:r w:rsidR="002511A1">
              <w:rPr>
                <w:i/>
              </w:rPr>
              <w:t>Year 8 plan</w:t>
            </w:r>
            <w:r w:rsidR="00F36607">
              <w:rPr>
                <w:i/>
              </w:rPr>
              <w:t xml:space="preserve"> </w:t>
            </w:r>
            <w:r w:rsidRPr="002511A1">
              <w:rPr>
                <w:rFonts w:cs="Arial"/>
              </w:rPr>
              <w:t>—</w:t>
            </w:r>
            <w:r w:rsidRPr="002511A1">
              <w:t xml:space="preserve"> </w:t>
            </w:r>
            <w:r w:rsidR="002511A1">
              <w:t>English exe</w:t>
            </w:r>
            <w:r w:rsidR="002511A1" w:rsidRPr="002511A1">
              <w:t>mplar</w:t>
            </w:r>
            <w:r>
              <w:rPr>
                <w:i/>
              </w:rPr>
              <w:t xml:space="preserve"> </w:t>
            </w:r>
            <w:r w:rsidRPr="00B50EB0">
              <w:t xml:space="preserve">available at: </w:t>
            </w:r>
            <w:hyperlink r:id="rId19" w:history="1">
              <w:r w:rsidR="00A65BE0" w:rsidRPr="002511A1">
                <w:rPr>
                  <w:rStyle w:val="Hyperlink"/>
                </w:rPr>
                <w:t>www.qcaa.qld.edu.au/downloads/p_10/ac_english_yr8_plan.doc</w:t>
              </w:r>
            </w:hyperlink>
          </w:p>
        </w:tc>
      </w:tr>
      <w:tr w:rsidR="008F4042" w:rsidRPr="00BC1996" w14:paraId="3B845354" w14:textId="77777777" w:rsidTr="007450E8">
        <w:trPr>
          <w:trHeight w:val="131"/>
        </w:trPr>
        <w:tc>
          <w:tcPr>
            <w:tcW w:w="2500" w:type="pct"/>
            <w:vMerge/>
          </w:tcPr>
          <w:p w14:paraId="3B845352" w14:textId="77777777" w:rsidR="008F4042" w:rsidRPr="008157BE" w:rsidRDefault="008F4042" w:rsidP="00C206A7"/>
        </w:tc>
        <w:tc>
          <w:tcPr>
            <w:tcW w:w="2500" w:type="pct"/>
            <w:shd w:val="clear" w:color="auto" w:fill="E6E7E8" w:themeFill="background2"/>
          </w:tcPr>
          <w:p w14:paraId="3B845353" w14:textId="77777777" w:rsidR="008F4042" w:rsidRPr="008157BE" w:rsidRDefault="008F4042" w:rsidP="00C206A7">
            <w:pPr>
              <w:pStyle w:val="Tablesubhead"/>
            </w:pPr>
            <w:r w:rsidRPr="00B50EB0">
              <w:t>Definitions</w:t>
            </w:r>
          </w:p>
        </w:tc>
      </w:tr>
      <w:tr w:rsidR="008F4042" w:rsidRPr="00BC1996" w14:paraId="3B84535C" w14:textId="77777777" w:rsidTr="006771D4">
        <w:trPr>
          <w:trHeight w:val="567"/>
        </w:trPr>
        <w:tc>
          <w:tcPr>
            <w:tcW w:w="2500" w:type="pct"/>
            <w:vMerge/>
          </w:tcPr>
          <w:p w14:paraId="3B845355" w14:textId="77777777" w:rsidR="008F4042" w:rsidRPr="008157BE" w:rsidRDefault="008F4042" w:rsidP="00C206A7"/>
        </w:tc>
        <w:tc>
          <w:tcPr>
            <w:tcW w:w="2500" w:type="pct"/>
          </w:tcPr>
          <w:p w14:paraId="7F1C1009" w14:textId="77777777" w:rsidR="00AC2A01" w:rsidRPr="00AC2A01" w:rsidRDefault="00AC2A01" w:rsidP="00AC2A01">
            <w:pPr>
              <w:pStyle w:val="TableText"/>
            </w:pPr>
            <w:r>
              <w:rPr>
                <w:b/>
              </w:rPr>
              <w:t>Analytical</w:t>
            </w:r>
            <w:r w:rsidR="00F36607" w:rsidRPr="00F36607">
              <w:rPr>
                <w:b/>
              </w:rPr>
              <w:t xml:space="preserve"> texts:</w:t>
            </w:r>
            <w:r w:rsidR="00F36607" w:rsidRPr="00F36607">
              <w:t xml:space="preserve"> </w:t>
            </w:r>
            <w:r w:rsidRPr="00AC2A01">
              <w:t>Texts whose primary purpose is to identify, examine and draw conclusions about the elements or components that make up other texts. Analytical texts develop an argument or consider or advance an interpretation.</w:t>
            </w:r>
          </w:p>
          <w:p w14:paraId="781C2D9D" w14:textId="41875030" w:rsidR="00F36607" w:rsidRPr="00F36607" w:rsidRDefault="00F36607" w:rsidP="00F36607">
            <w:pPr>
              <w:pStyle w:val="TableText"/>
            </w:pPr>
            <w:r w:rsidRPr="00F36607">
              <w:rPr>
                <w:b/>
              </w:rPr>
              <w:t>Digital texts:</w:t>
            </w:r>
            <w:r w:rsidRPr="00F36607">
              <w:t xml:space="preserve"> Audio, visual or multimodal texts produced through digital or electronic technology, which may be interactive and include animations and hyperlinks.</w:t>
            </w:r>
          </w:p>
          <w:p w14:paraId="14349383" w14:textId="4A840578" w:rsidR="00AC2A01" w:rsidRPr="00AC2A01" w:rsidRDefault="00AC2A01" w:rsidP="00AC2A01">
            <w:pPr>
              <w:pStyle w:val="TableText"/>
            </w:pPr>
            <w:r>
              <w:rPr>
                <w:b/>
              </w:rPr>
              <w:t>Blog</w:t>
            </w:r>
            <w:r w:rsidR="00F36607" w:rsidRPr="00F36607">
              <w:rPr>
                <w:b/>
              </w:rPr>
              <w:t>:</w:t>
            </w:r>
            <w:r w:rsidR="00F36607" w:rsidRPr="00F36607">
              <w:t xml:space="preserve"> </w:t>
            </w:r>
            <w:r>
              <w:t>A</w:t>
            </w:r>
            <w:r w:rsidRPr="00AC2A01">
              <w:t xml:space="preserve"> website or online forum created by an individual or group to record opinions, interactive discussion, links to other sites, etc. A blog may be devoted to a specific subject, e.g. poetry.</w:t>
            </w:r>
          </w:p>
          <w:p w14:paraId="3B84535B" w14:textId="5C75BBA7" w:rsidR="008F4042" w:rsidRPr="00863D9B" w:rsidRDefault="00AC2A01" w:rsidP="00F36607">
            <w:pPr>
              <w:pStyle w:val="TableText"/>
            </w:pPr>
            <w:r>
              <w:rPr>
                <w:b/>
              </w:rPr>
              <w:t>Cloze activity</w:t>
            </w:r>
            <w:r w:rsidR="00F36607" w:rsidRPr="00F36607">
              <w:rPr>
                <w:b/>
              </w:rPr>
              <w:t>:</w:t>
            </w:r>
            <w:r w:rsidR="00F36607" w:rsidRPr="00F36607">
              <w:t xml:space="preserve"> </w:t>
            </w:r>
            <w:r w:rsidRPr="00AC2A01">
              <w:t>Cloze involves deleting words from text and having readers supply words that they think best fit. Cloze becomes an active and diagnostic strategy when students discuss which word they think best fits, and then justify their reasons.</w:t>
            </w:r>
          </w:p>
        </w:tc>
      </w:tr>
      <w:tr w:rsidR="008F4042" w:rsidRPr="00BC1996" w14:paraId="3B84535E" w14:textId="77777777" w:rsidTr="009A79A5">
        <w:trPr>
          <w:trHeight w:val="40"/>
        </w:trPr>
        <w:tc>
          <w:tcPr>
            <w:tcW w:w="5000" w:type="pct"/>
            <w:gridSpan w:val="2"/>
            <w:tcBorders>
              <w:bottom w:val="single" w:sz="4" w:space="0" w:color="A6A8AB"/>
            </w:tcBorders>
            <w:shd w:val="clear" w:color="auto" w:fill="E6E7E8" w:themeFill="background2"/>
          </w:tcPr>
          <w:p w14:paraId="3B84535D" w14:textId="77777777" w:rsidR="008F4042" w:rsidRPr="008933A1" w:rsidRDefault="008F4042" w:rsidP="00C206A7">
            <w:pPr>
              <w:pStyle w:val="Tablesubhead"/>
            </w:pPr>
            <w:r>
              <w:lastRenderedPageBreak/>
              <w:t>In this assessment</w:t>
            </w:r>
          </w:p>
        </w:tc>
      </w:tr>
      <w:tr w:rsidR="008F4042" w:rsidRPr="00BC1996" w14:paraId="3B845361" w14:textId="77777777" w:rsidTr="009A79A5">
        <w:trPr>
          <w:trHeight w:val="40"/>
        </w:trPr>
        <w:tc>
          <w:tcPr>
            <w:tcW w:w="5000" w:type="pct"/>
            <w:gridSpan w:val="2"/>
            <w:tcBorders>
              <w:bottom w:val="single" w:sz="4" w:space="0" w:color="A6A8AB"/>
            </w:tcBorders>
          </w:tcPr>
          <w:p w14:paraId="619FA905" w14:textId="5C596615" w:rsidR="005C5417" w:rsidRDefault="008F4042" w:rsidP="00050242">
            <w:pPr>
              <w:pStyle w:val="TableText"/>
            </w:pPr>
            <w:r w:rsidRPr="00126BC8">
              <w:t>Teacher guidelines</w:t>
            </w:r>
            <w:r w:rsidR="00F36607" w:rsidRPr="00A073A7">
              <w:t xml:space="preserve"> </w:t>
            </w:r>
          </w:p>
          <w:p w14:paraId="433492C5" w14:textId="77777777" w:rsidR="008F4042" w:rsidRDefault="00F36607" w:rsidP="00050242">
            <w:pPr>
              <w:pStyle w:val="TableText"/>
            </w:pPr>
            <w:r w:rsidRPr="00A073A7">
              <w:t>Student booklet</w:t>
            </w:r>
          </w:p>
          <w:p w14:paraId="53BCDB95" w14:textId="3CD7CA42" w:rsidR="00050242" w:rsidRDefault="00050242" w:rsidP="00050242">
            <w:pPr>
              <w:pStyle w:val="TableText"/>
            </w:pPr>
            <w:r>
              <w:t>Task-specific standards</w:t>
            </w:r>
            <w:r w:rsidRPr="00126BC8">
              <w:t xml:space="preserve"> </w:t>
            </w:r>
            <w:r w:rsidR="001074EB">
              <w:t>—</w:t>
            </w:r>
            <w:r w:rsidR="001074EB" w:rsidRPr="00126BC8">
              <w:t xml:space="preserve"> </w:t>
            </w:r>
            <w:r w:rsidRPr="00126BC8">
              <w:t>continua</w:t>
            </w:r>
          </w:p>
          <w:p w14:paraId="0A6BB9A4" w14:textId="1F5137FC" w:rsidR="00050242" w:rsidRDefault="00050242" w:rsidP="00050242">
            <w:pPr>
              <w:pStyle w:val="TableText"/>
            </w:pPr>
            <w:r>
              <w:t>Task-specific standards</w:t>
            </w:r>
            <w:r w:rsidRPr="00126BC8">
              <w:t xml:space="preserve"> </w:t>
            </w:r>
            <w:r w:rsidR="001074EB">
              <w:t>—</w:t>
            </w:r>
            <w:r w:rsidR="001074EB" w:rsidRPr="00126BC8">
              <w:t xml:space="preserve"> </w:t>
            </w:r>
            <w:r w:rsidRPr="00126BC8">
              <w:t>matrix</w:t>
            </w:r>
          </w:p>
          <w:p w14:paraId="3B845360" w14:textId="045F6DFF" w:rsidR="00050242" w:rsidRPr="00126BC8" w:rsidRDefault="00050242" w:rsidP="00050242">
            <w:pPr>
              <w:pStyle w:val="TableText"/>
            </w:pPr>
            <w:r w:rsidRPr="00A073A7">
              <w:t xml:space="preserve">Assessment resource: </w:t>
            </w:r>
            <w:sdt>
              <w:sdtPr>
                <w:id w:val="252632936"/>
                <w:placeholder>
                  <w:docPart w:val="10D580DF646142B499C6211F9429782B"/>
                </w:placeholder>
              </w:sdtPr>
              <w:sdtEndPr/>
              <w:sdtContent>
                <w:r>
                  <w:t>Evaluative language</w:t>
                </w:r>
              </w:sdtContent>
            </w:sdt>
          </w:p>
        </w:tc>
      </w:tr>
    </w:tbl>
    <w:p w14:paraId="3B845370" w14:textId="77777777" w:rsidR="001D5D69" w:rsidRDefault="001D5D69" w:rsidP="001D5D69">
      <w:r>
        <w:br w:type="page"/>
      </w:r>
    </w:p>
    <w:p w14:paraId="3B845371" w14:textId="77777777" w:rsidR="001D5D69" w:rsidRPr="00581229" w:rsidRDefault="001D5D69" w:rsidP="001D5D69">
      <w:pPr>
        <w:pStyle w:val="Heading1"/>
      </w:pPr>
      <w:r w:rsidRPr="00581229">
        <w:lastRenderedPageBreak/>
        <w:t>Teacher guidelines</w:t>
      </w:r>
    </w:p>
    <w:p w14:paraId="3B845372" w14:textId="77777777" w:rsidR="001D5D69" w:rsidRPr="00581229" w:rsidRDefault="001D5D69" w:rsidP="001D5D69">
      <w:pPr>
        <w:pStyle w:val="Heading2"/>
      </w:pPr>
      <w:r w:rsidRPr="00581229">
        <w:t>Identify curriculum</w:t>
      </w:r>
    </w:p>
    <w:tbl>
      <w:tblPr>
        <w:tblStyle w:val="QCAAtablestyle1"/>
        <w:tblW w:w="4939" w:type="pct"/>
        <w:tblLayout w:type="fixed"/>
        <w:tblLook w:val="01E0" w:firstRow="1" w:lastRow="1" w:firstColumn="1" w:lastColumn="1" w:noHBand="0" w:noVBand="0"/>
      </w:tblPr>
      <w:tblGrid>
        <w:gridCol w:w="2972"/>
        <w:gridCol w:w="1615"/>
        <w:gridCol w:w="1644"/>
        <w:gridCol w:w="2943"/>
      </w:tblGrid>
      <w:tr w:rsidR="001D5D69" w:rsidRPr="00581229" w14:paraId="3B845376" w14:textId="77777777" w:rsidTr="001D5D69">
        <w:trPr>
          <w:cnfStyle w:val="100000000000" w:firstRow="1" w:lastRow="0" w:firstColumn="0" w:lastColumn="0" w:oddVBand="0" w:evenVBand="0" w:oddHBand="0" w:evenHBand="0" w:firstRowFirstColumn="0" w:firstRowLastColumn="0" w:lastRowFirstColumn="0" w:lastRowLastColumn="0"/>
        </w:trPr>
        <w:tc>
          <w:tcPr>
            <w:tcW w:w="5000" w:type="pct"/>
            <w:gridSpan w:val="4"/>
          </w:tcPr>
          <w:p w14:paraId="3B845375" w14:textId="0D67D8DA" w:rsidR="00E572C8" w:rsidRPr="005B5BB9" w:rsidRDefault="001D5D69" w:rsidP="005B5BB9">
            <w:pPr>
              <w:pStyle w:val="Tablehead"/>
              <w:rPr>
                <w:rFonts w:ascii="Arial" w:hAnsi="Arial"/>
                <w:sz w:val="19"/>
              </w:rPr>
            </w:pPr>
            <w:r w:rsidRPr="00581229">
              <w:t>Content descriptions to be taught</w:t>
            </w:r>
          </w:p>
        </w:tc>
      </w:tr>
      <w:tr w:rsidR="005C5417" w:rsidRPr="00581229" w14:paraId="3B84537A" w14:textId="77777777" w:rsidTr="00B02C52">
        <w:trPr>
          <w:trHeight w:val="185"/>
        </w:trPr>
        <w:tc>
          <w:tcPr>
            <w:tcW w:w="1620" w:type="pct"/>
            <w:shd w:val="clear" w:color="auto" w:fill="E6E7E8" w:themeFill="background2"/>
          </w:tcPr>
          <w:p w14:paraId="00D59C1F" w14:textId="77777777" w:rsidR="005C5417" w:rsidRPr="00581229" w:rsidRDefault="005C5417" w:rsidP="00C206A7">
            <w:pPr>
              <w:pStyle w:val="Tablesubhead"/>
            </w:pPr>
            <w:r>
              <w:t>Language</w:t>
            </w:r>
          </w:p>
        </w:tc>
        <w:tc>
          <w:tcPr>
            <w:tcW w:w="1776" w:type="pct"/>
            <w:gridSpan w:val="2"/>
            <w:shd w:val="clear" w:color="auto" w:fill="E6E7E8" w:themeFill="background2"/>
          </w:tcPr>
          <w:p w14:paraId="3B845378" w14:textId="385C04AC" w:rsidR="005C5417" w:rsidRPr="00581229" w:rsidRDefault="005C5417" w:rsidP="005B5BB9">
            <w:pPr>
              <w:pStyle w:val="Tablesubhead"/>
            </w:pPr>
            <w:r>
              <w:t>Literature</w:t>
            </w:r>
          </w:p>
        </w:tc>
        <w:tc>
          <w:tcPr>
            <w:tcW w:w="1604" w:type="pct"/>
            <w:shd w:val="clear" w:color="auto" w:fill="E6E7E8" w:themeFill="background2"/>
          </w:tcPr>
          <w:p w14:paraId="3B845379" w14:textId="03FF5E6A" w:rsidR="005C5417" w:rsidRPr="00581229" w:rsidRDefault="005C5417" w:rsidP="005B5BB9">
            <w:pPr>
              <w:pStyle w:val="Tablesubhead"/>
            </w:pPr>
            <w:r>
              <w:t>Literacy</w:t>
            </w:r>
          </w:p>
        </w:tc>
      </w:tr>
      <w:tr w:rsidR="005C5417" w:rsidRPr="004B2147" w14:paraId="3B84538C" w14:textId="77777777" w:rsidTr="00B02C52">
        <w:tc>
          <w:tcPr>
            <w:tcW w:w="1620" w:type="pct"/>
            <w:tcBorders>
              <w:bottom w:val="single" w:sz="4" w:space="0" w:color="A6A8AB"/>
            </w:tcBorders>
          </w:tcPr>
          <w:p w14:paraId="32851FB6" w14:textId="376BD50A" w:rsidR="005C5417" w:rsidRPr="00A60BEA" w:rsidRDefault="005C5417" w:rsidP="005B5BB9">
            <w:pPr>
              <w:spacing w:after="0"/>
              <w:rPr>
                <w:rFonts w:cs="Arial"/>
                <w:b/>
                <w:sz w:val="20"/>
                <w:szCs w:val="20"/>
              </w:rPr>
            </w:pPr>
            <w:r w:rsidRPr="00A60BEA">
              <w:rPr>
                <w:rFonts w:cs="Arial"/>
                <w:b/>
                <w:sz w:val="20"/>
                <w:szCs w:val="20"/>
              </w:rPr>
              <w:t>Language for interaction</w:t>
            </w:r>
          </w:p>
          <w:p w14:paraId="26D17B7C" w14:textId="0CF7FD60" w:rsidR="005C5417" w:rsidRPr="005B5BB9" w:rsidRDefault="005C5417" w:rsidP="00602233">
            <w:pPr>
              <w:pStyle w:val="TableBullet"/>
              <w:rPr>
                <w:lang w:val="en"/>
              </w:rPr>
            </w:pPr>
            <w:r w:rsidRPr="005C5417">
              <w:rPr>
                <w:lang w:val="en"/>
              </w:rPr>
              <w:t xml:space="preserve">Understand how rhetorical devices are used to persuade and how different layers of meaning are developed through the use of metaphor, irony and parody </w:t>
            </w:r>
            <w:hyperlink r:id="rId20" w:history="1">
              <w:r w:rsidRPr="00B02C52">
                <w:rPr>
                  <w:rStyle w:val="Hyperlink"/>
                  <w:lang w:val="en"/>
                </w:rPr>
                <w:t>(ACELA1542)</w:t>
              </w:r>
            </w:hyperlink>
            <w:r w:rsidRPr="005B5BB9">
              <w:rPr>
                <w:lang w:val="en"/>
              </w:rPr>
              <w:t xml:space="preserve"> </w:t>
            </w:r>
          </w:p>
          <w:p w14:paraId="1C14DA7D" w14:textId="77777777" w:rsidR="005C5417" w:rsidRPr="00774078" w:rsidRDefault="005C5417" w:rsidP="005B5BB9">
            <w:pPr>
              <w:pStyle w:val="TableBullet"/>
              <w:numPr>
                <w:ilvl w:val="0"/>
                <w:numId w:val="0"/>
              </w:numPr>
              <w:rPr>
                <w:b/>
              </w:rPr>
            </w:pPr>
          </w:p>
          <w:p w14:paraId="4E29B2CB" w14:textId="77777777" w:rsidR="005C5417" w:rsidRPr="00364682" w:rsidRDefault="005C5417" w:rsidP="005B5BB9">
            <w:pPr>
              <w:spacing w:before="0" w:line="220" w:lineRule="auto"/>
              <w:rPr>
                <w:rFonts w:cs="Arial"/>
                <w:b/>
                <w:sz w:val="20"/>
                <w:szCs w:val="20"/>
              </w:rPr>
            </w:pPr>
            <w:r w:rsidRPr="00364682">
              <w:rPr>
                <w:rFonts w:cs="Arial"/>
                <w:b/>
                <w:sz w:val="20"/>
                <w:szCs w:val="20"/>
              </w:rPr>
              <w:t>Text structure and organisation</w:t>
            </w:r>
          </w:p>
          <w:p w14:paraId="615D7103" w14:textId="77777777" w:rsidR="005C5417" w:rsidRPr="0090159A" w:rsidRDefault="005C5417" w:rsidP="00602233">
            <w:pPr>
              <w:pStyle w:val="TableBullet"/>
            </w:pPr>
            <w:r w:rsidRPr="004A6DB1">
              <w:rPr>
                <w:lang w:val="en"/>
              </w:rPr>
              <w:t xml:space="preserve">Understand how </w:t>
            </w:r>
            <w:hyperlink r:id="rId21" w:tooltip="Display the glossary entry for 'cohesion'" w:history="1">
              <w:r w:rsidRPr="004A6DB1">
                <w:rPr>
                  <w:rStyle w:val="Hyperlink"/>
                  <w:rFonts w:cs="Arial"/>
                  <w:sz w:val="20"/>
                  <w:szCs w:val="20"/>
                  <w:lang w:val="en"/>
                </w:rPr>
                <w:t>cohesion</w:t>
              </w:r>
            </w:hyperlink>
            <w:r w:rsidRPr="004A6DB1">
              <w:rPr>
                <w:lang w:val="en"/>
              </w:rPr>
              <w:t xml:space="preserve"> in texts is improved by strengthening the internal structure of paragraphs through the use of examples, quotations and substantiation of claims </w:t>
            </w:r>
            <w:hyperlink r:id="rId22" w:tooltip="View additional details of ACELA1766" w:history="1">
              <w:r w:rsidRPr="005C5417">
                <w:rPr>
                  <w:rStyle w:val="Hyperlink"/>
                  <w:rFonts w:cs="Arial"/>
                  <w:szCs w:val="19"/>
                  <w:lang w:val="en"/>
                </w:rPr>
                <w:t>(ACELA1766)</w:t>
              </w:r>
            </w:hyperlink>
            <w:r w:rsidRPr="0090159A">
              <w:t xml:space="preserve"> </w:t>
            </w:r>
          </w:p>
          <w:p w14:paraId="4F1EF172" w14:textId="77777777" w:rsidR="005C5417" w:rsidRDefault="005C5417" w:rsidP="00602233">
            <w:pPr>
              <w:pStyle w:val="TableBullet"/>
            </w:pPr>
            <w:r w:rsidRPr="005C5417">
              <w:rPr>
                <w:lang w:val="en"/>
              </w:rPr>
              <w:t xml:space="preserve">Understand how coherence is created in complex texts through devices like </w:t>
            </w:r>
            <w:hyperlink r:id="rId23" w:tooltip="Display the glossary entry for 'lexical cohesion'" w:history="1">
              <w:r w:rsidRPr="005C5417">
                <w:rPr>
                  <w:rStyle w:val="Hyperlink"/>
                  <w:szCs w:val="20"/>
                  <w:lang w:val="en"/>
                </w:rPr>
                <w:t>lexical cohesion</w:t>
              </w:r>
            </w:hyperlink>
            <w:r w:rsidRPr="005C5417">
              <w:rPr>
                <w:lang w:val="en"/>
              </w:rPr>
              <w:t xml:space="preserve">, </w:t>
            </w:r>
            <w:hyperlink r:id="rId24" w:tooltip="Display the glossary entry for 'ellipsis'" w:history="1">
              <w:r w:rsidRPr="005C5417">
                <w:rPr>
                  <w:rStyle w:val="Hyperlink"/>
                  <w:szCs w:val="20"/>
                  <w:lang w:val="en"/>
                </w:rPr>
                <w:t>ellipsis</w:t>
              </w:r>
            </w:hyperlink>
            <w:r w:rsidRPr="005C5417">
              <w:rPr>
                <w:lang w:val="en"/>
              </w:rPr>
              <w:t xml:space="preserve">, grammatical </w:t>
            </w:r>
            <w:hyperlink r:id="rId25" w:tooltip="Display the glossary entry for 'theme'" w:history="1">
              <w:r w:rsidRPr="005C5417">
                <w:rPr>
                  <w:rStyle w:val="Hyperlink"/>
                  <w:szCs w:val="20"/>
                  <w:lang w:val="en"/>
                </w:rPr>
                <w:t>theme</w:t>
              </w:r>
            </w:hyperlink>
            <w:r w:rsidRPr="005C5417">
              <w:rPr>
                <w:lang w:val="en"/>
              </w:rPr>
              <w:t xml:space="preserve"> and </w:t>
            </w:r>
            <w:hyperlink r:id="rId26" w:tooltip="Display the glossary entry for 'text'" w:history="1">
              <w:r w:rsidRPr="005C5417">
                <w:rPr>
                  <w:rStyle w:val="Hyperlink"/>
                  <w:szCs w:val="20"/>
                  <w:lang w:val="en"/>
                </w:rPr>
                <w:t>text</w:t>
              </w:r>
            </w:hyperlink>
            <w:r w:rsidRPr="005C5417">
              <w:rPr>
                <w:lang w:val="en"/>
              </w:rPr>
              <w:t xml:space="preserve"> connectives </w:t>
            </w:r>
            <w:hyperlink r:id="rId27" w:tooltip="View additional details of ACELA1809" w:history="1">
              <w:r w:rsidRPr="005C5417">
                <w:rPr>
                  <w:rStyle w:val="Hyperlink"/>
                  <w:szCs w:val="20"/>
                  <w:lang w:val="en"/>
                </w:rPr>
                <w:t>(ACELA1809)</w:t>
              </w:r>
            </w:hyperlink>
          </w:p>
          <w:p w14:paraId="4BCD0BD3" w14:textId="77777777" w:rsidR="005C5417" w:rsidRDefault="005C5417" w:rsidP="005C5417">
            <w:pPr>
              <w:spacing w:before="0" w:line="220" w:lineRule="auto"/>
              <w:rPr>
                <w:rFonts w:cs="Arial"/>
                <w:b/>
                <w:sz w:val="20"/>
                <w:szCs w:val="20"/>
              </w:rPr>
            </w:pPr>
          </w:p>
          <w:p w14:paraId="22909ED5" w14:textId="77777777" w:rsidR="005C5417" w:rsidRDefault="005C5417" w:rsidP="005C5417">
            <w:pPr>
              <w:spacing w:before="0" w:line="220" w:lineRule="auto"/>
              <w:rPr>
                <w:rFonts w:cs="Arial"/>
                <w:b/>
                <w:sz w:val="20"/>
                <w:szCs w:val="20"/>
              </w:rPr>
            </w:pPr>
            <w:r>
              <w:rPr>
                <w:rFonts w:cs="Arial"/>
                <w:b/>
                <w:sz w:val="20"/>
                <w:szCs w:val="20"/>
              </w:rPr>
              <w:t>Expressing and developing ideas</w:t>
            </w:r>
          </w:p>
          <w:p w14:paraId="212A04DB" w14:textId="713F07B2" w:rsidR="005C5417" w:rsidRDefault="005C5417" w:rsidP="00602233">
            <w:pPr>
              <w:pStyle w:val="TableBullet"/>
            </w:pPr>
            <w:proofErr w:type="spellStart"/>
            <w:r w:rsidRPr="005C5417">
              <w:rPr>
                <w:lang w:val="en"/>
              </w:rPr>
              <w:t>Analyse</w:t>
            </w:r>
            <w:proofErr w:type="spellEnd"/>
            <w:r w:rsidRPr="005C5417">
              <w:rPr>
                <w:lang w:val="en"/>
              </w:rPr>
              <w:t xml:space="preserve"> and examine how effective authors control and use a variety of </w:t>
            </w:r>
            <w:hyperlink r:id="rId28" w:tooltip="Display the glossary entry for 'clause'" w:history="1">
              <w:r w:rsidRPr="005C5417">
                <w:rPr>
                  <w:rStyle w:val="Hyperlink"/>
                  <w:szCs w:val="20"/>
                  <w:lang w:val="en"/>
                </w:rPr>
                <w:t>clause</w:t>
              </w:r>
            </w:hyperlink>
            <w:r w:rsidRPr="005C5417">
              <w:rPr>
                <w:lang w:val="en"/>
              </w:rPr>
              <w:t xml:space="preserve"> structures, including clauses embedded within the structure of a </w:t>
            </w:r>
            <w:hyperlink r:id="rId29" w:tooltip="Display the glossary entry for 'noun group/phrase'" w:history="1">
              <w:r w:rsidRPr="005C5417">
                <w:rPr>
                  <w:rStyle w:val="Hyperlink"/>
                  <w:szCs w:val="20"/>
                  <w:lang w:val="en"/>
                </w:rPr>
                <w:t>noun group/phrase</w:t>
              </w:r>
            </w:hyperlink>
            <w:r w:rsidRPr="005C5417">
              <w:rPr>
                <w:lang w:val="en"/>
              </w:rPr>
              <w:t xml:space="preserve"> or </w:t>
            </w:r>
            <w:hyperlink r:id="rId30" w:tooltip="Display the glossary entry for 'clause'" w:history="1">
              <w:r w:rsidRPr="005C5417">
                <w:rPr>
                  <w:rStyle w:val="Hyperlink"/>
                  <w:szCs w:val="20"/>
                  <w:lang w:val="en"/>
                </w:rPr>
                <w:t>clause</w:t>
              </w:r>
            </w:hyperlink>
            <w:r w:rsidRPr="005C5417">
              <w:rPr>
                <w:lang w:val="en"/>
              </w:rPr>
              <w:t xml:space="preserve"> </w:t>
            </w:r>
            <w:hyperlink r:id="rId31" w:tooltip="View additional details of ACELA1545" w:history="1">
              <w:r w:rsidRPr="00BF0101">
                <w:rPr>
                  <w:rStyle w:val="Hyperlink"/>
                  <w:szCs w:val="20"/>
                  <w:lang w:val="en"/>
                </w:rPr>
                <w:t>(ACELA1545)</w:t>
              </w:r>
            </w:hyperlink>
            <w:r w:rsidRPr="00C85183">
              <w:t xml:space="preserve"> </w:t>
            </w:r>
          </w:p>
          <w:p w14:paraId="26A7748C" w14:textId="77777777" w:rsidR="005C5417" w:rsidRDefault="00485807" w:rsidP="00602233">
            <w:pPr>
              <w:pStyle w:val="TableBullet"/>
            </w:pPr>
            <w:r w:rsidRPr="00485807">
              <w:rPr>
                <w:lang w:val="en"/>
              </w:rPr>
              <w:t xml:space="preserve">Understand the effect of </w:t>
            </w:r>
            <w:hyperlink r:id="rId32" w:tooltip="Display the glossary entry for 'nominalisation'" w:history="1">
              <w:proofErr w:type="spellStart"/>
              <w:r w:rsidRPr="00485807">
                <w:rPr>
                  <w:rStyle w:val="Hyperlink"/>
                  <w:szCs w:val="20"/>
                  <w:lang w:val="en"/>
                </w:rPr>
                <w:t>nominalisation</w:t>
              </w:r>
              <w:proofErr w:type="spellEnd"/>
            </w:hyperlink>
            <w:r w:rsidRPr="00485807">
              <w:rPr>
                <w:lang w:val="en"/>
              </w:rPr>
              <w:t xml:space="preserve"> in the writing of informative and persuasive texts </w:t>
            </w:r>
            <w:hyperlink r:id="rId33" w:tooltip="View additional details of ACELA1546" w:history="1">
              <w:r w:rsidRPr="00485807">
                <w:rPr>
                  <w:rStyle w:val="Hyperlink"/>
                  <w:szCs w:val="20"/>
                  <w:lang w:val="en"/>
                </w:rPr>
                <w:t>(ACELA1546)</w:t>
              </w:r>
            </w:hyperlink>
          </w:p>
          <w:p w14:paraId="7C364E91" w14:textId="77777777" w:rsidR="00485807" w:rsidRDefault="00485807" w:rsidP="00602233">
            <w:pPr>
              <w:pStyle w:val="TableBullet"/>
              <w:rPr>
                <w:rFonts w:cs="Arial"/>
                <w:sz w:val="20"/>
                <w:szCs w:val="20"/>
              </w:rPr>
            </w:pPr>
            <w:r w:rsidRPr="002B46BC">
              <w:rPr>
                <w:rFonts w:cs="Arial"/>
                <w:sz w:val="20"/>
                <w:szCs w:val="20"/>
                <w:lang w:val="en"/>
              </w:rPr>
              <w:t xml:space="preserve">Investigate how visual and multimodal texts allude to or draw on other texts or images to enhance and layer meaning </w:t>
            </w:r>
            <w:hyperlink r:id="rId34" w:tooltip="View additional details of ACELA1548" w:history="1">
              <w:r w:rsidRPr="002B46BC">
                <w:rPr>
                  <w:rStyle w:val="Hyperlink"/>
                  <w:rFonts w:cs="Arial"/>
                  <w:sz w:val="20"/>
                  <w:szCs w:val="20"/>
                  <w:lang w:val="en"/>
                </w:rPr>
                <w:t>(ACELA1548)</w:t>
              </w:r>
            </w:hyperlink>
            <w:r w:rsidRPr="00127CF1">
              <w:rPr>
                <w:rFonts w:cs="Arial"/>
                <w:sz w:val="20"/>
                <w:szCs w:val="20"/>
              </w:rPr>
              <w:t xml:space="preserve"> </w:t>
            </w:r>
          </w:p>
          <w:p w14:paraId="286ED03C" w14:textId="77777777" w:rsidR="00485807" w:rsidRPr="00127CF1" w:rsidRDefault="00485807" w:rsidP="00602233">
            <w:pPr>
              <w:pStyle w:val="TableBullet"/>
              <w:rPr>
                <w:rFonts w:cs="Arial"/>
                <w:sz w:val="20"/>
                <w:szCs w:val="20"/>
              </w:rPr>
            </w:pPr>
            <w:proofErr w:type="spellStart"/>
            <w:r w:rsidRPr="002B46BC">
              <w:rPr>
                <w:rFonts w:cs="Arial"/>
                <w:sz w:val="20"/>
                <w:szCs w:val="20"/>
                <w:lang w:val="en"/>
              </w:rPr>
              <w:t>Recognise</w:t>
            </w:r>
            <w:proofErr w:type="spellEnd"/>
            <w:r w:rsidRPr="002B46BC">
              <w:rPr>
                <w:rFonts w:cs="Arial"/>
                <w:sz w:val="20"/>
                <w:szCs w:val="20"/>
                <w:lang w:val="en"/>
              </w:rPr>
              <w:t xml:space="preserve"> that vocabulary choices contribute to the specificity, abstraction and style of texts </w:t>
            </w:r>
            <w:hyperlink r:id="rId35" w:tooltip="View additional details of ACELA1547" w:history="1">
              <w:r w:rsidRPr="002B46BC">
                <w:rPr>
                  <w:rStyle w:val="Hyperlink"/>
                  <w:rFonts w:cs="Arial"/>
                  <w:sz w:val="20"/>
                  <w:szCs w:val="20"/>
                  <w:lang w:val="en"/>
                </w:rPr>
                <w:t>(ACELA1547)</w:t>
              </w:r>
            </w:hyperlink>
          </w:p>
          <w:p w14:paraId="0C1C6504" w14:textId="5CF8870C" w:rsidR="00485807" w:rsidRPr="005C5417" w:rsidRDefault="00485807" w:rsidP="00485807">
            <w:pPr>
              <w:pStyle w:val="TableBullet"/>
              <w:numPr>
                <w:ilvl w:val="0"/>
                <w:numId w:val="0"/>
              </w:numPr>
            </w:pPr>
          </w:p>
        </w:tc>
        <w:tc>
          <w:tcPr>
            <w:tcW w:w="1776" w:type="pct"/>
            <w:gridSpan w:val="2"/>
            <w:tcBorders>
              <w:bottom w:val="single" w:sz="4" w:space="0" w:color="A6A8AB"/>
            </w:tcBorders>
          </w:tcPr>
          <w:p w14:paraId="16694CAD" w14:textId="6E5C32B7" w:rsidR="005C5417" w:rsidRDefault="00485807" w:rsidP="00485807">
            <w:pPr>
              <w:spacing w:line="220" w:lineRule="auto"/>
              <w:rPr>
                <w:rFonts w:cs="Arial"/>
                <w:b/>
                <w:sz w:val="20"/>
                <w:szCs w:val="20"/>
              </w:rPr>
            </w:pPr>
            <w:r>
              <w:rPr>
                <w:rFonts w:cs="Arial"/>
                <w:b/>
                <w:sz w:val="20"/>
                <w:szCs w:val="20"/>
              </w:rPr>
              <w:t>Literature and context</w:t>
            </w:r>
          </w:p>
          <w:p w14:paraId="6D0A0F33" w14:textId="2B82CD8B" w:rsidR="005C5417" w:rsidRPr="00C85183" w:rsidRDefault="00485807" w:rsidP="00602233">
            <w:pPr>
              <w:pStyle w:val="TableBullet"/>
            </w:pPr>
            <w:r w:rsidRPr="00485807">
              <w:rPr>
                <w:lang w:val="en"/>
              </w:rPr>
              <w:t xml:space="preserve">Explore the ways that ideas and viewpoints in literary texts drawn from different historical, social and cultural contexts may reflect or challenge the values of individuals and groups </w:t>
            </w:r>
            <w:hyperlink r:id="rId36" w:tooltip="View additional details of ACELT1626" w:history="1">
              <w:r w:rsidRPr="00485807">
                <w:rPr>
                  <w:rStyle w:val="Hyperlink"/>
                  <w:szCs w:val="20"/>
                  <w:lang w:val="en"/>
                </w:rPr>
                <w:t>(ACELT1626)</w:t>
              </w:r>
            </w:hyperlink>
            <w:r w:rsidRPr="00485807">
              <w:rPr>
                <w:lang w:val="en"/>
              </w:rPr>
              <w:t xml:space="preserve"> </w:t>
            </w:r>
            <w:r w:rsidR="005C5417" w:rsidRPr="00C85183">
              <w:t xml:space="preserve"> </w:t>
            </w:r>
          </w:p>
          <w:p w14:paraId="35F60A8B" w14:textId="7CCB1DE4" w:rsidR="005C5417" w:rsidRPr="00C85183" w:rsidRDefault="00540657" w:rsidP="001D636A">
            <w:pPr>
              <w:pStyle w:val="TableBullet"/>
              <w:rPr>
                <w:szCs w:val="20"/>
              </w:rPr>
            </w:pPr>
            <w:r>
              <w:rPr>
                <w:szCs w:val="20"/>
              </w:rPr>
              <w:t>Explore the</w:t>
            </w:r>
            <w:r w:rsidR="005C5417" w:rsidRPr="00C85183">
              <w:rPr>
                <w:szCs w:val="20"/>
              </w:rPr>
              <w:t xml:space="preserve"> </w:t>
            </w:r>
            <w:r w:rsidRPr="00540657">
              <w:rPr>
                <w:szCs w:val="20"/>
              </w:rPr>
              <w:t xml:space="preserve">interconnectedness of Country and Place, People, Identity and Culture in texts including those by Aboriginal and Torres Strait Islander authors </w:t>
            </w:r>
            <w:hyperlink r:id="rId37" w:tooltip="View additional details of ACELT1806" w:history="1">
              <w:r w:rsidRPr="00540657">
                <w:rPr>
                  <w:rStyle w:val="Hyperlink"/>
                  <w:szCs w:val="20"/>
                </w:rPr>
                <w:t>(ACELT1806)</w:t>
              </w:r>
            </w:hyperlink>
            <w:r w:rsidR="005C5417" w:rsidRPr="00C85183">
              <w:rPr>
                <w:szCs w:val="20"/>
              </w:rPr>
              <w:t xml:space="preserve"> </w:t>
            </w:r>
          </w:p>
          <w:p w14:paraId="4128059B" w14:textId="77777777" w:rsidR="005C5417" w:rsidRPr="00364682" w:rsidRDefault="005C5417" w:rsidP="00485807">
            <w:pPr>
              <w:spacing w:before="0" w:line="220" w:lineRule="auto"/>
              <w:rPr>
                <w:rFonts w:cs="Arial"/>
                <w:b/>
                <w:sz w:val="20"/>
                <w:szCs w:val="20"/>
              </w:rPr>
            </w:pPr>
          </w:p>
          <w:p w14:paraId="6F809D1B" w14:textId="3135F390" w:rsidR="00485807" w:rsidRDefault="00485807" w:rsidP="00485807">
            <w:pPr>
              <w:spacing w:line="220" w:lineRule="auto"/>
              <w:rPr>
                <w:rFonts w:cs="Arial"/>
                <w:b/>
                <w:sz w:val="20"/>
                <w:szCs w:val="20"/>
              </w:rPr>
            </w:pPr>
            <w:r>
              <w:rPr>
                <w:rFonts w:cs="Arial"/>
                <w:b/>
                <w:sz w:val="20"/>
                <w:szCs w:val="20"/>
              </w:rPr>
              <w:t>Responding to literature</w:t>
            </w:r>
          </w:p>
          <w:p w14:paraId="248A6082" w14:textId="77777777" w:rsidR="00485807" w:rsidRDefault="00485807" w:rsidP="001D636A">
            <w:pPr>
              <w:pStyle w:val="TableBullet"/>
              <w:rPr>
                <w:rFonts w:cs="Arial"/>
                <w:b/>
                <w:lang w:val="en"/>
              </w:rPr>
            </w:pPr>
            <w:r w:rsidRPr="00163DB2">
              <w:rPr>
                <w:lang w:val="en"/>
              </w:rPr>
              <w:t xml:space="preserve">Understand and explain how combinations of words and images in texts are used to represent particular groups in society, and how texts position readers in relation to those groups </w:t>
            </w:r>
            <w:hyperlink r:id="rId38" w:tooltip="View additional details of ACELT1628" w:history="1">
              <w:r w:rsidRPr="00163DB2">
                <w:rPr>
                  <w:rStyle w:val="Hyperlink"/>
                  <w:szCs w:val="20"/>
                  <w:lang w:val="en"/>
                </w:rPr>
                <w:t>(ACELT1628)</w:t>
              </w:r>
            </w:hyperlink>
            <w:r w:rsidRPr="0090159A">
              <w:rPr>
                <w:rFonts w:cs="Arial"/>
                <w:lang w:val="en"/>
              </w:rPr>
              <w:t xml:space="preserve"> </w:t>
            </w:r>
          </w:p>
          <w:p w14:paraId="22503175" w14:textId="77777777" w:rsidR="00485807" w:rsidRPr="003A174D" w:rsidRDefault="00485807" w:rsidP="001D636A">
            <w:pPr>
              <w:pStyle w:val="TableBullet"/>
              <w:spacing w:after="0"/>
              <w:rPr>
                <w:rFonts w:cs="Arial"/>
                <w:b/>
                <w:szCs w:val="20"/>
                <w:lang w:val="en"/>
              </w:rPr>
            </w:pPr>
            <w:proofErr w:type="spellStart"/>
            <w:r w:rsidRPr="0058650C">
              <w:rPr>
                <w:rFonts w:cs="Arial"/>
                <w:szCs w:val="20"/>
                <w:lang w:val="en"/>
              </w:rPr>
              <w:t>Recognise</w:t>
            </w:r>
            <w:proofErr w:type="spellEnd"/>
            <w:r w:rsidRPr="0058650C">
              <w:rPr>
                <w:rFonts w:cs="Arial"/>
                <w:szCs w:val="20"/>
                <w:lang w:val="en"/>
              </w:rPr>
              <w:t xml:space="preserve"> and explain differing viewpoints about the world, cultures, individual people and concerns represented in texts </w:t>
            </w:r>
            <w:hyperlink r:id="rId39" w:tooltip="View additional details of ACELT1807" w:history="1">
              <w:r w:rsidRPr="0058650C">
                <w:rPr>
                  <w:rStyle w:val="Hyperlink"/>
                  <w:rFonts w:cs="Arial"/>
                  <w:szCs w:val="20"/>
                  <w:lang w:val="en"/>
                </w:rPr>
                <w:t>(ACELT1807)</w:t>
              </w:r>
            </w:hyperlink>
          </w:p>
          <w:p w14:paraId="4C153309" w14:textId="77777777" w:rsidR="005C5417" w:rsidRDefault="005C5417" w:rsidP="00485807">
            <w:pPr>
              <w:pStyle w:val="TableText"/>
              <w:spacing w:before="0" w:after="0"/>
            </w:pPr>
          </w:p>
          <w:p w14:paraId="3EC973AE" w14:textId="3FFB1D46" w:rsidR="00485807" w:rsidRDefault="00485807" w:rsidP="00485807">
            <w:pPr>
              <w:spacing w:line="220" w:lineRule="auto"/>
              <w:rPr>
                <w:rFonts w:cs="Arial"/>
                <w:b/>
                <w:sz w:val="20"/>
                <w:szCs w:val="20"/>
              </w:rPr>
            </w:pPr>
            <w:r>
              <w:rPr>
                <w:rFonts w:cs="Arial"/>
                <w:b/>
                <w:sz w:val="20"/>
                <w:szCs w:val="20"/>
              </w:rPr>
              <w:t>Examining literature</w:t>
            </w:r>
          </w:p>
          <w:p w14:paraId="2C900E6E" w14:textId="77777777" w:rsidR="00485807" w:rsidRPr="00163DB2" w:rsidRDefault="00485807" w:rsidP="001D636A">
            <w:pPr>
              <w:pStyle w:val="TableBullet"/>
            </w:pPr>
            <w:proofErr w:type="spellStart"/>
            <w:r w:rsidRPr="002F3A94">
              <w:rPr>
                <w:lang w:val="en"/>
              </w:rPr>
              <w:t>Recognise</w:t>
            </w:r>
            <w:proofErr w:type="spellEnd"/>
            <w:r w:rsidRPr="002F3A94">
              <w:rPr>
                <w:lang w:val="en"/>
              </w:rPr>
              <w:t xml:space="preserve">, explain and </w:t>
            </w:r>
            <w:proofErr w:type="spellStart"/>
            <w:r w:rsidRPr="002F3A94">
              <w:rPr>
                <w:lang w:val="en"/>
              </w:rPr>
              <w:t>analyse</w:t>
            </w:r>
            <w:proofErr w:type="spellEnd"/>
            <w:r w:rsidRPr="002F3A94">
              <w:rPr>
                <w:lang w:val="en"/>
              </w:rPr>
              <w:t xml:space="preserve"> the ways literary texts draw on readers’ knowledge of other texts and enable new understanding and </w:t>
            </w:r>
            <w:hyperlink r:id="rId40" w:tooltip="Display the glossary entry for 'appreciation'" w:history="1">
              <w:r w:rsidRPr="002F3A94">
                <w:rPr>
                  <w:rStyle w:val="Hyperlink"/>
                  <w:rFonts w:cs="Arial"/>
                  <w:szCs w:val="20"/>
                  <w:lang w:val="en"/>
                </w:rPr>
                <w:t>appreciation</w:t>
              </w:r>
            </w:hyperlink>
            <w:r w:rsidRPr="002F3A94">
              <w:rPr>
                <w:lang w:val="en"/>
              </w:rPr>
              <w:t xml:space="preserve"> of </w:t>
            </w:r>
            <w:hyperlink r:id="rId41" w:tooltip="Display the glossary entry for 'aesthetic'" w:history="1">
              <w:r w:rsidRPr="002F3A94">
                <w:rPr>
                  <w:rStyle w:val="Hyperlink"/>
                  <w:rFonts w:cs="Arial"/>
                  <w:szCs w:val="20"/>
                  <w:lang w:val="en"/>
                </w:rPr>
                <w:t>aesthetic</w:t>
              </w:r>
            </w:hyperlink>
            <w:r w:rsidRPr="002F3A94">
              <w:rPr>
                <w:lang w:val="en"/>
              </w:rPr>
              <w:t xml:space="preserve"> qualities </w:t>
            </w:r>
            <w:hyperlink r:id="rId42" w:tooltip="View additional details of ACELT1629" w:history="1">
              <w:r w:rsidRPr="002F3A94">
                <w:rPr>
                  <w:rStyle w:val="Hyperlink"/>
                  <w:rFonts w:cs="Arial"/>
                  <w:szCs w:val="20"/>
                  <w:lang w:val="en"/>
                </w:rPr>
                <w:t>(ACELT1629)</w:t>
              </w:r>
            </w:hyperlink>
            <w:r w:rsidRPr="002F3A94">
              <w:rPr>
                <w:lang w:val="en"/>
              </w:rPr>
              <w:t xml:space="preserve"> </w:t>
            </w:r>
          </w:p>
          <w:p w14:paraId="437BFB84" w14:textId="09DD929F" w:rsidR="00485807" w:rsidRPr="003A174D" w:rsidRDefault="00485807" w:rsidP="001D636A">
            <w:pPr>
              <w:pStyle w:val="TableBullet"/>
            </w:pPr>
            <w:r w:rsidRPr="00163DB2">
              <w:rPr>
                <w:lang w:val="en"/>
              </w:rPr>
              <w:t xml:space="preserve">Identify and evaluate devices that </w:t>
            </w:r>
            <w:hyperlink r:id="rId43" w:tooltip="Display the glossary entry for 'create'" w:history="1">
              <w:r w:rsidRPr="00163DB2">
                <w:rPr>
                  <w:rStyle w:val="Hyperlink"/>
                  <w:rFonts w:cs="Arial"/>
                  <w:szCs w:val="20"/>
                  <w:lang w:val="en"/>
                </w:rPr>
                <w:t>create</w:t>
              </w:r>
            </w:hyperlink>
            <w:r w:rsidRPr="00163DB2">
              <w:rPr>
                <w:lang w:val="en"/>
              </w:rPr>
              <w:t xml:space="preserve"> tone, for example </w:t>
            </w:r>
            <w:proofErr w:type="spellStart"/>
            <w:r w:rsidRPr="00163DB2">
              <w:rPr>
                <w:lang w:val="en"/>
              </w:rPr>
              <w:t>humour</w:t>
            </w:r>
            <w:proofErr w:type="spellEnd"/>
            <w:r w:rsidRPr="00163DB2">
              <w:rPr>
                <w:lang w:val="en"/>
              </w:rPr>
              <w:t xml:space="preserve">, wordplay, innuendo and parody in poetry, humorous prose, drama or visual texts </w:t>
            </w:r>
            <w:hyperlink r:id="rId44" w:tooltip="View additional details of ACELT1630" w:history="1">
              <w:r w:rsidRPr="00163DB2">
                <w:rPr>
                  <w:rStyle w:val="Hyperlink"/>
                  <w:rFonts w:cs="Arial"/>
                  <w:szCs w:val="20"/>
                  <w:lang w:val="en"/>
                </w:rPr>
                <w:t>(ACELT1630)</w:t>
              </w:r>
            </w:hyperlink>
          </w:p>
          <w:p w14:paraId="6BE7B553" w14:textId="77777777" w:rsidR="00485807" w:rsidRDefault="00485807" w:rsidP="00485807">
            <w:pPr>
              <w:pStyle w:val="TableText"/>
              <w:spacing w:before="0" w:after="0"/>
            </w:pPr>
          </w:p>
          <w:p w14:paraId="10EB056C" w14:textId="3230749C" w:rsidR="00485807" w:rsidRDefault="00485807" w:rsidP="00485807">
            <w:pPr>
              <w:spacing w:line="220" w:lineRule="auto"/>
              <w:rPr>
                <w:rFonts w:cs="Arial"/>
                <w:b/>
                <w:sz w:val="20"/>
                <w:szCs w:val="20"/>
              </w:rPr>
            </w:pPr>
            <w:r>
              <w:rPr>
                <w:rFonts w:cs="Arial"/>
                <w:b/>
                <w:sz w:val="20"/>
                <w:szCs w:val="20"/>
              </w:rPr>
              <w:t>Creating literature</w:t>
            </w:r>
          </w:p>
          <w:p w14:paraId="3B845383" w14:textId="30B79126" w:rsidR="00485807" w:rsidRPr="00581229" w:rsidRDefault="00485807" w:rsidP="001D636A">
            <w:pPr>
              <w:pStyle w:val="TableBullet"/>
            </w:pPr>
            <w:r w:rsidRPr="00485807">
              <w:rPr>
                <w:lang w:val="en"/>
              </w:rPr>
              <w:t xml:space="preserve">Experiment with particular </w:t>
            </w:r>
            <w:hyperlink r:id="rId45" w:tooltip="Display the glossary entry for 'language features'" w:history="1">
              <w:r w:rsidRPr="00485807">
                <w:rPr>
                  <w:rStyle w:val="Hyperlink"/>
                  <w:lang w:val="en"/>
                </w:rPr>
                <w:t>language features</w:t>
              </w:r>
            </w:hyperlink>
            <w:r w:rsidRPr="00485807">
              <w:rPr>
                <w:lang w:val="en"/>
              </w:rPr>
              <w:t xml:space="preserve"> drawn from different </w:t>
            </w:r>
            <w:hyperlink r:id="rId46" w:tooltip="Display the glossary entry for 'types of texts'" w:history="1">
              <w:r w:rsidRPr="00485807">
                <w:rPr>
                  <w:rStyle w:val="Hyperlink"/>
                  <w:lang w:val="en"/>
                </w:rPr>
                <w:t>types of texts</w:t>
              </w:r>
            </w:hyperlink>
            <w:r w:rsidRPr="00485807">
              <w:rPr>
                <w:lang w:val="en"/>
              </w:rPr>
              <w:t xml:space="preserve">, including combinations of language and visual choices to </w:t>
            </w:r>
            <w:hyperlink r:id="rId47" w:tooltip="Display the glossary entry for 'create'" w:history="1">
              <w:r w:rsidRPr="00485807">
                <w:rPr>
                  <w:rStyle w:val="Hyperlink"/>
                  <w:lang w:val="en"/>
                </w:rPr>
                <w:t>create</w:t>
              </w:r>
            </w:hyperlink>
            <w:r w:rsidRPr="00485807">
              <w:rPr>
                <w:lang w:val="en"/>
              </w:rPr>
              <w:t xml:space="preserve"> new texts </w:t>
            </w:r>
            <w:hyperlink r:id="rId48" w:tooltip="View additional details of ACELT1768" w:history="1">
              <w:r w:rsidRPr="00485807">
                <w:rPr>
                  <w:rStyle w:val="Hyperlink"/>
                  <w:lang w:val="en"/>
                </w:rPr>
                <w:t>(ACELT1768)</w:t>
              </w:r>
            </w:hyperlink>
            <w:r w:rsidRPr="00485807">
              <w:rPr>
                <w:lang w:val="en"/>
              </w:rPr>
              <w:t xml:space="preserve"> </w:t>
            </w:r>
          </w:p>
        </w:tc>
        <w:tc>
          <w:tcPr>
            <w:tcW w:w="1604" w:type="pct"/>
            <w:tcBorders>
              <w:bottom w:val="single" w:sz="4" w:space="0" w:color="A6A8AB"/>
            </w:tcBorders>
          </w:tcPr>
          <w:p w14:paraId="78AB00E7" w14:textId="66336DEB" w:rsidR="005C5417" w:rsidRPr="00F43F18" w:rsidRDefault="000D7C1F" w:rsidP="00C85183">
            <w:pPr>
              <w:spacing w:after="0"/>
              <w:rPr>
                <w:rFonts w:cs="Arial"/>
                <w:b/>
                <w:sz w:val="20"/>
                <w:szCs w:val="20"/>
              </w:rPr>
            </w:pPr>
            <w:r>
              <w:rPr>
                <w:rFonts w:cs="Arial"/>
                <w:b/>
                <w:sz w:val="20"/>
                <w:szCs w:val="20"/>
              </w:rPr>
              <w:t>Interacting with others</w:t>
            </w:r>
          </w:p>
          <w:p w14:paraId="670EBEEF" w14:textId="0E63EE2B" w:rsidR="005C5417" w:rsidRPr="00C85183" w:rsidRDefault="000D7C1F" w:rsidP="001D636A">
            <w:pPr>
              <w:pStyle w:val="TableBullet"/>
              <w:rPr>
                <w:rFonts w:cs="Arial"/>
                <w:sz w:val="20"/>
                <w:szCs w:val="20"/>
                <w:lang w:val="en"/>
              </w:rPr>
            </w:pPr>
            <w:r w:rsidRPr="000D7C1F">
              <w:rPr>
                <w:rFonts w:cs="Arial"/>
                <w:sz w:val="20"/>
                <w:szCs w:val="20"/>
              </w:rPr>
              <w:t xml:space="preserve">Interpret the stated and implied meanings in spoken texts, and use evidence to support or challenge different perspectives </w:t>
            </w:r>
            <w:hyperlink r:id="rId49" w:tooltip="View additional details of ACELY1730" w:history="1">
              <w:r w:rsidRPr="000D7C1F">
                <w:rPr>
                  <w:rStyle w:val="Hyperlink"/>
                  <w:rFonts w:cs="Arial"/>
                  <w:sz w:val="20"/>
                  <w:szCs w:val="20"/>
                </w:rPr>
                <w:t>(ACELY1730)</w:t>
              </w:r>
            </w:hyperlink>
            <w:r w:rsidRPr="000D7C1F">
              <w:rPr>
                <w:rFonts w:cs="Arial"/>
                <w:sz w:val="20"/>
                <w:szCs w:val="20"/>
              </w:rPr>
              <w:t xml:space="preserve"> </w:t>
            </w:r>
            <w:r w:rsidR="005C5417" w:rsidRPr="00F43F18">
              <w:rPr>
                <w:rFonts w:cs="Arial"/>
                <w:sz w:val="20"/>
                <w:szCs w:val="20"/>
                <w:lang w:val="en"/>
              </w:rPr>
              <w:t xml:space="preserve"> </w:t>
            </w:r>
          </w:p>
          <w:p w14:paraId="37E58B5C" w14:textId="77777777" w:rsidR="005C5417" w:rsidRDefault="005C5417" w:rsidP="008E6B98">
            <w:pPr>
              <w:pStyle w:val="Tablesubhead"/>
            </w:pPr>
          </w:p>
          <w:p w14:paraId="3B84538A" w14:textId="173E8A4E" w:rsidR="005C5417" w:rsidRPr="004B2147" w:rsidRDefault="005C5417" w:rsidP="008E6B98">
            <w:pPr>
              <w:pStyle w:val="Tablesubhead"/>
            </w:pPr>
            <w:r>
              <w:t>Interpreting, analysing, evaluating</w:t>
            </w:r>
          </w:p>
          <w:p w14:paraId="10A144C7" w14:textId="77777777" w:rsidR="000D7C1F" w:rsidRDefault="000D7C1F" w:rsidP="001D636A">
            <w:pPr>
              <w:pStyle w:val="TableBullet"/>
            </w:pPr>
            <w:r w:rsidRPr="000D7C1F">
              <w:t xml:space="preserve">Analyse and evaluate the ways that </w:t>
            </w:r>
            <w:hyperlink r:id="rId50" w:tooltip="Display the glossary entry for text" w:history="1">
              <w:r w:rsidRPr="000D7C1F">
                <w:rPr>
                  <w:rStyle w:val="Hyperlink"/>
                </w:rPr>
                <w:t>text</w:t>
              </w:r>
            </w:hyperlink>
            <w:r w:rsidRPr="000D7C1F">
              <w:t xml:space="preserve"> structures and </w:t>
            </w:r>
            <w:hyperlink r:id="rId51" w:tooltip="Display the glossary entry for language features" w:history="1">
              <w:r w:rsidRPr="000D7C1F">
                <w:rPr>
                  <w:rStyle w:val="Hyperlink"/>
                </w:rPr>
                <w:t>language features</w:t>
              </w:r>
            </w:hyperlink>
            <w:r w:rsidRPr="000D7C1F">
              <w:t xml:space="preserve"> vary according to the purpose of the </w:t>
            </w:r>
            <w:hyperlink r:id="rId52" w:tooltip="Display the glossary entry for text" w:history="1">
              <w:r w:rsidRPr="000D7C1F">
                <w:rPr>
                  <w:rStyle w:val="Hyperlink"/>
                </w:rPr>
                <w:t>text</w:t>
              </w:r>
            </w:hyperlink>
            <w:r w:rsidRPr="000D7C1F">
              <w:t xml:space="preserve"> and the ways that referenced sources add authority to a </w:t>
            </w:r>
            <w:hyperlink r:id="rId53" w:tooltip="Display the glossary entry for text" w:history="1">
              <w:r w:rsidRPr="000D7C1F">
                <w:rPr>
                  <w:rStyle w:val="Hyperlink"/>
                </w:rPr>
                <w:t>text</w:t>
              </w:r>
            </w:hyperlink>
            <w:r w:rsidRPr="000D7C1F">
              <w:t xml:space="preserve"> </w:t>
            </w:r>
            <w:hyperlink r:id="rId54" w:tooltip="View additional details of ACELY1732" w:history="1">
              <w:r w:rsidRPr="000D7C1F">
                <w:rPr>
                  <w:rStyle w:val="Hyperlink"/>
                </w:rPr>
                <w:t>(ACELY1732)</w:t>
              </w:r>
            </w:hyperlink>
            <w:r w:rsidRPr="000D7C1F">
              <w:t xml:space="preserve"> </w:t>
            </w:r>
          </w:p>
          <w:p w14:paraId="282E7D1A" w14:textId="577F0931" w:rsidR="005C5417" w:rsidRPr="000D7C1F" w:rsidRDefault="005C5417" w:rsidP="000D7C1F">
            <w:pPr>
              <w:pStyle w:val="TableBullet"/>
              <w:numPr>
                <w:ilvl w:val="0"/>
                <w:numId w:val="0"/>
              </w:numPr>
              <w:ind w:left="170"/>
            </w:pPr>
            <w:r w:rsidRPr="0090159A">
              <w:rPr>
                <w:rFonts w:cs="Arial"/>
                <w:lang w:val="en"/>
              </w:rPr>
              <w:t xml:space="preserve"> </w:t>
            </w:r>
          </w:p>
          <w:p w14:paraId="0B5569BE" w14:textId="27042225" w:rsidR="000D7C1F" w:rsidRPr="004B2147" w:rsidRDefault="000D7C1F" w:rsidP="000D7C1F">
            <w:pPr>
              <w:pStyle w:val="Tablesubhead"/>
            </w:pPr>
            <w:r>
              <w:t>Creating texts</w:t>
            </w:r>
          </w:p>
          <w:p w14:paraId="6AB61468" w14:textId="77777777" w:rsidR="000D7C1F" w:rsidRDefault="00203583" w:rsidP="000D7C1F">
            <w:pPr>
              <w:pStyle w:val="TableBullet"/>
            </w:pPr>
            <w:hyperlink r:id="rId55" w:tooltip="Display the glossary entry for Create" w:history="1">
              <w:r w:rsidR="000D7C1F" w:rsidRPr="000D7C1F">
                <w:rPr>
                  <w:rStyle w:val="Hyperlink"/>
                </w:rPr>
                <w:t>Create</w:t>
              </w:r>
            </w:hyperlink>
            <w:r w:rsidR="000D7C1F" w:rsidRPr="000D7C1F">
              <w:t xml:space="preserve"> imaginative, informative and persuasive texts that raise issues, report events and advance opinions, using deliberate language and textual choices, and including digital elements as appropriate </w:t>
            </w:r>
            <w:hyperlink r:id="rId56" w:tooltip="View additional details of ACELY1736" w:history="1">
              <w:r w:rsidR="000D7C1F" w:rsidRPr="000D7C1F">
                <w:rPr>
                  <w:rStyle w:val="Hyperlink"/>
                </w:rPr>
                <w:t>(ACELY1736)</w:t>
              </w:r>
            </w:hyperlink>
            <w:r w:rsidR="000D7C1F" w:rsidRPr="000D7C1F">
              <w:t xml:space="preserve"> </w:t>
            </w:r>
          </w:p>
          <w:p w14:paraId="4F30E67C" w14:textId="47505D8C" w:rsidR="000D7C1F" w:rsidRDefault="000D7C1F" w:rsidP="000D7C1F">
            <w:pPr>
              <w:pStyle w:val="TableBullet"/>
            </w:pPr>
            <w:r w:rsidRPr="000D7C1F">
              <w:t xml:space="preserve">Experiment with </w:t>
            </w:r>
            <w:hyperlink r:id="rId57" w:tooltip="Display the glossary entry for text" w:history="1">
              <w:r w:rsidRPr="000D7C1F">
                <w:rPr>
                  <w:rStyle w:val="Hyperlink"/>
                </w:rPr>
                <w:t>text</w:t>
              </w:r>
            </w:hyperlink>
            <w:r w:rsidRPr="000D7C1F">
              <w:t xml:space="preserve"> structures and </w:t>
            </w:r>
            <w:hyperlink r:id="rId58" w:tooltip="Display the glossary entry for language features" w:history="1">
              <w:r w:rsidRPr="000D7C1F">
                <w:rPr>
                  <w:rStyle w:val="Hyperlink"/>
                </w:rPr>
                <w:t>language features</w:t>
              </w:r>
            </w:hyperlink>
            <w:r w:rsidRPr="000D7C1F">
              <w:t xml:space="preserve"> to refine and clarify ideas to improve the effectiveness of students’ own texts </w:t>
            </w:r>
            <w:hyperlink r:id="rId59" w:tooltip="View additional details of ACELY1810" w:history="1">
              <w:r w:rsidRPr="000D7C1F">
                <w:rPr>
                  <w:rStyle w:val="Hyperlink"/>
                </w:rPr>
                <w:t>(ACELY1810)</w:t>
              </w:r>
            </w:hyperlink>
            <w:r w:rsidRPr="000D7C1F">
              <w:t xml:space="preserve"> </w:t>
            </w:r>
          </w:p>
          <w:p w14:paraId="206BBE89" w14:textId="795745E1" w:rsidR="000D7C1F" w:rsidRPr="00C85183" w:rsidRDefault="000D7C1F" w:rsidP="000D7C1F">
            <w:pPr>
              <w:pStyle w:val="TableBullet"/>
            </w:pPr>
            <w:r w:rsidRPr="000D7C1F">
              <w:t xml:space="preserve">Use a range of software, including word processing programs, to </w:t>
            </w:r>
            <w:hyperlink r:id="rId60" w:tooltip="Display the glossary entry for create" w:history="1">
              <w:r w:rsidRPr="000D7C1F">
                <w:rPr>
                  <w:rStyle w:val="Hyperlink"/>
                </w:rPr>
                <w:t>create</w:t>
              </w:r>
            </w:hyperlink>
            <w:r w:rsidRPr="000D7C1F">
              <w:t xml:space="preserve">, edit and publish texts imaginatively </w:t>
            </w:r>
            <w:hyperlink r:id="rId61" w:tooltip="View additional details of ACELY1738" w:history="1">
              <w:r w:rsidRPr="000D7C1F">
                <w:rPr>
                  <w:rStyle w:val="Hyperlink"/>
                </w:rPr>
                <w:t>(ACELY1738)</w:t>
              </w:r>
            </w:hyperlink>
          </w:p>
          <w:p w14:paraId="1A82054C" w14:textId="77777777" w:rsidR="000D7C1F" w:rsidRDefault="000D7C1F" w:rsidP="000D7C1F">
            <w:pPr>
              <w:pStyle w:val="TableBullet"/>
              <w:numPr>
                <w:ilvl w:val="0"/>
                <w:numId w:val="0"/>
              </w:numPr>
              <w:ind w:left="170" w:hanging="170"/>
              <w:rPr>
                <w:rFonts w:cs="Arial"/>
                <w:lang w:val="en"/>
              </w:rPr>
            </w:pPr>
          </w:p>
          <w:p w14:paraId="3B84538B" w14:textId="36289896" w:rsidR="000D7C1F" w:rsidRPr="00AF07E3" w:rsidRDefault="000D7C1F" w:rsidP="000D7C1F">
            <w:pPr>
              <w:pStyle w:val="TableBullet"/>
              <w:numPr>
                <w:ilvl w:val="0"/>
                <w:numId w:val="0"/>
              </w:numPr>
              <w:ind w:left="170" w:hanging="170"/>
            </w:pPr>
          </w:p>
        </w:tc>
      </w:tr>
      <w:tr w:rsidR="00B02C52" w:rsidRPr="00581229" w14:paraId="6D4577E5" w14:textId="77777777" w:rsidTr="00B02C52">
        <w:trPr>
          <w:trHeight w:val="1067"/>
        </w:trPr>
        <w:tc>
          <w:tcPr>
            <w:tcW w:w="5000" w:type="pct"/>
            <w:gridSpan w:val="4"/>
            <w:shd w:val="clear" w:color="auto" w:fill="E6E7E8" w:themeFill="background2"/>
          </w:tcPr>
          <w:p w14:paraId="248C0962" w14:textId="77777777" w:rsidR="00B02C52" w:rsidRPr="00B02C52" w:rsidRDefault="00B02C52" w:rsidP="00B02C52">
            <w:pPr>
              <w:pStyle w:val="Tablesubhead"/>
              <w:rPr>
                <w:rStyle w:val="TableTextChar"/>
                <w:rFonts w:asciiTheme="majorHAnsi" w:hAnsiTheme="majorHAnsi"/>
              </w:rPr>
            </w:pPr>
            <w:r w:rsidRPr="00B02C52">
              <w:rPr>
                <w:rStyle w:val="TableTextChar"/>
                <w:rFonts w:asciiTheme="majorHAnsi" w:hAnsiTheme="majorHAnsi"/>
              </w:rPr>
              <w:lastRenderedPageBreak/>
              <w:t>General capabilities (GCs) and cross</w:t>
            </w:r>
            <w:r w:rsidRPr="00B02C52">
              <w:rPr>
                <w:rStyle w:val="TableTextChar"/>
                <w:rFonts w:asciiTheme="majorHAnsi" w:hAnsiTheme="majorHAnsi"/>
              </w:rPr>
              <w:noBreakHyphen/>
              <w:t>curriculum priorities (CCPs)</w:t>
            </w:r>
          </w:p>
          <w:p w14:paraId="12C366A5" w14:textId="50E811F4" w:rsidR="00B02C52" w:rsidRPr="00581229" w:rsidRDefault="00B02C52" w:rsidP="00B02C52">
            <w:pPr>
              <w:pStyle w:val="TableText"/>
              <w:rPr>
                <w:noProof/>
                <w:sz w:val="20"/>
              </w:rPr>
            </w:pPr>
            <w:r w:rsidRPr="00C206A7">
              <w:rPr>
                <w:rStyle w:val="TableTextChar"/>
              </w:rPr>
              <w:t xml:space="preserve">This assessment may provide opportunities to engage with the following GCs and CCPs. Refer also to the Resources tab </w:t>
            </w:r>
            <w:r>
              <w:rPr>
                <w:rStyle w:val="TableTextChar"/>
              </w:rPr>
              <w:t>on the Year 8 English curriculum and assessment page</w:t>
            </w:r>
            <w:r w:rsidRPr="00C206A7">
              <w:rPr>
                <w:rStyle w:val="TableTextChar"/>
              </w:rPr>
              <w:t xml:space="preserve">: </w:t>
            </w:r>
            <w:hyperlink r:id="rId62" w:history="1">
              <w:r>
                <w:rPr>
                  <w:rStyle w:val="Hyperlink"/>
                </w:rPr>
                <w:t>www.qcaa.qld.edu.au/yr10-english-resources.html</w:t>
              </w:r>
            </w:hyperlink>
            <w:r w:rsidRPr="00B02C52">
              <w:t>.</w:t>
            </w:r>
          </w:p>
        </w:tc>
      </w:tr>
      <w:tr w:rsidR="001D5D69" w:rsidRPr="00581229" w14:paraId="3B84539C" w14:textId="77777777" w:rsidTr="00B02C52">
        <w:trPr>
          <w:trHeight w:val="2497"/>
        </w:trPr>
        <w:tc>
          <w:tcPr>
            <w:tcW w:w="2500" w:type="pct"/>
            <w:gridSpan w:val="2"/>
            <w:tcBorders>
              <w:bottom w:val="single" w:sz="4" w:space="0" w:color="A6A8AB"/>
            </w:tcBorders>
          </w:tcPr>
          <w:p w14:paraId="3B845392" w14:textId="77777777" w:rsidR="001D5D69" w:rsidRPr="00DC0B7F" w:rsidRDefault="001D5D69" w:rsidP="00C206A7">
            <w:pPr>
              <w:tabs>
                <w:tab w:val="left" w:pos="510"/>
              </w:tabs>
              <w:spacing w:before="0" w:line="220" w:lineRule="atLeast"/>
              <w:ind w:left="510" w:hanging="510"/>
              <w:rPr>
                <w:sz w:val="20"/>
              </w:rPr>
            </w:pPr>
            <w:r w:rsidRPr="00581229">
              <w:rPr>
                <w:noProof/>
                <w:sz w:val="17"/>
                <w:szCs w:val="17"/>
              </w:rPr>
              <w:drawing>
                <wp:inline distT="0" distB="0" distL="0" distR="0" wp14:anchorId="3B84546D" wp14:editId="3B84546E">
                  <wp:extent cx="190500" cy="190500"/>
                  <wp:effectExtent l="0" t="0" r="12700" b="12700"/>
                  <wp:docPr id="2" name="Picture 2" descr="Description: gc_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Literacy</w:t>
            </w:r>
          </w:p>
          <w:p w14:paraId="3B845394" w14:textId="77777777" w:rsidR="001D5D69" w:rsidRPr="00DC0B7F" w:rsidRDefault="001D5D69" w:rsidP="00C206A7">
            <w:pPr>
              <w:tabs>
                <w:tab w:val="left" w:pos="510"/>
              </w:tabs>
              <w:spacing w:line="220" w:lineRule="atLeast"/>
              <w:ind w:left="510" w:hanging="510"/>
              <w:rPr>
                <w:b/>
                <w:sz w:val="20"/>
              </w:rPr>
            </w:pPr>
            <w:r w:rsidRPr="00581229">
              <w:rPr>
                <w:noProof/>
                <w:sz w:val="17"/>
                <w:szCs w:val="17"/>
              </w:rPr>
              <w:drawing>
                <wp:inline distT="0" distB="0" distL="0" distR="0" wp14:anchorId="3B845471" wp14:editId="3B845472">
                  <wp:extent cx="191135" cy="191135"/>
                  <wp:effectExtent l="0" t="0" r="0" b="0"/>
                  <wp:docPr id="8" name="Picture 8" descr="Description: gc_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c_ict"/>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C206A7">
              <w:rPr>
                <w:rStyle w:val="TableTextChar"/>
              </w:rPr>
              <w:t>ICT capability</w:t>
            </w:r>
          </w:p>
          <w:p w14:paraId="3B845395" w14:textId="77777777" w:rsidR="001D5D69" w:rsidRPr="00DC0B7F" w:rsidRDefault="001D5D69" w:rsidP="00C206A7">
            <w:pPr>
              <w:tabs>
                <w:tab w:val="left" w:pos="510"/>
              </w:tabs>
              <w:spacing w:line="220" w:lineRule="atLeast"/>
              <w:ind w:left="510" w:hanging="510"/>
              <w:rPr>
                <w:i/>
                <w:sz w:val="20"/>
              </w:rPr>
            </w:pPr>
            <w:r w:rsidRPr="00581229">
              <w:rPr>
                <w:i/>
                <w:noProof/>
                <w:sz w:val="17"/>
                <w:szCs w:val="17"/>
              </w:rPr>
              <w:drawing>
                <wp:inline distT="0" distB="0" distL="0" distR="0" wp14:anchorId="3B845473" wp14:editId="3B845474">
                  <wp:extent cx="190500" cy="190500"/>
                  <wp:effectExtent l="0" t="0" r="12700" b="12700"/>
                  <wp:docPr id="20" name="Picture 5" descr="Description: Description: gc_cri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gc_critical"/>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i/>
                <w:sz w:val="17"/>
                <w:szCs w:val="17"/>
              </w:rPr>
              <w:tab/>
            </w:r>
            <w:r w:rsidRPr="00C206A7">
              <w:rPr>
                <w:rStyle w:val="TableTextChar"/>
              </w:rPr>
              <w:t>Critical and creative thinking</w:t>
            </w:r>
          </w:p>
          <w:p w14:paraId="3B845396" w14:textId="77777777" w:rsidR="001D5D69" w:rsidRPr="00DC0B7F" w:rsidRDefault="001D5D69" w:rsidP="00C206A7">
            <w:pPr>
              <w:tabs>
                <w:tab w:val="left" w:pos="510"/>
              </w:tabs>
              <w:spacing w:line="220" w:lineRule="atLeast"/>
              <w:ind w:left="510" w:hanging="510"/>
              <w:rPr>
                <w:b/>
                <w:sz w:val="20"/>
              </w:rPr>
            </w:pPr>
            <w:r w:rsidRPr="00581229">
              <w:rPr>
                <w:noProof/>
                <w:sz w:val="17"/>
                <w:szCs w:val="17"/>
              </w:rPr>
              <w:drawing>
                <wp:inline distT="0" distB="0" distL="0" distR="0" wp14:anchorId="3B845475" wp14:editId="3B845476">
                  <wp:extent cx="190500" cy="190500"/>
                  <wp:effectExtent l="0" t="0" r="12700" b="12700"/>
                  <wp:docPr id="21" name="Picture 6" descr="Description: Description: gc_personal_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gc_personal_social"/>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Personal and social capability</w:t>
            </w:r>
          </w:p>
          <w:p w14:paraId="3B845397" w14:textId="77777777" w:rsidR="001D5D69" w:rsidRPr="00DC0B7F" w:rsidRDefault="001D5D69" w:rsidP="00C206A7">
            <w:pPr>
              <w:tabs>
                <w:tab w:val="left" w:pos="510"/>
              </w:tabs>
              <w:spacing w:line="220" w:lineRule="atLeast"/>
              <w:ind w:left="510" w:hanging="510"/>
              <w:rPr>
                <w:sz w:val="20"/>
              </w:rPr>
            </w:pPr>
            <w:r w:rsidRPr="00581229">
              <w:rPr>
                <w:noProof/>
                <w:sz w:val="17"/>
                <w:szCs w:val="17"/>
              </w:rPr>
              <w:drawing>
                <wp:inline distT="0" distB="0" distL="0" distR="0" wp14:anchorId="3B845477" wp14:editId="3B845478">
                  <wp:extent cx="191135" cy="191135"/>
                  <wp:effectExtent l="0" t="0" r="0" b="0"/>
                  <wp:docPr id="22" name="Picture 22" descr="Description: gc_eth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gc_ethical"/>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C206A7">
              <w:rPr>
                <w:rStyle w:val="TableTextChar"/>
              </w:rPr>
              <w:t>Ethical understanding</w:t>
            </w:r>
          </w:p>
          <w:p w14:paraId="3B845398" w14:textId="77777777" w:rsidR="001D5D69" w:rsidRDefault="001D5D69" w:rsidP="00C206A7">
            <w:pPr>
              <w:tabs>
                <w:tab w:val="left" w:pos="510"/>
              </w:tabs>
              <w:spacing w:before="20" w:line="220" w:lineRule="atLeast"/>
              <w:ind w:left="510" w:hanging="510"/>
              <w:rPr>
                <w:b/>
              </w:rPr>
            </w:pPr>
            <w:r w:rsidRPr="00581229">
              <w:rPr>
                <w:noProof/>
                <w:sz w:val="17"/>
                <w:szCs w:val="17"/>
              </w:rPr>
              <w:drawing>
                <wp:inline distT="0" distB="0" distL="0" distR="0" wp14:anchorId="3B845479" wp14:editId="3B84547A">
                  <wp:extent cx="190500" cy="190500"/>
                  <wp:effectExtent l="0" t="0" r="12700" b="12700"/>
                  <wp:docPr id="23" name="Picture 8" descr="Description: Description: gc_intercultu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Description: gc_intercultural"/>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Intercultural understanding</w:t>
            </w:r>
          </w:p>
        </w:tc>
        <w:tc>
          <w:tcPr>
            <w:tcW w:w="2500" w:type="pct"/>
            <w:gridSpan w:val="2"/>
            <w:tcBorders>
              <w:bottom w:val="single" w:sz="4" w:space="0" w:color="A6A8AB"/>
            </w:tcBorders>
          </w:tcPr>
          <w:p w14:paraId="3B845399" w14:textId="77777777" w:rsidR="001D5D69" w:rsidRPr="00DC0B7F" w:rsidRDefault="001D5D69" w:rsidP="00C206A7">
            <w:pPr>
              <w:tabs>
                <w:tab w:val="left" w:pos="510"/>
              </w:tabs>
              <w:spacing w:line="220" w:lineRule="atLeast"/>
              <w:ind w:left="510" w:hanging="510"/>
              <w:rPr>
                <w:sz w:val="20"/>
              </w:rPr>
            </w:pPr>
            <w:r w:rsidRPr="00581229">
              <w:rPr>
                <w:noProof/>
                <w:sz w:val="20"/>
              </w:rPr>
              <mc:AlternateContent>
                <mc:Choice Requires="wpg">
                  <w:drawing>
                    <wp:inline distT="0" distB="0" distL="0" distR="0" wp14:anchorId="3B84547B" wp14:editId="3B84547C">
                      <wp:extent cx="457200" cy="144780"/>
                      <wp:effectExtent l="0" t="0" r="0" b="7620"/>
                      <wp:docPr id="10" name="Group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57200" cy="144780"/>
                                <a:chOff x="7798" y="5622"/>
                                <a:chExt cx="895" cy="283"/>
                              </a:xfrm>
                            </wpg:grpSpPr>
                            <pic:pic xmlns:pic="http://schemas.openxmlformats.org/drawingml/2006/picture">
                              <pic:nvPicPr>
                                <pic:cNvPr id="13" name="Picture 10" descr="flag_aboriginal"/>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779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Picture 11" descr="flag_torres_strait_islander"/>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826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id="Group 10" o:spid="_x0000_s1026" style="width:36pt;height:11.4pt;mso-position-horizontal-relative:char;mso-position-vertical-relative:line" coordorigin="7798,5622" coordsize="895,2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lag_aboriginal" style="position:absolute;left:779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lwAkfAAAAA2wAAAA8AAABkcnMvZG93bnJldi54bWxET81qwkAQvgu+wzKCF2kmVSqSuooEhIL0&#10;0LQPMGSnSWh2NmTXmLy9Kwi9zcf3O/vjaFs1cO8bJxpekxQUS+lMI5WGn+/zyw6UDySGWiesYWIP&#10;x8N8tqfMuJt88VCESsUQ8RlpqEPoMkRf1mzJJ65jidyv6y2FCPsKTU+3GG5bXKfpFi01Ehtq6jiv&#10;ufwrrlbDuUodfm6GPPdTcZlWDql8Q62Xi/H0DirwGP7FT/eHifM38PglHoCHO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6XACR8AAAADbAAAADwAAAAAAAAAAAAAAAACfAgAA&#10;ZHJzL2Rvd25yZXYueG1sUEsFBgAAAAAEAAQA9wAAAIwDAAAAAA==&#10;">
                        <v:imagedata r:id="rId74" o:title="flag_aboriginal"/>
                      </v:shape>
                      <v:shape id="Picture 11" o:spid="_x0000_s1028" type="#_x0000_t75" alt="flag_torres_strait_islander" style="position:absolute;left:826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2S89TAAAAA2wAAAA8AAABkcnMvZG93bnJldi54bWxET0trwkAQvgv+h2WE3nTTEkKJriIVqb2Z&#10;9OF1yE6ywexsyG5N+u/dQqG3+fies9lNthM3GnzrWMHjKgFBXDndcqPg4/24fAbhA7LGzjEp+CEP&#10;u+18tsFcu5ELupWhETGEfY4KTAh9LqWvDFn0K9cTR652g8UQ4dBIPeAYw20nn5IkkxZbjg0Ge3ox&#10;VF3Lb6ugLMmcanP+vNj07ZXqr6LKDkaph8W0X4MINIV/8Z/7pOP8FH5/iQfI7R0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7ZLz1MAAAADbAAAADwAAAAAAAAAAAAAAAACfAgAA&#10;ZHJzL2Rvd25yZXYueG1sUEsFBgAAAAAEAAQA9wAAAIwDAAAAAA==&#10;">
                        <v:imagedata r:id="rId75" o:title="flag_torres_strait_islander"/>
                      </v:shape>
                      <w10:anchorlock/>
                    </v:group>
                  </w:pict>
                </mc:Fallback>
              </mc:AlternateContent>
            </w:r>
            <w:r w:rsidRPr="00581229">
              <w:rPr>
                <w:sz w:val="20"/>
              </w:rPr>
              <w:t xml:space="preserve"> </w:t>
            </w:r>
            <w:r w:rsidRPr="00C206A7">
              <w:rPr>
                <w:rStyle w:val="TableTextChar"/>
              </w:rPr>
              <w:t>Aboriginal and Torres Strait Islander histories and cultures</w:t>
            </w:r>
          </w:p>
          <w:p w14:paraId="3B84539A" w14:textId="77777777" w:rsidR="001D5D69" w:rsidRPr="00DC0B7F" w:rsidRDefault="001D5D69" w:rsidP="00C206A7">
            <w:pPr>
              <w:tabs>
                <w:tab w:val="left" w:pos="510"/>
              </w:tabs>
              <w:spacing w:line="220" w:lineRule="atLeast"/>
              <w:ind w:left="510" w:hanging="510"/>
              <w:rPr>
                <w:sz w:val="20"/>
              </w:rPr>
            </w:pPr>
            <w:r>
              <w:rPr>
                <w:noProof/>
                <w:sz w:val="20"/>
              </w:rPr>
              <w:drawing>
                <wp:inline distT="0" distB="0" distL="0" distR="0" wp14:anchorId="3B84547D" wp14:editId="3B84547E">
                  <wp:extent cx="231775" cy="170815"/>
                  <wp:effectExtent l="0" t="0" r="0" b="635"/>
                  <wp:docPr id="19" name="Picture 19" descr="Description: Description: cc_a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c_asia"/>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231775" cy="170815"/>
                          </a:xfrm>
                          <a:prstGeom prst="rect">
                            <a:avLst/>
                          </a:prstGeom>
                          <a:noFill/>
                          <a:ln>
                            <a:noFill/>
                          </a:ln>
                        </pic:spPr>
                      </pic:pic>
                    </a:graphicData>
                  </a:graphic>
                </wp:inline>
              </w:drawing>
            </w:r>
            <w:r w:rsidRPr="00581229">
              <w:rPr>
                <w:rFonts w:ascii="MS Mincho" w:eastAsia="MS Mincho" w:hAnsi="MS Mincho" w:cs="MS Mincho"/>
                <w:sz w:val="20"/>
              </w:rPr>
              <w:tab/>
            </w:r>
            <w:r w:rsidRPr="00C206A7">
              <w:rPr>
                <w:rStyle w:val="TableTextChar"/>
              </w:rPr>
              <w:t>Asia and Australia’s engagement with Asia</w:t>
            </w:r>
          </w:p>
          <w:p w14:paraId="3B84539B" w14:textId="77777777" w:rsidR="001D5D69" w:rsidRPr="00DC0B7F" w:rsidRDefault="001D5D69" w:rsidP="00C206A7">
            <w:pPr>
              <w:tabs>
                <w:tab w:val="left" w:pos="510"/>
              </w:tabs>
              <w:spacing w:line="220" w:lineRule="atLeast"/>
              <w:ind w:left="510" w:hanging="510"/>
              <w:rPr>
                <w:sz w:val="20"/>
              </w:rPr>
            </w:pPr>
            <w:r w:rsidRPr="00581229">
              <w:rPr>
                <w:noProof/>
                <w:sz w:val="17"/>
                <w:szCs w:val="17"/>
              </w:rPr>
              <w:drawing>
                <wp:inline distT="0" distB="0" distL="0" distR="0" wp14:anchorId="3B84547F" wp14:editId="3B845480">
                  <wp:extent cx="231775" cy="170815"/>
                  <wp:effectExtent l="0" t="0" r="0" b="635"/>
                  <wp:docPr id="18" name="Picture 18" descr="Description: cc_s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cc_sust"/>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231775" cy="170815"/>
                          </a:xfrm>
                          <a:prstGeom prst="rect">
                            <a:avLst/>
                          </a:prstGeom>
                          <a:noFill/>
                          <a:ln>
                            <a:noFill/>
                          </a:ln>
                        </pic:spPr>
                      </pic:pic>
                    </a:graphicData>
                  </a:graphic>
                </wp:inline>
              </w:drawing>
            </w:r>
            <w:r w:rsidRPr="00581229">
              <w:rPr>
                <w:rFonts w:ascii="MS Mincho" w:eastAsia="MS Mincho" w:hAnsi="MS Mincho" w:cs="MS Mincho"/>
                <w:sz w:val="20"/>
              </w:rPr>
              <w:tab/>
            </w:r>
            <w:r w:rsidRPr="00C206A7">
              <w:rPr>
                <w:rStyle w:val="TableTextChar"/>
              </w:rPr>
              <w:t>Sustainability</w:t>
            </w:r>
          </w:p>
        </w:tc>
      </w:tr>
      <w:tr w:rsidR="001D5D69" w:rsidRPr="00581229" w14:paraId="3B84539F" w14:textId="77777777" w:rsidTr="00B02C52">
        <w:tc>
          <w:tcPr>
            <w:tcW w:w="5000" w:type="pct"/>
            <w:gridSpan w:val="4"/>
            <w:shd w:val="clear" w:color="auto" w:fill="E6E7E8" w:themeFill="background2"/>
          </w:tcPr>
          <w:p w14:paraId="3B84539D" w14:textId="77777777" w:rsidR="00BD2E1D" w:rsidRDefault="001D5D69" w:rsidP="00C206A7">
            <w:pPr>
              <w:pStyle w:val="Tablesubhead"/>
            </w:pPr>
            <w:r w:rsidRPr="00581229">
              <w:t>Achievement standard</w:t>
            </w:r>
          </w:p>
          <w:p w14:paraId="3B84539E" w14:textId="796CC6F2" w:rsidR="001D5D69" w:rsidRPr="00581229" w:rsidRDefault="001D5D69" w:rsidP="0033141A">
            <w:pPr>
              <w:pStyle w:val="TableText"/>
            </w:pPr>
            <w:r w:rsidRPr="00774078">
              <w:t xml:space="preserve">This assessment provides opportunities for </w:t>
            </w:r>
            <w:r w:rsidR="0033141A">
              <w:t>students</w:t>
            </w:r>
            <w:r w:rsidR="0033141A" w:rsidRPr="00774078">
              <w:t xml:space="preserve"> </w:t>
            </w:r>
            <w:r w:rsidRPr="00774078">
              <w:t>to demonstrate the following highlighted aspects</w:t>
            </w:r>
            <w:r>
              <w:t>.</w:t>
            </w:r>
          </w:p>
        </w:tc>
      </w:tr>
      <w:tr w:rsidR="001D5D69" w:rsidRPr="00581229" w14:paraId="3B8453A2" w14:textId="77777777" w:rsidTr="001D5D69">
        <w:tc>
          <w:tcPr>
            <w:tcW w:w="5000" w:type="pct"/>
            <w:gridSpan w:val="4"/>
          </w:tcPr>
          <w:p w14:paraId="7A95970E" w14:textId="77777777" w:rsidR="00423F52" w:rsidRPr="00423F52" w:rsidRDefault="00423F52" w:rsidP="00423F52">
            <w:pPr>
              <w:pStyle w:val="TableText"/>
              <w:rPr>
                <w:b/>
                <w:lang w:eastAsia="en-US"/>
              </w:rPr>
            </w:pPr>
            <w:r w:rsidRPr="00423F52">
              <w:rPr>
                <w:b/>
                <w:lang w:eastAsia="en-US"/>
              </w:rPr>
              <w:t>Receptive modes (listening, reading and viewing)</w:t>
            </w:r>
          </w:p>
          <w:p w14:paraId="4979863C" w14:textId="79753822" w:rsidR="006A79EA" w:rsidRDefault="006A79EA" w:rsidP="00C206A7">
            <w:pPr>
              <w:pStyle w:val="TableText"/>
            </w:pPr>
            <w:r w:rsidRPr="006A79EA">
              <w:t xml:space="preserve">By the end of Year 8, students understand how the selection of </w:t>
            </w:r>
            <w:hyperlink r:id="rId78" w:tooltip="Display the glossary entry for text" w:history="1">
              <w:r w:rsidRPr="006A79EA">
                <w:rPr>
                  <w:rStyle w:val="Hyperlink"/>
                </w:rPr>
                <w:t>text</w:t>
              </w:r>
            </w:hyperlink>
            <w:r w:rsidRPr="006A79EA">
              <w:t xml:space="preserve"> structures is influenced by the selection of language </w:t>
            </w:r>
            <w:hyperlink r:id="rId79" w:tooltip="Display the glossary entry for mode" w:history="1">
              <w:r w:rsidRPr="006A79EA">
                <w:rPr>
                  <w:rStyle w:val="Hyperlink"/>
                </w:rPr>
                <w:t>mode</w:t>
              </w:r>
            </w:hyperlink>
            <w:r w:rsidRPr="006A79EA">
              <w:t xml:space="preserve"> and how this varies for different purposes and audiences. </w:t>
            </w:r>
            <w:r w:rsidR="00C565A5" w:rsidRPr="00C565A5">
              <w:rPr>
                <w:szCs w:val="19"/>
                <w:shd w:val="clear" w:color="auto" w:fill="DDDDDD"/>
              </w:rPr>
              <w:t xml:space="preserve">Students explain how </w:t>
            </w:r>
            <w:hyperlink r:id="rId80" w:tooltip="Display the glossary entry for language features" w:history="1">
              <w:r w:rsidR="00C565A5" w:rsidRPr="00C565A5">
                <w:rPr>
                  <w:rStyle w:val="Hyperlink"/>
                  <w:szCs w:val="19"/>
                  <w:shd w:val="clear" w:color="auto" w:fill="DDDDDD"/>
                </w:rPr>
                <w:t>language features</w:t>
              </w:r>
            </w:hyperlink>
            <w:r w:rsidR="00C565A5" w:rsidRPr="00C565A5">
              <w:rPr>
                <w:szCs w:val="19"/>
                <w:shd w:val="clear" w:color="auto" w:fill="DDDDDD"/>
              </w:rPr>
              <w:t>, images and vocabulary are used to represent diff</w:t>
            </w:r>
            <w:r w:rsidR="00C565A5">
              <w:rPr>
                <w:szCs w:val="19"/>
                <w:shd w:val="clear" w:color="auto" w:fill="DDDDDD"/>
              </w:rPr>
              <w:t>erent ideas and issues in texts</w:t>
            </w:r>
            <w:r w:rsidRPr="00C565A5">
              <w:rPr>
                <w:rStyle w:val="QCAAShading"/>
                <w:szCs w:val="19"/>
              </w:rPr>
              <w:t>.</w:t>
            </w:r>
          </w:p>
          <w:p w14:paraId="66948BD2" w14:textId="00D14E22" w:rsidR="006A79EA" w:rsidRDefault="006A79EA" w:rsidP="00C206A7">
            <w:pPr>
              <w:pStyle w:val="TableText"/>
            </w:pPr>
            <w:r w:rsidRPr="006A79EA">
              <w:t xml:space="preserve">Students interpret texts, questioning the reliability of sources of ideas and information. </w:t>
            </w:r>
            <w:r w:rsidR="00C565A5" w:rsidRPr="00C565A5">
              <w:rPr>
                <w:szCs w:val="19"/>
                <w:shd w:val="clear" w:color="auto" w:fill="DDDDDD"/>
              </w:rPr>
              <w:t xml:space="preserve">They select evidence from the </w:t>
            </w:r>
            <w:hyperlink r:id="rId81" w:tooltip="Display the glossary entry for text" w:history="1">
              <w:r w:rsidR="00C565A5" w:rsidRPr="00C565A5">
                <w:rPr>
                  <w:rStyle w:val="Hyperlink"/>
                  <w:szCs w:val="19"/>
                  <w:shd w:val="clear" w:color="auto" w:fill="DDDDDD"/>
                </w:rPr>
                <w:t>text</w:t>
              </w:r>
            </w:hyperlink>
            <w:r w:rsidR="00C565A5" w:rsidRPr="00C565A5">
              <w:rPr>
                <w:szCs w:val="19"/>
                <w:shd w:val="clear" w:color="auto" w:fill="DDDDDD"/>
              </w:rPr>
              <w:t xml:space="preserve"> to show how events, situations and people can be represented from different viewpoints</w:t>
            </w:r>
            <w:r w:rsidRPr="00C565A5">
              <w:rPr>
                <w:rStyle w:val="QCAAShading"/>
                <w:szCs w:val="19"/>
              </w:rPr>
              <w:t>.</w:t>
            </w:r>
            <w:r w:rsidRPr="00C565A5">
              <w:t xml:space="preserve"> </w:t>
            </w:r>
            <w:r w:rsidRPr="006A79EA">
              <w:t xml:space="preserve">They </w:t>
            </w:r>
            <w:hyperlink r:id="rId82" w:tooltip="Display the glossary entry for listen" w:history="1">
              <w:r w:rsidRPr="006A79EA">
                <w:rPr>
                  <w:rStyle w:val="Hyperlink"/>
                </w:rPr>
                <w:t>listen</w:t>
              </w:r>
            </w:hyperlink>
            <w:r w:rsidRPr="006A79EA">
              <w:t xml:space="preserve"> for and identify different emphases in texts, using that understanding to elaborate upon discussions.</w:t>
            </w:r>
          </w:p>
          <w:p w14:paraId="75EB09AC" w14:textId="77777777" w:rsidR="006A79EA" w:rsidRDefault="006A79EA" w:rsidP="006A79EA">
            <w:pPr>
              <w:pStyle w:val="TableText"/>
              <w:rPr>
                <w:b/>
                <w:lang w:eastAsia="en-US"/>
              </w:rPr>
            </w:pPr>
            <w:r w:rsidRPr="00423F52">
              <w:rPr>
                <w:b/>
                <w:lang w:eastAsia="en-US"/>
              </w:rPr>
              <w:t>Productive modes (speaking, writing and creating)</w:t>
            </w:r>
          </w:p>
          <w:p w14:paraId="6BC4E881" w14:textId="59AA7007" w:rsidR="006A79EA" w:rsidRDefault="00C565A5" w:rsidP="00C206A7">
            <w:pPr>
              <w:pStyle w:val="TableText"/>
            </w:pPr>
            <w:r w:rsidRPr="00C565A5">
              <w:rPr>
                <w:szCs w:val="19"/>
                <w:shd w:val="clear" w:color="auto" w:fill="DDDDDD"/>
              </w:rPr>
              <w:t xml:space="preserve">Students understand how the selection of </w:t>
            </w:r>
            <w:hyperlink r:id="rId83" w:tooltip="Display the glossary entry for language features" w:history="1">
              <w:r w:rsidRPr="00C565A5">
                <w:rPr>
                  <w:rStyle w:val="Hyperlink"/>
                  <w:szCs w:val="19"/>
                  <w:shd w:val="clear" w:color="auto" w:fill="DDDDDD"/>
                </w:rPr>
                <w:t>language features</w:t>
              </w:r>
            </w:hyperlink>
            <w:r w:rsidRPr="00C565A5">
              <w:rPr>
                <w:szCs w:val="19"/>
                <w:shd w:val="clear" w:color="auto" w:fill="DDDDDD"/>
              </w:rPr>
              <w:t xml:space="preserve"> can be used for particular purposes and effects</w:t>
            </w:r>
            <w:r w:rsidR="006A79EA" w:rsidRPr="00C565A5">
              <w:rPr>
                <w:rStyle w:val="QCAAShading"/>
                <w:szCs w:val="19"/>
              </w:rPr>
              <w:t>.</w:t>
            </w:r>
            <w:r w:rsidR="006A79EA" w:rsidRPr="006A79EA">
              <w:t xml:space="preserve"> They explain the effectiveness of language choices they use to influence the </w:t>
            </w:r>
            <w:hyperlink r:id="rId84" w:tooltip="Display the glossary entry for audience" w:history="1">
              <w:r w:rsidR="006A79EA" w:rsidRPr="006A79EA">
                <w:rPr>
                  <w:rStyle w:val="Hyperlink"/>
                </w:rPr>
                <w:t>audience</w:t>
              </w:r>
            </w:hyperlink>
            <w:r w:rsidR="006A79EA" w:rsidRPr="006A79EA">
              <w:t xml:space="preserve">. </w:t>
            </w:r>
            <w:r w:rsidRPr="00C565A5">
              <w:rPr>
                <w:szCs w:val="19"/>
                <w:shd w:val="clear" w:color="auto" w:fill="DDDDDD"/>
              </w:rPr>
              <w:t xml:space="preserve">Through combining ideas, images and </w:t>
            </w:r>
            <w:hyperlink r:id="rId85" w:tooltip="Display the glossary entry for language features" w:history="1">
              <w:r w:rsidRPr="00C565A5">
                <w:rPr>
                  <w:rStyle w:val="Hyperlink"/>
                  <w:szCs w:val="19"/>
                  <w:shd w:val="clear" w:color="auto" w:fill="DDDDDD"/>
                </w:rPr>
                <w:t>language features</w:t>
              </w:r>
            </w:hyperlink>
            <w:r w:rsidRPr="00C565A5">
              <w:rPr>
                <w:szCs w:val="19"/>
                <w:shd w:val="clear" w:color="auto" w:fill="DDDDDD"/>
              </w:rPr>
              <w:t xml:space="preserve"> from other texts, students show how ideas can be expressed in new ways</w:t>
            </w:r>
            <w:r>
              <w:rPr>
                <w:szCs w:val="19"/>
                <w:shd w:val="clear" w:color="auto" w:fill="DDDDDD"/>
              </w:rPr>
              <w:t>.</w:t>
            </w:r>
          </w:p>
          <w:p w14:paraId="47E4615C" w14:textId="3A84A1B8" w:rsidR="006A79EA" w:rsidRDefault="00C565A5" w:rsidP="00C206A7">
            <w:pPr>
              <w:pStyle w:val="TableText"/>
            </w:pPr>
            <w:r w:rsidRPr="00C565A5">
              <w:rPr>
                <w:szCs w:val="19"/>
                <w:shd w:val="clear" w:color="auto" w:fill="DDDDDD"/>
              </w:rPr>
              <w:t xml:space="preserve">Students </w:t>
            </w:r>
            <w:hyperlink r:id="rId86" w:tooltip="Display the glossary entry for create" w:history="1">
              <w:r w:rsidRPr="00C565A5">
                <w:rPr>
                  <w:rStyle w:val="Hyperlink"/>
                  <w:szCs w:val="19"/>
                  <w:shd w:val="clear" w:color="auto" w:fill="DDDDDD"/>
                </w:rPr>
                <w:t>create</w:t>
              </w:r>
            </w:hyperlink>
            <w:r w:rsidRPr="00C565A5">
              <w:rPr>
                <w:szCs w:val="19"/>
                <w:shd w:val="clear" w:color="auto" w:fill="DDDDDD"/>
              </w:rPr>
              <w:t xml:space="preserve"> texts for different purposes, selecting language to influence </w:t>
            </w:r>
            <w:hyperlink r:id="rId87" w:tooltip="Display the glossary entry for audience" w:history="1">
              <w:r w:rsidRPr="00C565A5">
                <w:rPr>
                  <w:rStyle w:val="Hyperlink"/>
                  <w:szCs w:val="19"/>
                  <w:shd w:val="clear" w:color="auto" w:fill="DDDDDD"/>
                </w:rPr>
                <w:t>audience</w:t>
              </w:r>
            </w:hyperlink>
            <w:r w:rsidRPr="00C565A5">
              <w:rPr>
                <w:szCs w:val="19"/>
                <w:shd w:val="clear" w:color="auto" w:fill="DDDDDD"/>
              </w:rPr>
              <w:t xml:space="preserve"> response</w:t>
            </w:r>
            <w:r w:rsidR="006A79EA" w:rsidRPr="00C565A5">
              <w:rPr>
                <w:rStyle w:val="QCAAShading"/>
                <w:szCs w:val="19"/>
              </w:rPr>
              <w:t>.</w:t>
            </w:r>
            <w:r w:rsidR="006A79EA" w:rsidRPr="006A79EA">
              <w:t xml:space="preserve"> They make presentations and contribute actively to class and group discussions, using </w:t>
            </w:r>
            <w:hyperlink r:id="rId88" w:tooltip="Display the glossary entry for language patterns" w:history="1">
              <w:r w:rsidR="006A79EA" w:rsidRPr="006A79EA">
                <w:rPr>
                  <w:rStyle w:val="Hyperlink"/>
                </w:rPr>
                <w:t>language patterns</w:t>
              </w:r>
            </w:hyperlink>
            <w:r w:rsidR="006A79EA" w:rsidRPr="006A79EA">
              <w:t xml:space="preserve"> for effect. </w:t>
            </w:r>
            <w:r w:rsidRPr="00C565A5">
              <w:rPr>
                <w:szCs w:val="19"/>
                <w:shd w:val="clear" w:color="auto" w:fill="DDDDDD"/>
              </w:rPr>
              <w:t xml:space="preserve">When </w:t>
            </w:r>
            <w:hyperlink r:id="rId89" w:tooltip="Display the glossary entry for creating" w:history="1">
              <w:r w:rsidRPr="00C565A5">
                <w:rPr>
                  <w:rStyle w:val="Hyperlink"/>
                  <w:szCs w:val="19"/>
                  <w:shd w:val="clear" w:color="auto" w:fill="DDDDDD"/>
                </w:rPr>
                <w:t>creating</w:t>
              </w:r>
            </w:hyperlink>
            <w:r w:rsidRPr="00C565A5">
              <w:rPr>
                <w:szCs w:val="19"/>
                <w:shd w:val="clear" w:color="auto" w:fill="DDDDDD"/>
              </w:rPr>
              <w:t xml:space="preserve"> and editing texts to </w:t>
            </w:r>
            <w:hyperlink r:id="rId90" w:tooltip="Display the glossary entry for create" w:history="1">
              <w:r w:rsidRPr="00C565A5">
                <w:rPr>
                  <w:rStyle w:val="Hyperlink"/>
                  <w:szCs w:val="19"/>
                  <w:shd w:val="clear" w:color="auto" w:fill="DDDDDD"/>
                </w:rPr>
                <w:t>create</w:t>
              </w:r>
            </w:hyperlink>
            <w:r w:rsidRPr="00C565A5">
              <w:rPr>
                <w:szCs w:val="19"/>
                <w:shd w:val="clear" w:color="auto" w:fill="DDDDDD"/>
              </w:rPr>
              <w:t xml:space="preserve"> specific effects, they take into account intended purposes and the needs and interests of audiences. They demonstrate understanding of </w:t>
            </w:r>
            <w:hyperlink r:id="rId91" w:tooltip="Display the glossary entry for grammar" w:history="1">
              <w:r w:rsidRPr="00C565A5">
                <w:rPr>
                  <w:rStyle w:val="Hyperlink"/>
                  <w:szCs w:val="19"/>
                  <w:shd w:val="clear" w:color="auto" w:fill="DDDDDD"/>
                </w:rPr>
                <w:t>grammar</w:t>
              </w:r>
            </w:hyperlink>
            <w:r w:rsidRPr="00C565A5">
              <w:rPr>
                <w:szCs w:val="19"/>
                <w:shd w:val="clear" w:color="auto" w:fill="DDDDDD"/>
              </w:rPr>
              <w:t>, select vocabulary for effect and use accurate spelling and punctuation</w:t>
            </w:r>
            <w:r w:rsidR="006A79EA" w:rsidRPr="00C565A5">
              <w:rPr>
                <w:rStyle w:val="QCAAShading"/>
                <w:szCs w:val="19"/>
              </w:rPr>
              <w:t>.</w:t>
            </w:r>
          </w:p>
          <w:p w14:paraId="3B8453A1" w14:textId="76AC7B6C" w:rsidR="00423F52" w:rsidRPr="00AF07E3" w:rsidRDefault="00423F52" w:rsidP="005B25D3">
            <w:pPr>
              <w:pStyle w:val="TableText"/>
              <w:widowControl w:val="0"/>
              <w:rPr>
                <w:lang w:eastAsia="en-US"/>
              </w:rPr>
            </w:pPr>
          </w:p>
        </w:tc>
      </w:tr>
      <w:tr w:rsidR="001D5D69" w:rsidRPr="00581229" w14:paraId="3B8453A4" w14:textId="77777777" w:rsidTr="001D5D69">
        <w:trPr>
          <w:trHeight w:val="93"/>
        </w:trPr>
        <w:tc>
          <w:tcPr>
            <w:tcW w:w="5000" w:type="pct"/>
            <w:gridSpan w:val="4"/>
          </w:tcPr>
          <w:p w14:paraId="3B8453A3" w14:textId="4E7A3D08" w:rsidR="001D5D69" w:rsidRPr="00581229" w:rsidRDefault="001D5D69" w:rsidP="006A79EA">
            <w:pPr>
              <w:pStyle w:val="ACversionline"/>
            </w:pPr>
            <w:r w:rsidRPr="00581229">
              <w:t>Source: ACAR</w:t>
            </w:r>
            <w:r>
              <w:t xml:space="preserve">A, </w:t>
            </w:r>
            <w:r w:rsidRPr="009A79A5">
              <w:rPr>
                <w:i/>
              </w:rPr>
              <w:t>The Australian Curriculum v</w:t>
            </w:r>
            <w:r w:rsidR="006A79EA" w:rsidRPr="009A79A5">
              <w:rPr>
                <w:i/>
              </w:rPr>
              <w:t>7</w:t>
            </w:r>
            <w:r w:rsidR="008D63C0" w:rsidRPr="009A79A5">
              <w:rPr>
                <w:i/>
              </w:rPr>
              <w:t>.1</w:t>
            </w:r>
            <w:r w:rsidRPr="00581229">
              <w:t xml:space="preserve">, </w:t>
            </w:r>
            <w:hyperlink r:id="rId92" w:history="1">
              <w:r w:rsidRPr="00197397">
                <w:rPr>
                  <w:rStyle w:val="Hyperlink"/>
                </w:rPr>
                <w:t>www.australiancurriculum.edu.au</w:t>
              </w:r>
            </w:hyperlink>
          </w:p>
        </w:tc>
      </w:tr>
    </w:tbl>
    <w:p w14:paraId="3B8453A5" w14:textId="1C917476" w:rsidR="00215B87" w:rsidRDefault="00215B87" w:rsidP="00964A7A">
      <w:pPr>
        <w:pStyle w:val="BodyText"/>
      </w:pPr>
    </w:p>
    <w:p w14:paraId="0208898C" w14:textId="5778E4C2" w:rsidR="00541590" w:rsidRDefault="00215B87" w:rsidP="00215B87">
      <w:r>
        <w:br w:type="page"/>
      </w:r>
    </w:p>
    <w:p w14:paraId="3B8453A6" w14:textId="77777777" w:rsidR="00661554" w:rsidRPr="008A290D" w:rsidRDefault="00661554" w:rsidP="00661554">
      <w:pPr>
        <w:pStyle w:val="Heading2"/>
        <w:rPr>
          <w:rFonts w:eastAsia="SimSun"/>
        </w:rPr>
      </w:pPr>
      <w:r w:rsidRPr="006431BA">
        <w:rPr>
          <w:rFonts w:eastAsia="SimSun"/>
        </w:rPr>
        <w:lastRenderedPageBreak/>
        <w:t>Sequence learning</w:t>
      </w:r>
    </w:p>
    <w:tbl>
      <w:tblPr>
        <w:tblStyle w:val="QCAAtablestyle1"/>
        <w:tblW w:w="4900" w:type="pct"/>
        <w:tblLook w:val="01E0" w:firstRow="1" w:lastRow="1" w:firstColumn="1" w:lastColumn="1" w:noHBand="0" w:noVBand="0"/>
      </w:tblPr>
      <w:tblGrid>
        <w:gridCol w:w="9174"/>
      </w:tblGrid>
      <w:tr w:rsidR="00661554" w:rsidRPr="00581229" w14:paraId="3B8453A8" w14:textId="77777777" w:rsidTr="00661554">
        <w:trPr>
          <w:cnfStyle w:val="100000000000" w:firstRow="1" w:lastRow="0" w:firstColumn="0" w:lastColumn="0" w:oddVBand="0" w:evenVBand="0" w:oddHBand="0" w:evenHBand="0" w:firstRowFirstColumn="0" w:firstRowLastColumn="0" w:lastRowFirstColumn="0" w:lastRowLastColumn="0"/>
        </w:trPr>
        <w:tc>
          <w:tcPr>
            <w:tcW w:w="5000" w:type="pct"/>
          </w:tcPr>
          <w:p w14:paraId="3B8453A7" w14:textId="77777777" w:rsidR="00661554" w:rsidRPr="00581229" w:rsidRDefault="00661554" w:rsidP="00C206A7">
            <w:pPr>
              <w:pStyle w:val="Tablehead"/>
              <w:keepLines/>
              <w:rPr>
                <w:b w:val="0"/>
              </w:rPr>
            </w:pPr>
            <w:r w:rsidRPr="00581229">
              <w:t>Suggested learning experiences</w:t>
            </w:r>
          </w:p>
        </w:tc>
      </w:tr>
      <w:tr w:rsidR="00661554" w:rsidRPr="00581229" w14:paraId="3B8453AF" w14:textId="77777777" w:rsidTr="00661554">
        <w:tc>
          <w:tcPr>
            <w:tcW w:w="5000" w:type="pct"/>
          </w:tcPr>
          <w:p w14:paraId="3B8453A9" w14:textId="3888CF4F" w:rsidR="00661554" w:rsidRPr="00581229" w:rsidRDefault="00661554" w:rsidP="00C206A7">
            <w:pPr>
              <w:pStyle w:val="TableText"/>
              <w:rPr>
                <w:sz w:val="21"/>
              </w:rPr>
            </w:pPr>
            <w:r w:rsidRPr="00581229">
              <w:t xml:space="preserve">This assessment leads on from the learning experiences outlined in the </w:t>
            </w:r>
            <w:r w:rsidR="0033141A">
              <w:t>QCAA’s</w:t>
            </w:r>
            <w:r w:rsidR="0033141A" w:rsidRPr="00581229">
              <w:t xml:space="preserve"> </w:t>
            </w:r>
            <w:r w:rsidR="00215B87" w:rsidRPr="00215B87">
              <w:t>Year 8 English Year level plan. The knowledge, understanding and skills in the Year level plan will prepare students to engage in this assessment. Learning experiences outlined in this assessment could be used to lead in to the Year level plan’s Term 3 Comparing literary texts</w:t>
            </w:r>
            <w:r w:rsidRPr="00581229">
              <w:t xml:space="preserve">:  </w:t>
            </w:r>
          </w:p>
          <w:p w14:paraId="3B8453AE" w14:textId="1747FEA9" w:rsidR="00A23F9B" w:rsidRPr="007D588B" w:rsidRDefault="00661554" w:rsidP="005B25D3">
            <w:pPr>
              <w:pStyle w:val="TableBullet"/>
            </w:pPr>
            <w:r>
              <w:rPr>
                <w:lang w:val="en"/>
              </w:rPr>
              <w:t xml:space="preserve">See </w:t>
            </w:r>
            <w:r w:rsidR="00423F52">
              <w:rPr>
                <w:lang w:val="en"/>
              </w:rPr>
              <w:t xml:space="preserve">Year </w:t>
            </w:r>
            <w:r w:rsidR="00215B87">
              <w:rPr>
                <w:lang w:val="en"/>
              </w:rPr>
              <w:t>8</w:t>
            </w:r>
            <w:r w:rsidR="00423F52">
              <w:rPr>
                <w:lang w:val="en"/>
              </w:rPr>
              <w:t xml:space="preserve"> plan</w:t>
            </w:r>
            <w:r>
              <w:rPr>
                <w:lang w:val="en"/>
              </w:rPr>
              <w:t xml:space="preserve"> — </w:t>
            </w:r>
            <w:r w:rsidR="00406DB9">
              <w:t>English exemplar</w:t>
            </w:r>
            <w:r w:rsidRPr="00581229">
              <w:rPr>
                <w:lang w:val="en"/>
              </w:rPr>
              <w:t xml:space="preserve"> </w:t>
            </w:r>
            <w:r>
              <w:rPr>
                <w:lang w:val="en"/>
              </w:rPr>
              <w:br/>
            </w:r>
            <w:hyperlink r:id="rId93" w:history="1">
              <w:r w:rsidR="00215B87">
                <w:rPr>
                  <w:rStyle w:val="Hyperlink"/>
                  <w:lang w:val="en"/>
                </w:rPr>
                <w:t>www.qcaa.qld.edu.au/downloads/p_10/ac_english_yr8_plan.doc</w:t>
              </w:r>
            </w:hyperlink>
            <w:r w:rsidR="007D588B" w:rsidRPr="007D588B">
              <w:t>.</w:t>
            </w:r>
          </w:p>
        </w:tc>
      </w:tr>
      <w:tr w:rsidR="00661554" w:rsidRPr="00581229" w14:paraId="3B8453B1" w14:textId="77777777" w:rsidTr="007B1C53">
        <w:trPr>
          <w:trHeight w:val="42"/>
        </w:trPr>
        <w:tc>
          <w:tcPr>
            <w:tcW w:w="5000" w:type="pct"/>
            <w:shd w:val="clear" w:color="auto" w:fill="E6E7E8" w:themeFill="background2"/>
          </w:tcPr>
          <w:p w14:paraId="3B8453B0" w14:textId="77777777" w:rsidR="00661554" w:rsidRPr="00126BC8" w:rsidRDefault="00661554" w:rsidP="00C206A7">
            <w:pPr>
              <w:pStyle w:val="Tablesubhead"/>
              <w:keepNext/>
              <w:keepLines/>
            </w:pPr>
            <w:r w:rsidRPr="00126BC8">
              <w:t>Adjustments for needs of learners</w:t>
            </w:r>
          </w:p>
        </w:tc>
      </w:tr>
      <w:tr w:rsidR="00661554" w:rsidRPr="00581229" w14:paraId="3B8453B9" w14:textId="77777777" w:rsidTr="00661554">
        <w:tc>
          <w:tcPr>
            <w:tcW w:w="5000" w:type="pct"/>
          </w:tcPr>
          <w:p w14:paraId="3B8453B3" w14:textId="6F4C2D97" w:rsidR="00661554" w:rsidRPr="007B1C53" w:rsidRDefault="00661554" w:rsidP="00C206A7">
            <w:pPr>
              <w:pStyle w:val="TableText"/>
            </w:pPr>
            <w:r w:rsidRPr="007B1C53">
              <w:t>To make adjustments, teachers refer to learning area content aligned to the child’s chronological age, personalise learning by emphasising alternate levels of content, general capabilities or cross</w:t>
            </w:r>
            <w:r w:rsidRPr="007B1C53">
              <w:noBreakHyphen/>
              <w:t xml:space="preserve">curriculum priorities in relation to the chronological age learning area content. The emphasis placed on each area is informed by the </w:t>
            </w:r>
            <w:r w:rsidR="00594018">
              <w:t>student’s</w:t>
            </w:r>
            <w:r w:rsidR="00594018" w:rsidRPr="007B1C53">
              <w:t xml:space="preserve"> </w:t>
            </w:r>
            <w:r w:rsidRPr="007B1C53">
              <w:t xml:space="preserve">current level of learning and their strengths, goals and interests. Advice on the process of curriculum adjustment for all </w:t>
            </w:r>
            <w:r w:rsidR="00594018">
              <w:t>students</w:t>
            </w:r>
            <w:r w:rsidR="00594018" w:rsidRPr="007B1C53">
              <w:t xml:space="preserve"> </w:t>
            </w:r>
            <w:r w:rsidRPr="007B1C53">
              <w:t xml:space="preserve">and in particular for those with disability, gifted and talented or for whom English is an additional language or dialect are addressed in </w:t>
            </w:r>
            <w:r w:rsidRPr="007B1C53">
              <w:rPr>
                <w:i/>
              </w:rPr>
              <w:t>Australian Curriculum — Student Diversity</w:t>
            </w:r>
            <w:r w:rsidRPr="007B1C53">
              <w:t xml:space="preserve"> materials. </w:t>
            </w:r>
          </w:p>
          <w:p w14:paraId="3B8453B4" w14:textId="2C4F39C8" w:rsidR="00661554" w:rsidRPr="007B1C53" w:rsidRDefault="00661554" w:rsidP="00C206A7">
            <w:pPr>
              <w:pStyle w:val="TableText"/>
            </w:pPr>
            <w:r w:rsidRPr="007B1C53">
              <w:t xml:space="preserve">For information to support </w:t>
            </w:r>
            <w:r w:rsidR="00594018">
              <w:t>students</w:t>
            </w:r>
            <w:r w:rsidR="00594018" w:rsidRPr="007B1C53">
              <w:t xml:space="preserve"> </w:t>
            </w:r>
            <w:r w:rsidRPr="007B1C53">
              <w:t>with diverse learning needs, see:</w:t>
            </w:r>
          </w:p>
          <w:p w14:paraId="3B8453B5" w14:textId="77777777" w:rsidR="00661554" w:rsidRDefault="00661554" w:rsidP="00804482">
            <w:pPr>
              <w:pStyle w:val="TableBullet"/>
            </w:pPr>
            <w:r w:rsidRPr="00322B93">
              <w:t>Q</w:t>
            </w:r>
            <w:r>
              <w:t xml:space="preserve">ueensland </w:t>
            </w:r>
            <w:r w:rsidR="003A13EA">
              <w:t>Curriculum and Assessment</w:t>
            </w:r>
            <w:r>
              <w:t xml:space="preserve"> </w:t>
            </w:r>
            <w:r w:rsidRPr="00322B93">
              <w:t>A</w:t>
            </w:r>
            <w:r>
              <w:t>uthority</w:t>
            </w:r>
            <w:r w:rsidRPr="00322B93">
              <w:t xml:space="preserve"> materials for supporting </w:t>
            </w:r>
            <w:r>
              <w:t>children with diverse learning needs</w:t>
            </w:r>
            <w:r w:rsidRPr="00322B93">
              <w:t xml:space="preserve"> </w:t>
            </w:r>
            <w:hyperlink r:id="rId94" w:history="1">
              <w:r w:rsidR="003A13EA" w:rsidRPr="003A13EA">
                <w:rPr>
                  <w:rStyle w:val="Hyperlink"/>
                </w:rPr>
                <w:t>www.qcaa.qld.edu.au/10188.html</w:t>
              </w:r>
            </w:hyperlink>
          </w:p>
          <w:p w14:paraId="497D6FE8" w14:textId="56F87103" w:rsidR="005E424E" w:rsidRPr="005E424E" w:rsidRDefault="00661554" w:rsidP="00804482">
            <w:pPr>
              <w:pStyle w:val="TableBullet"/>
              <w:rPr>
                <w:color w:val="0000FF"/>
              </w:rPr>
            </w:pPr>
            <w:r w:rsidRPr="003A3B32">
              <w:t xml:space="preserve">Australian Curriculum Student </w:t>
            </w:r>
            <w:r w:rsidR="005E424E" w:rsidRPr="005E424E">
              <w:t xml:space="preserve">Diversity </w:t>
            </w:r>
            <w:hyperlink r:id="rId95" w:history="1">
              <w:r w:rsidR="00774FCA" w:rsidRPr="00406DB9">
                <w:rPr>
                  <w:rStyle w:val="Hyperlink"/>
                </w:rPr>
                <w:t>www.australiancurriculum.edu.au/StudentDiversity/Student-diversity-advice</w:t>
              </w:r>
            </w:hyperlink>
          </w:p>
          <w:p w14:paraId="3B8453B7" w14:textId="748E74B2" w:rsidR="00661554" w:rsidRPr="003A13EA" w:rsidRDefault="005E424E" w:rsidP="00804482">
            <w:pPr>
              <w:pStyle w:val="TableBullet"/>
              <w:rPr>
                <w:rStyle w:val="Hyperlink"/>
              </w:rPr>
            </w:pPr>
            <w:r>
              <w:t xml:space="preserve">The </w:t>
            </w:r>
            <w:r w:rsidR="00661554" w:rsidRPr="00D7560B">
              <w:rPr>
                <w:i/>
              </w:rPr>
              <w:t>Melbourne Declaratio</w:t>
            </w:r>
            <w:r w:rsidR="00661554" w:rsidRPr="00294298">
              <w:rPr>
                <w:i/>
              </w:rPr>
              <w:t>n on Educational Goals for Young Australians</w:t>
            </w:r>
            <w:r w:rsidR="00661554">
              <w:t xml:space="preserve"> </w:t>
            </w:r>
            <w:hyperlink r:id="rId96" w:history="1">
              <w:r w:rsidR="000A7651">
                <w:rPr>
                  <w:rStyle w:val="Hyperlink"/>
                </w:rPr>
                <w:t>www.curriculum.edu.au/verve/_resources/National_Declaration_on_the_Educational_Goals_for_Young_Australians.pdf</w:t>
              </w:r>
            </w:hyperlink>
          </w:p>
          <w:p w14:paraId="3B8453B8" w14:textId="4D5E59F9" w:rsidR="00661554" w:rsidRPr="002E33DE" w:rsidRDefault="00661554" w:rsidP="004C400E">
            <w:pPr>
              <w:pStyle w:val="TableBullet"/>
              <w:ind w:left="171" w:hanging="142"/>
            </w:pPr>
            <w:r w:rsidRPr="00581229">
              <w:t xml:space="preserve">The </w:t>
            </w:r>
            <w:r w:rsidRPr="008E110C">
              <w:rPr>
                <w:i/>
              </w:rPr>
              <w:t>Disability Standards for Education</w:t>
            </w:r>
            <w:r w:rsidRPr="004B0F3C">
              <w:t xml:space="preserve"> </w:t>
            </w:r>
            <w:r w:rsidR="000A7651">
              <w:br/>
            </w:r>
            <w:hyperlink r:id="rId97" w:history="1">
              <w:r w:rsidR="000A7651">
                <w:rPr>
                  <w:rStyle w:val="Hyperlink"/>
                </w:rPr>
                <w:t>www.ag.gov.au/RightsAndProtections/HumanRights/DisabilityStandards/Pages/Disabilitystandardsforeducation.aspx</w:t>
              </w:r>
            </w:hyperlink>
            <w:r w:rsidRPr="00581229">
              <w:t>.</w:t>
            </w:r>
          </w:p>
        </w:tc>
      </w:tr>
      <w:tr w:rsidR="00661554" w:rsidRPr="00581229" w14:paraId="3B8453BB" w14:textId="77777777" w:rsidTr="00056B44">
        <w:trPr>
          <w:trHeight w:val="42"/>
        </w:trPr>
        <w:tc>
          <w:tcPr>
            <w:tcW w:w="5000" w:type="pct"/>
            <w:shd w:val="clear" w:color="auto" w:fill="E6E7E8" w:themeFill="background2"/>
          </w:tcPr>
          <w:p w14:paraId="3B8453BA" w14:textId="77777777" w:rsidR="00661554" w:rsidRPr="00581229" w:rsidRDefault="00661554" w:rsidP="00C206A7">
            <w:pPr>
              <w:pStyle w:val="Tablesubhead"/>
            </w:pPr>
            <w:r w:rsidRPr="00581229">
              <w:t>Resources</w:t>
            </w:r>
          </w:p>
        </w:tc>
      </w:tr>
      <w:tr w:rsidR="00661554" w:rsidRPr="00581229" w14:paraId="3B8453C8" w14:textId="77777777" w:rsidTr="004C400E">
        <w:tc>
          <w:tcPr>
            <w:tcW w:w="5000" w:type="pct"/>
          </w:tcPr>
          <w:p w14:paraId="39C35631" w14:textId="24F6F5EE" w:rsidR="00215B87" w:rsidRDefault="00215B87" w:rsidP="00A94DD3">
            <w:pPr>
              <w:pStyle w:val="TableText"/>
            </w:pPr>
            <w:r w:rsidRPr="00215B87">
              <w:t>When selecting texts or materials</w:t>
            </w:r>
            <w:r w:rsidR="00774FCA">
              <w:t>,</w:t>
            </w:r>
            <w:r w:rsidRPr="00215B87">
              <w:t xml:space="preserve"> or developing school-based resources, teachers should carefully evaluate their educational value for Aboriginal </w:t>
            </w:r>
            <w:r w:rsidR="00DB3A3F">
              <w:t xml:space="preserve">perspectives </w:t>
            </w:r>
            <w:r w:rsidRPr="00215B87">
              <w:t>and/or Torres Strait Islander perspectives. In particular, it is essential that the materials selected are sensitive and adequate in their treatment of Aboriginal aspects and Torres Strait Islander aspects of the subject matter. See</w:t>
            </w:r>
            <w:r w:rsidR="00DB3A3F">
              <w:t xml:space="preserve"> the QCAA Aboriginal and Torres Strait Islander perspectives guideline </w:t>
            </w:r>
            <w:r w:rsidRPr="00215B87">
              <w:rPr>
                <w:i/>
              </w:rPr>
              <w:t xml:space="preserve">Selecting and evaluating resources </w:t>
            </w:r>
            <w:r w:rsidR="00DB3A3F">
              <w:t xml:space="preserve">(adapted from Curriculum Corporation) </w:t>
            </w:r>
            <w:hyperlink r:id="rId98" w:history="1">
              <w:r w:rsidR="00DB3A3F" w:rsidRPr="004C400E">
                <w:rPr>
                  <w:rStyle w:val="Hyperlink"/>
                </w:rPr>
                <w:t>www.qcaa.qld.edu.au/downloads/approach/indigenous_g008_0712.pdf</w:t>
              </w:r>
            </w:hyperlink>
            <w:r w:rsidR="00DB3A3F">
              <w:t>.</w:t>
            </w:r>
          </w:p>
          <w:p w14:paraId="3B8453BD" w14:textId="32D8D880" w:rsidR="00661554" w:rsidRPr="00A94DD3" w:rsidRDefault="00215B87" w:rsidP="00A94DD3">
            <w:pPr>
              <w:spacing w:after="120" w:line="260" w:lineRule="atLeast"/>
              <w:rPr>
                <w:b/>
              </w:rPr>
            </w:pPr>
            <w:r w:rsidRPr="00A94DD3">
              <w:rPr>
                <w:b/>
              </w:rPr>
              <w:t xml:space="preserve">Online </w:t>
            </w:r>
            <w:r w:rsidR="00DB3A3F" w:rsidRPr="00A94DD3">
              <w:rPr>
                <w:b/>
              </w:rPr>
              <w:t xml:space="preserve">— </w:t>
            </w:r>
            <w:r w:rsidRPr="00A94DD3">
              <w:rPr>
                <w:b/>
              </w:rPr>
              <w:t>examples of blogs</w:t>
            </w:r>
            <w:r w:rsidR="007D588B" w:rsidRPr="00A94DD3">
              <w:rPr>
                <w:b/>
              </w:rPr>
              <w:tab/>
            </w:r>
          </w:p>
          <w:p w14:paraId="5DAB4835" w14:textId="43F67AB8" w:rsidR="00215B87" w:rsidRPr="00215B87" w:rsidRDefault="00215B87" w:rsidP="007A4BF6">
            <w:pPr>
              <w:pStyle w:val="TableBullet"/>
              <w:rPr>
                <w:lang w:val="en"/>
              </w:rPr>
            </w:pPr>
            <w:proofErr w:type="spellStart"/>
            <w:r w:rsidRPr="00215B87">
              <w:rPr>
                <w:i/>
              </w:rPr>
              <w:t>Edublogs</w:t>
            </w:r>
            <w:proofErr w:type="spellEnd"/>
            <w:r w:rsidRPr="00215B87">
              <w:rPr>
                <w:i/>
              </w:rPr>
              <w:t xml:space="preserve"> </w:t>
            </w:r>
            <w:r w:rsidRPr="00215B87">
              <w:t xml:space="preserve">(an education blogging service for creating and managing student and teacher blogs) </w:t>
            </w:r>
            <w:hyperlink r:id="rId99" w:history="1">
              <w:r w:rsidRPr="00215B87">
                <w:rPr>
                  <w:rStyle w:val="Hyperlink"/>
                </w:rPr>
                <w:t>edublogs.org</w:t>
              </w:r>
            </w:hyperlink>
            <w:r w:rsidR="001D5283" w:rsidRPr="004C400E">
              <w:t>.</w:t>
            </w:r>
          </w:p>
          <w:p w14:paraId="7E5910F6" w14:textId="5019033D" w:rsidR="00215B87" w:rsidRPr="001E7D47" w:rsidRDefault="00215B87" w:rsidP="006C6186">
            <w:pPr>
              <w:pStyle w:val="TableBullet"/>
            </w:pPr>
            <w:r w:rsidRPr="00223585">
              <w:rPr>
                <w:i/>
              </w:rPr>
              <w:t>Deadly Bloggers</w:t>
            </w:r>
            <w:r w:rsidR="002E68E6">
              <w:t>,</w:t>
            </w:r>
            <w:r w:rsidRPr="00223585">
              <w:t xml:space="preserve"> </w:t>
            </w:r>
            <w:proofErr w:type="spellStart"/>
            <w:r w:rsidRPr="00223585">
              <w:t>Watego</w:t>
            </w:r>
            <w:proofErr w:type="spellEnd"/>
            <w:r w:rsidRPr="00223585">
              <w:t>, L</w:t>
            </w:r>
            <w:r w:rsidR="002E68E6">
              <w:t>,</w:t>
            </w:r>
            <w:r w:rsidRPr="00223585">
              <w:t xml:space="preserve"> </w:t>
            </w:r>
            <w:hyperlink r:id="rId100" w:history="1">
              <w:r w:rsidR="00125582" w:rsidRPr="00E74C55">
                <w:rPr>
                  <w:rStyle w:val="Hyperlink"/>
                </w:rPr>
                <w:t>www.deadlybloggers.com</w:t>
              </w:r>
            </w:hyperlink>
            <w:r w:rsidR="001D5283" w:rsidRPr="004C400E">
              <w:t>.</w:t>
            </w:r>
          </w:p>
          <w:p w14:paraId="6B9F670A" w14:textId="2FAB26F8" w:rsidR="007D588B" w:rsidRDefault="00215B87" w:rsidP="00056B44">
            <w:pPr>
              <w:pStyle w:val="TableBullet"/>
            </w:pPr>
            <w:r w:rsidRPr="00215B87">
              <w:rPr>
                <w:i/>
              </w:rPr>
              <w:t>Thirteen Abs</w:t>
            </w:r>
            <w:proofErr w:type="gramStart"/>
            <w:r w:rsidR="002E68E6">
              <w:t>,</w:t>
            </w:r>
            <w:r w:rsidRPr="00215B87">
              <w:t xml:space="preserve">  </w:t>
            </w:r>
            <w:proofErr w:type="spellStart"/>
            <w:r w:rsidRPr="00215B87">
              <w:t>Papertalk</w:t>
            </w:r>
            <w:proofErr w:type="spellEnd"/>
            <w:proofErr w:type="gramEnd"/>
            <w:r w:rsidRPr="00215B87">
              <w:t>-Green, C</w:t>
            </w:r>
            <w:r w:rsidR="002E68E6">
              <w:t>,</w:t>
            </w:r>
            <w:r w:rsidRPr="00215B87">
              <w:t xml:space="preserve"> </w:t>
            </w:r>
            <w:hyperlink r:id="rId101" w:history="1">
              <w:r w:rsidRPr="00215B87">
                <w:rPr>
                  <w:rStyle w:val="Hyperlink"/>
                </w:rPr>
                <w:t>http://thirteenabs.edublogs.org/2013/06/04/charmaine-papertalk-green-are-we-the-same</w:t>
              </w:r>
            </w:hyperlink>
            <w:r w:rsidR="001D5283" w:rsidRPr="004C400E">
              <w:t>.</w:t>
            </w:r>
          </w:p>
          <w:p w14:paraId="7DA102BD" w14:textId="229B3618" w:rsidR="00215B87" w:rsidRPr="008701CD" w:rsidRDefault="00215B87" w:rsidP="00A94DD3">
            <w:pPr>
              <w:spacing w:after="120" w:line="260" w:lineRule="atLeast"/>
              <w:rPr>
                <w:b/>
              </w:rPr>
            </w:pPr>
            <w:r>
              <w:rPr>
                <w:b/>
              </w:rPr>
              <w:t xml:space="preserve">Print and online </w:t>
            </w:r>
            <w:r w:rsidR="002E68E6">
              <w:rPr>
                <w:b/>
              </w:rPr>
              <w:t xml:space="preserve">— </w:t>
            </w:r>
            <w:r>
              <w:rPr>
                <w:b/>
              </w:rPr>
              <w:t>individual poets</w:t>
            </w:r>
          </w:p>
          <w:p w14:paraId="13C2ACAA" w14:textId="3776FE0D" w:rsidR="006C6186" w:rsidRPr="000C1BFC" w:rsidRDefault="006C6186" w:rsidP="006C6186">
            <w:pPr>
              <w:pStyle w:val="TableBullet"/>
              <w:rPr>
                <w:sz w:val="21"/>
              </w:rPr>
            </w:pPr>
            <w:proofErr w:type="spellStart"/>
            <w:r>
              <w:t>Bellear</w:t>
            </w:r>
            <w:proofErr w:type="spellEnd"/>
            <w:r>
              <w:t>, L</w:t>
            </w:r>
            <w:r w:rsidR="002E68E6">
              <w:t>,</w:t>
            </w:r>
            <w:r w:rsidRPr="008701CD">
              <w:t xml:space="preserve"> </w:t>
            </w:r>
            <w:r w:rsidRPr="008701CD">
              <w:rPr>
                <w:i/>
              </w:rPr>
              <w:t>Poet’s Page</w:t>
            </w:r>
            <w:r w:rsidR="002E68E6">
              <w:t>,</w:t>
            </w:r>
            <w:r w:rsidRPr="008701CD">
              <w:t xml:space="preserve"> </w:t>
            </w:r>
            <w:hyperlink r:id="rId102" w:history="1">
              <w:r w:rsidR="002E68E6">
                <w:rPr>
                  <w:rStyle w:val="Hyperlink"/>
                </w:rPr>
                <w:t>www.poemhunter.com/lisa-bellear</w:t>
              </w:r>
            </w:hyperlink>
            <w:r w:rsidR="001D5283" w:rsidRPr="004C400E">
              <w:t>.</w:t>
            </w:r>
            <w:r w:rsidRPr="001D5283">
              <w:t xml:space="preserve"> </w:t>
            </w:r>
          </w:p>
          <w:p w14:paraId="57CD20B5" w14:textId="1BABE476" w:rsidR="007D588B" w:rsidRDefault="006C6186" w:rsidP="007A4BF6">
            <w:pPr>
              <w:pStyle w:val="TableBullet"/>
            </w:pPr>
            <w:proofErr w:type="spellStart"/>
            <w:r w:rsidRPr="006C6186">
              <w:t>Buttigieg</w:t>
            </w:r>
            <w:proofErr w:type="spellEnd"/>
            <w:r w:rsidRPr="006C6186">
              <w:t>,</w:t>
            </w:r>
            <w:r w:rsidRPr="006C6186">
              <w:rPr>
                <w:i/>
              </w:rPr>
              <w:t xml:space="preserve"> </w:t>
            </w:r>
            <w:r w:rsidRPr="006C6186">
              <w:t>P</w:t>
            </w:r>
            <w:r w:rsidR="002E68E6">
              <w:t>,</w:t>
            </w:r>
            <w:r w:rsidRPr="006C6186">
              <w:t xml:space="preserve"> </w:t>
            </w:r>
            <w:r w:rsidRPr="006C6186">
              <w:rPr>
                <w:i/>
              </w:rPr>
              <w:t xml:space="preserve">Paolo's Poems: Poetry in </w:t>
            </w:r>
            <w:r w:rsidR="002E68E6">
              <w:rPr>
                <w:i/>
              </w:rPr>
              <w:t>e</w:t>
            </w:r>
            <w:r w:rsidR="002E68E6" w:rsidRPr="006C6186">
              <w:rPr>
                <w:i/>
              </w:rPr>
              <w:t>motion</w:t>
            </w:r>
            <w:r w:rsidR="002E68E6">
              <w:t>,</w:t>
            </w:r>
            <w:r w:rsidRPr="006C6186">
              <w:rPr>
                <w:i/>
                <w:lang w:val="en"/>
              </w:rPr>
              <w:t xml:space="preserve"> </w:t>
            </w:r>
            <w:hyperlink r:id="rId103" w:history="1">
              <w:r w:rsidR="002E68E6">
                <w:rPr>
                  <w:rStyle w:val="Hyperlink"/>
                </w:rPr>
                <w:t>www.paolospoems.com/category/aboriginal-poems</w:t>
              </w:r>
            </w:hyperlink>
            <w:r w:rsidR="001D5283" w:rsidRPr="001D5283">
              <w:t>.</w:t>
            </w:r>
          </w:p>
          <w:p w14:paraId="790343D1" w14:textId="2C68500B" w:rsidR="006C6186" w:rsidRPr="006C6186" w:rsidRDefault="006C6186" w:rsidP="006C6186">
            <w:pPr>
              <w:pStyle w:val="TableBullet"/>
            </w:pPr>
            <w:proofErr w:type="spellStart"/>
            <w:r w:rsidRPr="006C6186">
              <w:t>Eckermann</w:t>
            </w:r>
            <w:proofErr w:type="spellEnd"/>
            <w:r w:rsidRPr="006C6186">
              <w:t xml:space="preserve">, AC </w:t>
            </w:r>
          </w:p>
          <w:p w14:paraId="0D4DB113" w14:textId="27C61078" w:rsidR="006C6186" w:rsidRPr="006C6186" w:rsidRDefault="006C6186" w:rsidP="006C6186">
            <w:pPr>
              <w:pStyle w:val="TableBullet2"/>
            </w:pPr>
            <w:r w:rsidRPr="006C6186">
              <w:t>Poetry International Rotterdam</w:t>
            </w:r>
            <w:r w:rsidR="001D5283">
              <w:t xml:space="preserve"> 2011</w:t>
            </w:r>
            <w:r w:rsidR="002E68E6">
              <w:t>,</w:t>
            </w:r>
            <w:r w:rsidRPr="006C6186">
              <w:t xml:space="preserve"> </w:t>
            </w:r>
            <w:hyperlink r:id="rId104" w:history="1">
              <w:r w:rsidR="002E68E6">
                <w:rPr>
                  <w:rStyle w:val="Hyperlink"/>
                </w:rPr>
                <w:t>www.poetryinternationalweb.net/pi/site/poet/item/18971/15/Ali-Cobby-Eckermann</w:t>
              </w:r>
            </w:hyperlink>
            <w:r w:rsidR="001D5283" w:rsidRPr="004C400E">
              <w:t>.</w:t>
            </w:r>
            <w:r w:rsidRPr="001D5283">
              <w:t xml:space="preserve"> </w:t>
            </w:r>
          </w:p>
          <w:p w14:paraId="788EDB06" w14:textId="72B30B8F" w:rsidR="006C6186" w:rsidRPr="006C6186" w:rsidRDefault="00FE3BF6" w:rsidP="006C6186">
            <w:pPr>
              <w:pStyle w:val="TableBullet2"/>
              <w:rPr>
                <w:color w:val="0000FF"/>
              </w:rPr>
            </w:pPr>
            <w:r>
              <w:t>PoemHunter.com (</w:t>
            </w:r>
            <w:r w:rsidR="006C6186" w:rsidRPr="006C6186">
              <w:t xml:space="preserve">Classic </w:t>
            </w:r>
            <w:r>
              <w:t>p</w:t>
            </w:r>
            <w:r w:rsidRPr="006C6186">
              <w:t xml:space="preserve">oetry </w:t>
            </w:r>
            <w:r>
              <w:t>s</w:t>
            </w:r>
            <w:r w:rsidRPr="006C6186">
              <w:t>eries</w:t>
            </w:r>
            <w:r>
              <w:t>)</w:t>
            </w:r>
            <w:r w:rsidR="001D5283">
              <w:t xml:space="preserve"> 2012</w:t>
            </w:r>
            <w:r w:rsidR="006C6186" w:rsidRPr="006C6186">
              <w:t xml:space="preserve">, </w:t>
            </w:r>
            <w:r w:rsidR="006C6186" w:rsidRPr="004C400E">
              <w:rPr>
                <w:i/>
              </w:rPr>
              <w:t xml:space="preserve">Ali </w:t>
            </w:r>
            <w:proofErr w:type="spellStart"/>
            <w:r w:rsidR="006C6186" w:rsidRPr="004C400E">
              <w:rPr>
                <w:i/>
              </w:rPr>
              <w:t>Eckermann</w:t>
            </w:r>
            <w:proofErr w:type="spellEnd"/>
            <w:r w:rsidRPr="004C400E">
              <w:rPr>
                <w:i/>
              </w:rPr>
              <w:t>:</w:t>
            </w:r>
            <w:r w:rsidR="006C6186" w:rsidRPr="00FE3BF6">
              <w:rPr>
                <w:i/>
              </w:rPr>
              <w:t xml:space="preserve"> 19 poems</w:t>
            </w:r>
            <w:r w:rsidRPr="004C400E">
              <w:t xml:space="preserve">, </w:t>
            </w:r>
            <w:hyperlink r:id="rId105" w:history="1">
              <w:r w:rsidRPr="004C400E">
                <w:rPr>
                  <w:rStyle w:val="Hyperlink"/>
                </w:rPr>
                <w:t>www.poemhunter.com/i/ebooks/pdf/ali_eckermann_2012_5.pdf</w:t>
              </w:r>
            </w:hyperlink>
            <w:r w:rsidR="001D5283" w:rsidRPr="001D5283">
              <w:t>.</w:t>
            </w:r>
          </w:p>
          <w:p w14:paraId="7F120233" w14:textId="7D113828" w:rsidR="00A94DD3" w:rsidRPr="00A94DD3" w:rsidRDefault="00007DAB" w:rsidP="00A94DD3">
            <w:pPr>
              <w:pStyle w:val="TableBullet2"/>
              <w:rPr>
                <w:color w:val="0000FF"/>
              </w:rPr>
            </w:pPr>
            <w:proofErr w:type="spellStart"/>
            <w:proofErr w:type="gramStart"/>
            <w:r>
              <w:rPr>
                <w:color w:val="auto"/>
              </w:rPr>
              <w:t>black&amp;</w:t>
            </w:r>
            <w:proofErr w:type="gramEnd"/>
            <w:r>
              <w:rPr>
                <w:color w:val="auto"/>
              </w:rPr>
              <w:t>write</w:t>
            </w:r>
            <w:proofErr w:type="spellEnd"/>
            <w:r>
              <w:rPr>
                <w:color w:val="auto"/>
              </w:rPr>
              <w:t>!</w:t>
            </w:r>
            <w:r w:rsidR="009A0031">
              <w:rPr>
                <w:color w:val="auto"/>
              </w:rPr>
              <w:t xml:space="preserve"> Indigenous Writing and Editing Project</w:t>
            </w:r>
            <w:r w:rsidR="001E0FBD">
              <w:rPr>
                <w:color w:val="auto"/>
              </w:rPr>
              <w:t xml:space="preserve">, </w:t>
            </w:r>
            <w:r w:rsidR="001E0FBD" w:rsidRPr="004C400E">
              <w:rPr>
                <w:i/>
                <w:color w:val="auto"/>
              </w:rPr>
              <w:t xml:space="preserve">2011 Writing </w:t>
            </w:r>
            <w:r w:rsidR="001E0FBD">
              <w:rPr>
                <w:i/>
                <w:color w:val="auto"/>
              </w:rPr>
              <w:t>F</w:t>
            </w:r>
            <w:r w:rsidR="001E0FBD" w:rsidRPr="004C400E">
              <w:rPr>
                <w:i/>
                <w:color w:val="auto"/>
              </w:rPr>
              <w:t>ellow</w:t>
            </w:r>
            <w:r w:rsidR="009A0031" w:rsidRPr="004C400E">
              <w:rPr>
                <w:i/>
                <w:color w:val="auto"/>
              </w:rPr>
              <w:t xml:space="preserve"> Ali </w:t>
            </w:r>
            <w:proofErr w:type="spellStart"/>
            <w:r w:rsidR="009A0031" w:rsidRPr="004C400E">
              <w:rPr>
                <w:i/>
                <w:color w:val="auto"/>
              </w:rPr>
              <w:t>Cobby</w:t>
            </w:r>
            <w:proofErr w:type="spellEnd"/>
            <w:r w:rsidR="009A0031" w:rsidRPr="004C400E">
              <w:rPr>
                <w:i/>
                <w:color w:val="auto"/>
              </w:rPr>
              <w:t xml:space="preserve"> </w:t>
            </w:r>
            <w:proofErr w:type="spellStart"/>
            <w:proofErr w:type="gramStart"/>
            <w:r w:rsidR="009A0031" w:rsidRPr="004C400E">
              <w:rPr>
                <w:i/>
                <w:color w:val="auto"/>
              </w:rPr>
              <w:t>Eckermann</w:t>
            </w:r>
            <w:proofErr w:type="spellEnd"/>
            <w:r>
              <w:rPr>
                <w:color w:val="0000FF"/>
              </w:rPr>
              <w:t xml:space="preserve"> </w:t>
            </w:r>
            <w:r w:rsidR="009A0031">
              <w:rPr>
                <w:color w:val="0000FF"/>
              </w:rPr>
              <w:t xml:space="preserve"> </w:t>
            </w:r>
            <w:proofErr w:type="gramEnd"/>
            <w:r w:rsidR="00125582">
              <w:rPr>
                <w:color w:val="0000FF"/>
              </w:rPr>
              <w:fldChar w:fldCharType="begin"/>
            </w:r>
            <w:r w:rsidR="001E0FBD">
              <w:rPr>
                <w:color w:val="0000FF"/>
              </w:rPr>
              <w:instrText>HYPERLINK "http://www.slq.qld.gov.au/__data/assets/pdf_file/0003/198822/Ali_Cobby_Eckermann.pdf"</w:instrText>
            </w:r>
            <w:r w:rsidR="00125582">
              <w:rPr>
                <w:color w:val="0000FF"/>
              </w:rPr>
              <w:fldChar w:fldCharType="separate"/>
            </w:r>
            <w:r w:rsidR="001E0FBD">
              <w:rPr>
                <w:rStyle w:val="Hyperlink"/>
              </w:rPr>
              <w:t>www.slq.qld.gov.au/__data/assets/pdf_file/0003/198822/Ali_Cobby_Eckermann.pdf</w:t>
            </w:r>
            <w:r w:rsidR="00125582">
              <w:rPr>
                <w:color w:val="0000FF"/>
              </w:rPr>
              <w:fldChar w:fldCharType="end"/>
            </w:r>
            <w:r w:rsidR="001D5283" w:rsidRPr="004C400E">
              <w:t>.</w:t>
            </w:r>
          </w:p>
          <w:p w14:paraId="68CCDE35" w14:textId="77777777" w:rsidR="00A94DD3" w:rsidRPr="00A94DD3" w:rsidRDefault="00A94DD3" w:rsidP="00A94DD3">
            <w:pPr>
              <w:pStyle w:val="TableBullet2"/>
              <w:numPr>
                <w:ilvl w:val="0"/>
                <w:numId w:val="0"/>
              </w:numPr>
              <w:ind w:left="644"/>
              <w:rPr>
                <w:color w:val="0000FF"/>
              </w:rPr>
            </w:pPr>
          </w:p>
          <w:p w14:paraId="2A89E717" w14:textId="45D37B3B" w:rsidR="006C6186" w:rsidRDefault="009A0031" w:rsidP="00264149">
            <w:pPr>
              <w:pStyle w:val="TableBullet2"/>
            </w:pPr>
            <w:r>
              <w:rPr>
                <w:color w:val="auto"/>
              </w:rPr>
              <w:lastRenderedPageBreak/>
              <w:t>Radio National</w:t>
            </w:r>
            <w:r w:rsidR="001D5283">
              <w:rPr>
                <w:color w:val="auto"/>
              </w:rPr>
              <w:t xml:space="preserve"> 2010</w:t>
            </w:r>
            <w:r w:rsidR="001E0FBD">
              <w:rPr>
                <w:color w:val="auto"/>
              </w:rPr>
              <w:t xml:space="preserve">, </w:t>
            </w:r>
            <w:r w:rsidR="001E38BC">
              <w:rPr>
                <w:color w:val="auto"/>
              </w:rPr>
              <w:t>‘</w:t>
            </w:r>
            <w:r w:rsidR="001E0FBD">
              <w:rPr>
                <w:color w:val="auto"/>
              </w:rPr>
              <w:t xml:space="preserve">Little Bit Long Time: </w:t>
            </w:r>
            <w:r w:rsidR="001E38BC">
              <w:rPr>
                <w:color w:val="auto"/>
              </w:rPr>
              <w:t xml:space="preserve">An </w:t>
            </w:r>
            <w:r w:rsidR="001E0FBD">
              <w:rPr>
                <w:color w:val="auto"/>
              </w:rPr>
              <w:t xml:space="preserve">encounter </w:t>
            </w:r>
            <w:r w:rsidR="001E38BC">
              <w:rPr>
                <w:color w:val="auto"/>
              </w:rPr>
              <w:t xml:space="preserve">with Indigenous poet Ali </w:t>
            </w:r>
            <w:proofErr w:type="spellStart"/>
            <w:r w:rsidR="001E38BC">
              <w:rPr>
                <w:color w:val="auto"/>
              </w:rPr>
              <w:t>Cobby</w:t>
            </w:r>
            <w:proofErr w:type="spellEnd"/>
            <w:r w:rsidR="001E38BC">
              <w:rPr>
                <w:color w:val="auto"/>
              </w:rPr>
              <w:t xml:space="preserve"> </w:t>
            </w:r>
            <w:proofErr w:type="spellStart"/>
            <w:r w:rsidR="001E38BC">
              <w:rPr>
                <w:color w:val="auto"/>
              </w:rPr>
              <w:t>Eckermann</w:t>
            </w:r>
            <w:proofErr w:type="spellEnd"/>
            <w:r w:rsidR="001E0FBD">
              <w:rPr>
                <w:color w:val="auto"/>
              </w:rPr>
              <w:t xml:space="preserve">’ </w:t>
            </w:r>
            <w:r w:rsidR="001D5283">
              <w:rPr>
                <w:color w:val="auto"/>
              </w:rPr>
              <w:br/>
              <w:t xml:space="preserve">3 July </w:t>
            </w:r>
            <w:r w:rsidR="001E0FBD">
              <w:rPr>
                <w:color w:val="auto"/>
              </w:rPr>
              <w:t xml:space="preserve">(audio), </w:t>
            </w:r>
            <w:hyperlink r:id="rId106" w:history="1">
              <w:r w:rsidR="001E0FBD" w:rsidRPr="001E0FBD">
                <w:rPr>
                  <w:rStyle w:val="Hyperlink"/>
                </w:rPr>
                <w:t>www.abc.net.au/radionational/programs/poetica/little-bit-long-time/3047168</w:t>
              </w:r>
            </w:hyperlink>
            <w:r w:rsidR="001D5283" w:rsidRPr="004C400E">
              <w:t>.</w:t>
            </w:r>
          </w:p>
          <w:p w14:paraId="3B038773" w14:textId="5D2B7387" w:rsidR="006C6186" w:rsidRDefault="006C6186" w:rsidP="006C6186">
            <w:pPr>
              <w:pStyle w:val="TableBullet"/>
            </w:pPr>
            <w:r>
              <w:t>Fogarty, L</w:t>
            </w:r>
            <w:r w:rsidR="001E0FBD">
              <w:t>,</w:t>
            </w:r>
            <w:r w:rsidRPr="00EC2F16">
              <w:t xml:space="preserve"> </w:t>
            </w:r>
            <w:hyperlink r:id="rId107" w:history="1">
              <w:r w:rsidR="001D5283">
                <w:rPr>
                  <w:rStyle w:val="Hyperlink"/>
                </w:rPr>
                <w:t>www.poetrylibrary.edu.au/poets/fogarty-lionel</w:t>
              </w:r>
            </w:hyperlink>
            <w:r w:rsidR="001D5283" w:rsidRPr="001D5283">
              <w:t>.</w:t>
            </w:r>
          </w:p>
          <w:p w14:paraId="39754458" w14:textId="66FBEDDD" w:rsidR="006C6186" w:rsidRPr="006C6186" w:rsidRDefault="006C6186" w:rsidP="007A4BF6">
            <w:pPr>
              <w:pStyle w:val="TableBullet"/>
            </w:pPr>
            <w:r w:rsidRPr="006C6186">
              <w:t xml:space="preserve">Harding, J 1995, </w:t>
            </w:r>
            <w:proofErr w:type="gramStart"/>
            <w:r w:rsidRPr="00C64C03">
              <w:rPr>
                <w:i/>
              </w:rPr>
              <w:t>Johnny</w:t>
            </w:r>
            <w:proofErr w:type="gramEnd"/>
            <w:r w:rsidRPr="00C64C03">
              <w:rPr>
                <w:i/>
              </w:rPr>
              <w:t xml:space="preserve"> Harding’s Little Black Book of Poems: Address </w:t>
            </w:r>
            <w:r w:rsidR="001D5283">
              <w:rPr>
                <w:i/>
              </w:rPr>
              <w:t>b</w:t>
            </w:r>
            <w:r w:rsidR="001D5283" w:rsidRPr="00C64C03">
              <w:rPr>
                <w:i/>
              </w:rPr>
              <w:t>ook</w:t>
            </w:r>
            <w:r w:rsidRPr="006C6186">
              <w:t>, Dynamo House, Melbourne</w:t>
            </w:r>
            <w:r w:rsidR="001D5283">
              <w:t>.</w:t>
            </w:r>
            <w:r w:rsidRPr="006C6186">
              <w:t xml:space="preserve"> </w:t>
            </w:r>
          </w:p>
          <w:p w14:paraId="1D350EAA" w14:textId="14F14663" w:rsidR="006C6186" w:rsidRPr="007D588B" w:rsidRDefault="006C6186" w:rsidP="00264149">
            <w:pPr>
              <w:pStyle w:val="TableBullet"/>
            </w:pPr>
            <w:r w:rsidRPr="006C6186">
              <w:t xml:space="preserve">Kris, E 2003, </w:t>
            </w:r>
            <w:r w:rsidR="001D5283">
              <w:t>‘</w:t>
            </w:r>
            <w:r w:rsidRPr="006C6186">
              <w:t xml:space="preserve">Another’s </w:t>
            </w:r>
            <w:r w:rsidR="001D5283">
              <w:t>c</w:t>
            </w:r>
            <w:r w:rsidRPr="006C6186">
              <w:t>hild</w:t>
            </w:r>
            <w:r w:rsidR="001D5283">
              <w:t>’</w:t>
            </w:r>
            <w:r w:rsidR="001D5283" w:rsidRPr="006C6186">
              <w:t xml:space="preserve"> </w:t>
            </w:r>
            <w:r w:rsidRPr="006C6186">
              <w:t>in R Edwards &amp; J Evans (</w:t>
            </w:r>
            <w:proofErr w:type="spellStart"/>
            <w:r w:rsidRPr="006C6186">
              <w:t>eds</w:t>
            </w:r>
            <w:proofErr w:type="spellEnd"/>
            <w:r w:rsidRPr="006C6186">
              <w:t xml:space="preserve">), </w:t>
            </w:r>
            <w:r w:rsidRPr="00C64C03">
              <w:rPr>
                <w:i/>
              </w:rPr>
              <w:t xml:space="preserve">Crow Feathers: An Indigenous </w:t>
            </w:r>
            <w:r w:rsidR="001D5283">
              <w:rPr>
                <w:i/>
              </w:rPr>
              <w:t>c</w:t>
            </w:r>
            <w:r w:rsidR="001D5283" w:rsidRPr="00C64C03">
              <w:rPr>
                <w:i/>
              </w:rPr>
              <w:t xml:space="preserve">ollection </w:t>
            </w:r>
            <w:r w:rsidRPr="00C64C03">
              <w:rPr>
                <w:i/>
              </w:rPr>
              <w:t xml:space="preserve">of </w:t>
            </w:r>
            <w:r w:rsidR="001D5283">
              <w:rPr>
                <w:i/>
              </w:rPr>
              <w:t>p</w:t>
            </w:r>
            <w:r w:rsidR="001D5283" w:rsidRPr="00C64C03">
              <w:rPr>
                <w:i/>
              </w:rPr>
              <w:t xml:space="preserve">oems </w:t>
            </w:r>
            <w:r w:rsidRPr="00C64C03">
              <w:rPr>
                <w:i/>
              </w:rPr>
              <w:t xml:space="preserve">and </w:t>
            </w:r>
            <w:r w:rsidR="001D5283">
              <w:rPr>
                <w:i/>
              </w:rPr>
              <w:t>i</w:t>
            </w:r>
            <w:r w:rsidR="001D5283" w:rsidRPr="00C64C03">
              <w:rPr>
                <w:i/>
              </w:rPr>
              <w:t>mages</w:t>
            </w:r>
            <w:r w:rsidRPr="006C6186">
              <w:t>, Black Ink Press, Townsville, p. 47</w:t>
            </w:r>
            <w:r w:rsidR="001D5283">
              <w:t>.</w:t>
            </w:r>
          </w:p>
          <w:p w14:paraId="5E6C3678" w14:textId="11CB0BE3" w:rsidR="00C76BFC" w:rsidRPr="001D5283" w:rsidRDefault="00C76BFC" w:rsidP="00C64C03">
            <w:pPr>
              <w:pStyle w:val="TableBullet"/>
              <w:rPr>
                <w:lang w:val="en"/>
              </w:rPr>
            </w:pPr>
            <w:r>
              <w:rPr>
                <w:lang w:val="en"/>
              </w:rPr>
              <w:t xml:space="preserve">Murray, N 1985, </w:t>
            </w:r>
            <w:r w:rsidR="001D5283">
              <w:rPr>
                <w:lang w:val="en"/>
              </w:rPr>
              <w:t>(</w:t>
            </w:r>
            <w:r w:rsidR="00C64C03">
              <w:rPr>
                <w:lang w:val="en"/>
              </w:rPr>
              <w:t>lyrics</w:t>
            </w:r>
            <w:r w:rsidR="001D5283">
              <w:rPr>
                <w:lang w:val="en"/>
              </w:rPr>
              <w:t>)</w:t>
            </w:r>
            <w:r w:rsidR="00C64C03">
              <w:rPr>
                <w:lang w:val="en"/>
              </w:rPr>
              <w:t xml:space="preserve"> </w:t>
            </w:r>
            <w:r w:rsidR="00C64C03" w:rsidRPr="004C400E">
              <w:rPr>
                <w:i/>
                <w:lang w:val="en"/>
              </w:rPr>
              <w:t>My Island Home</w:t>
            </w:r>
            <w:r w:rsidR="001D5283" w:rsidRPr="004C400E">
              <w:rPr>
                <w:lang w:val="en"/>
              </w:rPr>
              <w:t>,</w:t>
            </w:r>
            <w:r w:rsidR="001D5283">
              <w:rPr>
                <w:i/>
                <w:lang w:val="en"/>
              </w:rPr>
              <w:t xml:space="preserve"> </w:t>
            </w:r>
            <w:hyperlink r:id="rId108" w:history="1">
              <w:r w:rsidR="001D5283" w:rsidRPr="004C400E">
                <w:rPr>
                  <w:rStyle w:val="Hyperlink"/>
                </w:rPr>
                <w:t>www.songlyrics.com/christine-anu/island-home-lyrics</w:t>
              </w:r>
            </w:hyperlink>
            <w:r w:rsidR="00437FCA">
              <w:rPr>
                <w:rStyle w:val="Hyperlink"/>
              </w:rPr>
              <w:t>.</w:t>
            </w:r>
          </w:p>
          <w:p w14:paraId="4FD723CA" w14:textId="07FB7202" w:rsidR="006C6186" w:rsidRPr="006C6186" w:rsidRDefault="006C6186" w:rsidP="004C400E">
            <w:pPr>
              <w:pStyle w:val="TableBullet"/>
              <w:ind w:left="171"/>
              <w:rPr>
                <w:lang w:val="en"/>
              </w:rPr>
            </w:pPr>
            <w:r w:rsidRPr="006C6186">
              <w:t>Noonuccal, O</w:t>
            </w:r>
            <w:r w:rsidR="001D5283">
              <w:t>,</w:t>
            </w:r>
            <w:r w:rsidR="00506AF2">
              <w:t xml:space="preserve"> Blackfella Films for SBS Television 2008,</w:t>
            </w:r>
            <w:r w:rsidRPr="006C6186">
              <w:t xml:space="preserve"> </w:t>
            </w:r>
            <w:r w:rsidR="00506AF2" w:rsidRPr="004C400E">
              <w:rPr>
                <w:i/>
              </w:rPr>
              <w:t>First Australians: Oodgeroo Noonuccal</w:t>
            </w:r>
            <w:r w:rsidR="00506AF2">
              <w:rPr>
                <w:i/>
              </w:rPr>
              <w:t xml:space="preserve"> </w:t>
            </w:r>
            <w:r w:rsidR="00506AF2">
              <w:t xml:space="preserve">(video), </w:t>
            </w:r>
            <w:hyperlink r:id="rId109" w:history="1">
              <w:r w:rsidR="00506AF2" w:rsidRPr="00506AF2">
                <w:rPr>
                  <w:rStyle w:val="Hyperlink"/>
                </w:rPr>
                <w:t>http://dl.nfsa.gov.au/module/1564</w:t>
              </w:r>
            </w:hyperlink>
            <w:r w:rsidR="00506AF2" w:rsidRPr="00506AF2">
              <w:t>.</w:t>
            </w:r>
          </w:p>
          <w:p w14:paraId="1DB093EC" w14:textId="47BCEB2C" w:rsidR="006C6186" w:rsidRPr="006C6186" w:rsidRDefault="006C6186" w:rsidP="006C6186">
            <w:pPr>
              <w:pStyle w:val="TableBullet"/>
            </w:pPr>
            <w:proofErr w:type="spellStart"/>
            <w:r w:rsidRPr="006C6186">
              <w:t>Papertalk</w:t>
            </w:r>
            <w:proofErr w:type="spellEnd"/>
            <w:r w:rsidRPr="006C6186">
              <w:t xml:space="preserve">-Green, C 2007, </w:t>
            </w:r>
            <w:r w:rsidRPr="00C64C03">
              <w:rPr>
                <w:i/>
              </w:rPr>
              <w:t>Just like that and other poems</w:t>
            </w:r>
            <w:proofErr w:type="gramStart"/>
            <w:r w:rsidRPr="006C6186">
              <w:t>,  Fremantle</w:t>
            </w:r>
            <w:proofErr w:type="gramEnd"/>
            <w:r w:rsidRPr="006C6186">
              <w:t xml:space="preserve"> Arts Centre Press</w:t>
            </w:r>
            <w:r w:rsidR="00506AF2">
              <w:t>.</w:t>
            </w:r>
          </w:p>
          <w:p w14:paraId="2B93DD29" w14:textId="4220DFCC" w:rsidR="006C6186" w:rsidRPr="006C6186" w:rsidRDefault="006C6186" w:rsidP="006C6186">
            <w:pPr>
              <w:pStyle w:val="TableBullet"/>
              <w:rPr>
                <w:lang w:val="en"/>
              </w:rPr>
            </w:pPr>
            <w:r w:rsidRPr="006C6186">
              <w:t>Ray, S</w:t>
            </w:r>
            <w:r w:rsidR="00506AF2">
              <w:t xml:space="preserve">, </w:t>
            </w:r>
            <w:r w:rsidR="00506AF2" w:rsidRPr="004C400E">
              <w:rPr>
                <w:i/>
              </w:rPr>
              <w:t>Sue Ray</w:t>
            </w:r>
            <w:r w:rsidR="00506AF2">
              <w:t>, ‘Poetry in Melody’</w:t>
            </w:r>
            <w:r w:rsidRPr="006C6186">
              <w:t xml:space="preserve"> </w:t>
            </w:r>
            <w:r w:rsidR="00506AF2">
              <w:t xml:space="preserve">(lyrics), </w:t>
            </w:r>
            <w:hyperlink r:id="rId110" w:history="1">
              <w:r w:rsidR="00506AF2">
                <w:rPr>
                  <w:rStyle w:val="Hyperlink"/>
                </w:rPr>
                <w:t>http://sueraymusic.com/sue-ray-lyrics</w:t>
              </w:r>
            </w:hyperlink>
            <w:r w:rsidR="00506AF2" w:rsidRPr="004C400E">
              <w:t>.</w:t>
            </w:r>
          </w:p>
          <w:p w14:paraId="1BB4B50E" w14:textId="114C101F" w:rsidR="006C6186" w:rsidRPr="00C64C03" w:rsidRDefault="006C6186" w:rsidP="007A4BF6">
            <w:pPr>
              <w:pStyle w:val="TableBullet"/>
            </w:pPr>
            <w:r w:rsidRPr="00D201B8">
              <w:t xml:space="preserve">Roach, A </w:t>
            </w:r>
            <w:r w:rsidR="008D756F">
              <w:t>(search for l</w:t>
            </w:r>
            <w:r w:rsidR="008D756F" w:rsidRPr="00D201B8">
              <w:t xml:space="preserve">yrics </w:t>
            </w:r>
            <w:r w:rsidRPr="00D201B8">
              <w:t xml:space="preserve">to various </w:t>
            </w:r>
            <w:r w:rsidR="008D756F">
              <w:t xml:space="preserve">Archie Roach </w:t>
            </w:r>
            <w:r w:rsidRPr="00D201B8">
              <w:t>songs</w:t>
            </w:r>
            <w:r w:rsidR="008D756F">
              <w:t>)</w:t>
            </w:r>
            <w:r w:rsidRPr="00D201B8">
              <w:t>, e</w:t>
            </w:r>
            <w:r>
              <w:t>.</w:t>
            </w:r>
            <w:r w:rsidRPr="00D201B8">
              <w:t>g</w:t>
            </w:r>
            <w:r>
              <w:t>.</w:t>
            </w:r>
            <w:r w:rsidRPr="00D201B8">
              <w:t xml:space="preserve"> </w:t>
            </w:r>
            <w:r w:rsidRPr="004C400E">
              <w:rPr>
                <w:i/>
              </w:rPr>
              <w:t>Took the Children Away</w:t>
            </w:r>
            <w:r w:rsidR="008D756F">
              <w:t xml:space="preserve">, </w:t>
            </w:r>
            <w:hyperlink r:id="rId111" w:history="1">
              <w:r w:rsidR="008D756F" w:rsidRPr="008D756F">
                <w:rPr>
                  <w:rStyle w:val="Hyperlink"/>
                </w:rPr>
                <w:t>www.maxilyrics.com/archie-roach-took-the-children-away-lyrics-e060.html</w:t>
              </w:r>
            </w:hyperlink>
            <w:r w:rsidR="008D756F" w:rsidRPr="008D756F">
              <w:t>.</w:t>
            </w:r>
          </w:p>
          <w:p w14:paraId="684AAC21" w14:textId="77777777" w:rsidR="007A5E39" w:rsidRDefault="006C6186" w:rsidP="004C400E">
            <w:pPr>
              <w:pStyle w:val="TableBullet"/>
              <w:ind w:left="171" w:hanging="171"/>
            </w:pPr>
            <w:proofErr w:type="spellStart"/>
            <w:r>
              <w:t>Wagan</w:t>
            </w:r>
            <w:proofErr w:type="spellEnd"/>
            <w:r>
              <w:t xml:space="preserve"> Watson, S</w:t>
            </w:r>
          </w:p>
          <w:p w14:paraId="7DD28D8C" w14:textId="13AAF99F" w:rsidR="007A5E39" w:rsidRDefault="007A5E39" w:rsidP="004C400E">
            <w:pPr>
              <w:pStyle w:val="TableBullet2"/>
              <w:ind w:left="340" w:hanging="170"/>
            </w:pPr>
            <w:r>
              <w:t xml:space="preserve">ABC Radio National, </w:t>
            </w:r>
            <w:r w:rsidRPr="007A5E39">
              <w:t xml:space="preserve">On the Road: Sam </w:t>
            </w:r>
            <w:proofErr w:type="spellStart"/>
            <w:r w:rsidRPr="007A5E39">
              <w:t>Wagan</w:t>
            </w:r>
            <w:proofErr w:type="spellEnd"/>
            <w:r w:rsidRPr="007A5E39">
              <w:t xml:space="preserve"> Watson and Martin Harrison</w:t>
            </w:r>
            <w:r w:rsidR="006C6186" w:rsidRPr="00D201B8">
              <w:t xml:space="preserve"> </w:t>
            </w:r>
            <w:r>
              <w:t xml:space="preserve">(podcast &amp; transcript), </w:t>
            </w:r>
            <w:hyperlink r:id="rId112" w:history="1">
              <w:r w:rsidRPr="007A5E39">
                <w:rPr>
                  <w:rStyle w:val="Hyperlink"/>
                </w:rPr>
                <w:t>www.abc.net.au/rn/legacy/features/pod/poets/harrisonwatson1.htm</w:t>
              </w:r>
            </w:hyperlink>
            <w:r w:rsidRPr="004C400E">
              <w:t>.</w:t>
            </w:r>
          </w:p>
          <w:p w14:paraId="654E3F7F" w14:textId="215A8B5E" w:rsidR="007D588B" w:rsidRDefault="007A5E39" w:rsidP="00A94DD3">
            <w:pPr>
              <w:pStyle w:val="TableBullet2"/>
              <w:ind w:left="340" w:hanging="170"/>
            </w:pPr>
            <w:r w:rsidRPr="00C76BFC">
              <w:t>University of Queensland Press</w:t>
            </w:r>
            <w:r>
              <w:t xml:space="preserve"> </w:t>
            </w:r>
            <w:r w:rsidR="00C76BFC" w:rsidRPr="00C76BFC">
              <w:t xml:space="preserve">2004, </w:t>
            </w:r>
            <w:r w:rsidR="00C76BFC" w:rsidRPr="007A5E39">
              <w:rPr>
                <w:i/>
              </w:rPr>
              <w:t>Smoke Encrypted Whispers</w:t>
            </w:r>
            <w:r>
              <w:t>.</w:t>
            </w:r>
          </w:p>
          <w:p w14:paraId="3B8453C3" w14:textId="589BCB85" w:rsidR="00661554" w:rsidRPr="00A94DD3" w:rsidRDefault="00C64C03" w:rsidP="00A94DD3">
            <w:pPr>
              <w:spacing w:after="120" w:line="260" w:lineRule="atLeast"/>
            </w:pPr>
            <w:r w:rsidRPr="00A94DD3">
              <w:rPr>
                <w:b/>
              </w:rPr>
              <w:t>Anthologies</w:t>
            </w:r>
          </w:p>
          <w:p w14:paraId="1B1B37DB" w14:textId="3593CFAB" w:rsidR="00C64C03" w:rsidRPr="00C64C03" w:rsidRDefault="00C64C03" w:rsidP="007A4BF6">
            <w:pPr>
              <w:pStyle w:val="TableBullet"/>
              <w:rPr>
                <w:lang w:val="en"/>
              </w:rPr>
            </w:pPr>
            <w:r w:rsidRPr="00C64C03">
              <w:rPr>
                <w:lang w:val="en"/>
              </w:rPr>
              <w:t>Edwards, R &amp; Evans, J (</w:t>
            </w:r>
            <w:proofErr w:type="spellStart"/>
            <w:proofErr w:type="gramStart"/>
            <w:r w:rsidRPr="00C64C03">
              <w:rPr>
                <w:lang w:val="en"/>
              </w:rPr>
              <w:t>eds</w:t>
            </w:r>
            <w:proofErr w:type="spellEnd"/>
            <w:proofErr w:type="gramEnd"/>
            <w:r w:rsidRPr="00C64C03">
              <w:rPr>
                <w:lang w:val="en"/>
              </w:rPr>
              <w:t xml:space="preserve">) 2003, </w:t>
            </w:r>
            <w:r w:rsidRPr="00C64C03">
              <w:rPr>
                <w:i/>
                <w:lang w:val="en"/>
              </w:rPr>
              <w:t xml:space="preserve">Crow Feathers: An Indigenous </w:t>
            </w:r>
            <w:r w:rsidR="007A5E39">
              <w:rPr>
                <w:i/>
                <w:lang w:val="en"/>
              </w:rPr>
              <w:t>c</w:t>
            </w:r>
            <w:r w:rsidR="007A5E39" w:rsidRPr="00C64C03">
              <w:rPr>
                <w:i/>
                <w:lang w:val="en"/>
              </w:rPr>
              <w:t xml:space="preserve">ollection </w:t>
            </w:r>
            <w:r w:rsidRPr="00C64C03">
              <w:rPr>
                <w:i/>
                <w:lang w:val="en"/>
              </w:rPr>
              <w:t xml:space="preserve">of </w:t>
            </w:r>
            <w:r w:rsidR="007A5E39">
              <w:rPr>
                <w:i/>
                <w:lang w:val="en"/>
              </w:rPr>
              <w:t>p</w:t>
            </w:r>
            <w:r w:rsidR="007A5E39" w:rsidRPr="00C64C03">
              <w:rPr>
                <w:i/>
                <w:lang w:val="en"/>
              </w:rPr>
              <w:t xml:space="preserve">oems </w:t>
            </w:r>
            <w:r w:rsidRPr="00C64C03">
              <w:rPr>
                <w:i/>
                <w:lang w:val="en"/>
              </w:rPr>
              <w:t xml:space="preserve">and </w:t>
            </w:r>
            <w:r w:rsidR="007A5E39">
              <w:rPr>
                <w:i/>
                <w:lang w:val="en"/>
              </w:rPr>
              <w:t>i</w:t>
            </w:r>
            <w:r w:rsidR="007A5E39" w:rsidRPr="00C64C03">
              <w:rPr>
                <w:i/>
                <w:lang w:val="en"/>
              </w:rPr>
              <w:t>mages</w:t>
            </w:r>
            <w:r w:rsidRPr="00C64C03">
              <w:rPr>
                <w:lang w:val="en"/>
              </w:rPr>
              <w:t>, Black Ink Press, Townsville</w:t>
            </w:r>
            <w:r w:rsidR="00437FCA">
              <w:rPr>
                <w:lang w:val="en"/>
              </w:rPr>
              <w:t>.</w:t>
            </w:r>
          </w:p>
          <w:p w14:paraId="78009774" w14:textId="2A9F1903" w:rsidR="00C64C03" w:rsidRDefault="00C64C03" w:rsidP="007A4BF6">
            <w:pPr>
              <w:pStyle w:val="TableBullet"/>
            </w:pPr>
            <w:r>
              <w:t xml:space="preserve">Faulkner, S, Fuller, L, </w:t>
            </w:r>
            <w:proofErr w:type="spellStart"/>
            <w:r>
              <w:t>Leane</w:t>
            </w:r>
            <w:proofErr w:type="spellEnd"/>
            <w:r>
              <w:t>, L &amp; Reed-Gilbert (</w:t>
            </w:r>
            <w:proofErr w:type="spellStart"/>
            <w:proofErr w:type="gramStart"/>
            <w:r>
              <w:t>eds</w:t>
            </w:r>
            <w:proofErr w:type="spellEnd"/>
            <w:proofErr w:type="gramEnd"/>
            <w:r>
              <w:t xml:space="preserve">) 2003, </w:t>
            </w:r>
            <w:r w:rsidRPr="004809E4">
              <w:rPr>
                <w:i/>
              </w:rPr>
              <w:t>By Close of Business: Us Mob Writing</w:t>
            </w:r>
            <w:r>
              <w:t>, Us Mob Writing, Canberra</w:t>
            </w:r>
            <w:r w:rsidR="00864CD3">
              <w:t>.</w:t>
            </w:r>
            <w:r>
              <w:t xml:space="preserve"> </w:t>
            </w:r>
          </w:p>
          <w:p w14:paraId="2131AA7E" w14:textId="0D6C0BFD" w:rsidR="00400CCC" w:rsidRPr="00400CCC" w:rsidRDefault="00400CCC" w:rsidP="00C600AC">
            <w:pPr>
              <w:pStyle w:val="Quote"/>
            </w:pPr>
            <w:r w:rsidRPr="00400CCC">
              <w:t>‘This anthology emerges from the Us Mob Writing group of First Nations Australians consisting of Aboriginal people and Torres Strait Islander people based in Canberra, yet coming from countries spread across the Australian landscape. Written, edited, designed and typeset by First Nations Australians, this collection is representative of the group’ (</w:t>
            </w:r>
            <w:proofErr w:type="spellStart"/>
            <w:r w:rsidRPr="00400CCC">
              <w:t>AustLit</w:t>
            </w:r>
            <w:proofErr w:type="spellEnd"/>
            <w:r w:rsidRPr="00400CCC">
              <w:t xml:space="preserve"> Abstract </w:t>
            </w:r>
            <w:hyperlink r:id="rId113" w:history="1">
              <w:r w:rsidR="007A5E39">
                <w:rPr>
                  <w:rStyle w:val="Hyperlink"/>
                  <w:szCs w:val="18"/>
                </w:rPr>
                <w:t>www.austlit.edu.au/austlit/page/6753445</w:t>
              </w:r>
            </w:hyperlink>
            <w:r w:rsidRPr="00400CCC">
              <w:rPr>
                <w:color w:val="000000" w:themeColor="text1"/>
              </w:rPr>
              <w:t>)</w:t>
            </w:r>
            <w:r w:rsidR="007A5E39">
              <w:rPr>
                <w:color w:val="000000" w:themeColor="text1"/>
              </w:rPr>
              <w:t>.</w:t>
            </w:r>
          </w:p>
          <w:p w14:paraId="33F3A980" w14:textId="4663B137" w:rsidR="00400CCC" w:rsidRPr="00400CCC" w:rsidRDefault="00400CCC" w:rsidP="00264149">
            <w:pPr>
              <w:pStyle w:val="TableBullet"/>
            </w:pPr>
            <w:r w:rsidRPr="00400CCC">
              <w:t xml:space="preserve">Gilbert, K </w:t>
            </w:r>
            <w:r w:rsidR="007A5E39">
              <w:t>(</w:t>
            </w:r>
            <w:proofErr w:type="spellStart"/>
            <w:proofErr w:type="gramStart"/>
            <w:r w:rsidR="007A5E39">
              <w:t>ed</w:t>
            </w:r>
            <w:proofErr w:type="spellEnd"/>
            <w:proofErr w:type="gramEnd"/>
            <w:r w:rsidR="007A5E39">
              <w:t xml:space="preserve">) </w:t>
            </w:r>
            <w:r w:rsidRPr="00400CCC">
              <w:t xml:space="preserve">1988, </w:t>
            </w:r>
            <w:r w:rsidRPr="00400CCC">
              <w:rPr>
                <w:i/>
              </w:rPr>
              <w:t xml:space="preserve">Inside Black Australia: </w:t>
            </w:r>
            <w:r w:rsidR="007A5E39">
              <w:rPr>
                <w:i/>
              </w:rPr>
              <w:t>A</w:t>
            </w:r>
            <w:r w:rsidR="007A5E39" w:rsidRPr="00400CCC">
              <w:rPr>
                <w:i/>
              </w:rPr>
              <w:t xml:space="preserve">n </w:t>
            </w:r>
            <w:r w:rsidR="007A5E39">
              <w:rPr>
                <w:i/>
              </w:rPr>
              <w:t>a</w:t>
            </w:r>
            <w:r w:rsidR="007A5E39" w:rsidRPr="00400CCC">
              <w:rPr>
                <w:i/>
              </w:rPr>
              <w:t xml:space="preserve">nthology </w:t>
            </w:r>
            <w:r w:rsidRPr="00400CCC">
              <w:rPr>
                <w:i/>
              </w:rPr>
              <w:t>of Aboriginal poetry</w:t>
            </w:r>
            <w:r w:rsidRPr="00400CCC">
              <w:t>, Penguin</w:t>
            </w:r>
            <w:r w:rsidR="00E0781B">
              <w:t>, Victoria.</w:t>
            </w:r>
          </w:p>
          <w:p w14:paraId="25BA58D0" w14:textId="0369D984" w:rsidR="00400CCC" w:rsidRPr="00400CCC" w:rsidRDefault="00400CCC" w:rsidP="004C400E">
            <w:pPr>
              <w:pStyle w:val="TableBullet"/>
              <w:ind w:left="171"/>
            </w:pPr>
            <w:proofErr w:type="spellStart"/>
            <w:r w:rsidRPr="00400CCC">
              <w:t>Helleman</w:t>
            </w:r>
            <w:proofErr w:type="spellEnd"/>
            <w:r w:rsidRPr="00400CCC">
              <w:t xml:space="preserve">, B 2013 </w:t>
            </w:r>
            <w:r w:rsidRPr="00400CCC">
              <w:rPr>
                <w:i/>
              </w:rPr>
              <w:t>Indigenous Perspectives through Word and Image</w:t>
            </w:r>
            <w:r w:rsidR="00E0781B">
              <w:rPr>
                <w:i/>
              </w:rPr>
              <w:t>: N</w:t>
            </w:r>
            <w:r w:rsidR="00E0781B" w:rsidRPr="00E0781B">
              <w:rPr>
                <w:i/>
              </w:rPr>
              <w:t>ational curriculum support for the study of Aboriginal language and literature</w:t>
            </w:r>
            <w:r w:rsidRPr="00400CCC">
              <w:t xml:space="preserve">, B F </w:t>
            </w:r>
            <w:proofErr w:type="spellStart"/>
            <w:r w:rsidRPr="00400CCC">
              <w:t>Helleman</w:t>
            </w:r>
            <w:proofErr w:type="spellEnd"/>
            <w:r w:rsidR="00E0781B">
              <w:t>, Wahroonga, NSW.</w:t>
            </w:r>
          </w:p>
          <w:p w14:paraId="78EDD7B6" w14:textId="074C49DB" w:rsidR="00400CCC" w:rsidRDefault="00400CCC" w:rsidP="004C400E">
            <w:pPr>
              <w:pStyle w:val="TableBullet"/>
              <w:ind w:left="171"/>
            </w:pPr>
            <w:proofErr w:type="spellStart"/>
            <w:r w:rsidRPr="00400CCC">
              <w:t>Heiss</w:t>
            </w:r>
            <w:proofErr w:type="spellEnd"/>
            <w:r w:rsidRPr="00400CCC">
              <w:t>, A, Minter, P</w:t>
            </w:r>
            <w:r w:rsidR="00E0781B">
              <w:t xml:space="preserve"> &amp; Jose, N</w:t>
            </w:r>
            <w:r w:rsidRPr="00400CCC">
              <w:t xml:space="preserve"> 2008, </w:t>
            </w:r>
            <w:r w:rsidRPr="00400CCC">
              <w:rPr>
                <w:i/>
              </w:rPr>
              <w:t>Macquarie PEN Anthology of Aboriginal Literature</w:t>
            </w:r>
            <w:r w:rsidRPr="00400CCC">
              <w:t xml:space="preserve">, Allen and </w:t>
            </w:r>
            <w:proofErr w:type="spellStart"/>
            <w:r w:rsidRPr="00400CCC">
              <w:t>Unwin</w:t>
            </w:r>
            <w:proofErr w:type="spellEnd"/>
            <w:r w:rsidR="00E0781B">
              <w:t xml:space="preserve">, </w:t>
            </w:r>
            <w:proofErr w:type="spellStart"/>
            <w:r w:rsidR="00E0781B">
              <w:t>Crows</w:t>
            </w:r>
            <w:proofErr w:type="spellEnd"/>
            <w:r w:rsidR="00E0781B">
              <w:t xml:space="preserve"> Nest, NSW.</w:t>
            </w:r>
          </w:p>
          <w:p w14:paraId="35CC4610" w14:textId="187AB2AD" w:rsidR="00400CCC" w:rsidRDefault="00400CCC" w:rsidP="007A4BF6">
            <w:pPr>
              <w:pStyle w:val="TableBullet"/>
            </w:pPr>
            <w:proofErr w:type="gramStart"/>
            <w:r>
              <w:t>van</w:t>
            </w:r>
            <w:proofErr w:type="gramEnd"/>
            <w:r>
              <w:t xml:space="preserve"> </w:t>
            </w:r>
            <w:proofErr w:type="spellStart"/>
            <w:r>
              <w:t>Neerven</w:t>
            </w:r>
            <w:proofErr w:type="spellEnd"/>
            <w:r>
              <w:t xml:space="preserve">, E </w:t>
            </w:r>
            <w:r w:rsidR="00EE4898">
              <w:t>(</w:t>
            </w:r>
            <w:proofErr w:type="spellStart"/>
            <w:r w:rsidR="00EE4898">
              <w:t>ed</w:t>
            </w:r>
            <w:proofErr w:type="spellEnd"/>
            <w:r w:rsidR="00EE4898">
              <w:t xml:space="preserve">) </w:t>
            </w:r>
            <w:r>
              <w:t>2014</w:t>
            </w:r>
            <w:r w:rsidR="00EE4898">
              <w:t xml:space="preserve">, </w:t>
            </w:r>
            <w:r w:rsidR="00EE4898" w:rsidRPr="00EE4898">
              <w:rPr>
                <w:i/>
              </w:rPr>
              <w:t xml:space="preserve">Writing Black: New Indigenous </w:t>
            </w:r>
            <w:r w:rsidR="00E0781B">
              <w:rPr>
                <w:i/>
              </w:rPr>
              <w:t>w</w:t>
            </w:r>
            <w:r w:rsidR="00E0781B" w:rsidRPr="00EE4898">
              <w:rPr>
                <w:i/>
              </w:rPr>
              <w:t xml:space="preserve">riting </w:t>
            </w:r>
            <w:r w:rsidR="00EE4898" w:rsidRPr="00EE4898">
              <w:rPr>
                <w:i/>
              </w:rPr>
              <w:t>from Australia</w:t>
            </w:r>
            <w:r w:rsidR="00EE4898">
              <w:t xml:space="preserve">, </w:t>
            </w:r>
            <w:proofErr w:type="spellStart"/>
            <w:r w:rsidR="00EE4898">
              <w:t>If:book</w:t>
            </w:r>
            <w:proofErr w:type="spellEnd"/>
            <w:r w:rsidR="00EE4898">
              <w:t>, Australia</w:t>
            </w:r>
            <w:r w:rsidR="00E0781B">
              <w:t xml:space="preserve">, </w:t>
            </w:r>
            <w:hyperlink r:id="rId114" w:history="1">
              <w:r w:rsidR="00EE4898" w:rsidRPr="002146BD">
                <w:rPr>
                  <w:rStyle w:val="Hyperlink"/>
                </w:rPr>
                <w:t>itunes.apple.com/us/book/writing-black/id882996692?ls=1&amp;mt=11</w:t>
              </w:r>
            </w:hyperlink>
            <w:r w:rsidR="00E0781B">
              <w:rPr>
                <w:rStyle w:val="Hyperlink"/>
              </w:rPr>
              <w:t>.</w:t>
            </w:r>
            <w:r w:rsidR="00EE4898">
              <w:t xml:space="preserve"> </w:t>
            </w:r>
          </w:p>
          <w:p w14:paraId="0C33E014" w14:textId="0292A28D" w:rsidR="00400CCC" w:rsidRDefault="00E0781B" w:rsidP="00C600AC">
            <w:pPr>
              <w:pStyle w:val="Quote"/>
            </w:pPr>
            <w:r>
              <w:t>F</w:t>
            </w:r>
            <w:r w:rsidR="00EE4898">
              <w:t xml:space="preserve">ree download with </w:t>
            </w:r>
            <w:proofErr w:type="spellStart"/>
            <w:r w:rsidR="00EE4898">
              <w:t>iBooks</w:t>
            </w:r>
            <w:proofErr w:type="spellEnd"/>
            <w:r w:rsidR="00EE4898">
              <w:t xml:space="preserve"> on a Mac or </w:t>
            </w:r>
            <w:proofErr w:type="spellStart"/>
            <w:r w:rsidR="00EE4898">
              <w:t>iPad</w:t>
            </w:r>
            <w:proofErr w:type="spellEnd"/>
            <w:r w:rsidR="00EE4898">
              <w:t>, and with iTunes on a computer.</w:t>
            </w:r>
            <w:r w:rsidR="0073195A">
              <w:t xml:space="preserve"> </w:t>
            </w:r>
            <w:r>
              <w:t xml:space="preserve">Includes </w:t>
            </w:r>
            <w:r w:rsidR="00226ADF">
              <w:t>po</w:t>
            </w:r>
            <w:r>
              <w:t xml:space="preserve">etry by </w:t>
            </w:r>
            <w:r w:rsidR="00EE4898" w:rsidRPr="00EE4898">
              <w:t xml:space="preserve">Bruce Pascoe, Tony Birch and Tara June Winch and photography by Jo-Anne </w:t>
            </w:r>
            <w:proofErr w:type="spellStart"/>
            <w:r w:rsidR="00EE4898" w:rsidRPr="00EE4898">
              <w:t>Driessens</w:t>
            </w:r>
            <w:proofErr w:type="spellEnd"/>
            <w:r w:rsidR="00EE4898" w:rsidRPr="00EE4898">
              <w:t xml:space="preserve">. </w:t>
            </w:r>
            <w:r>
              <w:t xml:space="preserve">Video and text of poetry by </w:t>
            </w:r>
            <w:r w:rsidR="00EE4898" w:rsidRPr="00EE4898">
              <w:t>Lionel Fogarty, Kerry Reed-Gilbert and Steven Oliver</w:t>
            </w:r>
            <w:r w:rsidR="00226ADF">
              <w:t xml:space="preserve">. </w:t>
            </w:r>
            <w:proofErr w:type="spellStart"/>
            <w:r w:rsidR="00226ADF">
              <w:t>Audio</w:t>
            </w:r>
            <w:r w:rsidR="00EE4898" w:rsidRPr="00EE4898">
              <w:t>visual</w:t>
            </w:r>
            <w:proofErr w:type="spellEnd"/>
            <w:r w:rsidR="00EE4898" w:rsidRPr="00EE4898">
              <w:t xml:space="preserve"> immersion of the Torres Strait in Sylvia </w:t>
            </w:r>
            <w:proofErr w:type="spellStart"/>
            <w:r w:rsidR="00EE4898" w:rsidRPr="00EE4898">
              <w:t>Nakachi’s</w:t>
            </w:r>
            <w:proofErr w:type="spellEnd"/>
            <w:r w:rsidR="00EE4898" w:rsidRPr="00EE4898">
              <w:t xml:space="preserve"> story of home</w:t>
            </w:r>
            <w:r w:rsidR="00226ADF">
              <w:t>. Also includes</w:t>
            </w:r>
            <w:r w:rsidR="00EE4898" w:rsidRPr="00EE4898">
              <w:t xml:space="preserve"> </w:t>
            </w:r>
            <w:proofErr w:type="spellStart"/>
            <w:r w:rsidR="00EE4898" w:rsidRPr="00EE4898">
              <w:t>Siv</w:t>
            </w:r>
            <w:proofErr w:type="spellEnd"/>
            <w:r w:rsidR="00EE4898" w:rsidRPr="00EE4898">
              <w:t xml:space="preserve"> Parker’s </w:t>
            </w:r>
            <w:r w:rsidR="00226ADF">
              <w:t>T</w:t>
            </w:r>
            <w:r w:rsidR="00EE4898" w:rsidRPr="00EE4898">
              <w:t xml:space="preserve">witter fiction storytelling, and humour from Marie </w:t>
            </w:r>
            <w:proofErr w:type="spellStart"/>
            <w:r w:rsidR="00EE4898" w:rsidRPr="00EE4898">
              <w:t>Munkara</w:t>
            </w:r>
            <w:proofErr w:type="spellEnd"/>
            <w:r w:rsidR="00EE4898" w:rsidRPr="00EE4898">
              <w:t>.</w:t>
            </w:r>
            <w:r w:rsidR="00226ADF">
              <w:t xml:space="preserve"> D</w:t>
            </w:r>
            <w:r w:rsidR="0073195A">
              <w:t xml:space="preserve">eveloped by the </w:t>
            </w:r>
            <w:proofErr w:type="spellStart"/>
            <w:r w:rsidR="0073195A">
              <w:t>black&amp;write</w:t>
            </w:r>
            <w:proofErr w:type="spellEnd"/>
            <w:r w:rsidR="0073195A">
              <w:t>! Indigenous writing and editing project at the State Library of Queensland</w:t>
            </w:r>
            <w:r w:rsidR="00226ADF">
              <w:t>.</w:t>
            </w:r>
          </w:p>
          <w:p w14:paraId="2E312D4C" w14:textId="5C90D352" w:rsidR="00400CCC" w:rsidRPr="00400CCC" w:rsidRDefault="00400CCC" w:rsidP="00400CCC">
            <w:pPr>
              <w:spacing w:before="0" w:after="120" w:line="260" w:lineRule="atLeast"/>
            </w:pPr>
            <w:r w:rsidRPr="00400CCC">
              <w:rPr>
                <w:b/>
              </w:rPr>
              <w:t xml:space="preserve">Websites </w:t>
            </w:r>
            <w:r w:rsidR="00226ADF" w:rsidRPr="00864CD3">
              <w:rPr>
                <w:b/>
              </w:rPr>
              <w:t xml:space="preserve">— </w:t>
            </w:r>
            <w:r w:rsidRPr="004C400E">
              <w:rPr>
                <w:b/>
              </w:rPr>
              <w:t>with links to other resources</w:t>
            </w:r>
            <w:r w:rsidRPr="00864CD3">
              <w:rPr>
                <w:b/>
              </w:rPr>
              <w:t xml:space="preserve"> </w:t>
            </w:r>
            <w:r w:rsidRPr="004C400E">
              <w:rPr>
                <w:b/>
              </w:rPr>
              <w:t>teachers may find useful</w:t>
            </w:r>
          </w:p>
          <w:p w14:paraId="72AEE741" w14:textId="108A54E7" w:rsidR="00416588" w:rsidRDefault="00515D68" w:rsidP="00416588">
            <w:pPr>
              <w:pStyle w:val="TableBullet"/>
            </w:pPr>
            <w:proofErr w:type="spellStart"/>
            <w:r>
              <w:t>BlackWords</w:t>
            </w:r>
            <w:proofErr w:type="spellEnd"/>
            <w:r w:rsidR="00416588">
              <w:t>:</w:t>
            </w:r>
            <w:r>
              <w:t xml:space="preserve"> Aboriginal and Torres Strait Islander Writers and Storytellers, available through </w:t>
            </w:r>
            <w:proofErr w:type="spellStart"/>
            <w:r>
              <w:t>AustLit</w:t>
            </w:r>
            <w:proofErr w:type="spellEnd"/>
            <w:r>
              <w:t xml:space="preserve"> </w:t>
            </w:r>
            <w:hyperlink r:id="rId115" w:history="1">
              <w:r w:rsidR="00226ADF">
                <w:rPr>
                  <w:rStyle w:val="Hyperlink"/>
                </w:rPr>
                <w:t>www.austlit.edu.au/specialistDatasets/BlackWords</w:t>
              </w:r>
            </w:hyperlink>
            <w:r w:rsidR="00056655" w:rsidRPr="00056655">
              <w:t>.</w:t>
            </w:r>
          </w:p>
          <w:p w14:paraId="2507E5AE" w14:textId="49468DB7" w:rsidR="00515D68" w:rsidRPr="00416588" w:rsidRDefault="00226ADF" w:rsidP="00C600AC">
            <w:pPr>
              <w:pStyle w:val="Quote"/>
            </w:pPr>
            <w:r>
              <w:t>‘</w:t>
            </w:r>
            <w:proofErr w:type="spellStart"/>
            <w:r w:rsidR="00416588">
              <w:t>BlackWords</w:t>
            </w:r>
            <w:proofErr w:type="spellEnd"/>
            <w:r w:rsidR="00416588">
              <w:t xml:space="preserve"> provides </w:t>
            </w:r>
            <w:r w:rsidR="00416588" w:rsidRPr="00416588">
              <w:t xml:space="preserve">a diverse range of information about the lives and works of Aboriginal and Torres Strait Islander writers and storytellers and the literary cultures and traditions that formed and influenced them. </w:t>
            </w:r>
            <w:r>
              <w:t>[It is a]</w:t>
            </w:r>
            <w:r w:rsidR="00416588" w:rsidRPr="00416588">
              <w:t xml:space="preserve"> comprehensive record of Aboriginal and Torres Strait Islander publications that covers all forms of creative writing, film, television, criticism and scholarship, both by and about Aboriginal and Torres Strait Islander writers and literary and storytelling cultures.</w:t>
            </w:r>
            <w:r>
              <w:t>’</w:t>
            </w:r>
          </w:p>
          <w:p w14:paraId="1B0D0BA1" w14:textId="7D3511C6" w:rsidR="00400CCC" w:rsidRPr="00400CCC" w:rsidRDefault="00400CCC" w:rsidP="00400CCC">
            <w:pPr>
              <w:pStyle w:val="TableBullet"/>
            </w:pPr>
            <w:r w:rsidRPr="00400CCC">
              <w:t>The University of Sydney Librar</w:t>
            </w:r>
            <w:r w:rsidR="003C6D1D">
              <w:t>y,</w:t>
            </w:r>
            <w:r w:rsidRPr="00400CCC">
              <w:t xml:space="preserve"> </w:t>
            </w:r>
            <w:r w:rsidR="00226ADF">
              <w:t>Education and Curriculum</w:t>
            </w:r>
            <w:r w:rsidR="00226ADF" w:rsidRPr="004C400E">
              <w:rPr>
                <w:color w:val="auto"/>
              </w:rPr>
              <w:t xml:space="preserve"> Studies</w:t>
            </w:r>
            <w:r w:rsidR="00056655">
              <w:rPr>
                <w:color w:val="auto"/>
              </w:rPr>
              <w:t xml:space="preserve">: Aboriginal and Torres Strait Islander Perspectives, </w:t>
            </w:r>
            <w:hyperlink r:id="rId116" w:history="1">
              <w:r w:rsidRPr="00400CCC">
                <w:rPr>
                  <w:rStyle w:val="Hyperlink"/>
                </w:rPr>
                <w:t>http://libguides.library.usyd.edu.au/content.php?pid=27936&amp;sid=3724909</w:t>
              </w:r>
            </w:hyperlink>
            <w:r w:rsidR="00056655" w:rsidRPr="004C400E">
              <w:t>.</w:t>
            </w:r>
          </w:p>
          <w:p w14:paraId="5E83EADD" w14:textId="0887036D" w:rsidR="00400CCC" w:rsidRPr="00400CCC" w:rsidRDefault="00400CCC" w:rsidP="00400CCC">
            <w:pPr>
              <w:pStyle w:val="TableBullet"/>
            </w:pPr>
            <w:r w:rsidRPr="00400CCC">
              <w:t>Shipp, CJ 2013</w:t>
            </w:r>
            <w:proofErr w:type="gramStart"/>
            <w:r w:rsidRPr="00400CCC">
              <w:t>,</w:t>
            </w:r>
            <w:r w:rsidR="00175A3C" w:rsidRPr="004C400E">
              <w:rPr>
                <w:i/>
              </w:rPr>
              <w:t>Missshipp</w:t>
            </w:r>
            <w:proofErr w:type="gramEnd"/>
            <w:r w:rsidR="00175A3C" w:rsidRPr="004C400E">
              <w:rPr>
                <w:i/>
              </w:rPr>
              <w:t>: Bringing Aboriginal perspectives into English education</w:t>
            </w:r>
            <w:r w:rsidR="00175A3C">
              <w:t xml:space="preserve"> (education blog) </w:t>
            </w:r>
            <w:hyperlink r:id="rId117" w:history="1">
              <w:r w:rsidR="00B01E77" w:rsidRPr="00B01E77">
                <w:rPr>
                  <w:rStyle w:val="Hyperlink"/>
                </w:rPr>
                <w:t>http://missshipp.wordpress.com/links.</w:t>
              </w:r>
            </w:hyperlink>
            <w:r w:rsidR="00B01E77" w:rsidRPr="00400CCC">
              <w:t xml:space="preserve"> </w:t>
            </w:r>
          </w:p>
          <w:p w14:paraId="05D61627" w14:textId="1AEE02C0" w:rsidR="00400CCC" w:rsidRDefault="00400CCC" w:rsidP="00400CCC">
            <w:pPr>
              <w:pStyle w:val="TableBullet"/>
            </w:pPr>
            <w:r w:rsidRPr="004C400E">
              <w:rPr>
                <w:bCs/>
              </w:rPr>
              <w:t>Creative Spirits</w:t>
            </w:r>
            <w:r w:rsidR="00B01E77">
              <w:rPr>
                <w:bCs/>
              </w:rPr>
              <w:t>,</w:t>
            </w:r>
            <w:r w:rsidRPr="004C400E">
              <w:rPr>
                <w:bCs/>
              </w:rPr>
              <w:t xml:space="preserve"> </w:t>
            </w:r>
            <w:r w:rsidR="00B01E77">
              <w:rPr>
                <w:bCs/>
              </w:rPr>
              <w:t>‘</w:t>
            </w:r>
            <w:r w:rsidRPr="004C400E">
              <w:rPr>
                <w:bCs/>
              </w:rPr>
              <w:t>Contemporary Aboriginal poems</w:t>
            </w:r>
            <w:r w:rsidR="00B01E77">
              <w:rPr>
                <w:bCs/>
              </w:rPr>
              <w:t xml:space="preserve">’, </w:t>
            </w:r>
            <w:hyperlink r:id="rId118" w:history="1">
              <w:r w:rsidR="00B01E77" w:rsidRPr="00B01E77">
                <w:rPr>
                  <w:rStyle w:val="Hyperlink"/>
                </w:rPr>
                <w:t>www.creativespirits.info/aboriginalculture/arts/</w:t>
              </w:r>
              <w:r w:rsidR="00B01E77" w:rsidRPr="00B01E77">
                <w:rPr>
                  <w:rStyle w:val="Hyperlink"/>
                </w:rPr>
                <w:br/>
                <w:t>aboriginal-poems</w:t>
              </w:r>
            </w:hyperlink>
            <w:r w:rsidR="00B01E77" w:rsidRPr="00B01E77">
              <w:t>.</w:t>
            </w:r>
          </w:p>
          <w:p w14:paraId="72257B16" w14:textId="77777777" w:rsidR="00A94DD3" w:rsidRDefault="00A94DD3" w:rsidP="00400CCC">
            <w:pPr>
              <w:pStyle w:val="TableBullet"/>
              <w:numPr>
                <w:ilvl w:val="0"/>
                <w:numId w:val="0"/>
              </w:numPr>
              <w:rPr>
                <w:b/>
              </w:rPr>
            </w:pPr>
          </w:p>
          <w:p w14:paraId="22EFE910" w14:textId="77777777" w:rsidR="00A94DD3" w:rsidRDefault="00A94DD3" w:rsidP="00400CCC">
            <w:pPr>
              <w:pStyle w:val="TableBullet"/>
              <w:numPr>
                <w:ilvl w:val="0"/>
                <w:numId w:val="0"/>
              </w:numPr>
              <w:rPr>
                <w:b/>
              </w:rPr>
            </w:pPr>
          </w:p>
          <w:p w14:paraId="16E768CF" w14:textId="0FCB6A28" w:rsidR="00864CD3" w:rsidRDefault="00400CCC" w:rsidP="00400CCC">
            <w:pPr>
              <w:pStyle w:val="TableBullet"/>
              <w:numPr>
                <w:ilvl w:val="0"/>
                <w:numId w:val="0"/>
              </w:numPr>
            </w:pPr>
            <w:r w:rsidRPr="00400CCC">
              <w:rPr>
                <w:b/>
              </w:rPr>
              <w:t xml:space="preserve">Background information about Aboriginal cultures and Torres Strait Islander cultures </w:t>
            </w:r>
            <w:r w:rsidR="001F2687">
              <w:t>—</w:t>
            </w:r>
          </w:p>
          <w:p w14:paraId="272E02F1" w14:textId="77777777" w:rsidR="00864CD3" w:rsidRDefault="00864CD3" w:rsidP="004C400E">
            <w:pPr>
              <w:pStyle w:val="TableBullet"/>
              <w:ind w:left="171" w:hanging="171"/>
            </w:pPr>
            <w:r>
              <w:t>QCAA resources and links:</w:t>
            </w:r>
          </w:p>
          <w:p w14:paraId="4423C624" w14:textId="669A2249" w:rsidR="00864CD3" w:rsidRPr="00864CD3" w:rsidRDefault="00864CD3" w:rsidP="004C400E">
            <w:pPr>
              <w:pStyle w:val="TableBullet2"/>
            </w:pPr>
            <w:r>
              <w:t>F</w:t>
            </w:r>
            <w:r w:rsidR="00400CCC" w:rsidRPr="00864CD3">
              <w:t xml:space="preserve">or resources that provide a general starting point for teachers see </w:t>
            </w:r>
            <w:r>
              <w:t xml:space="preserve">the QCAA </w:t>
            </w:r>
            <w:r w:rsidR="00400CCC" w:rsidRPr="004C400E">
              <w:t>Aboriginal and Torres Strait Islander perspectives support materials</w:t>
            </w:r>
            <w:r>
              <w:t>:</w:t>
            </w:r>
            <w:r w:rsidR="00400CCC" w:rsidRPr="00864CD3">
              <w:t xml:space="preserve"> </w:t>
            </w:r>
            <w:hyperlink r:id="rId119" w:history="1">
              <w:r w:rsidRPr="00864CD3">
                <w:rPr>
                  <w:rStyle w:val="Hyperlink"/>
                </w:rPr>
                <w:t>www.qcaa.qld.edu.au/3035.html</w:t>
              </w:r>
            </w:hyperlink>
            <w:r w:rsidRPr="004C400E">
              <w:t>.</w:t>
            </w:r>
            <w:r w:rsidR="00400CCC" w:rsidRPr="00864CD3">
              <w:t xml:space="preserve"> </w:t>
            </w:r>
          </w:p>
          <w:p w14:paraId="026FD73E" w14:textId="1476823E" w:rsidR="00C2597F" w:rsidRPr="00864CD3" w:rsidRDefault="00864CD3" w:rsidP="004C400E">
            <w:pPr>
              <w:pStyle w:val="TableBullet2"/>
              <w:rPr>
                <w:lang w:val="en"/>
              </w:rPr>
            </w:pPr>
            <w:r>
              <w:t>F</w:t>
            </w:r>
            <w:r w:rsidR="00400CCC" w:rsidRPr="00864CD3">
              <w:t>or example</w:t>
            </w:r>
            <w:r>
              <w:t xml:space="preserve">s of </w:t>
            </w:r>
            <w:r w:rsidR="00400CCC" w:rsidRPr="004C400E">
              <w:t>Connection to Country/Place</w:t>
            </w:r>
            <w:r>
              <w:t>:</w:t>
            </w:r>
            <w:r w:rsidR="00400CCC" w:rsidRPr="00864CD3">
              <w:t xml:space="preserve">  </w:t>
            </w:r>
            <w:hyperlink r:id="rId120" w:history="1">
              <w:r w:rsidR="007A4BF6" w:rsidRPr="00864CD3">
                <w:rPr>
                  <w:rStyle w:val="Hyperlink"/>
                </w:rPr>
                <w:t>www.qcaa.qld.edu.au/downloads/approach/indigenous_res005_0803.pdf</w:t>
              </w:r>
            </w:hyperlink>
            <w:r>
              <w:rPr>
                <w:rStyle w:val="Hyperlink"/>
              </w:rPr>
              <w:t>.</w:t>
            </w:r>
          </w:p>
          <w:p w14:paraId="295A25FB" w14:textId="4F51F411" w:rsidR="00915B16" w:rsidRPr="00BE0EB0" w:rsidRDefault="00400CCC" w:rsidP="00BE0EB0">
            <w:pPr>
              <w:pStyle w:val="TableBullet"/>
              <w:rPr>
                <w:szCs w:val="19"/>
              </w:rPr>
            </w:pPr>
            <w:r w:rsidRPr="00400CCC">
              <w:t xml:space="preserve">DETE (Department of Education, Training and Employment) 2010, </w:t>
            </w:r>
            <w:r w:rsidRPr="00BE0EB0">
              <w:rPr>
                <w:i/>
              </w:rPr>
              <w:t>Embedding Aboriginal and Torres Strait Islander Perspectives in Schools</w:t>
            </w:r>
            <w:r w:rsidR="00864CD3">
              <w:t>,</w:t>
            </w:r>
            <w:r w:rsidRPr="00BE0EB0">
              <w:rPr>
                <w:i/>
              </w:rPr>
              <w:t xml:space="preserve"> </w:t>
            </w:r>
            <w:hyperlink r:id="rId121" w:history="1">
              <w:r w:rsidR="00BE0EB0" w:rsidRPr="00BE0EB0">
                <w:rPr>
                  <w:rStyle w:val="Hyperlink"/>
                  <w:szCs w:val="19"/>
                  <w:lang w:eastAsia="en-AU"/>
                </w:rPr>
                <w:t>deta.qld.gov.au/indigenous/services/eatsips.html</w:t>
              </w:r>
            </w:hyperlink>
            <w:r w:rsidR="00864CD3">
              <w:rPr>
                <w:rStyle w:val="Hyperlink"/>
                <w:szCs w:val="19"/>
                <w:lang w:eastAsia="en-AU"/>
              </w:rPr>
              <w:t>.</w:t>
            </w:r>
          </w:p>
          <w:p w14:paraId="452D631A" w14:textId="040C6CBE" w:rsidR="00336330" w:rsidRDefault="001C2E28" w:rsidP="00BE0EB0">
            <w:pPr>
              <w:pStyle w:val="TableBullet"/>
            </w:pPr>
            <w:r>
              <w:t>Blackfella Films for SBS Television 2008,</w:t>
            </w:r>
            <w:r w:rsidRPr="006C6186">
              <w:t xml:space="preserve"> </w:t>
            </w:r>
            <w:r w:rsidRPr="00D93D52">
              <w:rPr>
                <w:i/>
              </w:rPr>
              <w:t>First Australians</w:t>
            </w:r>
            <w:r>
              <w:t xml:space="preserve"> (m</w:t>
            </w:r>
            <w:r w:rsidR="00125582" w:rsidRPr="005208E2">
              <w:t>ulti-platform</w:t>
            </w:r>
            <w:r>
              <w:t>)</w:t>
            </w:r>
            <w:r w:rsidR="00864CD3">
              <w:t>,</w:t>
            </w:r>
            <w:r>
              <w:rPr>
                <w:color w:val="0000FF"/>
                <w:szCs w:val="19"/>
                <w:lang w:eastAsia="en-AU"/>
              </w:rPr>
              <w:t xml:space="preserve"> </w:t>
            </w:r>
            <w:hyperlink r:id="rId122" w:history="1">
              <w:r w:rsidRPr="004C400E">
                <w:rPr>
                  <w:rStyle w:val="Hyperlink"/>
                </w:rPr>
                <w:t>www.programs.sbs.com.au/</w:t>
              </w:r>
              <w:r w:rsidRPr="001C2E28">
                <w:rPr>
                  <w:rStyle w:val="Hyperlink"/>
                </w:rPr>
                <w:br/>
              </w:r>
              <w:proofErr w:type="spellStart"/>
              <w:r w:rsidRPr="004C400E">
                <w:rPr>
                  <w:rStyle w:val="Hyperlink"/>
                </w:rPr>
                <w:t>firstaustralians</w:t>
              </w:r>
              <w:proofErr w:type="spellEnd"/>
              <w:r w:rsidRPr="004C400E">
                <w:rPr>
                  <w:rStyle w:val="Hyperlink"/>
                </w:rPr>
                <w:t>/content.</w:t>
              </w:r>
            </w:hyperlink>
            <w:r w:rsidR="00BE0EB0" w:rsidRPr="00BE0EB0">
              <w:rPr>
                <w:color w:val="auto"/>
                <w:sz w:val="21"/>
                <w:lang w:eastAsia="en-AU"/>
              </w:rPr>
              <w:t xml:space="preserve"> </w:t>
            </w:r>
            <w:r w:rsidR="00336330" w:rsidRPr="005208E2">
              <w:t xml:space="preserve"> </w:t>
            </w:r>
          </w:p>
          <w:p w14:paraId="793FAC9E" w14:textId="489CB938" w:rsidR="00336330" w:rsidRDefault="001C2E28" w:rsidP="00BE0EB0">
            <w:pPr>
              <w:pStyle w:val="TableBullet"/>
            </w:pPr>
            <w:r>
              <w:t xml:space="preserve">Global Worlds: English for global education, </w:t>
            </w:r>
            <w:r w:rsidR="00336330" w:rsidRPr="004C400E">
              <w:rPr>
                <w:i/>
              </w:rPr>
              <w:t>Indigenous peoples: Junior Secondary English</w:t>
            </w:r>
            <w:r w:rsidR="00336330" w:rsidRPr="00D201B8">
              <w:t>,</w:t>
            </w:r>
            <w:r w:rsidR="00336330" w:rsidRPr="004C400E">
              <w:rPr>
                <w:i/>
              </w:rPr>
              <w:t xml:space="preserve"> Year 8   </w:t>
            </w:r>
            <w:r w:rsidR="00336330" w:rsidRPr="008A44D4">
              <w:t>(</w:t>
            </w:r>
            <w:r w:rsidR="00336330">
              <w:t xml:space="preserve">may </w:t>
            </w:r>
            <w:r w:rsidR="00336330" w:rsidRPr="008A44D4">
              <w:t xml:space="preserve">also </w:t>
            </w:r>
            <w:r w:rsidR="00336330">
              <w:t xml:space="preserve">be </w:t>
            </w:r>
            <w:r w:rsidR="00336330" w:rsidRPr="008A44D4">
              <w:t>useful for selecting poem/poet)</w:t>
            </w:r>
            <w:r>
              <w:t xml:space="preserve">, </w:t>
            </w:r>
            <w:hyperlink r:id="rId123" w:history="1">
              <w:r w:rsidRPr="001C2E28">
                <w:rPr>
                  <w:rStyle w:val="Hyperlink"/>
                </w:rPr>
                <w:t>www.globalwords.edu.au/units/Indigenous_JSY8_html/</w:t>
              </w:r>
              <w:r w:rsidRPr="001C2E28">
                <w:rPr>
                  <w:rStyle w:val="Hyperlink"/>
                </w:rPr>
                <w:br/>
                <w:t>index.html</w:t>
              </w:r>
            </w:hyperlink>
            <w:r>
              <w:rPr>
                <w:rStyle w:val="Hyperlink"/>
              </w:rPr>
              <w:t>.</w:t>
            </w:r>
          </w:p>
          <w:p w14:paraId="6E6A355E" w14:textId="6FE1E30E" w:rsidR="00336330" w:rsidRPr="00BE0EB0" w:rsidRDefault="00336330" w:rsidP="004C400E">
            <w:pPr>
              <w:pStyle w:val="TableBullet"/>
              <w:ind w:left="171" w:hanging="142"/>
            </w:pPr>
            <w:proofErr w:type="spellStart"/>
            <w:r w:rsidRPr="00316AEA">
              <w:t>Poroch</w:t>
            </w:r>
            <w:proofErr w:type="spellEnd"/>
            <w:r>
              <w:t xml:space="preserve">, N et al 2009, </w:t>
            </w:r>
            <w:r w:rsidRPr="00D84AF2">
              <w:rPr>
                <w:i/>
              </w:rPr>
              <w:t>Spirituality and Aboriginal People's Social and Emotional Wellbeing: A Review</w:t>
            </w:r>
            <w:r w:rsidR="00271556">
              <w:t xml:space="preserve">, </w:t>
            </w:r>
            <w:r w:rsidR="00271556" w:rsidRPr="00271556">
              <w:t>Cooperative Research Centre for Aboriginal Health</w:t>
            </w:r>
            <w:r w:rsidR="00271556">
              <w:t>,</w:t>
            </w:r>
            <w:r>
              <w:t xml:space="preserve"> </w:t>
            </w:r>
            <w:hyperlink r:id="rId124" w:history="1">
              <w:r w:rsidR="00271556" w:rsidRPr="00271556">
                <w:rPr>
                  <w:rStyle w:val="Hyperlink"/>
                </w:rPr>
                <w:t>www.lowitja.org.au/sites/default/files/docs/</w:t>
              </w:r>
              <w:r w:rsidR="00271556" w:rsidRPr="00271556">
                <w:rPr>
                  <w:rStyle w:val="Hyperlink"/>
                </w:rPr>
                <w:br/>
                <w:t>DP_11_spirituality_review.pdf</w:t>
              </w:r>
            </w:hyperlink>
            <w:r w:rsidR="00271556" w:rsidRPr="004C400E">
              <w:t>.</w:t>
            </w:r>
          </w:p>
          <w:p w14:paraId="7B8E48BD" w14:textId="4103431E" w:rsidR="00336330" w:rsidRPr="00440705" w:rsidRDefault="00336330" w:rsidP="00440705">
            <w:pPr>
              <w:pStyle w:val="TableBullet"/>
            </w:pPr>
            <w:r>
              <w:t>Queensland Studies Authority 2010</w:t>
            </w:r>
            <w:r w:rsidR="00271556">
              <w:t>,</w:t>
            </w:r>
            <w:r w:rsidR="00BE0EB0">
              <w:t xml:space="preserve"> </w:t>
            </w:r>
            <w:r w:rsidR="00BE0EB0" w:rsidRPr="004C400E">
              <w:rPr>
                <w:i/>
              </w:rPr>
              <w:t xml:space="preserve">Aboriginal and Torres Strait Islander </w:t>
            </w:r>
            <w:r w:rsidR="00440705" w:rsidRPr="004C400E">
              <w:rPr>
                <w:i/>
              </w:rPr>
              <w:t>Studies Handbook 2010</w:t>
            </w:r>
            <w:r w:rsidR="00440705">
              <w:t xml:space="preserve">, </w:t>
            </w:r>
            <w:hyperlink r:id="rId125" w:history="1">
              <w:r w:rsidR="00440705" w:rsidRPr="00440705">
                <w:rPr>
                  <w:rStyle w:val="Hyperlink"/>
                </w:rPr>
                <w:t>www.qcaa.qld.edu.au/8848-teaching.html</w:t>
              </w:r>
            </w:hyperlink>
            <w:r w:rsidR="00440705">
              <w:t>.</w:t>
            </w:r>
          </w:p>
          <w:p w14:paraId="1C896297" w14:textId="46337FF8" w:rsidR="00336330" w:rsidRDefault="00336330" w:rsidP="00336330">
            <w:pPr>
              <w:pStyle w:val="Tablebulletslevel1"/>
              <w:tabs>
                <w:tab w:val="clear" w:pos="284"/>
              </w:tabs>
              <w:ind w:firstLine="0"/>
            </w:pPr>
            <w:r>
              <w:t xml:space="preserve">This handbook was developed to accompany the </w:t>
            </w:r>
            <w:r w:rsidRPr="004C400E">
              <w:rPr>
                <w:i/>
              </w:rPr>
              <w:t xml:space="preserve">Aboriginal and Torres Strait Islander Studies </w:t>
            </w:r>
            <w:r w:rsidR="00271556" w:rsidRPr="004C400E">
              <w:rPr>
                <w:i/>
              </w:rPr>
              <w:t xml:space="preserve">Senior </w:t>
            </w:r>
            <w:r w:rsidRPr="004C400E">
              <w:rPr>
                <w:i/>
              </w:rPr>
              <w:t>Syllabus 2009</w:t>
            </w:r>
            <w:r>
              <w:t xml:space="preserve"> and is a helpful guide for schools when embedding Aboriginal and Torres Strait Islander perspectives across the curriculum</w:t>
            </w:r>
            <w:r w:rsidR="00271556">
              <w:t>.</w:t>
            </w:r>
          </w:p>
          <w:p w14:paraId="6E77E090" w14:textId="59FCFB7C" w:rsidR="001C2E28" w:rsidRPr="00C40BEE" w:rsidRDefault="001C2E28" w:rsidP="004C400E">
            <w:pPr>
              <w:pStyle w:val="TableBullet"/>
              <w:ind w:left="171" w:hanging="142"/>
            </w:pPr>
            <w:r w:rsidRPr="00400CCC">
              <w:rPr>
                <w:bCs/>
              </w:rPr>
              <w:t xml:space="preserve">Rose, DB 1996, </w:t>
            </w:r>
            <w:proofErr w:type="gramStart"/>
            <w:r>
              <w:rPr>
                <w:bCs/>
                <w:i/>
              </w:rPr>
              <w:t>Nourishing</w:t>
            </w:r>
            <w:proofErr w:type="gramEnd"/>
            <w:r>
              <w:rPr>
                <w:bCs/>
                <w:i/>
              </w:rPr>
              <w:t xml:space="preserve"> Terrains: Australian Aboriginal views of landscape and wilderness</w:t>
            </w:r>
            <w:r w:rsidRPr="00D93D52">
              <w:rPr>
                <w:bCs/>
              </w:rPr>
              <w:t>,</w:t>
            </w:r>
            <w:r>
              <w:rPr>
                <w:bCs/>
              </w:rPr>
              <w:t xml:space="preserve"> </w:t>
            </w:r>
            <w:hyperlink r:id="rId126" w:history="1">
              <w:r>
                <w:rPr>
                  <w:rStyle w:val="Hyperlink"/>
                  <w:bCs/>
                </w:rPr>
                <w:t>www.environment.gov.au/resource/nourishing-terrains</w:t>
              </w:r>
            </w:hyperlink>
            <w:r>
              <w:rPr>
                <w:bCs/>
              </w:rPr>
              <w:t xml:space="preserve">, </w:t>
            </w:r>
            <w:r w:rsidRPr="00400CCC">
              <w:rPr>
                <w:bCs/>
              </w:rPr>
              <w:t>Australian Heritage Commission, Canberra</w:t>
            </w:r>
            <w:r>
              <w:rPr>
                <w:bCs/>
              </w:rPr>
              <w:t>.</w:t>
            </w:r>
          </w:p>
          <w:p w14:paraId="5D97EBEF" w14:textId="54DC6978" w:rsidR="00336330" w:rsidRPr="005208E2" w:rsidRDefault="00336330" w:rsidP="00BE0EB0">
            <w:pPr>
              <w:pStyle w:val="TableBullet"/>
            </w:pPr>
            <w:r>
              <w:t>Shipp, C J 2013</w:t>
            </w:r>
            <w:r w:rsidR="003C2398">
              <w:t>,</w:t>
            </w:r>
            <w:r>
              <w:t xml:space="preserve"> </w:t>
            </w:r>
            <w:r w:rsidR="003C2398">
              <w:t>‘</w:t>
            </w:r>
            <w:r w:rsidRPr="004C400E">
              <w:t>Grandstanding of the highest order? Or, bringing voices from the margins into the centre</w:t>
            </w:r>
            <w:proofErr w:type="gramStart"/>
            <w:r w:rsidRPr="004C400E">
              <w:t>?</w:t>
            </w:r>
            <w:r w:rsidR="003C2398">
              <w:t>,</w:t>
            </w:r>
            <w:proofErr w:type="gramEnd"/>
            <w:r w:rsidR="003C2398">
              <w:t xml:space="preserve"> </w:t>
            </w:r>
            <w:proofErr w:type="spellStart"/>
            <w:r w:rsidR="003C2398" w:rsidRPr="004C400E">
              <w:rPr>
                <w:i/>
              </w:rPr>
              <w:t>Missshipp</w:t>
            </w:r>
            <w:proofErr w:type="spellEnd"/>
            <w:r w:rsidR="003C2398" w:rsidRPr="004C400E">
              <w:rPr>
                <w:i/>
              </w:rPr>
              <w:t>: Bringing Aboriginal perspectives into English education</w:t>
            </w:r>
            <w:r w:rsidR="003C2398">
              <w:t>,</w:t>
            </w:r>
            <w:r w:rsidRPr="004C400E">
              <w:rPr>
                <w:rStyle w:val="Hyperlink"/>
              </w:rPr>
              <w:t xml:space="preserve"> </w:t>
            </w:r>
            <w:hyperlink r:id="rId127" w:history="1">
              <w:r w:rsidR="003C2398" w:rsidRPr="003C2398">
                <w:rPr>
                  <w:rStyle w:val="Hyperlink"/>
                </w:rPr>
                <w:t>missshipp.wordpress.com/</w:t>
              </w:r>
              <w:r w:rsidR="003C2398" w:rsidRPr="003C2398">
                <w:rPr>
                  <w:rStyle w:val="Hyperlink"/>
                </w:rPr>
                <w:br/>
                <w:t>2013/07/21/grandstanding-of-the-highest-order-or-bringing-voices-from-the-margins-into-the-centre.</w:t>
              </w:r>
            </w:hyperlink>
          </w:p>
          <w:p w14:paraId="75398819" w14:textId="13775E71" w:rsidR="00336330" w:rsidRPr="00A94DD3" w:rsidRDefault="00336330" w:rsidP="00A94DD3">
            <w:pPr>
              <w:pStyle w:val="TableBullet"/>
            </w:pPr>
            <w:r w:rsidRPr="005208E2">
              <w:t>Shoemaker, A 1989</w:t>
            </w:r>
            <w:r w:rsidR="003C2398">
              <w:t>,</w:t>
            </w:r>
            <w:r w:rsidRPr="005208E2">
              <w:t xml:space="preserve"> </w:t>
            </w:r>
            <w:r w:rsidR="003C2398">
              <w:t>‘</w:t>
            </w:r>
            <w:r w:rsidR="00962456">
              <w:t xml:space="preserve">The Poetry </w:t>
            </w:r>
            <w:proofErr w:type="gramStart"/>
            <w:r w:rsidR="00962456">
              <w:t>Of</w:t>
            </w:r>
            <w:proofErr w:type="gramEnd"/>
            <w:r w:rsidR="00962456">
              <w:t xml:space="preserve"> Politics</w:t>
            </w:r>
            <w:r w:rsidR="003C2398" w:rsidRPr="005208E2">
              <w:t>: Australian Aboriginal Verse</w:t>
            </w:r>
            <w:r w:rsidR="003C2398">
              <w:t xml:space="preserve">’, </w:t>
            </w:r>
            <w:r w:rsidRPr="00D84AF2">
              <w:rPr>
                <w:i/>
              </w:rPr>
              <w:t>Black Words, White Page: Aboriginal Literature 1929</w:t>
            </w:r>
            <w:r w:rsidR="003C2398">
              <w:rPr>
                <w:i/>
              </w:rPr>
              <w:t>–</w:t>
            </w:r>
            <w:r w:rsidRPr="00D84AF2">
              <w:rPr>
                <w:i/>
              </w:rPr>
              <w:t>1988</w:t>
            </w:r>
            <w:r w:rsidR="003C2398">
              <w:rPr>
                <w:i/>
              </w:rPr>
              <w:t xml:space="preserve">, </w:t>
            </w:r>
            <w:r w:rsidR="003C2398" w:rsidRPr="004C400E">
              <w:t>on</w:t>
            </w:r>
            <w:r w:rsidR="003C2398">
              <w:rPr>
                <w:i/>
              </w:rPr>
              <w:t xml:space="preserve"> </w:t>
            </w:r>
            <w:hyperlink r:id="rId128" w:history="1">
              <w:r w:rsidRPr="00BE0EB0">
                <w:rPr>
                  <w:rStyle w:val="Hyperlink"/>
                </w:rPr>
                <w:t>press.anu.edu.au//</w:t>
              </w:r>
              <w:proofErr w:type="spellStart"/>
              <w:r w:rsidRPr="00BE0EB0">
                <w:rPr>
                  <w:rStyle w:val="Hyperlink"/>
                </w:rPr>
                <w:t>bwwp</w:t>
              </w:r>
              <w:proofErr w:type="spellEnd"/>
              <w:r w:rsidRPr="00BE0EB0">
                <w:rPr>
                  <w:rStyle w:val="Hyperlink"/>
                </w:rPr>
                <w:t>/</w:t>
              </w:r>
              <w:proofErr w:type="spellStart"/>
              <w:r w:rsidRPr="00BE0EB0">
                <w:rPr>
                  <w:rStyle w:val="Hyperlink"/>
                </w:rPr>
                <w:t>mobile_devices</w:t>
              </w:r>
              <w:proofErr w:type="spellEnd"/>
              <w:r w:rsidRPr="00BE0EB0">
                <w:rPr>
                  <w:rStyle w:val="Hyperlink"/>
                </w:rPr>
                <w:t>/ch08.html</w:t>
              </w:r>
            </w:hyperlink>
            <w:r w:rsidR="003C2398">
              <w:t>, ANU, Canberra.</w:t>
            </w:r>
          </w:p>
          <w:p w14:paraId="75C76D75" w14:textId="77777777" w:rsidR="00336330" w:rsidRPr="00336330" w:rsidRDefault="00336330" w:rsidP="00A94DD3">
            <w:pPr>
              <w:pStyle w:val="Tablesubhead"/>
            </w:pPr>
            <w:r w:rsidRPr="00336330">
              <w:t>Booking agencies for speakers</w:t>
            </w:r>
          </w:p>
          <w:p w14:paraId="2AB27705" w14:textId="5426FEEE" w:rsidR="00336330" w:rsidRPr="00336330" w:rsidRDefault="00336330" w:rsidP="00336330">
            <w:pPr>
              <w:pStyle w:val="TableBullet"/>
              <w:spacing w:before="0" w:after="0"/>
              <w:ind w:left="0" w:firstLine="0"/>
            </w:pPr>
            <w:r w:rsidRPr="00336330">
              <w:t>Speakers Ink</w:t>
            </w:r>
            <w:r w:rsidR="003C2398">
              <w:t>, visiting authors and illustrators,</w:t>
            </w:r>
            <w:r w:rsidRPr="00336330">
              <w:t xml:space="preserve"> </w:t>
            </w:r>
            <w:hyperlink r:id="rId129" w:history="1">
              <w:r w:rsidR="003C2398">
                <w:rPr>
                  <w:rStyle w:val="Hyperlink"/>
                </w:rPr>
                <w:t>www.speakers-ink.com.au/about</w:t>
              </w:r>
            </w:hyperlink>
            <w:r w:rsidR="003C2398" w:rsidRPr="004C400E">
              <w:t>.</w:t>
            </w:r>
          </w:p>
          <w:p w14:paraId="3B8453C7" w14:textId="26EB4374" w:rsidR="00C2597F" w:rsidRPr="00440705" w:rsidRDefault="00336330" w:rsidP="004C400E">
            <w:pPr>
              <w:pStyle w:val="TableBullet"/>
              <w:ind w:left="0" w:firstLine="0"/>
              <w:rPr>
                <w:lang w:val="en"/>
              </w:rPr>
            </w:pPr>
            <w:r w:rsidRPr="00336330">
              <w:t>Booked Out</w:t>
            </w:r>
            <w:r w:rsidR="003C2398">
              <w:t xml:space="preserve">, </w:t>
            </w:r>
            <w:proofErr w:type="gramStart"/>
            <w:r w:rsidR="003C2398">
              <w:t>speakers</w:t>
            </w:r>
            <w:proofErr w:type="gramEnd"/>
            <w:r w:rsidR="003C2398">
              <w:t xml:space="preserve"> agency for writers, artists and thin</w:t>
            </w:r>
            <w:r w:rsidR="00E64AFC">
              <w:t>kers,</w:t>
            </w:r>
            <w:r w:rsidRPr="00336330">
              <w:t xml:space="preserve"> </w:t>
            </w:r>
            <w:hyperlink r:id="rId130" w:history="1">
              <w:r w:rsidRPr="00336330">
                <w:rPr>
                  <w:rStyle w:val="Hyperlink"/>
                </w:rPr>
                <w:t>bookedout.com.au/about-us</w:t>
              </w:r>
            </w:hyperlink>
            <w:r w:rsidR="00E64AFC" w:rsidRPr="00E64AFC">
              <w:t>.</w:t>
            </w:r>
          </w:p>
        </w:tc>
      </w:tr>
    </w:tbl>
    <w:p w14:paraId="3B8453C9" w14:textId="77777777" w:rsidR="00056B44" w:rsidRDefault="00056B44" w:rsidP="00056B44">
      <w:r>
        <w:lastRenderedPageBreak/>
        <w:br w:type="page"/>
      </w:r>
    </w:p>
    <w:p w14:paraId="3B8453CA" w14:textId="77777777" w:rsidR="00D43831" w:rsidRPr="00581229" w:rsidRDefault="00D43831" w:rsidP="00D43831">
      <w:pPr>
        <w:pStyle w:val="Heading2"/>
      </w:pPr>
      <w:r w:rsidRPr="00581229">
        <w:lastRenderedPageBreak/>
        <w:t>Develop assessment</w:t>
      </w:r>
    </w:p>
    <w:tbl>
      <w:tblPr>
        <w:tblStyle w:val="QCAAtablestyle1"/>
        <w:tblW w:w="5000" w:type="pct"/>
        <w:tblLook w:val="01E0" w:firstRow="1" w:lastRow="1" w:firstColumn="1" w:lastColumn="1" w:noHBand="0" w:noVBand="0"/>
      </w:tblPr>
      <w:tblGrid>
        <w:gridCol w:w="4643"/>
        <w:gridCol w:w="4458"/>
        <w:gridCol w:w="186"/>
      </w:tblGrid>
      <w:tr w:rsidR="00D43831" w:rsidRPr="004500FF" w14:paraId="3B8453CC" w14:textId="77777777" w:rsidTr="00A94DD3">
        <w:trPr>
          <w:gridAfter w:val="1"/>
          <w:cnfStyle w:val="100000000000" w:firstRow="1" w:lastRow="0" w:firstColumn="0" w:lastColumn="0" w:oddVBand="0" w:evenVBand="0" w:oddHBand="0" w:evenHBand="0" w:firstRowFirstColumn="0" w:firstRowLastColumn="0" w:lastRowFirstColumn="0" w:lastRowLastColumn="0"/>
          <w:wAfter w:w="100" w:type="pct"/>
          <w:trHeight w:val="7"/>
        </w:trPr>
        <w:tc>
          <w:tcPr>
            <w:tcW w:w="4900" w:type="pct"/>
            <w:gridSpan w:val="2"/>
          </w:tcPr>
          <w:p w14:paraId="3B8453CB" w14:textId="77777777" w:rsidR="00D43831" w:rsidRPr="00D4384F" w:rsidRDefault="00D43831" w:rsidP="00C206A7">
            <w:pPr>
              <w:pStyle w:val="Tablehead"/>
            </w:pPr>
            <w:r w:rsidRPr="00D4384F">
              <w:t>Preparing for the assessment</w:t>
            </w:r>
          </w:p>
        </w:tc>
      </w:tr>
      <w:tr w:rsidR="00D43831" w:rsidRPr="00581229" w14:paraId="3B8453DC" w14:textId="77777777" w:rsidTr="00A94DD3">
        <w:trPr>
          <w:gridAfter w:val="1"/>
          <w:wAfter w:w="100" w:type="pct"/>
          <w:trHeight w:val="675"/>
        </w:trPr>
        <w:tc>
          <w:tcPr>
            <w:tcW w:w="4900" w:type="pct"/>
            <w:gridSpan w:val="2"/>
          </w:tcPr>
          <w:p w14:paraId="53ADC15F" w14:textId="19395115" w:rsidR="00171F41" w:rsidRDefault="00171F41" w:rsidP="00171F41">
            <w:pPr>
              <w:spacing w:after="0"/>
              <w:rPr>
                <w:rFonts w:cs="Arial"/>
                <w:b/>
                <w:szCs w:val="20"/>
              </w:rPr>
            </w:pPr>
            <w:r>
              <w:rPr>
                <w:rFonts w:cs="Arial"/>
                <w:b/>
                <w:szCs w:val="20"/>
              </w:rPr>
              <w:t>Exploring texts</w:t>
            </w:r>
          </w:p>
          <w:p w14:paraId="2FE810D4" w14:textId="77777777" w:rsidR="00171F41" w:rsidRPr="00C62234" w:rsidRDefault="00171F41" w:rsidP="00C62234">
            <w:pPr>
              <w:pStyle w:val="TableBullet"/>
            </w:pPr>
            <w:r w:rsidRPr="00C62234">
              <w:t xml:space="preserve">Re-read the </w:t>
            </w:r>
            <w:r w:rsidRPr="00D84AF2">
              <w:rPr>
                <w:i/>
              </w:rPr>
              <w:t>Student booklet</w:t>
            </w:r>
            <w:r w:rsidRPr="00C62234">
              <w:t xml:space="preserve"> task description with students to ensure that they understand the </w:t>
            </w:r>
            <w:r w:rsidRPr="00171F41">
              <w:t>analytical nature of their contributions to the class poetry blog, including the written and the visual aspects of the task.</w:t>
            </w:r>
          </w:p>
          <w:p w14:paraId="74DA63C3" w14:textId="77777777" w:rsidR="00171F41" w:rsidRPr="00C62234" w:rsidRDefault="00171F41" w:rsidP="00C62234">
            <w:pPr>
              <w:pStyle w:val="TableBullet"/>
            </w:pPr>
            <w:r w:rsidRPr="00171F41">
              <w:t>Introduce protocols around the blog relating to ethics and safety. Students should understand that their entries will be monitored and shared with the class</w:t>
            </w:r>
            <w:r w:rsidRPr="00C62234">
              <w:t>.</w:t>
            </w:r>
          </w:p>
          <w:p w14:paraId="79322C5E" w14:textId="77777777" w:rsidR="00171F41" w:rsidRPr="00C62234" w:rsidRDefault="00171F41" w:rsidP="00C62234">
            <w:pPr>
              <w:pStyle w:val="TableBullet"/>
            </w:pPr>
            <w:r w:rsidRPr="00C62234">
              <w:t xml:space="preserve">Explore </w:t>
            </w:r>
            <w:r w:rsidRPr="00171F41">
              <w:t>with students a range of poems by older and contemporary Aboriginal poets and Torres Strait poets (these could be compiled into a small booklet). Provide them with opportunities to listen and view as well as read poems to help them engage with Aboriginal and Torres Strait Islander peoples in ways that help them recognise differences, create connections, and cultivate respect.</w:t>
            </w:r>
          </w:p>
          <w:p w14:paraId="14DD0E28" w14:textId="0B622721" w:rsidR="00171F41" w:rsidRPr="00C62234" w:rsidRDefault="00171F41" w:rsidP="00C62234">
            <w:pPr>
              <w:pStyle w:val="TableBullet"/>
            </w:pPr>
            <w:r w:rsidRPr="00C62234">
              <w:t xml:space="preserve">Invite an </w:t>
            </w:r>
            <w:r w:rsidRPr="00171F41">
              <w:t>Aboriginal poet or Torres Strait Islander poet to visit the classroom</w:t>
            </w:r>
            <w:r w:rsidR="00C94BB3">
              <w:t xml:space="preserve">; </w:t>
            </w:r>
            <w:r w:rsidRPr="00171F41">
              <w:t>this might be via telec</w:t>
            </w:r>
            <w:r w:rsidR="00A75240">
              <w:t xml:space="preserve">onference or video conference. </w:t>
            </w:r>
            <w:r w:rsidRPr="00171F41">
              <w:t xml:space="preserve">See PETAA suggestions for how to maximise the impact of these visits: </w:t>
            </w:r>
            <w:hyperlink r:id="rId131" w:history="1">
              <w:r w:rsidR="00482D22" w:rsidRPr="002B3A90">
                <w:rPr>
                  <w:rStyle w:val="Hyperlink"/>
                </w:rPr>
                <w:t>http://petaa.edu.au/docs/classroom-ideas-strategies-and-tools/Inviting_an_author_into_your_</w:t>
              </w:r>
              <w:r w:rsidR="00482D22" w:rsidRPr="002B3A90">
                <w:rPr>
                  <w:rStyle w:val="Hyperlink"/>
                </w:rPr>
                <w:br/>
                <w:t>classroom.pdf</w:t>
              </w:r>
            </w:hyperlink>
            <w:r w:rsidR="00482D22">
              <w:rPr>
                <w:rStyle w:val="Hyperlink"/>
              </w:rPr>
              <w:t>.</w:t>
            </w:r>
          </w:p>
          <w:p w14:paraId="7F74DFAE" w14:textId="104D72F7" w:rsidR="00171F41" w:rsidRPr="00C62234" w:rsidRDefault="00171F41" w:rsidP="00C62234">
            <w:pPr>
              <w:pStyle w:val="TableBullet"/>
            </w:pPr>
            <w:r w:rsidRPr="00171F41">
              <w:t>Encourage students to select a poem that suits their interests and abilities and fits well with the purpose of the task and to share it with others (e.</w:t>
            </w:r>
            <w:r w:rsidR="00B56650">
              <w:t xml:space="preserve">g. teacher, classmates, </w:t>
            </w:r>
            <w:proofErr w:type="gramStart"/>
            <w:r w:rsidR="00B56650">
              <w:t>friends</w:t>
            </w:r>
            <w:proofErr w:type="gramEnd"/>
            <w:r w:rsidRPr="00171F41">
              <w:t>) so that they become familiar with it and can explain why they have chosen it</w:t>
            </w:r>
            <w:r w:rsidRPr="00C62234">
              <w:t xml:space="preserve">.  </w:t>
            </w:r>
          </w:p>
          <w:p w14:paraId="49EE5A45" w14:textId="4126025C" w:rsidR="00171F41" w:rsidRDefault="00171F41" w:rsidP="00962456">
            <w:pPr>
              <w:pStyle w:val="TableBullet"/>
            </w:pPr>
            <w:r w:rsidRPr="00C62234">
              <w:t xml:space="preserve">Have students make notes on a preliminary response to their chosen poem using the ‘active’ reading activity in Section 1, Part A of the </w:t>
            </w:r>
            <w:r w:rsidRPr="00D84AF2">
              <w:rPr>
                <w:i/>
              </w:rPr>
              <w:t>Student booklet</w:t>
            </w:r>
            <w:r w:rsidR="00D84AF2">
              <w:t>.</w:t>
            </w:r>
          </w:p>
          <w:p w14:paraId="3B8453CE" w14:textId="0F248684" w:rsidR="00D43831" w:rsidRPr="00E14A79" w:rsidRDefault="00171F41" w:rsidP="00C206A7">
            <w:pPr>
              <w:pStyle w:val="Tablesubhead"/>
            </w:pPr>
            <w:r>
              <w:t>Analysing</w:t>
            </w:r>
            <w:r w:rsidR="00C1544D">
              <w:t xml:space="preserve"> texts</w:t>
            </w:r>
          </w:p>
          <w:p w14:paraId="3C9E1FDE" w14:textId="77777777" w:rsidR="00A24D1A" w:rsidRDefault="005C4ED6" w:rsidP="00C62234">
            <w:pPr>
              <w:pStyle w:val="TableBullet"/>
            </w:pPr>
            <w:r w:rsidRPr="005C4ED6">
              <w:t>As the beginning of a more detailed analysis</w:t>
            </w:r>
            <w:r w:rsidR="00731506">
              <w:t>,</w:t>
            </w:r>
            <w:r w:rsidRPr="005C4ED6">
              <w:t xml:space="preserve"> familiarise students with the sets of ‘powerful’ questions they will be responding to in engaging with poetry. These questions are outlined in</w:t>
            </w:r>
            <w:r w:rsidR="00A24D1A">
              <w:t>:</w:t>
            </w:r>
          </w:p>
          <w:p w14:paraId="12810C27" w14:textId="410B30D0" w:rsidR="00BA2544" w:rsidRDefault="005C4ED6" w:rsidP="00341BA6">
            <w:pPr>
              <w:pStyle w:val="TableBullet2"/>
            </w:pPr>
            <w:r w:rsidRPr="005C4ED6">
              <w:t>Section 1, Part B</w:t>
            </w:r>
            <w:r w:rsidR="00A24D1A">
              <w:t xml:space="preserve"> </w:t>
            </w:r>
            <w:r w:rsidRPr="005C4ED6">
              <w:t xml:space="preserve"> </w:t>
            </w:r>
            <w:r w:rsidR="00BA2544" w:rsidRPr="005C4ED6">
              <w:t>of</w:t>
            </w:r>
            <w:r w:rsidR="00BA2544" w:rsidRPr="00C62234">
              <w:t xml:space="preserve"> the </w:t>
            </w:r>
            <w:r w:rsidR="00BA2544" w:rsidRPr="00D84AF2">
              <w:rPr>
                <w:i/>
              </w:rPr>
              <w:t>Student booklet</w:t>
            </w:r>
          </w:p>
          <w:p w14:paraId="6100C9C2" w14:textId="39313C33" w:rsidR="00A24D1A" w:rsidRPr="00341BA6" w:rsidRDefault="005C4ED6" w:rsidP="00341BA6">
            <w:pPr>
              <w:pStyle w:val="TableBullet2"/>
            </w:pPr>
            <w:r w:rsidRPr="00D84AF2">
              <w:rPr>
                <w:i/>
              </w:rPr>
              <w:t>Appendix 1: Powerful questions</w:t>
            </w:r>
            <w:r w:rsidRPr="005C4ED6">
              <w:t xml:space="preserve"> of</w:t>
            </w:r>
            <w:r w:rsidRPr="00C62234">
              <w:t xml:space="preserve"> the </w:t>
            </w:r>
            <w:r w:rsidRPr="00D84AF2">
              <w:rPr>
                <w:i/>
              </w:rPr>
              <w:t>Student booklet</w:t>
            </w:r>
          </w:p>
          <w:p w14:paraId="6C1B8B85" w14:textId="35017EA8" w:rsidR="00A24D1A" w:rsidRDefault="005C4ED6" w:rsidP="00341BA6">
            <w:pPr>
              <w:pStyle w:val="TableBullet2"/>
            </w:pPr>
            <w:r w:rsidRPr="00D84AF2">
              <w:rPr>
                <w:i/>
              </w:rPr>
              <w:t>Assessment resource: Evaluative language</w:t>
            </w:r>
            <w:r w:rsidRPr="00C62234">
              <w:t>.</w:t>
            </w:r>
            <w:r w:rsidRPr="005C4ED6">
              <w:t xml:space="preserve"> </w:t>
            </w:r>
          </w:p>
          <w:p w14:paraId="190E072A" w14:textId="4E729D04" w:rsidR="005C4ED6" w:rsidRPr="00C62234" w:rsidRDefault="005C4ED6" w:rsidP="00437FCA">
            <w:pPr>
              <w:pStyle w:val="TableBullet"/>
            </w:pPr>
            <w:r w:rsidRPr="005C4ED6">
              <w:t>Encourage students to record possible questions/puzzles in their notes to be resolved later</w:t>
            </w:r>
            <w:r w:rsidRPr="00C62234">
              <w:t>.</w:t>
            </w:r>
          </w:p>
          <w:p w14:paraId="4A359E1D" w14:textId="77777777" w:rsidR="005C4ED6" w:rsidRPr="00C62234" w:rsidRDefault="005C4ED6" w:rsidP="00C62234">
            <w:pPr>
              <w:pStyle w:val="TableBullet"/>
            </w:pPr>
            <w:r w:rsidRPr="005C4ED6">
              <w:t>Discuss how it is that poems can influence readers’ feelings and emotions through evaluative language and position them to accept a point of view</w:t>
            </w:r>
            <w:r w:rsidRPr="00C62234">
              <w:t>.</w:t>
            </w:r>
          </w:p>
          <w:p w14:paraId="05FF9FCC" w14:textId="77777777" w:rsidR="005C4ED6" w:rsidRPr="00C62234" w:rsidRDefault="005C4ED6" w:rsidP="00C62234">
            <w:pPr>
              <w:pStyle w:val="TableBullet"/>
            </w:pPr>
            <w:r w:rsidRPr="005C4ED6">
              <w:t>Have students construct a visual representation of their chosen poem using collage (digital or manual) which makes a deliberate appeal to readers’ emotions (joy/sadness, in/security, dis/satisfaction)</w:t>
            </w:r>
            <w:r w:rsidRPr="00C62234">
              <w:t>.</w:t>
            </w:r>
          </w:p>
          <w:p w14:paraId="3AA1FFBF" w14:textId="5EF31A2F" w:rsidR="005C4ED6" w:rsidRPr="00C62234" w:rsidRDefault="005C4ED6" w:rsidP="00C62234">
            <w:pPr>
              <w:pStyle w:val="TableBullet"/>
            </w:pPr>
            <w:r w:rsidRPr="00C62234">
              <w:t xml:space="preserve">Build a knowledge base about words of evaluation, including words to express emotional responses to texts, judgment of people/characters and their actions, and appreciation of the aesthetic qualities (descriptions of people’s appearance, places, objects etc.) of text. </w:t>
            </w:r>
          </w:p>
          <w:p w14:paraId="73DD036C" w14:textId="77777777" w:rsidR="005C4ED6" w:rsidRPr="00C62234" w:rsidRDefault="005C4ED6" w:rsidP="00C62234">
            <w:pPr>
              <w:pStyle w:val="TableBullet"/>
            </w:pPr>
            <w:r w:rsidRPr="005C4ED6">
              <w:t>Discuss the use of a range of poetic techniques, especially figurative language (similes, metaphors, imagery, personification etc.) that intensify meaning</w:t>
            </w:r>
            <w:r w:rsidRPr="00C62234">
              <w:t>.</w:t>
            </w:r>
          </w:p>
          <w:p w14:paraId="00D9398E" w14:textId="6C55210D" w:rsidR="005C4ED6" w:rsidRPr="00C62234" w:rsidRDefault="005C4ED6" w:rsidP="00C62234">
            <w:pPr>
              <w:pStyle w:val="TableBullet"/>
            </w:pPr>
            <w:r w:rsidRPr="005C4ED6">
              <w:t xml:space="preserve">Involve students in ongoing analysis </w:t>
            </w:r>
            <w:r w:rsidR="00F328DA">
              <w:t>of sample responses to the poem</w:t>
            </w:r>
            <w:r w:rsidRPr="005C4ED6">
              <w:t xml:space="preserve"> </w:t>
            </w:r>
            <w:r w:rsidR="00544151">
              <w:t>‘</w:t>
            </w:r>
            <w:r w:rsidRPr="00E35216">
              <w:t>Son of Mine</w:t>
            </w:r>
            <w:r w:rsidR="00544151">
              <w:t>’</w:t>
            </w:r>
            <w:r w:rsidR="00F328DA">
              <w:t xml:space="preserve"> by Aboriginal poet,</w:t>
            </w:r>
            <w:r w:rsidRPr="005C4ED6">
              <w:t xml:space="preserve"> </w:t>
            </w:r>
            <w:proofErr w:type="spellStart"/>
            <w:r w:rsidRPr="005C4ED6">
              <w:t>Oodgeroo</w:t>
            </w:r>
            <w:proofErr w:type="spellEnd"/>
            <w:r w:rsidRPr="005C4ED6">
              <w:t xml:space="preserve"> </w:t>
            </w:r>
            <w:proofErr w:type="spellStart"/>
            <w:r w:rsidRPr="005C4ED6">
              <w:t>Noonuccal</w:t>
            </w:r>
            <w:proofErr w:type="spellEnd"/>
            <w:r w:rsidRPr="00C62234">
              <w:t xml:space="preserve">. See </w:t>
            </w:r>
            <w:r w:rsidRPr="00D84AF2">
              <w:rPr>
                <w:i/>
              </w:rPr>
              <w:t>Appendix 2: Sample blog entries</w:t>
            </w:r>
            <w:r w:rsidRPr="00C62234">
              <w:t xml:space="preserve"> in the </w:t>
            </w:r>
            <w:r w:rsidR="00D84AF2">
              <w:rPr>
                <w:i/>
              </w:rPr>
              <w:t>Student b</w:t>
            </w:r>
            <w:r w:rsidRPr="00D84AF2">
              <w:rPr>
                <w:i/>
              </w:rPr>
              <w:t>ooklet</w:t>
            </w:r>
            <w:r w:rsidRPr="00C62234">
              <w:t>.</w:t>
            </w:r>
          </w:p>
          <w:p w14:paraId="28819EAE" w14:textId="2FAF2503" w:rsidR="005C4ED6" w:rsidRPr="00C62234" w:rsidRDefault="005C4ED6" w:rsidP="00C62234">
            <w:pPr>
              <w:pStyle w:val="TableBullet"/>
            </w:pPr>
            <w:r w:rsidRPr="005C4ED6">
              <w:t>Annotate sample responses, some jointly constructed, focusing on the language of the blog and its emotional impact on a reader/viewer through emotive and persuasive language.</w:t>
            </w:r>
          </w:p>
          <w:p w14:paraId="0FB1457E" w14:textId="758A48A7" w:rsidR="005C4ED6" w:rsidRPr="00C62234" w:rsidRDefault="005C4ED6" w:rsidP="00C62234">
            <w:pPr>
              <w:pStyle w:val="TableBullet"/>
            </w:pPr>
            <w:r w:rsidRPr="005C4ED6">
              <w:t>Model a cloze activity using part or all of a poem, and then have students construct their own cloze activity. Have students work in pairs and complete a classmate’s cloze, discussing their responses and explaining why they chose particular words to leave out.</w:t>
            </w:r>
          </w:p>
          <w:p w14:paraId="66C12BF7" w14:textId="0EB58903" w:rsidR="005C4ED6" w:rsidRDefault="005C4ED6" w:rsidP="00341BA6">
            <w:pPr>
              <w:pStyle w:val="TableBullet"/>
            </w:pPr>
            <w:r w:rsidRPr="00C62234">
              <w:t>Allow students research time to become very familiar with the way websites and blogs work, especially those that focus on poetry.</w:t>
            </w:r>
          </w:p>
          <w:p w14:paraId="3B8453D8" w14:textId="24501EA8" w:rsidR="00D43831" w:rsidRPr="00E14A79" w:rsidRDefault="005C4ED6" w:rsidP="00C206A7">
            <w:pPr>
              <w:pStyle w:val="Tablesubhead"/>
            </w:pPr>
            <w:r>
              <w:t>C</w:t>
            </w:r>
            <w:r w:rsidR="0044334B">
              <w:t>reating texts</w:t>
            </w:r>
          </w:p>
          <w:p w14:paraId="7EAFC3A0" w14:textId="2C1BA88B" w:rsidR="005C4ED6" w:rsidRPr="00C62234" w:rsidRDefault="005C4ED6" w:rsidP="00C62234">
            <w:pPr>
              <w:pStyle w:val="TableBullet"/>
            </w:pPr>
            <w:r w:rsidRPr="00C62234">
              <w:t xml:space="preserve">Allow time for students to understand that their blog entries should include responses to two questions from the </w:t>
            </w:r>
            <w:r w:rsidRPr="00276F11">
              <w:t>WHAT</w:t>
            </w:r>
            <w:r w:rsidRPr="00E10926">
              <w:rPr>
                <w:i/>
              </w:rPr>
              <w:t xml:space="preserve"> </w:t>
            </w:r>
            <w:r w:rsidRPr="00C62234">
              <w:t xml:space="preserve">section and two questions from the </w:t>
            </w:r>
            <w:r w:rsidRPr="00276F11">
              <w:t>HOW</w:t>
            </w:r>
            <w:r w:rsidRPr="00E10926">
              <w:rPr>
                <w:i/>
              </w:rPr>
              <w:t xml:space="preserve"> </w:t>
            </w:r>
            <w:r w:rsidRPr="00C62234">
              <w:t xml:space="preserve">section (one question from </w:t>
            </w:r>
            <w:r w:rsidRPr="00D84AF2">
              <w:rPr>
                <w:i/>
              </w:rPr>
              <w:t>Judgment</w:t>
            </w:r>
            <w:r w:rsidRPr="00C62234">
              <w:t xml:space="preserve"> and one question from </w:t>
            </w:r>
            <w:r w:rsidRPr="00D84AF2">
              <w:rPr>
                <w:i/>
              </w:rPr>
              <w:t>Appreciation</w:t>
            </w:r>
            <w:r w:rsidRPr="00C62234">
              <w:t xml:space="preserve">), and a visual for each section. </w:t>
            </w:r>
          </w:p>
          <w:p w14:paraId="37F0C1E5" w14:textId="77777777" w:rsidR="005C4ED6" w:rsidRPr="00C62234" w:rsidRDefault="005C4ED6" w:rsidP="00C62234">
            <w:pPr>
              <w:pStyle w:val="TableBullet"/>
            </w:pPr>
            <w:r w:rsidRPr="00C62234">
              <w:t>Outline the processes involved in the drafting, editing and publishing blog entries.</w:t>
            </w:r>
          </w:p>
          <w:p w14:paraId="2A4B2FE8" w14:textId="77777777" w:rsidR="005C4ED6" w:rsidRPr="00C62234" w:rsidRDefault="005C4ED6" w:rsidP="00C62234">
            <w:pPr>
              <w:pStyle w:val="TableBullet"/>
            </w:pPr>
            <w:r w:rsidRPr="00C62234">
              <w:t>Initiate teacher and peer feedback on students’ own responses in relation to the questions and the task-specific standards.</w:t>
            </w:r>
          </w:p>
          <w:p w14:paraId="3B8453DB" w14:textId="21799639" w:rsidR="00B818BF" w:rsidRPr="00E14A79" w:rsidRDefault="005C4ED6" w:rsidP="00C62234">
            <w:pPr>
              <w:pStyle w:val="TableBullet"/>
              <w:rPr>
                <w:lang w:val="en"/>
              </w:rPr>
            </w:pPr>
            <w:r w:rsidRPr="00C62234">
              <w:t>Discuss with the whole class the understandings and knowledge they have gained about poetry written by Aboriginal poets and/or Torres Strait Islander poets.</w:t>
            </w:r>
          </w:p>
        </w:tc>
      </w:tr>
      <w:tr w:rsidR="00A94DD3" w:rsidRPr="00581229" w14:paraId="3FB1FA7B" w14:textId="77777777" w:rsidTr="00A94DD3">
        <w:tblPrEx>
          <w:tblLook w:val="04A0" w:firstRow="1" w:lastRow="0" w:firstColumn="1" w:lastColumn="0" w:noHBand="0" w:noVBand="1"/>
        </w:tblPrEx>
        <w:trPr>
          <w:trHeight w:val="375"/>
        </w:trPr>
        <w:tc>
          <w:tcPr>
            <w:tcW w:w="5000" w:type="pct"/>
            <w:gridSpan w:val="3"/>
            <w:tcBorders>
              <w:bottom w:val="single" w:sz="12" w:space="0" w:color="D52B1E"/>
            </w:tcBorders>
            <w:shd w:val="clear" w:color="auto" w:fill="808184" w:themeFill="text2"/>
          </w:tcPr>
          <w:p w14:paraId="47310C4F" w14:textId="0AB83069" w:rsidR="00A94DD3" w:rsidRDefault="00A94DD3" w:rsidP="00A94DD3">
            <w:pPr>
              <w:pStyle w:val="Tablehead"/>
            </w:pPr>
            <w:r w:rsidRPr="00A94DD3">
              <w:rPr>
                <w:color w:val="FFFFFF" w:themeColor="background1"/>
              </w:rPr>
              <w:lastRenderedPageBreak/>
              <w:t>Implementing</w:t>
            </w:r>
          </w:p>
        </w:tc>
      </w:tr>
      <w:tr w:rsidR="00A94DD3" w:rsidRPr="00581229" w14:paraId="60F649FA" w14:textId="77777777" w:rsidTr="00D51AA9">
        <w:tblPrEx>
          <w:tblLook w:val="04A0" w:firstRow="1" w:lastRow="0" w:firstColumn="1" w:lastColumn="0" w:noHBand="0" w:noVBand="1"/>
        </w:tblPrEx>
        <w:trPr>
          <w:trHeight w:val="245"/>
        </w:trPr>
        <w:tc>
          <w:tcPr>
            <w:tcW w:w="5000" w:type="pct"/>
            <w:gridSpan w:val="3"/>
            <w:tcBorders>
              <w:top w:val="single" w:sz="12" w:space="0" w:color="D52B1E"/>
            </w:tcBorders>
            <w:shd w:val="clear" w:color="auto" w:fill="E6E7E8" w:themeFill="background2"/>
          </w:tcPr>
          <w:p w14:paraId="63B63AAF" w14:textId="3A9B5A10" w:rsidR="00A94DD3" w:rsidRDefault="00A94DD3" w:rsidP="00D51AA9">
            <w:pPr>
              <w:pStyle w:val="Tablesubhead"/>
            </w:pPr>
            <w:r w:rsidRPr="00D4384F">
              <w:t>Section 1.</w:t>
            </w:r>
            <w:r w:rsidRPr="00D4384F">
              <w:tab/>
            </w:r>
            <w:r w:rsidRPr="005C4ED6">
              <w:t>Preparing responses to a selected poem</w:t>
            </w:r>
          </w:p>
        </w:tc>
      </w:tr>
      <w:tr w:rsidR="00D51AA9" w:rsidRPr="00581229" w14:paraId="08312905" w14:textId="77777777" w:rsidTr="00D51AA9">
        <w:tblPrEx>
          <w:tblLook w:val="04A0" w:firstRow="1" w:lastRow="0" w:firstColumn="1" w:lastColumn="0" w:noHBand="0" w:noVBand="1"/>
        </w:tblPrEx>
        <w:trPr>
          <w:trHeight w:val="2511"/>
        </w:trPr>
        <w:tc>
          <w:tcPr>
            <w:tcW w:w="2500" w:type="pct"/>
            <w:tcBorders>
              <w:bottom w:val="nil"/>
            </w:tcBorders>
          </w:tcPr>
          <w:p w14:paraId="1F9CBFAC" w14:textId="77777777" w:rsidR="00D51AA9" w:rsidRPr="0052050E" w:rsidRDefault="00D51AA9" w:rsidP="00D51AA9">
            <w:pPr>
              <w:pStyle w:val="Tablesubhead"/>
            </w:pPr>
            <w:r>
              <w:t>Student role</w:t>
            </w:r>
          </w:p>
          <w:p w14:paraId="5B71E174" w14:textId="77777777" w:rsidR="00D51AA9" w:rsidRPr="005C4ED6" w:rsidRDefault="00D51AA9" w:rsidP="00D51AA9">
            <w:pPr>
              <w:pStyle w:val="TableBullet"/>
            </w:pPr>
            <w:r w:rsidRPr="00C62234">
              <w:t>Choose a poem written by an Aboriginal poet or Torres Strait Islander poet with sufficient complexity for close analysis and which you think you will enjoy exploring</w:t>
            </w:r>
            <w:r w:rsidRPr="005C4ED6">
              <w:t>.</w:t>
            </w:r>
          </w:p>
          <w:p w14:paraId="3AE31348" w14:textId="77777777" w:rsidR="00D51AA9" w:rsidRPr="005C4ED6" w:rsidRDefault="00D51AA9" w:rsidP="00D51AA9">
            <w:pPr>
              <w:pStyle w:val="TableBullet"/>
            </w:pPr>
            <w:r w:rsidRPr="00C62234">
              <w:t xml:space="preserve">Make an initial </w:t>
            </w:r>
            <w:r>
              <w:t>‘</w:t>
            </w:r>
            <w:r w:rsidRPr="00C62234">
              <w:t>active</w:t>
            </w:r>
            <w:r>
              <w:t>’</w:t>
            </w:r>
            <w:r w:rsidRPr="00C62234">
              <w:t xml:space="preserve"> reading of your chosen poem</w:t>
            </w:r>
            <w:r w:rsidRPr="005C4ED6">
              <w:t xml:space="preserve">. See Section 1, </w:t>
            </w:r>
            <w:r w:rsidRPr="00C62234">
              <w:t xml:space="preserve">Part A of the </w:t>
            </w:r>
            <w:r w:rsidRPr="00D84AF2">
              <w:rPr>
                <w:i/>
              </w:rPr>
              <w:t>Student booklet</w:t>
            </w:r>
            <w:r w:rsidRPr="00C62234">
              <w:t>.</w:t>
            </w:r>
          </w:p>
          <w:p w14:paraId="7A18C971" w14:textId="01FF77A3" w:rsidR="00D51AA9" w:rsidRDefault="00D51AA9" w:rsidP="00D51AA9">
            <w:pPr>
              <w:pStyle w:val="TableBullet"/>
            </w:pPr>
            <w:r w:rsidRPr="00C62234">
              <w:t>Begin constructing a visual representation of your poem’s meaning using collage (digital or manual) for presentation to classmates</w:t>
            </w:r>
            <w:r w:rsidRPr="005C4ED6">
              <w:t>.</w:t>
            </w:r>
          </w:p>
        </w:tc>
        <w:tc>
          <w:tcPr>
            <w:tcW w:w="2500" w:type="pct"/>
            <w:gridSpan w:val="2"/>
            <w:tcBorders>
              <w:bottom w:val="nil"/>
            </w:tcBorders>
          </w:tcPr>
          <w:p w14:paraId="0C6850C0" w14:textId="77777777" w:rsidR="00D51AA9" w:rsidRPr="0052050E" w:rsidRDefault="00D51AA9" w:rsidP="00D51AA9">
            <w:pPr>
              <w:pStyle w:val="Tablesubhead"/>
            </w:pPr>
            <w:r>
              <w:t>Teacher role</w:t>
            </w:r>
          </w:p>
          <w:p w14:paraId="18EE9E35" w14:textId="4F879699" w:rsidR="00D51AA9" w:rsidRPr="005C4ED6" w:rsidRDefault="00D51AA9" w:rsidP="00D51AA9">
            <w:pPr>
              <w:pStyle w:val="TableBullet"/>
              <w:rPr>
                <w:lang w:val="en"/>
              </w:rPr>
            </w:pPr>
            <w:r w:rsidRPr="005C4ED6">
              <w:t xml:space="preserve">Negotiate with each student the choice of poem suitable </w:t>
            </w:r>
            <w:r w:rsidRPr="005C4ED6">
              <w:rPr>
                <w:lang w:val="en"/>
              </w:rPr>
              <w:t>for close study</w:t>
            </w:r>
            <w:r w:rsidRPr="005C4ED6">
              <w:t>. (A booklet of possible poems could prove useful</w:t>
            </w:r>
            <w:r w:rsidR="006D462F">
              <w:t>.)</w:t>
            </w:r>
          </w:p>
          <w:p w14:paraId="15382389" w14:textId="77777777" w:rsidR="00D51AA9" w:rsidRPr="005C4ED6" w:rsidRDefault="00D51AA9" w:rsidP="00D51AA9">
            <w:pPr>
              <w:pStyle w:val="TableBullet"/>
            </w:pPr>
            <w:r w:rsidRPr="005C4ED6">
              <w:t xml:space="preserve">Help students </w:t>
            </w:r>
            <w:r>
              <w:t xml:space="preserve">to </w:t>
            </w:r>
            <w:r w:rsidRPr="005C4ED6">
              <w:t>carry out preliminary activities to access meaning, e.g. through ‘active’ reading and collage</w:t>
            </w:r>
            <w:r w:rsidRPr="005C4ED6">
              <w:rPr>
                <w:i/>
              </w:rPr>
              <w:t>.</w:t>
            </w:r>
          </w:p>
          <w:p w14:paraId="23F4FA40" w14:textId="77777777" w:rsidR="00D51AA9" w:rsidRDefault="00D51AA9" w:rsidP="00D51AA9">
            <w:pPr>
              <w:pStyle w:val="Tablesubhead"/>
            </w:pPr>
          </w:p>
        </w:tc>
      </w:tr>
      <w:tr w:rsidR="00D51AA9" w:rsidRPr="00581229" w14:paraId="01A671D5" w14:textId="77777777" w:rsidTr="006D462F">
        <w:tblPrEx>
          <w:tblLook w:val="04A0" w:firstRow="1" w:lastRow="0" w:firstColumn="1" w:lastColumn="0" w:noHBand="0" w:noVBand="1"/>
        </w:tblPrEx>
        <w:trPr>
          <w:trHeight w:val="787"/>
        </w:trPr>
        <w:tc>
          <w:tcPr>
            <w:tcW w:w="2500" w:type="pct"/>
            <w:tcBorders>
              <w:top w:val="nil"/>
              <w:bottom w:val="nil"/>
            </w:tcBorders>
          </w:tcPr>
          <w:p w14:paraId="7DD1BEDB" w14:textId="77777777" w:rsidR="00D51AA9" w:rsidRPr="005C4ED6" w:rsidRDefault="00D51AA9" w:rsidP="00D51AA9">
            <w:pPr>
              <w:pStyle w:val="TableBullet"/>
            </w:pPr>
            <w:r w:rsidRPr="00C62234">
              <w:t>With guidance from your teacher, access a set of powerful questions that will help you unlock the meaning (WHAT) and the techniques (HOW) in your chosen poem</w:t>
            </w:r>
            <w:r w:rsidRPr="005C4ED6">
              <w:t xml:space="preserve">. See Section 1, </w:t>
            </w:r>
            <w:r w:rsidRPr="00C62234">
              <w:t xml:space="preserve">Part B of the </w:t>
            </w:r>
            <w:r w:rsidRPr="00D84AF2">
              <w:rPr>
                <w:i/>
              </w:rPr>
              <w:t>Student booklet</w:t>
            </w:r>
            <w:r w:rsidRPr="00C62234">
              <w:t>.</w:t>
            </w:r>
          </w:p>
          <w:p w14:paraId="53551259" w14:textId="6FAB6724" w:rsidR="00D51AA9" w:rsidRPr="00C62234" w:rsidRDefault="00D51AA9" w:rsidP="00D51AA9">
            <w:pPr>
              <w:pStyle w:val="TableBullet"/>
            </w:pPr>
            <w:r w:rsidRPr="00C62234">
              <w:t>Analyse the poet’s use of evaluative language to express feeling and emotion, make judgments about people/characters, appreciate the worth and beauty of things, make meaning more intense.</w:t>
            </w:r>
          </w:p>
        </w:tc>
        <w:tc>
          <w:tcPr>
            <w:tcW w:w="2500" w:type="pct"/>
            <w:gridSpan w:val="2"/>
            <w:tcBorders>
              <w:top w:val="nil"/>
              <w:bottom w:val="nil"/>
            </w:tcBorders>
          </w:tcPr>
          <w:p w14:paraId="4AEF48A1" w14:textId="77777777" w:rsidR="00D51AA9" w:rsidRPr="005C4ED6" w:rsidRDefault="00D51AA9" w:rsidP="00D51AA9">
            <w:pPr>
              <w:pStyle w:val="TableBullet"/>
            </w:pPr>
            <w:r w:rsidRPr="005C4ED6">
              <w:t xml:space="preserve">Involve students in a series of ongoing reflective activities (Section 1, </w:t>
            </w:r>
            <w:r w:rsidRPr="005C4ED6">
              <w:rPr>
                <w:lang w:val="en"/>
              </w:rPr>
              <w:t xml:space="preserve">Part B of the </w:t>
            </w:r>
            <w:r w:rsidRPr="005C4ED6">
              <w:rPr>
                <w:i/>
                <w:lang w:val="en"/>
              </w:rPr>
              <w:t>Student booklet</w:t>
            </w:r>
            <w:r w:rsidRPr="005C4ED6">
              <w:t>) to deepen understanding of their chosen poem</w:t>
            </w:r>
            <w:r>
              <w:t>,</w:t>
            </w:r>
            <w:r w:rsidRPr="005C4ED6">
              <w:t xml:space="preserve"> which involve:</w:t>
            </w:r>
          </w:p>
          <w:p w14:paraId="58C2368F" w14:textId="77777777" w:rsidR="00D51AA9" w:rsidRPr="005C4ED6" w:rsidRDefault="00D51AA9" w:rsidP="00D51AA9">
            <w:pPr>
              <w:pStyle w:val="TableBullet2"/>
              <w:ind w:left="340" w:hanging="170"/>
            </w:pPr>
            <w:r w:rsidRPr="005C4ED6">
              <w:t>use of ‘powerful’ questions to unlock the meaning (WHAT) and technique (HOW) of poems</w:t>
            </w:r>
          </w:p>
          <w:p w14:paraId="01ADBFDF" w14:textId="4143B56D" w:rsidR="00D51AA9" w:rsidRPr="005C4ED6" w:rsidRDefault="00D51AA9" w:rsidP="00D51AA9">
            <w:pPr>
              <w:pStyle w:val="TableBullet2"/>
              <w:ind w:left="340" w:hanging="170"/>
            </w:pPr>
            <w:r w:rsidRPr="005C4ED6">
              <w:t xml:space="preserve">analysis of evaluative language to express feeling and emotion; make judgments about people/characters; appreciate people’s appearance, places and things; and make meaning more intense (see </w:t>
            </w:r>
            <w:r w:rsidRPr="005C4ED6">
              <w:rPr>
                <w:i/>
              </w:rPr>
              <w:t>Assessment resource: Evaluative language</w:t>
            </w:r>
            <w:r w:rsidRPr="005C4ED6">
              <w:t>)</w:t>
            </w:r>
            <w:r>
              <w:t>.</w:t>
            </w:r>
          </w:p>
        </w:tc>
      </w:tr>
      <w:tr w:rsidR="00D51AA9" w:rsidRPr="00581229" w14:paraId="263AE718" w14:textId="77777777" w:rsidTr="006D462F">
        <w:tblPrEx>
          <w:tblLook w:val="04A0" w:firstRow="1" w:lastRow="0" w:firstColumn="1" w:lastColumn="0" w:noHBand="0" w:noVBand="1"/>
        </w:tblPrEx>
        <w:tc>
          <w:tcPr>
            <w:tcW w:w="2500" w:type="pct"/>
            <w:tcBorders>
              <w:top w:val="nil"/>
              <w:bottom w:val="nil"/>
            </w:tcBorders>
          </w:tcPr>
          <w:p w14:paraId="6DF6B522" w14:textId="06791AA9" w:rsidR="00D51AA9" w:rsidRPr="008C26C5" w:rsidRDefault="00D51AA9" w:rsidP="00D51AA9">
            <w:pPr>
              <w:pStyle w:val="TableBullet"/>
            </w:pPr>
            <w:r w:rsidRPr="008C26C5">
              <w:t>Analyse and annotate</w:t>
            </w:r>
            <w:r w:rsidR="00A93E45">
              <w:t xml:space="preserve"> sample responses to the poem</w:t>
            </w:r>
            <w:r>
              <w:t xml:space="preserve"> ‘Son of Mine’ </w:t>
            </w:r>
            <w:r w:rsidRPr="008C26C5">
              <w:t xml:space="preserve">by </w:t>
            </w:r>
            <w:r>
              <w:t xml:space="preserve">Aboriginal </w:t>
            </w:r>
            <w:r w:rsidR="00A93E45">
              <w:t>poet</w:t>
            </w:r>
            <w:r w:rsidRPr="008C26C5">
              <w:t xml:space="preserve"> </w:t>
            </w:r>
            <w:proofErr w:type="spellStart"/>
            <w:r w:rsidRPr="008C26C5">
              <w:t>Oodgeroo</w:t>
            </w:r>
            <w:proofErr w:type="spellEnd"/>
            <w:r w:rsidRPr="008C26C5">
              <w:t xml:space="preserve"> </w:t>
            </w:r>
            <w:proofErr w:type="spellStart"/>
            <w:r w:rsidRPr="008C26C5">
              <w:t>Noonuccal</w:t>
            </w:r>
            <w:proofErr w:type="spellEnd"/>
            <w:r>
              <w:t>.</w:t>
            </w:r>
          </w:p>
        </w:tc>
        <w:tc>
          <w:tcPr>
            <w:tcW w:w="2500" w:type="pct"/>
            <w:gridSpan w:val="2"/>
            <w:tcBorders>
              <w:top w:val="nil"/>
              <w:bottom w:val="nil"/>
            </w:tcBorders>
          </w:tcPr>
          <w:p w14:paraId="2C8FDDC0" w14:textId="676AD234" w:rsidR="00D51AA9" w:rsidRPr="005C4ED6" w:rsidRDefault="00D51AA9" w:rsidP="00D51AA9">
            <w:pPr>
              <w:pStyle w:val="TableBullet"/>
            </w:pPr>
            <w:r w:rsidRPr="005C4ED6">
              <w:t>Involve students in ongoing analysis and annotation of sample responses to</w:t>
            </w:r>
            <w:r w:rsidR="00A93E45">
              <w:t xml:space="preserve"> the WHAT and HOW of the poem</w:t>
            </w:r>
            <w:r>
              <w:t xml:space="preserve"> ‘</w:t>
            </w:r>
            <w:r w:rsidRPr="005C4ED6">
              <w:t xml:space="preserve">Son </w:t>
            </w:r>
            <w:r>
              <w:t>of Mine’</w:t>
            </w:r>
            <w:r w:rsidR="00A93E45">
              <w:t xml:space="preserve"> by poet </w:t>
            </w:r>
            <w:proofErr w:type="spellStart"/>
            <w:r w:rsidRPr="005C4ED6">
              <w:t>Oodgeroo</w:t>
            </w:r>
            <w:proofErr w:type="spellEnd"/>
            <w:r w:rsidRPr="005C4ED6">
              <w:t xml:space="preserve"> </w:t>
            </w:r>
            <w:proofErr w:type="spellStart"/>
            <w:r w:rsidRPr="005C4ED6">
              <w:t>Noonuccal</w:t>
            </w:r>
            <w:proofErr w:type="spellEnd"/>
            <w:r w:rsidRPr="005C4ED6">
              <w:t xml:space="preserve"> (see </w:t>
            </w:r>
            <w:r>
              <w:rPr>
                <w:i/>
              </w:rPr>
              <w:t>‘</w:t>
            </w:r>
            <w:r>
              <w:t>Appendix 2’</w:t>
            </w:r>
            <w:r w:rsidRPr="005C4ED6">
              <w:t>)</w:t>
            </w:r>
            <w:r>
              <w:t>.</w:t>
            </w:r>
          </w:p>
        </w:tc>
      </w:tr>
      <w:tr w:rsidR="00D51AA9" w:rsidRPr="00581229" w14:paraId="4F75122E" w14:textId="77777777" w:rsidTr="006D462F">
        <w:tblPrEx>
          <w:tblLook w:val="04A0" w:firstRow="1" w:lastRow="0" w:firstColumn="1" w:lastColumn="0" w:noHBand="0" w:noVBand="1"/>
        </w:tblPrEx>
        <w:tc>
          <w:tcPr>
            <w:tcW w:w="2500" w:type="pct"/>
            <w:tcBorders>
              <w:top w:val="nil"/>
              <w:bottom w:val="nil"/>
            </w:tcBorders>
          </w:tcPr>
          <w:p w14:paraId="314AD38A" w14:textId="1268A427" w:rsidR="00D51AA9" w:rsidRPr="00C62234" w:rsidRDefault="00D51AA9" w:rsidP="00D51AA9">
            <w:pPr>
              <w:pStyle w:val="TableBullet"/>
            </w:pPr>
            <w:r w:rsidRPr="00C62234">
              <w:t xml:space="preserve">Participate in a joint construction of a possible response to a </w:t>
            </w:r>
            <w:r>
              <w:t>selected poem (other than ‘Son of Mine’</w:t>
            </w:r>
            <w:r w:rsidRPr="00C62234">
              <w:t>) in response to a HOW question.</w:t>
            </w:r>
          </w:p>
        </w:tc>
        <w:tc>
          <w:tcPr>
            <w:tcW w:w="2500" w:type="pct"/>
            <w:gridSpan w:val="2"/>
            <w:tcBorders>
              <w:top w:val="nil"/>
              <w:bottom w:val="nil"/>
            </w:tcBorders>
          </w:tcPr>
          <w:p w14:paraId="1EA2326C" w14:textId="1FF04D8D" w:rsidR="00D51AA9" w:rsidRPr="005C4ED6" w:rsidRDefault="00D51AA9" w:rsidP="00D51AA9">
            <w:pPr>
              <w:pStyle w:val="TableBullet"/>
            </w:pPr>
            <w:r w:rsidRPr="005C4ED6">
              <w:t>Provide students with a copy of a selected HOW question, along with</w:t>
            </w:r>
            <w:r>
              <w:t xml:space="preserve"> the text of a poem other than </w:t>
            </w:r>
            <w:r w:rsidRPr="00D51AA9">
              <w:t>‘Son of Mine’,</w:t>
            </w:r>
            <w:r w:rsidRPr="005C4ED6">
              <w:t xml:space="preserve"> and carry out a joint construction of a possible response.</w:t>
            </w:r>
          </w:p>
        </w:tc>
      </w:tr>
      <w:tr w:rsidR="006D462F" w:rsidRPr="00581229" w14:paraId="56D0DE9F" w14:textId="77777777" w:rsidTr="006D462F">
        <w:tblPrEx>
          <w:tblLook w:val="04A0" w:firstRow="1" w:lastRow="0" w:firstColumn="1" w:lastColumn="0" w:noHBand="0" w:noVBand="1"/>
        </w:tblPrEx>
        <w:tc>
          <w:tcPr>
            <w:tcW w:w="2500" w:type="pct"/>
            <w:tcBorders>
              <w:top w:val="nil"/>
              <w:bottom w:val="nil"/>
            </w:tcBorders>
          </w:tcPr>
          <w:p w14:paraId="3758F652" w14:textId="2B6E9B22" w:rsidR="006D462F" w:rsidRPr="008B2AB3" w:rsidRDefault="006D462F" w:rsidP="006D462F">
            <w:pPr>
              <w:pStyle w:val="TableBullet"/>
            </w:pPr>
            <w:r w:rsidRPr="008B2AB3">
              <w:t xml:space="preserve">Begin </w:t>
            </w:r>
            <w:r>
              <w:t xml:space="preserve">a </w:t>
            </w:r>
            <w:r w:rsidRPr="008B2AB3">
              <w:t xml:space="preserve">preliminary drafting of your </w:t>
            </w:r>
            <w:r>
              <w:t xml:space="preserve">blog responses, </w:t>
            </w:r>
            <w:r w:rsidRPr="008B2AB3">
              <w:t>including visual responses with clear links to your chosen poem</w:t>
            </w:r>
            <w:r>
              <w:t>.</w:t>
            </w:r>
          </w:p>
        </w:tc>
        <w:tc>
          <w:tcPr>
            <w:tcW w:w="2500" w:type="pct"/>
            <w:gridSpan w:val="2"/>
            <w:tcBorders>
              <w:top w:val="nil"/>
              <w:bottom w:val="nil"/>
            </w:tcBorders>
          </w:tcPr>
          <w:p w14:paraId="60D3B99E" w14:textId="77777777" w:rsidR="006D462F" w:rsidRPr="005C4ED6" w:rsidRDefault="006D462F" w:rsidP="006D462F">
            <w:pPr>
              <w:pStyle w:val="TableBullet"/>
            </w:pPr>
            <w:r w:rsidRPr="005C4ED6">
              <w:t>Initiate preliminary drafting of blog responses and monitor students’ drafts.</w:t>
            </w:r>
          </w:p>
          <w:p w14:paraId="6AEE6621" w14:textId="7B239CF1" w:rsidR="006D462F" w:rsidRPr="005C4ED6" w:rsidRDefault="006D462F" w:rsidP="006D462F">
            <w:pPr>
              <w:pStyle w:val="TableBullet"/>
            </w:pPr>
            <w:r w:rsidRPr="005C4ED6">
              <w:t xml:space="preserve">Encourage students’ awareness of the possibilities of visual responses to the poem and how visuals need to </w:t>
            </w:r>
            <w:r>
              <w:t>be linked to their chosen poem.</w:t>
            </w:r>
          </w:p>
        </w:tc>
      </w:tr>
      <w:tr w:rsidR="00A94DD3" w:rsidRPr="00581229" w14:paraId="0B25D03D" w14:textId="77777777" w:rsidTr="00D51AA9">
        <w:tblPrEx>
          <w:tblLook w:val="04A0" w:firstRow="1" w:lastRow="0" w:firstColumn="1" w:lastColumn="0" w:noHBand="0" w:noVBand="1"/>
        </w:tblPrEx>
        <w:tc>
          <w:tcPr>
            <w:tcW w:w="2500" w:type="pct"/>
            <w:tcBorders>
              <w:top w:val="nil"/>
              <w:bottom w:val="single" w:sz="4" w:space="0" w:color="A6A8AB"/>
            </w:tcBorders>
          </w:tcPr>
          <w:p w14:paraId="1D894040" w14:textId="176E4219" w:rsidR="00A94DD3" w:rsidRPr="00581229" w:rsidRDefault="00A94DD3" w:rsidP="00D51AA9">
            <w:pPr>
              <w:pStyle w:val="TableBullet"/>
            </w:pPr>
            <w:r w:rsidRPr="00C62234">
              <w:t>With guidance from your teacher, construct a cloze activity using all or part of your chosen poem and try it out on a classmate, discussing why your classmate chose to insert particular words and why they chose to leave out others.</w:t>
            </w:r>
          </w:p>
        </w:tc>
        <w:tc>
          <w:tcPr>
            <w:tcW w:w="2500" w:type="pct"/>
            <w:gridSpan w:val="2"/>
            <w:tcBorders>
              <w:top w:val="nil"/>
              <w:bottom w:val="single" w:sz="4" w:space="0" w:color="A6A8AB"/>
            </w:tcBorders>
          </w:tcPr>
          <w:p w14:paraId="182629FF" w14:textId="77777777" w:rsidR="00A94DD3" w:rsidRPr="00453BE3" w:rsidRDefault="00A94DD3" w:rsidP="00D51AA9">
            <w:pPr>
              <w:pStyle w:val="TableBullet"/>
            </w:pPr>
            <w:r w:rsidRPr="005C4ED6">
              <w:t>Model a cloze activity using part or all of a poem to stimulate discussion about the use of evaluative language in poems, and have students identify and examine the function of different word classes.</w:t>
            </w:r>
          </w:p>
        </w:tc>
      </w:tr>
      <w:tr w:rsidR="00D51AA9" w:rsidRPr="00D51AA9" w14:paraId="3580B452" w14:textId="77777777" w:rsidTr="006D462F">
        <w:tblPrEx>
          <w:tblLook w:val="04A0" w:firstRow="1" w:lastRow="0" w:firstColumn="1" w:lastColumn="0" w:noHBand="0" w:noVBand="1"/>
        </w:tblPrEx>
        <w:tc>
          <w:tcPr>
            <w:tcW w:w="5000" w:type="pct"/>
            <w:gridSpan w:val="3"/>
            <w:tcBorders>
              <w:bottom w:val="single" w:sz="4" w:space="0" w:color="A6A8AB"/>
            </w:tcBorders>
            <w:shd w:val="clear" w:color="auto" w:fill="E6E7E8" w:themeFill="background2"/>
          </w:tcPr>
          <w:p w14:paraId="711B0AF8" w14:textId="19CC3AC4" w:rsidR="00D51AA9" w:rsidRDefault="00D51AA9" w:rsidP="00D51AA9">
            <w:pPr>
              <w:pStyle w:val="Tablesubhead"/>
            </w:pPr>
            <w:r w:rsidRPr="00581229">
              <w:t>Section 2.</w:t>
            </w:r>
            <w:r w:rsidRPr="00581229">
              <w:tab/>
            </w:r>
            <w:r w:rsidRPr="003640D6">
              <w:t>Creating blog entries</w:t>
            </w:r>
          </w:p>
        </w:tc>
      </w:tr>
      <w:tr w:rsidR="00A94DD3" w:rsidRPr="00581229" w14:paraId="06EBCB8E" w14:textId="77777777" w:rsidTr="006D462F">
        <w:tblPrEx>
          <w:tblLook w:val="04A0" w:firstRow="1" w:lastRow="0" w:firstColumn="1" w:lastColumn="0" w:noHBand="0" w:noVBand="1"/>
        </w:tblPrEx>
        <w:trPr>
          <w:trHeight w:val="363"/>
        </w:trPr>
        <w:tc>
          <w:tcPr>
            <w:tcW w:w="2500" w:type="pct"/>
            <w:tcBorders>
              <w:bottom w:val="nil"/>
            </w:tcBorders>
          </w:tcPr>
          <w:p w14:paraId="5A18A235" w14:textId="77777777" w:rsidR="00A94DD3" w:rsidRPr="0052050E" w:rsidRDefault="00A94DD3" w:rsidP="00D51AA9">
            <w:pPr>
              <w:pStyle w:val="Tablesubhead"/>
            </w:pPr>
            <w:r>
              <w:t>Student role</w:t>
            </w:r>
          </w:p>
          <w:p w14:paraId="7E13AEE8" w14:textId="77777777" w:rsidR="00A94DD3" w:rsidRPr="003640D6" w:rsidRDefault="00A94DD3" w:rsidP="00D51AA9">
            <w:pPr>
              <w:pStyle w:val="TableBullet"/>
              <w:spacing w:after="0"/>
            </w:pPr>
            <w:r w:rsidRPr="003640D6">
              <w:t>Begin to write your own blog entries in response to questions.</w:t>
            </w:r>
          </w:p>
          <w:p w14:paraId="5429EA73" w14:textId="77777777" w:rsidR="00A94DD3" w:rsidRPr="003640D6" w:rsidRDefault="00A94DD3" w:rsidP="00D51AA9">
            <w:pPr>
              <w:pStyle w:val="TableBullet"/>
              <w:spacing w:after="0"/>
            </w:pPr>
            <w:r w:rsidRPr="003640D6">
              <w:t>Print out your entries and be prepared to discuss them in class. Your class blog will be</w:t>
            </w:r>
            <w:r w:rsidRPr="003640D6">
              <w:rPr>
                <w:lang w:val="en"/>
              </w:rPr>
              <w:t xml:space="preserve"> the host for a community of like-minded writers learning about Aboriginal poets or Torre</w:t>
            </w:r>
            <w:r>
              <w:rPr>
                <w:lang w:val="en"/>
              </w:rPr>
              <w:t>s</w:t>
            </w:r>
            <w:r w:rsidRPr="003640D6">
              <w:rPr>
                <w:lang w:val="en"/>
              </w:rPr>
              <w:t xml:space="preserve"> Strait Islander poets </w:t>
            </w:r>
            <w:r w:rsidRPr="003640D6">
              <w:rPr>
                <w:lang w:val="en"/>
              </w:rPr>
              <w:lastRenderedPageBreak/>
              <w:t>and sharing ideas, opinions and information. Discussion points might include</w:t>
            </w:r>
            <w:r w:rsidRPr="003640D6">
              <w:t xml:space="preserve">: </w:t>
            </w:r>
          </w:p>
          <w:p w14:paraId="67141478" w14:textId="77777777" w:rsidR="00A94DD3" w:rsidRPr="003640D6" w:rsidRDefault="00A94DD3" w:rsidP="00A94DD3">
            <w:pPr>
              <w:pStyle w:val="TableBullet2"/>
              <w:ind w:left="340" w:hanging="170"/>
            </w:pPr>
            <w:r w:rsidRPr="003640D6">
              <w:rPr>
                <w:lang w:val="en"/>
              </w:rPr>
              <w:t>ways to respectfully disagree with each other’s viewpoints</w:t>
            </w:r>
          </w:p>
          <w:p w14:paraId="08621F81" w14:textId="1C74A9F4" w:rsidR="00A94DD3" w:rsidRPr="003640D6" w:rsidRDefault="00A94DD3" w:rsidP="00A94DD3">
            <w:pPr>
              <w:pStyle w:val="TableBullet2"/>
              <w:ind w:left="340" w:hanging="170"/>
            </w:pPr>
            <w:r w:rsidRPr="003640D6">
              <w:rPr>
                <w:lang w:val="en"/>
              </w:rPr>
              <w:t>whether important ideas are being captured (</w:t>
            </w:r>
            <w:r w:rsidR="00A93E45">
              <w:rPr>
                <w:lang w:val="en"/>
              </w:rPr>
              <w:t>e.g.</w:t>
            </w:r>
            <w:r w:rsidRPr="003640D6">
              <w:rPr>
                <w:lang w:val="en"/>
              </w:rPr>
              <w:t xml:space="preserve"> whether poems can change people’s opinions on issues through a wide range of poetic techniques, especially figurative language</w:t>
            </w:r>
            <w:r w:rsidR="00203583">
              <w:rPr>
                <w:lang w:val="en"/>
              </w:rPr>
              <w:t>)</w:t>
            </w:r>
            <w:bookmarkStart w:id="5" w:name="_GoBack"/>
            <w:bookmarkEnd w:id="5"/>
          </w:p>
          <w:p w14:paraId="4E4D8099" w14:textId="25DBD3D4" w:rsidR="00A94DD3" w:rsidRPr="00453BE3" w:rsidRDefault="00A94DD3" w:rsidP="006D462F">
            <w:pPr>
              <w:pStyle w:val="TableBullet2"/>
              <w:ind w:left="340" w:hanging="170"/>
            </w:pPr>
            <w:proofErr w:type="gramStart"/>
            <w:r w:rsidRPr="003640D6">
              <w:rPr>
                <w:lang w:val="en"/>
              </w:rPr>
              <w:t>the</w:t>
            </w:r>
            <w:proofErr w:type="gramEnd"/>
            <w:r w:rsidRPr="003640D6">
              <w:rPr>
                <w:lang w:val="en"/>
              </w:rPr>
              <w:t xml:space="preserve"> personal, less formal language of the blo</w:t>
            </w:r>
            <w:r w:rsidR="006D462F">
              <w:rPr>
                <w:lang w:val="en"/>
              </w:rPr>
              <w:t>g (e.g. use of first person).</w:t>
            </w:r>
          </w:p>
        </w:tc>
        <w:tc>
          <w:tcPr>
            <w:tcW w:w="2500" w:type="pct"/>
            <w:gridSpan w:val="2"/>
            <w:tcBorders>
              <w:bottom w:val="nil"/>
            </w:tcBorders>
          </w:tcPr>
          <w:p w14:paraId="0E4B3B49" w14:textId="77777777" w:rsidR="00A94DD3" w:rsidRPr="0052050E" w:rsidRDefault="00A94DD3" w:rsidP="00D51AA9">
            <w:pPr>
              <w:pStyle w:val="Tablesubhead"/>
            </w:pPr>
            <w:r>
              <w:lastRenderedPageBreak/>
              <w:t>Teacher role</w:t>
            </w:r>
          </w:p>
          <w:p w14:paraId="772E20DB" w14:textId="77777777" w:rsidR="00A94DD3" w:rsidRDefault="00A94DD3" w:rsidP="00D51AA9">
            <w:pPr>
              <w:pStyle w:val="TableBullet"/>
            </w:pPr>
            <w:r>
              <w:t>Help students in initial drafting of their own blog responses in response to the questions.</w:t>
            </w:r>
          </w:p>
          <w:p w14:paraId="3FAF5A62" w14:textId="77777777" w:rsidR="00A94DD3" w:rsidRDefault="00A94DD3" w:rsidP="00D51AA9">
            <w:pPr>
              <w:pStyle w:val="TableBullet"/>
            </w:pPr>
            <w:r>
              <w:t>Share a selection of the latest blog entries digitally with students each lesson. This should communicate a sense of what the blog looks like, the breadth of content and depth of analysis.</w:t>
            </w:r>
          </w:p>
          <w:p w14:paraId="452B3FF0" w14:textId="77777777" w:rsidR="00A94DD3" w:rsidRDefault="00A94DD3" w:rsidP="00D51AA9">
            <w:pPr>
              <w:pStyle w:val="TableBullet"/>
            </w:pPr>
            <w:r>
              <w:lastRenderedPageBreak/>
              <w:t>Gradually build interactivity into the site with links to poems, poets, visuals as appropriate</w:t>
            </w:r>
            <w:r w:rsidRPr="00947F02">
              <w:t>.</w:t>
            </w:r>
          </w:p>
          <w:p w14:paraId="52A45F60" w14:textId="21B9162E" w:rsidR="00A94DD3" w:rsidRPr="00453BE3" w:rsidRDefault="00A94DD3" w:rsidP="006D462F">
            <w:pPr>
              <w:pStyle w:val="TableBullet"/>
              <w:numPr>
                <w:ilvl w:val="0"/>
                <w:numId w:val="0"/>
              </w:numPr>
            </w:pPr>
          </w:p>
        </w:tc>
      </w:tr>
      <w:tr w:rsidR="006D462F" w:rsidRPr="00581229" w14:paraId="34352D8B" w14:textId="77777777" w:rsidTr="006D462F">
        <w:tblPrEx>
          <w:tblLook w:val="04A0" w:firstRow="1" w:lastRow="0" w:firstColumn="1" w:lastColumn="0" w:noHBand="0" w:noVBand="1"/>
        </w:tblPrEx>
        <w:trPr>
          <w:trHeight w:val="363"/>
        </w:trPr>
        <w:tc>
          <w:tcPr>
            <w:tcW w:w="2500" w:type="pct"/>
            <w:tcBorders>
              <w:top w:val="nil"/>
              <w:bottom w:val="single" w:sz="4" w:space="0" w:color="A6A8AB"/>
            </w:tcBorders>
          </w:tcPr>
          <w:p w14:paraId="59A85841" w14:textId="77777777" w:rsidR="006D462F" w:rsidRDefault="006D462F" w:rsidP="006D462F">
            <w:pPr>
              <w:pStyle w:val="TableBullet"/>
              <w:spacing w:after="0"/>
            </w:pPr>
            <w:r w:rsidRPr="003640D6">
              <w:lastRenderedPageBreak/>
              <w:t>Upload your own work and respond to the work of one other student per session. Your feedback should be constructive, helpful and specific.</w:t>
            </w:r>
          </w:p>
          <w:p w14:paraId="37523D36" w14:textId="77777777" w:rsidR="006D462F" w:rsidRDefault="006D462F" w:rsidP="00D51AA9">
            <w:pPr>
              <w:pStyle w:val="Tablesubhead"/>
            </w:pPr>
          </w:p>
        </w:tc>
        <w:tc>
          <w:tcPr>
            <w:tcW w:w="2500" w:type="pct"/>
            <w:gridSpan w:val="2"/>
            <w:tcBorders>
              <w:top w:val="nil"/>
              <w:bottom w:val="single" w:sz="4" w:space="0" w:color="A6A8AB"/>
            </w:tcBorders>
          </w:tcPr>
          <w:p w14:paraId="6903071F" w14:textId="54949C8E" w:rsidR="006D462F" w:rsidRPr="006D462F" w:rsidRDefault="006D462F" w:rsidP="006D462F">
            <w:pPr>
              <w:pStyle w:val="TableBullet"/>
            </w:pPr>
            <w:r w:rsidRPr="006D462F">
              <w:t>Ensure students upload a copy of their poem onto the blog for reference by everyone involved. At points during these activities, teachers may wish to refer to particular student responses. Monitor students’ planning to ensure they include all the required elements for their blog entries.</w:t>
            </w:r>
          </w:p>
        </w:tc>
      </w:tr>
      <w:tr w:rsidR="00D51AA9" w:rsidRPr="00581229" w14:paraId="485616A0" w14:textId="77777777" w:rsidTr="006D462F">
        <w:tblPrEx>
          <w:tblLook w:val="04A0" w:firstRow="1" w:lastRow="0" w:firstColumn="1" w:lastColumn="0" w:noHBand="0" w:noVBand="1"/>
        </w:tblPrEx>
        <w:trPr>
          <w:trHeight w:val="351"/>
        </w:trPr>
        <w:tc>
          <w:tcPr>
            <w:tcW w:w="5000" w:type="pct"/>
            <w:gridSpan w:val="3"/>
            <w:tcBorders>
              <w:bottom w:val="single" w:sz="4" w:space="0" w:color="A6A8AB"/>
            </w:tcBorders>
            <w:shd w:val="clear" w:color="auto" w:fill="E6E7E8" w:themeFill="background2"/>
          </w:tcPr>
          <w:p w14:paraId="2698A09B" w14:textId="068F13AE" w:rsidR="00D51AA9" w:rsidRDefault="00D51AA9" w:rsidP="00D51AA9">
            <w:pPr>
              <w:pStyle w:val="Tablesubhead"/>
            </w:pPr>
            <w:r w:rsidRPr="00334FB1">
              <w:t>Section 3.</w:t>
            </w:r>
            <w:r w:rsidRPr="00334FB1">
              <w:tab/>
            </w:r>
            <w:r w:rsidRPr="00C62234">
              <w:t>Editing and proofreading blog entries</w:t>
            </w:r>
          </w:p>
        </w:tc>
      </w:tr>
      <w:tr w:rsidR="00A94DD3" w:rsidRPr="00581229" w14:paraId="30794079" w14:textId="77777777" w:rsidTr="006D462F">
        <w:tblPrEx>
          <w:tblLook w:val="04A0" w:firstRow="1" w:lastRow="0" w:firstColumn="1" w:lastColumn="0" w:noHBand="0" w:noVBand="1"/>
        </w:tblPrEx>
        <w:trPr>
          <w:trHeight w:val="363"/>
        </w:trPr>
        <w:tc>
          <w:tcPr>
            <w:tcW w:w="2500" w:type="pct"/>
            <w:tcBorders>
              <w:bottom w:val="nil"/>
            </w:tcBorders>
          </w:tcPr>
          <w:p w14:paraId="477D7236" w14:textId="77777777" w:rsidR="00A94DD3" w:rsidRPr="006D462F" w:rsidRDefault="00A94DD3" w:rsidP="00D51AA9">
            <w:pPr>
              <w:pStyle w:val="Tablesubhead"/>
            </w:pPr>
            <w:r w:rsidRPr="006D462F">
              <w:t>Student role</w:t>
            </w:r>
          </w:p>
          <w:p w14:paraId="32936067" w14:textId="77777777" w:rsidR="00A94DD3" w:rsidRPr="006D462F" w:rsidRDefault="00A94DD3" w:rsidP="00A94DD3">
            <w:pPr>
              <w:pStyle w:val="TableBullet"/>
            </w:pPr>
            <w:r w:rsidRPr="006D462F">
              <w:t>Choose the blog entries you wish to have considered for teacher feedback prior to assessment. In making this decision, consider the valued features of the task which are evident in your work and which you now have the opportunity to refine.</w:t>
            </w:r>
          </w:p>
          <w:p w14:paraId="0B059293" w14:textId="0E382C25" w:rsidR="00A94DD3" w:rsidRPr="006D462F" w:rsidRDefault="00A94DD3" w:rsidP="006D462F">
            <w:pPr>
              <w:pStyle w:val="TableBullet"/>
            </w:pPr>
            <w:r w:rsidRPr="006D462F">
              <w:t xml:space="preserve">Ensure each of the blog entries you have chosen to be considered for assessment includes responses to two of the WHAT questions, responses to two of the HOW questions (one question from </w:t>
            </w:r>
            <w:r w:rsidRPr="006D462F">
              <w:rPr>
                <w:i/>
              </w:rPr>
              <w:t>Judgment</w:t>
            </w:r>
            <w:r w:rsidRPr="006D462F">
              <w:t xml:space="preserve"> and one question from </w:t>
            </w:r>
            <w:r w:rsidRPr="006D462F">
              <w:rPr>
                <w:i/>
              </w:rPr>
              <w:t>Appreciation</w:t>
            </w:r>
            <w:r w:rsidRPr="006D462F">
              <w:t>)</w:t>
            </w:r>
            <w:r w:rsidR="006D462F">
              <w:t>, and a visual.</w:t>
            </w:r>
          </w:p>
        </w:tc>
        <w:tc>
          <w:tcPr>
            <w:tcW w:w="2500" w:type="pct"/>
            <w:gridSpan w:val="2"/>
            <w:tcBorders>
              <w:bottom w:val="nil"/>
            </w:tcBorders>
          </w:tcPr>
          <w:p w14:paraId="6FD4CC25" w14:textId="77777777" w:rsidR="00A94DD3" w:rsidRPr="006D462F" w:rsidRDefault="00A94DD3" w:rsidP="00D51AA9">
            <w:pPr>
              <w:pStyle w:val="Tablesubhead"/>
            </w:pPr>
            <w:r w:rsidRPr="006D462F">
              <w:t>Teacher role</w:t>
            </w:r>
          </w:p>
          <w:p w14:paraId="51A890DD" w14:textId="77777777" w:rsidR="00A94DD3" w:rsidRPr="006D462F" w:rsidRDefault="00A94DD3" w:rsidP="00D51AA9">
            <w:pPr>
              <w:pStyle w:val="TableBullet"/>
            </w:pPr>
            <w:r w:rsidRPr="006D462F">
              <w:t>Provide students with additional feedback where needed on choosing appropriate sections to be assessed.</w:t>
            </w:r>
          </w:p>
          <w:p w14:paraId="61FC8B4F" w14:textId="1E24AD39" w:rsidR="00A94DD3" w:rsidRPr="006D462F" w:rsidRDefault="00A94DD3" w:rsidP="006D462F">
            <w:pPr>
              <w:pStyle w:val="TableBullet"/>
              <w:numPr>
                <w:ilvl w:val="0"/>
                <w:numId w:val="0"/>
              </w:numPr>
            </w:pPr>
          </w:p>
        </w:tc>
      </w:tr>
      <w:tr w:rsidR="006D462F" w:rsidRPr="00581229" w14:paraId="34321229" w14:textId="77777777" w:rsidTr="006D462F">
        <w:tblPrEx>
          <w:tblLook w:val="04A0" w:firstRow="1" w:lastRow="0" w:firstColumn="1" w:lastColumn="0" w:noHBand="0" w:noVBand="1"/>
        </w:tblPrEx>
        <w:trPr>
          <w:trHeight w:val="363"/>
        </w:trPr>
        <w:tc>
          <w:tcPr>
            <w:tcW w:w="2500" w:type="pct"/>
            <w:tcBorders>
              <w:top w:val="nil"/>
              <w:bottom w:val="nil"/>
            </w:tcBorders>
          </w:tcPr>
          <w:p w14:paraId="3D7D8240" w14:textId="76C5938F" w:rsidR="006D462F" w:rsidRPr="006D462F" w:rsidRDefault="006D462F" w:rsidP="006D462F">
            <w:pPr>
              <w:pStyle w:val="TableBullet"/>
            </w:pPr>
            <w:r w:rsidRPr="006D462F">
              <w:t>Edit, proofread and perhaps expand your chosen blog entries.</w:t>
            </w:r>
          </w:p>
        </w:tc>
        <w:tc>
          <w:tcPr>
            <w:tcW w:w="2500" w:type="pct"/>
            <w:gridSpan w:val="2"/>
            <w:tcBorders>
              <w:top w:val="nil"/>
              <w:bottom w:val="nil"/>
            </w:tcBorders>
          </w:tcPr>
          <w:p w14:paraId="12FAA253" w14:textId="001625DF" w:rsidR="006D462F" w:rsidRPr="006D462F" w:rsidRDefault="006D462F" w:rsidP="006D462F">
            <w:pPr>
              <w:pStyle w:val="TableBullet"/>
            </w:pPr>
            <w:r w:rsidRPr="006D462F">
              <w:t>Monitor the processes of editing and proofreading chosen blog entries with appropriate feedback as required.</w:t>
            </w:r>
          </w:p>
        </w:tc>
      </w:tr>
      <w:tr w:rsidR="006D462F" w:rsidRPr="00581229" w14:paraId="631F78F6" w14:textId="77777777" w:rsidTr="006D462F">
        <w:tblPrEx>
          <w:tblLook w:val="04A0" w:firstRow="1" w:lastRow="0" w:firstColumn="1" w:lastColumn="0" w:noHBand="0" w:noVBand="1"/>
        </w:tblPrEx>
        <w:trPr>
          <w:trHeight w:val="363"/>
        </w:trPr>
        <w:tc>
          <w:tcPr>
            <w:tcW w:w="2500" w:type="pct"/>
            <w:tcBorders>
              <w:top w:val="nil"/>
              <w:bottom w:val="nil"/>
            </w:tcBorders>
          </w:tcPr>
          <w:p w14:paraId="2749111A" w14:textId="0B1EFF93" w:rsidR="006D462F" w:rsidRPr="006D462F" w:rsidRDefault="006D462F" w:rsidP="006D462F">
            <w:pPr>
              <w:pStyle w:val="TableBullet"/>
            </w:pPr>
            <w:r w:rsidRPr="006D462F">
              <w:t xml:space="preserve">Exchange edited sections with a classmate for peer feedback. </w:t>
            </w:r>
          </w:p>
        </w:tc>
        <w:tc>
          <w:tcPr>
            <w:tcW w:w="2500" w:type="pct"/>
            <w:gridSpan w:val="2"/>
            <w:tcBorders>
              <w:top w:val="nil"/>
              <w:bottom w:val="nil"/>
            </w:tcBorders>
          </w:tcPr>
          <w:p w14:paraId="3921DCC6" w14:textId="18919656" w:rsidR="006D462F" w:rsidRPr="006D462F" w:rsidRDefault="006D462F" w:rsidP="006D462F">
            <w:pPr>
              <w:pStyle w:val="TableBullet"/>
            </w:pPr>
            <w:r w:rsidRPr="006D462F">
              <w:t>Facilitate peer feedback sessions in relation to the task outlined in the Student booklet and the task-specific standards.</w:t>
            </w:r>
          </w:p>
        </w:tc>
      </w:tr>
      <w:tr w:rsidR="006D462F" w:rsidRPr="00581229" w14:paraId="38440B67" w14:textId="77777777" w:rsidTr="006D462F">
        <w:tblPrEx>
          <w:tblLook w:val="04A0" w:firstRow="1" w:lastRow="0" w:firstColumn="1" w:lastColumn="0" w:noHBand="0" w:noVBand="1"/>
        </w:tblPrEx>
        <w:trPr>
          <w:trHeight w:val="363"/>
        </w:trPr>
        <w:tc>
          <w:tcPr>
            <w:tcW w:w="2500" w:type="pct"/>
            <w:tcBorders>
              <w:top w:val="nil"/>
            </w:tcBorders>
          </w:tcPr>
          <w:p w14:paraId="14A96FEB" w14:textId="48260F31" w:rsidR="006D462F" w:rsidRPr="006D462F" w:rsidRDefault="006D462F" w:rsidP="006D462F">
            <w:pPr>
              <w:pStyle w:val="TableBullet"/>
            </w:pPr>
            <w:r w:rsidRPr="006D462F">
              <w:t>Upload final blog entries and submit a print copy to your teacher.</w:t>
            </w:r>
          </w:p>
        </w:tc>
        <w:tc>
          <w:tcPr>
            <w:tcW w:w="2500" w:type="pct"/>
            <w:gridSpan w:val="2"/>
            <w:tcBorders>
              <w:top w:val="nil"/>
            </w:tcBorders>
          </w:tcPr>
          <w:p w14:paraId="433736F4" w14:textId="77777777" w:rsidR="006D462F" w:rsidRPr="006D462F" w:rsidRDefault="006D462F" w:rsidP="00D51AA9">
            <w:pPr>
              <w:pStyle w:val="Tablesubhead"/>
            </w:pPr>
          </w:p>
        </w:tc>
      </w:tr>
    </w:tbl>
    <w:p w14:paraId="2F0C859D" w14:textId="77777777" w:rsidR="00C600AC" w:rsidRDefault="00C600AC">
      <w:pPr>
        <w:rPr>
          <w:b/>
          <w:color w:val="000000" w:themeColor="text1"/>
          <w:sz w:val="36"/>
        </w:rPr>
      </w:pPr>
      <w:r>
        <w:br w:type="page"/>
      </w:r>
    </w:p>
    <w:p w14:paraId="3B845412" w14:textId="77777777" w:rsidR="000A0F82" w:rsidRPr="008E3B7D" w:rsidRDefault="000A0F82" w:rsidP="000A0F82">
      <w:pPr>
        <w:pStyle w:val="Heading2"/>
      </w:pPr>
      <w:r w:rsidRPr="008E3B7D">
        <w:lastRenderedPageBreak/>
        <w:t>Make judgments</w:t>
      </w:r>
    </w:p>
    <w:p w14:paraId="3B845414" w14:textId="37D7ECED" w:rsidR="000A0F82" w:rsidRPr="00C206A7" w:rsidRDefault="000A0F82" w:rsidP="00021386">
      <w:pPr>
        <w:pStyle w:val="BodyText"/>
        <w:rPr>
          <w:rStyle w:val="TableTextChar"/>
        </w:rPr>
      </w:pPr>
      <w:r w:rsidRPr="008E3B7D">
        <w:t xml:space="preserve">When making judgments about the evidence in </w:t>
      </w:r>
      <w:r w:rsidR="00594018">
        <w:t>student</w:t>
      </w:r>
      <w:r w:rsidR="00594018" w:rsidRPr="008E3B7D">
        <w:t xml:space="preserve"> </w:t>
      </w:r>
      <w:r w:rsidRPr="008E3B7D">
        <w:t>responses to this assessment, teachers are advised to use the task-specific standards provided. The development of these task-specific standards has been informed by the Queensland Yea</w:t>
      </w:r>
      <w:r w:rsidRPr="00C31323">
        <w:t>r</w:t>
      </w:r>
      <w:r w:rsidRPr="000A0F82">
        <w:t xml:space="preserve"> </w:t>
      </w:r>
      <w:sdt>
        <w:sdtPr>
          <w:alias w:val="Year"/>
          <w:tag w:val=""/>
          <w:id w:val="-1833362658"/>
          <w:placeholder>
            <w:docPart w:val="410B6B4952414DCC89571F0B4B5A76CC"/>
          </w:placeholder>
          <w:dataBinding w:prefixMappings="xmlns:ns0='http://schemas.microsoft.com/office/2006/coverPageProps' " w:xpath="/ns0:CoverPageProperties[1]/ns0:CompanyFax[1]" w:storeItemID="{55AF091B-3C7A-41E3-B477-F2FDAA23CFDA}"/>
          <w:text/>
        </w:sdtPr>
        <w:sdtEndPr/>
        <w:sdtContent>
          <w:r w:rsidR="00AC2A01">
            <w:t>8</w:t>
          </w:r>
        </w:sdtContent>
      </w:sdt>
      <w:r w:rsidRPr="000A0F82">
        <w:t xml:space="preserve"> </w:t>
      </w:r>
      <w:r w:rsidRPr="00C31323">
        <w:t>st</w:t>
      </w:r>
      <w:r w:rsidRPr="008E3B7D">
        <w:t xml:space="preserve">andard elaborations. See </w:t>
      </w:r>
      <w:hyperlink r:id="rId132" w:history="1">
        <w:r w:rsidR="00D84AF2">
          <w:rPr>
            <w:rStyle w:val="Hyperlink"/>
          </w:rPr>
          <w:t>www.qcaa.qld.edu.au/yr8-english-resources.html</w:t>
        </w:r>
      </w:hyperlink>
      <w:r w:rsidRPr="000A0F82">
        <w:t xml:space="preserve"> </w:t>
      </w:r>
    </w:p>
    <w:p w14:paraId="3B845415" w14:textId="74CBF0A3" w:rsidR="000A0F82" w:rsidRPr="00C31323" w:rsidRDefault="000A0F82" w:rsidP="000A0F82">
      <w:pPr>
        <w:pStyle w:val="Heading3"/>
      </w:pPr>
      <w:r w:rsidRPr="008E3B7D">
        <w:t xml:space="preserve">The Queensland standard elaborations </w:t>
      </w:r>
      <w:r w:rsidR="00FB5379">
        <w:t xml:space="preserve">for </w:t>
      </w:r>
      <w:r w:rsidR="00C600AC">
        <w:t>English</w:t>
      </w:r>
    </w:p>
    <w:p w14:paraId="3B845416" w14:textId="38804D92" w:rsidR="000A0F82" w:rsidRPr="008E3B7D" w:rsidRDefault="000A0F82" w:rsidP="00FB5379">
      <w:pPr>
        <w:pStyle w:val="BodyText"/>
      </w:pPr>
      <w:r w:rsidRPr="008E3B7D">
        <w:t>The Queensland Year</w:t>
      </w:r>
      <w:r w:rsidR="00FB5379">
        <w:t xml:space="preserve"> </w:t>
      </w:r>
      <w:sdt>
        <w:sdtPr>
          <w:alias w:val="Year"/>
          <w:tag w:val=""/>
          <w:id w:val="-618373961"/>
          <w:placeholder>
            <w:docPart w:val="7AA2CEB04A3A409EB7C33285D51DF31A"/>
          </w:placeholder>
          <w:dataBinding w:prefixMappings="xmlns:ns0='http://schemas.microsoft.com/office/2006/coverPageProps' " w:xpath="/ns0:CoverPageProperties[1]/ns0:CompanyFax[1]" w:storeItemID="{55AF091B-3C7A-41E3-B477-F2FDAA23CFDA}"/>
          <w:text/>
        </w:sdtPr>
        <w:sdtEndPr/>
        <w:sdtContent>
          <w:r w:rsidR="00AC2A01">
            <w:t>8</w:t>
          </w:r>
        </w:sdtContent>
      </w:sdt>
      <w:r w:rsidR="00FB5379">
        <w:t xml:space="preserve"> </w:t>
      </w:r>
      <w:r>
        <w:t>s</w:t>
      </w:r>
      <w:r w:rsidRPr="008E3B7D">
        <w:t>tandard elaborations</w:t>
      </w:r>
      <w:r w:rsidR="00FB5379">
        <w:t xml:space="preserve"> for </w:t>
      </w:r>
      <w:r w:rsidR="00C600AC">
        <w:t>English</w:t>
      </w:r>
      <w:r w:rsidR="00FB5379">
        <w:t xml:space="preserve"> </w:t>
      </w:r>
      <w:r>
        <w:t xml:space="preserve">are </w:t>
      </w:r>
      <w:r w:rsidRPr="008E3B7D">
        <w:t xml:space="preserve">a resource to assist teachers to make consistent and comparable evidence-based A to E (or </w:t>
      </w:r>
      <w:r>
        <w:t xml:space="preserve">the Early Years </w:t>
      </w:r>
      <w:r w:rsidRPr="008E3B7D">
        <w:t xml:space="preserve">equivalent) judgments. </w:t>
      </w:r>
      <w:r>
        <w:t>They</w:t>
      </w:r>
      <w:r w:rsidRPr="008E3B7D">
        <w:t xml:space="preserve"> should be used in conjunction with the Australian Curriculum achievement standard and content descriptions for the relevant year level.  </w:t>
      </w:r>
    </w:p>
    <w:p w14:paraId="3B845417" w14:textId="68C01E50" w:rsidR="000A0F82" w:rsidRPr="008E3B7D" w:rsidRDefault="000A0F82" w:rsidP="00FB5379">
      <w:pPr>
        <w:pStyle w:val="BodyText"/>
      </w:pPr>
      <w:r w:rsidRPr="008E3B7D">
        <w:t>The</w:t>
      </w:r>
      <w:r>
        <w:t xml:space="preserve"> </w:t>
      </w:r>
      <w:r w:rsidR="00FB5379">
        <w:t xml:space="preserve">Queensland </w:t>
      </w:r>
      <w:r w:rsidRPr="00C31323">
        <w:t>st</w:t>
      </w:r>
      <w:r w:rsidRPr="008E3B7D">
        <w:t xml:space="preserve">andard elaborations </w:t>
      </w:r>
      <w:r w:rsidR="00C600AC">
        <w:t xml:space="preserve">for English </w:t>
      </w:r>
      <w:r w:rsidRPr="008E3B7D">
        <w:t xml:space="preserve">provide a basis for judging </w:t>
      </w:r>
      <w:r w:rsidRPr="008E3B7D">
        <w:rPr>
          <w:i/>
        </w:rPr>
        <w:t>how well</w:t>
      </w:r>
      <w:r w:rsidRPr="008E3B7D">
        <w:t xml:space="preserve"> </w:t>
      </w:r>
      <w:r w:rsidR="00565F2E">
        <w:t>students</w:t>
      </w:r>
      <w:r w:rsidR="00565F2E" w:rsidRPr="008E3B7D">
        <w:t xml:space="preserve"> </w:t>
      </w:r>
      <w:r w:rsidRPr="008E3B7D">
        <w:t>have demonstrated what they know, understand and can do using the Australian Curriculum achievement standard.</w:t>
      </w:r>
    </w:p>
    <w:p w14:paraId="3B845418" w14:textId="0CDA3600" w:rsidR="000A0F82" w:rsidRPr="00FB5379" w:rsidRDefault="000A0F82" w:rsidP="00FB5379">
      <w:pPr>
        <w:pStyle w:val="BodyText"/>
      </w:pPr>
      <w:r w:rsidRPr="008E3B7D">
        <w:t xml:space="preserve">The Australian Curriculum achievement standards dimensions of Understanding and Skills are </w:t>
      </w:r>
      <w:r w:rsidR="00FB5379">
        <w:t xml:space="preserve">used to organise the Queensland </w:t>
      </w:r>
      <w:r w:rsidRPr="008E3B7D">
        <w:t>standard e</w:t>
      </w:r>
      <w:r>
        <w:t>laborations</w:t>
      </w:r>
      <w:r w:rsidR="00C600AC">
        <w:t xml:space="preserve"> for English</w:t>
      </w:r>
      <w:r>
        <w:t>. Understanding and S</w:t>
      </w:r>
      <w:r w:rsidR="00FB5379">
        <w:t xml:space="preserve">kills in </w:t>
      </w:r>
      <w:r w:rsidR="007350F1">
        <w:t>English</w:t>
      </w:r>
      <w:r w:rsidR="00FB5379" w:rsidRPr="008E3B7D">
        <w:t xml:space="preserve"> </w:t>
      </w:r>
      <w:r w:rsidRPr="008E3B7D">
        <w:t xml:space="preserve">are organised </w:t>
      </w:r>
      <w:r w:rsidRPr="00FB5379">
        <w:t>as</w:t>
      </w:r>
      <w:r w:rsidR="00B65576">
        <w:t xml:space="preserve"> Receptive modes and Productive modes.</w:t>
      </w:r>
      <w:r w:rsidRPr="00FB5379">
        <w:t xml:space="preserve"> </w:t>
      </w:r>
    </w:p>
    <w:p w14:paraId="3B845419" w14:textId="371BDEEE" w:rsidR="00C206A7" w:rsidRPr="008E3B7D" w:rsidRDefault="002929F6" w:rsidP="00C206A7">
      <w:pPr>
        <w:pStyle w:val="BodyText"/>
      </w:pPr>
      <w:r>
        <w:t xml:space="preserve">The valued features of </w:t>
      </w:r>
      <w:r w:rsidR="007350F1">
        <w:t>English</w:t>
      </w:r>
      <w:r>
        <w:t xml:space="preserve">, </w:t>
      </w:r>
      <w:r w:rsidR="000A0F82" w:rsidRPr="008E3B7D">
        <w:t>drawn from the achievement standard and the conten</w:t>
      </w:r>
      <w:r>
        <w:t xml:space="preserve">t descriptions </w:t>
      </w:r>
      <w:r w:rsidR="00C206A7" w:rsidRPr="008E3B7D">
        <w:t xml:space="preserve">for </w:t>
      </w:r>
      <w:r w:rsidR="00021386">
        <w:t>Receptive modes and Productive modes</w:t>
      </w:r>
      <w:r w:rsidR="00C206A7">
        <w:t>,</w:t>
      </w:r>
      <w:r w:rsidR="00C206A7" w:rsidRPr="008E3B7D">
        <w:t xml:space="preserve"> are organised as: </w:t>
      </w:r>
    </w:p>
    <w:p w14:paraId="3B84541A" w14:textId="12718F05" w:rsidR="00C206A7" w:rsidRPr="00C31323" w:rsidRDefault="00955B21" w:rsidP="00264149">
      <w:pPr>
        <w:pStyle w:val="ListBullet0"/>
        <w:numPr>
          <w:ilvl w:val="0"/>
          <w:numId w:val="3"/>
        </w:numPr>
      </w:pPr>
      <w:r>
        <w:t>Ideas and information in texts</w:t>
      </w:r>
    </w:p>
    <w:p w14:paraId="3B84541B" w14:textId="042CD537" w:rsidR="00C206A7" w:rsidRPr="00C31323" w:rsidRDefault="00955B21" w:rsidP="00264149">
      <w:pPr>
        <w:pStyle w:val="ListBullet0"/>
        <w:numPr>
          <w:ilvl w:val="0"/>
          <w:numId w:val="3"/>
        </w:numPr>
      </w:pPr>
      <w:r>
        <w:t>Text structures</w:t>
      </w:r>
    </w:p>
    <w:p w14:paraId="3B84541C" w14:textId="46FC5740" w:rsidR="00C206A7" w:rsidRPr="00C31323" w:rsidRDefault="00955B21" w:rsidP="00264149">
      <w:pPr>
        <w:pStyle w:val="ListBullet0"/>
        <w:numPr>
          <w:ilvl w:val="0"/>
          <w:numId w:val="3"/>
        </w:numPr>
      </w:pPr>
      <w:r>
        <w:t>Language features</w:t>
      </w:r>
      <w:r w:rsidR="003A71D8">
        <w:t>.</w:t>
      </w:r>
    </w:p>
    <w:p w14:paraId="3B84541D" w14:textId="77777777" w:rsidR="000A0F82" w:rsidRPr="008E3B7D" w:rsidRDefault="000A0F82" w:rsidP="00EE2D90">
      <w:pPr>
        <w:pStyle w:val="Heading4"/>
      </w:pPr>
      <w:r w:rsidRPr="008E3B7D">
        <w:t>Task-specific standards</w:t>
      </w:r>
    </w:p>
    <w:p w14:paraId="3B84541E" w14:textId="77777777" w:rsidR="000A0F82" w:rsidRPr="008E3B7D" w:rsidRDefault="000A0F82" w:rsidP="00D41324">
      <w:pPr>
        <w:pStyle w:val="BodyText"/>
      </w:pPr>
      <w:r w:rsidRPr="008E3B7D">
        <w:t>Task-specific standards give teachers:</w:t>
      </w:r>
    </w:p>
    <w:p w14:paraId="3B84541F" w14:textId="77777777" w:rsidR="000A0F82" w:rsidRPr="008E3B7D" w:rsidRDefault="000A0F82" w:rsidP="00D41324">
      <w:pPr>
        <w:pStyle w:val="ListBullet0"/>
      </w:pPr>
      <w:r w:rsidRPr="008E3B7D">
        <w:t>a tool for directly matching the evidence of learning in the response to the standards</w:t>
      </w:r>
    </w:p>
    <w:p w14:paraId="3B845420" w14:textId="3412CF45" w:rsidR="000A0F82" w:rsidRPr="008E3B7D" w:rsidRDefault="000A0F82" w:rsidP="00D41324">
      <w:pPr>
        <w:pStyle w:val="ListBullet0"/>
      </w:pPr>
      <w:r w:rsidRPr="008E3B7D">
        <w:t xml:space="preserve">a focal point for discussing </w:t>
      </w:r>
      <w:r w:rsidR="00565F2E">
        <w:t>students’</w:t>
      </w:r>
      <w:r w:rsidR="00565F2E" w:rsidRPr="008E3B7D">
        <w:t xml:space="preserve"> </w:t>
      </w:r>
      <w:r w:rsidRPr="008E3B7D">
        <w:t>responses</w:t>
      </w:r>
    </w:p>
    <w:p w14:paraId="3B845421" w14:textId="50A66255" w:rsidR="000A0F82" w:rsidRPr="008E3B7D" w:rsidRDefault="000A0F82" w:rsidP="00D41324">
      <w:pPr>
        <w:pStyle w:val="ListBullet0"/>
      </w:pPr>
      <w:proofErr w:type="gramStart"/>
      <w:r w:rsidRPr="008E3B7D">
        <w:t>a</w:t>
      </w:r>
      <w:proofErr w:type="gramEnd"/>
      <w:r w:rsidRPr="008E3B7D">
        <w:t xml:space="preserve"> tool to help provide feedback to </w:t>
      </w:r>
      <w:r w:rsidR="00565F2E">
        <w:t>students</w:t>
      </w:r>
      <w:r w:rsidRPr="008E3B7D">
        <w:t>.</w:t>
      </w:r>
    </w:p>
    <w:p w14:paraId="3B845422" w14:textId="77777777" w:rsidR="000A0F82" w:rsidRPr="00A77A42" w:rsidRDefault="000A0F82" w:rsidP="00D41324">
      <w:pPr>
        <w:pStyle w:val="BodyText"/>
      </w:pPr>
      <w:r w:rsidRPr="00A77A42">
        <w:t>Task-specific standards are not a checklist; rather they are a guide that:</w:t>
      </w:r>
    </w:p>
    <w:p w14:paraId="3B845423" w14:textId="77777777" w:rsidR="000A0F82" w:rsidRPr="008E3B7D" w:rsidRDefault="000A0F82" w:rsidP="00D41324">
      <w:pPr>
        <w:pStyle w:val="ListBullet0"/>
      </w:pPr>
      <w:r w:rsidRPr="008E3B7D">
        <w:t>highlights the valued features that are being targeted in the assessment and the qualities that will inform the overall judgment</w:t>
      </w:r>
    </w:p>
    <w:p w14:paraId="3B845424" w14:textId="77777777" w:rsidR="000A0F82" w:rsidRPr="008E3B7D" w:rsidRDefault="000A0F82" w:rsidP="00D41324">
      <w:pPr>
        <w:pStyle w:val="ListBullet0"/>
      </w:pPr>
      <w:r w:rsidRPr="008E3B7D">
        <w:t xml:space="preserve">specifies particular </w:t>
      </w:r>
      <w:r w:rsidRPr="008E3B7D">
        <w:rPr>
          <w:i/>
        </w:rPr>
        <w:t>targeted aspects</w:t>
      </w:r>
      <w:r w:rsidRPr="008E3B7D">
        <w:t xml:space="preserve"> of the curriculum content and achievement standard</w:t>
      </w:r>
    </w:p>
    <w:p w14:paraId="3B845425" w14:textId="77777777" w:rsidR="000A0F82" w:rsidRPr="008E3B7D" w:rsidRDefault="000A0F82" w:rsidP="00D41324">
      <w:pPr>
        <w:pStyle w:val="ListBullet0"/>
      </w:pPr>
      <w:r w:rsidRPr="008E3B7D">
        <w:t>aligns the valued feature, task-specific descriptor and assessment</w:t>
      </w:r>
    </w:p>
    <w:p w14:paraId="3B845426" w14:textId="5A6FDADF" w:rsidR="000A0F82" w:rsidRPr="008E3B7D" w:rsidRDefault="000A0F82" w:rsidP="00D41324">
      <w:pPr>
        <w:pStyle w:val="ListBullet0"/>
      </w:pPr>
      <w:r w:rsidRPr="008E3B7D">
        <w:t xml:space="preserve">allows teachers to make consistent and comparable on-balance judgments about </w:t>
      </w:r>
      <w:r w:rsidR="00565F2E">
        <w:t>student</w:t>
      </w:r>
      <w:r w:rsidRPr="008E3B7D">
        <w:t xml:space="preserve"> work by matching the qualities of </w:t>
      </w:r>
      <w:r w:rsidR="00565F2E">
        <w:t>student</w:t>
      </w:r>
      <w:r w:rsidR="00565F2E" w:rsidRPr="008E3B7D">
        <w:t xml:space="preserve"> </w:t>
      </w:r>
      <w:r w:rsidRPr="008E3B7D">
        <w:t>responses with the descriptors</w:t>
      </w:r>
    </w:p>
    <w:p w14:paraId="3B845427" w14:textId="59AC1BE6" w:rsidR="000A0F82" w:rsidRPr="008E3B7D" w:rsidRDefault="000A0F82" w:rsidP="00D41324">
      <w:pPr>
        <w:pStyle w:val="ListBullet0"/>
      </w:pPr>
      <w:r w:rsidRPr="008E3B7D">
        <w:t xml:space="preserve">clarifies the curriculum expectations for learning at each of the five grades (A–E or the </w:t>
      </w:r>
      <w:r>
        <w:t>E</w:t>
      </w:r>
      <w:r w:rsidRPr="008E3B7D">
        <w:t xml:space="preserve">arly </w:t>
      </w:r>
      <w:r>
        <w:t>Y</w:t>
      </w:r>
      <w:r w:rsidRPr="008E3B7D">
        <w:t xml:space="preserve">ears equivalent) </w:t>
      </w:r>
    </w:p>
    <w:p w14:paraId="3B845428" w14:textId="3AB724BD" w:rsidR="000A0F82" w:rsidRPr="008E3B7D" w:rsidRDefault="000A0F82" w:rsidP="00D41324">
      <w:pPr>
        <w:pStyle w:val="ListBullet0"/>
      </w:pPr>
      <w:r w:rsidRPr="008E3B7D">
        <w:t xml:space="preserve">shows the connections between what </w:t>
      </w:r>
      <w:r w:rsidR="00565F2E">
        <w:t>students</w:t>
      </w:r>
      <w:r w:rsidR="00565F2E" w:rsidRPr="008E3B7D">
        <w:t xml:space="preserve"> </w:t>
      </w:r>
      <w:r w:rsidRPr="008E3B7D">
        <w:t xml:space="preserve">are expected to know and do, and how their responses will be judged and the qualities that will inform the overall judgment </w:t>
      </w:r>
    </w:p>
    <w:p w14:paraId="3B845429" w14:textId="4421C80D" w:rsidR="000A0F82" w:rsidRPr="008E3B7D" w:rsidRDefault="000A0F82" w:rsidP="00D41324">
      <w:pPr>
        <w:pStyle w:val="ListBullet0"/>
      </w:pPr>
      <w:r w:rsidRPr="008E3B7D">
        <w:t xml:space="preserve">supports evidence-based discussions to help </w:t>
      </w:r>
      <w:r w:rsidR="00565F2E">
        <w:t>students</w:t>
      </w:r>
      <w:r w:rsidR="00565F2E" w:rsidRPr="008E3B7D">
        <w:t xml:space="preserve"> </w:t>
      </w:r>
      <w:r w:rsidRPr="008E3B7D">
        <w:t xml:space="preserve">gain a better understanding of how they can critique their own responses and achievements, and identify the qualities needed to improve </w:t>
      </w:r>
    </w:p>
    <w:p w14:paraId="3B84542A" w14:textId="2CD9EAE0" w:rsidR="000A0F82" w:rsidRPr="008E3B7D" w:rsidRDefault="000A0F82" w:rsidP="00D41324">
      <w:pPr>
        <w:pStyle w:val="ListBullet0"/>
      </w:pPr>
      <w:proofErr w:type="gramStart"/>
      <w:r w:rsidRPr="008E3B7D">
        <w:lastRenderedPageBreak/>
        <w:t>encourages</w:t>
      </w:r>
      <w:proofErr w:type="gramEnd"/>
      <w:r w:rsidRPr="008E3B7D">
        <w:t xml:space="preserve"> and provides the basis for conversations among teachers, </w:t>
      </w:r>
      <w:r w:rsidR="00565F2E">
        <w:t>students</w:t>
      </w:r>
      <w:r w:rsidR="00565F2E" w:rsidRPr="008E3B7D">
        <w:t xml:space="preserve"> </w:t>
      </w:r>
      <w:r w:rsidRPr="008E3B7D">
        <w:t xml:space="preserve">and parents/carers about the quality of </w:t>
      </w:r>
      <w:r w:rsidR="00565F2E">
        <w:t>student</w:t>
      </w:r>
      <w:r w:rsidR="00565F2E" w:rsidRPr="008E3B7D">
        <w:t xml:space="preserve"> </w:t>
      </w:r>
      <w:r w:rsidRPr="008E3B7D">
        <w:t>work and curriculum expectations and related standards.</w:t>
      </w:r>
    </w:p>
    <w:p w14:paraId="3B84542B" w14:textId="77777777" w:rsidR="000A0F82" w:rsidRPr="008E3B7D" w:rsidRDefault="000A0F82" w:rsidP="000A0F82">
      <w:pPr>
        <w:pStyle w:val="Heading4"/>
      </w:pPr>
      <w:r w:rsidRPr="008E3B7D">
        <w:t>Task-specific valued features</w:t>
      </w:r>
    </w:p>
    <w:p w14:paraId="3B84542C" w14:textId="64AB2DD7" w:rsidR="000A0F82" w:rsidRPr="00A77A42" w:rsidRDefault="000A0F82" w:rsidP="00D41324">
      <w:pPr>
        <w:pStyle w:val="BodyText"/>
      </w:pPr>
      <w:r w:rsidRPr="00A77A42">
        <w:t xml:space="preserve">Task-specific valued features are the discrete aspects of the valued features of </w:t>
      </w:r>
      <w:r w:rsidR="007350F1">
        <w:t>English</w:t>
      </w:r>
      <w:r w:rsidRPr="00A77A42">
        <w:t xml:space="preserve"> targeted in a particular assessment and incorporated into the task-specific standards for that assessment. They a</w:t>
      </w:r>
      <w:r w:rsidR="00D41324">
        <w:t xml:space="preserve">re selected from the Queensland </w:t>
      </w:r>
      <w:r w:rsidRPr="00A77A42">
        <w:t xml:space="preserve">standard elaborations </w:t>
      </w:r>
      <w:r w:rsidR="007350F1">
        <w:t xml:space="preserve">for English </w:t>
      </w:r>
      <w:r w:rsidRPr="00A77A42">
        <w:t xml:space="preserve">valued features drawn from the Australian Curriculum achievement standard and content descriptions. </w:t>
      </w:r>
    </w:p>
    <w:p w14:paraId="3B84542D" w14:textId="77777777" w:rsidR="000A0F82" w:rsidRPr="003679BA" w:rsidRDefault="000A0F82" w:rsidP="000A0F82">
      <w:pPr>
        <w:pStyle w:val="Heading5"/>
      </w:pPr>
      <w:r w:rsidRPr="00A77A42">
        <w:t>Task-specific valued features for this assessment</w:t>
      </w:r>
    </w:p>
    <w:p w14:paraId="3B84542E" w14:textId="3B98F155" w:rsidR="000A0F82" w:rsidRDefault="000A0F82" w:rsidP="00D41324">
      <w:pPr>
        <w:pStyle w:val="BodyText"/>
      </w:pPr>
      <w:r w:rsidRPr="008E3B7D">
        <w:t xml:space="preserve">The following table identifies the valued features for this assessment and makes explicit the understandings and skills that </w:t>
      </w:r>
      <w:r w:rsidR="00565F2E">
        <w:t>students</w:t>
      </w:r>
      <w:r w:rsidR="00565F2E" w:rsidRPr="008E3B7D">
        <w:t xml:space="preserve"> </w:t>
      </w:r>
      <w:r w:rsidRPr="008E3B7D">
        <w:t>will have the opportunity to demonstrate. This ensures that the alignment between what is taught, what is assessed and what is reported is clear.</w:t>
      </w:r>
    </w:p>
    <w:tbl>
      <w:tblPr>
        <w:tblStyle w:val="QCAAtablestyle4"/>
        <w:tblW w:w="4939" w:type="pct"/>
        <w:tblLayout w:type="fixed"/>
        <w:tblLook w:val="04A0" w:firstRow="1" w:lastRow="0" w:firstColumn="1" w:lastColumn="0" w:noHBand="0" w:noVBand="1"/>
      </w:tblPr>
      <w:tblGrid>
        <w:gridCol w:w="1612"/>
        <w:gridCol w:w="2520"/>
        <w:gridCol w:w="2521"/>
        <w:gridCol w:w="2521"/>
      </w:tblGrid>
      <w:tr w:rsidR="00801E00" w:rsidRPr="00E35CD6" w14:paraId="3B845435" w14:textId="77777777" w:rsidTr="00C206A7">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1612" w:type="dxa"/>
          </w:tcPr>
          <w:p w14:paraId="3B84542F" w14:textId="77777777" w:rsidR="00801E00" w:rsidRPr="00B20A96" w:rsidRDefault="00801E00" w:rsidP="00C206A7">
            <w:pPr>
              <w:pStyle w:val="Tablehead"/>
              <w:rPr>
                <w:sz w:val="20"/>
                <w:szCs w:val="20"/>
              </w:rPr>
            </w:pPr>
            <w:r w:rsidRPr="00B20A96">
              <w:rPr>
                <w:sz w:val="20"/>
                <w:szCs w:val="20"/>
              </w:rPr>
              <w:t>Australian Curriculum achievement standard dimensions</w:t>
            </w:r>
          </w:p>
        </w:tc>
        <w:tc>
          <w:tcPr>
            <w:tcW w:w="2520" w:type="dxa"/>
          </w:tcPr>
          <w:p w14:paraId="3B845432" w14:textId="4FD2678F" w:rsidR="00CC0D4F" w:rsidRPr="00B65576" w:rsidRDefault="00801E00" w:rsidP="00B65576">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 xml:space="preserve">Australian </w:t>
            </w:r>
            <w:r w:rsidR="00B65576">
              <w:rPr>
                <w:sz w:val="20"/>
                <w:szCs w:val="20"/>
              </w:rPr>
              <w:t>Curriculum achievement standard</w:t>
            </w:r>
          </w:p>
        </w:tc>
        <w:tc>
          <w:tcPr>
            <w:tcW w:w="2521" w:type="dxa"/>
          </w:tcPr>
          <w:p w14:paraId="3B845433" w14:textId="77777777" w:rsidR="00801E00" w:rsidRPr="00B20A96" w:rsidRDefault="00801E00"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Queensland standard elaborations valued features</w:t>
            </w:r>
          </w:p>
        </w:tc>
        <w:tc>
          <w:tcPr>
            <w:tcW w:w="2521" w:type="dxa"/>
          </w:tcPr>
          <w:p w14:paraId="3B845434" w14:textId="77777777" w:rsidR="00801E00" w:rsidRPr="00B20A96" w:rsidRDefault="00801E00"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Task-specific valued features</w:t>
            </w:r>
          </w:p>
        </w:tc>
      </w:tr>
      <w:tr w:rsidR="00614D1E" w:rsidRPr="00E35CD6" w14:paraId="3B845447" w14:textId="77777777" w:rsidTr="00A93E45">
        <w:trPr>
          <w:cantSplit/>
          <w:trHeight w:val="1254"/>
        </w:trPr>
        <w:tc>
          <w:tcPr>
            <w:cnfStyle w:val="001000000000" w:firstRow="0" w:lastRow="0" w:firstColumn="1" w:lastColumn="0" w:oddVBand="0" w:evenVBand="0" w:oddHBand="0" w:evenHBand="0" w:firstRowFirstColumn="0" w:firstRowLastColumn="0" w:lastRowFirstColumn="0" w:lastRowLastColumn="0"/>
            <w:tcW w:w="1612" w:type="dxa"/>
            <w:vMerge w:val="restart"/>
            <w:textDirection w:val="btLr"/>
            <w:vAlign w:val="center"/>
          </w:tcPr>
          <w:p w14:paraId="3B84543F" w14:textId="1F094CDD" w:rsidR="00614D1E" w:rsidRPr="00BE7F78" w:rsidRDefault="00614D1E" w:rsidP="00A93E45">
            <w:pPr>
              <w:keepNext/>
              <w:keepLines/>
              <w:spacing w:before="40" w:after="40" w:line="220" w:lineRule="atLeast"/>
              <w:ind w:left="113" w:right="113"/>
              <w:jc w:val="center"/>
              <w:rPr>
                <w:b/>
              </w:rPr>
            </w:pPr>
            <w:r w:rsidRPr="00BE7F78">
              <w:rPr>
                <w:b/>
              </w:rPr>
              <w:t>Understanding and Skills</w:t>
            </w:r>
          </w:p>
        </w:tc>
        <w:tc>
          <w:tcPr>
            <w:tcW w:w="2520" w:type="dxa"/>
          </w:tcPr>
          <w:p w14:paraId="02A63B99" w14:textId="77777777" w:rsidR="00614D1E" w:rsidRDefault="00614D1E" w:rsidP="00614D1E">
            <w:pPr>
              <w:pStyle w:val="Tablesubhead"/>
              <w:cnfStyle w:val="000000000000" w:firstRow="0" w:lastRow="0" w:firstColumn="0" w:lastColumn="0" w:oddVBand="0" w:evenVBand="0" w:oddHBand="0" w:evenHBand="0" w:firstRowFirstColumn="0" w:firstRowLastColumn="0" w:lastRowFirstColumn="0" w:lastRowLastColumn="0"/>
            </w:pPr>
            <w:r>
              <w:t>Receptive</w:t>
            </w:r>
          </w:p>
          <w:p w14:paraId="3B845441" w14:textId="33160DAE" w:rsidR="00614D1E" w:rsidRPr="00CF566E" w:rsidRDefault="00614D1E" w:rsidP="00614D1E">
            <w:pPr>
              <w:pStyle w:val="TableText"/>
              <w:cnfStyle w:val="000000000000" w:firstRow="0" w:lastRow="0" w:firstColumn="0" w:lastColumn="0" w:oddVBand="0" w:evenVBand="0" w:oddHBand="0" w:evenHBand="0" w:firstRowFirstColumn="0" w:firstRowLastColumn="0" w:lastRowFirstColumn="0" w:lastRowLastColumn="0"/>
            </w:pPr>
            <w:r>
              <w:t>Evidence of listening</w:t>
            </w:r>
            <w:r w:rsidR="00276F11">
              <w:t>,</w:t>
            </w:r>
            <w:r>
              <w:t xml:space="preserve"> reading and viewing</w:t>
            </w:r>
          </w:p>
        </w:tc>
        <w:tc>
          <w:tcPr>
            <w:tcW w:w="2521" w:type="dxa"/>
          </w:tcPr>
          <w:p w14:paraId="6181D015" w14:textId="77777777" w:rsidR="00614D1E" w:rsidRPr="00614D1E" w:rsidRDefault="00614D1E" w:rsidP="00614D1E">
            <w:pPr>
              <w:pStyle w:val="TableBullet"/>
              <w:cnfStyle w:val="000000000000" w:firstRow="0" w:lastRow="0" w:firstColumn="0" w:lastColumn="0" w:oddVBand="0" w:evenVBand="0" w:oddHBand="0" w:evenHBand="0" w:firstRowFirstColumn="0" w:firstRowLastColumn="0" w:lastRowFirstColumn="0" w:lastRowLastColumn="0"/>
            </w:pPr>
            <w:r w:rsidRPr="00614D1E">
              <w:t>Ideas and information in texts</w:t>
            </w:r>
          </w:p>
          <w:p w14:paraId="3B845444" w14:textId="6891DA3E" w:rsidR="00614D1E" w:rsidRPr="00614D1E" w:rsidRDefault="00614D1E" w:rsidP="00614D1E">
            <w:pPr>
              <w:pStyle w:val="TableBullet"/>
              <w:cnfStyle w:val="000000000000" w:firstRow="0" w:lastRow="0" w:firstColumn="0" w:lastColumn="0" w:oddVBand="0" w:evenVBand="0" w:oddHBand="0" w:evenHBand="0" w:firstRowFirstColumn="0" w:firstRowLastColumn="0" w:lastRowFirstColumn="0" w:lastRowLastColumn="0"/>
            </w:pPr>
            <w:r w:rsidRPr="00614D1E">
              <w:t>Language features</w:t>
            </w:r>
          </w:p>
        </w:tc>
        <w:tc>
          <w:tcPr>
            <w:tcW w:w="2521" w:type="dxa"/>
          </w:tcPr>
          <w:p w14:paraId="3B845446" w14:textId="26E4D041" w:rsidR="00614D1E" w:rsidRPr="00B5526C" w:rsidRDefault="00614D1E" w:rsidP="004D57D0">
            <w:pPr>
              <w:pStyle w:val="TableText"/>
              <w:cnfStyle w:val="000000000000" w:firstRow="0" w:lastRow="0" w:firstColumn="0" w:lastColumn="0" w:oddVBand="0" w:evenVBand="0" w:oddHBand="0" w:evenHBand="0" w:firstRowFirstColumn="0" w:firstRowLastColumn="0" w:lastRowFirstColumn="0" w:lastRowLastColumn="0"/>
            </w:pPr>
            <w:r w:rsidRPr="00614D1E">
              <w:t>Explanation of the ways that evaluative language and poetic techniques in poems influence readers’ feelings and emotions; selection of evidence, including language features, that shows how events, situations and people can be represented from different viewpoints</w:t>
            </w:r>
            <w:r w:rsidR="00276F11">
              <w:t>.</w:t>
            </w:r>
          </w:p>
        </w:tc>
      </w:tr>
      <w:tr w:rsidR="00614D1E" w:rsidRPr="00E35CD6" w14:paraId="1DC96417" w14:textId="77777777" w:rsidTr="00FB68C6">
        <w:trPr>
          <w:cantSplit/>
          <w:trHeight w:val="1254"/>
        </w:trPr>
        <w:tc>
          <w:tcPr>
            <w:cnfStyle w:val="001000000000" w:firstRow="0" w:lastRow="0" w:firstColumn="1" w:lastColumn="0" w:oddVBand="0" w:evenVBand="0" w:oddHBand="0" w:evenHBand="0" w:firstRowFirstColumn="0" w:firstRowLastColumn="0" w:lastRowFirstColumn="0" w:lastRowLastColumn="0"/>
            <w:tcW w:w="1612" w:type="dxa"/>
            <w:vMerge/>
            <w:textDirection w:val="btLr"/>
            <w:vAlign w:val="center"/>
          </w:tcPr>
          <w:p w14:paraId="6C1D2691" w14:textId="77777777" w:rsidR="00614D1E" w:rsidRPr="00BE7F78" w:rsidRDefault="00614D1E" w:rsidP="00FB68C6">
            <w:pPr>
              <w:keepNext/>
              <w:keepLines/>
              <w:spacing w:before="40" w:after="40" w:line="220" w:lineRule="atLeast"/>
              <w:ind w:left="113" w:right="113"/>
              <w:jc w:val="right"/>
              <w:rPr>
                <w:b/>
              </w:rPr>
            </w:pPr>
          </w:p>
        </w:tc>
        <w:tc>
          <w:tcPr>
            <w:tcW w:w="2520" w:type="dxa"/>
          </w:tcPr>
          <w:p w14:paraId="44F47E65" w14:textId="77777777" w:rsidR="00614D1E" w:rsidRDefault="00614D1E" w:rsidP="00614D1E">
            <w:pPr>
              <w:pStyle w:val="Tablesubhead"/>
              <w:cnfStyle w:val="000000000000" w:firstRow="0" w:lastRow="0" w:firstColumn="0" w:lastColumn="0" w:oddVBand="0" w:evenVBand="0" w:oddHBand="0" w:evenHBand="0" w:firstRowFirstColumn="0" w:firstRowLastColumn="0" w:lastRowFirstColumn="0" w:lastRowLastColumn="0"/>
            </w:pPr>
            <w:r>
              <w:t>Productive</w:t>
            </w:r>
          </w:p>
          <w:p w14:paraId="355D6B6F" w14:textId="70178B4C" w:rsidR="00614D1E" w:rsidRPr="00614D1E" w:rsidRDefault="00614D1E" w:rsidP="00614D1E">
            <w:pPr>
              <w:pStyle w:val="Tablesubhead"/>
              <w:cnfStyle w:val="000000000000" w:firstRow="0" w:lastRow="0" w:firstColumn="0" w:lastColumn="0" w:oddVBand="0" w:evenVBand="0" w:oddHBand="0" w:evenHBand="0" w:firstRowFirstColumn="0" w:firstRowLastColumn="0" w:lastRowFirstColumn="0" w:lastRowLastColumn="0"/>
              <w:rPr>
                <w:b w:val="0"/>
              </w:rPr>
            </w:pPr>
            <w:r w:rsidRPr="00614D1E">
              <w:rPr>
                <w:b w:val="0"/>
              </w:rPr>
              <w:t>Evidence of speaking</w:t>
            </w:r>
            <w:r w:rsidR="00276F11">
              <w:rPr>
                <w:b w:val="0"/>
              </w:rPr>
              <w:t>,</w:t>
            </w:r>
            <w:r w:rsidRPr="00614D1E">
              <w:rPr>
                <w:b w:val="0"/>
              </w:rPr>
              <w:t xml:space="preserve"> writing and creating</w:t>
            </w:r>
          </w:p>
        </w:tc>
        <w:tc>
          <w:tcPr>
            <w:tcW w:w="2521" w:type="dxa"/>
          </w:tcPr>
          <w:p w14:paraId="2058A0C9" w14:textId="77777777" w:rsidR="00614D1E" w:rsidRPr="00027AF7" w:rsidRDefault="00614D1E" w:rsidP="00614D1E">
            <w:pPr>
              <w:pStyle w:val="TableBullet"/>
              <w:cnfStyle w:val="000000000000" w:firstRow="0" w:lastRow="0" w:firstColumn="0" w:lastColumn="0" w:oddVBand="0" w:evenVBand="0" w:oddHBand="0" w:evenHBand="0" w:firstRowFirstColumn="0" w:firstRowLastColumn="0" w:lastRowFirstColumn="0" w:lastRowLastColumn="0"/>
            </w:pPr>
            <w:r>
              <w:t>Ideas and information in texts</w:t>
            </w:r>
          </w:p>
          <w:p w14:paraId="031D0202" w14:textId="77777777" w:rsidR="00614D1E" w:rsidRDefault="00614D1E" w:rsidP="00614D1E">
            <w:pPr>
              <w:pStyle w:val="TableBullet"/>
              <w:cnfStyle w:val="000000000000" w:firstRow="0" w:lastRow="0" w:firstColumn="0" w:lastColumn="0" w:oddVBand="0" w:evenVBand="0" w:oddHBand="0" w:evenHBand="0" w:firstRowFirstColumn="0" w:firstRowLastColumn="0" w:lastRowFirstColumn="0" w:lastRowLastColumn="0"/>
            </w:pPr>
            <w:r>
              <w:t>Text structures</w:t>
            </w:r>
          </w:p>
          <w:p w14:paraId="5BEF4462" w14:textId="0AE2C90B" w:rsidR="00614D1E" w:rsidRDefault="00614D1E" w:rsidP="00614D1E">
            <w:pPr>
              <w:pStyle w:val="TableBullet"/>
              <w:cnfStyle w:val="000000000000" w:firstRow="0" w:lastRow="0" w:firstColumn="0" w:lastColumn="0" w:oddVBand="0" w:evenVBand="0" w:oddHBand="0" w:evenHBand="0" w:firstRowFirstColumn="0" w:firstRowLastColumn="0" w:lastRowFirstColumn="0" w:lastRowLastColumn="0"/>
            </w:pPr>
            <w:r>
              <w:t>Language features</w:t>
            </w:r>
          </w:p>
        </w:tc>
        <w:tc>
          <w:tcPr>
            <w:tcW w:w="2521" w:type="dxa"/>
          </w:tcPr>
          <w:p w14:paraId="051F5340" w14:textId="29AFF579" w:rsidR="00614D1E" w:rsidRDefault="00614D1E" w:rsidP="0088701E">
            <w:pPr>
              <w:pStyle w:val="TableText"/>
              <w:spacing w:line="264" w:lineRule="auto"/>
              <w:cnfStyle w:val="000000000000" w:firstRow="0" w:lastRow="0" w:firstColumn="0" w:lastColumn="0" w:oddVBand="0" w:evenVBand="0" w:oddHBand="0" w:evenHBand="0" w:firstRowFirstColumn="0" w:firstRowLastColumn="0" w:lastRowFirstColumn="0" w:lastRowLastColumn="0"/>
              <w:rPr>
                <w:rFonts w:ascii="Arial" w:hAnsi="Arial"/>
                <w:lang w:eastAsia="en-AU"/>
              </w:rPr>
            </w:pPr>
            <w:r w:rsidRPr="00614D1E">
              <w:t>Selection and combination of ideas, images and language features from texts to create a poetry blog; use of an analytical text structure to raise issues, report events and advance opinions to suit the needs and interests of an online audience; use of textual and language features such as grammatical structures, vocabulary, layout, print and visuals, including digital elements, to create specific effects and influence audience response (feelings, emotions and attitudes); use of accurate spelling and punctuation.</w:t>
            </w:r>
          </w:p>
        </w:tc>
      </w:tr>
    </w:tbl>
    <w:p w14:paraId="3B845448" w14:textId="34D5AF7A" w:rsidR="00964A7A" w:rsidRDefault="00964A7A" w:rsidP="00964A7A">
      <w:pPr>
        <w:pStyle w:val="BodyText"/>
      </w:pPr>
    </w:p>
    <w:p w14:paraId="3B845449" w14:textId="77777777" w:rsidR="00A83E3D" w:rsidRPr="008E3B7D" w:rsidRDefault="00A83E3D" w:rsidP="00A83E3D">
      <w:pPr>
        <w:pStyle w:val="BodyText"/>
      </w:pPr>
      <w:r w:rsidRPr="008E3B7D">
        <w:lastRenderedPageBreak/>
        <w:t>The task-specific standards for this assessment are provided in two models using the same task-specific valued features:</w:t>
      </w:r>
    </w:p>
    <w:p w14:paraId="3B84544A" w14:textId="77777777" w:rsidR="00A83E3D" w:rsidRPr="008E3B7D" w:rsidRDefault="00A83E3D" w:rsidP="00A83E3D">
      <w:pPr>
        <w:pStyle w:val="ListBullet0"/>
      </w:pPr>
      <w:r w:rsidRPr="008E3B7D">
        <w:t xml:space="preserve">a matrix </w:t>
      </w:r>
    </w:p>
    <w:p w14:paraId="3B84544B" w14:textId="3FC22071" w:rsidR="00A83E3D" w:rsidRPr="008E3B7D" w:rsidRDefault="00A83E3D" w:rsidP="00A83E3D">
      <w:pPr>
        <w:pStyle w:val="ListBullet0"/>
      </w:pPr>
      <w:proofErr w:type="gramStart"/>
      <w:r w:rsidRPr="008E3B7D">
        <w:t>a</w:t>
      </w:r>
      <w:proofErr w:type="gramEnd"/>
      <w:r w:rsidRPr="008E3B7D">
        <w:t xml:space="preserve"> continua</w:t>
      </w:r>
      <w:r w:rsidR="001C196E">
        <w:t>.</w:t>
      </w:r>
    </w:p>
    <w:p w14:paraId="3B84544C" w14:textId="77777777" w:rsidR="00A83E3D" w:rsidRPr="00A83E3D" w:rsidRDefault="00A83E3D" w:rsidP="00A83E3D">
      <w:pPr>
        <w:pStyle w:val="Heading4"/>
      </w:pPr>
      <w:r w:rsidRPr="00A83E3D">
        <w:t xml:space="preserve">Matrix and continua </w:t>
      </w:r>
    </w:p>
    <w:p w14:paraId="3B84544D" w14:textId="77777777" w:rsidR="00A83E3D" w:rsidRPr="008E3B7D" w:rsidRDefault="00A83E3D" w:rsidP="00A83E3D">
      <w:pPr>
        <w:pStyle w:val="BodyText"/>
      </w:pPr>
      <w:r w:rsidRPr="008E3B7D">
        <w:t>Task-specific standards can be prepared as a matrix or continua. Both the continua and the matrix:</w:t>
      </w:r>
    </w:p>
    <w:p w14:paraId="3B84544E" w14:textId="425625D6" w:rsidR="00A83E3D" w:rsidRPr="008E3B7D" w:rsidRDefault="00A83E3D" w:rsidP="00A83E3D">
      <w:pPr>
        <w:pStyle w:val="ListBullet0"/>
      </w:pPr>
      <w:r w:rsidRPr="008E3B7D">
        <w:t xml:space="preserve">use the Queensland standard elaborations to develop task-specific descriptors to convey expected qualities in </w:t>
      </w:r>
      <w:r w:rsidR="00565F2E">
        <w:t xml:space="preserve">student </w:t>
      </w:r>
      <w:r>
        <w:t>work —</w:t>
      </w:r>
      <w:r w:rsidRPr="008E3B7D">
        <w:t xml:space="preserve"> A to E </w:t>
      </w:r>
      <w:r>
        <w:t>(</w:t>
      </w:r>
      <w:r w:rsidRPr="008E3B7D">
        <w:t>or</w:t>
      </w:r>
      <w:r>
        <w:t xml:space="preserve"> the Early Years</w:t>
      </w:r>
      <w:r w:rsidRPr="008E3B7D">
        <w:t xml:space="preserve"> equivalent</w:t>
      </w:r>
      <w:r>
        <w:t>)</w:t>
      </w:r>
    </w:p>
    <w:p w14:paraId="3B84544F" w14:textId="77777777" w:rsidR="00A83E3D" w:rsidRPr="008E3B7D" w:rsidRDefault="00A83E3D" w:rsidP="00A83E3D">
      <w:pPr>
        <w:pStyle w:val="ListBullet0"/>
      </w:pPr>
      <w:r w:rsidRPr="008E3B7D">
        <w:t>highlight the same valued features from the Queensland standard elaborations that are being targeted in the assessment and the qualities that will inform the overall judgment</w:t>
      </w:r>
    </w:p>
    <w:p w14:paraId="3B845450" w14:textId="29E929C0" w:rsidR="00A83E3D" w:rsidRPr="008E3B7D" w:rsidRDefault="00A83E3D" w:rsidP="00A83E3D">
      <w:pPr>
        <w:pStyle w:val="ListBullet0"/>
      </w:pPr>
      <w:r w:rsidRPr="008E3B7D">
        <w:t>incorporate the same task-specific valued features</w:t>
      </w:r>
      <w:r>
        <w:t>,</w:t>
      </w:r>
      <w:r w:rsidRPr="008E3B7D">
        <w:t xml:space="preserve"> i.e. make explicit the particular understanding/skills </w:t>
      </w:r>
      <w:r>
        <w:t xml:space="preserve">that </w:t>
      </w:r>
      <w:r w:rsidR="00565F2E">
        <w:t>students</w:t>
      </w:r>
      <w:r w:rsidR="00565F2E" w:rsidRPr="008E3B7D">
        <w:t xml:space="preserve"> </w:t>
      </w:r>
      <w:r w:rsidRPr="008E3B7D">
        <w:t xml:space="preserve">have the opportunity to demonstrate for each selected valued feature </w:t>
      </w:r>
    </w:p>
    <w:p w14:paraId="3B845451" w14:textId="64BB1EEF" w:rsidR="00A83E3D" w:rsidRPr="008E3B7D" w:rsidRDefault="00A83E3D" w:rsidP="00914DB2">
      <w:pPr>
        <w:pStyle w:val="ListBullet0"/>
      </w:pPr>
      <w:r w:rsidRPr="008E3B7D">
        <w:t xml:space="preserve">provide a tool for directly matching the evidence of learning in the </w:t>
      </w:r>
      <w:r w:rsidR="00565F2E">
        <w:t>student</w:t>
      </w:r>
      <w:r w:rsidR="00565F2E" w:rsidRPr="008E3B7D">
        <w:t xml:space="preserve"> </w:t>
      </w:r>
      <w:r w:rsidRPr="008E3B7D">
        <w:t>response to the standards to make an on-balance judgment about achievement</w:t>
      </w:r>
    </w:p>
    <w:p w14:paraId="3B845452" w14:textId="77777777" w:rsidR="00A83E3D" w:rsidRPr="008E3B7D" w:rsidRDefault="00A83E3D" w:rsidP="00914DB2">
      <w:pPr>
        <w:pStyle w:val="ListBullet0"/>
      </w:pPr>
      <w:proofErr w:type="gramStart"/>
      <w:r w:rsidRPr="008E3B7D">
        <w:t>assist</w:t>
      </w:r>
      <w:proofErr w:type="gramEnd"/>
      <w:r w:rsidRPr="008E3B7D">
        <w:t xml:space="preserve"> teachers to make consistent and comparable evidence-based A to E </w:t>
      </w:r>
      <w:r>
        <w:t>(</w:t>
      </w:r>
      <w:r w:rsidRPr="008E3B7D">
        <w:t xml:space="preserve">or </w:t>
      </w:r>
      <w:r>
        <w:t xml:space="preserve">the Early Years equivalent) </w:t>
      </w:r>
      <w:r w:rsidRPr="008E3B7D">
        <w:t>judgments.</w:t>
      </w:r>
    </w:p>
    <w:p w14:paraId="7EF98721" w14:textId="77777777" w:rsidR="00565F2E" w:rsidRPr="008E3B7D" w:rsidRDefault="00565F2E" w:rsidP="00565F2E">
      <w:pPr>
        <w:pStyle w:val="Heading5"/>
      </w:pPr>
      <w:r w:rsidRPr="008E3B7D">
        <w:t>Matrix</w:t>
      </w:r>
    </w:p>
    <w:p w14:paraId="45C20236" w14:textId="77777777" w:rsidR="00565F2E" w:rsidRPr="008E3B7D" w:rsidRDefault="00565F2E" w:rsidP="00565F2E">
      <w:pPr>
        <w:pStyle w:val="BodyText"/>
      </w:pPr>
      <w:r w:rsidRPr="008E3B7D">
        <w:t>The matrix model of task-specific standards uses the structure of the Queensland standard elaborations to organise the task-specific valued features and standards A to E</w:t>
      </w:r>
      <w:r>
        <w:t xml:space="preserve"> (or the Early Years equivalent)</w:t>
      </w:r>
      <w:r w:rsidRPr="008E3B7D">
        <w:t xml:space="preserve">. The task-specific descriptors of the standard described in the matrix model use the same degrees of quality described in the Queensland standard elaborations.  </w:t>
      </w:r>
    </w:p>
    <w:p w14:paraId="3EDBA9F5" w14:textId="799EA02C" w:rsidR="00565F2E" w:rsidRPr="008E3B7D" w:rsidRDefault="00565F2E" w:rsidP="00565F2E">
      <w:pPr>
        <w:pStyle w:val="BodyText"/>
      </w:pPr>
      <w:r w:rsidRPr="008E3B7D">
        <w:t xml:space="preserve">Teachers make a judgment about the task-specific descriptor in the A to E (or </w:t>
      </w:r>
      <w:r>
        <w:t xml:space="preserve">the Early Years </w:t>
      </w:r>
      <w:r w:rsidRPr="008E3B7D">
        <w:t xml:space="preserve">equivalent) cell of the matrix that best matches the evidence in the </w:t>
      </w:r>
      <w:r>
        <w:t>student</w:t>
      </w:r>
      <w:r w:rsidRPr="008E3B7D">
        <w:t xml:space="preserve"> responses in order to make an on-balance judgment about how well the pattern of evidence meets the standard.</w:t>
      </w:r>
    </w:p>
    <w:p w14:paraId="0C13FBC4" w14:textId="77777777" w:rsidR="00565F2E" w:rsidRDefault="00565F2E" w:rsidP="00565F2E">
      <w:pPr>
        <w:pStyle w:val="BodyText"/>
      </w:pPr>
      <w:r w:rsidRPr="008E3B7D">
        <w:t>The matrix is a tool for making both overall on-balance judgments and analytic judgments about the assessment. Achievement in each valued feature of the Queensland standard elaboration targeted in the assessment can be recorded and feedback can be provided on the task-specific valued features.</w:t>
      </w:r>
    </w:p>
    <w:p w14:paraId="3B845453" w14:textId="77777777" w:rsidR="00A83E3D" w:rsidRPr="008E3B7D" w:rsidRDefault="00A83E3D" w:rsidP="00A83E3D">
      <w:pPr>
        <w:pStyle w:val="Heading5"/>
      </w:pPr>
      <w:r w:rsidRPr="008E3B7D">
        <w:t>Continua</w:t>
      </w:r>
    </w:p>
    <w:p w14:paraId="3B845454" w14:textId="70F3712E" w:rsidR="00A83E3D" w:rsidRPr="008E3B7D" w:rsidRDefault="00A83E3D" w:rsidP="00914DB2">
      <w:pPr>
        <w:pStyle w:val="BodyText"/>
      </w:pPr>
      <w:r w:rsidRPr="008E3B7D">
        <w:t>The continua model of task-specific standards uses the dimensions of the Australian Curriculum achievement standard to organise task-specific valued features and standards as a number of reference points represented progressively along an A</w:t>
      </w:r>
      <w:r>
        <w:t xml:space="preserve"> to </w:t>
      </w:r>
      <w:r w:rsidRPr="008E3B7D">
        <w:t>E</w:t>
      </w:r>
      <w:r>
        <w:t xml:space="preserve"> (or Early Years equivalent)</w:t>
      </w:r>
      <w:r w:rsidRPr="008E3B7D">
        <w:t xml:space="preserve"> continuum. The task-specific valued features at each point are described holistically. The task</w:t>
      </w:r>
      <w:r w:rsidR="00A528B1">
        <w:noBreakHyphen/>
      </w:r>
      <w:r w:rsidRPr="008E3B7D">
        <w:t xml:space="preserve">specific descriptors of the standard use the relevant degrees of quality described in the Queensland standard elaborations. </w:t>
      </w:r>
    </w:p>
    <w:p w14:paraId="3B845455" w14:textId="5573A0A9" w:rsidR="00A83E3D" w:rsidRPr="008E3B7D" w:rsidRDefault="00A83E3D" w:rsidP="00914DB2">
      <w:pPr>
        <w:pStyle w:val="BodyText"/>
      </w:pPr>
      <w:r w:rsidRPr="008E3B7D">
        <w:t xml:space="preserve">Teachers determine a position along each continuum that best matches the evidence in the </w:t>
      </w:r>
      <w:r w:rsidR="001D2AC6">
        <w:t xml:space="preserve">student </w:t>
      </w:r>
      <w:r w:rsidRPr="008E3B7D">
        <w:t xml:space="preserve">responses to make an on-balance judgment about achievement on the task. </w:t>
      </w:r>
    </w:p>
    <w:p w14:paraId="3B845456" w14:textId="77777777" w:rsidR="00A83E3D" w:rsidRPr="008E3B7D" w:rsidRDefault="00A83E3D" w:rsidP="00914DB2">
      <w:pPr>
        <w:pStyle w:val="BodyText"/>
      </w:pPr>
      <w:r w:rsidRPr="008E3B7D">
        <w:t>The continua model is a tool for making an overall on-balance judgment about the assessment and for providing feedback on task specific valued features.</w:t>
      </w:r>
    </w:p>
    <w:p w14:paraId="3B84545B" w14:textId="77777777" w:rsidR="00C206A7" w:rsidRDefault="00C206A7">
      <w:r>
        <w:br w:type="page"/>
      </w:r>
    </w:p>
    <w:p w14:paraId="3B84545C" w14:textId="77777777" w:rsidR="00C206A7" w:rsidRPr="00C206A7" w:rsidRDefault="00C206A7" w:rsidP="00C206A7">
      <w:pPr>
        <w:pStyle w:val="Heading2"/>
      </w:pPr>
      <w:r w:rsidRPr="00C206A7">
        <w:lastRenderedPageBreak/>
        <w:t>Use feedback</w:t>
      </w:r>
    </w:p>
    <w:tbl>
      <w:tblPr>
        <w:tblStyle w:val="QCAAtablestyle3"/>
        <w:tblW w:w="4900" w:type="pct"/>
        <w:tblLook w:val="04A0" w:firstRow="1" w:lastRow="0" w:firstColumn="1" w:lastColumn="0" w:noHBand="0" w:noVBand="1"/>
      </w:tblPr>
      <w:tblGrid>
        <w:gridCol w:w="1271"/>
        <w:gridCol w:w="7830"/>
      </w:tblGrid>
      <w:tr w:rsidR="00C206A7" w14:paraId="3B845466" w14:textId="77777777" w:rsidTr="000174D0">
        <w:trPr>
          <w:cnfStyle w:val="100000000000" w:firstRow="1" w:lastRow="0" w:firstColumn="0" w:lastColumn="0" w:oddVBand="0" w:evenVBand="0" w:oddHBand="0" w:evenHBand="0" w:firstRowFirstColumn="0" w:firstRowLastColumn="0" w:lastRowFirstColumn="0" w:lastRowLastColumn="0"/>
        </w:trPr>
        <w:tc>
          <w:tcPr>
            <w:tcW w:w="1271" w:type="dxa"/>
            <w:shd w:val="clear" w:color="auto" w:fill="E6E7E8" w:themeFill="background2"/>
          </w:tcPr>
          <w:p w14:paraId="3B84545D" w14:textId="762098C3" w:rsidR="00C206A7" w:rsidRPr="00C206A7" w:rsidRDefault="00C206A7" w:rsidP="00F57A9F">
            <w:pPr>
              <w:pStyle w:val="Tablesubhead"/>
            </w:pPr>
            <w:r w:rsidRPr="00C206A7">
              <w:t xml:space="preserve">Feedback to </w:t>
            </w:r>
            <w:r w:rsidR="00F57A9F">
              <w:t xml:space="preserve"> students</w:t>
            </w:r>
          </w:p>
        </w:tc>
        <w:tc>
          <w:tcPr>
            <w:tcW w:w="7830" w:type="dxa"/>
          </w:tcPr>
          <w:p w14:paraId="6256ED7A" w14:textId="1A79AF21" w:rsidR="000D62B4" w:rsidRDefault="000D62B4" w:rsidP="000D62B4">
            <w:pPr>
              <w:pStyle w:val="TableText"/>
            </w:pPr>
            <w:r>
              <w:t xml:space="preserve">The classroom environment described below is conducive to effective teacher feedback and improved student learning. Students are given clear directions about the nature of their summative task. The task is to create a series of blog entries in response to the </w:t>
            </w:r>
            <w:r w:rsidR="001C196E">
              <w:t>WHAT</w:t>
            </w:r>
            <w:r>
              <w:t xml:space="preserve"> and </w:t>
            </w:r>
            <w:r w:rsidR="001C196E">
              <w:t>HOW</w:t>
            </w:r>
            <w:r>
              <w:t xml:space="preserve"> of poetry, using the task-specific understanding and skills drawn from the </w:t>
            </w:r>
            <w:r w:rsidRPr="000D62B4">
              <w:rPr>
                <w:i/>
              </w:rPr>
              <w:t>Australian Curriculum: English Year 8 achievement standard</w:t>
            </w:r>
            <w:r>
              <w:t xml:space="preserve">, and the necessary information and advice about the task-specific standards. </w:t>
            </w:r>
          </w:p>
          <w:p w14:paraId="3B84545E" w14:textId="4C6689EE" w:rsidR="00C206A7" w:rsidRPr="00C206A7" w:rsidRDefault="000D62B4" w:rsidP="000D62B4">
            <w:pPr>
              <w:pStyle w:val="TableText"/>
            </w:pPr>
            <w:r>
              <w:t xml:space="preserve">This task encourages students to use a variety of strategies to self-direct and correct, and to move from dependency on feedback from others towards internal feedback and self-monitoring. The overall aim is to work to improve personal motivation and effort, based on the four levels of feedback (Hattie &amp; </w:t>
            </w:r>
            <w:proofErr w:type="spellStart"/>
            <w:r>
              <w:t>Timperley</w:t>
            </w:r>
            <w:proofErr w:type="spellEnd"/>
            <w:r>
              <w:t>, 2007</w:t>
            </w:r>
            <w:r w:rsidR="00163025">
              <w:t xml:space="preserve"> — see Resources below</w:t>
            </w:r>
            <w:r>
              <w:t>)</w:t>
            </w:r>
            <w:r w:rsidR="00C206A7" w:rsidRPr="00C206A7">
              <w:t>.</w:t>
            </w:r>
          </w:p>
          <w:p w14:paraId="65BE7F2E" w14:textId="77777777" w:rsidR="000D62B4" w:rsidRPr="000D62B4" w:rsidRDefault="000D62B4" w:rsidP="000D62B4">
            <w:pPr>
              <w:pStyle w:val="TableBullet"/>
            </w:pPr>
            <w:r w:rsidRPr="000D62B4">
              <w:t xml:space="preserve">Allow for student negotiation and choice of poems to improve personal motivation and effort.  </w:t>
            </w:r>
          </w:p>
          <w:p w14:paraId="5821F64E" w14:textId="77777777" w:rsidR="000D62B4" w:rsidRPr="000D62B4" w:rsidRDefault="000D62B4" w:rsidP="000D62B4">
            <w:pPr>
              <w:pStyle w:val="TableBullet"/>
            </w:pPr>
            <w:r w:rsidRPr="000D62B4">
              <w:t>Create situations in which students are able to make active choices.</w:t>
            </w:r>
          </w:p>
          <w:p w14:paraId="29F2EC13" w14:textId="77777777" w:rsidR="000D62B4" w:rsidRPr="000D62B4" w:rsidRDefault="000D62B4" w:rsidP="000D62B4">
            <w:pPr>
              <w:pStyle w:val="TableBullet"/>
            </w:pPr>
            <w:r w:rsidRPr="000D62B4">
              <w:t>Give students clear direction as to the nature of their summative task (to contribute to a poetry blog) and set up procedures for teacher and peer feedback.</w:t>
            </w:r>
          </w:p>
          <w:p w14:paraId="6757514B" w14:textId="4649E806" w:rsidR="000D62B4" w:rsidRPr="000D62B4" w:rsidRDefault="000D62B4" w:rsidP="000D62B4">
            <w:pPr>
              <w:pStyle w:val="TableBullet"/>
            </w:pPr>
            <w:r w:rsidRPr="000D62B4">
              <w:t>Explain the role of formative tasks</w:t>
            </w:r>
            <w:r w:rsidR="00E27587">
              <w:t>,</w:t>
            </w:r>
            <w:r w:rsidRPr="000D62B4">
              <w:t xml:space="preserve"> such as imaginative roleplaying</w:t>
            </w:r>
            <w:r w:rsidR="00E27587">
              <w:t>,</w:t>
            </w:r>
            <w:r w:rsidRPr="000D62B4">
              <w:t xml:space="preserve"> and</w:t>
            </w:r>
            <w:r w:rsidR="00E27587">
              <w:t xml:space="preserve"> ‘</w:t>
            </w:r>
            <w:r w:rsidRPr="000D62B4">
              <w:t>hot seat</w:t>
            </w:r>
            <w:r w:rsidR="00E27587">
              <w:t>’</w:t>
            </w:r>
            <w:r w:rsidRPr="000D62B4">
              <w:t xml:space="preserve"> interviews in helping them to accommodate and process the many issues their poem raises. </w:t>
            </w:r>
          </w:p>
          <w:p w14:paraId="1BD69386" w14:textId="7DA5383B" w:rsidR="000D62B4" w:rsidRPr="000D62B4" w:rsidRDefault="000D62B4" w:rsidP="000D62B4">
            <w:pPr>
              <w:pStyle w:val="TableBullet"/>
            </w:pPr>
            <w:r w:rsidRPr="000D62B4">
              <w:t xml:space="preserve">Introduce them to powerful questions which will help them evaluate information about </w:t>
            </w:r>
            <w:r w:rsidRPr="00A93E45">
              <w:t>WHAT</w:t>
            </w:r>
            <w:r w:rsidRPr="00E10926">
              <w:rPr>
                <w:i/>
              </w:rPr>
              <w:t xml:space="preserve"> </w:t>
            </w:r>
            <w:r w:rsidRPr="000D62B4">
              <w:t xml:space="preserve">their selected poet is saying and </w:t>
            </w:r>
            <w:r w:rsidRPr="00A93E45">
              <w:t xml:space="preserve">HOW </w:t>
            </w:r>
            <w:r w:rsidRPr="000D62B4">
              <w:t xml:space="preserve">they are saying it. </w:t>
            </w:r>
          </w:p>
          <w:p w14:paraId="11E63707" w14:textId="77777777" w:rsidR="000D62B4" w:rsidRPr="000D62B4" w:rsidRDefault="000D62B4" w:rsidP="000D62B4">
            <w:pPr>
              <w:pStyle w:val="TableBullet"/>
            </w:pPr>
            <w:r w:rsidRPr="000D62B4">
              <w:t>Explain how the classroom environment is designed to have information and advice constantly at hand both for themselves and other classmates.</w:t>
            </w:r>
          </w:p>
          <w:p w14:paraId="47D9B5A0" w14:textId="77777777" w:rsidR="000D62B4" w:rsidRPr="000D62B4" w:rsidRDefault="000D62B4" w:rsidP="000D62B4">
            <w:pPr>
              <w:pStyle w:val="TableBullet"/>
            </w:pPr>
            <w:r w:rsidRPr="000D62B4">
              <w:t xml:space="preserve">Explain the importance of being actively engaged in seeking peer and teacher feedback (informal and arranged) to diagnose problems and improve the quality of their work.  </w:t>
            </w:r>
          </w:p>
          <w:p w14:paraId="061989CE" w14:textId="77777777" w:rsidR="000D62B4" w:rsidRPr="000D62B4" w:rsidRDefault="000D62B4" w:rsidP="000D62B4">
            <w:pPr>
              <w:pStyle w:val="TableBullet"/>
            </w:pPr>
            <w:r w:rsidRPr="000D62B4">
              <w:t xml:space="preserve">Encourage students to continually reflect on and evaluate what they have learnt and created and to take control of their learning. </w:t>
            </w:r>
          </w:p>
          <w:p w14:paraId="1CC84CAD" w14:textId="77777777" w:rsidR="000D62B4" w:rsidRPr="000D62B4" w:rsidRDefault="000D62B4" w:rsidP="000D62B4">
            <w:pPr>
              <w:pStyle w:val="TableBullet"/>
            </w:pPr>
            <w:r w:rsidRPr="000D62B4">
              <w:t>Help them use selected strategies to self-direct and correct, and to move from dependency on feedback from others towards internal feedback and self-monitoring.</w:t>
            </w:r>
          </w:p>
          <w:p w14:paraId="39FF428F" w14:textId="77777777" w:rsidR="00EA00D9" w:rsidRDefault="00EA00D9" w:rsidP="00EA00D9">
            <w:pPr>
              <w:pStyle w:val="TableBullet"/>
              <w:numPr>
                <w:ilvl w:val="0"/>
                <w:numId w:val="0"/>
              </w:numPr>
            </w:pPr>
          </w:p>
          <w:p w14:paraId="1EB4ABC7" w14:textId="44B7D807" w:rsidR="000D62B4" w:rsidRDefault="000D62B4" w:rsidP="00EA00D9">
            <w:pPr>
              <w:pStyle w:val="TableBullet"/>
              <w:numPr>
                <w:ilvl w:val="0"/>
                <w:numId w:val="0"/>
              </w:numPr>
            </w:pPr>
            <w:r w:rsidRPr="000D62B4">
              <w:rPr>
                <w:b/>
              </w:rPr>
              <w:t>Strategies for teachers to use as part of ongoing assessment:</w:t>
            </w:r>
          </w:p>
          <w:p w14:paraId="4B9FD15F" w14:textId="77777777" w:rsidR="000D62B4" w:rsidRPr="000D62B4" w:rsidRDefault="000D62B4" w:rsidP="000D62B4">
            <w:pPr>
              <w:pStyle w:val="TableBullet"/>
            </w:pPr>
            <w:r w:rsidRPr="000D62B4">
              <w:t xml:space="preserve">Monitor and use previous and emerging information about student progress, their current knowledge and skills, their strengths and interests, and future learning needs and goals. </w:t>
            </w:r>
          </w:p>
          <w:p w14:paraId="4D30115D" w14:textId="77777777" w:rsidR="000D62B4" w:rsidRPr="000D62B4" w:rsidRDefault="000D62B4" w:rsidP="000D62B4">
            <w:pPr>
              <w:pStyle w:val="TableBullet"/>
            </w:pPr>
            <w:r w:rsidRPr="000D62B4">
              <w:t>Respond flexibly and constructively to what the evidence is saying about areas to be improved.</w:t>
            </w:r>
          </w:p>
          <w:p w14:paraId="4479C4AC" w14:textId="77777777" w:rsidR="000D62B4" w:rsidRDefault="000D62B4" w:rsidP="000D62B4">
            <w:pPr>
              <w:pStyle w:val="TableBullet"/>
            </w:pPr>
            <w:r w:rsidRPr="000D62B4">
              <w:t>Share learning intentions and achievement goals with students and support them in using feedback to plan the next steps of their learning.</w:t>
            </w:r>
          </w:p>
          <w:p w14:paraId="3B845465" w14:textId="71D52FAD" w:rsidR="00C206A7" w:rsidRPr="000174D0" w:rsidRDefault="000D62B4" w:rsidP="000D62B4">
            <w:pPr>
              <w:pStyle w:val="TableBullet"/>
            </w:pPr>
            <w:r w:rsidRPr="000D62B4">
              <w:t xml:space="preserve">Use the task-specific standards, developed from the achievement standard and the standard elaborations, as a basis for providing feedback to students on the quality of their work. </w:t>
            </w:r>
          </w:p>
        </w:tc>
      </w:tr>
      <w:tr w:rsidR="00C206A7" w14:paraId="3B84546B" w14:textId="77777777" w:rsidTr="000174D0">
        <w:tc>
          <w:tcPr>
            <w:tcW w:w="1271" w:type="dxa"/>
            <w:shd w:val="clear" w:color="auto" w:fill="E6E7E8" w:themeFill="background2"/>
          </w:tcPr>
          <w:p w14:paraId="3B845467" w14:textId="77777777" w:rsidR="00C206A7" w:rsidRPr="00C206A7" w:rsidRDefault="00C206A7" w:rsidP="00C206A7">
            <w:pPr>
              <w:pStyle w:val="Tablesubhead"/>
            </w:pPr>
            <w:r w:rsidRPr="00C206A7">
              <w:t>Resources</w:t>
            </w:r>
          </w:p>
        </w:tc>
        <w:tc>
          <w:tcPr>
            <w:tcW w:w="7830" w:type="dxa"/>
          </w:tcPr>
          <w:p w14:paraId="3B845468" w14:textId="77777777" w:rsidR="00C206A7" w:rsidRPr="000174D0" w:rsidRDefault="00C206A7" w:rsidP="000174D0">
            <w:pPr>
              <w:pStyle w:val="TableText"/>
            </w:pPr>
            <w:r w:rsidRPr="000174D0">
              <w:t xml:space="preserve">For guidance on providing feedback, see the professional development packages titled: </w:t>
            </w:r>
          </w:p>
          <w:p w14:paraId="3B845469" w14:textId="77777777" w:rsidR="00C206A7" w:rsidRPr="00CC73EE" w:rsidRDefault="00C206A7" w:rsidP="000174D0">
            <w:pPr>
              <w:pStyle w:val="TableBullet"/>
              <w:rPr>
                <w:rStyle w:val="Hyperlink"/>
              </w:rPr>
            </w:pPr>
            <w:r w:rsidRPr="008B4E49">
              <w:rPr>
                <w:i/>
              </w:rPr>
              <w:t>About feedback</w:t>
            </w:r>
            <w:r>
              <w:rPr>
                <w:i/>
              </w:rPr>
              <w:br/>
            </w:r>
            <w:hyperlink r:id="rId133" w:history="1">
              <w:r w:rsidR="00BD2E1D">
                <w:rPr>
                  <w:rStyle w:val="Hyperlink"/>
                </w:rPr>
                <w:t>www.qcaa.qld.edu.au/downloads/p_10/as_feedback_about.docx</w:t>
              </w:r>
            </w:hyperlink>
          </w:p>
          <w:p w14:paraId="7B6415E9" w14:textId="77777777" w:rsidR="00C206A7" w:rsidRPr="002A4E81" w:rsidRDefault="00C206A7" w:rsidP="000174D0">
            <w:pPr>
              <w:pStyle w:val="TableBullet"/>
              <w:rPr>
                <w:rStyle w:val="Hyperlink"/>
                <w:rFonts w:asciiTheme="minorHAnsi" w:hAnsiTheme="minorHAnsi"/>
                <w:color w:val="000000" w:themeColor="text1"/>
              </w:rPr>
            </w:pPr>
            <w:r w:rsidRPr="00581229">
              <w:rPr>
                <w:i/>
              </w:rPr>
              <w:t>Seeking and providing feedback</w:t>
            </w:r>
            <w:r w:rsidRPr="00581229">
              <w:t xml:space="preserve"> </w:t>
            </w:r>
            <w:r>
              <w:t xml:space="preserve"> </w:t>
            </w:r>
            <w:hyperlink r:id="rId134" w:history="1">
              <w:r w:rsidR="00BD2E1D">
                <w:rPr>
                  <w:rStyle w:val="Hyperlink"/>
                </w:rPr>
                <w:t>www.qcaa.qld.edu.au/downloads/p_10/as_feedback_provide.docx</w:t>
              </w:r>
            </w:hyperlink>
          </w:p>
          <w:p w14:paraId="6F6A8F77" w14:textId="466B1A5B" w:rsidR="002A4E81" w:rsidRPr="00A528B1" w:rsidRDefault="002A4E81" w:rsidP="000174D0">
            <w:pPr>
              <w:pStyle w:val="TableBullet"/>
              <w:rPr>
                <w:rStyle w:val="Hyperlink"/>
                <w:rFonts w:asciiTheme="minorHAnsi" w:hAnsiTheme="minorHAnsi"/>
                <w:color w:val="000000" w:themeColor="text1"/>
              </w:rPr>
            </w:pPr>
            <w:r>
              <w:rPr>
                <w:i/>
              </w:rPr>
              <w:t xml:space="preserve">The </w:t>
            </w:r>
            <w:r w:rsidRPr="002A4E81">
              <w:rPr>
                <w:i/>
              </w:rPr>
              <w:t xml:space="preserve">Roadmap: Dimensions of Teaching and Learning, Teaching and Learning Branch, </w:t>
            </w:r>
            <w:r w:rsidRPr="00163025">
              <w:t>Education Queensland</w:t>
            </w:r>
            <w:r w:rsidR="00163025">
              <w:t xml:space="preserve">, </w:t>
            </w:r>
            <w:r w:rsidRPr="00163025">
              <w:t>2011</w:t>
            </w:r>
            <w:r w:rsidRPr="002A4E81">
              <w:rPr>
                <w:i/>
              </w:rPr>
              <w:t>,</w:t>
            </w:r>
            <w:r>
              <w:rPr>
                <w:i/>
              </w:rPr>
              <w:t xml:space="preserve"> </w:t>
            </w:r>
            <w:hyperlink r:id="rId135" w:history="1">
              <w:r w:rsidRPr="002A4E81">
                <w:rPr>
                  <w:rStyle w:val="Hyperlink"/>
                  <w:rFonts w:asciiTheme="minorHAnsi" w:hAnsiTheme="minorHAnsi"/>
                </w:rPr>
                <w:t>http://education.qld.gov.au/curriculum/framework/p-12/docs/curriculum-planning-p-10.pdf</w:t>
              </w:r>
            </w:hyperlink>
          </w:p>
          <w:p w14:paraId="3B84546A" w14:textId="75D61361" w:rsidR="00A528B1" w:rsidRPr="00163025" w:rsidRDefault="00163025" w:rsidP="00163025">
            <w:pPr>
              <w:pStyle w:val="TableBullet"/>
            </w:pPr>
            <w:r w:rsidRPr="00163025">
              <w:rPr>
                <w:i/>
              </w:rPr>
              <w:t>The power of feedback</w:t>
            </w:r>
            <w:r>
              <w:t xml:space="preserve">,  </w:t>
            </w:r>
            <w:r w:rsidR="00A528B1">
              <w:t>Hattie</w:t>
            </w:r>
            <w:r>
              <w:t>, J</w:t>
            </w:r>
            <w:r w:rsidR="00A528B1">
              <w:t xml:space="preserve"> and </w:t>
            </w:r>
            <w:proofErr w:type="spellStart"/>
            <w:r w:rsidR="00A528B1">
              <w:t>Timperley</w:t>
            </w:r>
            <w:proofErr w:type="spellEnd"/>
            <w:r>
              <w:t xml:space="preserve">, H 2007, </w:t>
            </w:r>
            <w:hyperlink r:id="rId136" w:history="1">
              <w:r w:rsidR="00A528B1" w:rsidRPr="00163025">
                <w:rPr>
                  <w:rStyle w:val="Hyperlink"/>
                  <w:rFonts w:asciiTheme="minorHAnsi" w:hAnsiTheme="minorHAnsi"/>
                </w:rPr>
                <w:t>http://education.qld.gov.au/</w:t>
              </w:r>
              <w:r w:rsidRPr="00163025">
                <w:rPr>
                  <w:rStyle w:val="Hyperlink"/>
                  <w:rFonts w:asciiTheme="minorHAnsi" w:hAnsiTheme="minorHAnsi"/>
                </w:rPr>
                <w:br/>
              </w:r>
              <w:r w:rsidR="00A528B1" w:rsidRPr="00163025">
                <w:rPr>
                  <w:rStyle w:val="Hyperlink"/>
                  <w:rFonts w:asciiTheme="minorHAnsi" w:hAnsiTheme="minorHAnsi"/>
                </w:rPr>
                <w:t>staff/development/performance/resources/readings/power-feedback.pdf</w:t>
              </w:r>
            </w:hyperlink>
          </w:p>
        </w:tc>
      </w:tr>
    </w:tbl>
    <w:p w14:paraId="3B84546C" w14:textId="77777777" w:rsidR="007D7EA9" w:rsidRPr="00964A7A" w:rsidRDefault="007D7EA9" w:rsidP="00964A7A">
      <w:pPr>
        <w:pStyle w:val="BodyText"/>
      </w:pPr>
    </w:p>
    <w:sectPr w:rsidR="007D7EA9" w:rsidRPr="00964A7A" w:rsidSect="00FF067C">
      <w:footerReference w:type="default" r:id="rId137"/>
      <w:type w:val="continuous"/>
      <w:pgSz w:w="11907" w:h="16840" w:code="9"/>
      <w:pgMar w:top="1134" w:right="1418" w:bottom="1701" w:left="1418" w:header="567" w:footer="284" w:gutter="0"/>
      <w:cols w:space="720"/>
      <w:formProt w:val="0"/>
      <w:noEndnote/>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97FC8A" w15:done="0"/>
  <w15:commentEx w15:paraId="74306E6D" w15:done="0"/>
  <w15:commentEx w15:paraId="5E18EC58" w15:done="0"/>
  <w15:commentEx w15:paraId="0F3C7D8D" w15:done="0"/>
  <w15:commentEx w15:paraId="5467D840" w15:done="0"/>
  <w15:commentEx w15:paraId="11D6C83E" w15:done="0"/>
  <w15:commentEx w15:paraId="475F5B6A" w15:done="0"/>
  <w15:commentEx w15:paraId="2408FB52" w15:done="0"/>
  <w15:commentEx w15:paraId="71440F84" w15:done="0"/>
  <w15:commentEx w15:paraId="6C176D0F" w15:done="0"/>
  <w15:commentEx w15:paraId="418FD018" w15:done="0"/>
  <w15:commentEx w15:paraId="4018EFBF" w15:done="0"/>
  <w15:commentEx w15:paraId="5569995F" w15:done="0"/>
  <w15:commentEx w15:paraId="21114E4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8EF851" w14:textId="77777777" w:rsidR="006D462F" w:rsidRDefault="006D462F">
      <w:r>
        <w:separator/>
      </w:r>
    </w:p>
    <w:p w14:paraId="34D8F186" w14:textId="77777777" w:rsidR="006D462F" w:rsidRDefault="006D462F"/>
  </w:endnote>
  <w:endnote w:type="continuationSeparator" w:id="0">
    <w:p w14:paraId="5182256B" w14:textId="77777777" w:rsidR="006D462F" w:rsidRDefault="006D462F">
      <w:r>
        <w:continuationSeparator/>
      </w:r>
    </w:p>
    <w:p w14:paraId="08E25537" w14:textId="77777777" w:rsidR="006D462F" w:rsidRDefault="006D46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6D462F" w:rsidRPr="007165FF" w14:paraId="3B84548C" w14:textId="77777777" w:rsidTr="0093255E">
      <w:tc>
        <w:tcPr>
          <w:tcW w:w="2089" w:type="pct"/>
          <w:noWrap/>
          <w:tcMar>
            <w:left w:w="0" w:type="dxa"/>
            <w:right w:w="0" w:type="dxa"/>
          </w:tcMar>
        </w:tcPr>
        <w:sdt>
          <w:sdtPr>
            <w:alias w:val="Title"/>
            <w:tag w:val=""/>
            <w:id w:val="648637358"/>
            <w:placeholder>
              <w:docPart w:val="BF93C03E84EC442DA1CDBCFDCB11A9A6"/>
            </w:placeholder>
            <w:dataBinding w:prefixMappings="xmlns:ns0='http://purl.org/dc/elements/1.1/' xmlns:ns1='http://schemas.openxmlformats.org/package/2006/metadata/core-properties' " w:xpath="/ns1:coreProperties[1]/ns0:title[1]" w:storeItemID="{6C3C8BC8-F283-45AE-878A-BAB7291924A1}"/>
            <w:text/>
          </w:sdtPr>
          <w:sdtEndPr/>
          <w:sdtContent>
            <w:p w14:paraId="3B845488" w14:textId="35B9A24F" w:rsidR="006D462F" w:rsidRDefault="006D462F" w:rsidP="0093255E">
              <w:pPr>
                <w:pStyle w:val="Footer"/>
              </w:pPr>
              <w:r>
                <w:t>Unlocking power in poetry Teacher guidelines</w:t>
              </w:r>
            </w:p>
          </w:sdtContent>
        </w:sdt>
        <w:p w14:paraId="3B845489" w14:textId="30672E93" w:rsidR="006D462F" w:rsidRPr="00FD561F" w:rsidRDefault="00203583" w:rsidP="0093255E">
          <w:pPr>
            <w:pStyle w:val="footersubtitle"/>
            <w:tabs>
              <w:tab w:val="left" w:pos="1250"/>
            </w:tabs>
          </w:pPr>
          <w:sdt>
            <w:sdtPr>
              <w:alias w:val="Subtitle"/>
              <w:tag w:val="Subtitle"/>
              <w:id w:val="1138460092"/>
              <w:placeholder>
                <w:docPart w:val="E11C58EF597F4D4CAA1386849BCC0677"/>
              </w:placeholder>
              <w:dataBinding w:prefixMappings="xmlns:ns0='http://purl.org/dc/elements/1.1/' xmlns:ns1='http://schemas.openxmlformats.org/package/2006/metadata/core-properties' " w:xpath="/ns1:coreProperties[1]/ns0:subject[1]" w:storeItemID="{6C3C8BC8-F283-45AE-878A-BAB7291924A1}"/>
              <w:text/>
            </w:sdtPr>
            <w:sdtEndPr/>
            <w:sdtContent>
              <w:r w:rsidR="006D462F">
                <w:t>English Year 8</w:t>
              </w:r>
            </w:sdtContent>
          </w:sdt>
          <w:r w:rsidR="006D462F">
            <w:tab/>
          </w:r>
        </w:p>
      </w:tc>
      <w:tc>
        <w:tcPr>
          <w:tcW w:w="2911" w:type="pct"/>
        </w:tcPr>
        <w:p w14:paraId="3B84548A" w14:textId="77777777" w:rsidR="006D462F" w:rsidRDefault="006D462F" w:rsidP="0093255E">
          <w:pPr>
            <w:pStyle w:val="Footer"/>
            <w:ind w:left="284"/>
            <w:jc w:val="right"/>
            <w:rPr>
              <w:rFonts w:eastAsia="SimSun"/>
            </w:rPr>
          </w:pPr>
          <w:r w:rsidRPr="0055152A">
            <w:rPr>
              <w:rFonts w:eastAsia="SimSun"/>
            </w:rPr>
            <w:t>Queensland Curriculum &amp; Assessment Authority</w:t>
          </w:r>
        </w:p>
        <w:p w14:paraId="3B84548B" w14:textId="77777777" w:rsidR="006D462F" w:rsidRPr="000F044B" w:rsidRDefault="00203583" w:rsidP="0093255E">
          <w:pPr>
            <w:pStyle w:val="footersubtitle"/>
            <w:jc w:val="right"/>
            <w:rPr>
              <w:rStyle w:val="Footerbold"/>
              <w:b w:val="0"/>
              <w:color w:val="6F7378" w:themeColor="background2" w:themeShade="80"/>
            </w:rPr>
          </w:pPr>
          <w:sdt>
            <w:sdtPr>
              <w:rPr>
                <w:b/>
                <w:color w:val="00948D"/>
              </w:rPr>
              <w:alias w:val="Publication Date"/>
              <w:tag w:val=""/>
              <w:id w:val="-657851979"/>
              <w:placeholder>
                <w:docPart w:val="84E157DA166643B591405EDF4A30EA4D"/>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rPr>
                <w:b w:val="0"/>
                <w:color w:val="6F7378" w:themeColor="background2" w:themeShade="80"/>
              </w:rPr>
            </w:sdtEndPr>
            <w:sdtContent>
              <w:r w:rsidR="006D462F" w:rsidRPr="000F044B">
                <w:rPr>
                  <w:shd w:val="clear" w:color="auto" w:fill="F7EA9F"/>
                </w:rPr>
                <w:t>[Publish Date]</w:t>
              </w:r>
            </w:sdtContent>
          </w:sdt>
          <w:r w:rsidR="006D462F" w:rsidRPr="000F044B">
            <w:t xml:space="preserve"> </w:t>
          </w:r>
        </w:p>
      </w:tc>
    </w:tr>
    <w:tr w:rsidR="006D462F" w:rsidRPr="007165FF" w14:paraId="3B84548E" w14:textId="77777777"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14:paraId="3B84548D" w14:textId="77777777" w:rsidR="006D462F" w:rsidRPr="00914504" w:rsidRDefault="006D462F"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sidR="001625EC">
                <w:rPr>
                  <w:b w:val="0"/>
                  <w:noProof/>
                  <w:color w:val="000000" w:themeColor="text1"/>
                </w:rPr>
                <w:t>14</w:t>
              </w:r>
              <w:r w:rsidRPr="00914504">
                <w:rPr>
                  <w:b w:val="0"/>
                  <w:color w:val="000000" w:themeColor="text1"/>
                  <w:sz w:val="24"/>
                  <w:szCs w:val="24"/>
                </w:rPr>
                <w:fldChar w:fldCharType="end"/>
              </w:r>
            </w:p>
          </w:sdtContent>
        </w:sdt>
      </w:tc>
    </w:tr>
  </w:tbl>
  <w:p w14:paraId="3B84548F" w14:textId="77777777" w:rsidR="006D462F" w:rsidRPr="0085726A" w:rsidRDefault="006D462F"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45490" w14:textId="77777777" w:rsidR="006D462F" w:rsidRDefault="006D462F">
    <w:pPr>
      <w:pStyle w:val="Footer"/>
    </w:pPr>
    <w:r>
      <w:rPr>
        <w:noProof/>
      </w:rPr>
      <mc:AlternateContent>
        <mc:Choice Requires="wps">
          <w:drawing>
            <wp:anchor distT="0" distB="0" distL="114300" distR="114300" simplePos="0" relativeHeight="251660288" behindDoc="0" locked="0" layoutInCell="1" allowOverlap="1" wp14:anchorId="3B845499" wp14:editId="3B84549A">
              <wp:simplePos x="0" y="0"/>
              <wp:positionH relativeFrom="page">
                <wp:posOffset>6580505</wp:posOffset>
              </wp:positionH>
              <wp:positionV relativeFrom="page">
                <wp:posOffset>9220835</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14:paraId="3B84549D" w14:textId="48D52207" w:rsidR="006D462F" w:rsidRDefault="00203583" w:rsidP="007B12CB">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EndPr/>
                            <w:sdtContent>
                              <w:r w:rsidR="006D462F">
                                <w:t>14502</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8.15pt;margin-top:726.05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" filled="f" stroked="f">
              <v:textbox>
                <w:txbxContent>
                  <w:p w14:paraId="3B84549D" w14:textId="48D52207" w:rsidR="006D462F" w:rsidRDefault="006D462F" w:rsidP="007B12CB">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Content>
                        <w:r>
                          <w:t>14502</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3B84549B" wp14:editId="3B84549C">
          <wp:simplePos x="898543" y="9297281"/>
          <wp:positionH relativeFrom="page">
            <wp:align>left</wp:align>
          </wp:positionH>
          <wp:positionV relativeFrom="page">
            <wp:align>bottom</wp:align>
          </wp:positionV>
          <wp:extent cx="75744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6D462F" w:rsidRPr="007165FF" w14:paraId="3B845496" w14:textId="77777777" w:rsidTr="00C206A7">
      <w:trPr>
        <w:trHeight w:val="567"/>
      </w:trPr>
      <w:tc>
        <w:tcPr>
          <w:tcW w:w="1412" w:type="pct"/>
          <w:noWrap/>
          <w:tcMar>
            <w:left w:w="170" w:type="dxa"/>
            <w:right w:w="0" w:type="dxa"/>
          </w:tcMar>
        </w:tcPr>
        <w:p w14:paraId="3B845491" w14:textId="77777777" w:rsidR="006D462F" w:rsidRPr="004C49F2" w:rsidRDefault="006D462F" w:rsidP="00C206A7">
          <w:pPr>
            <w:pStyle w:val="Footer"/>
            <w:rPr>
              <w:rStyle w:val="Footerbold"/>
              <w:b/>
              <w:color w:val="1E1E1E"/>
            </w:rPr>
          </w:pPr>
          <w:r w:rsidRPr="004C49F2">
            <w:rPr>
              <w:rStyle w:val="Footerbold"/>
              <w:b/>
              <w:color w:val="1E1E1E"/>
            </w:rPr>
            <w:t>Australian Curriculum</w:t>
          </w:r>
        </w:p>
        <w:p w14:paraId="3B845492" w14:textId="491CBE0D" w:rsidR="006D462F" w:rsidRPr="000F044B" w:rsidRDefault="006D462F" w:rsidP="00BC41D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835687801"/>
              <w:dataBinding w:prefixMappings="xmlns:ns0='http://schemas.microsoft.com/office/2006/coverPageProps' " w:xpath="/ns0:CoverPageProperties[1]/ns0:CompanyFax[1]" w:storeItemID="{55AF091B-3C7A-41E3-B477-F2FDAA23CFDA}"/>
              <w:text/>
            </w:sdtPr>
            <w:sdtEndPr/>
            <w:sdtContent>
              <w:r>
                <w:t>8</w:t>
              </w:r>
            </w:sdtContent>
          </w:sdt>
          <w:r>
            <w:t xml:space="preserve"> </w:t>
          </w:r>
          <w:sdt>
            <w:sdtPr>
              <w:alias w:val="Subject"/>
              <w:tag w:val=""/>
              <w:id w:val="1581709424"/>
              <w:dataBinding w:prefixMappings="xmlns:ns0='http://schemas.microsoft.com/office/2006/coverPageProps' " w:xpath="/ns0:CoverPageProperties[1]/ns0:CompanyPhone[1]" w:storeItemID="{55AF091B-3C7A-41E3-B477-F2FDAA23CFDA}"/>
              <w:text/>
            </w:sdtPr>
            <w:sdtEndPr/>
            <w:sdtContent>
              <w:r>
                <w:t>English</w:t>
              </w:r>
            </w:sdtContent>
          </w:sdt>
        </w:p>
      </w:tc>
      <w:tc>
        <w:tcPr>
          <w:tcW w:w="2178" w:type="pct"/>
        </w:tcPr>
        <w:sdt>
          <w:sdtPr>
            <w:alias w:val="Assessment name"/>
            <w:tag w:val=""/>
            <w:id w:val="-720909474"/>
            <w:dataBinding w:prefixMappings="xmlns:ns0='http://schemas.microsoft.com/office/2006/coverPageProps' " w:xpath="/ns0:CoverPageProperties[1]/ns0:CompanyEmail[1]" w:storeItemID="{55AF091B-3C7A-41E3-B477-F2FDAA23CFDA}"/>
            <w:text/>
          </w:sdtPr>
          <w:sdtEndPr/>
          <w:sdtContent>
            <w:p w14:paraId="3B845493" w14:textId="314E1227" w:rsidR="006D462F" w:rsidRPr="008A290D" w:rsidRDefault="006D462F" w:rsidP="008A290D">
              <w:pPr>
                <w:pStyle w:val="Footer"/>
                <w:jc w:val="center"/>
              </w:pPr>
              <w:r>
                <w:t>Unlocking the power in poetry</w:t>
              </w:r>
            </w:p>
          </w:sdtContent>
        </w:sdt>
        <w:p w14:paraId="3B845494" w14:textId="71315A73" w:rsidR="006D462F" w:rsidRPr="000F044B" w:rsidRDefault="006D462F" w:rsidP="005B5BB9">
          <w:pPr>
            <w:pStyle w:val="footersubtitle"/>
            <w:jc w:val="center"/>
            <w:rPr>
              <w:rStyle w:val="Footerbold"/>
              <w:b w:val="0"/>
              <w:color w:val="6F7378" w:themeColor="background2" w:themeShade="80"/>
            </w:rPr>
          </w:pPr>
        </w:p>
      </w:tc>
      <w:tc>
        <w:tcPr>
          <w:tcW w:w="1410" w:type="pct"/>
          <w:tcMar>
            <w:right w:w="170" w:type="dxa"/>
          </w:tcMar>
        </w:tcPr>
        <w:p w14:paraId="3B845495" w14:textId="77777777" w:rsidR="006D462F" w:rsidRPr="000F044B" w:rsidRDefault="00203583" w:rsidP="00C206A7">
          <w:pPr>
            <w:pStyle w:val="Footer"/>
            <w:ind w:left="284"/>
            <w:jc w:val="right"/>
            <w:rPr>
              <w:rStyle w:val="Footerbold"/>
              <w:b/>
              <w:color w:val="6F7378" w:themeColor="background2" w:themeShade="80"/>
            </w:rPr>
          </w:pPr>
          <w:sdt>
            <w:sdtPr>
              <w:rPr>
                <w:b w:val="0"/>
                <w:color w:val="00948D"/>
              </w:rPr>
              <w:alias w:val="Document title"/>
              <w:tag w:val=""/>
              <w:id w:val="-1387709974"/>
              <w:showingPlcHdr/>
              <w:dataBinding w:prefixMappings="xmlns:ns0='http://schemas.microsoft.com/office/2006/coverPageProps' " w:xpath="/ns0:CoverPageProperties[1]/ns0:Abstract[1]" w:storeItemID="{55AF091B-3C7A-41E3-B477-F2FDAA23CFDA}"/>
              <w:text/>
            </w:sdtPr>
            <w:sdtEndPr>
              <w:rPr>
                <w:b/>
                <w:color w:val="1E1E1E"/>
              </w:rPr>
            </w:sdtEndPr>
            <w:sdtContent>
              <w:r w:rsidR="006D462F">
                <w:t>Teacher guidelines</w:t>
              </w:r>
            </w:sdtContent>
          </w:sdt>
        </w:p>
      </w:tc>
    </w:tr>
  </w:tbl>
  <w:p w14:paraId="3B845497" w14:textId="77777777" w:rsidR="006D462F" w:rsidRDefault="006D462F" w:rsidP="0085726A">
    <w:pPr>
      <w:pStyle w:val="Smallspace"/>
    </w:pPr>
  </w:p>
  <w:p w14:paraId="3B845498" w14:textId="77777777" w:rsidR="006D462F" w:rsidRDefault="006D462F"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A19C9A" w14:textId="77777777" w:rsidR="006D462F" w:rsidRPr="00E95E3F" w:rsidRDefault="006D462F" w:rsidP="00B3438C">
      <w:pPr>
        <w:pStyle w:val="footnoteseparator"/>
      </w:pPr>
    </w:p>
  </w:footnote>
  <w:footnote w:type="continuationSeparator" w:id="0">
    <w:p w14:paraId="66641AF5" w14:textId="77777777" w:rsidR="006D462F" w:rsidRDefault="006D462F">
      <w:r>
        <w:continuationSeparator/>
      </w:r>
    </w:p>
    <w:p w14:paraId="296B05B1" w14:textId="77777777" w:rsidR="006D462F" w:rsidRDefault="006D462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8">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0">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28A57D71"/>
    <w:multiLevelType w:val="hybridMultilevel"/>
    <w:tmpl w:val="31388CE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D12568C"/>
    <w:multiLevelType w:val="singleLevel"/>
    <w:tmpl w:val="4FA6F3FA"/>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3">
    <w:nsid w:val="2D4747FF"/>
    <w:multiLevelType w:val="hybridMultilevel"/>
    <w:tmpl w:val="10C6D5F0"/>
    <w:lvl w:ilvl="0" w:tplc="7B12C026">
      <w:start w:val="1"/>
      <w:numFmt w:val="decimal"/>
      <w:lvlText w:val="%1."/>
      <w:lvlJc w:val="left"/>
      <w:pPr>
        <w:ind w:left="420" w:hanging="360"/>
      </w:pPr>
      <w:rPr>
        <w:rFonts w:hint="default"/>
      </w:rPr>
    </w:lvl>
    <w:lvl w:ilvl="1" w:tplc="0C090019" w:tentative="1">
      <w:start w:val="1"/>
      <w:numFmt w:val="lowerLetter"/>
      <w:lvlText w:val="%2."/>
      <w:lvlJc w:val="left"/>
      <w:pPr>
        <w:ind w:left="1140" w:hanging="360"/>
      </w:pPr>
    </w:lvl>
    <w:lvl w:ilvl="2" w:tplc="0C09001B" w:tentative="1">
      <w:start w:val="1"/>
      <w:numFmt w:val="lowerRoman"/>
      <w:lvlText w:val="%3."/>
      <w:lvlJc w:val="right"/>
      <w:pPr>
        <w:ind w:left="1860" w:hanging="180"/>
      </w:pPr>
    </w:lvl>
    <w:lvl w:ilvl="3" w:tplc="0C09000F" w:tentative="1">
      <w:start w:val="1"/>
      <w:numFmt w:val="decimal"/>
      <w:lvlText w:val="%4."/>
      <w:lvlJc w:val="left"/>
      <w:pPr>
        <w:ind w:left="2580" w:hanging="360"/>
      </w:pPr>
    </w:lvl>
    <w:lvl w:ilvl="4" w:tplc="0C090019" w:tentative="1">
      <w:start w:val="1"/>
      <w:numFmt w:val="lowerLetter"/>
      <w:lvlText w:val="%5."/>
      <w:lvlJc w:val="left"/>
      <w:pPr>
        <w:ind w:left="3300" w:hanging="360"/>
      </w:pPr>
    </w:lvl>
    <w:lvl w:ilvl="5" w:tplc="0C09001B" w:tentative="1">
      <w:start w:val="1"/>
      <w:numFmt w:val="lowerRoman"/>
      <w:lvlText w:val="%6."/>
      <w:lvlJc w:val="right"/>
      <w:pPr>
        <w:ind w:left="4020" w:hanging="180"/>
      </w:pPr>
    </w:lvl>
    <w:lvl w:ilvl="6" w:tplc="0C09000F" w:tentative="1">
      <w:start w:val="1"/>
      <w:numFmt w:val="decimal"/>
      <w:lvlText w:val="%7."/>
      <w:lvlJc w:val="left"/>
      <w:pPr>
        <w:ind w:left="4740" w:hanging="360"/>
      </w:pPr>
    </w:lvl>
    <w:lvl w:ilvl="7" w:tplc="0C090019" w:tentative="1">
      <w:start w:val="1"/>
      <w:numFmt w:val="lowerLetter"/>
      <w:lvlText w:val="%8."/>
      <w:lvlJc w:val="left"/>
      <w:pPr>
        <w:ind w:left="5460" w:hanging="360"/>
      </w:pPr>
    </w:lvl>
    <w:lvl w:ilvl="8" w:tplc="0C09001B" w:tentative="1">
      <w:start w:val="1"/>
      <w:numFmt w:val="lowerRoman"/>
      <w:lvlText w:val="%9."/>
      <w:lvlJc w:val="right"/>
      <w:pPr>
        <w:ind w:left="6180" w:hanging="180"/>
      </w:pPr>
    </w:lvl>
  </w:abstractNum>
  <w:abstractNum w:abstractNumId="14">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5">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6">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7">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nsid w:val="592233F0"/>
    <w:multiLevelType w:val="multilevel"/>
    <w:tmpl w:val="5964D426"/>
    <w:numStyleLink w:val="ListTableNumber"/>
  </w:abstractNum>
  <w:abstractNum w:abstractNumId="20">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nsid w:val="69AD65BF"/>
    <w:multiLevelType w:val="hybridMultilevel"/>
    <w:tmpl w:val="192AB7EE"/>
    <w:lvl w:ilvl="0" w:tplc="BEA8B848">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C42454E"/>
    <w:multiLevelType w:val="multilevel"/>
    <w:tmpl w:val="2D50BC1C"/>
    <w:numStyleLink w:val="ListHeadings"/>
  </w:abstractNum>
  <w:num w:numId="1">
    <w:abstractNumId w:val="12"/>
  </w:num>
  <w:num w:numId="2">
    <w:abstractNumId w:val="19"/>
  </w:num>
  <w:num w:numId="3">
    <w:abstractNumId w:val="9"/>
  </w:num>
  <w:num w:numId="4">
    <w:abstractNumId w:val="14"/>
  </w:num>
  <w:num w:numId="5">
    <w:abstractNumId w:val="7"/>
  </w:num>
  <w:num w:numId="6">
    <w:abstractNumId w:val="14"/>
  </w:num>
  <w:num w:numId="7">
    <w:abstractNumId w:val="8"/>
  </w:num>
  <w:num w:numId="8">
    <w:abstractNumId w:val="9"/>
  </w:num>
  <w:num w:numId="9">
    <w:abstractNumId w:val="3"/>
  </w:num>
  <w:num w:numId="10">
    <w:abstractNumId w:val="2"/>
  </w:num>
  <w:num w:numId="11">
    <w:abstractNumId w:val="1"/>
  </w:num>
  <w:num w:numId="12">
    <w:abstractNumId w:val="0"/>
  </w:num>
  <w:num w:numId="13">
    <w:abstractNumId w:val="6"/>
  </w:num>
  <w:num w:numId="14">
    <w:abstractNumId w:val="15"/>
  </w:num>
  <w:num w:numId="15">
    <w:abstractNumId w:val="21"/>
  </w:num>
  <w:num w:numId="16">
    <w:abstractNumId w:val="17"/>
  </w:num>
  <w:num w:numId="17">
    <w:abstractNumId w:val="20"/>
  </w:num>
  <w:num w:numId="18">
    <w:abstractNumId w:val="16"/>
  </w:num>
  <w:num w:numId="19">
    <w:abstractNumId w:val="4"/>
  </w:num>
  <w:num w:numId="20">
    <w:abstractNumId w:val="10"/>
  </w:num>
  <w:num w:numId="21">
    <w:abstractNumId w:val="5"/>
  </w:num>
  <w:num w:numId="22">
    <w:abstractNumId w:val="25"/>
  </w:num>
  <w:num w:numId="23">
    <w:abstractNumId w:val="12"/>
  </w:num>
  <w:num w:numId="24">
    <w:abstractNumId w:val="23"/>
  </w:num>
  <w:num w:numId="25">
    <w:abstractNumId w:val="24"/>
  </w:num>
  <w:num w:numId="26">
    <w:abstractNumId w:val="19"/>
  </w:num>
  <w:num w:numId="27">
    <w:abstractNumId w:val="18"/>
  </w:num>
  <w:num w:numId="28">
    <w:abstractNumId w:val="22"/>
  </w:num>
  <w:num w:numId="29">
    <w:abstractNumId w:val="12"/>
  </w:num>
  <w:num w:numId="30">
    <w:abstractNumId w:val="12"/>
  </w:num>
  <w:num w:numId="31">
    <w:abstractNumId w:val="11"/>
  </w:num>
  <w:num w:numId="32">
    <w:abstractNumId w:val="13"/>
  </w:num>
  <w:num w:numId="33">
    <w:abstractNumId w:val="23"/>
  </w:num>
  <w:num w:numId="34">
    <w:abstractNumId w:val="12"/>
  </w:num>
  <w:num w:numId="35">
    <w:abstractNumId w:val="12"/>
  </w:num>
  <w:num w:numId="36">
    <w:abstractNumId w:val="12"/>
  </w:num>
  <w:num w:numId="37">
    <w:abstractNumId w:val="12"/>
  </w:num>
  <w:num w:numId="38">
    <w:abstractNumId w:val="12"/>
  </w:num>
  <w:num w:numId="39">
    <w:abstractNumId w:val="12"/>
  </w:num>
  <w:numIdMacAtCleanup w:val="2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ina Smith">
    <w15:presenceInfo w15:providerId="Windows Live" w15:userId="aca24d47e6f22d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activeWritingStyle w:appName="MSWord" w:lang="en-AU" w:vendorID="8" w:dllVersion="513" w:checkStyle="1"/>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NotTrackFormatting/>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8193">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004"/>
    <w:rsid w:val="00002D5B"/>
    <w:rsid w:val="00003A28"/>
    <w:rsid w:val="00004943"/>
    <w:rsid w:val="00005B9D"/>
    <w:rsid w:val="000063A2"/>
    <w:rsid w:val="00007DAB"/>
    <w:rsid w:val="0001015F"/>
    <w:rsid w:val="000159C5"/>
    <w:rsid w:val="000174D0"/>
    <w:rsid w:val="00017830"/>
    <w:rsid w:val="00017F0E"/>
    <w:rsid w:val="00020EDF"/>
    <w:rsid w:val="00021386"/>
    <w:rsid w:val="0002293A"/>
    <w:rsid w:val="00022C26"/>
    <w:rsid w:val="000241FD"/>
    <w:rsid w:val="00024678"/>
    <w:rsid w:val="00025ADB"/>
    <w:rsid w:val="00025D91"/>
    <w:rsid w:val="000262B9"/>
    <w:rsid w:val="0002703C"/>
    <w:rsid w:val="000309D1"/>
    <w:rsid w:val="00031333"/>
    <w:rsid w:val="000315C3"/>
    <w:rsid w:val="00032D0A"/>
    <w:rsid w:val="00033AB9"/>
    <w:rsid w:val="00040EF5"/>
    <w:rsid w:val="00042024"/>
    <w:rsid w:val="00042417"/>
    <w:rsid w:val="00043A66"/>
    <w:rsid w:val="00045335"/>
    <w:rsid w:val="00050242"/>
    <w:rsid w:val="00050998"/>
    <w:rsid w:val="00052C69"/>
    <w:rsid w:val="00052E6B"/>
    <w:rsid w:val="00054C08"/>
    <w:rsid w:val="00054C8A"/>
    <w:rsid w:val="00055FD1"/>
    <w:rsid w:val="00056655"/>
    <w:rsid w:val="00056B44"/>
    <w:rsid w:val="00062CB5"/>
    <w:rsid w:val="00062E0A"/>
    <w:rsid w:val="000658BE"/>
    <w:rsid w:val="00065D7D"/>
    <w:rsid w:val="00067EC9"/>
    <w:rsid w:val="00070242"/>
    <w:rsid w:val="00070735"/>
    <w:rsid w:val="00072AAF"/>
    <w:rsid w:val="0007358E"/>
    <w:rsid w:val="00074F2E"/>
    <w:rsid w:val="00075317"/>
    <w:rsid w:val="000764AB"/>
    <w:rsid w:val="000775A1"/>
    <w:rsid w:val="0008306F"/>
    <w:rsid w:val="000843E5"/>
    <w:rsid w:val="00084A26"/>
    <w:rsid w:val="000852BB"/>
    <w:rsid w:val="00086AA0"/>
    <w:rsid w:val="00087B97"/>
    <w:rsid w:val="00091F28"/>
    <w:rsid w:val="00092359"/>
    <w:rsid w:val="000928DA"/>
    <w:rsid w:val="00094BC9"/>
    <w:rsid w:val="00095897"/>
    <w:rsid w:val="000A004E"/>
    <w:rsid w:val="000A0F82"/>
    <w:rsid w:val="000A1DDF"/>
    <w:rsid w:val="000A3408"/>
    <w:rsid w:val="000A398B"/>
    <w:rsid w:val="000A462D"/>
    <w:rsid w:val="000A4CC7"/>
    <w:rsid w:val="000A7651"/>
    <w:rsid w:val="000B10B7"/>
    <w:rsid w:val="000B2156"/>
    <w:rsid w:val="000B3026"/>
    <w:rsid w:val="000B468B"/>
    <w:rsid w:val="000B6679"/>
    <w:rsid w:val="000C0932"/>
    <w:rsid w:val="000C0A8F"/>
    <w:rsid w:val="000C0C54"/>
    <w:rsid w:val="000C0EAD"/>
    <w:rsid w:val="000C1B7A"/>
    <w:rsid w:val="000C256B"/>
    <w:rsid w:val="000C3195"/>
    <w:rsid w:val="000C4E50"/>
    <w:rsid w:val="000D2D55"/>
    <w:rsid w:val="000D3FF1"/>
    <w:rsid w:val="000D42A2"/>
    <w:rsid w:val="000D4545"/>
    <w:rsid w:val="000D455D"/>
    <w:rsid w:val="000D4F32"/>
    <w:rsid w:val="000D4F7D"/>
    <w:rsid w:val="000D62B4"/>
    <w:rsid w:val="000D7C1F"/>
    <w:rsid w:val="000D7E9F"/>
    <w:rsid w:val="000E0468"/>
    <w:rsid w:val="000E3F33"/>
    <w:rsid w:val="000E73AE"/>
    <w:rsid w:val="000F044B"/>
    <w:rsid w:val="000F17A9"/>
    <w:rsid w:val="000F19CA"/>
    <w:rsid w:val="000F2AB9"/>
    <w:rsid w:val="000F53CA"/>
    <w:rsid w:val="000F58F6"/>
    <w:rsid w:val="000F6BAC"/>
    <w:rsid w:val="000F75C1"/>
    <w:rsid w:val="001002FB"/>
    <w:rsid w:val="001007C1"/>
    <w:rsid w:val="00101787"/>
    <w:rsid w:val="001029DB"/>
    <w:rsid w:val="00105545"/>
    <w:rsid w:val="001074EB"/>
    <w:rsid w:val="00111134"/>
    <w:rsid w:val="001115B0"/>
    <w:rsid w:val="00114513"/>
    <w:rsid w:val="00114DE1"/>
    <w:rsid w:val="00115EFB"/>
    <w:rsid w:val="00122FC3"/>
    <w:rsid w:val="00124A32"/>
    <w:rsid w:val="001252D9"/>
    <w:rsid w:val="00125582"/>
    <w:rsid w:val="00127B4D"/>
    <w:rsid w:val="00130DB0"/>
    <w:rsid w:val="00132A42"/>
    <w:rsid w:val="001335A3"/>
    <w:rsid w:val="00133612"/>
    <w:rsid w:val="00133FAE"/>
    <w:rsid w:val="00134DDD"/>
    <w:rsid w:val="001355EF"/>
    <w:rsid w:val="00135C0D"/>
    <w:rsid w:val="00135F56"/>
    <w:rsid w:val="0013653C"/>
    <w:rsid w:val="001411A8"/>
    <w:rsid w:val="001413CB"/>
    <w:rsid w:val="00142006"/>
    <w:rsid w:val="00144243"/>
    <w:rsid w:val="001451E0"/>
    <w:rsid w:val="00145B46"/>
    <w:rsid w:val="0015475A"/>
    <w:rsid w:val="001553EE"/>
    <w:rsid w:val="00155943"/>
    <w:rsid w:val="001577DF"/>
    <w:rsid w:val="00157FAC"/>
    <w:rsid w:val="0016009A"/>
    <w:rsid w:val="001604AE"/>
    <w:rsid w:val="001605FD"/>
    <w:rsid w:val="001625EC"/>
    <w:rsid w:val="00163025"/>
    <w:rsid w:val="00164B9A"/>
    <w:rsid w:val="00165EDE"/>
    <w:rsid w:val="0016738A"/>
    <w:rsid w:val="001703E9"/>
    <w:rsid w:val="001708CC"/>
    <w:rsid w:val="00171F41"/>
    <w:rsid w:val="0017262D"/>
    <w:rsid w:val="0017342A"/>
    <w:rsid w:val="00175A3C"/>
    <w:rsid w:val="00175F19"/>
    <w:rsid w:val="001763A2"/>
    <w:rsid w:val="00180AD3"/>
    <w:rsid w:val="00181A58"/>
    <w:rsid w:val="00181ED0"/>
    <w:rsid w:val="00181FC2"/>
    <w:rsid w:val="00182A1B"/>
    <w:rsid w:val="00182F8D"/>
    <w:rsid w:val="00185766"/>
    <w:rsid w:val="001869ED"/>
    <w:rsid w:val="001944D1"/>
    <w:rsid w:val="0019458A"/>
    <w:rsid w:val="00195644"/>
    <w:rsid w:val="00195943"/>
    <w:rsid w:val="00197397"/>
    <w:rsid w:val="001974B5"/>
    <w:rsid w:val="001A0456"/>
    <w:rsid w:val="001A23B0"/>
    <w:rsid w:val="001A35FF"/>
    <w:rsid w:val="001A51A3"/>
    <w:rsid w:val="001A717E"/>
    <w:rsid w:val="001B1919"/>
    <w:rsid w:val="001B219F"/>
    <w:rsid w:val="001B2F6C"/>
    <w:rsid w:val="001B3287"/>
    <w:rsid w:val="001B5180"/>
    <w:rsid w:val="001B5C0D"/>
    <w:rsid w:val="001B5F92"/>
    <w:rsid w:val="001C196E"/>
    <w:rsid w:val="001C24A0"/>
    <w:rsid w:val="001C2E28"/>
    <w:rsid w:val="001C3385"/>
    <w:rsid w:val="001C363B"/>
    <w:rsid w:val="001C5063"/>
    <w:rsid w:val="001C6D32"/>
    <w:rsid w:val="001C7DF9"/>
    <w:rsid w:val="001D09F5"/>
    <w:rsid w:val="001D2AC6"/>
    <w:rsid w:val="001D2FEF"/>
    <w:rsid w:val="001D5283"/>
    <w:rsid w:val="001D5D69"/>
    <w:rsid w:val="001D636A"/>
    <w:rsid w:val="001D7464"/>
    <w:rsid w:val="001E0CD8"/>
    <w:rsid w:val="001E0FBD"/>
    <w:rsid w:val="001E30D3"/>
    <w:rsid w:val="001E38BC"/>
    <w:rsid w:val="001E654C"/>
    <w:rsid w:val="001E6E3D"/>
    <w:rsid w:val="001E7392"/>
    <w:rsid w:val="001E7BC8"/>
    <w:rsid w:val="001F1BDA"/>
    <w:rsid w:val="001F2687"/>
    <w:rsid w:val="001F279C"/>
    <w:rsid w:val="001F3875"/>
    <w:rsid w:val="001F4623"/>
    <w:rsid w:val="001F4999"/>
    <w:rsid w:val="001F5484"/>
    <w:rsid w:val="00200484"/>
    <w:rsid w:val="00201EBE"/>
    <w:rsid w:val="00202C25"/>
    <w:rsid w:val="00203583"/>
    <w:rsid w:val="002048D5"/>
    <w:rsid w:val="00204C7E"/>
    <w:rsid w:val="00205852"/>
    <w:rsid w:val="00210836"/>
    <w:rsid w:val="002140C2"/>
    <w:rsid w:val="00215920"/>
    <w:rsid w:val="00215B87"/>
    <w:rsid w:val="00216149"/>
    <w:rsid w:val="00221C9C"/>
    <w:rsid w:val="002221A0"/>
    <w:rsid w:val="00222DE4"/>
    <w:rsid w:val="0022583B"/>
    <w:rsid w:val="00225F7C"/>
    <w:rsid w:val="00226ADF"/>
    <w:rsid w:val="00227B1B"/>
    <w:rsid w:val="002303F1"/>
    <w:rsid w:val="00230507"/>
    <w:rsid w:val="00230CBD"/>
    <w:rsid w:val="00233091"/>
    <w:rsid w:val="00234147"/>
    <w:rsid w:val="00234797"/>
    <w:rsid w:val="00235ADC"/>
    <w:rsid w:val="00237D57"/>
    <w:rsid w:val="002406AA"/>
    <w:rsid w:val="00240887"/>
    <w:rsid w:val="00244D53"/>
    <w:rsid w:val="0024651E"/>
    <w:rsid w:val="002508BD"/>
    <w:rsid w:val="002511A1"/>
    <w:rsid w:val="00251809"/>
    <w:rsid w:val="00251CD7"/>
    <w:rsid w:val="002541CC"/>
    <w:rsid w:val="002562FE"/>
    <w:rsid w:val="002576DE"/>
    <w:rsid w:val="00261538"/>
    <w:rsid w:val="00264110"/>
    <w:rsid w:val="00264149"/>
    <w:rsid w:val="00264931"/>
    <w:rsid w:val="00265885"/>
    <w:rsid w:val="00265F5E"/>
    <w:rsid w:val="00266B5B"/>
    <w:rsid w:val="00266D57"/>
    <w:rsid w:val="00267AF3"/>
    <w:rsid w:val="00270181"/>
    <w:rsid w:val="00270E23"/>
    <w:rsid w:val="00271556"/>
    <w:rsid w:val="00271A2D"/>
    <w:rsid w:val="00276F11"/>
    <w:rsid w:val="002774D4"/>
    <w:rsid w:val="00280A45"/>
    <w:rsid w:val="00280C62"/>
    <w:rsid w:val="00281C76"/>
    <w:rsid w:val="00282768"/>
    <w:rsid w:val="0028380E"/>
    <w:rsid w:val="002841E3"/>
    <w:rsid w:val="002842FD"/>
    <w:rsid w:val="00286A7F"/>
    <w:rsid w:val="00287E3C"/>
    <w:rsid w:val="002929F6"/>
    <w:rsid w:val="002972A8"/>
    <w:rsid w:val="00297570"/>
    <w:rsid w:val="002A03EF"/>
    <w:rsid w:val="002A18C6"/>
    <w:rsid w:val="002A2C14"/>
    <w:rsid w:val="002A4E81"/>
    <w:rsid w:val="002A67ED"/>
    <w:rsid w:val="002A76C9"/>
    <w:rsid w:val="002B1B05"/>
    <w:rsid w:val="002B2B5F"/>
    <w:rsid w:val="002B3C50"/>
    <w:rsid w:val="002B3E3A"/>
    <w:rsid w:val="002B4257"/>
    <w:rsid w:val="002B63FF"/>
    <w:rsid w:val="002C0BE1"/>
    <w:rsid w:val="002C1251"/>
    <w:rsid w:val="002C1F67"/>
    <w:rsid w:val="002C3BFF"/>
    <w:rsid w:val="002C6AFD"/>
    <w:rsid w:val="002D0004"/>
    <w:rsid w:val="002D05D8"/>
    <w:rsid w:val="002D3C23"/>
    <w:rsid w:val="002D4B80"/>
    <w:rsid w:val="002D4E39"/>
    <w:rsid w:val="002D6621"/>
    <w:rsid w:val="002E07B9"/>
    <w:rsid w:val="002E0F9C"/>
    <w:rsid w:val="002E4C1F"/>
    <w:rsid w:val="002E68E6"/>
    <w:rsid w:val="002E76A5"/>
    <w:rsid w:val="002F1C33"/>
    <w:rsid w:val="002F2691"/>
    <w:rsid w:val="002F5BF6"/>
    <w:rsid w:val="002F60D5"/>
    <w:rsid w:val="002F671C"/>
    <w:rsid w:val="002F6C5C"/>
    <w:rsid w:val="0030156E"/>
    <w:rsid w:val="003043B4"/>
    <w:rsid w:val="003044FC"/>
    <w:rsid w:val="00305424"/>
    <w:rsid w:val="00305912"/>
    <w:rsid w:val="00305F9F"/>
    <w:rsid w:val="00313F6E"/>
    <w:rsid w:val="00314090"/>
    <w:rsid w:val="0031537C"/>
    <w:rsid w:val="0031707B"/>
    <w:rsid w:val="003204F2"/>
    <w:rsid w:val="003216A0"/>
    <w:rsid w:val="00322093"/>
    <w:rsid w:val="00324018"/>
    <w:rsid w:val="00330653"/>
    <w:rsid w:val="00330B8F"/>
    <w:rsid w:val="0033141A"/>
    <w:rsid w:val="003325B4"/>
    <w:rsid w:val="00332B10"/>
    <w:rsid w:val="00332B9D"/>
    <w:rsid w:val="00334533"/>
    <w:rsid w:val="00334747"/>
    <w:rsid w:val="00336330"/>
    <w:rsid w:val="0033717A"/>
    <w:rsid w:val="003373DB"/>
    <w:rsid w:val="00337C22"/>
    <w:rsid w:val="00337D69"/>
    <w:rsid w:val="00341BA6"/>
    <w:rsid w:val="00342D57"/>
    <w:rsid w:val="003433B8"/>
    <w:rsid w:val="00344DF1"/>
    <w:rsid w:val="00350056"/>
    <w:rsid w:val="00351E86"/>
    <w:rsid w:val="003534FF"/>
    <w:rsid w:val="0035395E"/>
    <w:rsid w:val="003553E8"/>
    <w:rsid w:val="0035706E"/>
    <w:rsid w:val="00357650"/>
    <w:rsid w:val="0036038D"/>
    <w:rsid w:val="003637BE"/>
    <w:rsid w:val="003640D6"/>
    <w:rsid w:val="0036483A"/>
    <w:rsid w:val="00366CFA"/>
    <w:rsid w:val="003703FD"/>
    <w:rsid w:val="00372E92"/>
    <w:rsid w:val="0037352C"/>
    <w:rsid w:val="00374B3F"/>
    <w:rsid w:val="003836CE"/>
    <w:rsid w:val="00386766"/>
    <w:rsid w:val="0039039F"/>
    <w:rsid w:val="0039104D"/>
    <w:rsid w:val="00392DE2"/>
    <w:rsid w:val="0039306E"/>
    <w:rsid w:val="00393E8B"/>
    <w:rsid w:val="00397386"/>
    <w:rsid w:val="003A13EA"/>
    <w:rsid w:val="003A3441"/>
    <w:rsid w:val="003A5AB5"/>
    <w:rsid w:val="003A66A9"/>
    <w:rsid w:val="003A6F65"/>
    <w:rsid w:val="003A71D8"/>
    <w:rsid w:val="003B07B0"/>
    <w:rsid w:val="003B1068"/>
    <w:rsid w:val="003B1650"/>
    <w:rsid w:val="003B26EF"/>
    <w:rsid w:val="003B2D93"/>
    <w:rsid w:val="003B3025"/>
    <w:rsid w:val="003B4861"/>
    <w:rsid w:val="003B5233"/>
    <w:rsid w:val="003B5F83"/>
    <w:rsid w:val="003B63D3"/>
    <w:rsid w:val="003B6531"/>
    <w:rsid w:val="003B6A1B"/>
    <w:rsid w:val="003B6EE5"/>
    <w:rsid w:val="003B7039"/>
    <w:rsid w:val="003B7A55"/>
    <w:rsid w:val="003B7EBA"/>
    <w:rsid w:val="003C1FDF"/>
    <w:rsid w:val="003C2042"/>
    <w:rsid w:val="003C2398"/>
    <w:rsid w:val="003C4FCA"/>
    <w:rsid w:val="003C6D1D"/>
    <w:rsid w:val="003D05A6"/>
    <w:rsid w:val="003D1F62"/>
    <w:rsid w:val="003D258C"/>
    <w:rsid w:val="003D3364"/>
    <w:rsid w:val="003D43BD"/>
    <w:rsid w:val="003D53BA"/>
    <w:rsid w:val="003E12D4"/>
    <w:rsid w:val="003E4B69"/>
    <w:rsid w:val="003E5A98"/>
    <w:rsid w:val="003E756A"/>
    <w:rsid w:val="003F0695"/>
    <w:rsid w:val="003F2F6C"/>
    <w:rsid w:val="003F4B6D"/>
    <w:rsid w:val="003F5BAA"/>
    <w:rsid w:val="003F6421"/>
    <w:rsid w:val="003F77DE"/>
    <w:rsid w:val="00400CCC"/>
    <w:rsid w:val="00402913"/>
    <w:rsid w:val="00402F08"/>
    <w:rsid w:val="004037B0"/>
    <w:rsid w:val="00403A6D"/>
    <w:rsid w:val="0040556C"/>
    <w:rsid w:val="0040665F"/>
    <w:rsid w:val="00406DB9"/>
    <w:rsid w:val="004078E7"/>
    <w:rsid w:val="004112BA"/>
    <w:rsid w:val="004158A2"/>
    <w:rsid w:val="00415943"/>
    <w:rsid w:val="0041619B"/>
    <w:rsid w:val="00416588"/>
    <w:rsid w:val="004171A4"/>
    <w:rsid w:val="0042003E"/>
    <w:rsid w:val="0042084F"/>
    <w:rsid w:val="0042126D"/>
    <w:rsid w:val="00421850"/>
    <w:rsid w:val="00421B30"/>
    <w:rsid w:val="00421F02"/>
    <w:rsid w:val="00423146"/>
    <w:rsid w:val="00423F52"/>
    <w:rsid w:val="00424129"/>
    <w:rsid w:val="004259AD"/>
    <w:rsid w:val="00431096"/>
    <w:rsid w:val="00431EEE"/>
    <w:rsid w:val="00432102"/>
    <w:rsid w:val="00432B4C"/>
    <w:rsid w:val="00433800"/>
    <w:rsid w:val="00433869"/>
    <w:rsid w:val="004338A0"/>
    <w:rsid w:val="00437036"/>
    <w:rsid w:val="0043730D"/>
    <w:rsid w:val="00437FCA"/>
    <w:rsid w:val="00440705"/>
    <w:rsid w:val="0044334B"/>
    <w:rsid w:val="00443469"/>
    <w:rsid w:val="00445283"/>
    <w:rsid w:val="004461B1"/>
    <w:rsid w:val="004512BA"/>
    <w:rsid w:val="00452337"/>
    <w:rsid w:val="00452BB2"/>
    <w:rsid w:val="00452FB3"/>
    <w:rsid w:val="00454F2E"/>
    <w:rsid w:val="00457AB7"/>
    <w:rsid w:val="00457CC1"/>
    <w:rsid w:val="00461C3D"/>
    <w:rsid w:val="00464843"/>
    <w:rsid w:val="004665E9"/>
    <w:rsid w:val="004666BD"/>
    <w:rsid w:val="00467329"/>
    <w:rsid w:val="00471542"/>
    <w:rsid w:val="00472274"/>
    <w:rsid w:val="00472F71"/>
    <w:rsid w:val="004730FF"/>
    <w:rsid w:val="00475EF5"/>
    <w:rsid w:val="00475FFD"/>
    <w:rsid w:val="00476B19"/>
    <w:rsid w:val="0047704A"/>
    <w:rsid w:val="00482724"/>
    <w:rsid w:val="00482D22"/>
    <w:rsid w:val="00484F72"/>
    <w:rsid w:val="00485807"/>
    <w:rsid w:val="0048713F"/>
    <w:rsid w:val="00487176"/>
    <w:rsid w:val="0049188D"/>
    <w:rsid w:val="0049214A"/>
    <w:rsid w:val="00494001"/>
    <w:rsid w:val="00494B2C"/>
    <w:rsid w:val="00495A7C"/>
    <w:rsid w:val="00495B2E"/>
    <w:rsid w:val="004A489A"/>
    <w:rsid w:val="004A5E22"/>
    <w:rsid w:val="004A6FA1"/>
    <w:rsid w:val="004B21D0"/>
    <w:rsid w:val="004B3743"/>
    <w:rsid w:val="004B7366"/>
    <w:rsid w:val="004C0867"/>
    <w:rsid w:val="004C1CBE"/>
    <w:rsid w:val="004C3348"/>
    <w:rsid w:val="004C3954"/>
    <w:rsid w:val="004C400E"/>
    <w:rsid w:val="004C5FFF"/>
    <w:rsid w:val="004C7384"/>
    <w:rsid w:val="004C7724"/>
    <w:rsid w:val="004C7D71"/>
    <w:rsid w:val="004D038A"/>
    <w:rsid w:val="004D0AFC"/>
    <w:rsid w:val="004D0D95"/>
    <w:rsid w:val="004D29E6"/>
    <w:rsid w:val="004D3FD2"/>
    <w:rsid w:val="004D4728"/>
    <w:rsid w:val="004D4E4A"/>
    <w:rsid w:val="004D555C"/>
    <w:rsid w:val="004D57D0"/>
    <w:rsid w:val="004D6F7B"/>
    <w:rsid w:val="004D7C37"/>
    <w:rsid w:val="004E2965"/>
    <w:rsid w:val="004E4374"/>
    <w:rsid w:val="004E5562"/>
    <w:rsid w:val="004F11E4"/>
    <w:rsid w:val="004F2561"/>
    <w:rsid w:val="004F3B8B"/>
    <w:rsid w:val="0050396C"/>
    <w:rsid w:val="00504A44"/>
    <w:rsid w:val="0050537B"/>
    <w:rsid w:val="00506AF2"/>
    <w:rsid w:val="005116A2"/>
    <w:rsid w:val="00511D05"/>
    <w:rsid w:val="00513571"/>
    <w:rsid w:val="00513B5E"/>
    <w:rsid w:val="00515197"/>
    <w:rsid w:val="00515D68"/>
    <w:rsid w:val="0051647F"/>
    <w:rsid w:val="00516A58"/>
    <w:rsid w:val="00516F37"/>
    <w:rsid w:val="00517AE0"/>
    <w:rsid w:val="0052010F"/>
    <w:rsid w:val="00520745"/>
    <w:rsid w:val="0052313B"/>
    <w:rsid w:val="00523260"/>
    <w:rsid w:val="00523445"/>
    <w:rsid w:val="00525C59"/>
    <w:rsid w:val="00525E7C"/>
    <w:rsid w:val="00527F6D"/>
    <w:rsid w:val="00530B83"/>
    <w:rsid w:val="0053361A"/>
    <w:rsid w:val="00535836"/>
    <w:rsid w:val="00535B1E"/>
    <w:rsid w:val="00536AFC"/>
    <w:rsid w:val="00537D1B"/>
    <w:rsid w:val="00540657"/>
    <w:rsid w:val="00540B51"/>
    <w:rsid w:val="00541590"/>
    <w:rsid w:val="00544019"/>
    <w:rsid w:val="00544151"/>
    <w:rsid w:val="00547979"/>
    <w:rsid w:val="0055092E"/>
    <w:rsid w:val="0055229F"/>
    <w:rsid w:val="00554295"/>
    <w:rsid w:val="0055582C"/>
    <w:rsid w:val="00555AD0"/>
    <w:rsid w:val="00561265"/>
    <w:rsid w:val="0056324F"/>
    <w:rsid w:val="00564208"/>
    <w:rsid w:val="00564402"/>
    <w:rsid w:val="0056463F"/>
    <w:rsid w:val="00565F2E"/>
    <w:rsid w:val="0056648A"/>
    <w:rsid w:val="0056777A"/>
    <w:rsid w:val="005705AD"/>
    <w:rsid w:val="005718C7"/>
    <w:rsid w:val="00573593"/>
    <w:rsid w:val="005741CD"/>
    <w:rsid w:val="005764C2"/>
    <w:rsid w:val="0057661F"/>
    <w:rsid w:val="00577292"/>
    <w:rsid w:val="00577447"/>
    <w:rsid w:val="00580046"/>
    <w:rsid w:val="00580594"/>
    <w:rsid w:val="0058193B"/>
    <w:rsid w:val="00583E4D"/>
    <w:rsid w:val="0058513E"/>
    <w:rsid w:val="00585301"/>
    <w:rsid w:val="0059080B"/>
    <w:rsid w:val="00591ECB"/>
    <w:rsid w:val="00593EEF"/>
    <w:rsid w:val="00594018"/>
    <w:rsid w:val="00595601"/>
    <w:rsid w:val="0059592E"/>
    <w:rsid w:val="0059632D"/>
    <w:rsid w:val="00597B36"/>
    <w:rsid w:val="005A1DDD"/>
    <w:rsid w:val="005A4463"/>
    <w:rsid w:val="005A5EE6"/>
    <w:rsid w:val="005B25D3"/>
    <w:rsid w:val="005B3664"/>
    <w:rsid w:val="005B4F44"/>
    <w:rsid w:val="005B5BB9"/>
    <w:rsid w:val="005B60B3"/>
    <w:rsid w:val="005C021D"/>
    <w:rsid w:val="005C0D7A"/>
    <w:rsid w:val="005C3905"/>
    <w:rsid w:val="005C4ED6"/>
    <w:rsid w:val="005C5417"/>
    <w:rsid w:val="005C5F29"/>
    <w:rsid w:val="005C6D9E"/>
    <w:rsid w:val="005C7276"/>
    <w:rsid w:val="005C7BAF"/>
    <w:rsid w:val="005D064A"/>
    <w:rsid w:val="005D0CAB"/>
    <w:rsid w:val="005D50C0"/>
    <w:rsid w:val="005D52CA"/>
    <w:rsid w:val="005D6321"/>
    <w:rsid w:val="005E051A"/>
    <w:rsid w:val="005E1646"/>
    <w:rsid w:val="005E1959"/>
    <w:rsid w:val="005E1AD6"/>
    <w:rsid w:val="005E2987"/>
    <w:rsid w:val="005E318E"/>
    <w:rsid w:val="005E424E"/>
    <w:rsid w:val="005E4253"/>
    <w:rsid w:val="005E46AE"/>
    <w:rsid w:val="005E5D9F"/>
    <w:rsid w:val="005E5F52"/>
    <w:rsid w:val="005E66BA"/>
    <w:rsid w:val="005E70B4"/>
    <w:rsid w:val="005F4867"/>
    <w:rsid w:val="005F7230"/>
    <w:rsid w:val="005F7BF6"/>
    <w:rsid w:val="00600C26"/>
    <w:rsid w:val="00601B61"/>
    <w:rsid w:val="00602233"/>
    <w:rsid w:val="00610D80"/>
    <w:rsid w:val="00612C8E"/>
    <w:rsid w:val="00614325"/>
    <w:rsid w:val="00614D1E"/>
    <w:rsid w:val="006159C5"/>
    <w:rsid w:val="0062163D"/>
    <w:rsid w:val="006224BD"/>
    <w:rsid w:val="0062383A"/>
    <w:rsid w:val="00624DAA"/>
    <w:rsid w:val="00627220"/>
    <w:rsid w:val="00630814"/>
    <w:rsid w:val="0063081B"/>
    <w:rsid w:val="00632802"/>
    <w:rsid w:val="006345E1"/>
    <w:rsid w:val="00635A7B"/>
    <w:rsid w:val="00643E58"/>
    <w:rsid w:val="00644A5A"/>
    <w:rsid w:val="00644EA1"/>
    <w:rsid w:val="006450A7"/>
    <w:rsid w:val="00650B7B"/>
    <w:rsid w:val="00655B13"/>
    <w:rsid w:val="0065710C"/>
    <w:rsid w:val="00657D40"/>
    <w:rsid w:val="0066030B"/>
    <w:rsid w:val="00660676"/>
    <w:rsid w:val="00660ABF"/>
    <w:rsid w:val="00661554"/>
    <w:rsid w:val="00662C84"/>
    <w:rsid w:val="00666980"/>
    <w:rsid w:val="0067418E"/>
    <w:rsid w:val="006741F4"/>
    <w:rsid w:val="00674854"/>
    <w:rsid w:val="00674A78"/>
    <w:rsid w:val="00674EA1"/>
    <w:rsid w:val="006771D4"/>
    <w:rsid w:val="00677F9B"/>
    <w:rsid w:val="0068196A"/>
    <w:rsid w:val="006820D7"/>
    <w:rsid w:val="006829DB"/>
    <w:rsid w:val="00684763"/>
    <w:rsid w:val="0068634B"/>
    <w:rsid w:val="00687272"/>
    <w:rsid w:val="00687F39"/>
    <w:rsid w:val="0069045D"/>
    <w:rsid w:val="00690616"/>
    <w:rsid w:val="006A0A4B"/>
    <w:rsid w:val="006A189A"/>
    <w:rsid w:val="006A37FA"/>
    <w:rsid w:val="006A3DC8"/>
    <w:rsid w:val="006A4EFC"/>
    <w:rsid w:val="006A79EA"/>
    <w:rsid w:val="006B150F"/>
    <w:rsid w:val="006B37FA"/>
    <w:rsid w:val="006B5667"/>
    <w:rsid w:val="006B6288"/>
    <w:rsid w:val="006B6B74"/>
    <w:rsid w:val="006B74C5"/>
    <w:rsid w:val="006C0C0E"/>
    <w:rsid w:val="006C13F2"/>
    <w:rsid w:val="006C3051"/>
    <w:rsid w:val="006C3971"/>
    <w:rsid w:val="006C55DD"/>
    <w:rsid w:val="006C6186"/>
    <w:rsid w:val="006C7B26"/>
    <w:rsid w:val="006D265C"/>
    <w:rsid w:val="006D3155"/>
    <w:rsid w:val="006D462F"/>
    <w:rsid w:val="006D5D9A"/>
    <w:rsid w:val="006E173C"/>
    <w:rsid w:val="006E2E1E"/>
    <w:rsid w:val="006E3AA5"/>
    <w:rsid w:val="006E3EFF"/>
    <w:rsid w:val="006E5506"/>
    <w:rsid w:val="006E5E1D"/>
    <w:rsid w:val="006F0CA4"/>
    <w:rsid w:val="006F186D"/>
    <w:rsid w:val="006F18A4"/>
    <w:rsid w:val="006F1F7D"/>
    <w:rsid w:val="006F5A14"/>
    <w:rsid w:val="006F7432"/>
    <w:rsid w:val="007009D9"/>
    <w:rsid w:val="007011D3"/>
    <w:rsid w:val="00701DF9"/>
    <w:rsid w:val="0070220D"/>
    <w:rsid w:val="0070354E"/>
    <w:rsid w:val="00703A29"/>
    <w:rsid w:val="00703C84"/>
    <w:rsid w:val="0070402F"/>
    <w:rsid w:val="00710D10"/>
    <w:rsid w:val="0071152F"/>
    <w:rsid w:val="007119E5"/>
    <w:rsid w:val="00712E1D"/>
    <w:rsid w:val="00714582"/>
    <w:rsid w:val="00714830"/>
    <w:rsid w:val="007165FF"/>
    <w:rsid w:val="007173EB"/>
    <w:rsid w:val="0071797E"/>
    <w:rsid w:val="007220D5"/>
    <w:rsid w:val="007223E1"/>
    <w:rsid w:val="007224F4"/>
    <w:rsid w:val="007246BC"/>
    <w:rsid w:val="00724B9F"/>
    <w:rsid w:val="00725544"/>
    <w:rsid w:val="0072581A"/>
    <w:rsid w:val="00727CF5"/>
    <w:rsid w:val="00727D2F"/>
    <w:rsid w:val="007302D3"/>
    <w:rsid w:val="00731506"/>
    <w:rsid w:val="0073195A"/>
    <w:rsid w:val="007350F1"/>
    <w:rsid w:val="0073792D"/>
    <w:rsid w:val="00737AEB"/>
    <w:rsid w:val="00740260"/>
    <w:rsid w:val="00741E71"/>
    <w:rsid w:val="0074270E"/>
    <w:rsid w:val="007450E8"/>
    <w:rsid w:val="0074546C"/>
    <w:rsid w:val="00746282"/>
    <w:rsid w:val="00746325"/>
    <w:rsid w:val="00746BDE"/>
    <w:rsid w:val="00750C80"/>
    <w:rsid w:val="00751257"/>
    <w:rsid w:val="00753091"/>
    <w:rsid w:val="00757E06"/>
    <w:rsid w:val="00760768"/>
    <w:rsid w:val="00761E53"/>
    <w:rsid w:val="00765276"/>
    <w:rsid w:val="007663D0"/>
    <w:rsid w:val="0076757E"/>
    <w:rsid w:val="0077479B"/>
    <w:rsid w:val="00774FCA"/>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75E"/>
    <w:rsid w:val="007A4AD9"/>
    <w:rsid w:val="007A4BF6"/>
    <w:rsid w:val="007A570B"/>
    <w:rsid w:val="007A5E39"/>
    <w:rsid w:val="007B12CB"/>
    <w:rsid w:val="007B1B77"/>
    <w:rsid w:val="007B1C53"/>
    <w:rsid w:val="007B31E7"/>
    <w:rsid w:val="007B67E8"/>
    <w:rsid w:val="007B727E"/>
    <w:rsid w:val="007C03E6"/>
    <w:rsid w:val="007C1D54"/>
    <w:rsid w:val="007C4FA7"/>
    <w:rsid w:val="007C5F4C"/>
    <w:rsid w:val="007C6601"/>
    <w:rsid w:val="007C6E17"/>
    <w:rsid w:val="007C70BE"/>
    <w:rsid w:val="007C7BF6"/>
    <w:rsid w:val="007D0294"/>
    <w:rsid w:val="007D0420"/>
    <w:rsid w:val="007D158F"/>
    <w:rsid w:val="007D2367"/>
    <w:rsid w:val="007D3DFB"/>
    <w:rsid w:val="007D4685"/>
    <w:rsid w:val="007D588B"/>
    <w:rsid w:val="007D7EA9"/>
    <w:rsid w:val="007E06B8"/>
    <w:rsid w:val="007E246A"/>
    <w:rsid w:val="007E27DF"/>
    <w:rsid w:val="007E32D0"/>
    <w:rsid w:val="007E3512"/>
    <w:rsid w:val="007E4BC2"/>
    <w:rsid w:val="007E50E0"/>
    <w:rsid w:val="007F1C6E"/>
    <w:rsid w:val="007F50BA"/>
    <w:rsid w:val="007F5B62"/>
    <w:rsid w:val="007F5B6F"/>
    <w:rsid w:val="007F5DBC"/>
    <w:rsid w:val="007F6CC9"/>
    <w:rsid w:val="007F7620"/>
    <w:rsid w:val="00801E00"/>
    <w:rsid w:val="00802636"/>
    <w:rsid w:val="00802BC3"/>
    <w:rsid w:val="0080327A"/>
    <w:rsid w:val="00804482"/>
    <w:rsid w:val="00807B7E"/>
    <w:rsid w:val="00811F0E"/>
    <w:rsid w:val="008132C9"/>
    <w:rsid w:val="0081438A"/>
    <w:rsid w:val="008148A2"/>
    <w:rsid w:val="00817B91"/>
    <w:rsid w:val="008217FA"/>
    <w:rsid w:val="008227F9"/>
    <w:rsid w:val="00822E61"/>
    <w:rsid w:val="008239D4"/>
    <w:rsid w:val="0082536E"/>
    <w:rsid w:val="00825CB8"/>
    <w:rsid w:val="00826CBE"/>
    <w:rsid w:val="00826E67"/>
    <w:rsid w:val="0082710E"/>
    <w:rsid w:val="00827491"/>
    <w:rsid w:val="00830406"/>
    <w:rsid w:val="00830F45"/>
    <w:rsid w:val="00832062"/>
    <w:rsid w:val="00832377"/>
    <w:rsid w:val="00833030"/>
    <w:rsid w:val="008331B9"/>
    <w:rsid w:val="00834051"/>
    <w:rsid w:val="00837549"/>
    <w:rsid w:val="0084063B"/>
    <w:rsid w:val="0084063E"/>
    <w:rsid w:val="00842772"/>
    <w:rsid w:val="00843D78"/>
    <w:rsid w:val="00843F9F"/>
    <w:rsid w:val="00851AAA"/>
    <w:rsid w:val="00854412"/>
    <w:rsid w:val="00855EA5"/>
    <w:rsid w:val="0085726A"/>
    <w:rsid w:val="00860177"/>
    <w:rsid w:val="00863664"/>
    <w:rsid w:val="008643BC"/>
    <w:rsid w:val="00864CD3"/>
    <w:rsid w:val="008714CB"/>
    <w:rsid w:val="00873555"/>
    <w:rsid w:val="00874258"/>
    <w:rsid w:val="0087441A"/>
    <w:rsid w:val="0087496F"/>
    <w:rsid w:val="00874EDD"/>
    <w:rsid w:val="008753D4"/>
    <w:rsid w:val="00875674"/>
    <w:rsid w:val="008766B6"/>
    <w:rsid w:val="00877B9F"/>
    <w:rsid w:val="008809FE"/>
    <w:rsid w:val="00881D29"/>
    <w:rsid w:val="00884382"/>
    <w:rsid w:val="0088620B"/>
    <w:rsid w:val="0088701E"/>
    <w:rsid w:val="00890409"/>
    <w:rsid w:val="0089044B"/>
    <w:rsid w:val="008907E9"/>
    <w:rsid w:val="00894F97"/>
    <w:rsid w:val="00895EAF"/>
    <w:rsid w:val="00897CEF"/>
    <w:rsid w:val="008A06D7"/>
    <w:rsid w:val="008A0A64"/>
    <w:rsid w:val="008A1957"/>
    <w:rsid w:val="008A1A99"/>
    <w:rsid w:val="008A290D"/>
    <w:rsid w:val="008A3474"/>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43F7"/>
    <w:rsid w:val="008D63C0"/>
    <w:rsid w:val="008D756F"/>
    <w:rsid w:val="008E05BD"/>
    <w:rsid w:val="008E0F71"/>
    <w:rsid w:val="008E1832"/>
    <w:rsid w:val="008E2A8C"/>
    <w:rsid w:val="008E5C7C"/>
    <w:rsid w:val="008E6B98"/>
    <w:rsid w:val="008E6F08"/>
    <w:rsid w:val="008E71E0"/>
    <w:rsid w:val="008E78D6"/>
    <w:rsid w:val="008F0A15"/>
    <w:rsid w:val="008F113A"/>
    <w:rsid w:val="008F3282"/>
    <w:rsid w:val="008F32A5"/>
    <w:rsid w:val="008F3AA0"/>
    <w:rsid w:val="008F4042"/>
    <w:rsid w:val="0090088E"/>
    <w:rsid w:val="00903802"/>
    <w:rsid w:val="009050EE"/>
    <w:rsid w:val="00905446"/>
    <w:rsid w:val="00905E95"/>
    <w:rsid w:val="00907B77"/>
    <w:rsid w:val="00911387"/>
    <w:rsid w:val="00914DB2"/>
    <w:rsid w:val="00915B16"/>
    <w:rsid w:val="00916C05"/>
    <w:rsid w:val="009175AA"/>
    <w:rsid w:val="00922798"/>
    <w:rsid w:val="009231C9"/>
    <w:rsid w:val="00923CB5"/>
    <w:rsid w:val="00923E2D"/>
    <w:rsid w:val="0092482C"/>
    <w:rsid w:val="0092498F"/>
    <w:rsid w:val="0093145E"/>
    <w:rsid w:val="00931AC0"/>
    <w:rsid w:val="00931C5A"/>
    <w:rsid w:val="0093255E"/>
    <w:rsid w:val="00932606"/>
    <w:rsid w:val="00932C22"/>
    <w:rsid w:val="009359B3"/>
    <w:rsid w:val="0094166C"/>
    <w:rsid w:val="009433A6"/>
    <w:rsid w:val="0094576B"/>
    <w:rsid w:val="00947F02"/>
    <w:rsid w:val="00950CB6"/>
    <w:rsid w:val="00955B21"/>
    <w:rsid w:val="00956F56"/>
    <w:rsid w:val="00960AAE"/>
    <w:rsid w:val="00960F65"/>
    <w:rsid w:val="00961202"/>
    <w:rsid w:val="00962456"/>
    <w:rsid w:val="00962F1D"/>
    <w:rsid w:val="009645E9"/>
    <w:rsid w:val="00964A7A"/>
    <w:rsid w:val="00964DA6"/>
    <w:rsid w:val="0096716C"/>
    <w:rsid w:val="00971310"/>
    <w:rsid w:val="009719DD"/>
    <w:rsid w:val="009719F9"/>
    <w:rsid w:val="00971FD5"/>
    <w:rsid w:val="0097427E"/>
    <w:rsid w:val="009746F4"/>
    <w:rsid w:val="00975AC0"/>
    <w:rsid w:val="00977486"/>
    <w:rsid w:val="00980AE8"/>
    <w:rsid w:val="009829F5"/>
    <w:rsid w:val="00982C8E"/>
    <w:rsid w:val="00985222"/>
    <w:rsid w:val="00985569"/>
    <w:rsid w:val="009910C4"/>
    <w:rsid w:val="0099454A"/>
    <w:rsid w:val="009953C0"/>
    <w:rsid w:val="00996745"/>
    <w:rsid w:val="009A0031"/>
    <w:rsid w:val="009A1FA0"/>
    <w:rsid w:val="009A6241"/>
    <w:rsid w:val="009A6C01"/>
    <w:rsid w:val="009A6F73"/>
    <w:rsid w:val="009A79A5"/>
    <w:rsid w:val="009B08FB"/>
    <w:rsid w:val="009B2129"/>
    <w:rsid w:val="009B2C81"/>
    <w:rsid w:val="009B3A76"/>
    <w:rsid w:val="009B5A5E"/>
    <w:rsid w:val="009B694C"/>
    <w:rsid w:val="009C1EEE"/>
    <w:rsid w:val="009C2F36"/>
    <w:rsid w:val="009C3803"/>
    <w:rsid w:val="009C39B5"/>
    <w:rsid w:val="009C431C"/>
    <w:rsid w:val="009C5796"/>
    <w:rsid w:val="009C58CD"/>
    <w:rsid w:val="009C6BF6"/>
    <w:rsid w:val="009C6D4E"/>
    <w:rsid w:val="009C75E1"/>
    <w:rsid w:val="009C765C"/>
    <w:rsid w:val="009D06AE"/>
    <w:rsid w:val="009D1327"/>
    <w:rsid w:val="009D32C5"/>
    <w:rsid w:val="009D397A"/>
    <w:rsid w:val="009D3D37"/>
    <w:rsid w:val="009D6136"/>
    <w:rsid w:val="009D6DA3"/>
    <w:rsid w:val="009E404E"/>
    <w:rsid w:val="009E44B4"/>
    <w:rsid w:val="009E4546"/>
    <w:rsid w:val="009E4E3E"/>
    <w:rsid w:val="009E5787"/>
    <w:rsid w:val="009E58AA"/>
    <w:rsid w:val="009E5F85"/>
    <w:rsid w:val="009E6A14"/>
    <w:rsid w:val="009F045E"/>
    <w:rsid w:val="009F3008"/>
    <w:rsid w:val="009F4C76"/>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2F0E"/>
    <w:rsid w:val="00A23112"/>
    <w:rsid w:val="00A23F9B"/>
    <w:rsid w:val="00A24D1A"/>
    <w:rsid w:val="00A24EE2"/>
    <w:rsid w:val="00A252FE"/>
    <w:rsid w:val="00A2618A"/>
    <w:rsid w:val="00A26EEE"/>
    <w:rsid w:val="00A3168E"/>
    <w:rsid w:val="00A331AB"/>
    <w:rsid w:val="00A33518"/>
    <w:rsid w:val="00A353B9"/>
    <w:rsid w:val="00A354FF"/>
    <w:rsid w:val="00A35C4A"/>
    <w:rsid w:val="00A37836"/>
    <w:rsid w:val="00A40B03"/>
    <w:rsid w:val="00A453C6"/>
    <w:rsid w:val="00A45F7E"/>
    <w:rsid w:val="00A469FB"/>
    <w:rsid w:val="00A508A9"/>
    <w:rsid w:val="00A528B1"/>
    <w:rsid w:val="00A552F0"/>
    <w:rsid w:val="00A56835"/>
    <w:rsid w:val="00A56A81"/>
    <w:rsid w:val="00A60306"/>
    <w:rsid w:val="00A61EBE"/>
    <w:rsid w:val="00A62A2A"/>
    <w:rsid w:val="00A62FE3"/>
    <w:rsid w:val="00A65BE0"/>
    <w:rsid w:val="00A661CA"/>
    <w:rsid w:val="00A66B1F"/>
    <w:rsid w:val="00A66FB3"/>
    <w:rsid w:val="00A67356"/>
    <w:rsid w:val="00A71982"/>
    <w:rsid w:val="00A71A23"/>
    <w:rsid w:val="00A73CFE"/>
    <w:rsid w:val="00A74FB4"/>
    <w:rsid w:val="00A75240"/>
    <w:rsid w:val="00A75428"/>
    <w:rsid w:val="00A83E3D"/>
    <w:rsid w:val="00A8547E"/>
    <w:rsid w:val="00A862B6"/>
    <w:rsid w:val="00A865AE"/>
    <w:rsid w:val="00A86E0E"/>
    <w:rsid w:val="00A87C03"/>
    <w:rsid w:val="00A90685"/>
    <w:rsid w:val="00A922F1"/>
    <w:rsid w:val="00A927BB"/>
    <w:rsid w:val="00A93837"/>
    <w:rsid w:val="00A93E45"/>
    <w:rsid w:val="00A94909"/>
    <w:rsid w:val="00A94DD3"/>
    <w:rsid w:val="00A95256"/>
    <w:rsid w:val="00A966DE"/>
    <w:rsid w:val="00AA175E"/>
    <w:rsid w:val="00AA4FDD"/>
    <w:rsid w:val="00AA55F1"/>
    <w:rsid w:val="00AA6389"/>
    <w:rsid w:val="00AA7691"/>
    <w:rsid w:val="00AB13F9"/>
    <w:rsid w:val="00AB3A89"/>
    <w:rsid w:val="00AB5C58"/>
    <w:rsid w:val="00AB5F91"/>
    <w:rsid w:val="00AB639B"/>
    <w:rsid w:val="00AC01D9"/>
    <w:rsid w:val="00AC081F"/>
    <w:rsid w:val="00AC0BBC"/>
    <w:rsid w:val="00AC0BE3"/>
    <w:rsid w:val="00AC1100"/>
    <w:rsid w:val="00AC1DA8"/>
    <w:rsid w:val="00AC2A01"/>
    <w:rsid w:val="00AC330E"/>
    <w:rsid w:val="00AC3633"/>
    <w:rsid w:val="00AC5E37"/>
    <w:rsid w:val="00AD0DAF"/>
    <w:rsid w:val="00AD2166"/>
    <w:rsid w:val="00AD2F8E"/>
    <w:rsid w:val="00AD301B"/>
    <w:rsid w:val="00AD3884"/>
    <w:rsid w:val="00AD6800"/>
    <w:rsid w:val="00AD72D0"/>
    <w:rsid w:val="00AD73A0"/>
    <w:rsid w:val="00AE08EF"/>
    <w:rsid w:val="00AE28BC"/>
    <w:rsid w:val="00AE42E0"/>
    <w:rsid w:val="00AF04D5"/>
    <w:rsid w:val="00AF10A6"/>
    <w:rsid w:val="00AF3F1E"/>
    <w:rsid w:val="00AF403B"/>
    <w:rsid w:val="00AF4730"/>
    <w:rsid w:val="00AF543B"/>
    <w:rsid w:val="00AF6B91"/>
    <w:rsid w:val="00AF7B02"/>
    <w:rsid w:val="00B00435"/>
    <w:rsid w:val="00B0097D"/>
    <w:rsid w:val="00B0103F"/>
    <w:rsid w:val="00B01E77"/>
    <w:rsid w:val="00B02C52"/>
    <w:rsid w:val="00B03671"/>
    <w:rsid w:val="00B03F7F"/>
    <w:rsid w:val="00B046A7"/>
    <w:rsid w:val="00B0487E"/>
    <w:rsid w:val="00B04CEE"/>
    <w:rsid w:val="00B05173"/>
    <w:rsid w:val="00B115C9"/>
    <w:rsid w:val="00B14F7C"/>
    <w:rsid w:val="00B21D7E"/>
    <w:rsid w:val="00B2267E"/>
    <w:rsid w:val="00B237AD"/>
    <w:rsid w:val="00B23C73"/>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7064"/>
    <w:rsid w:val="00B4750F"/>
    <w:rsid w:val="00B52B33"/>
    <w:rsid w:val="00B54C82"/>
    <w:rsid w:val="00B54CB7"/>
    <w:rsid w:val="00B55455"/>
    <w:rsid w:val="00B55E1C"/>
    <w:rsid w:val="00B56650"/>
    <w:rsid w:val="00B57D25"/>
    <w:rsid w:val="00B602BC"/>
    <w:rsid w:val="00B60663"/>
    <w:rsid w:val="00B64320"/>
    <w:rsid w:val="00B64D6C"/>
    <w:rsid w:val="00B65576"/>
    <w:rsid w:val="00B65C3E"/>
    <w:rsid w:val="00B70983"/>
    <w:rsid w:val="00B72DFF"/>
    <w:rsid w:val="00B757D7"/>
    <w:rsid w:val="00B7678E"/>
    <w:rsid w:val="00B815D0"/>
    <w:rsid w:val="00B818BF"/>
    <w:rsid w:val="00B81BEE"/>
    <w:rsid w:val="00B82333"/>
    <w:rsid w:val="00B86831"/>
    <w:rsid w:val="00B910AE"/>
    <w:rsid w:val="00B917FA"/>
    <w:rsid w:val="00B944F8"/>
    <w:rsid w:val="00B94C5D"/>
    <w:rsid w:val="00B94E04"/>
    <w:rsid w:val="00B96411"/>
    <w:rsid w:val="00B9774C"/>
    <w:rsid w:val="00BA1430"/>
    <w:rsid w:val="00BA2544"/>
    <w:rsid w:val="00BA365C"/>
    <w:rsid w:val="00BA482A"/>
    <w:rsid w:val="00BA5AF0"/>
    <w:rsid w:val="00BA69D6"/>
    <w:rsid w:val="00BB0CA7"/>
    <w:rsid w:val="00BB0D6A"/>
    <w:rsid w:val="00BC1CBD"/>
    <w:rsid w:val="00BC2B30"/>
    <w:rsid w:val="00BC3119"/>
    <w:rsid w:val="00BC35CA"/>
    <w:rsid w:val="00BC41D1"/>
    <w:rsid w:val="00BC7C9C"/>
    <w:rsid w:val="00BD2E1D"/>
    <w:rsid w:val="00BD2E58"/>
    <w:rsid w:val="00BD5D05"/>
    <w:rsid w:val="00BD7D94"/>
    <w:rsid w:val="00BD7E52"/>
    <w:rsid w:val="00BE0EB0"/>
    <w:rsid w:val="00BE336E"/>
    <w:rsid w:val="00BE365B"/>
    <w:rsid w:val="00BE7F78"/>
    <w:rsid w:val="00BF0101"/>
    <w:rsid w:val="00BF2545"/>
    <w:rsid w:val="00BF3C04"/>
    <w:rsid w:val="00BF3F9F"/>
    <w:rsid w:val="00BF412E"/>
    <w:rsid w:val="00BF41D7"/>
    <w:rsid w:val="00BF4DEB"/>
    <w:rsid w:val="00BF73C6"/>
    <w:rsid w:val="00BF754C"/>
    <w:rsid w:val="00BF7AF5"/>
    <w:rsid w:val="00C026EF"/>
    <w:rsid w:val="00C03191"/>
    <w:rsid w:val="00C032ED"/>
    <w:rsid w:val="00C06B50"/>
    <w:rsid w:val="00C07511"/>
    <w:rsid w:val="00C07CF4"/>
    <w:rsid w:val="00C10CE7"/>
    <w:rsid w:val="00C14A0D"/>
    <w:rsid w:val="00C1544D"/>
    <w:rsid w:val="00C206A7"/>
    <w:rsid w:val="00C21506"/>
    <w:rsid w:val="00C21D0F"/>
    <w:rsid w:val="00C21F7B"/>
    <w:rsid w:val="00C22A27"/>
    <w:rsid w:val="00C22BFD"/>
    <w:rsid w:val="00C23148"/>
    <w:rsid w:val="00C23A36"/>
    <w:rsid w:val="00C24DD5"/>
    <w:rsid w:val="00C2597F"/>
    <w:rsid w:val="00C26F43"/>
    <w:rsid w:val="00C3632B"/>
    <w:rsid w:val="00C37A08"/>
    <w:rsid w:val="00C40024"/>
    <w:rsid w:val="00C465A9"/>
    <w:rsid w:val="00C465F9"/>
    <w:rsid w:val="00C51328"/>
    <w:rsid w:val="00C51C3F"/>
    <w:rsid w:val="00C52CEF"/>
    <w:rsid w:val="00C54032"/>
    <w:rsid w:val="00C565A5"/>
    <w:rsid w:val="00C600AC"/>
    <w:rsid w:val="00C603F0"/>
    <w:rsid w:val="00C62234"/>
    <w:rsid w:val="00C64006"/>
    <w:rsid w:val="00C6424D"/>
    <w:rsid w:val="00C64C03"/>
    <w:rsid w:val="00C667AC"/>
    <w:rsid w:val="00C67FC1"/>
    <w:rsid w:val="00C701E7"/>
    <w:rsid w:val="00C71348"/>
    <w:rsid w:val="00C71D8B"/>
    <w:rsid w:val="00C72645"/>
    <w:rsid w:val="00C728D0"/>
    <w:rsid w:val="00C738D7"/>
    <w:rsid w:val="00C75DBB"/>
    <w:rsid w:val="00C76BFC"/>
    <w:rsid w:val="00C84CAE"/>
    <w:rsid w:val="00C8500A"/>
    <w:rsid w:val="00C850C5"/>
    <w:rsid w:val="00C85183"/>
    <w:rsid w:val="00C8566E"/>
    <w:rsid w:val="00C90DCF"/>
    <w:rsid w:val="00C90EBC"/>
    <w:rsid w:val="00C91200"/>
    <w:rsid w:val="00C92B02"/>
    <w:rsid w:val="00C94BB3"/>
    <w:rsid w:val="00C9604F"/>
    <w:rsid w:val="00C963AA"/>
    <w:rsid w:val="00C9669C"/>
    <w:rsid w:val="00CA11A8"/>
    <w:rsid w:val="00CA4067"/>
    <w:rsid w:val="00CA4B1E"/>
    <w:rsid w:val="00CA54B2"/>
    <w:rsid w:val="00CA5C18"/>
    <w:rsid w:val="00CA7069"/>
    <w:rsid w:val="00CA77FB"/>
    <w:rsid w:val="00CB6025"/>
    <w:rsid w:val="00CB7AEF"/>
    <w:rsid w:val="00CC0870"/>
    <w:rsid w:val="00CC0D4F"/>
    <w:rsid w:val="00CC1BEC"/>
    <w:rsid w:val="00CC47E6"/>
    <w:rsid w:val="00CC4FF0"/>
    <w:rsid w:val="00CC56B0"/>
    <w:rsid w:val="00CC6130"/>
    <w:rsid w:val="00CC701E"/>
    <w:rsid w:val="00CD0DDC"/>
    <w:rsid w:val="00CD3486"/>
    <w:rsid w:val="00CE0437"/>
    <w:rsid w:val="00CE117F"/>
    <w:rsid w:val="00CE1534"/>
    <w:rsid w:val="00CE19F1"/>
    <w:rsid w:val="00CE22C5"/>
    <w:rsid w:val="00CE4451"/>
    <w:rsid w:val="00CE6931"/>
    <w:rsid w:val="00CE723F"/>
    <w:rsid w:val="00CF1BB6"/>
    <w:rsid w:val="00CF1CD6"/>
    <w:rsid w:val="00CF4783"/>
    <w:rsid w:val="00D00A8E"/>
    <w:rsid w:val="00D01EEE"/>
    <w:rsid w:val="00D023DB"/>
    <w:rsid w:val="00D03350"/>
    <w:rsid w:val="00D04ADD"/>
    <w:rsid w:val="00D056C3"/>
    <w:rsid w:val="00D1103B"/>
    <w:rsid w:val="00D132D9"/>
    <w:rsid w:val="00D14DDA"/>
    <w:rsid w:val="00D16A67"/>
    <w:rsid w:val="00D17FC3"/>
    <w:rsid w:val="00D213F4"/>
    <w:rsid w:val="00D21F6C"/>
    <w:rsid w:val="00D22BA9"/>
    <w:rsid w:val="00D23677"/>
    <w:rsid w:val="00D24AB2"/>
    <w:rsid w:val="00D27113"/>
    <w:rsid w:val="00D275D1"/>
    <w:rsid w:val="00D322E3"/>
    <w:rsid w:val="00D32E82"/>
    <w:rsid w:val="00D3353C"/>
    <w:rsid w:val="00D37030"/>
    <w:rsid w:val="00D41324"/>
    <w:rsid w:val="00D42B34"/>
    <w:rsid w:val="00D43556"/>
    <w:rsid w:val="00D43831"/>
    <w:rsid w:val="00D4393F"/>
    <w:rsid w:val="00D45EDC"/>
    <w:rsid w:val="00D475F9"/>
    <w:rsid w:val="00D51AA9"/>
    <w:rsid w:val="00D5246A"/>
    <w:rsid w:val="00D538EC"/>
    <w:rsid w:val="00D56623"/>
    <w:rsid w:val="00D62718"/>
    <w:rsid w:val="00D62D63"/>
    <w:rsid w:val="00D64130"/>
    <w:rsid w:val="00D64DE0"/>
    <w:rsid w:val="00D670E3"/>
    <w:rsid w:val="00D71871"/>
    <w:rsid w:val="00D7493B"/>
    <w:rsid w:val="00D75580"/>
    <w:rsid w:val="00D7589F"/>
    <w:rsid w:val="00D76080"/>
    <w:rsid w:val="00D7692B"/>
    <w:rsid w:val="00D80562"/>
    <w:rsid w:val="00D809C5"/>
    <w:rsid w:val="00D80D06"/>
    <w:rsid w:val="00D849DE"/>
    <w:rsid w:val="00D849F7"/>
    <w:rsid w:val="00D84AF2"/>
    <w:rsid w:val="00D86453"/>
    <w:rsid w:val="00D8654B"/>
    <w:rsid w:val="00D87F03"/>
    <w:rsid w:val="00D920CC"/>
    <w:rsid w:val="00D94374"/>
    <w:rsid w:val="00D9609E"/>
    <w:rsid w:val="00DA3416"/>
    <w:rsid w:val="00DA4132"/>
    <w:rsid w:val="00DA5718"/>
    <w:rsid w:val="00DA5A0D"/>
    <w:rsid w:val="00DA63E0"/>
    <w:rsid w:val="00DB1BDF"/>
    <w:rsid w:val="00DB3A3F"/>
    <w:rsid w:val="00DB5734"/>
    <w:rsid w:val="00DB5784"/>
    <w:rsid w:val="00DB6C71"/>
    <w:rsid w:val="00DC1A42"/>
    <w:rsid w:val="00DC1DD1"/>
    <w:rsid w:val="00DC5DE0"/>
    <w:rsid w:val="00DC703C"/>
    <w:rsid w:val="00DD0B83"/>
    <w:rsid w:val="00DD10FC"/>
    <w:rsid w:val="00DD128F"/>
    <w:rsid w:val="00DD1758"/>
    <w:rsid w:val="00DD2782"/>
    <w:rsid w:val="00DD2EE3"/>
    <w:rsid w:val="00DD5278"/>
    <w:rsid w:val="00DD5897"/>
    <w:rsid w:val="00DD5F66"/>
    <w:rsid w:val="00DD628C"/>
    <w:rsid w:val="00DD6AA1"/>
    <w:rsid w:val="00DE178F"/>
    <w:rsid w:val="00DE240D"/>
    <w:rsid w:val="00DE32D9"/>
    <w:rsid w:val="00DE4068"/>
    <w:rsid w:val="00DE4B3F"/>
    <w:rsid w:val="00DE6132"/>
    <w:rsid w:val="00DE6C76"/>
    <w:rsid w:val="00DE7F3C"/>
    <w:rsid w:val="00DF04A6"/>
    <w:rsid w:val="00DF13D9"/>
    <w:rsid w:val="00DF7632"/>
    <w:rsid w:val="00DF7874"/>
    <w:rsid w:val="00DF7D52"/>
    <w:rsid w:val="00DF7F6D"/>
    <w:rsid w:val="00DF7FD6"/>
    <w:rsid w:val="00E01B42"/>
    <w:rsid w:val="00E02DC1"/>
    <w:rsid w:val="00E03EA6"/>
    <w:rsid w:val="00E054DB"/>
    <w:rsid w:val="00E07647"/>
    <w:rsid w:val="00E076A0"/>
    <w:rsid w:val="00E0781B"/>
    <w:rsid w:val="00E07A82"/>
    <w:rsid w:val="00E10926"/>
    <w:rsid w:val="00E10E09"/>
    <w:rsid w:val="00E118C2"/>
    <w:rsid w:val="00E12369"/>
    <w:rsid w:val="00E12B6F"/>
    <w:rsid w:val="00E1566F"/>
    <w:rsid w:val="00E20C55"/>
    <w:rsid w:val="00E21ECD"/>
    <w:rsid w:val="00E21F47"/>
    <w:rsid w:val="00E2355E"/>
    <w:rsid w:val="00E24E11"/>
    <w:rsid w:val="00E25420"/>
    <w:rsid w:val="00E27587"/>
    <w:rsid w:val="00E31D79"/>
    <w:rsid w:val="00E324F0"/>
    <w:rsid w:val="00E32847"/>
    <w:rsid w:val="00E339D6"/>
    <w:rsid w:val="00E34B4C"/>
    <w:rsid w:val="00E35216"/>
    <w:rsid w:val="00E360AA"/>
    <w:rsid w:val="00E37347"/>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5D9"/>
    <w:rsid w:val="00E572C8"/>
    <w:rsid w:val="00E5766A"/>
    <w:rsid w:val="00E64AFC"/>
    <w:rsid w:val="00E651B0"/>
    <w:rsid w:val="00E676F1"/>
    <w:rsid w:val="00E67D39"/>
    <w:rsid w:val="00E71123"/>
    <w:rsid w:val="00E73328"/>
    <w:rsid w:val="00E73863"/>
    <w:rsid w:val="00E74088"/>
    <w:rsid w:val="00E74A59"/>
    <w:rsid w:val="00E75C3B"/>
    <w:rsid w:val="00E75C56"/>
    <w:rsid w:val="00E8005B"/>
    <w:rsid w:val="00E80E8B"/>
    <w:rsid w:val="00E82349"/>
    <w:rsid w:val="00E84E50"/>
    <w:rsid w:val="00E854AE"/>
    <w:rsid w:val="00E863BC"/>
    <w:rsid w:val="00E87CED"/>
    <w:rsid w:val="00E904AF"/>
    <w:rsid w:val="00E904FF"/>
    <w:rsid w:val="00E90A77"/>
    <w:rsid w:val="00E93316"/>
    <w:rsid w:val="00E95306"/>
    <w:rsid w:val="00E95E3F"/>
    <w:rsid w:val="00E96F0D"/>
    <w:rsid w:val="00E97126"/>
    <w:rsid w:val="00E97F78"/>
    <w:rsid w:val="00EA00D9"/>
    <w:rsid w:val="00EA2DD9"/>
    <w:rsid w:val="00EA2F2B"/>
    <w:rsid w:val="00EA57BA"/>
    <w:rsid w:val="00EA6CD5"/>
    <w:rsid w:val="00EB263C"/>
    <w:rsid w:val="00EB7F39"/>
    <w:rsid w:val="00EC00D3"/>
    <w:rsid w:val="00EC1155"/>
    <w:rsid w:val="00EC242B"/>
    <w:rsid w:val="00EC2D1D"/>
    <w:rsid w:val="00EC71F9"/>
    <w:rsid w:val="00EC7E0F"/>
    <w:rsid w:val="00ED0383"/>
    <w:rsid w:val="00ED0E90"/>
    <w:rsid w:val="00ED125C"/>
    <w:rsid w:val="00ED1561"/>
    <w:rsid w:val="00ED19CF"/>
    <w:rsid w:val="00ED2D07"/>
    <w:rsid w:val="00ED5EF1"/>
    <w:rsid w:val="00ED629A"/>
    <w:rsid w:val="00EE0213"/>
    <w:rsid w:val="00EE0D8E"/>
    <w:rsid w:val="00EE14BA"/>
    <w:rsid w:val="00EE2D90"/>
    <w:rsid w:val="00EE3D31"/>
    <w:rsid w:val="00EE4898"/>
    <w:rsid w:val="00EE78A0"/>
    <w:rsid w:val="00EF12C0"/>
    <w:rsid w:val="00EF23A2"/>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2247A"/>
    <w:rsid w:val="00F25C62"/>
    <w:rsid w:val="00F27C03"/>
    <w:rsid w:val="00F323CC"/>
    <w:rsid w:val="00F328DA"/>
    <w:rsid w:val="00F3305C"/>
    <w:rsid w:val="00F35478"/>
    <w:rsid w:val="00F36607"/>
    <w:rsid w:val="00F36ED8"/>
    <w:rsid w:val="00F37C4C"/>
    <w:rsid w:val="00F43604"/>
    <w:rsid w:val="00F43B3B"/>
    <w:rsid w:val="00F43D93"/>
    <w:rsid w:val="00F44063"/>
    <w:rsid w:val="00F449F2"/>
    <w:rsid w:val="00F44A8C"/>
    <w:rsid w:val="00F46FFE"/>
    <w:rsid w:val="00F47533"/>
    <w:rsid w:val="00F51AED"/>
    <w:rsid w:val="00F5360A"/>
    <w:rsid w:val="00F53678"/>
    <w:rsid w:val="00F5401A"/>
    <w:rsid w:val="00F54A8F"/>
    <w:rsid w:val="00F551FC"/>
    <w:rsid w:val="00F56D39"/>
    <w:rsid w:val="00F57A9F"/>
    <w:rsid w:val="00F57CBD"/>
    <w:rsid w:val="00F610D6"/>
    <w:rsid w:val="00F62E87"/>
    <w:rsid w:val="00F6711C"/>
    <w:rsid w:val="00F70357"/>
    <w:rsid w:val="00F725AA"/>
    <w:rsid w:val="00F746CA"/>
    <w:rsid w:val="00F76BCB"/>
    <w:rsid w:val="00F81803"/>
    <w:rsid w:val="00F81DCC"/>
    <w:rsid w:val="00F8272A"/>
    <w:rsid w:val="00F8281C"/>
    <w:rsid w:val="00F82BA2"/>
    <w:rsid w:val="00F83112"/>
    <w:rsid w:val="00F851A0"/>
    <w:rsid w:val="00F8637B"/>
    <w:rsid w:val="00F866CA"/>
    <w:rsid w:val="00F91940"/>
    <w:rsid w:val="00F93AB2"/>
    <w:rsid w:val="00F94676"/>
    <w:rsid w:val="00F96BA4"/>
    <w:rsid w:val="00F97316"/>
    <w:rsid w:val="00FA33BB"/>
    <w:rsid w:val="00FA3D22"/>
    <w:rsid w:val="00FA449E"/>
    <w:rsid w:val="00FA48BE"/>
    <w:rsid w:val="00FA5660"/>
    <w:rsid w:val="00FA6158"/>
    <w:rsid w:val="00FB085B"/>
    <w:rsid w:val="00FB1741"/>
    <w:rsid w:val="00FB1D8F"/>
    <w:rsid w:val="00FB3234"/>
    <w:rsid w:val="00FB3438"/>
    <w:rsid w:val="00FB3BDF"/>
    <w:rsid w:val="00FB5379"/>
    <w:rsid w:val="00FB62FD"/>
    <w:rsid w:val="00FB68C6"/>
    <w:rsid w:val="00FB6B59"/>
    <w:rsid w:val="00FB79B3"/>
    <w:rsid w:val="00FC33F4"/>
    <w:rsid w:val="00FC529B"/>
    <w:rsid w:val="00FC650F"/>
    <w:rsid w:val="00FC7907"/>
    <w:rsid w:val="00FD2C34"/>
    <w:rsid w:val="00FD561F"/>
    <w:rsid w:val="00FD7D74"/>
    <w:rsid w:val="00FD7EFF"/>
    <w:rsid w:val="00FE0434"/>
    <w:rsid w:val="00FE0F8E"/>
    <w:rsid w:val="00FE32E1"/>
    <w:rsid w:val="00FE3657"/>
    <w:rsid w:val="00FE3BF6"/>
    <w:rsid w:val="00FE6899"/>
    <w:rsid w:val="00FE6A89"/>
    <w:rsid w:val="00FE6E7C"/>
    <w:rsid w:val="00FF067C"/>
    <w:rsid w:val="00FF06E6"/>
    <w:rsid w:val="00FF2306"/>
    <w:rsid w:val="00FF2469"/>
    <w:rsid w:val="00FF2AB1"/>
    <w:rsid w:val="00FF3715"/>
    <w:rsid w:val="00FF3F8A"/>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cef3fa,#abeaf7,#8ce3f4,#6bdbf1,#3bcfed,#15c2e5,#13accb,#0f859d"/>
    </o:shapedefaults>
    <o:shapelayout v:ext="edit">
      <o:idmap v:ext="edit" data="1"/>
    </o:shapelayout>
  </w:shapeDefaults>
  <w:decimalSymbol w:val="."/>
  <w:listSeparator w:val=","/>
  <w14:docId w14:val="3B845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7"/>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6"/>
      </w:numPr>
      <w:ind w:left="397" w:hanging="397"/>
    </w:pPr>
  </w:style>
  <w:style w:type="numbering" w:customStyle="1" w:styleId="ListBullet">
    <w:name w:val="List_Bullet"/>
    <w:uiPriority w:val="99"/>
    <w:rsid w:val="005B4F44"/>
    <w:pPr>
      <w:numPr>
        <w:numId w:val="13"/>
      </w:numPr>
    </w:pPr>
  </w:style>
  <w:style w:type="paragraph" w:customStyle="1" w:styleId="Checklist">
    <w:name w:val="Checklist"/>
    <w:basedOn w:val="Normal"/>
    <w:uiPriority w:val="8"/>
    <w:qFormat/>
    <w:rsid w:val="0036038D"/>
    <w:pPr>
      <w:numPr>
        <w:numId w:val="5"/>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19"/>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2"/>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qFormat/>
    <w:rsid w:val="005B4F44"/>
    <w:pPr>
      <w:spacing w:after="120"/>
    </w:pPr>
  </w:style>
  <w:style w:type="paragraph" w:styleId="ListNumber0">
    <w:name w:val="List Number"/>
    <w:basedOn w:val="Normal"/>
    <w:uiPriority w:val="1"/>
    <w:qFormat/>
    <w:rsid w:val="005B4F44"/>
    <w:pPr>
      <w:numPr>
        <w:numId w:val="17"/>
      </w:numPr>
      <w:spacing w:after="120"/>
    </w:pPr>
  </w:style>
  <w:style w:type="paragraph" w:styleId="ListNumber2">
    <w:name w:val="List Number 2"/>
    <w:basedOn w:val="Normal"/>
    <w:uiPriority w:val="2"/>
    <w:qFormat/>
    <w:rsid w:val="005B4F44"/>
    <w:pPr>
      <w:numPr>
        <w:ilvl w:val="1"/>
        <w:numId w:val="17"/>
      </w:numPr>
      <w:spacing w:after="120"/>
    </w:pPr>
  </w:style>
  <w:style w:type="paragraph" w:styleId="ListNumber3">
    <w:name w:val="List Number 3"/>
    <w:basedOn w:val="Normal"/>
    <w:uiPriority w:val="2"/>
    <w:qFormat/>
    <w:rsid w:val="00E054DB"/>
    <w:pPr>
      <w:numPr>
        <w:ilvl w:val="2"/>
        <w:numId w:val="17"/>
      </w:numPr>
      <w:spacing w:after="120"/>
    </w:pPr>
  </w:style>
  <w:style w:type="numbering" w:customStyle="1" w:styleId="ListNumber">
    <w:name w:val="List_Number"/>
    <w:uiPriority w:val="99"/>
    <w:rsid w:val="005B4F44"/>
    <w:pPr>
      <w:numPr>
        <w:numId w:val="17"/>
      </w:numPr>
    </w:pPr>
  </w:style>
  <w:style w:type="paragraph" w:customStyle="1" w:styleId="NoHeading2">
    <w:name w:val="No. Heading 2"/>
    <w:basedOn w:val="Heading2"/>
    <w:next w:val="BodyText"/>
    <w:uiPriority w:val="8"/>
    <w:qFormat/>
    <w:rsid w:val="0073792D"/>
    <w:pPr>
      <w:numPr>
        <w:numId w:val="22"/>
      </w:numPr>
      <w:ind w:hanging="284"/>
    </w:pPr>
  </w:style>
  <w:style w:type="paragraph" w:customStyle="1" w:styleId="NoHeading3">
    <w:name w:val="No. Heading 3"/>
    <w:basedOn w:val="Heading3"/>
    <w:next w:val="BodyText"/>
    <w:uiPriority w:val="8"/>
    <w:qFormat/>
    <w:rsid w:val="00484F72"/>
    <w:pPr>
      <w:numPr>
        <w:ilvl w:val="2"/>
        <w:numId w:val="22"/>
      </w:numPr>
    </w:pPr>
    <w:rPr>
      <w:color w:val="808184"/>
    </w:rPr>
  </w:style>
  <w:style w:type="paragraph" w:customStyle="1" w:styleId="TableBullet2">
    <w:name w:val="Table Bullet 2"/>
    <w:basedOn w:val="TableBullet"/>
    <w:uiPriority w:val="4"/>
    <w:qFormat/>
    <w:rsid w:val="00E054DB"/>
    <w:pPr>
      <w:widowControl w:val="0"/>
      <w:numPr>
        <w:numId w:val="24"/>
      </w:numPr>
      <w:tabs>
        <w:tab w:val="clear" w:pos="170"/>
        <w:tab w:val="left" w:pos="340"/>
      </w:tabs>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264931"/>
    <w:pPr>
      <w:numPr>
        <w:numId w:val="1"/>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8"/>
      </w:numPr>
      <w:spacing w:after="120"/>
    </w:pPr>
  </w:style>
  <w:style w:type="paragraph" w:styleId="ListBullet2">
    <w:name w:val="List Bullet 2"/>
    <w:basedOn w:val="ListBullet0"/>
    <w:uiPriority w:val="1"/>
    <w:qFormat/>
    <w:rsid w:val="00E054DB"/>
    <w:pPr>
      <w:numPr>
        <w:numId w:val="28"/>
      </w:numPr>
      <w:tabs>
        <w:tab w:val="left" w:pos="567"/>
      </w:tabs>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5"/>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5"/>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2"/>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6"/>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7"/>
      </w:numPr>
    </w:pPr>
  </w:style>
  <w:style w:type="numbering" w:customStyle="1" w:styleId="TableBullet0">
    <w:name w:val="TableBullet"/>
    <w:uiPriority w:val="99"/>
    <w:rsid w:val="005B4F44"/>
  </w:style>
  <w:style w:type="numbering" w:customStyle="1" w:styleId="ListPara">
    <w:name w:val="ListPara"/>
    <w:uiPriority w:val="99"/>
    <w:rsid w:val="005B4F44"/>
    <w:pPr>
      <w:numPr>
        <w:numId w:val="21"/>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18"/>
      </w:numPr>
    </w:pPr>
  </w:style>
  <w:style w:type="paragraph" w:customStyle="1" w:styleId="TableNumber3">
    <w:name w:val="Table Number 3"/>
    <w:basedOn w:val="TableNumber2"/>
    <w:uiPriority w:val="6"/>
    <w:qFormat/>
    <w:rsid w:val="00E054DB"/>
    <w:pPr>
      <w:numPr>
        <w:ilvl w:val="2"/>
        <w:numId w:val="26"/>
      </w:numPr>
      <w:tabs>
        <w:tab w:val="clear" w:pos="567"/>
        <w:tab w:val="clear" w:pos="681"/>
        <w:tab w:val="left" w:pos="851"/>
      </w:tabs>
      <w:ind w:left="851" w:hanging="284"/>
    </w:pPr>
  </w:style>
  <w:style w:type="numbering" w:customStyle="1" w:styleId="ListTableNumber">
    <w:name w:val="List_TableNumber"/>
    <w:uiPriority w:val="99"/>
    <w:rsid w:val="005B4F44"/>
    <w:pPr>
      <w:numPr>
        <w:numId w:val="20"/>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6"/>
      </w:numPr>
    </w:pPr>
  </w:style>
  <w:style w:type="numbering" w:customStyle="1" w:styleId="ListBullet1">
    <w:name w:val="List_Bullet1"/>
    <w:uiPriority w:val="99"/>
    <w:rsid w:val="005B4F44"/>
    <w:pPr>
      <w:numPr>
        <w:numId w:val="14"/>
      </w:numPr>
    </w:pPr>
  </w:style>
  <w:style w:type="numbering" w:customStyle="1" w:styleId="BulletsList">
    <w:name w:val="BulletsList"/>
    <w:uiPriority w:val="99"/>
    <w:rsid w:val="005B4F44"/>
    <w:pPr>
      <w:numPr>
        <w:numId w:val="3"/>
      </w:numPr>
    </w:pPr>
  </w:style>
  <w:style w:type="numbering" w:customStyle="1" w:styleId="BulletsList1">
    <w:name w:val="BulletsList1"/>
    <w:uiPriority w:val="99"/>
    <w:rsid w:val="005B4F44"/>
    <w:pPr>
      <w:numPr>
        <w:numId w:val="4"/>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9"/>
      </w:numPr>
      <w:contextualSpacing/>
    </w:pPr>
  </w:style>
  <w:style w:type="paragraph" w:styleId="ListBullet5">
    <w:name w:val="List Bullet 5"/>
    <w:basedOn w:val="Normal"/>
    <w:uiPriority w:val="99"/>
    <w:semiHidden/>
    <w:rsid w:val="005B4F44"/>
    <w:pPr>
      <w:numPr>
        <w:numId w:val="10"/>
      </w:numPr>
      <w:contextualSpacing/>
    </w:pPr>
  </w:style>
  <w:style w:type="paragraph" w:styleId="ListNumber4">
    <w:name w:val="List Number 4"/>
    <w:basedOn w:val="Normal"/>
    <w:uiPriority w:val="99"/>
    <w:semiHidden/>
    <w:rsid w:val="005B4F44"/>
    <w:pPr>
      <w:numPr>
        <w:numId w:val="11"/>
      </w:numPr>
      <w:contextualSpacing/>
    </w:pPr>
  </w:style>
  <w:style w:type="paragraph" w:styleId="ListNumber5">
    <w:name w:val="List Number 5"/>
    <w:basedOn w:val="Normal"/>
    <w:uiPriority w:val="99"/>
    <w:semiHidden/>
    <w:rsid w:val="005B4F44"/>
    <w:pPr>
      <w:numPr>
        <w:numId w:val="12"/>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ED0E90"/>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C206A7"/>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C206A7"/>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paragraph" w:customStyle="1" w:styleId="Tablecontentstrand">
    <w:name w:val="Table content strand"/>
    <w:basedOn w:val="TableText"/>
    <w:qFormat/>
    <w:rsid w:val="00485807"/>
    <w:pPr>
      <w:spacing w:before="120" w:line="220" w:lineRule="atLeast"/>
    </w:pPr>
    <w:rPr>
      <w:b/>
      <w:sz w:val="20"/>
    </w:rPr>
  </w:style>
  <w:style w:type="paragraph" w:customStyle="1" w:styleId="Bulletslevel1">
    <w:name w:val="Bullets level 1"/>
    <w:basedOn w:val="Normal"/>
    <w:rsid w:val="005C4ED6"/>
    <w:pPr>
      <w:tabs>
        <w:tab w:val="num" w:pos="284"/>
      </w:tabs>
      <w:spacing w:before="120" w:after="120" w:line="260" w:lineRule="atLeast"/>
      <w:ind w:left="284" w:hanging="284"/>
    </w:pPr>
  </w:style>
  <w:style w:type="paragraph" w:customStyle="1" w:styleId="Bulletslevel2">
    <w:name w:val="Bullets level 2"/>
    <w:basedOn w:val="Normal"/>
    <w:rsid w:val="005C4ED6"/>
    <w:pPr>
      <w:tabs>
        <w:tab w:val="num" w:pos="568"/>
      </w:tabs>
      <w:spacing w:before="120" w:after="120" w:line="260" w:lineRule="atLeast"/>
      <w:ind w:left="568" w:hanging="284"/>
    </w:pPr>
  </w:style>
  <w:style w:type="paragraph" w:customStyle="1" w:styleId="Bulletslevel3">
    <w:name w:val="Bullets level 3"/>
    <w:basedOn w:val="Normal"/>
    <w:rsid w:val="005C4ED6"/>
    <w:pPr>
      <w:tabs>
        <w:tab w:val="num" w:pos="994"/>
      </w:tabs>
      <w:spacing w:before="120" w:after="120" w:line="260" w:lineRule="atLeast"/>
      <w:ind w:left="994" w:hanging="284"/>
    </w:pPr>
  </w:style>
  <w:style w:type="paragraph" w:customStyle="1" w:styleId="Tabletext0">
    <w:name w:val="Table text"/>
    <w:basedOn w:val="Normal"/>
    <w:link w:val="TabletextChar0"/>
    <w:rsid w:val="00C62234"/>
    <w:pPr>
      <w:spacing w:before="40" w:after="40" w:line="220" w:lineRule="atLeast"/>
    </w:pPr>
    <w:rPr>
      <w:sz w:val="20"/>
    </w:rPr>
  </w:style>
  <w:style w:type="character" w:customStyle="1" w:styleId="TabletextChar0">
    <w:name w:val="Table text Char"/>
    <w:link w:val="Tabletext0"/>
    <w:rsid w:val="00C62234"/>
    <w:rPr>
      <w:sz w:val="20"/>
    </w:rPr>
  </w:style>
  <w:style w:type="paragraph" w:styleId="Revision">
    <w:name w:val="Revision"/>
    <w:hidden/>
    <w:uiPriority w:val="99"/>
    <w:semiHidden/>
    <w:rsid w:val="00D22BA9"/>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7"/>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6"/>
      </w:numPr>
      <w:ind w:left="397" w:hanging="397"/>
    </w:pPr>
  </w:style>
  <w:style w:type="numbering" w:customStyle="1" w:styleId="ListBullet">
    <w:name w:val="List_Bullet"/>
    <w:uiPriority w:val="99"/>
    <w:rsid w:val="005B4F44"/>
    <w:pPr>
      <w:numPr>
        <w:numId w:val="13"/>
      </w:numPr>
    </w:pPr>
  </w:style>
  <w:style w:type="paragraph" w:customStyle="1" w:styleId="Checklist">
    <w:name w:val="Checklist"/>
    <w:basedOn w:val="Normal"/>
    <w:uiPriority w:val="8"/>
    <w:qFormat/>
    <w:rsid w:val="0036038D"/>
    <w:pPr>
      <w:numPr>
        <w:numId w:val="5"/>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19"/>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2"/>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qFormat/>
    <w:rsid w:val="005B4F44"/>
    <w:pPr>
      <w:spacing w:after="120"/>
    </w:pPr>
  </w:style>
  <w:style w:type="paragraph" w:styleId="ListNumber0">
    <w:name w:val="List Number"/>
    <w:basedOn w:val="Normal"/>
    <w:uiPriority w:val="1"/>
    <w:qFormat/>
    <w:rsid w:val="005B4F44"/>
    <w:pPr>
      <w:numPr>
        <w:numId w:val="17"/>
      </w:numPr>
      <w:spacing w:after="120"/>
    </w:pPr>
  </w:style>
  <w:style w:type="paragraph" w:styleId="ListNumber2">
    <w:name w:val="List Number 2"/>
    <w:basedOn w:val="Normal"/>
    <w:uiPriority w:val="2"/>
    <w:qFormat/>
    <w:rsid w:val="005B4F44"/>
    <w:pPr>
      <w:numPr>
        <w:ilvl w:val="1"/>
        <w:numId w:val="17"/>
      </w:numPr>
      <w:spacing w:after="120"/>
    </w:pPr>
  </w:style>
  <w:style w:type="paragraph" w:styleId="ListNumber3">
    <w:name w:val="List Number 3"/>
    <w:basedOn w:val="Normal"/>
    <w:uiPriority w:val="2"/>
    <w:qFormat/>
    <w:rsid w:val="00E054DB"/>
    <w:pPr>
      <w:numPr>
        <w:ilvl w:val="2"/>
        <w:numId w:val="17"/>
      </w:numPr>
      <w:spacing w:after="120"/>
    </w:pPr>
  </w:style>
  <w:style w:type="numbering" w:customStyle="1" w:styleId="ListNumber">
    <w:name w:val="List_Number"/>
    <w:uiPriority w:val="99"/>
    <w:rsid w:val="005B4F44"/>
    <w:pPr>
      <w:numPr>
        <w:numId w:val="17"/>
      </w:numPr>
    </w:pPr>
  </w:style>
  <w:style w:type="paragraph" w:customStyle="1" w:styleId="NoHeading2">
    <w:name w:val="No. Heading 2"/>
    <w:basedOn w:val="Heading2"/>
    <w:next w:val="BodyText"/>
    <w:uiPriority w:val="8"/>
    <w:qFormat/>
    <w:rsid w:val="0073792D"/>
    <w:pPr>
      <w:numPr>
        <w:numId w:val="22"/>
      </w:numPr>
      <w:ind w:hanging="284"/>
    </w:pPr>
  </w:style>
  <w:style w:type="paragraph" w:customStyle="1" w:styleId="NoHeading3">
    <w:name w:val="No. Heading 3"/>
    <w:basedOn w:val="Heading3"/>
    <w:next w:val="BodyText"/>
    <w:uiPriority w:val="8"/>
    <w:qFormat/>
    <w:rsid w:val="00484F72"/>
    <w:pPr>
      <w:numPr>
        <w:ilvl w:val="2"/>
        <w:numId w:val="22"/>
      </w:numPr>
    </w:pPr>
    <w:rPr>
      <w:color w:val="808184"/>
    </w:rPr>
  </w:style>
  <w:style w:type="paragraph" w:customStyle="1" w:styleId="TableBullet2">
    <w:name w:val="Table Bullet 2"/>
    <w:basedOn w:val="TableBullet"/>
    <w:uiPriority w:val="4"/>
    <w:qFormat/>
    <w:rsid w:val="00E054DB"/>
    <w:pPr>
      <w:widowControl w:val="0"/>
      <w:numPr>
        <w:numId w:val="24"/>
      </w:numPr>
      <w:tabs>
        <w:tab w:val="clear" w:pos="170"/>
        <w:tab w:val="left" w:pos="340"/>
      </w:tabs>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264931"/>
    <w:pPr>
      <w:numPr>
        <w:numId w:val="1"/>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8"/>
      </w:numPr>
      <w:spacing w:after="120"/>
    </w:pPr>
  </w:style>
  <w:style w:type="paragraph" w:styleId="ListBullet2">
    <w:name w:val="List Bullet 2"/>
    <w:basedOn w:val="ListBullet0"/>
    <w:uiPriority w:val="1"/>
    <w:qFormat/>
    <w:rsid w:val="00E054DB"/>
    <w:pPr>
      <w:numPr>
        <w:numId w:val="28"/>
      </w:numPr>
      <w:tabs>
        <w:tab w:val="left" w:pos="567"/>
      </w:tabs>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5"/>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5"/>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2"/>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6"/>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7"/>
      </w:numPr>
    </w:pPr>
  </w:style>
  <w:style w:type="numbering" w:customStyle="1" w:styleId="TableBullet0">
    <w:name w:val="TableBullet"/>
    <w:uiPriority w:val="99"/>
    <w:rsid w:val="005B4F44"/>
  </w:style>
  <w:style w:type="numbering" w:customStyle="1" w:styleId="ListPara">
    <w:name w:val="ListPara"/>
    <w:uiPriority w:val="99"/>
    <w:rsid w:val="005B4F44"/>
    <w:pPr>
      <w:numPr>
        <w:numId w:val="21"/>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18"/>
      </w:numPr>
    </w:pPr>
  </w:style>
  <w:style w:type="paragraph" w:customStyle="1" w:styleId="TableNumber3">
    <w:name w:val="Table Number 3"/>
    <w:basedOn w:val="TableNumber2"/>
    <w:uiPriority w:val="6"/>
    <w:qFormat/>
    <w:rsid w:val="00E054DB"/>
    <w:pPr>
      <w:numPr>
        <w:ilvl w:val="2"/>
        <w:numId w:val="26"/>
      </w:numPr>
      <w:tabs>
        <w:tab w:val="clear" w:pos="567"/>
        <w:tab w:val="clear" w:pos="681"/>
        <w:tab w:val="left" w:pos="851"/>
      </w:tabs>
      <w:ind w:left="851" w:hanging="284"/>
    </w:pPr>
  </w:style>
  <w:style w:type="numbering" w:customStyle="1" w:styleId="ListTableNumber">
    <w:name w:val="List_TableNumber"/>
    <w:uiPriority w:val="99"/>
    <w:rsid w:val="005B4F44"/>
    <w:pPr>
      <w:numPr>
        <w:numId w:val="20"/>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6"/>
      </w:numPr>
    </w:pPr>
  </w:style>
  <w:style w:type="numbering" w:customStyle="1" w:styleId="ListBullet1">
    <w:name w:val="List_Bullet1"/>
    <w:uiPriority w:val="99"/>
    <w:rsid w:val="005B4F44"/>
    <w:pPr>
      <w:numPr>
        <w:numId w:val="14"/>
      </w:numPr>
    </w:pPr>
  </w:style>
  <w:style w:type="numbering" w:customStyle="1" w:styleId="BulletsList">
    <w:name w:val="BulletsList"/>
    <w:uiPriority w:val="99"/>
    <w:rsid w:val="005B4F44"/>
    <w:pPr>
      <w:numPr>
        <w:numId w:val="3"/>
      </w:numPr>
    </w:pPr>
  </w:style>
  <w:style w:type="numbering" w:customStyle="1" w:styleId="BulletsList1">
    <w:name w:val="BulletsList1"/>
    <w:uiPriority w:val="99"/>
    <w:rsid w:val="005B4F44"/>
    <w:pPr>
      <w:numPr>
        <w:numId w:val="4"/>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9"/>
      </w:numPr>
      <w:contextualSpacing/>
    </w:pPr>
  </w:style>
  <w:style w:type="paragraph" w:styleId="ListBullet5">
    <w:name w:val="List Bullet 5"/>
    <w:basedOn w:val="Normal"/>
    <w:uiPriority w:val="99"/>
    <w:semiHidden/>
    <w:rsid w:val="005B4F44"/>
    <w:pPr>
      <w:numPr>
        <w:numId w:val="10"/>
      </w:numPr>
      <w:contextualSpacing/>
    </w:pPr>
  </w:style>
  <w:style w:type="paragraph" w:styleId="ListNumber4">
    <w:name w:val="List Number 4"/>
    <w:basedOn w:val="Normal"/>
    <w:uiPriority w:val="99"/>
    <w:semiHidden/>
    <w:rsid w:val="005B4F44"/>
    <w:pPr>
      <w:numPr>
        <w:numId w:val="11"/>
      </w:numPr>
      <w:contextualSpacing/>
    </w:pPr>
  </w:style>
  <w:style w:type="paragraph" w:styleId="ListNumber5">
    <w:name w:val="List Number 5"/>
    <w:basedOn w:val="Normal"/>
    <w:uiPriority w:val="99"/>
    <w:semiHidden/>
    <w:rsid w:val="005B4F44"/>
    <w:pPr>
      <w:numPr>
        <w:numId w:val="12"/>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ED0E90"/>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C206A7"/>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C206A7"/>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paragraph" w:customStyle="1" w:styleId="Tablecontentstrand">
    <w:name w:val="Table content strand"/>
    <w:basedOn w:val="TableText"/>
    <w:qFormat/>
    <w:rsid w:val="00485807"/>
    <w:pPr>
      <w:spacing w:before="120" w:line="220" w:lineRule="atLeast"/>
    </w:pPr>
    <w:rPr>
      <w:b/>
      <w:sz w:val="20"/>
    </w:rPr>
  </w:style>
  <w:style w:type="paragraph" w:customStyle="1" w:styleId="Bulletslevel1">
    <w:name w:val="Bullets level 1"/>
    <w:basedOn w:val="Normal"/>
    <w:rsid w:val="005C4ED6"/>
    <w:pPr>
      <w:tabs>
        <w:tab w:val="num" w:pos="284"/>
      </w:tabs>
      <w:spacing w:before="120" w:after="120" w:line="260" w:lineRule="atLeast"/>
      <w:ind w:left="284" w:hanging="284"/>
    </w:pPr>
  </w:style>
  <w:style w:type="paragraph" w:customStyle="1" w:styleId="Bulletslevel2">
    <w:name w:val="Bullets level 2"/>
    <w:basedOn w:val="Normal"/>
    <w:rsid w:val="005C4ED6"/>
    <w:pPr>
      <w:tabs>
        <w:tab w:val="num" w:pos="568"/>
      </w:tabs>
      <w:spacing w:before="120" w:after="120" w:line="260" w:lineRule="atLeast"/>
      <w:ind w:left="568" w:hanging="284"/>
    </w:pPr>
  </w:style>
  <w:style w:type="paragraph" w:customStyle="1" w:styleId="Bulletslevel3">
    <w:name w:val="Bullets level 3"/>
    <w:basedOn w:val="Normal"/>
    <w:rsid w:val="005C4ED6"/>
    <w:pPr>
      <w:tabs>
        <w:tab w:val="num" w:pos="994"/>
      </w:tabs>
      <w:spacing w:before="120" w:after="120" w:line="260" w:lineRule="atLeast"/>
      <w:ind w:left="994" w:hanging="284"/>
    </w:pPr>
  </w:style>
  <w:style w:type="paragraph" w:customStyle="1" w:styleId="Tabletext0">
    <w:name w:val="Table text"/>
    <w:basedOn w:val="Normal"/>
    <w:link w:val="TabletextChar0"/>
    <w:rsid w:val="00C62234"/>
    <w:pPr>
      <w:spacing w:before="40" w:after="40" w:line="220" w:lineRule="atLeast"/>
    </w:pPr>
    <w:rPr>
      <w:sz w:val="20"/>
    </w:rPr>
  </w:style>
  <w:style w:type="character" w:customStyle="1" w:styleId="TabletextChar0">
    <w:name w:val="Table text Char"/>
    <w:link w:val="Tabletext0"/>
    <w:rsid w:val="00C62234"/>
    <w:rPr>
      <w:sz w:val="20"/>
    </w:rPr>
  </w:style>
  <w:style w:type="paragraph" w:styleId="Revision">
    <w:name w:val="Revision"/>
    <w:hidden/>
    <w:uiPriority w:val="99"/>
    <w:semiHidden/>
    <w:rsid w:val="00D22BA9"/>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042945457">
      <w:bodyDiv w:val="1"/>
      <w:marLeft w:val="0"/>
      <w:marRight w:val="0"/>
      <w:marTop w:val="0"/>
      <w:marBottom w:val="0"/>
      <w:divBdr>
        <w:top w:val="none" w:sz="0" w:space="0" w:color="auto"/>
        <w:left w:val="none" w:sz="0" w:space="0" w:color="auto"/>
        <w:bottom w:val="none" w:sz="0" w:space="0" w:color="auto"/>
        <w:right w:val="none" w:sz="0" w:space="0" w:color="auto"/>
      </w:divBdr>
    </w:div>
    <w:div w:id="1581986096">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ustraliancurriculum.edu.au/Glossary?a=E&amp;t=text" TargetMode="External"/><Relationship Id="rId117" Type="http://schemas.openxmlformats.org/officeDocument/2006/relationships/hyperlink" Target="http://missshipp.wordpress.com/links/" TargetMode="External"/><Relationship Id="rId21" Type="http://schemas.openxmlformats.org/officeDocument/2006/relationships/hyperlink" Target="http://www.australiancurriculum.edu.au/Glossary?a=E&amp;t=cohesion" TargetMode="External"/><Relationship Id="rId42" Type="http://schemas.openxmlformats.org/officeDocument/2006/relationships/hyperlink" Target="http://www.australiancurriculum.edu.au/Curriculum/ContentDescription/ACELT1629" TargetMode="External"/><Relationship Id="rId47" Type="http://schemas.openxmlformats.org/officeDocument/2006/relationships/hyperlink" Target="http://www.australiancurriculum.edu.au/Glossary?a=E&amp;t=create" TargetMode="External"/><Relationship Id="rId63" Type="http://schemas.openxmlformats.org/officeDocument/2006/relationships/image" Target="media/image2.png"/><Relationship Id="rId68" Type="http://schemas.openxmlformats.org/officeDocument/2006/relationships/image" Target="media/image7.png"/><Relationship Id="rId84" Type="http://schemas.openxmlformats.org/officeDocument/2006/relationships/hyperlink" Target="http://www.australiancurriculum.edu.au/glossary/popup?a=E&amp;t=audience" TargetMode="External"/><Relationship Id="rId89" Type="http://schemas.openxmlformats.org/officeDocument/2006/relationships/hyperlink" Target="http://www.australiancurriculum.edu.au/glossary/popup?a=E&amp;t=creating" TargetMode="External"/><Relationship Id="rId112" Type="http://schemas.openxmlformats.org/officeDocument/2006/relationships/hyperlink" Target="http://www.abc.net.au/rn/legacy/features/pod/poets/harrisonwatson1.htm" TargetMode="External"/><Relationship Id="rId133" Type="http://schemas.openxmlformats.org/officeDocument/2006/relationships/hyperlink" Target="http://www.qcaa.qld.edu.au/downloads/p_10/as_feedback_about.docx" TargetMode="External"/><Relationship Id="rId138" Type="http://schemas.openxmlformats.org/officeDocument/2006/relationships/fontTable" Target="fontTable.xml"/><Relationship Id="rId16" Type="http://schemas.openxmlformats.org/officeDocument/2006/relationships/hyperlink" Target="http://www.australiancurriculum.edu.au/CurriculumHistory" TargetMode="External"/><Relationship Id="rId107" Type="http://schemas.openxmlformats.org/officeDocument/2006/relationships/hyperlink" Target="http://www.poetrylibrary.edu.au/poets/fogarty-lionel" TargetMode="External"/><Relationship Id="rId11" Type="http://schemas.openxmlformats.org/officeDocument/2006/relationships/webSettings" Target="webSettings.xml"/><Relationship Id="rId32" Type="http://schemas.openxmlformats.org/officeDocument/2006/relationships/hyperlink" Target="http://www.australiancurriculum.edu.au/Glossary?a=E&amp;t=nominalisation" TargetMode="External"/><Relationship Id="rId37" Type="http://schemas.openxmlformats.org/officeDocument/2006/relationships/hyperlink" Target="http://www.australiancurriculum.edu.au/Curriculum/ContentDescription/ACELT1806" TargetMode="External"/><Relationship Id="rId53" Type="http://schemas.openxmlformats.org/officeDocument/2006/relationships/hyperlink" Target="http://www.australiancurriculum.edu.au/glossary/popup?a=E&amp;t=text" TargetMode="External"/><Relationship Id="rId58" Type="http://schemas.openxmlformats.org/officeDocument/2006/relationships/hyperlink" Target="http://www.australiancurriculum.edu.au/glossary/popup?a=E&amp;t=language+features" TargetMode="External"/><Relationship Id="rId74" Type="http://schemas.openxmlformats.org/officeDocument/2006/relationships/image" Target="media/image10.png"/><Relationship Id="rId79" Type="http://schemas.openxmlformats.org/officeDocument/2006/relationships/hyperlink" Target="http://www.australiancurriculum.edu.au/glossary/popup?a=E&amp;t=mode" TargetMode="External"/><Relationship Id="rId102" Type="http://schemas.openxmlformats.org/officeDocument/2006/relationships/hyperlink" Target="http://www.poemhunter.com/lisa-bellear/" TargetMode="External"/><Relationship Id="rId123" Type="http://schemas.openxmlformats.org/officeDocument/2006/relationships/hyperlink" Target="http://www.globalwords.edu.au/units/Indigenous_JSY8_html/index.html" TargetMode="External"/><Relationship Id="rId128" Type="http://schemas.openxmlformats.org/officeDocument/2006/relationships/hyperlink" Target="http://press.anu.edu.au//bwwp/mobile_devices/ch08.html" TargetMode="External"/><Relationship Id="rId5" Type="http://schemas.openxmlformats.org/officeDocument/2006/relationships/customXml" Target="../customXml/item5.xml"/><Relationship Id="rId90" Type="http://schemas.openxmlformats.org/officeDocument/2006/relationships/hyperlink" Target="http://www.australiancurriculum.edu.au/glossary/popup?a=E&amp;t=create" TargetMode="External"/><Relationship Id="rId95" Type="http://schemas.openxmlformats.org/officeDocument/2006/relationships/hyperlink" Target="http://www.australiancurriculum.edu.au/StudentDiversity/Student-diversity-advice" TargetMode="External"/><Relationship Id="rId22" Type="http://schemas.openxmlformats.org/officeDocument/2006/relationships/hyperlink" Target="http://www.australiancurriculum.edu.au/Curriculum/ContentDescription/ACELA1766" TargetMode="External"/><Relationship Id="rId27" Type="http://schemas.openxmlformats.org/officeDocument/2006/relationships/hyperlink" Target="http://www.australiancurriculum.edu.au/Curriculum/ContentDescription/ACELA1809" TargetMode="External"/><Relationship Id="rId43" Type="http://schemas.openxmlformats.org/officeDocument/2006/relationships/hyperlink" Target="http://www.australiancurriculum.edu.au/Glossary?a=E&amp;t=create" TargetMode="External"/><Relationship Id="rId48" Type="http://schemas.openxmlformats.org/officeDocument/2006/relationships/hyperlink" Target="http://www.australiancurriculum.edu.au/Curriculum/ContentDescription/ACELT1768" TargetMode="External"/><Relationship Id="rId64" Type="http://schemas.openxmlformats.org/officeDocument/2006/relationships/image" Target="media/image3.png"/><Relationship Id="rId69" Type="http://schemas.openxmlformats.org/officeDocument/2006/relationships/image" Target="media/image8.png"/><Relationship Id="rId113" Type="http://schemas.openxmlformats.org/officeDocument/2006/relationships/hyperlink" Target="http://www.austlit.edu.au/austlit/page/6753445" TargetMode="External"/><Relationship Id="rId118" Type="http://schemas.openxmlformats.org/officeDocument/2006/relationships/hyperlink" Target="http://www.creativespirits.info/aboriginalculture/arts/%0baboriginal-poems/" TargetMode="External"/><Relationship Id="rId134" Type="http://schemas.openxmlformats.org/officeDocument/2006/relationships/hyperlink" Target="http://www.qcaa.qld.edu.au/downloads/p_10/as_feedback_provide.docx" TargetMode="External"/><Relationship Id="rId139" Type="http://schemas.openxmlformats.org/officeDocument/2006/relationships/glossaryDocument" Target="glossary/document.xml"/><Relationship Id="rId8" Type="http://schemas.openxmlformats.org/officeDocument/2006/relationships/styles" Target="styles.xml"/><Relationship Id="rId51" Type="http://schemas.openxmlformats.org/officeDocument/2006/relationships/hyperlink" Target="http://www.australiancurriculum.edu.au/glossary/popup?a=E&amp;t=language+features" TargetMode="External"/><Relationship Id="rId80" Type="http://schemas.openxmlformats.org/officeDocument/2006/relationships/hyperlink" Target="http://www.australiancurriculum.edu.au/glossary/popup?a=E&amp;t=language+features" TargetMode="External"/><Relationship Id="rId85" Type="http://schemas.openxmlformats.org/officeDocument/2006/relationships/hyperlink" Target="http://www.australiancurriculum.edu.au/glossary/popup?a=E&amp;t=language+features" TargetMode="External"/><Relationship Id="rId93" Type="http://schemas.openxmlformats.org/officeDocument/2006/relationships/hyperlink" Target="http://www.qcaa.qld.edu.au/downloads/p_10/ac_english_yr8_plan.doc" TargetMode="External"/><Relationship Id="rId98" Type="http://schemas.openxmlformats.org/officeDocument/2006/relationships/hyperlink" Target="http://www.qcaa.qld.edu.au/downloads/approach/indigenous_g008_0712.pdf" TargetMode="External"/><Relationship Id="rId121" Type="http://schemas.openxmlformats.org/officeDocument/2006/relationships/hyperlink" Target="http://deta.qld.gov.au/indigenous/services/eatsips.html" TargetMode="External"/><Relationship Id="rId142" Type="http://schemas.microsoft.com/office/2011/relationships/commentsExtended" Target="commentsExtended.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hyperlink" Target="http://www.australiancurriculum.edu.au" TargetMode="External"/><Relationship Id="rId25" Type="http://schemas.openxmlformats.org/officeDocument/2006/relationships/hyperlink" Target="http://www.australiancurriculum.edu.au/Glossary?a=E&amp;t=theme" TargetMode="External"/><Relationship Id="rId33" Type="http://schemas.openxmlformats.org/officeDocument/2006/relationships/hyperlink" Target="http://www.australiancurriculum.edu.au/Curriculum/ContentDescription/ACELA1546" TargetMode="External"/><Relationship Id="rId38" Type="http://schemas.openxmlformats.org/officeDocument/2006/relationships/hyperlink" Target="http://www.australiancurriculum.edu.au/Curriculum/ContentDescription/ACELT1628" TargetMode="External"/><Relationship Id="rId46" Type="http://schemas.openxmlformats.org/officeDocument/2006/relationships/hyperlink" Target="http://www.australiancurriculum.edu.au/Glossary?a=E&amp;t=types%20of%20texts" TargetMode="External"/><Relationship Id="rId59" Type="http://schemas.openxmlformats.org/officeDocument/2006/relationships/hyperlink" Target="http://www.australiancurriculum.edu.au/Curriculum/ContentDescription/ACELY1810" TargetMode="External"/><Relationship Id="rId67" Type="http://schemas.openxmlformats.org/officeDocument/2006/relationships/image" Target="media/image6.png"/><Relationship Id="rId103" Type="http://schemas.openxmlformats.org/officeDocument/2006/relationships/hyperlink" Target="http://www.paolospoems.com/category/aboriginal-poems/" TargetMode="External"/><Relationship Id="rId108" Type="http://schemas.openxmlformats.org/officeDocument/2006/relationships/hyperlink" Target="http://www.songlyrics.com/christine-anu/island-home-lyrics/" TargetMode="External"/><Relationship Id="rId116" Type="http://schemas.openxmlformats.org/officeDocument/2006/relationships/hyperlink" Target="http://libguides.library.usyd.edu.au/content.php?pid=27936&amp;sid=3724909" TargetMode="External"/><Relationship Id="rId124" Type="http://schemas.openxmlformats.org/officeDocument/2006/relationships/hyperlink" Target="http://www.lowitja.org.au/sites/default/files/docs/DP_11_spirituality_review.pdf" TargetMode="External"/><Relationship Id="rId129" Type="http://schemas.openxmlformats.org/officeDocument/2006/relationships/hyperlink" Target="http://www.speakers-ink.com.au/about" TargetMode="External"/><Relationship Id="rId137" Type="http://schemas.openxmlformats.org/officeDocument/2006/relationships/footer" Target="footer3.xml"/><Relationship Id="rId20" Type="http://schemas.openxmlformats.org/officeDocument/2006/relationships/hyperlink" Target="http://www.australiancurriculum.edu.au/Curriculum/ContentDescription/ACELA1542" TargetMode="External"/><Relationship Id="rId41" Type="http://schemas.openxmlformats.org/officeDocument/2006/relationships/hyperlink" Target="http://www.australiancurriculum.edu.au/Glossary?a=E&amp;t=aesthetic" TargetMode="External"/><Relationship Id="rId54" Type="http://schemas.openxmlformats.org/officeDocument/2006/relationships/hyperlink" Target="http://www.australiancurriculum.edu.au/Curriculum/ContentDescription/ACELY1732" TargetMode="External"/><Relationship Id="rId62" Type="http://schemas.openxmlformats.org/officeDocument/2006/relationships/hyperlink" Target="http://www.qcaa.qld.edu.au/yr10-english-resources.html" TargetMode="External"/><Relationship Id="rId70" Type="http://schemas.openxmlformats.org/officeDocument/2006/relationships/image" Target="media/image9.png"/><Relationship Id="rId75" Type="http://schemas.openxmlformats.org/officeDocument/2006/relationships/image" Target="media/image11.png"/><Relationship Id="rId83" Type="http://schemas.openxmlformats.org/officeDocument/2006/relationships/hyperlink" Target="http://www.australiancurriculum.edu.au/glossary/popup?a=E&amp;t=language+features" TargetMode="External"/><Relationship Id="rId88" Type="http://schemas.openxmlformats.org/officeDocument/2006/relationships/hyperlink" Target="http://www.australiancurriculum.edu.au/glossary/popup?a=E&amp;t=language+patterns" TargetMode="External"/><Relationship Id="rId91" Type="http://schemas.openxmlformats.org/officeDocument/2006/relationships/hyperlink" Target="http://www.australiancurriculum.edu.au/glossary/popup?a=E&amp;t=grammar" TargetMode="External"/><Relationship Id="rId96" Type="http://schemas.openxmlformats.org/officeDocument/2006/relationships/hyperlink" Target="http://www.curriculum.edu.au/verve/_resources/National_Declaration_on_the_Educational_Goals_for_Young_Australians.pdf" TargetMode="External"/><Relationship Id="rId111" Type="http://schemas.openxmlformats.org/officeDocument/2006/relationships/hyperlink" Target="http://www.maxilyrics.com/archie-roach-took-the-children-away-lyrics-e060.html" TargetMode="External"/><Relationship Id="rId132" Type="http://schemas.openxmlformats.org/officeDocument/2006/relationships/hyperlink" Target="http://www.qcaa.qld.edu.au/yr8-english-resources.html" TargetMode="External"/><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footer" Target="footer2.xml"/><Relationship Id="rId23" Type="http://schemas.openxmlformats.org/officeDocument/2006/relationships/hyperlink" Target="http://www.australiancurriculum.edu.au/Glossary?a=E&amp;t=lexical%20cohesion" TargetMode="External"/><Relationship Id="rId28" Type="http://schemas.openxmlformats.org/officeDocument/2006/relationships/hyperlink" Target="http://www.australiancurriculum.edu.au/Glossary?a=E&amp;t=clause" TargetMode="External"/><Relationship Id="rId36" Type="http://schemas.openxmlformats.org/officeDocument/2006/relationships/hyperlink" Target="http://www.australiancurriculum.edu.au/Curriculum/ContentDescription/ACELT1626" TargetMode="External"/><Relationship Id="rId49" Type="http://schemas.openxmlformats.org/officeDocument/2006/relationships/hyperlink" Target="http://www.australiancurriculum.edu.au/Curriculum/ContentDescription/ACELY1730" TargetMode="External"/><Relationship Id="rId57" Type="http://schemas.openxmlformats.org/officeDocument/2006/relationships/hyperlink" Target="http://www.australiancurriculum.edu.au/glossary/popup?a=E&amp;t=text" TargetMode="External"/><Relationship Id="rId106" Type="http://schemas.openxmlformats.org/officeDocument/2006/relationships/hyperlink" Target="http://www.abc.net.au/radionational/programs/poetica/little-bit-long-time/3047168" TargetMode="External"/><Relationship Id="rId114" Type="http://schemas.openxmlformats.org/officeDocument/2006/relationships/hyperlink" Target="https://itunes.apple.com/us/book/writing-black/id882996692?ls=1&amp;mt=11" TargetMode="External"/><Relationship Id="rId119" Type="http://schemas.openxmlformats.org/officeDocument/2006/relationships/hyperlink" Target="http://www.qcaa.qld.edu.au/3035.html" TargetMode="External"/><Relationship Id="rId127" Type="http://schemas.openxmlformats.org/officeDocument/2006/relationships/hyperlink" Target="http://missshipp.wordpress.com/2013/07/21/grandstanding-of-the-highest-order-or-bringing-voices-from-the-margins-into-the-centre/" TargetMode="External"/><Relationship Id="rId10" Type="http://schemas.openxmlformats.org/officeDocument/2006/relationships/settings" Target="settings.xml"/><Relationship Id="rId31" Type="http://schemas.openxmlformats.org/officeDocument/2006/relationships/hyperlink" Target="http://www.australiancurriculum.edu.au/Curriculum/ContentDescription/ACELA1545" TargetMode="External"/><Relationship Id="rId44" Type="http://schemas.openxmlformats.org/officeDocument/2006/relationships/hyperlink" Target="http://www.australiancurriculum.edu.au/Curriculum/ContentDescription/ACELT1630" TargetMode="External"/><Relationship Id="rId52" Type="http://schemas.openxmlformats.org/officeDocument/2006/relationships/hyperlink" Target="http://www.australiancurriculum.edu.au/glossary/popup?a=E&amp;t=text" TargetMode="External"/><Relationship Id="rId60" Type="http://schemas.openxmlformats.org/officeDocument/2006/relationships/hyperlink" Target="http://www.australiancurriculum.edu.au/glossary/popup?a=E&amp;t=create" TargetMode="External"/><Relationship Id="rId65" Type="http://schemas.openxmlformats.org/officeDocument/2006/relationships/image" Target="media/image4.png"/><Relationship Id="rId78" Type="http://schemas.openxmlformats.org/officeDocument/2006/relationships/hyperlink" Target="http://www.australiancurriculum.edu.au/glossary/popup?a=E&amp;t=text" TargetMode="External"/><Relationship Id="rId81" Type="http://schemas.openxmlformats.org/officeDocument/2006/relationships/hyperlink" Target="http://www.australiancurriculum.edu.au/glossary/popup?a=E&amp;t=text" TargetMode="External"/><Relationship Id="rId86" Type="http://schemas.openxmlformats.org/officeDocument/2006/relationships/hyperlink" Target="http://www.australiancurriculum.edu.au/glossary/popup?a=E&amp;t=create" TargetMode="External"/><Relationship Id="rId94" Type="http://schemas.openxmlformats.org/officeDocument/2006/relationships/hyperlink" Target="http://www.qcaa.qld.edu.au/10188.html" TargetMode="External"/><Relationship Id="rId99" Type="http://schemas.openxmlformats.org/officeDocument/2006/relationships/hyperlink" Target="https://edublogs.org/" TargetMode="External"/><Relationship Id="rId101" Type="http://schemas.openxmlformats.org/officeDocument/2006/relationships/hyperlink" Target="http://thirteenabs.edublogs.org/2013/06/04/charmaine-papertalk-green-are-we-the-same/" TargetMode="External"/><Relationship Id="rId122" Type="http://schemas.openxmlformats.org/officeDocument/2006/relationships/hyperlink" Target="http://www.programs.sbs.com.au/firstaustralians/content." TargetMode="External"/><Relationship Id="rId130" Type="http://schemas.openxmlformats.org/officeDocument/2006/relationships/hyperlink" Target="http://bookedout.com.au/about-us" TargetMode="External"/><Relationship Id="rId135" Type="http://schemas.openxmlformats.org/officeDocument/2006/relationships/hyperlink" Target="http://education.qld.gov.au/curriculum/framework/p-12/docs/curriculum-planning-p-10.pdf" TargetMode="External"/><Relationship Id="rId143" Type="http://schemas.microsoft.com/office/2011/relationships/people" Target="people.xml"/><Relationship Id="rId4" Type="http://schemas.openxmlformats.org/officeDocument/2006/relationships/customXml" Target="../customXml/item4.xml"/><Relationship Id="rId9" Type="http://schemas.microsoft.com/office/2007/relationships/stylesWithEffects" Target="stylesWithEffects.xml"/><Relationship Id="rId13" Type="http://schemas.openxmlformats.org/officeDocument/2006/relationships/endnotes" Target="endnotes.xml"/><Relationship Id="rId18" Type="http://schemas.openxmlformats.org/officeDocument/2006/relationships/hyperlink" Target="http://www.qcaa.qld.edu.au/downloads/p_10/ac_eng_yr8_se.pdf" TargetMode="External"/><Relationship Id="rId39" Type="http://schemas.openxmlformats.org/officeDocument/2006/relationships/hyperlink" Target="http://www.australiancurriculum.edu.au/Curriculum/ContentDescription/ACELT1807" TargetMode="External"/><Relationship Id="rId109" Type="http://schemas.openxmlformats.org/officeDocument/2006/relationships/hyperlink" Target="http://dl.nfsa.gov.au/module/1564/" TargetMode="External"/><Relationship Id="rId34" Type="http://schemas.openxmlformats.org/officeDocument/2006/relationships/hyperlink" Target="http://www.australiancurriculum.edu.au/Curriculum/ContentDescription/ACELA1548" TargetMode="External"/><Relationship Id="rId50" Type="http://schemas.openxmlformats.org/officeDocument/2006/relationships/hyperlink" Target="http://www.australiancurriculum.edu.au/glossary/popup?a=E&amp;t=text" TargetMode="External"/><Relationship Id="rId55" Type="http://schemas.openxmlformats.org/officeDocument/2006/relationships/hyperlink" Target="http://www.australiancurriculum.edu.au/glossary/popup?a=E&amp;t=create" TargetMode="External"/><Relationship Id="rId76" Type="http://schemas.openxmlformats.org/officeDocument/2006/relationships/image" Target="media/image12.png"/><Relationship Id="rId97" Type="http://schemas.openxmlformats.org/officeDocument/2006/relationships/hyperlink" Target="http://www.ag.gov.au/RightsAndProtections/HumanRights/DisabilityStandards/Pages/Disabilitystandardsforeducation.aspx" TargetMode="External"/><Relationship Id="rId104" Type="http://schemas.openxmlformats.org/officeDocument/2006/relationships/hyperlink" Target="http://www.poetryinternationalweb.net/pi/site/poet/item/18971/15/Ali-Cobby-Eckermann" TargetMode="External"/><Relationship Id="rId120" Type="http://schemas.openxmlformats.org/officeDocument/2006/relationships/hyperlink" Target="http://www.qcaa.qld.edu.au/downloads/approach/indigenous_res005_0803.pdf" TargetMode="External"/><Relationship Id="rId125" Type="http://schemas.openxmlformats.org/officeDocument/2006/relationships/hyperlink" Target="http://www.qcaa.qld.edu.au/8848-teaching.html" TargetMode="External"/><Relationship Id="rId7" Type="http://schemas.openxmlformats.org/officeDocument/2006/relationships/numbering" Target="numbering.xml"/><Relationship Id="rId92" Type="http://schemas.openxmlformats.org/officeDocument/2006/relationships/hyperlink" Target="http://www.australiancurriculum.edu.au" TargetMode="External"/><Relationship Id="rId2" Type="http://schemas.openxmlformats.org/officeDocument/2006/relationships/customXml" Target="../customXml/item2.xml"/><Relationship Id="rId29" Type="http://schemas.openxmlformats.org/officeDocument/2006/relationships/hyperlink" Target="http://www.australiancurriculum.edu.au/Glossary?a=E&amp;t=noun%20group%2Fphrase" TargetMode="External"/><Relationship Id="rId24" Type="http://schemas.openxmlformats.org/officeDocument/2006/relationships/hyperlink" Target="http://www.australiancurriculum.edu.au/Glossary?a=E&amp;t=ellipsis" TargetMode="External"/><Relationship Id="rId40" Type="http://schemas.openxmlformats.org/officeDocument/2006/relationships/hyperlink" Target="http://www.australiancurriculum.edu.au/Glossary?a=E&amp;t=appreciation" TargetMode="External"/><Relationship Id="rId45" Type="http://schemas.openxmlformats.org/officeDocument/2006/relationships/hyperlink" Target="http://www.australiancurriculum.edu.au/Glossary?a=E&amp;t=language%20features" TargetMode="External"/><Relationship Id="rId66" Type="http://schemas.openxmlformats.org/officeDocument/2006/relationships/image" Target="media/image5.png"/><Relationship Id="rId87" Type="http://schemas.openxmlformats.org/officeDocument/2006/relationships/hyperlink" Target="http://www.australiancurriculum.edu.au/glossary/popup?a=E&amp;t=audience" TargetMode="External"/><Relationship Id="rId110" Type="http://schemas.openxmlformats.org/officeDocument/2006/relationships/hyperlink" Target="http://sueraymusic.com/sue-ray-lyrics/" TargetMode="External"/><Relationship Id="rId115" Type="http://schemas.openxmlformats.org/officeDocument/2006/relationships/hyperlink" Target="http://www.austlit.edu.au/specialistDatasets/BlackWords" TargetMode="External"/><Relationship Id="rId131" Type="http://schemas.openxmlformats.org/officeDocument/2006/relationships/hyperlink" Target="http://petaa.edu.au/docs/classroom-ideas-strategies-and-tools/Inviting_an_author_into_your_classroom.pdf" TargetMode="External"/><Relationship Id="rId136" Type="http://schemas.openxmlformats.org/officeDocument/2006/relationships/hyperlink" Target="http://education.qld.gov.au/staff/development/performance/resources/readings/power-feedback.pdf" TargetMode="External"/><Relationship Id="rId61" Type="http://schemas.openxmlformats.org/officeDocument/2006/relationships/hyperlink" Target="http://www.australiancurriculum.edu.au/Curriculum/ContentDescription/ACELY1738" TargetMode="External"/><Relationship Id="rId82" Type="http://schemas.openxmlformats.org/officeDocument/2006/relationships/hyperlink" Target="http://www.australiancurriculum.edu.au/glossary/popup?a=E&amp;t=listen" TargetMode="External"/><Relationship Id="rId19" Type="http://schemas.openxmlformats.org/officeDocument/2006/relationships/hyperlink" Target="http://www.qcaa.qld.edu.au/downloads/p_10/ac_english_yr8_plan.doc" TargetMode="External"/><Relationship Id="rId14" Type="http://schemas.openxmlformats.org/officeDocument/2006/relationships/footer" Target="footer1.xml"/><Relationship Id="rId30" Type="http://schemas.openxmlformats.org/officeDocument/2006/relationships/hyperlink" Target="http://www.australiancurriculum.edu.au/Glossary?a=E&amp;t=clause" TargetMode="External"/><Relationship Id="rId35" Type="http://schemas.openxmlformats.org/officeDocument/2006/relationships/hyperlink" Target="http://www.australiancurriculum.edu.au/Curriculum/ContentDescription/ACELA1547" TargetMode="External"/><Relationship Id="rId56" Type="http://schemas.openxmlformats.org/officeDocument/2006/relationships/hyperlink" Target="http://www.australiancurriculum.edu.au/Curriculum/ContentDescription/ACELY1736" TargetMode="External"/><Relationship Id="rId77" Type="http://schemas.openxmlformats.org/officeDocument/2006/relationships/image" Target="media/image13.png"/><Relationship Id="rId100" Type="http://schemas.openxmlformats.org/officeDocument/2006/relationships/hyperlink" Target="http://www.deadlybloggers.com" TargetMode="External"/><Relationship Id="rId105" Type="http://schemas.openxmlformats.org/officeDocument/2006/relationships/hyperlink" Target="http://www.poemhunter.com/i/ebooks/pdf/ali_eckermann_2012_5.pdf" TargetMode="External"/><Relationship Id="rId126" Type="http://schemas.openxmlformats.org/officeDocument/2006/relationships/hyperlink" Target="http://www.environment.gov.au/resource/nourishing-terrain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D72F2883F0B4520A1646AAEB40EDF8F"/>
        <w:category>
          <w:name w:val="General"/>
          <w:gallery w:val="placeholder"/>
        </w:category>
        <w:types>
          <w:type w:val="bbPlcHdr"/>
        </w:types>
        <w:behaviors>
          <w:behavior w:val="content"/>
        </w:behaviors>
        <w:guid w:val="{F276535C-F328-4FA1-9B40-5C99867DE2E5}"/>
      </w:docPartPr>
      <w:docPartBody>
        <w:p w:rsidR="00037473" w:rsidRDefault="00037473">
          <w:pPr>
            <w:pStyle w:val="1D72F2883F0B4520A1646AAEB40EDF8F"/>
          </w:pPr>
          <w:r w:rsidRPr="000A1DDF">
            <w:rPr>
              <w:shd w:val="clear" w:color="auto" w:fill="F79646" w:themeFill="accent6"/>
            </w:rPr>
            <w:t>[XX]</w:t>
          </w:r>
        </w:p>
      </w:docPartBody>
    </w:docPart>
    <w:docPart>
      <w:docPartPr>
        <w:name w:val="43FCC64188BE450DA7F3DA0FCF467452"/>
        <w:category>
          <w:name w:val="General"/>
          <w:gallery w:val="placeholder"/>
        </w:category>
        <w:types>
          <w:type w:val="bbPlcHdr"/>
        </w:types>
        <w:behaviors>
          <w:behavior w:val="content"/>
        </w:behaviors>
        <w:guid w:val="{AD3C9562-C344-4E17-A990-A1FDA291A59F}"/>
      </w:docPartPr>
      <w:docPartBody>
        <w:p w:rsidR="00037473" w:rsidRDefault="00037473">
          <w:pPr>
            <w:pStyle w:val="43FCC64188BE450DA7F3DA0FCF467452"/>
          </w:pPr>
          <w:r w:rsidRPr="000A1DDF">
            <w:rPr>
              <w:shd w:val="clear" w:color="auto" w:fill="F79646" w:themeFill="accent6"/>
            </w:rPr>
            <w:t>[Subject]</w:t>
          </w:r>
        </w:p>
      </w:docPartBody>
    </w:docPart>
    <w:docPart>
      <w:docPartPr>
        <w:name w:val="BF93C03E84EC442DA1CDBCFDCB11A9A6"/>
        <w:category>
          <w:name w:val="General"/>
          <w:gallery w:val="placeholder"/>
        </w:category>
        <w:types>
          <w:type w:val="bbPlcHdr"/>
        </w:types>
        <w:behaviors>
          <w:behavior w:val="content"/>
        </w:behaviors>
        <w:guid w:val="{F52752F9-C646-4C6D-82A2-D4F0425B5CAA}"/>
      </w:docPartPr>
      <w:docPartBody>
        <w:p w:rsidR="00037473" w:rsidRDefault="00037473">
          <w:pPr>
            <w:pStyle w:val="BF93C03E84EC442DA1CDBCFDCB11A9A6"/>
          </w:pPr>
          <w:r>
            <w:t>Teacher guidelines</w:t>
          </w:r>
        </w:p>
      </w:docPartBody>
    </w:docPart>
    <w:docPart>
      <w:docPartPr>
        <w:name w:val="E11C58EF597F4D4CAA1386849BCC0677"/>
        <w:category>
          <w:name w:val="General"/>
          <w:gallery w:val="placeholder"/>
        </w:category>
        <w:types>
          <w:type w:val="bbPlcHdr"/>
        </w:types>
        <w:behaviors>
          <w:behavior w:val="content"/>
        </w:behaviors>
        <w:guid w:val="{AA8B44A7-E134-4C68-BF26-44890B70A4C4}"/>
      </w:docPartPr>
      <w:docPartBody>
        <w:p w:rsidR="00037473" w:rsidRDefault="00037473">
          <w:pPr>
            <w:pStyle w:val="E11C58EF597F4D4CAA1386849BCC0677"/>
          </w:pPr>
          <w:r w:rsidRPr="003325B4">
            <w:rPr>
              <w:shd w:val="clear" w:color="auto" w:fill="F79646" w:themeFill="accent6"/>
            </w:rPr>
            <w:t>[</w:t>
          </w:r>
          <w:r>
            <w:rPr>
              <w:shd w:val="clear" w:color="auto" w:fill="F79646" w:themeFill="accent6"/>
            </w:rPr>
            <w:t>Assessment name</w:t>
          </w:r>
          <w:r w:rsidRPr="003325B4">
            <w:rPr>
              <w:shd w:val="clear" w:color="auto" w:fill="F79646" w:themeFill="accent6"/>
            </w:rPr>
            <w:t>]</w:t>
          </w:r>
        </w:p>
      </w:docPartBody>
    </w:docPart>
    <w:docPart>
      <w:docPartPr>
        <w:name w:val="84E157DA166643B591405EDF4A30EA4D"/>
        <w:category>
          <w:name w:val="General"/>
          <w:gallery w:val="placeholder"/>
        </w:category>
        <w:types>
          <w:type w:val="bbPlcHdr"/>
        </w:types>
        <w:behaviors>
          <w:behavior w:val="content"/>
        </w:behaviors>
        <w:guid w:val="{C721314A-08AF-4BF7-8669-AB941B78A37D}"/>
      </w:docPartPr>
      <w:docPartBody>
        <w:p w:rsidR="00037473" w:rsidRDefault="00037473">
          <w:pPr>
            <w:pStyle w:val="84E157DA166643B591405EDF4A30EA4D"/>
          </w:pPr>
          <w:r w:rsidRPr="000A1DDF">
            <w:rPr>
              <w:shd w:val="clear" w:color="auto" w:fill="F79646" w:themeFill="accent6"/>
            </w:rPr>
            <w:t>[XX]</w:t>
          </w:r>
        </w:p>
      </w:docPartBody>
    </w:docPart>
    <w:docPart>
      <w:docPartPr>
        <w:name w:val="410B6B4952414DCC89571F0B4B5A76CC"/>
        <w:category>
          <w:name w:val="General"/>
          <w:gallery w:val="placeholder"/>
        </w:category>
        <w:types>
          <w:type w:val="bbPlcHdr"/>
        </w:types>
        <w:behaviors>
          <w:behavior w:val="content"/>
        </w:behaviors>
        <w:guid w:val="{1942F709-3210-4C1E-8B5A-095D551940BF}"/>
      </w:docPartPr>
      <w:docPartBody>
        <w:p w:rsidR="00037473" w:rsidRDefault="00037473">
          <w:pPr>
            <w:pStyle w:val="410B6B4952414DCC89571F0B4B5A76CC"/>
          </w:pPr>
          <w:r w:rsidRPr="000A1DDF">
            <w:rPr>
              <w:shd w:val="clear" w:color="auto" w:fill="F79646" w:themeFill="accent6"/>
            </w:rPr>
            <w:t>[XX]</w:t>
          </w:r>
        </w:p>
      </w:docPartBody>
    </w:docPart>
    <w:docPart>
      <w:docPartPr>
        <w:name w:val="7AA2CEB04A3A409EB7C33285D51DF31A"/>
        <w:category>
          <w:name w:val="General"/>
          <w:gallery w:val="placeholder"/>
        </w:category>
        <w:types>
          <w:type w:val="bbPlcHdr"/>
        </w:types>
        <w:behaviors>
          <w:behavior w:val="content"/>
        </w:behaviors>
        <w:guid w:val="{DF751376-1CC2-4B76-A9D6-3F1AF37C026A}"/>
      </w:docPartPr>
      <w:docPartBody>
        <w:p w:rsidR="00037473" w:rsidRDefault="00037473">
          <w:pPr>
            <w:pStyle w:val="7AA2CEB04A3A409EB7C33285D51DF31A"/>
          </w:pPr>
          <w:r w:rsidRPr="000A1DDF">
            <w:rPr>
              <w:shd w:val="clear" w:color="auto" w:fill="F79646" w:themeFill="accent6"/>
            </w:rPr>
            <w:t>[XX]</w:t>
          </w:r>
        </w:p>
      </w:docPartBody>
    </w:docPart>
    <w:docPart>
      <w:docPartPr>
        <w:name w:val="10D580DF646142B499C6211F9429782B"/>
        <w:category>
          <w:name w:val="General"/>
          <w:gallery w:val="placeholder"/>
        </w:category>
        <w:types>
          <w:type w:val="bbPlcHdr"/>
        </w:types>
        <w:behaviors>
          <w:behavior w:val="content"/>
        </w:behaviors>
        <w:guid w:val="{510757A8-2206-49DF-8EE3-BD99F1522773}"/>
      </w:docPartPr>
      <w:docPartBody>
        <w:p w:rsidR="00496B62" w:rsidRDefault="00AD6E51" w:rsidP="00AD6E51">
          <w:pPr>
            <w:pStyle w:val="10D580DF646142B499C6211F9429782B"/>
          </w:pPr>
          <w:r w:rsidRPr="003A39C2">
            <w:rPr>
              <w:shd w:val="clear" w:color="auto" w:fill="F79646" w:themeFill="accent6"/>
            </w:rPr>
            <w:t>[Name]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473"/>
    <w:rsid w:val="00037473"/>
    <w:rsid w:val="001347CD"/>
    <w:rsid w:val="0014593A"/>
    <w:rsid w:val="00191B4C"/>
    <w:rsid w:val="001B6097"/>
    <w:rsid w:val="001C494A"/>
    <w:rsid w:val="00212ED0"/>
    <w:rsid w:val="003C7B9E"/>
    <w:rsid w:val="00420BA8"/>
    <w:rsid w:val="00496B62"/>
    <w:rsid w:val="004D437D"/>
    <w:rsid w:val="00680506"/>
    <w:rsid w:val="006C09ED"/>
    <w:rsid w:val="006E739B"/>
    <w:rsid w:val="00837F17"/>
    <w:rsid w:val="009554D9"/>
    <w:rsid w:val="00992630"/>
    <w:rsid w:val="00A62114"/>
    <w:rsid w:val="00AC2C23"/>
    <w:rsid w:val="00AD6E51"/>
    <w:rsid w:val="00B0595C"/>
    <w:rsid w:val="00B66AB0"/>
    <w:rsid w:val="00B87610"/>
    <w:rsid w:val="00C316EC"/>
    <w:rsid w:val="00C93A34"/>
    <w:rsid w:val="00EA34CA"/>
    <w:rsid w:val="00FC17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72F2883F0B4520A1646AAEB40EDF8F">
    <w:name w:val="1D72F2883F0B4520A1646AAEB40EDF8F"/>
  </w:style>
  <w:style w:type="paragraph" w:customStyle="1" w:styleId="43FCC64188BE450DA7F3DA0FCF467452">
    <w:name w:val="43FCC64188BE450DA7F3DA0FCF467452"/>
  </w:style>
  <w:style w:type="paragraph" w:customStyle="1" w:styleId="BF93C03E84EC442DA1CDBCFDCB11A9A6">
    <w:name w:val="BF93C03E84EC442DA1CDBCFDCB11A9A6"/>
  </w:style>
  <w:style w:type="paragraph" w:customStyle="1" w:styleId="E11C58EF597F4D4CAA1386849BCC0677">
    <w:name w:val="E11C58EF597F4D4CAA1386849BCC0677"/>
  </w:style>
  <w:style w:type="paragraph" w:customStyle="1" w:styleId="84E157DA166643B591405EDF4A30EA4D">
    <w:name w:val="84E157DA166643B591405EDF4A30EA4D"/>
  </w:style>
  <w:style w:type="paragraph" w:customStyle="1" w:styleId="058A960BE2B14532BE3BBA0C10220377">
    <w:name w:val="058A960BE2B14532BE3BBA0C10220377"/>
  </w:style>
  <w:style w:type="paragraph" w:customStyle="1" w:styleId="0C4CCCEC1CC0453FB84C246510698B65">
    <w:name w:val="0C4CCCEC1CC0453FB84C246510698B65"/>
  </w:style>
  <w:style w:type="paragraph" w:customStyle="1" w:styleId="185E17FE45D44232A6FDAA6E82B7E1E6">
    <w:name w:val="185E17FE45D44232A6FDAA6E82B7E1E6"/>
  </w:style>
  <w:style w:type="paragraph" w:customStyle="1" w:styleId="ECA15A2745AF4C9C87513C2391274E4A">
    <w:name w:val="ECA15A2745AF4C9C87513C2391274E4A"/>
  </w:style>
  <w:style w:type="paragraph" w:customStyle="1" w:styleId="24C4872CBD2E4B9C8F39B3EFA8EBF407">
    <w:name w:val="24C4872CBD2E4B9C8F39B3EFA8EBF407"/>
  </w:style>
  <w:style w:type="paragraph" w:customStyle="1" w:styleId="2E22234631A643508854906D85B2E9D1">
    <w:name w:val="2E22234631A643508854906D85B2E9D1"/>
  </w:style>
  <w:style w:type="paragraph" w:customStyle="1" w:styleId="C158B04671D1434A9581B3580CF43DC8">
    <w:name w:val="C158B04671D1434A9581B3580CF43DC8"/>
  </w:style>
  <w:style w:type="paragraph" w:customStyle="1" w:styleId="4B5A3D9B87EE4754A80E81F6008DFC16">
    <w:name w:val="4B5A3D9B87EE4754A80E81F6008DFC16"/>
  </w:style>
  <w:style w:type="paragraph" w:customStyle="1" w:styleId="07D3C551565E4810B7DBCF2F3F259EAE">
    <w:name w:val="07D3C551565E4810B7DBCF2F3F259EAE"/>
  </w:style>
  <w:style w:type="paragraph" w:customStyle="1" w:styleId="A14CC5A23001440596FA82AA71505160">
    <w:name w:val="A14CC5A23001440596FA82AA71505160"/>
  </w:style>
  <w:style w:type="paragraph" w:customStyle="1" w:styleId="5E1E3611E20149C5BBA879FDE110A923">
    <w:name w:val="5E1E3611E20149C5BBA879FDE110A923"/>
  </w:style>
  <w:style w:type="paragraph" w:customStyle="1" w:styleId="923AA8D43B3C4EACB68D3B61D5E5C8E2">
    <w:name w:val="923AA8D43B3C4EACB68D3B61D5E5C8E2"/>
  </w:style>
  <w:style w:type="paragraph" w:customStyle="1" w:styleId="F3BD1C4003014DEEB2E8E87A0006C7F0">
    <w:name w:val="F3BD1C4003014DEEB2E8E87A0006C7F0"/>
  </w:style>
  <w:style w:type="paragraph" w:customStyle="1" w:styleId="19464CF0B86F413E9C5149A44DD38204">
    <w:name w:val="19464CF0B86F413E9C5149A44DD38204"/>
  </w:style>
  <w:style w:type="paragraph" w:customStyle="1" w:styleId="CCB6F21D6DC34C57A3BCA1F9EFA2424B">
    <w:name w:val="CCB6F21D6DC34C57A3BCA1F9EFA2424B"/>
  </w:style>
  <w:style w:type="paragraph" w:customStyle="1" w:styleId="410B6B4952414DCC89571F0B4B5A76CC">
    <w:name w:val="410B6B4952414DCC89571F0B4B5A76CC"/>
  </w:style>
  <w:style w:type="paragraph" w:customStyle="1" w:styleId="038D7E7FAD9D4346BA2BBDE67FF1ECD4">
    <w:name w:val="038D7E7FAD9D4346BA2BBDE67FF1ECD4"/>
  </w:style>
  <w:style w:type="paragraph" w:customStyle="1" w:styleId="7AA2CEB04A3A409EB7C33285D51DF31A">
    <w:name w:val="7AA2CEB04A3A409EB7C33285D51DF31A"/>
  </w:style>
  <w:style w:type="paragraph" w:customStyle="1" w:styleId="7ED2634665E445F0B4EF6A5812CB0F79">
    <w:name w:val="7ED2634665E445F0B4EF6A5812CB0F79"/>
  </w:style>
  <w:style w:type="paragraph" w:customStyle="1" w:styleId="AA4328DC9CB04822A6CD25EE69C20967">
    <w:name w:val="AA4328DC9CB04822A6CD25EE69C20967"/>
  </w:style>
  <w:style w:type="paragraph" w:customStyle="1" w:styleId="1D425C6668E24B7099AF4843C0A1D46F">
    <w:name w:val="1D425C6668E24B7099AF4843C0A1D46F"/>
  </w:style>
  <w:style w:type="paragraph" w:customStyle="1" w:styleId="3007DCAF53714953812B765DA49449A6">
    <w:name w:val="3007DCAF53714953812B765DA49449A6"/>
  </w:style>
  <w:style w:type="paragraph" w:customStyle="1" w:styleId="52B864ADB3654BF1941EF6F91D862C27">
    <w:name w:val="52B864ADB3654BF1941EF6F91D862C27"/>
  </w:style>
  <w:style w:type="paragraph" w:customStyle="1" w:styleId="91CCB612DF1B46C0979A1117BE8ECAD3">
    <w:name w:val="91CCB612DF1B46C0979A1117BE8ECAD3"/>
  </w:style>
  <w:style w:type="paragraph" w:customStyle="1" w:styleId="3783C28BE4EA45ECBE6935A92E3EC4E0">
    <w:name w:val="3783C28BE4EA45ECBE6935A92E3EC4E0"/>
  </w:style>
  <w:style w:type="paragraph" w:customStyle="1" w:styleId="79DB28BFBBDB43389D84104B5724693F">
    <w:name w:val="79DB28BFBBDB43389D84104B5724693F"/>
  </w:style>
  <w:style w:type="paragraph" w:customStyle="1" w:styleId="AA0C806A5281403CB64E5153CAAF60E7">
    <w:name w:val="AA0C806A5281403CB64E5153CAAF60E7"/>
  </w:style>
  <w:style w:type="paragraph" w:customStyle="1" w:styleId="3527278787D54E4E920F013A464F0A87">
    <w:name w:val="3527278787D54E4E920F013A464F0A87"/>
  </w:style>
  <w:style w:type="paragraph" w:customStyle="1" w:styleId="7CFB7A224CA24B66BF1F5CC91C9E043D">
    <w:name w:val="7CFB7A224CA24B66BF1F5CC91C9E043D"/>
  </w:style>
  <w:style w:type="paragraph" w:customStyle="1" w:styleId="7FB9CA3F82BC4E8EA7F483E50865FDA4">
    <w:name w:val="7FB9CA3F82BC4E8EA7F483E50865FDA4"/>
  </w:style>
  <w:style w:type="paragraph" w:customStyle="1" w:styleId="32B49FB9EE7F4BA1AEE639C826CF9EF3">
    <w:name w:val="32B49FB9EE7F4BA1AEE639C826CF9EF3"/>
    <w:rsid w:val="00EA34CA"/>
  </w:style>
  <w:style w:type="paragraph" w:customStyle="1" w:styleId="59701259563A42EA97E88FC5A54C55FA">
    <w:name w:val="59701259563A42EA97E88FC5A54C55FA"/>
    <w:rsid w:val="00EA34CA"/>
  </w:style>
  <w:style w:type="paragraph" w:customStyle="1" w:styleId="DC995F617B024A7CA098B4FBEDC5E476">
    <w:name w:val="DC995F617B024A7CA098B4FBEDC5E476"/>
    <w:rsid w:val="00EA34CA"/>
  </w:style>
  <w:style w:type="paragraph" w:customStyle="1" w:styleId="07DEAB3F39AF432DAA0AB93FE71D6EBB">
    <w:name w:val="07DEAB3F39AF432DAA0AB93FE71D6EBB"/>
    <w:rsid w:val="00EA34CA"/>
  </w:style>
  <w:style w:type="paragraph" w:customStyle="1" w:styleId="CFDBD63B759D493D8BC799E6370B4E68">
    <w:name w:val="CFDBD63B759D493D8BC799E6370B4E68"/>
    <w:rsid w:val="00EA34CA"/>
  </w:style>
  <w:style w:type="paragraph" w:customStyle="1" w:styleId="3364F35A409B4B1B8C504C35AE687853">
    <w:name w:val="3364F35A409B4B1B8C504C35AE687853"/>
    <w:rsid w:val="00EA34CA"/>
  </w:style>
  <w:style w:type="paragraph" w:customStyle="1" w:styleId="4344B96FCE374276AF3B794E054F4D28">
    <w:name w:val="4344B96FCE374276AF3B794E054F4D28"/>
    <w:rsid w:val="006E739B"/>
  </w:style>
  <w:style w:type="paragraph" w:customStyle="1" w:styleId="10D580DF646142B499C6211F9429782B">
    <w:name w:val="10D580DF646142B499C6211F9429782B"/>
    <w:rsid w:val="00AD6E5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72F2883F0B4520A1646AAEB40EDF8F">
    <w:name w:val="1D72F2883F0B4520A1646AAEB40EDF8F"/>
  </w:style>
  <w:style w:type="paragraph" w:customStyle="1" w:styleId="43FCC64188BE450DA7F3DA0FCF467452">
    <w:name w:val="43FCC64188BE450DA7F3DA0FCF467452"/>
  </w:style>
  <w:style w:type="paragraph" w:customStyle="1" w:styleId="BF93C03E84EC442DA1CDBCFDCB11A9A6">
    <w:name w:val="BF93C03E84EC442DA1CDBCFDCB11A9A6"/>
  </w:style>
  <w:style w:type="paragraph" w:customStyle="1" w:styleId="E11C58EF597F4D4CAA1386849BCC0677">
    <w:name w:val="E11C58EF597F4D4CAA1386849BCC0677"/>
  </w:style>
  <w:style w:type="paragraph" w:customStyle="1" w:styleId="84E157DA166643B591405EDF4A30EA4D">
    <w:name w:val="84E157DA166643B591405EDF4A30EA4D"/>
  </w:style>
  <w:style w:type="paragraph" w:customStyle="1" w:styleId="058A960BE2B14532BE3BBA0C10220377">
    <w:name w:val="058A960BE2B14532BE3BBA0C10220377"/>
  </w:style>
  <w:style w:type="paragraph" w:customStyle="1" w:styleId="0C4CCCEC1CC0453FB84C246510698B65">
    <w:name w:val="0C4CCCEC1CC0453FB84C246510698B65"/>
  </w:style>
  <w:style w:type="paragraph" w:customStyle="1" w:styleId="185E17FE45D44232A6FDAA6E82B7E1E6">
    <w:name w:val="185E17FE45D44232A6FDAA6E82B7E1E6"/>
  </w:style>
  <w:style w:type="paragraph" w:customStyle="1" w:styleId="ECA15A2745AF4C9C87513C2391274E4A">
    <w:name w:val="ECA15A2745AF4C9C87513C2391274E4A"/>
  </w:style>
  <w:style w:type="paragraph" w:customStyle="1" w:styleId="24C4872CBD2E4B9C8F39B3EFA8EBF407">
    <w:name w:val="24C4872CBD2E4B9C8F39B3EFA8EBF407"/>
  </w:style>
  <w:style w:type="paragraph" w:customStyle="1" w:styleId="2E22234631A643508854906D85B2E9D1">
    <w:name w:val="2E22234631A643508854906D85B2E9D1"/>
  </w:style>
  <w:style w:type="paragraph" w:customStyle="1" w:styleId="C158B04671D1434A9581B3580CF43DC8">
    <w:name w:val="C158B04671D1434A9581B3580CF43DC8"/>
  </w:style>
  <w:style w:type="paragraph" w:customStyle="1" w:styleId="4B5A3D9B87EE4754A80E81F6008DFC16">
    <w:name w:val="4B5A3D9B87EE4754A80E81F6008DFC16"/>
  </w:style>
  <w:style w:type="paragraph" w:customStyle="1" w:styleId="07D3C551565E4810B7DBCF2F3F259EAE">
    <w:name w:val="07D3C551565E4810B7DBCF2F3F259EAE"/>
  </w:style>
  <w:style w:type="paragraph" w:customStyle="1" w:styleId="A14CC5A23001440596FA82AA71505160">
    <w:name w:val="A14CC5A23001440596FA82AA71505160"/>
  </w:style>
  <w:style w:type="paragraph" w:customStyle="1" w:styleId="5E1E3611E20149C5BBA879FDE110A923">
    <w:name w:val="5E1E3611E20149C5BBA879FDE110A923"/>
  </w:style>
  <w:style w:type="paragraph" w:customStyle="1" w:styleId="923AA8D43B3C4EACB68D3B61D5E5C8E2">
    <w:name w:val="923AA8D43B3C4EACB68D3B61D5E5C8E2"/>
  </w:style>
  <w:style w:type="paragraph" w:customStyle="1" w:styleId="F3BD1C4003014DEEB2E8E87A0006C7F0">
    <w:name w:val="F3BD1C4003014DEEB2E8E87A0006C7F0"/>
  </w:style>
  <w:style w:type="paragraph" w:customStyle="1" w:styleId="19464CF0B86F413E9C5149A44DD38204">
    <w:name w:val="19464CF0B86F413E9C5149A44DD38204"/>
  </w:style>
  <w:style w:type="paragraph" w:customStyle="1" w:styleId="CCB6F21D6DC34C57A3BCA1F9EFA2424B">
    <w:name w:val="CCB6F21D6DC34C57A3BCA1F9EFA2424B"/>
  </w:style>
  <w:style w:type="paragraph" w:customStyle="1" w:styleId="410B6B4952414DCC89571F0B4B5A76CC">
    <w:name w:val="410B6B4952414DCC89571F0B4B5A76CC"/>
  </w:style>
  <w:style w:type="paragraph" w:customStyle="1" w:styleId="038D7E7FAD9D4346BA2BBDE67FF1ECD4">
    <w:name w:val="038D7E7FAD9D4346BA2BBDE67FF1ECD4"/>
  </w:style>
  <w:style w:type="paragraph" w:customStyle="1" w:styleId="7AA2CEB04A3A409EB7C33285D51DF31A">
    <w:name w:val="7AA2CEB04A3A409EB7C33285D51DF31A"/>
  </w:style>
  <w:style w:type="paragraph" w:customStyle="1" w:styleId="7ED2634665E445F0B4EF6A5812CB0F79">
    <w:name w:val="7ED2634665E445F0B4EF6A5812CB0F79"/>
  </w:style>
  <w:style w:type="paragraph" w:customStyle="1" w:styleId="AA4328DC9CB04822A6CD25EE69C20967">
    <w:name w:val="AA4328DC9CB04822A6CD25EE69C20967"/>
  </w:style>
  <w:style w:type="paragraph" w:customStyle="1" w:styleId="1D425C6668E24B7099AF4843C0A1D46F">
    <w:name w:val="1D425C6668E24B7099AF4843C0A1D46F"/>
  </w:style>
  <w:style w:type="paragraph" w:customStyle="1" w:styleId="3007DCAF53714953812B765DA49449A6">
    <w:name w:val="3007DCAF53714953812B765DA49449A6"/>
  </w:style>
  <w:style w:type="paragraph" w:customStyle="1" w:styleId="52B864ADB3654BF1941EF6F91D862C27">
    <w:name w:val="52B864ADB3654BF1941EF6F91D862C27"/>
  </w:style>
  <w:style w:type="paragraph" w:customStyle="1" w:styleId="91CCB612DF1B46C0979A1117BE8ECAD3">
    <w:name w:val="91CCB612DF1B46C0979A1117BE8ECAD3"/>
  </w:style>
  <w:style w:type="paragraph" w:customStyle="1" w:styleId="3783C28BE4EA45ECBE6935A92E3EC4E0">
    <w:name w:val="3783C28BE4EA45ECBE6935A92E3EC4E0"/>
  </w:style>
  <w:style w:type="paragraph" w:customStyle="1" w:styleId="79DB28BFBBDB43389D84104B5724693F">
    <w:name w:val="79DB28BFBBDB43389D84104B5724693F"/>
  </w:style>
  <w:style w:type="paragraph" w:customStyle="1" w:styleId="AA0C806A5281403CB64E5153CAAF60E7">
    <w:name w:val="AA0C806A5281403CB64E5153CAAF60E7"/>
  </w:style>
  <w:style w:type="paragraph" w:customStyle="1" w:styleId="3527278787D54E4E920F013A464F0A87">
    <w:name w:val="3527278787D54E4E920F013A464F0A87"/>
  </w:style>
  <w:style w:type="paragraph" w:customStyle="1" w:styleId="7CFB7A224CA24B66BF1F5CC91C9E043D">
    <w:name w:val="7CFB7A224CA24B66BF1F5CC91C9E043D"/>
  </w:style>
  <w:style w:type="paragraph" w:customStyle="1" w:styleId="7FB9CA3F82BC4E8EA7F483E50865FDA4">
    <w:name w:val="7FB9CA3F82BC4E8EA7F483E50865FDA4"/>
  </w:style>
  <w:style w:type="paragraph" w:customStyle="1" w:styleId="32B49FB9EE7F4BA1AEE639C826CF9EF3">
    <w:name w:val="32B49FB9EE7F4BA1AEE639C826CF9EF3"/>
    <w:rsid w:val="00EA34CA"/>
  </w:style>
  <w:style w:type="paragraph" w:customStyle="1" w:styleId="59701259563A42EA97E88FC5A54C55FA">
    <w:name w:val="59701259563A42EA97E88FC5A54C55FA"/>
    <w:rsid w:val="00EA34CA"/>
  </w:style>
  <w:style w:type="paragraph" w:customStyle="1" w:styleId="DC995F617B024A7CA098B4FBEDC5E476">
    <w:name w:val="DC995F617B024A7CA098B4FBEDC5E476"/>
    <w:rsid w:val="00EA34CA"/>
  </w:style>
  <w:style w:type="paragraph" w:customStyle="1" w:styleId="07DEAB3F39AF432DAA0AB93FE71D6EBB">
    <w:name w:val="07DEAB3F39AF432DAA0AB93FE71D6EBB"/>
    <w:rsid w:val="00EA34CA"/>
  </w:style>
  <w:style w:type="paragraph" w:customStyle="1" w:styleId="CFDBD63B759D493D8BC799E6370B4E68">
    <w:name w:val="CFDBD63B759D493D8BC799E6370B4E68"/>
    <w:rsid w:val="00EA34CA"/>
  </w:style>
  <w:style w:type="paragraph" w:customStyle="1" w:styleId="3364F35A409B4B1B8C504C35AE687853">
    <w:name w:val="3364F35A409B4B1B8C504C35AE687853"/>
    <w:rsid w:val="00EA34CA"/>
  </w:style>
  <w:style w:type="paragraph" w:customStyle="1" w:styleId="4344B96FCE374276AF3B794E054F4D28">
    <w:name w:val="4344B96FCE374276AF3B794E054F4D28"/>
    <w:rsid w:val="006E739B"/>
  </w:style>
  <w:style w:type="paragraph" w:customStyle="1" w:styleId="10D580DF646142B499C6211F9429782B">
    <w:name w:val="10D580DF646142B499C6211F9429782B"/>
    <w:rsid w:val="00AD6E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English</CompanyPhone>
  <CompanyFax>8</CompanyFax>
  <CompanyEmail>Unlocking the power in poetry</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root>
  <subtitle/>
</root>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F62734-76FE-46C1-B526-1A0207C1A3F0}">
  <ds:schemaRefs>
    <ds:schemaRef ds:uri="http://schemas.microsoft.com/office/infopath/2007/PartnerControls"/>
    <ds:schemaRef ds:uri="http://purl.org/dc/elements/1.1/"/>
    <ds:schemaRef ds:uri="http://purl.org/dc/terms/"/>
    <ds:schemaRef ds:uri="http://www.w3.org/XML/1998/namespace"/>
    <ds:schemaRef ds:uri="http://schemas.microsoft.com/office/2006/documentManagement/types"/>
    <ds:schemaRef ds:uri="http://schemas.microsoft.com/office/2006/metadata/properties"/>
    <ds:schemaRef ds:uri="http://purl.org/dc/dcmitype/"/>
    <ds:schemaRef ds:uri="http://schemas.openxmlformats.org/package/2006/metadata/core-properties"/>
  </ds:schemaRefs>
</ds:datastoreItem>
</file>

<file path=customXml/itemProps3.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4.xml><?xml version="1.0" encoding="utf-8"?>
<ds:datastoreItem xmlns:ds="http://schemas.openxmlformats.org/officeDocument/2006/customXml" ds:itemID="{7CA0ECA4-D461-49B9-AE63-AFC4A242A8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793D94B3-FABA-4E1E-B14F-6D1E722A4B5A}">
  <ds:schemaRefs/>
</ds:datastoreItem>
</file>

<file path=customXml/itemProps6.xml><?xml version="1.0" encoding="utf-8"?>
<ds:datastoreItem xmlns:ds="http://schemas.openxmlformats.org/officeDocument/2006/customXml" ds:itemID="{9068C1A0-225A-41BB-8FFB-A4E81AA9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14</Pages>
  <Words>5530</Words>
  <Characters>46227</Characters>
  <Application>Microsoft Office Word</Application>
  <DocSecurity>0</DocSecurity>
  <Lines>385</Lines>
  <Paragraphs>103</Paragraphs>
  <ScaleCrop>false</ScaleCrop>
  <HeadingPairs>
    <vt:vector size="2" baseType="variant">
      <vt:variant>
        <vt:lpstr>Title</vt:lpstr>
      </vt:variant>
      <vt:variant>
        <vt:i4>1</vt:i4>
      </vt:variant>
    </vt:vector>
  </HeadingPairs>
  <TitlesOfParts>
    <vt:vector size="1" baseType="lpstr">
      <vt:lpstr>Unlocking power in poetry Teacher guidelines</vt:lpstr>
    </vt:vector>
  </TitlesOfParts>
  <Company>Queensland Curriculum and Assessment Authority</Company>
  <LinksUpToDate>false</LinksUpToDate>
  <CharactersWithSpaces>51654</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Unlocking power in poetry Teacher guidelines</dc:title>
  <dc:subject>English Year 8</dc:subject>
  <dc:creator>Queensland Curriculum and Assessment Authority</dc:creator>
  <cp:lastModifiedBy>CMED</cp:lastModifiedBy>
  <cp:revision>23</cp:revision>
  <cp:lastPrinted>2014-10-07T00:52:00Z</cp:lastPrinted>
  <dcterms:created xsi:type="dcterms:W3CDTF">2014-09-17T04:50:00Z</dcterms:created>
  <dcterms:modified xsi:type="dcterms:W3CDTF">2014-10-07T04:15:00Z</dcterms:modified>
  <cp:category>14502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