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14:paraId="3B845325" w14:textId="77777777" w:rsidTr="008A06D7">
        <w:trPr>
          <w:trHeight w:val="1615"/>
        </w:trPr>
        <w:tc>
          <w:tcPr>
            <w:tcW w:w="956" w:type="dxa"/>
            <w:tcBorders>
              <w:bottom w:val="nil"/>
            </w:tcBorders>
            <w:tcMar>
              <w:left w:w="0" w:type="dxa"/>
              <w:bottom w:w="0" w:type="dxa"/>
              <w:right w:w="0" w:type="dxa"/>
            </w:tcMar>
            <w:vAlign w:val="bottom"/>
          </w:tcPr>
          <w:p w14:paraId="3B845322" w14:textId="77777777" w:rsidR="00ED1561" w:rsidRPr="00F57CBD" w:rsidRDefault="00ED1561" w:rsidP="002B63FF">
            <w:pPr>
              <w:pStyle w:val="Subtitle"/>
            </w:pPr>
            <w:bookmarkStart w:id="0" w:name="_Toc234219367"/>
          </w:p>
        </w:tc>
        <w:tc>
          <w:tcPr>
            <w:tcW w:w="10226" w:type="dxa"/>
            <w:tcBorders>
              <w:bottom w:val="single" w:sz="12" w:space="0" w:color="D52B1E"/>
            </w:tcBorders>
            <w:vAlign w:val="bottom"/>
          </w:tcPr>
          <w:p w14:paraId="3B845323" w14:textId="53A94F70" w:rsidR="00ED1561" w:rsidRDefault="000A1DDF" w:rsidP="002B63FF">
            <w:pPr>
              <w:pStyle w:val="Subtitle"/>
            </w:pPr>
            <w:r>
              <w:t xml:space="preserve">Australian Curriculum Year </w:t>
            </w:r>
            <w:sdt>
              <w:sdtPr>
                <w:alias w:val="Year"/>
                <w:tag w:val=""/>
                <w:id w:val="2102607892"/>
                <w:placeholder>
                  <w:docPart w:val="1D72F2883F0B4520A1646AAEB40EDF8F"/>
                </w:placeholder>
                <w:dataBinding w:prefixMappings="xmlns:ns0='http://schemas.microsoft.com/office/2006/coverPageProps' " w:xpath="/ns0:CoverPageProperties[1]/ns0:CompanyFax[1]" w:storeItemID="{55AF091B-3C7A-41E3-B477-F2FDAA23CFDA}"/>
                <w:text/>
              </w:sdtPr>
              <w:sdtEndPr/>
              <w:sdtContent>
                <w:r w:rsidR="00E21ECD">
                  <w:t>10</w:t>
                </w:r>
              </w:sdtContent>
            </w:sdt>
            <w:r>
              <w:t xml:space="preserve"> </w:t>
            </w:r>
            <w:sdt>
              <w:sdtPr>
                <w:alias w:val="Subject"/>
                <w:tag w:val=""/>
                <w:id w:val="1860463733"/>
                <w:placeholder>
                  <w:docPart w:val="43FCC64188BE450DA7F3DA0FCF467452"/>
                </w:placeholder>
                <w:dataBinding w:prefixMappings="xmlns:ns0='http://schemas.microsoft.com/office/2006/coverPageProps' " w:xpath="/ns0:CoverPageProperties[1]/ns0:CompanyPhone[1]" w:storeItemID="{55AF091B-3C7A-41E3-B477-F2FDAA23CFDA}"/>
                <w:text/>
              </w:sdtPr>
              <w:sdtEndPr/>
              <w:sdtContent>
                <w:r w:rsidR="00E21ECD">
                  <w:t>English</w:t>
                </w:r>
              </w:sdtContent>
            </w:sdt>
            <w:r w:rsidR="00610D80">
              <w:t xml:space="preserve"> </w:t>
            </w:r>
            <w:r>
              <w:t>sample assessment</w:t>
            </w:r>
            <w:r>
              <w:t> </w:t>
            </w:r>
            <w:r w:rsidR="00B910AE" w:rsidRPr="00B910AE">
              <w:rPr>
                <w:szCs w:val="22"/>
                <w:rtl/>
                <w:lang w:bidi="he-IL"/>
              </w:rPr>
              <w:t>׀</w:t>
            </w:r>
            <w:r>
              <w:t> </w:t>
            </w:r>
            <w:sdt>
              <w:sdtPr>
                <w:alias w:val="Document title"/>
                <w:tag w:val=""/>
                <w:id w:val="565533577"/>
                <w:placeholder>
                  <w:docPart w:val="BF93C03E84EC442DA1CDBCFDCB11A9A6"/>
                </w:placeholder>
                <w:showingPlcHdr/>
                <w:dataBinding w:prefixMappings="xmlns:ns0='http://schemas.microsoft.com/office/2006/coverPageProps' " w:xpath="/ns0:CoverPageProperties[1]/ns0:Abstract[1]" w:storeItemID="{55AF091B-3C7A-41E3-B477-F2FDAA23CFDA}"/>
                <w:text/>
              </w:sdtPr>
              <w:sdtEndPr/>
              <w:sdtContent>
                <w:r w:rsidR="00877B9F">
                  <w:t>Teacher guidelines</w:t>
                </w:r>
              </w:sdtContent>
            </w:sdt>
          </w:p>
          <w:sdt>
            <w:sdtPr>
              <w:alias w:val="Assessment name"/>
              <w:tag w:val=""/>
              <w:id w:val="1926305394"/>
              <w:placeholder>
                <w:docPart w:val="E11C58EF597F4D4CAA1386849BCC0677"/>
              </w:placeholder>
              <w:dataBinding w:prefixMappings="xmlns:ns0='http://schemas.microsoft.com/office/2006/coverPageProps' " w:xpath="/ns0:CoverPageProperties[1]/ns0:CompanyEmail[1]" w:storeItemID="{55AF091B-3C7A-41E3-B477-F2FDAA23CFDA}"/>
              <w:text/>
            </w:sdtPr>
            <w:sdtEndPr/>
            <w:sdtContent>
              <w:p w14:paraId="3B845324" w14:textId="7873F3DE" w:rsidR="000A1DDF" w:rsidRPr="003325B4" w:rsidRDefault="00E21ECD" w:rsidP="00053EE7">
                <w:pPr>
                  <w:pStyle w:val="Title"/>
                </w:pPr>
                <w:r>
                  <w:t xml:space="preserve">Spreading the </w:t>
                </w:r>
                <w:r w:rsidR="00053EE7">
                  <w:t>n</w:t>
                </w:r>
                <w:r>
                  <w:t>ews</w:t>
                </w:r>
              </w:p>
            </w:sdtContent>
          </w:sdt>
        </w:tc>
      </w:tr>
    </w:tbl>
    <w:p w14:paraId="3B845326" w14:textId="77777777"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14:paraId="3B845327" w14:textId="77777777"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14:paraId="3B845328" w14:textId="77777777" w:rsidR="00DC703C" w:rsidRPr="003637BE" w:rsidRDefault="00DC703C" w:rsidP="003637BE">
      <w:pPr>
        <w:pStyle w:val="Smallspace"/>
      </w:pPr>
    </w:p>
    <w:p w14:paraId="3B845329" w14:textId="77777777" w:rsidR="00CC0D4F" w:rsidRDefault="00CC0D4F" w:rsidP="00CC0D4F">
      <w:pPr>
        <w:pStyle w:val="BodyText"/>
      </w:pPr>
      <w:proofErr w:type="gramStart"/>
      <w:r w:rsidRPr="009D4865">
        <w:rPr>
          <w:color w:val="1E1E1E"/>
          <w:sz w:val="14"/>
          <w:szCs w:val="16"/>
        </w:rPr>
        <w:t>© The State of Queensland (Queensland Curriculum and Assessment Authority) and its licensors 2014.</w:t>
      </w:r>
      <w:proofErr w:type="gramEnd"/>
      <w:r w:rsidRPr="009D4865">
        <w:rPr>
          <w:color w:val="1E1E1E"/>
          <w:sz w:val="14"/>
          <w:szCs w:val="16"/>
        </w:rPr>
        <w:t xml:space="preserve"> All web links correct at time of publication.</w:t>
      </w:r>
    </w:p>
    <w:p w14:paraId="3B84532D" w14:textId="77777777" w:rsidR="004112BA" w:rsidRPr="004112BA" w:rsidRDefault="004112BA" w:rsidP="004112BA">
      <w:pPr>
        <w:pStyle w:val="Smallspace"/>
      </w:pPr>
    </w:p>
    <w:tbl>
      <w:tblPr>
        <w:tblStyle w:val="QCAAtablestyle1"/>
        <w:tblW w:w="4900" w:type="pct"/>
        <w:tblLayout w:type="fixed"/>
        <w:tblLook w:val="01E0" w:firstRow="1" w:lastRow="1" w:firstColumn="1" w:lastColumn="1" w:noHBand="0" w:noVBand="0"/>
      </w:tblPr>
      <w:tblGrid>
        <w:gridCol w:w="3964"/>
        <w:gridCol w:w="5137"/>
      </w:tblGrid>
      <w:tr w:rsidR="008F4042" w:rsidRPr="004B07CA" w14:paraId="3B845330" w14:textId="77777777" w:rsidTr="009A24A2">
        <w:trPr>
          <w:cnfStyle w:val="100000000000" w:firstRow="1" w:lastRow="0" w:firstColumn="0" w:lastColumn="0" w:oddVBand="0" w:evenVBand="0" w:oddHBand="0" w:evenHBand="0" w:firstRowFirstColumn="0" w:firstRowLastColumn="0" w:lastRowFirstColumn="0" w:lastRowLastColumn="0"/>
          <w:trHeight w:val="272"/>
        </w:trPr>
        <w:tc>
          <w:tcPr>
            <w:tcW w:w="2178" w:type="pct"/>
          </w:tcPr>
          <w:p w14:paraId="3B84532E" w14:textId="77777777" w:rsidR="008F4042" w:rsidRPr="006771D4" w:rsidRDefault="008F4042" w:rsidP="006771D4">
            <w:pPr>
              <w:pStyle w:val="Tablehead"/>
            </w:pPr>
            <w:r w:rsidRPr="006771D4">
              <w:t>Assessment description</w:t>
            </w:r>
          </w:p>
        </w:tc>
        <w:tc>
          <w:tcPr>
            <w:tcW w:w="2822" w:type="pct"/>
          </w:tcPr>
          <w:p w14:paraId="3B84532F" w14:textId="77777777" w:rsidR="008F4042" w:rsidRPr="006771D4" w:rsidRDefault="008F4042" w:rsidP="006771D4">
            <w:pPr>
              <w:pStyle w:val="Tablehead"/>
            </w:pPr>
            <w:r w:rsidRPr="006771D4">
              <w:t>Category</w:t>
            </w:r>
          </w:p>
        </w:tc>
      </w:tr>
      <w:tr w:rsidR="008F4042" w:rsidRPr="00BC1996" w14:paraId="3B845335" w14:textId="77777777" w:rsidTr="009A24A2">
        <w:tc>
          <w:tcPr>
            <w:tcW w:w="2178" w:type="pct"/>
            <w:vMerge w:val="restart"/>
          </w:tcPr>
          <w:p w14:paraId="3B845332" w14:textId="5687EF2C" w:rsidR="008F4042" w:rsidRPr="00126BC8" w:rsidRDefault="0050537B" w:rsidP="00C206A7">
            <w:pPr>
              <w:pStyle w:val="TableText"/>
            </w:pPr>
            <w:r w:rsidRPr="0050537B">
              <w:t>Students create a media release publicising a newsworthy event, product or service in their school or wider community. The release should be ready to be pitched to nominated media outlets.</w:t>
            </w:r>
          </w:p>
        </w:tc>
        <w:tc>
          <w:tcPr>
            <w:tcW w:w="2822" w:type="pct"/>
          </w:tcPr>
          <w:p w14:paraId="3B845334" w14:textId="475F9D98" w:rsidR="008F4042" w:rsidRPr="0084277D" w:rsidRDefault="0050537B" w:rsidP="00C206A7">
            <w:pPr>
              <w:pStyle w:val="TableText"/>
              <w:rPr>
                <w:lang w:eastAsia="en-US"/>
              </w:rPr>
            </w:pPr>
            <w:r w:rsidRPr="0050537B">
              <w:t>Multimodal (written, visual)</w:t>
            </w:r>
          </w:p>
        </w:tc>
      </w:tr>
      <w:tr w:rsidR="008F4042" w:rsidRPr="00BC1996" w14:paraId="3B845338" w14:textId="77777777" w:rsidTr="009A24A2">
        <w:trPr>
          <w:trHeight w:val="272"/>
        </w:trPr>
        <w:tc>
          <w:tcPr>
            <w:tcW w:w="2178" w:type="pct"/>
            <w:vMerge/>
          </w:tcPr>
          <w:p w14:paraId="3B845336" w14:textId="77777777" w:rsidR="008F4042" w:rsidRPr="009D4D57" w:rsidRDefault="008F4042" w:rsidP="00C206A7">
            <w:pPr>
              <w:pStyle w:val="Tablehead"/>
              <w:rPr>
                <w:b w:val="0"/>
              </w:rPr>
            </w:pPr>
          </w:p>
        </w:tc>
        <w:tc>
          <w:tcPr>
            <w:tcW w:w="2822" w:type="pct"/>
            <w:shd w:val="clear" w:color="auto" w:fill="E6E7E8" w:themeFill="background2"/>
          </w:tcPr>
          <w:p w14:paraId="3B845337" w14:textId="77777777" w:rsidR="008F4042" w:rsidRPr="009D4D57" w:rsidRDefault="008F4042" w:rsidP="00C206A7">
            <w:pPr>
              <w:pStyle w:val="Tablesubhead"/>
            </w:pPr>
            <w:r w:rsidRPr="009D4D57">
              <w:t>Technique</w:t>
            </w:r>
          </w:p>
        </w:tc>
      </w:tr>
      <w:tr w:rsidR="008F4042" w:rsidRPr="00BC1996" w14:paraId="3B84533C" w14:textId="77777777" w:rsidTr="009A24A2">
        <w:tc>
          <w:tcPr>
            <w:tcW w:w="2178" w:type="pct"/>
            <w:vMerge/>
          </w:tcPr>
          <w:p w14:paraId="3B845339" w14:textId="77777777" w:rsidR="008F4042" w:rsidRPr="00B50EB0" w:rsidRDefault="008F4042" w:rsidP="00C206A7">
            <w:pPr>
              <w:tabs>
                <w:tab w:val="num" w:pos="284"/>
              </w:tabs>
              <w:spacing w:line="220" w:lineRule="atLeast"/>
              <w:contextualSpacing/>
            </w:pPr>
          </w:p>
        </w:tc>
        <w:tc>
          <w:tcPr>
            <w:tcW w:w="2822" w:type="pct"/>
          </w:tcPr>
          <w:p w14:paraId="3B84533B" w14:textId="32D6B290" w:rsidR="0050537B" w:rsidRPr="0084277D" w:rsidRDefault="0050537B" w:rsidP="0050537B">
            <w:pPr>
              <w:pStyle w:val="TableText"/>
            </w:pPr>
            <w:r w:rsidRPr="0050537B">
              <w:t>Inter</w:t>
            </w:r>
            <w:r w:rsidR="00C07766">
              <w:t xml:space="preserve">pretive text, Digital text,  </w:t>
            </w:r>
            <w:r w:rsidRPr="0050537B">
              <w:t>Persuasive text</w:t>
            </w:r>
          </w:p>
        </w:tc>
      </w:tr>
      <w:tr w:rsidR="008F4042" w:rsidRPr="00BC1996" w14:paraId="3B84533F" w14:textId="77777777" w:rsidTr="009A24A2">
        <w:tc>
          <w:tcPr>
            <w:tcW w:w="2178" w:type="pct"/>
            <w:shd w:val="clear" w:color="auto" w:fill="E6E7E8" w:themeFill="background2"/>
          </w:tcPr>
          <w:p w14:paraId="3B84533D" w14:textId="77777777" w:rsidR="008F4042" w:rsidRPr="00B50EB0" w:rsidRDefault="008F4042" w:rsidP="00C206A7">
            <w:pPr>
              <w:pStyle w:val="Tablesubhead"/>
            </w:pPr>
            <w:r w:rsidRPr="00B50EB0">
              <w:t>Context for assessment</w:t>
            </w:r>
          </w:p>
        </w:tc>
        <w:tc>
          <w:tcPr>
            <w:tcW w:w="2822" w:type="pct"/>
            <w:shd w:val="clear" w:color="auto" w:fill="E6E7E8" w:themeFill="background2"/>
          </w:tcPr>
          <w:p w14:paraId="3B84533E" w14:textId="77777777" w:rsidR="008F4042" w:rsidRPr="00B50EB0" w:rsidRDefault="008F4042" w:rsidP="00C206A7">
            <w:pPr>
              <w:pStyle w:val="Tablesubhead"/>
            </w:pPr>
            <w:r>
              <w:t>Alignment</w:t>
            </w:r>
          </w:p>
        </w:tc>
      </w:tr>
      <w:tr w:rsidR="008F4042" w:rsidRPr="009F4C76" w14:paraId="3B845347" w14:textId="77777777" w:rsidTr="009A24A2">
        <w:trPr>
          <w:trHeight w:val="843"/>
        </w:trPr>
        <w:tc>
          <w:tcPr>
            <w:tcW w:w="2178" w:type="pct"/>
            <w:vMerge w:val="restart"/>
          </w:tcPr>
          <w:p w14:paraId="01BF6589" w14:textId="77777777" w:rsidR="0050537B" w:rsidRDefault="0050537B" w:rsidP="0050537B">
            <w:pPr>
              <w:pStyle w:val="TableText"/>
            </w:pPr>
            <w:r w:rsidRPr="0050537B">
              <w:t xml:space="preserve">An understanding of how human experience is represented in contemporary media texts, and an awareness of the role of evaluative language and rhetorical (persuasive) devices in positioning readers, are important skills for students to develop. Prior to this assessment, students analyse and evaluate a range of examples of media releases to develop a critical understanding of contemporary media and the ways that evaluative language and persuasive devices encourage readers to take up particular viewpoints. </w:t>
            </w:r>
          </w:p>
          <w:p w14:paraId="6583E60B" w14:textId="77777777" w:rsidR="00703A29" w:rsidRDefault="0050537B" w:rsidP="00C07766">
            <w:pPr>
              <w:pStyle w:val="TableText"/>
              <w:spacing w:before="60"/>
            </w:pPr>
            <w:r w:rsidRPr="0050537B">
              <w:t>Students use this knowledge to</w:t>
            </w:r>
            <w:r w:rsidR="00703A29">
              <w:t>:</w:t>
            </w:r>
            <w:r w:rsidRPr="0050537B">
              <w:t xml:space="preserve"> </w:t>
            </w:r>
          </w:p>
          <w:p w14:paraId="0EA903F7" w14:textId="77777777" w:rsidR="00703A29" w:rsidRDefault="0050537B" w:rsidP="00703A29">
            <w:pPr>
              <w:pStyle w:val="TableBullet"/>
            </w:pPr>
            <w:r w:rsidRPr="0050537B">
              <w:t xml:space="preserve">investigate what is newsworthy in their school or wider community </w:t>
            </w:r>
          </w:p>
          <w:p w14:paraId="413E4E5D" w14:textId="0509CF56" w:rsidR="0050537B" w:rsidRPr="0050537B" w:rsidRDefault="0050537B" w:rsidP="00703A29">
            <w:pPr>
              <w:pStyle w:val="TableBullet"/>
            </w:pPr>
            <w:proofErr w:type="gramStart"/>
            <w:r w:rsidRPr="0050537B">
              <w:t>gain</w:t>
            </w:r>
            <w:proofErr w:type="gramEnd"/>
            <w:r w:rsidRPr="0050537B">
              <w:t xml:space="preserve"> understanding of how to create awareness of an event, product or service in target markets through the use of media releases.</w:t>
            </w:r>
          </w:p>
          <w:p w14:paraId="3054F44D" w14:textId="77777777" w:rsidR="0050537B" w:rsidRPr="0050537B" w:rsidRDefault="0050537B" w:rsidP="00C07766">
            <w:pPr>
              <w:pStyle w:val="TableText"/>
              <w:spacing w:line="242" w:lineRule="auto"/>
            </w:pPr>
            <w:r w:rsidRPr="0050537B">
              <w:t xml:space="preserve">While students are encouraged to work independently, a whole class process is in place, including the recording of interviews, to ensure maximum opportunity for all students to complete successfully the task of creating a media release. </w:t>
            </w:r>
          </w:p>
          <w:p w14:paraId="3B845341" w14:textId="5222C676" w:rsidR="008F4042" w:rsidRPr="00101513" w:rsidRDefault="00D87798" w:rsidP="00D87798">
            <w:pPr>
              <w:pStyle w:val="TableText"/>
            </w:pPr>
            <w:r w:rsidRPr="005C5417">
              <w:rPr>
                <w:b/>
              </w:rPr>
              <w:t>Note:</w:t>
            </w:r>
            <w:r w:rsidRPr="005C5417">
              <w:t xml:space="preserve"> Sections of these resources, in particular the use of </w:t>
            </w:r>
            <w:r>
              <w:t>‘</w:t>
            </w:r>
            <w:r w:rsidRPr="005C5417">
              <w:t>powerful</w:t>
            </w:r>
            <w:r>
              <w:t>’</w:t>
            </w:r>
            <w:r w:rsidRPr="005C5417">
              <w:t xml:space="preserve"> questions to probe texts, were derived from an English Teachers Association of Queensland (ETAQ) project to develop units aligned with the Australian Curriculum, in partnership with St Margaret Mary's College</w:t>
            </w:r>
            <w:r>
              <w:t>,</w:t>
            </w:r>
            <w:r w:rsidRPr="005C5417">
              <w:t xml:space="preserve"> Townsville, and are reproduced with permission.</w:t>
            </w:r>
          </w:p>
        </w:tc>
        <w:tc>
          <w:tcPr>
            <w:tcW w:w="2822" w:type="pct"/>
          </w:tcPr>
          <w:p w14:paraId="3B845342" w14:textId="364CAF7A" w:rsidR="008F4042" w:rsidRPr="00AD0DAF" w:rsidRDefault="008F4042" w:rsidP="009F4C76">
            <w:pPr>
              <w:pStyle w:val="TableText"/>
            </w:pPr>
            <w:r w:rsidRPr="00AD0DAF">
              <w:rPr>
                <w:i/>
              </w:rPr>
              <w:t xml:space="preserve">Australian Curriculum </w:t>
            </w:r>
            <w:hyperlink r:id="rId16" w:history="1">
              <w:r w:rsidR="0033141A" w:rsidRPr="00AD0DAF">
                <w:rPr>
                  <w:rStyle w:val="Hyperlink"/>
                  <w:i/>
                </w:rPr>
                <w:t>v</w:t>
              </w:r>
              <w:r w:rsidR="0033141A">
                <w:rPr>
                  <w:rStyle w:val="Hyperlink"/>
                  <w:i/>
                </w:rPr>
                <w:t>6.0</w:t>
              </w:r>
            </w:hyperlink>
            <w:r w:rsidRPr="00AD0DAF">
              <w:t>,</w:t>
            </w:r>
            <w:r w:rsidR="009F4C76" w:rsidRPr="009F4C76">
              <w:t xml:space="preserve"> </w:t>
            </w:r>
            <w:r w:rsidRPr="00AD0DAF">
              <w:t xml:space="preserve">Year </w:t>
            </w:r>
            <w:sdt>
              <w:sdtPr>
                <w:alias w:val="Year"/>
                <w:tag w:val=""/>
                <w:id w:val="209387269"/>
                <w:placeholder>
                  <w:docPart w:val="84E157DA166643B591405EDF4A30EA4D"/>
                </w:placeholder>
                <w:dataBinding w:prefixMappings="xmlns:ns0='http://schemas.microsoft.com/office/2006/coverPageProps' " w:xpath="/ns0:CoverPageProperties[1]/ns0:CompanyFax[1]" w:storeItemID="{55AF091B-3C7A-41E3-B477-F2FDAA23CFDA}"/>
                <w:text/>
              </w:sdtPr>
              <w:sdtEndPr/>
              <w:sdtContent>
                <w:r w:rsidR="00E21ECD">
                  <w:t>10</w:t>
                </w:r>
              </w:sdtContent>
            </w:sdt>
            <w:r w:rsidR="00AD0DAF">
              <w:t xml:space="preserve"> </w:t>
            </w:r>
            <w:r w:rsidR="005E0136">
              <w:t>English</w:t>
            </w:r>
            <w:r w:rsidR="00E21ECD">
              <w:t xml:space="preserve"> </w:t>
            </w:r>
            <w:r w:rsidR="007B12CB" w:rsidRPr="00AD0DAF">
              <w:t xml:space="preserve"> </w:t>
            </w:r>
            <w:r w:rsidRPr="00AD0DAF">
              <w:t xml:space="preserve">Australian </w:t>
            </w:r>
            <w:r w:rsidRPr="009F4C76">
              <w:t>Curriculum</w:t>
            </w:r>
            <w:r w:rsidRPr="00AD0DAF">
              <w:t xml:space="preserve"> content and achievement standard ACARA — Australian Curriculum, Assessment and Reporting Authority </w:t>
            </w:r>
            <w:r w:rsidR="00C07766">
              <w:t xml:space="preserve"> </w:t>
            </w:r>
            <w:hyperlink r:id="rId17" w:history="1">
              <w:r w:rsidRPr="00AD0DAF">
                <w:rPr>
                  <w:rStyle w:val="Hyperlink"/>
                </w:rPr>
                <w:t>www.australiancurriculum.edu.au</w:t>
              </w:r>
            </w:hyperlink>
          </w:p>
          <w:p w14:paraId="3B845343" w14:textId="77777777" w:rsidR="008F4042" w:rsidRPr="00C07766" w:rsidRDefault="008F4042" w:rsidP="00C206A7">
            <w:pPr>
              <w:pStyle w:val="TableText"/>
              <w:rPr>
                <w:sz w:val="8"/>
                <w:szCs w:val="8"/>
              </w:rPr>
            </w:pPr>
          </w:p>
          <w:p w14:paraId="3B845346" w14:textId="663B2787" w:rsidR="008F4042" w:rsidRPr="00B96348" w:rsidRDefault="008F4042" w:rsidP="00C07766">
            <w:pPr>
              <w:pStyle w:val="TableText"/>
            </w:pPr>
            <w:r w:rsidRPr="00AD0DAF">
              <w:t xml:space="preserve">Year </w:t>
            </w:r>
            <w:sdt>
              <w:sdtPr>
                <w:alias w:val="Year"/>
                <w:tag w:val=""/>
                <w:id w:val="-709038162"/>
                <w:placeholder>
                  <w:docPart w:val="0C4CCCEC1CC0453FB84C246510698B65"/>
                </w:placeholder>
                <w:dataBinding w:prefixMappings="xmlns:ns0='http://schemas.microsoft.com/office/2006/coverPageProps' " w:xpath="/ns0:CoverPageProperties[1]/ns0:CompanyFax[1]" w:storeItemID="{55AF091B-3C7A-41E3-B477-F2FDAA23CFDA}"/>
                <w:text/>
              </w:sdtPr>
              <w:sdtEndPr/>
              <w:sdtContent>
                <w:r w:rsidR="00E21ECD">
                  <w:t>10</w:t>
                </w:r>
              </w:sdtContent>
            </w:sdt>
            <w:r w:rsidRPr="00AD0DAF">
              <w:t xml:space="preserve"> </w:t>
            </w:r>
            <w:r w:rsidR="005E0136">
              <w:t>English</w:t>
            </w:r>
            <w:r w:rsidR="00DD2EE3">
              <w:t xml:space="preserve"> </w:t>
            </w:r>
            <w:r w:rsidRPr="00AD0DAF">
              <w:t>standard elaborations</w:t>
            </w:r>
            <w:r w:rsidR="00C07766">
              <w:t xml:space="preserve"> </w:t>
            </w:r>
            <w:hyperlink r:id="rId18" w:history="1">
              <w:r w:rsidR="00F36607" w:rsidRPr="00C07766">
                <w:rPr>
                  <w:rStyle w:val="Hyperlink"/>
                  <w:spacing w:val="-4"/>
                </w:rPr>
                <w:t>www.qcaa.qld.edu.au/downloads/p_10/ac_eng_yr10_se.pdf</w:t>
              </w:r>
            </w:hyperlink>
          </w:p>
        </w:tc>
      </w:tr>
      <w:tr w:rsidR="008F4042" w:rsidRPr="00BC1996" w14:paraId="3B84534A" w14:textId="77777777" w:rsidTr="009A24A2">
        <w:trPr>
          <w:trHeight w:val="131"/>
        </w:trPr>
        <w:tc>
          <w:tcPr>
            <w:tcW w:w="2178" w:type="pct"/>
            <w:vMerge/>
          </w:tcPr>
          <w:p w14:paraId="3B845348" w14:textId="77777777" w:rsidR="008F4042" w:rsidRPr="008157BE" w:rsidRDefault="008F4042" w:rsidP="00C206A7"/>
        </w:tc>
        <w:tc>
          <w:tcPr>
            <w:tcW w:w="2822" w:type="pct"/>
            <w:shd w:val="clear" w:color="auto" w:fill="E6E7E8" w:themeFill="background2"/>
          </w:tcPr>
          <w:p w14:paraId="3B845349" w14:textId="77777777" w:rsidR="008F4042" w:rsidRPr="00B50EB0" w:rsidRDefault="008F4042" w:rsidP="00C206A7">
            <w:pPr>
              <w:pStyle w:val="Tablesubhead"/>
            </w:pPr>
            <w:r w:rsidRPr="00B50EB0">
              <w:t>Connections</w:t>
            </w:r>
          </w:p>
        </w:tc>
      </w:tr>
      <w:tr w:rsidR="008F4042" w:rsidRPr="00BC1996" w14:paraId="3B845351" w14:textId="77777777" w:rsidTr="009A24A2">
        <w:trPr>
          <w:trHeight w:val="131"/>
        </w:trPr>
        <w:tc>
          <w:tcPr>
            <w:tcW w:w="2178" w:type="pct"/>
            <w:vMerge/>
          </w:tcPr>
          <w:p w14:paraId="3B84534B" w14:textId="77777777" w:rsidR="008F4042" w:rsidRPr="008157BE" w:rsidRDefault="008F4042" w:rsidP="00C206A7"/>
        </w:tc>
        <w:tc>
          <w:tcPr>
            <w:tcW w:w="2822" w:type="pct"/>
            <w:shd w:val="clear" w:color="auto" w:fill="auto"/>
          </w:tcPr>
          <w:p w14:paraId="3B845350" w14:textId="31400771" w:rsidR="008F4042" w:rsidRPr="00863D9B" w:rsidRDefault="008F4042" w:rsidP="005E0136">
            <w:pPr>
              <w:pStyle w:val="TableText"/>
            </w:pPr>
            <w:r w:rsidRPr="008157BE">
              <w:t>This as</w:t>
            </w:r>
            <w:r w:rsidR="008643BC">
              <w:t>sessment c</w:t>
            </w:r>
            <w:r w:rsidR="00F36607">
              <w:t>ould</w:t>
            </w:r>
            <w:r w:rsidR="008643BC">
              <w:t xml:space="preserve"> be used with the QCA</w:t>
            </w:r>
            <w:r w:rsidRPr="008157BE">
              <w:t>A Austral</w:t>
            </w:r>
            <w:r>
              <w:t>ian Curriculum resource titled</w:t>
            </w:r>
            <w:r>
              <w:br/>
            </w:r>
            <w:r w:rsidRPr="00907A41">
              <w:rPr>
                <w:i/>
              </w:rPr>
              <w:t>Year </w:t>
            </w:r>
            <w:sdt>
              <w:sdtPr>
                <w:rPr>
                  <w:i/>
                </w:rPr>
                <w:alias w:val="Year"/>
                <w:tag w:val=""/>
                <w:id w:val="-17231043"/>
                <w:placeholder>
                  <w:docPart w:val="ECA15A2745AF4C9C87513C2391274E4A"/>
                </w:placeholder>
                <w:dataBinding w:prefixMappings="xmlns:ns0='http://schemas.microsoft.com/office/2006/coverPageProps' " w:xpath="/ns0:CoverPageProperties[1]/ns0:CompanyFax[1]" w:storeItemID="{55AF091B-3C7A-41E3-B477-F2FDAA23CFDA}"/>
                <w:text/>
              </w:sdtPr>
              <w:sdtEndPr/>
              <w:sdtContent>
                <w:r w:rsidR="00E21ECD" w:rsidRPr="005E0136">
                  <w:rPr>
                    <w:i/>
                  </w:rPr>
                  <w:t>10</w:t>
                </w:r>
              </w:sdtContent>
            </w:sdt>
            <w:r w:rsidRPr="00907A41">
              <w:rPr>
                <w:i/>
              </w:rPr>
              <w:t xml:space="preserve"> </w:t>
            </w:r>
            <w:r w:rsidR="00F36607">
              <w:rPr>
                <w:i/>
              </w:rPr>
              <w:t xml:space="preserve">plan </w:t>
            </w:r>
            <w:r w:rsidRPr="00907A41">
              <w:rPr>
                <w:rFonts w:cs="Arial"/>
                <w:i/>
              </w:rPr>
              <w:t>—</w:t>
            </w:r>
            <w:r w:rsidR="005E0136">
              <w:rPr>
                <w:rFonts w:cs="Arial"/>
                <w:i/>
              </w:rPr>
              <w:t xml:space="preserve"> </w:t>
            </w:r>
            <w:r w:rsidR="00F36607">
              <w:rPr>
                <w:i/>
              </w:rPr>
              <w:t xml:space="preserve">English </w:t>
            </w:r>
            <w:r>
              <w:rPr>
                <w:i/>
              </w:rPr>
              <w:t xml:space="preserve">exemplar </w:t>
            </w:r>
            <w:r w:rsidRPr="00B50EB0">
              <w:t xml:space="preserve">available at: </w:t>
            </w:r>
            <w:hyperlink r:id="rId19" w:history="1">
              <w:r w:rsidR="00F36607">
                <w:rPr>
                  <w:rStyle w:val="Hyperlink"/>
                </w:rPr>
                <w:t>http://www.qcaa.qld.edu.au/downloads/p_10/ac_english_yr10_plan.doc</w:t>
              </w:r>
            </w:hyperlink>
          </w:p>
        </w:tc>
      </w:tr>
      <w:tr w:rsidR="008F4042" w:rsidRPr="00BC1996" w14:paraId="3B845354" w14:textId="77777777" w:rsidTr="009A24A2">
        <w:trPr>
          <w:trHeight w:val="131"/>
        </w:trPr>
        <w:tc>
          <w:tcPr>
            <w:tcW w:w="2178" w:type="pct"/>
            <w:vMerge/>
          </w:tcPr>
          <w:p w14:paraId="3B845352" w14:textId="77777777" w:rsidR="008F4042" w:rsidRPr="008157BE" w:rsidRDefault="008F4042" w:rsidP="00C206A7"/>
        </w:tc>
        <w:tc>
          <w:tcPr>
            <w:tcW w:w="2822" w:type="pct"/>
            <w:shd w:val="clear" w:color="auto" w:fill="E6E7E8" w:themeFill="background2"/>
          </w:tcPr>
          <w:p w14:paraId="3B845353" w14:textId="77777777" w:rsidR="008F4042" w:rsidRPr="008157BE" w:rsidRDefault="008F4042" w:rsidP="00C206A7">
            <w:pPr>
              <w:pStyle w:val="Tablesubhead"/>
            </w:pPr>
            <w:r w:rsidRPr="00B50EB0">
              <w:t>Definitions</w:t>
            </w:r>
          </w:p>
        </w:tc>
      </w:tr>
      <w:tr w:rsidR="008F4042" w:rsidRPr="00BC1996" w14:paraId="3B84535C" w14:textId="77777777" w:rsidTr="009A24A2">
        <w:trPr>
          <w:trHeight w:val="567"/>
        </w:trPr>
        <w:tc>
          <w:tcPr>
            <w:tcW w:w="2178" w:type="pct"/>
            <w:vMerge/>
          </w:tcPr>
          <w:p w14:paraId="3B845355" w14:textId="77777777" w:rsidR="008F4042" w:rsidRPr="008157BE" w:rsidRDefault="008F4042" w:rsidP="00C206A7"/>
        </w:tc>
        <w:tc>
          <w:tcPr>
            <w:tcW w:w="2822" w:type="pct"/>
          </w:tcPr>
          <w:p w14:paraId="2B62607C" w14:textId="77777777" w:rsidR="00F36607" w:rsidRPr="00F36607" w:rsidRDefault="00F36607" w:rsidP="00F36607">
            <w:pPr>
              <w:pStyle w:val="TableText"/>
            </w:pPr>
            <w:r w:rsidRPr="00F36607">
              <w:rPr>
                <w:b/>
              </w:rPr>
              <w:t>Interpretive texts:</w:t>
            </w:r>
            <w:r w:rsidRPr="00F36607">
              <w:t xml:space="preserve"> Texts whose primary purpose is to explain and interpret personalities, events, ideas, representations or concepts, e.g. biography, media feature articles, documentary film and other non-fiction texts. </w:t>
            </w:r>
          </w:p>
          <w:p w14:paraId="781C2D9D" w14:textId="77777777" w:rsidR="00F36607" w:rsidRPr="00F36607" w:rsidRDefault="00F36607" w:rsidP="009411E1">
            <w:pPr>
              <w:pStyle w:val="TableText"/>
              <w:spacing w:before="60"/>
            </w:pPr>
            <w:r w:rsidRPr="00F36607">
              <w:rPr>
                <w:b/>
              </w:rPr>
              <w:t>Digital texts:</w:t>
            </w:r>
            <w:r w:rsidRPr="00F36607">
              <w:t xml:space="preserve"> Audio, visual or multimodal texts produced through digital or electronic technology, which may be interactive and include animations and hyperlinks.</w:t>
            </w:r>
          </w:p>
          <w:p w14:paraId="6C0EE58E" w14:textId="77777777" w:rsidR="00F36607" w:rsidRPr="00F36607" w:rsidRDefault="00F36607" w:rsidP="009411E1">
            <w:pPr>
              <w:pStyle w:val="TableText"/>
              <w:spacing w:before="60"/>
              <w:rPr>
                <w:b/>
              </w:rPr>
            </w:pPr>
            <w:r w:rsidRPr="00F36607">
              <w:rPr>
                <w:b/>
              </w:rPr>
              <w:t>Persuasive texts:</w:t>
            </w:r>
            <w:r w:rsidRPr="00F36607">
              <w:t xml:space="preserve"> Texts whose primary purpose is to put forward a point of view and persuade a reader, listener or viewer. They form a significant part of modern communication in both print and digital environments.</w:t>
            </w:r>
            <w:r w:rsidRPr="00F36607">
              <w:rPr>
                <w:b/>
              </w:rPr>
              <w:t xml:space="preserve"> </w:t>
            </w:r>
          </w:p>
          <w:p w14:paraId="3B84535B" w14:textId="2688C463" w:rsidR="00F01F11" w:rsidRPr="00863D9B" w:rsidRDefault="00F36607" w:rsidP="009411E1">
            <w:pPr>
              <w:pStyle w:val="TableText"/>
              <w:spacing w:before="60"/>
            </w:pPr>
            <w:r w:rsidRPr="00F36607">
              <w:rPr>
                <w:b/>
              </w:rPr>
              <w:t>Media release:</w:t>
            </w:r>
            <w:r w:rsidRPr="00F36607">
              <w:t xml:space="preserve"> A written or recorded communication, in third person, that seeks to demonstrate to a news organisation’s editor or reporter the newsworthiness of a particular person, event, service or product.</w:t>
            </w:r>
          </w:p>
        </w:tc>
      </w:tr>
      <w:tr w:rsidR="008F4042" w:rsidRPr="00BC1996" w14:paraId="3B84535E" w14:textId="77777777" w:rsidTr="00CE0437">
        <w:trPr>
          <w:trHeight w:val="40"/>
        </w:trPr>
        <w:tc>
          <w:tcPr>
            <w:tcW w:w="5000" w:type="pct"/>
            <w:gridSpan w:val="2"/>
            <w:tcBorders>
              <w:bottom w:val="single" w:sz="4" w:space="0" w:color="A6A8AB"/>
            </w:tcBorders>
            <w:shd w:val="clear" w:color="auto" w:fill="E6E7E8" w:themeFill="background2"/>
          </w:tcPr>
          <w:p w14:paraId="3B84535D" w14:textId="77777777" w:rsidR="008F4042" w:rsidRPr="008933A1" w:rsidRDefault="008F4042" w:rsidP="00C206A7">
            <w:pPr>
              <w:pStyle w:val="Tablesubhead"/>
            </w:pPr>
            <w:r>
              <w:t>In this assessment</w:t>
            </w:r>
          </w:p>
        </w:tc>
      </w:tr>
      <w:tr w:rsidR="00C07766" w:rsidRPr="00BC1996" w14:paraId="3B845361" w14:textId="77777777" w:rsidTr="00C07766">
        <w:trPr>
          <w:trHeight w:val="371"/>
        </w:trPr>
        <w:tc>
          <w:tcPr>
            <w:tcW w:w="5000" w:type="pct"/>
            <w:gridSpan w:val="2"/>
          </w:tcPr>
          <w:p w14:paraId="2843540C" w14:textId="77777777" w:rsidR="00C07766" w:rsidRDefault="00C07766" w:rsidP="009A24A2">
            <w:pPr>
              <w:pStyle w:val="TableText"/>
            </w:pPr>
            <w:r w:rsidRPr="00126BC8">
              <w:t>Teacher guidelines</w:t>
            </w:r>
            <w:r w:rsidRPr="00A073A7">
              <w:t xml:space="preserve"> </w:t>
            </w:r>
          </w:p>
          <w:p w14:paraId="7B779682" w14:textId="77777777" w:rsidR="00C07766" w:rsidRPr="00126BC8" w:rsidRDefault="00C07766" w:rsidP="009A24A2">
            <w:pPr>
              <w:pStyle w:val="TableText"/>
            </w:pPr>
            <w:r w:rsidRPr="00A073A7">
              <w:t>Student booklet</w:t>
            </w:r>
          </w:p>
          <w:p w14:paraId="35D603B2" w14:textId="77777777" w:rsidR="00C07766" w:rsidRPr="00126BC8" w:rsidRDefault="00C07766" w:rsidP="001D5D69">
            <w:pPr>
              <w:pStyle w:val="TableText"/>
            </w:pPr>
            <w:r>
              <w:t>Task-specific standards</w:t>
            </w:r>
            <w:r w:rsidRPr="00126BC8">
              <w:t xml:space="preserve"> — continua</w:t>
            </w:r>
          </w:p>
          <w:p w14:paraId="6E5890EA" w14:textId="77777777" w:rsidR="00C07766" w:rsidRPr="00126BC8" w:rsidRDefault="00C07766" w:rsidP="001D5D69">
            <w:pPr>
              <w:pStyle w:val="TableText"/>
            </w:pPr>
            <w:r>
              <w:t>Task-specific standards</w:t>
            </w:r>
            <w:r w:rsidRPr="00126BC8">
              <w:t xml:space="preserve"> — matrix</w:t>
            </w:r>
          </w:p>
          <w:p w14:paraId="56BC4543" w14:textId="77777777" w:rsidR="00C07766" w:rsidRPr="00A073A7" w:rsidRDefault="00C07766" w:rsidP="00F36607">
            <w:pPr>
              <w:pStyle w:val="TableText"/>
            </w:pPr>
            <w:r w:rsidRPr="00A073A7">
              <w:t xml:space="preserve">Assessment resource: </w:t>
            </w:r>
            <w:sdt>
              <w:sdtPr>
                <w:id w:val="252632936"/>
                <w:placeholder>
                  <w:docPart w:val="CF50E91E85F8484EA27019E08CBE390D"/>
                </w:placeholder>
              </w:sdtPr>
              <w:sdtEndPr/>
              <w:sdtContent>
                <w:r>
                  <w:t>Evaluative language</w:t>
                </w:r>
              </w:sdtContent>
            </w:sdt>
          </w:p>
          <w:p w14:paraId="0FB9F688" w14:textId="77777777" w:rsidR="00C07766" w:rsidRPr="00A073A7" w:rsidRDefault="00C07766" w:rsidP="00F36607">
            <w:pPr>
              <w:pStyle w:val="TableText"/>
            </w:pPr>
            <w:r w:rsidRPr="00A073A7">
              <w:t xml:space="preserve">Assessment resource: </w:t>
            </w:r>
            <w:sdt>
              <w:sdtPr>
                <w:id w:val="-244269260"/>
                <w:placeholder>
                  <w:docPart w:val="ABACA21D2B0B4BF9BDC667BA6E116B4A"/>
                </w:placeholder>
              </w:sdtPr>
              <w:sdtEndPr/>
              <w:sdtContent>
                <w:r>
                  <w:t>Sample media release</w:t>
                </w:r>
              </w:sdtContent>
            </w:sdt>
          </w:p>
          <w:p w14:paraId="3B845360" w14:textId="6C33750D" w:rsidR="00C07766" w:rsidRPr="00126BC8" w:rsidRDefault="00C07766" w:rsidP="00B818BF">
            <w:pPr>
              <w:pStyle w:val="TableText"/>
            </w:pPr>
            <w:r w:rsidRPr="00A073A7">
              <w:t xml:space="preserve">Assessment resource: </w:t>
            </w:r>
            <w:sdt>
              <w:sdtPr>
                <w:id w:val="233750641"/>
                <w:placeholder>
                  <w:docPart w:val="FC8AFE5CE45C4A82959579C4E7B7FF42"/>
                </w:placeholder>
              </w:sdtPr>
              <w:sdtEndPr/>
              <w:sdtContent>
                <w:r>
                  <w:t>Sample media strategy</w:t>
                </w:r>
              </w:sdtContent>
            </w:sdt>
          </w:p>
        </w:tc>
      </w:tr>
    </w:tbl>
    <w:p w14:paraId="3B845370" w14:textId="77777777" w:rsidR="001D5D69" w:rsidRDefault="001D5D69" w:rsidP="00C07766">
      <w:pPr>
        <w:pStyle w:val="Smallspace"/>
      </w:pPr>
      <w:r>
        <w:br w:type="page"/>
      </w:r>
    </w:p>
    <w:p w14:paraId="3B845371" w14:textId="77777777" w:rsidR="001D5D69" w:rsidRPr="00581229" w:rsidRDefault="001D5D69" w:rsidP="001D5D69">
      <w:pPr>
        <w:pStyle w:val="Heading1"/>
      </w:pPr>
      <w:r w:rsidRPr="00581229">
        <w:lastRenderedPageBreak/>
        <w:t>Teacher guidelines</w:t>
      </w:r>
    </w:p>
    <w:p w14:paraId="3B845372" w14:textId="77777777" w:rsidR="001D5D69" w:rsidRPr="00581229" w:rsidRDefault="001D5D69" w:rsidP="001D5D69">
      <w:pPr>
        <w:pStyle w:val="Heading2"/>
      </w:pPr>
      <w:r w:rsidRPr="00581229">
        <w:t>Identify curriculum</w:t>
      </w:r>
    </w:p>
    <w:tbl>
      <w:tblPr>
        <w:tblStyle w:val="QCAAtablestyle1"/>
        <w:tblW w:w="4939" w:type="pct"/>
        <w:tblLayout w:type="fixed"/>
        <w:tblLook w:val="01E0" w:firstRow="1" w:lastRow="1" w:firstColumn="1" w:lastColumn="1" w:noHBand="0" w:noVBand="0"/>
      </w:tblPr>
      <w:tblGrid>
        <w:gridCol w:w="4587"/>
        <w:gridCol w:w="4587"/>
      </w:tblGrid>
      <w:tr w:rsidR="001D5D69" w:rsidRPr="00581229" w14:paraId="3B845376" w14:textId="77777777" w:rsidTr="00420DE9">
        <w:trPr>
          <w:cnfStyle w:val="100000000000" w:firstRow="1" w:lastRow="0" w:firstColumn="0" w:lastColumn="0" w:oddVBand="0" w:evenVBand="0" w:oddHBand="0" w:evenHBand="0" w:firstRowFirstColumn="0" w:firstRowLastColumn="0" w:lastRowFirstColumn="0" w:lastRowLastColumn="0"/>
        </w:trPr>
        <w:tc>
          <w:tcPr>
            <w:tcW w:w="5000" w:type="pct"/>
            <w:gridSpan w:val="2"/>
          </w:tcPr>
          <w:p w14:paraId="3B845375" w14:textId="0D67D8DA" w:rsidR="00E572C8" w:rsidRPr="005B5BB9" w:rsidRDefault="001D5D69" w:rsidP="005B5BB9">
            <w:pPr>
              <w:pStyle w:val="Tablehead"/>
              <w:rPr>
                <w:rFonts w:ascii="Arial" w:hAnsi="Arial"/>
                <w:sz w:val="19"/>
              </w:rPr>
            </w:pPr>
            <w:r w:rsidRPr="00581229">
              <w:t>Content descriptions to be taught</w:t>
            </w:r>
          </w:p>
        </w:tc>
      </w:tr>
      <w:tr w:rsidR="005B5BB9" w:rsidRPr="00581229" w14:paraId="3B84537A" w14:textId="77777777" w:rsidTr="00420DE9">
        <w:trPr>
          <w:trHeight w:val="185"/>
        </w:trPr>
        <w:tc>
          <w:tcPr>
            <w:tcW w:w="2500" w:type="pct"/>
            <w:shd w:val="clear" w:color="auto" w:fill="E6E7E8" w:themeFill="background2"/>
          </w:tcPr>
          <w:p w14:paraId="14A31660" w14:textId="1931F40D" w:rsidR="005B5BB9" w:rsidRPr="00581229" w:rsidRDefault="005B5BB9" w:rsidP="00C206A7">
            <w:pPr>
              <w:pStyle w:val="Tablesubhead"/>
            </w:pPr>
            <w:r>
              <w:t>Language</w:t>
            </w:r>
          </w:p>
          <w:p w14:paraId="3B845378" w14:textId="04FEC694" w:rsidR="005B5BB9" w:rsidRPr="00581229" w:rsidRDefault="005B5BB9" w:rsidP="005B5BB9">
            <w:pPr>
              <w:pStyle w:val="Tablesubhead"/>
            </w:pPr>
          </w:p>
        </w:tc>
        <w:tc>
          <w:tcPr>
            <w:tcW w:w="2500" w:type="pct"/>
            <w:shd w:val="clear" w:color="auto" w:fill="E6E7E8" w:themeFill="background2"/>
          </w:tcPr>
          <w:p w14:paraId="3B845379" w14:textId="03FF5E6A" w:rsidR="005B5BB9" w:rsidRPr="00581229" w:rsidRDefault="005B5BB9" w:rsidP="005B5BB9">
            <w:pPr>
              <w:pStyle w:val="Tablesubhead"/>
            </w:pPr>
            <w:r>
              <w:t>Literacy</w:t>
            </w:r>
          </w:p>
        </w:tc>
      </w:tr>
      <w:tr w:rsidR="005B5BB9" w:rsidRPr="004B2147" w14:paraId="3B84538C" w14:textId="77777777" w:rsidTr="00420DE9">
        <w:trPr>
          <w:trHeight w:val="1103"/>
        </w:trPr>
        <w:tc>
          <w:tcPr>
            <w:tcW w:w="2500" w:type="pct"/>
          </w:tcPr>
          <w:p w14:paraId="32851FB6" w14:textId="376BD50A" w:rsidR="005B5BB9" w:rsidRPr="00A60BEA" w:rsidRDefault="005B5BB9" w:rsidP="005B5BB9">
            <w:pPr>
              <w:spacing w:after="0"/>
              <w:rPr>
                <w:rFonts w:cs="Arial"/>
                <w:b/>
                <w:sz w:val="20"/>
                <w:szCs w:val="20"/>
              </w:rPr>
            </w:pPr>
            <w:r w:rsidRPr="00A60BEA">
              <w:rPr>
                <w:rFonts w:cs="Arial"/>
                <w:b/>
                <w:sz w:val="20"/>
                <w:szCs w:val="20"/>
              </w:rPr>
              <w:t>Language for interaction</w:t>
            </w:r>
          </w:p>
          <w:p w14:paraId="26D17B7C" w14:textId="77777777" w:rsidR="005B5BB9" w:rsidRPr="005B5BB9" w:rsidRDefault="005B5BB9" w:rsidP="005B5BB9">
            <w:pPr>
              <w:pStyle w:val="TableBullet"/>
              <w:rPr>
                <w:lang w:val="en"/>
              </w:rPr>
            </w:pPr>
            <w:r w:rsidRPr="005B5BB9">
              <w:t>Understand  how language use can have inclusive and exclusive social effects, and can empower or disempower people </w:t>
            </w:r>
            <w:hyperlink r:id="rId20" w:tooltip="View additional details of ACELA1564" w:history="1">
              <w:r w:rsidRPr="005B5BB9">
                <w:rPr>
                  <w:rStyle w:val="Hyperlink"/>
                </w:rPr>
                <w:t>(ACELA1564)</w:t>
              </w:r>
            </w:hyperlink>
            <w:r w:rsidRPr="005B5BB9">
              <w:rPr>
                <w:lang w:val="en"/>
              </w:rPr>
              <w:t xml:space="preserve"> </w:t>
            </w:r>
          </w:p>
          <w:p w14:paraId="4D7AF8CC" w14:textId="6E7814AA" w:rsidR="005B5BB9" w:rsidRPr="005B5BB9" w:rsidRDefault="005B5BB9" w:rsidP="005B5BB9">
            <w:pPr>
              <w:pStyle w:val="TableBullet"/>
            </w:pPr>
            <w:r w:rsidRPr="005B5BB9">
              <w:rPr>
                <w:lang w:val="en"/>
              </w:rPr>
              <w:t xml:space="preserve">Understand </w:t>
            </w:r>
            <w:r w:rsidRPr="005B5BB9">
              <w:t>that people’s evaluations of texts are influenced by their value systems, the </w:t>
            </w:r>
            <w:hyperlink r:id="rId21" w:tooltip="Display the glossary entry for 'context'" w:history="1">
              <w:r w:rsidRPr="005B5BB9">
                <w:rPr>
                  <w:rStyle w:val="Hyperlink"/>
                </w:rPr>
                <w:t>context</w:t>
              </w:r>
            </w:hyperlink>
            <w:r w:rsidRPr="005B5BB9">
              <w:t> and the purpose and </w:t>
            </w:r>
            <w:hyperlink r:id="rId22" w:tooltip="Display the glossary entry for 'mode'" w:history="1">
              <w:r w:rsidRPr="005B5BB9">
                <w:rPr>
                  <w:rStyle w:val="Hyperlink"/>
                </w:rPr>
                <w:t>mode</w:t>
              </w:r>
            </w:hyperlink>
            <w:r w:rsidRPr="005B5BB9">
              <w:t> of communication</w:t>
            </w:r>
            <w:r>
              <w:t xml:space="preserve"> </w:t>
            </w:r>
            <w:hyperlink r:id="rId23" w:tooltip="View additional details of ACELA1565" w:history="1">
              <w:r w:rsidRPr="005B5BB9">
                <w:rPr>
                  <w:rStyle w:val="Hyperlink"/>
                </w:rPr>
                <w:t>(ACELA1565)</w:t>
              </w:r>
            </w:hyperlink>
          </w:p>
          <w:p w14:paraId="1C14DA7D" w14:textId="77777777" w:rsidR="005B5BB9" w:rsidRPr="00774078" w:rsidRDefault="005B5BB9" w:rsidP="005B5BB9">
            <w:pPr>
              <w:pStyle w:val="TableBullet"/>
              <w:numPr>
                <w:ilvl w:val="0"/>
                <w:numId w:val="0"/>
              </w:numPr>
              <w:rPr>
                <w:b/>
              </w:rPr>
            </w:pPr>
          </w:p>
          <w:p w14:paraId="4E29B2CB" w14:textId="77777777" w:rsidR="005B5BB9" w:rsidRPr="00364682" w:rsidRDefault="005B5BB9" w:rsidP="005B5BB9">
            <w:pPr>
              <w:spacing w:before="0" w:line="220" w:lineRule="auto"/>
              <w:rPr>
                <w:rFonts w:cs="Arial"/>
                <w:b/>
                <w:sz w:val="20"/>
                <w:szCs w:val="20"/>
              </w:rPr>
            </w:pPr>
            <w:r w:rsidRPr="00364682">
              <w:rPr>
                <w:rFonts w:cs="Arial"/>
                <w:b/>
                <w:sz w:val="20"/>
                <w:szCs w:val="20"/>
              </w:rPr>
              <w:t>Text structure and organisation</w:t>
            </w:r>
          </w:p>
          <w:p w14:paraId="0721A1F1" w14:textId="77777777" w:rsidR="005B5BB9" w:rsidRPr="005B5BB9" w:rsidRDefault="005B5BB9" w:rsidP="005B5BB9">
            <w:pPr>
              <w:pStyle w:val="TableBullet"/>
              <w:rPr>
                <w:szCs w:val="20"/>
              </w:rPr>
            </w:pPr>
            <w:r w:rsidRPr="005B5BB9">
              <w:rPr>
                <w:szCs w:val="20"/>
              </w:rPr>
              <w:t>Compare the purposes, </w:t>
            </w:r>
            <w:hyperlink r:id="rId24" w:tooltip="Display the glossary entry for 'text'" w:history="1">
              <w:r w:rsidRPr="005B5BB9">
                <w:rPr>
                  <w:rStyle w:val="Hyperlink"/>
                  <w:szCs w:val="20"/>
                </w:rPr>
                <w:t>text</w:t>
              </w:r>
            </w:hyperlink>
            <w:r w:rsidRPr="005B5BB9">
              <w:rPr>
                <w:szCs w:val="20"/>
              </w:rPr>
              <w:t xml:space="preserve"> structures and </w:t>
            </w:r>
            <w:hyperlink r:id="rId25" w:tooltip="Display the glossary entry for 'language features'" w:history="1">
              <w:r w:rsidRPr="005B5BB9">
                <w:rPr>
                  <w:rStyle w:val="Hyperlink"/>
                  <w:szCs w:val="20"/>
                </w:rPr>
                <w:t>language features</w:t>
              </w:r>
            </w:hyperlink>
            <w:r w:rsidRPr="005B5BB9">
              <w:rPr>
                <w:szCs w:val="20"/>
              </w:rPr>
              <w:t> of traditional and contemporary texts in different media </w:t>
            </w:r>
            <w:hyperlink r:id="rId26" w:tooltip="View additional details of ACELA1566" w:history="1">
              <w:r w:rsidRPr="005B5BB9">
                <w:rPr>
                  <w:rStyle w:val="Hyperlink"/>
                  <w:szCs w:val="20"/>
                </w:rPr>
                <w:t>(ACELA1566)</w:t>
              </w:r>
            </w:hyperlink>
          </w:p>
          <w:p w14:paraId="304E42F0" w14:textId="77777777" w:rsidR="005B5BB9" w:rsidRPr="005B5BB9" w:rsidRDefault="005B5BB9" w:rsidP="005B5BB9">
            <w:pPr>
              <w:pStyle w:val="TableBullet"/>
              <w:rPr>
                <w:szCs w:val="20"/>
              </w:rPr>
            </w:pPr>
            <w:r w:rsidRPr="005B5BB9">
              <w:rPr>
                <w:szCs w:val="20"/>
              </w:rPr>
              <w:t>Understand how paragraphs and images can be arranged for different purposes, audiences, perspectives and stylistic effects </w:t>
            </w:r>
            <w:hyperlink r:id="rId27" w:tooltip="View additional details of ACELA1567" w:history="1">
              <w:r w:rsidRPr="005B5BB9">
                <w:rPr>
                  <w:rStyle w:val="Hyperlink"/>
                  <w:szCs w:val="20"/>
                </w:rPr>
                <w:t>(ACELA1567)</w:t>
              </w:r>
            </w:hyperlink>
          </w:p>
          <w:p w14:paraId="456AC75B" w14:textId="77777777" w:rsidR="005B5BB9" w:rsidRPr="005B5BB9" w:rsidRDefault="005B5BB9" w:rsidP="005B5BB9">
            <w:pPr>
              <w:pStyle w:val="TableBullet"/>
              <w:rPr>
                <w:szCs w:val="20"/>
              </w:rPr>
            </w:pPr>
            <w:r w:rsidRPr="005B5BB9">
              <w:rPr>
                <w:szCs w:val="20"/>
              </w:rPr>
              <w:t>Understand conventions for citing others, and how to reference these in different ways </w:t>
            </w:r>
            <w:hyperlink r:id="rId28" w:tooltip="View additional details of ACELA1568" w:history="1">
              <w:r w:rsidRPr="005B5BB9">
                <w:rPr>
                  <w:rStyle w:val="Hyperlink"/>
                  <w:szCs w:val="20"/>
                </w:rPr>
                <w:t>(ACELA1568)</w:t>
              </w:r>
            </w:hyperlink>
          </w:p>
          <w:p w14:paraId="78824011" w14:textId="77777777" w:rsidR="005B5BB9" w:rsidRDefault="005B5BB9" w:rsidP="00BD2E1D">
            <w:pPr>
              <w:pStyle w:val="TableText"/>
            </w:pPr>
          </w:p>
          <w:p w14:paraId="16694CAD" w14:textId="60AF53A0" w:rsidR="005B5BB9" w:rsidRDefault="005B5BB9" w:rsidP="005B5BB9">
            <w:pPr>
              <w:spacing w:before="0" w:line="220" w:lineRule="auto"/>
              <w:rPr>
                <w:rFonts w:cs="Arial"/>
                <w:b/>
                <w:sz w:val="20"/>
                <w:szCs w:val="20"/>
              </w:rPr>
            </w:pPr>
            <w:r>
              <w:rPr>
                <w:rFonts w:cs="Arial"/>
                <w:b/>
                <w:sz w:val="20"/>
                <w:szCs w:val="20"/>
              </w:rPr>
              <w:t>Expressing and developing ideas</w:t>
            </w:r>
          </w:p>
          <w:p w14:paraId="6D0A0F33" w14:textId="77777777" w:rsidR="00C85183" w:rsidRPr="00C85183" w:rsidRDefault="00C85183" w:rsidP="00C85183">
            <w:pPr>
              <w:pStyle w:val="TableBullet"/>
              <w:rPr>
                <w:szCs w:val="20"/>
              </w:rPr>
            </w:pPr>
            <w:r w:rsidRPr="00C85183">
              <w:rPr>
                <w:szCs w:val="20"/>
              </w:rPr>
              <w:t>Evaluate  the impact on audiences of different choices in the representation of still and moving images </w:t>
            </w:r>
            <w:hyperlink r:id="rId29" w:tooltip="View additional details of ACELA1572" w:history="1">
              <w:r w:rsidRPr="00C85183">
                <w:rPr>
                  <w:rStyle w:val="Hyperlink"/>
                  <w:szCs w:val="20"/>
                </w:rPr>
                <w:t>(ACELA1572)</w:t>
              </w:r>
            </w:hyperlink>
            <w:r w:rsidRPr="00C85183">
              <w:rPr>
                <w:szCs w:val="20"/>
              </w:rPr>
              <w:t xml:space="preserve"> </w:t>
            </w:r>
          </w:p>
          <w:p w14:paraId="35F60A8B" w14:textId="77777777" w:rsidR="00C85183" w:rsidRPr="00C85183" w:rsidRDefault="00C85183" w:rsidP="00C85183">
            <w:pPr>
              <w:pStyle w:val="TableBullet"/>
              <w:rPr>
                <w:szCs w:val="20"/>
              </w:rPr>
            </w:pPr>
            <w:r w:rsidRPr="00C85183">
              <w:rPr>
                <w:szCs w:val="20"/>
              </w:rPr>
              <w:t>Refine vocabulary choices to discriminate between shades of meaning, with deliberate attention to the effect on audiences </w:t>
            </w:r>
            <w:hyperlink r:id="rId30" w:tooltip="View additional details of ACELA1571" w:history="1">
              <w:r w:rsidRPr="00C85183">
                <w:rPr>
                  <w:rStyle w:val="Hyperlink"/>
                  <w:szCs w:val="20"/>
                </w:rPr>
                <w:t>(ACELA1571)</w:t>
              </w:r>
            </w:hyperlink>
            <w:r w:rsidRPr="00C85183">
              <w:rPr>
                <w:szCs w:val="20"/>
              </w:rPr>
              <w:t xml:space="preserve"> </w:t>
            </w:r>
          </w:p>
          <w:p w14:paraId="4128059B" w14:textId="77777777" w:rsidR="005B5BB9" w:rsidRPr="00364682" w:rsidRDefault="005B5BB9" w:rsidP="005B5BB9">
            <w:pPr>
              <w:spacing w:before="0" w:line="220" w:lineRule="auto"/>
              <w:rPr>
                <w:rFonts w:cs="Arial"/>
                <w:b/>
                <w:sz w:val="20"/>
                <w:szCs w:val="20"/>
              </w:rPr>
            </w:pPr>
          </w:p>
          <w:p w14:paraId="77E447B6" w14:textId="77777777" w:rsidR="005B5BB9" w:rsidRDefault="005B5BB9" w:rsidP="00BD2E1D">
            <w:pPr>
              <w:pStyle w:val="TableText"/>
            </w:pPr>
          </w:p>
          <w:p w14:paraId="3B845383" w14:textId="77777777" w:rsidR="005B5BB9" w:rsidRPr="00581229" w:rsidRDefault="005B5BB9" w:rsidP="00BD2E1D">
            <w:pPr>
              <w:pStyle w:val="TableText"/>
            </w:pPr>
          </w:p>
        </w:tc>
        <w:tc>
          <w:tcPr>
            <w:tcW w:w="2500" w:type="pct"/>
          </w:tcPr>
          <w:p w14:paraId="78AB00E7" w14:textId="77777777" w:rsidR="00C85183" w:rsidRPr="00F43F18" w:rsidRDefault="00C85183" w:rsidP="00C85183">
            <w:pPr>
              <w:spacing w:after="0"/>
              <w:rPr>
                <w:rFonts w:cs="Arial"/>
                <w:b/>
                <w:sz w:val="20"/>
                <w:szCs w:val="20"/>
              </w:rPr>
            </w:pPr>
            <w:r w:rsidRPr="00F43F18">
              <w:rPr>
                <w:rFonts w:cs="Arial"/>
                <w:b/>
                <w:sz w:val="20"/>
                <w:szCs w:val="20"/>
              </w:rPr>
              <w:t>Texts in context</w:t>
            </w:r>
          </w:p>
          <w:p w14:paraId="670EBEEF" w14:textId="454AD0C3" w:rsidR="005B5BB9" w:rsidRPr="00C85183" w:rsidRDefault="00C85183" w:rsidP="00C85183">
            <w:pPr>
              <w:pStyle w:val="TableBullet"/>
              <w:rPr>
                <w:rFonts w:cs="Arial"/>
                <w:sz w:val="20"/>
                <w:szCs w:val="20"/>
                <w:lang w:val="en"/>
              </w:rPr>
            </w:pPr>
            <w:r w:rsidRPr="00F43F18">
              <w:rPr>
                <w:rFonts w:cs="Arial"/>
                <w:sz w:val="20"/>
                <w:szCs w:val="20"/>
              </w:rPr>
              <w:t xml:space="preserve">Analyse </w:t>
            </w:r>
            <w:r w:rsidRPr="00616060">
              <w:rPr>
                <w:rFonts w:cs="Arial"/>
                <w:sz w:val="20"/>
                <w:szCs w:val="20"/>
              </w:rPr>
              <w:t>and evaluate how people, cultures, places, events, objects and concepts are represented in texts, including </w:t>
            </w:r>
            <w:hyperlink r:id="rId31" w:tooltip="Display the glossary entry for 'media texts'" w:history="1">
              <w:r w:rsidRPr="00616060">
                <w:rPr>
                  <w:rStyle w:val="Hyperlink"/>
                  <w:rFonts w:cs="Arial"/>
                  <w:sz w:val="20"/>
                  <w:szCs w:val="20"/>
                </w:rPr>
                <w:t>media texts</w:t>
              </w:r>
            </w:hyperlink>
            <w:r w:rsidRPr="00616060">
              <w:rPr>
                <w:rFonts w:cs="Arial"/>
                <w:sz w:val="20"/>
                <w:szCs w:val="20"/>
              </w:rPr>
              <w:t>, through language, structural and/or visual choices </w:t>
            </w:r>
            <w:hyperlink r:id="rId32" w:tooltip="View additional details of ACELY1749" w:history="1">
              <w:r w:rsidRPr="00616060">
                <w:rPr>
                  <w:rStyle w:val="Hyperlink"/>
                  <w:rFonts w:cs="Arial"/>
                  <w:sz w:val="20"/>
                  <w:szCs w:val="20"/>
                </w:rPr>
                <w:t>(ACELY1749)</w:t>
              </w:r>
            </w:hyperlink>
            <w:r w:rsidRPr="00F43F18">
              <w:rPr>
                <w:rFonts w:cs="Arial"/>
                <w:sz w:val="20"/>
                <w:szCs w:val="20"/>
                <w:lang w:val="en"/>
              </w:rPr>
              <w:t xml:space="preserve"> </w:t>
            </w:r>
          </w:p>
          <w:p w14:paraId="3BBFB948" w14:textId="77777777" w:rsidR="005B5BB9" w:rsidRDefault="005B5BB9" w:rsidP="008E6B98">
            <w:pPr>
              <w:pStyle w:val="Tablesubhead"/>
            </w:pPr>
          </w:p>
          <w:p w14:paraId="3B845387" w14:textId="3F443D04" w:rsidR="005B5BB9" w:rsidRPr="004B2147" w:rsidRDefault="00C85183" w:rsidP="008E6B98">
            <w:pPr>
              <w:pStyle w:val="Tablesubhead"/>
            </w:pPr>
            <w:r>
              <w:t>Interacting with others</w:t>
            </w:r>
          </w:p>
          <w:p w14:paraId="72621FFE" w14:textId="77777777" w:rsidR="00C85183" w:rsidRPr="00C85183" w:rsidRDefault="00C85183" w:rsidP="00C85183">
            <w:pPr>
              <w:pStyle w:val="TableBullet"/>
            </w:pPr>
            <w:r w:rsidRPr="00C85183">
              <w:t>Identify and explore the purposes and effects of different </w:t>
            </w:r>
            <w:hyperlink r:id="rId33" w:tooltip="Display the glossary entry for 'text'" w:history="1">
              <w:r w:rsidRPr="00C85183">
                <w:rPr>
                  <w:rStyle w:val="Hyperlink"/>
                  <w:szCs w:val="20"/>
                </w:rPr>
                <w:t>text</w:t>
              </w:r>
            </w:hyperlink>
            <w:r w:rsidRPr="00C85183">
              <w:t> structures and </w:t>
            </w:r>
            <w:hyperlink r:id="rId34" w:tooltip="Display the glossary entry for 'language features'" w:history="1">
              <w:r w:rsidRPr="00C85183">
                <w:rPr>
                  <w:rStyle w:val="Hyperlink"/>
                  <w:szCs w:val="20"/>
                </w:rPr>
                <w:t>language features</w:t>
              </w:r>
            </w:hyperlink>
            <w:r w:rsidRPr="00C85183">
              <w:t> of spoken texts, and use this knowledge to </w:t>
            </w:r>
            <w:hyperlink r:id="rId35" w:tooltip="Display the glossary entry for 'create'" w:history="1">
              <w:r w:rsidRPr="00C85183">
                <w:rPr>
                  <w:rStyle w:val="Hyperlink"/>
                  <w:szCs w:val="20"/>
                </w:rPr>
                <w:t>create</w:t>
              </w:r>
            </w:hyperlink>
            <w:r w:rsidRPr="00C85183">
              <w:t xml:space="preserve"> purposeful texts that inform, persuade and engage</w:t>
            </w:r>
            <w:hyperlink r:id="rId36" w:tooltip="View additional details of ACELY1750" w:history="1">
              <w:r w:rsidRPr="00C85183">
                <w:rPr>
                  <w:rStyle w:val="Hyperlink"/>
                  <w:szCs w:val="20"/>
                </w:rPr>
                <w:t>(ACELY1750)</w:t>
              </w:r>
            </w:hyperlink>
          </w:p>
          <w:p w14:paraId="3972464A" w14:textId="77777777" w:rsidR="00C85183" w:rsidRPr="00C85183" w:rsidRDefault="00C85183" w:rsidP="00C85183">
            <w:pPr>
              <w:pStyle w:val="TableBullet"/>
            </w:pPr>
            <w:r w:rsidRPr="00C85183">
              <w:t>Use organisation patterns, </w:t>
            </w:r>
            <w:hyperlink r:id="rId37" w:tooltip="Display the glossary entry for 'voice'" w:history="1">
              <w:r w:rsidRPr="00C85183">
                <w:rPr>
                  <w:rStyle w:val="Hyperlink"/>
                  <w:szCs w:val="20"/>
                </w:rPr>
                <w:t>voice</w:t>
              </w:r>
            </w:hyperlink>
            <w:r w:rsidRPr="00C85183">
              <w:t> and language conventions to present a </w:t>
            </w:r>
            <w:hyperlink r:id="rId38" w:tooltip="Display the glossary entry for 'point of view'" w:history="1">
              <w:r w:rsidRPr="00C85183">
                <w:rPr>
                  <w:rStyle w:val="Hyperlink"/>
                  <w:szCs w:val="20"/>
                </w:rPr>
                <w:t>point of view</w:t>
              </w:r>
            </w:hyperlink>
            <w:r w:rsidRPr="00C85183">
              <w:t> on a </w:t>
            </w:r>
            <w:hyperlink r:id="rId39" w:tooltip="Display the glossary entry for 'subject'" w:history="1">
              <w:r w:rsidRPr="00C85183">
                <w:rPr>
                  <w:rStyle w:val="Hyperlink"/>
                  <w:szCs w:val="20"/>
                </w:rPr>
                <w:t>subject</w:t>
              </w:r>
            </w:hyperlink>
            <w:r w:rsidRPr="00C85183">
              <w:t>, speaking clearly, coherently and with effect, using logic, imagery and rhetorical devices to engage audiences </w:t>
            </w:r>
            <w:hyperlink r:id="rId40" w:tooltip="View additional details of ACELY1813" w:history="1">
              <w:r w:rsidRPr="00C85183">
                <w:rPr>
                  <w:rStyle w:val="Hyperlink"/>
                  <w:szCs w:val="20"/>
                </w:rPr>
                <w:t>(ACELY1813)</w:t>
              </w:r>
            </w:hyperlink>
            <w:r w:rsidRPr="00C85183">
              <w:t xml:space="preserve"> </w:t>
            </w:r>
          </w:p>
          <w:p w14:paraId="37E58B5C" w14:textId="77777777" w:rsidR="00C85183" w:rsidRDefault="00C85183" w:rsidP="008E6B98">
            <w:pPr>
              <w:pStyle w:val="Tablesubhead"/>
            </w:pPr>
          </w:p>
          <w:p w14:paraId="3B84538A" w14:textId="173E8A4E" w:rsidR="005B5BB9" w:rsidRPr="004B2147" w:rsidRDefault="00C85183" w:rsidP="008E6B98">
            <w:pPr>
              <w:pStyle w:val="Tablesubhead"/>
            </w:pPr>
            <w:r>
              <w:t>Interpreting, analysing, evaluating</w:t>
            </w:r>
          </w:p>
          <w:p w14:paraId="3E82ACB6" w14:textId="77777777" w:rsidR="00C85183" w:rsidRPr="0090159A" w:rsidRDefault="00C85183" w:rsidP="00C85183">
            <w:pPr>
              <w:pStyle w:val="TableBullet"/>
            </w:pPr>
            <w:r w:rsidRPr="00616060">
              <w:t>Review, edit and refine students’ own and others’ texts for control of content, organisation, </w:t>
            </w:r>
            <w:hyperlink r:id="rId41" w:tooltip="Display the glossary entry for 'sentence'" w:history="1">
              <w:r w:rsidRPr="00616060">
                <w:rPr>
                  <w:rStyle w:val="Hyperlink"/>
                  <w:sz w:val="20"/>
                  <w:szCs w:val="20"/>
                </w:rPr>
                <w:t>sentence</w:t>
              </w:r>
            </w:hyperlink>
            <w:r>
              <w:t xml:space="preserve"> </w:t>
            </w:r>
            <w:r w:rsidRPr="00616060">
              <w:t>structure, vocabulary, and/or </w:t>
            </w:r>
            <w:hyperlink r:id="rId42" w:tooltip="Display the glossary entry for 'visual features'" w:history="1">
              <w:r w:rsidRPr="00616060">
                <w:rPr>
                  <w:rStyle w:val="Hyperlink"/>
                  <w:sz w:val="20"/>
                  <w:szCs w:val="20"/>
                </w:rPr>
                <w:t>visual features</w:t>
              </w:r>
            </w:hyperlink>
            <w:r w:rsidRPr="00616060">
              <w:t> to achieve particular purposes and effects</w:t>
            </w:r>
            <w:r>
              <w:t xml:space="preserve"> </w:t>
            </w:r>
            <w:hyperlink r:id="rId43" w:tooltip="View additional details of ACELY1757" w:history="1">
              <w:r w:rsidRPr="00616060">
                <w:rPr>
                  <w:rStyle w:val="Hyperlink"/>
                  <w:sz w:val="20"/>
                  <w:szCs w:val="20"/>
                </w:rPr>
                <w:t>(ACELY1757)</w:t>
              </w:r>
            </w:hyperlink>
          </w:p>
          <w:p w14:paraId="3B84538B" w14:textId="36289896" w:rsidR="005B5BB9" w:rsidRPr="00AF07E3" w:rsidRDefault="00C85183" w:rsidP="00C85183">
            <w:pPr>
              <w:pStyle w:val="TableBullet"/>
            </w:pPr>
            <w:r w:rsidRPr="0090159A">
              <w:t xml:space="preserve">Use a range of software, </w:t>
            </w:r>
            <w:r w:rsidRPr="00993CFA">
              <w:t>including word processing programs, confidently, flexibly and imaginatively to</w:t>
            </w:r>
            <w:r>
              <w:t xml:space="preserve"> </w:t>
            </w:r>
            <w:hyperlink r:id="rId44" w:tooltip="Display the glossary entry for 'create'" w:history="1">
              <w:r w:rsidRPr="00993CFA">
                <w:rPr>
                  <w:rStyle w:val="Hyperlink"/>
                  <w:sz w:val="20"/>
                  <w:szCs w:val="20"/>
                </w:rPr>
                <w:t>create</w:t>
              </w:r>
            </w:hyperlink>
            <w:r w:rsidRPr="00993CFA">
              <w:t>, edit and publish texts, considering the identified purpose and the characteristics of the user </w:t>
            </w:r>
            <w:hyperlink r:id="rId45" w:tooltip="View additional details of ACELY1776" w:history="1">
              <w:r w:rsidRPr="00993CFA">
                <w:rPr>
                  <w:rStyle w:val="Hyperlink"/>
                  <w:sz w:val="20"/>
                  <w:szCs w:val="20"/>
                </w:rPr>
                <w:t>(ACELY1776)</w:t>
              </w:r>
            </w:hyperlink>
            <w:r w:rsidRPr="0090159A">
              <w:rPr>
                <w:rFonts w:cs="Arial"/>
                <w:lang w:val="en"/>
              </w:rPr>
              <w:t xml:space="preserve"> </w:t>
            </w:r>
          </w:p>
        </w:tc>
      </w:tr>
      <w:tr w:rsidR="001D5D69" w:rsidRPr="00581229" w14:paraId="3B845391" w14:textId="77777777" w:rsidTr="00D22A22">
        <w:trPr>
          <w:trHeight w:val="227"/>
        </w:trPr>
        <w:tc>
          <w:tcPr>
            <w:tcW w:w="5000" w:type="pct"/>
            <w:gridSpan w:val="2"/>
            <w:shd w:val="clear" w:color="auto" w:fill="D9D9D9" w:themeFill="background1" w:themeFillShade="D9"/>
          </w:tcPr>
          <w:p w14:paraId="3B84538D" w14:textId="77777777" w:rsidR="00BD2E1D" w:rsidRPr="00BD2E1D" w:rsidRDefault="001D5D69" w:rsidP="00BD2E1D">
            <w:pPr>
              <w:pStyle w:val="Tablesubhead"/>
              <w:rPr>
                <w:rStyle w:val="TableTextChar"/>
              </w:rPr>
            </w:pPr>
            <w:r w:rsidRPr="00BD2E1D">
              <w:rPr>
                <w:rStyle w:val="TableTextChar"/>
              </w:rPr>
              <w:t>General capabilities (GCs) and cro</w:t>
            </w:r>
            <w:r w:rsidR="00BD2E1D" w:rsidRPr="00BD2E1D">
              <w:rPr>
                <w:rStyle w:val="TableTextChar"/>
              </w:rPr>
              <w:t>ss</w:t>
            </w:r>
            <w:r w:rsidR="00BD2E1D" w:rsidRPr="00BD2E1D">
              <w:rPr>
                <w:rStyle w:val="TableTextChar"/>
              </w:rPr>
              <w:noBreakHyphen/>
              <w:t>curriculum priorities (CCPs)</w:t>
            </w:r>
          </w:p>
          <w:p w14:paraId="3B845390" w14:textId="146FBA67" w:rsidR="00E572C8" w:rsidRPr="00C85183" w:rsidRDefault="001D5D69" w:rsidP="00D22A22">
            <w:pPr>
              <w:rPr>
                <w:color w:val="0000FF"/>
              </w:rPr>
            </w:pPr>
            <w:r w:rsidRPr="00C206A7">
              <w:rPr>
                <w:rStyle w:val="TableTextChar"/>
              </w:rPr>
              <w:t>This assessment may provide opportunities to engage with the following GCs and CCPs. Refer a</w:t>
            </w:r>
            <w:r w:rsidR="00062CB5" w:rsidRPr="00C206A7">
              <w:rPr>
                <w:rStyle w:val="TableTextChar"/>
              </w:rPr>
              <w:t xml:space="preserve">lso to the Resources tab on </w:t>
            </w:r>
            <w:r w:rsidR="00D22A22">
              <w:rPr>
                <w:rStyle w:val="TableTextChar"/>
              </w:rPr>
              <w:t>English</w:t>
            </w:r>
            <w:r w:rsidR="00062CB5" w:rsidRPr="00C206A7">
              <w:rPr>
                <w:rStyle w:val="TableTextChar"/>
              </w:rPr>
              <w:t xml:space="preserve"> </w:t>
            </w:r>
            <w:r w:rsidRPr="00C206A7">
              <w:rPr>
                <w:rStyle w:val="TableTextChar"/>
              </w:rPr>
              <w:t>curriculum</w:t>
            </w:r>
            <w:r w:rsidR="00F01F11">
              <w:rPr>
                <w:rStyle w:val="TableTextChar"/>
              </w:rPr>
              <w:t xml:space="preserve"> page</w:t>
            </w:r>
            <w:r w:rsidRPr="00C206A7">
              <w:rPr>
                <w:rStyle w:val="TableTextChar"/>
              </w:rPr>
              <w:t xml:space="preserve">: </w:t>
            </w:r>
            <w:hyperlink r:id="rId46" w:history="1">
              <w:r w:rsidR="00C85183">
                <w:rPr>
                  <w:rStyle w:val="Hyperlink"/>
                </w:rPr>
                <w:t>www.qcaa.qld.edu.au/yr10-english-resources.html</w:t>
              </w:r>
            </w:hyperlink>
          </w:p>
        </w:tc>
      </w:tr>
      <w:tr w:rsidR="001D5D69" w:rsidRPr="00581229" w14:paraId="3B84539C" w14:textId="77777777" w:rsidTr="00420DE9">
        <w:trPr>
          <w:trHeight w:val="2497"/>
        </w:trPr>
        <w:tc>
          <w:tcPr>
            <w:tcW w:w="2500" w:type="pct"/>
          </w:tcPr>
          <w:p w14:paraId="3B845392" w14:textId="77777777" w:rsidR="001D5D69" w:rsidRPr="00DC0B7F" w:rsidRDefault="001D5D69" w:rsidP="00C206A7">
            <w:pPr>
              <w:tabs>
                <w:tab w:val="left" w:pos="510"/>
              </w:tabs>
              <w:spacing w:before="0" w:line="220" w:lineRule="atLeast"/>
              <w:ind w:left="510" w:hanging="510"/>
              <w:rPr>
                <w:sz w:val="20"/>
              </w:rPr>
            </w:pPr>
            <w:r w:rsidRPr="00581229">
              <w:rPr>
                <w:noProof/>
                <w:sz w:val="17"/>
                <w:szCs w:val="17"/>
              </w:rPr>
              <w:drawing>
                <wp:inline distT="0" distB="0" distL="0" distR="0" wp14:anchorId="3B84546D" wp14:editId="3B84546E">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Literacy</w:t>
            </w:r>
          </w:p>
          <w:p w14:paraId="3B845394" w14:textId="77777777"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3B845471" wp14:editId="3B845472">
                  <wp:extent cx="191135" cy="191135"/>
                  <wp:effectExtent l="0" t="0" r="0" b="0"/>
                  <wp:docPr id="8" name="Picture 8"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ICT capability</w:t>
            </w:r>
          </w:p>
          <w:p w14:paraId="3B845395" w14:textId="77777777" w:rsidR="001D5D69" w:rsidRPr="00DC0B7F" w:rsidRDefault="001D5D69" w:rsidP="00C206A7">
            <w:pPr>
              <w:tabs>
                <w:tab w:val="left" w:pos="510"/>
              </w:tabs>
              <w:spacing w:line="220" w:lineRule="atLeast"/>
              <w:ind w:left="510" w:hanging="510"/>
              <w:rPr>
                <w:i/>
                <w:sz w:val="20"/>
              </w:rPr>
            </w:pPr>
            <w:r w:rsidRPr="00581229">
              <w:rPr>
                <w:i/>
                <w:noProof/>
                <w:sz w:val="17"/>
                <w:szCs w:val="17"/>
              </w:rPr>
              <w:drawing>
                <wp:inline distT="0" distB="0" distL="0" distR="0" wp14:anchorId="3B845473" wp14:editId="3B845474">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C206A7">
              <w:rPr>
                <w:rStyle w:val="TableTextChar"/>
              </w:rPr>
              <w:t>Critical and creative thinking</w:t>
            </w:r>
          </w:p>
          <w:p w14:paraId="3B845396" w14:textId="77777777" w:rsidR="001D5D69" w:rsidRPr="00DC0B7F" w:rsidRDefault="001D5D69" w:rsidP="00C206A7">
            <w:pPr>
              <w:tabs>
                <w:tab w:val="left" w:pos="510"/>
              </w:tabs>
              <w:spacing w:line="220" w:lineRule="atLeast"/>
              <w:ind w:left="510" w:hanging="510"/>
              <w:rPr>
                <w:b/>
                <w:sz w:val="20"/>
              </w:rPr>
            </w:pPr>
            <w:r w:rsidRPr="00581229">
              <w:rPr>
                <w:noProof/>
                <w:sz w:val="17"/>
                <w:szCs w:val="17"/>
              </w:rPr>
              <w:drawing>
                <wp:inline distT="0" distB="0" distL="0" distR="0" wp14:anchorId="3B845475" wp14:editId="3B845476">
                  <wp:extent cx="190500" cy="190500"/>
                  <wp:effectExtent l="0" t="0" r="12700" b="12700"/>
                  <wp:docPr id="21" name="Picture 6" descr="Description: Description: gc_personal_soc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gc_personal_social"/>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Personal and social capability</w:t>
            </w:r>
          </w:p>
          <w:p w14:paraId="3B845397" w14:textId="77777777"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3B845477" wp14:editId="3B845478">
                  <wp:extent cx="191135" cy="191135"/>
                  <wp:effectExtent l="0" t="0" r="0" b="0"/>
                  <wp:docPr id="22" name="Picture 22" descr="Description: gc_eth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_ethical"/>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C206A7">
              <w:rPr>
                <w:rStyle w:val="TableTextChar"/>
              </w:rPr>
              <w:t>Ethical understanding</w:t>
            </w:r>
          </w:p>
          <w:p w14:paraId="0B412F72" w14:textId="77777777" w:rsidR="001D5D69" w:rsidRDefault="001D5D69" w:rsidP="00C206A7">
            <w:pPr>
              <w:tabs>
                <w:tab w:val="left" w:pos="510"/>
              </w:tabs>
              <w:spacing w:before="20" w:line="220" w:lineRule="atLeast"/>
              <w:ind w:left="510" w:hanging="510"/>
              <w:rPr>
                <w:rStyle w:val="TableTextChar"/>
              </w:rPr>
            </w:pPr>
            <w:r w:rsidRPr="00581229">
              <w:rPr>
                <w:noProof/>
                <w:sz w:val="17"/>
                <w:szCs w:val="17"/>
              </w:rPr>
              <w:drawing>
                <wp:inline distT="0" distB="0" distL="0" distR="0" wp14:anchorId="3B845479" wp14:editId="3B84547A">
                  <wp:extent cx="190500" cy="190500"/>
                  <wp:effectExtent l="0" t="0" r="12700" b="12700"/>
                  <wp:docPr id="23" name="Picture 8" descr="Description: Description: gc_intercult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Description: gc_intercultural"/>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C206A7">
              <w:rPr>
                <w:rStyle w:val="TableTextChar"/>
              </w:rPr>
              <w:t>Intercultural understanding</w:t>
            </w:r>
          </w:p>
          <w:p w14:paraId="1AA76878" w14:textId="77777777" w:rsidR="00F01F11" w:rsidRDefault="00F01F11" w:rsidP="00C206A7">
            <w:pPr>
              <w:tabs>
                <w:tab w:val="left" w:pos="510"/>
              </w:tabs>
              <w:spacing w:before="20" w:line="220" w:lineRule="atLeast"/>
              <w:ind w:left="510" w:hanging="510"/>
              <w:rPr>
                <w:b/>
              </w:rPr>
            </w:pPr>
          </w:p>
          <w:p w14:paraId="3B845398" w14:textId="77777777" w:rsidR="004836BE" w:rsidRDefault="004836BE" w:rsidP="00C206A7">
            <w:pPr>
              <w:tabs>
                <w:tab w:val="left" w:pos="510"/>
              </w:tabs>
              <w:spacing w:before="20" w:line="220" w:lineRule="atLeast"/>
              <w:ind w:left="510" w:hanging="510"/>
              <w:rPr>
                <w:b/>
              </w:rPr>
            </w:pPr>
          </w:p>
        </w:tc>
        <w:tc>
          <w:tcPr>
            <w:tcW w:w="2500" w:type="pct"/>
          </w:tcPr>
          <w:p w14:paraId="3B845399" w14:textId="77777777" w:rsidR="001D5D69" w:rsidRPr="00DC0B7F" w:rsidRDefault="001D5D69" w:rsidP="00C206A7">
            <w:pPr>
              <w:tabs>
                <w:tab w:val="left" w:pos="510"/>
              </w:tabs>
              <w:spacing w:line="220" w:lineRule="atLeast"/>
              <w:ind w:left="510" w:hanging="510"/>
              <w:rPr>
                <w:sz w:val="20"/>
              </w:rPr>
            </w:pPr>
            <w:r w:rsidRPr="00581229">
              <w:rPr>
                <w:noProof/>
                <w:sz w:val="20"/>
              </w:rPr>
              <mc:AlternateContent>
                <mc:Choice Requires="wpg">
                  <w:drawing>
                    <wp:inline distT="0" distB="0" distL="0" distR="0" wp14:anchorId="3B84547B" wp14:editId="3B84547C">
                      <wp:extent cx="457200" cy="144780"/>
                      <wp:effectExtent l="0" t="0" r="0" b="7620"/>
                      <wp:docPr id="10" name="Group 1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57200" cy="144780"/>
                                <a:chOff x="7798" y="5622"/>
                                <a:chExt cx="895" cy="283"/>
                              </a:xfrm>
                            </wpg:grpSpPr>
                            <pic:pic xmlns:pic="http://schemas.openxmlformats.org/drawingml/2006/picture">
                              <pic:nvPicPr>
                                <pic:cNvPr id="13" name="Picture 10" descr="flag_aboriginal"/>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779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1" descr="flag_torres_strait_islander"/>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8268" y="5622"/>
                                  <a:ext cx="425" cy="2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id="Group 10" o:spid="_x0000_s1026" style="width:36pt;height:11.4pt;mso-position-horizontal-relative:char;mso-position-vertical-relative:line" coordorigin="7798,5622" coordsize="895,2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alt="flag_aboriginal" style="position:absolute;left:779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wAkfAAAAA2wAAAA8AAABkcnMvZG93bnJldi54bWxET81qwkAQvgu+wzKCF2kmVSqSuooEhIL0&#10;0LQPMGSnSWh2NmTXmLy9Kwi9zcf3O/vjaFs1cO8bJxpekxQUS+lMI5WGn+/zyw6UDySGWiesYWIP&#10;x8N8tqfMuJt88VCESsUQ8RlpqEPoMkRf1mzJJ65jidyv6y2FCPsKTU+3GG5bXKfpFi01Ehtq6jiv&#10;ufwrrlbDuUodfm6GPPdTcZlWDql8Q62Xi/H0DirwGP7FT/eHifM38PglHoCHO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6XACR8AAAADbAAAADwAAAAAAAAAAAAAAAACfAgAA&#10;ZHJzL2Rvd25yZXYueG1sUEsFBgAAAAAEAAQA9wAAAIwDAAAAAA==&#10;">
                        <v:imagedata r:id="rId56" o:title="flag_aboriginal"/>
                      </v:shape>
                      <v:shape id="Picture 11" o:spid="_x0000_s1028" type="#_x0000_t75" alt="flag_torres_strait_islander" style="position:absolute;left:8268;top:5622;width:425;height:2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2S89TAAAAA2wAAAA8AAABkcnMvZG93bnJldi54bWxET0trwkAQvgv+h2WE3nTTEkKJriIVqb2Z&#10;9OF1yE6ywexsyG5N+u/dQqG3+fies9lNthM3GnzrWMHjKgFBXDndcqPg4/24fAbhA7LGzjEp+CEP&#10;u+18tsFcu5ELupWhETGEfY4KTAh9LqWvDFn0K9cTR652g8UQ4dBIPeAYw20nn5IkkxZbjg0Ge3ox&#10;VF3Lb6ugLMmcanP+vNj07ZXqr6LKDkaph8W0X4MINIV/8Z/7pOP8FH5/iQfI7R0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7ZLz1MAAAADbAAAADwAAAAAAAAAAAAAAAACfAgAA&#10;ZHJzL2Rvd25yZXYueG1sUEsFBgAAAAAEAAQA9wAAAIwDAAAAAA==&#10;">
                        <v:imagedata r:id="rId57" o:title="flag_torres_strait_islander"/>
                      </v:shape>
                      <w10:anchorlock/>
                    </v:group>
                  </w:pict>
                </mc:Fallback>
              </mc:AlternateContent>
            </w:r>
            <w:r w:rsidRPr="00581229">
              <w:rPr>
                <w:sz w:val="20"/>
              </w:rPr>
              <w:t xml:space="preserve"> </w:t>
            </w:r>
            <w:r w:rsidRPr="00C206A7">
              <w:rPr>
                <w:rStyle w:val="TableTextChar"/>
              </w:rPr>
              <w:t>Aboriginal and Torres Strait Islander histories and cultures</w:t>
            </w:r>
          </w:p>
          <w:p w14:paraId="3B84539A" w14:textId="77777777" w:rsidR="001D5D69" w:rsidRPr="00DC0B7F" w:rsidRDefault="001D5D69" w:rsidP="00C206A7">
            <w:pPr>
              <w:tabs>
                <w:tab w:val="left" w:pos="510"/>
              </w:tabs>
              <w:spacing w:line="220" w:lineRule="atLeast"/>
              <w:ind w:left="510" w:hanging="510"/>
              <w:rPr>
                <w:sz w:val="20"/>
              </w:rPr>
            </w:pPr>
            <w:r>
              <w:rPr>
                <w:noProof/>
                <w:sz w:val="20"/>
              </w:rPr>
              <w:drawing>
                <wp:inline distT="0" distB="0" distL="0" distR="0" wp14:anchorId="3B84547D" wp14:editId="3B84547E">
                  <wp:extent cx="231775" cy="170815"/>
                  <wp:effectExtent l="0" t="0" r="0" b="635"/>
                  <wp:docPr id="19" name="Picture 19" descr="Description: Description: cc_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cc_asia"/>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Asia and Australia’s engagement with Asia</w:t>
            </w:r>
          </w:p>
          <w:p w14:paraId="3B84539B" w14:textId="77777777" w:rsidR="001D5D69" w:rsidRPr="00DC0B7F" w:rsidRDefault="001D5D69" w:rsidP="00C206A7">
            <w:pPr>
              <w:tabs>
                <w:tab w:val="left" w:pos="510"/>
              </w:tabs>
              <w:spacing w:line="220" w:lineRule="atLeast"/>
              <w:ind w:left="510" w:hanging="510"/>
              <w:rPr>
                <w:sz w:val="20"/>
              </w:rPr>
            </w:pPr>
            <w:r w:rsidRPr="00581229">
              <w:rPr>
                <w:noProof/>
                <w:sz w:val="17"/>
                <w:szCs w:val="17"/>
              </w:rPr>
              <w:drawing>
                <wp:inline distT="0" distB="0" distL="0" distR="0" wp14:anchorId="3B84547F" wp14:editId="3B845480">
                  <wp:extent cx="231775" cy="170815"/>
                  <wp:effectExtent l="0" t="0" r="0" b="635"/>
                  <wp:docPr id="18" name="Picture 18" descr="Description: cc_su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c_sust"/>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31775" cy="170815"/>
                          </a:xfrm>
                          <a:prstGeom prst="rect">
                            <a:avLst/>
                          </a:prstGeom>
                          <a:noFill/>
                          <a:ln>
                            <a:noFill/>
                          </a:ln>
                        </pic:spPr>
                      </pic:pic>
                    </a:graphicData>
                  </a:graphic>
                </wp:inline>
              </w:drawing>
            </w:r>
            <w:r w:rsidRPr="00581229">
              <w:rPr>
                <w:rFonts w:ascii="MS Mincho" w:eastAsia="MS Mincho" w:hAnsi="MS Mincho" w:cs="MS Mincho"/>
                <w:sz w:val="20"/>
              </w:rPr>
              <w:tab/>
            </w:r>
            <w:r w:rsidRPr="00C206A7">
              <w:rPr>
                <w:rStyle w:val="TableTextChar"/>
              </w:rPr>
              <w:t>Sustainability</w:t>
            </w:r>
          </w:p>
        </w:tc>
      </w:tr>
      <w:tr w:rsidR="001D5D69" w:rsidRPr="00581229" w14:paraId="3B84539F" w14:textId="77777777" w:rsidTr="00420DE9">
        <w:tc>
          <w:tcPr>
            <w:tcW w:w="5000" w:type="pct"/>
            <w:gridSpan w:val="2"/>
            <w:shd w:val="clear" w:color="auto" w:fill="D9D9D9" w:themeFill="background1" w:themeFillShade="D9"/>
          </w:tcPr>
          <w:p w14:paraId="3B84539D" w14:textId="77777777" w:rsidR="00BD2E1D" w:rsidRDefault="001D5D69" w:rsidP="00C206A7">
            <w:pPr>
              <w:pStyle w:val="Tablesubhead"/>
            </w:pPr>
            <w:r w:rsidRPr="00581229">
              <w:lastRenderedPageBreak/>
              <w:t>Achievement standard</w:t>
            </w:r>
            <w:bookmarkStart w:id="5" w:name="_GoBack"/>
            <w:bookmarkEnd w:id="5"/>
          </w:p>
          <w:p w14:paraId="3B84539E" w14:textId="796CC6F2" w:rsidR="001D5D69" w:rsidRPr="00581229" w:rsidRDefault="001D5D69" w:rsidP="0033141A">
            <w:pPr>
              <w:pStyle w:val="TableText"/>
            </w:pPr>
            <w:r w:rsidRPr="00774078">
              <w:t xml:space="preserve">This assessment provides opportunities for </w:t>
            </w:r>
            <w:r w:rsidR="0033141A">
              <w:t>students</w:t>
            </w:r>
            <w:r w:rsidR="0033141A" w:rsidRPr="00774078">
              <w:t xml:space="preserve"> </w:t>
            </w:r>
            <w:r w:rsidRPr="00774078">
              <w:t>to demonstrate the following highlighted aspects</w:t>
            </w:r>
            <w:r>
              <w:t>.</w:t>
            </w:r>
          </w:p>
        </w:tc>
      </w:tr>
      <w:tr w:rsidR="001D5D69" w:rsidRPr="00581229" w14:paraId="3B8453A2" w14:textId="77777777" w:rsidTr="00420DE9">
        <w:tc>
          <w:tcPr>
            <w:tcW w:w="5000" w:type="pct"/>
            <w:gridSpan w:val="2"/>
          </w:tcPr>
          <w:p w14:paraId="7A95970E" w14:textId="77777777" w:rsidR="00423F52" w:rsidRPr="00423F52" w:rsidRDefault="00423F52" w:rsidP="00423F52">
            <w:pPr>
              <w:pStyle w:val="TableText"/>
              <w:rPr>
                <w:b/>
                <w:lang w:eastAsia="en-US"/>
              </w:rPr>
            </w:pPr>
            <w:r w:rsidRPr="00423F52">
              <w:rPr>
                <w:b/>
                <w:lang w:eastAsia="en-US"/>
              </w:rPr>
              <w:t>Receptive modes (listening, reading and viewing)</w:t>
            </w:r>
          </w:p>
          <w:p w14:paraId="6EFC8131" w14:textId="06E44384" w:rsidR="00423F52" w:rsidRPr="00423F52" w:rsidRDefault="00423F52" w:rsidP="00423F52">
            <w:pPr>
              <w:pStyle w:val="TableText"/>
              <w:rPr>
                <w:lang w:eastAsia="en-US"/>
              </w:rPr>
            </w:pPr>
            <w:r w:rsidRPr="00423F52">
              <w:rPr>
                <w:lang w:eastAsia="en-US"/>
              </w:rPr>
              <w:t xml:space="preserve">By the end of Year 10, </w:t>
            </w:r>
            <w:r w:rsidRPr="00350056">
              <w:t xml:space="preserve">students </w:t>
            </w:r>
            <w:hyperlink r:id="rId60" w:tooltip="Display the glossary entry for 'evaluate'" w:history="1">
              <w:r w:rsidRPr="00350056">
                <w:t>evaluate</w:t>
              </w:r>
            </w:hyperlink>
            <w:r w:rsidRPr="00350056">
              <w:t xml:space="preserve"> how text structures can be used in innovative ways by different author</w:t>
            </w:r>
            <w:r w:rsidRPr="00350056">
              <w:rPr>
                <w:lang w:eastAsia="en-US"/>
              </w:rPr>
              <w:t>s</w:t>
            </w:r>
            <w:r w:rsidRPr="000D1838">
              <w:rPr>
                <w:lang w:eastAsia="en-US"/>
              </w:rPr>
              <w:t>.</w:t>
            </w:r>
            <w:r w:rsidR="00F01F11" w:rsidRPr="000D1838">
              <w:rPr>
                <w:rStyle w:val="QCAAShading"/>
                <w:szCs w:val="19"/>
                <w:shd w:val="clear" w:color="auto" w:fill="auto"/>
              </w:rPr>
              <w:t xml:space="preserve"> </w:t>
            </w:r>
            <w:r w:rsidRPr="00423F52">
              <w:rPr>
                <w:lang w:eastAsia="en-US"/>
              </w:rPr>
              <w:t xml:space="preserve">They </w:t>
            </w:r>
            <w:hyperlink r:id="rId61" w:tooltip="Display the glossary entry for 'explain'" w:history="1">
              <w:r w:rsidRPr="00423F52">
                <w:rPr>
                  <w:rStyle w:val="Hyperlink"/>
                  <w:lang w:eastAsia="en-US"/>
                </w:rPr>
                <w:t>explain</w:t>
              </w:r>
            </w:hyperlink>
            <w:r w:rsidRPr="00423F52">
              <w:rPr>
                <w:lang w:eastAsia="en-US"/>
              </w:rPr>
              <w:t xml:space="preserve"> how the choice of language features, images and vocabulary contributes to the development of individual style.</w:t>
            </w:r>
          </w:p>
          <w:p w14:paraId="67F53274" w14:textId="77777777" w:rsidR="00423F52" w:rsidRPr="00423F52" w:rsidRDefault="00423F52" w:rsidP="00423F52">
            <w:pPr>
              <w:pStyle w:val="TableText"/>
              <w:rPr>
                <w:lang w:eastAsia="en-US"/>
              </w:rPr>
            </w:pPr>
            <w:r w:rsidRPr="00423F52">
              <w:rPr>
                <w:lang w:eastAsia="en-US"/>
              </w:rPr>
              <w:t xml:space="preserve">They </w:t>
            </w:r>
            <w:hyperlink r:id="rId62" w:tooltip="Display the glossary entry for 'develop'" w:history="1">
              <w:r w:rsidRPr="00423F52">
                <w:rPr>
                  <w:rStyle w:val="Hyperlink"/>
                  <w:lang w:eastAsia="en-US"/>
                </w:rPr>
                <w:t>develop</w:t>
              </w:r>
            </w:hyperlink>
            <w:r w:rsidRPr="00423F52">
              <w:rPr>
                <w:lang w:eastAsia="en-US"/>
              </w:rPr>
              <w:t xml:space="preserve"> and </w:t>
            </w:r>
            <w:hyperlink r:id="rId63" w:tooltip="Display the glossary entry for 'justify'" w:history="1">
              <w:r w:rsidRPr="00423F52">
                <w:rPr>
                  <w:rStyle w:val="Hyperlink"/>
                  <w:lang w:eastAsia="en-US"/>
                </w:rPr>
                <w:t>justify</w:t>
              </w:r>
            </w:hyperlink>
            <w:r w:rsidRPr="00423F52">
              <w:rPr>
                <w:lang w:eastAsia="en-US"/>
              </w:rPr>
              <w:t xml:space="preserve"> their own interpretations of texts. They </w:t>
            </w:r>
            <w:hyperlink r:id="rId64" w:tooltip="Display the glossary entry for 'evaluate'" w:history="1">
              <w:r w:rsidRPr="00423F52">
                <w:rPr>
                  <w:rStyle w:val="Hyperlink"/>
                  <w:lang w:eastAsia="en-US"/>
                </w:rPr>
                <w:t>evaluate</w:t>
              </w:r>
            </w:hyperlink>
            <w:r w:rsidRPr="00423F52">
              <w:rPr>
                <w:lang w:eastAsia="en-US"/>
              </w:rPr>
              <w:t xml:space="preserve"> other interpretations, analysing the evidence used to support them. They listen for ways features within texts can be manipulated to achieve particular effects.</w:t>
            </w:r>
          </w:p>
          <w:p w14:paraId="2956CF9E" w14:textId="77777777" w:rsidR="001D5D69" w:rsidRDefault="001D5D69" w:rsidP="00C206A7">
            <w:pPr>
              <w:pStyle w:val="TableText"/>
              <w:rPr>
                <w:lang w:eastAsia="en-US"/>
              </w:rPr>
            </w:pPr>
          </w:p>
          <w:p w14:paraId="38E8B543" w14:textId="77777777" w:rsidR="00423F52" w:rsidRPr="00423F52" w:rsidRDefault="00423F52" w:rsidP="00423F52">
            <w:pPr>
              <w:pStyle w:val="TableText"/>
              <w:rPr>
                <w:b/>
                <w:lang w:eastAsia="en-US"/>
              </w:rPr>
            </w:pPr>
            <w:r w:rsidRPr="00423F52">
              <w:rPr>
                <w:b/>
                <w:lang w:eastAsia="en-US"/>
              </w:rPr>
              <w:t>Productive modes (speaking, writing and creating)</w:t>
            </w:r>
          </w:p>
          <w:p w14:paraId="6AE4D1FE" w14:textId="77777777" w:rsidR="00423F52" w:rsidRPr="00423F52" w:rsidRDefault="00423F52" w:rsidP="00423F52">
            <w:pPr>
              <w:pStyle w:val="TableText"/>
              <w:rPr>
                <w:lang w:eastAsia="en-US"/>
              </w:rPr>
            </w:pPr>
            <w:r w:rsidRPr="00350056">
              <w:rPr>
                <w:rStyle w:val="QCAAShading"/>
                <w:szCs w:val="19"/>
              </w:rPr>
              <w:t>Students show how the selection of language features can achieve precision and stylistic effect</w:t>
            </w:r>
            <w:r w:rsidRPr="00423F52">
              <w:rPr>
                <w:lang w:eastAsia="en-US"/>
              </w:rPr>
              <w:t xml:space="preserve">. They </w:t>
            </w:r>
            <w:hyperlink r:id="rId65" w:tooltip="Display the glossary entry for 'explain'" w:history="1">
              <w:r w:rsidRPr="00423F52">
                <w:rPr>
                  <w:rStyle w:val="Hyperlink"/>
                  <w:lang w:eastAsia="en-US"/>
                </w:rPr>
                <w:t>explain</w:t>
              </w:r>
            </w:hyperlink>
            <w:r w:rsidRPr="00423F52">
              <w:rPr>
                <w:lang w:eastAsia="en-US"/>
              </w:rPr>
              <w:t xml:space="preserve"> different viewpoints, attitudes and perspectives through the development of cohesive and logical arguments. </w:t>
            </w:r>
            <w:r w:rsidRPr="00350056">
              <w:rPr>
                <w:rStyle w:val="QCAAShading"/>
                <w:szCs w:val="19"/>
              </w:rPr>
              <w:t xml:space="preserve">They </w:t>
            </w:r>
            <w:hyperlink r:id="rId66" w:tooltip="Display the glossary entry for 'develop'" w:history="1">
              <w:r w:rsidRPr="00350056">
                <w:rPr>
                  <w:rStyle w:val="QCAAShading"/>
                  <w:szCs w:val="19"/>
                </w:rPr>
                <w:t>develop</w:t>
              </w:r>
            </w:hyperlink>
            <w:r w:rsidRPr="00350056">
              <w:rPr>
                <w:rStyle w:val="QCAAShading"/>
                <w:szCs w:val="19"/>
              </w:rPr>
              <w:t xml:space="preserve"> their own style by experimenting with language features, stylistic devices, text structures and images</w:t>
            </w:r>
            <w:r w:rsidRPr="00423F52">
              <w:rPr>
                <w:lang w:eastAsia="en-US"/>
              </w:rPr>
              <w:t>.</w:t>
            </w:r>
          </w:p>
          <w:p w14:paraId="3B8453A1" w14:textId="7DFED8B8" w:rsidR="00423F52" w:rsidRPr="00AF07E3" w:rsidRDefault="00423F52" w:rsidP="000D1838">
            <w:pPr>
              <w:pStyle w:val="TableText"/>
              <w:rPr>
                <w:lang w:eastAsia="en-US"/>
              </w:rPr>
            </w:pPr>
            <w:r w:rsidRPr="00350056">
              <w:rPr>
                <w:rStyle w:val="QCAAShading"/>
                <w:szCs w:val="19"/>
              </w:rPr>
              <w:t xml:space="preserve">Students create a wide range of texts to articulate </w:t>
            </w:r>
            <w:hyperlink r:id="rId67" w:tooltip="Display the glossary entry for 'complex'" w:history="1">
              <w:r w:rsidRPr="00350056">
                <w:rPr>
                  <w:rStyle w:val="QCAAShading"/>
                  <w:szCs w:val="19"/>
                </w:rPr>
                <w:t>complex</w:t>
              </w:r>
            </w:hyperlink>
            <w:r w:rsidRPr="00350056">
              <w:rPr>
                <w:rStyle w:val="QCAAShading"/>
                <w:szCs w:val="19"/>
              </w:rPr>
              <w:t xml:space="preserve"> ideas</w:t>
            </w:r>
            <w:r w:rsidRPr="00423F52">
              <w:rPr>
                <w:lang w:eastAsia="en-US"/>
              </w:rPr>
              <w:t xml:space="preserve">. They make presentations and contribute actively to class and group discussions, building on </w:t>
            </w:r>
            <w:r w:rsidR="00F01F11" w:rsidRPr="00423F52">
              <w:rPr>
                <w:lang w:eastAsia="en-US"/>
              </w:rPr>
              <w:t>others</w:t>
            </w:r>
            <w:r w:rsidR="00F01F11">
              <w:rPr>
                <w:lang w:eastAsia="en-US"/>
              </w:rPr>
              <w:t>’</w:t>
            </w:r>
            <w:r w:rsidR="00F01F11" w:rsidRPr="00423F52">
              <w:rPr>
                <w:lang w:eastAsia="en-US"/>
              </w:rPr>
              <w:t xml:space="preserve"> </w:t>
            </w:r>
            <w:r w:rsidRPr="00423F52">
              <w:rPr>
                <w:lang w:eastAsia="en-US"/>
              </w:rPr>
              <w:t xml:space="preserve">ideas, solving problems, justifying opinions and developing and expanding arguments. </w:t>
            </w:r>
            <w:r w:rsidRPr="00350056">
              <w:rPr>
                <w:rStyle w:val="QCAAShading"/>
                <w:szCs w:val="19"/>
              </w:rPr>
              <w:t xml:space="preserve">They </w:t>
            </w:r>
            <w:hyperlink r:id="rId68" w:tooltip="Display the glossary entry for 'demonstrate'" w:history="1">
              <w:r w:rsidRPr="00350056">
                <w:rPr>
                  <w:rStyle w:val="QCAAShading"/>
                  <w:szCs w:val="19"/>
                </w:rPr>
                <w:t>demonstrate</w:t>
              </w:r>
            </w:hyperlink>
            <w:r w:rsidRPr="00350056">
              <w:rPr>
                <w:rStyle w:val="QCAAShading"/>
                <w:szCs w:val="19"/>
              </w:rPr>
              <w:t xml:space="preserve"> understanding of grammar, vary vocabulary choices for impact, and accurately use spelling and punctuation when creating and editing texts</w:t>
            </w:r>
            <w:r w:rsidRPr="00423F52">
              <w:rPr>
                <w:lang w:eastAsia="en-US"/>
              </w:rPr>
              <w:t>.</w:t>
            </w:r>
          </w:p>
        </w:tc>
      </w:tr>
      <w:tr w:rsidR="001D5D69" w:rsidRPr="00581229" w14:paraId="3B8453A4" w14:textId="77777777" w:rsidTr="00420DE9">
        <w:trPr>
          <w:trHeight w:val="93"/>
        </w:trPr>
        <w:tc>
          <w:tcPr>
            <w:tcW w:w="5000" w:type="pct"/>
            <w:gridSpan w:val="2"/>
          </w:tcPr>
          <w:p w14:paraId="3B8453A3" w14:textId="522C41C7" w:rsidR="001D5D69" w:rsidRPr="00581229" w:rsidRDefault="001D5D69" w:rsidP="00C206A7">
            <w:pPr>
              <w:pStyle w:val="ACversionline"/>
            </w:pPr>
            <w:r w:rsidRPr="00581229">
              <w:t>Source: ACAR</w:t>
            </w:r>
            <w:r>
              <w:t>A, The Australian Curriculum v</w:t>
            </w:r>
            <w:r w:rsidR="0033141A">
              <w:t>6.0</w:t>
            </w:r>
            <w:r w:rsidRPr="00581229">
              <w:t xml:space="preserve">, </w:t>
            </w:r>
            <w:hyperlink r:id="rId69" w:history="1">
              <w:r w:rsidRPr="00197397">
                <w:rPr>
                  <w:rStyle w:val="Hyperlink"/>
                </w:rPr>
                <w:t>www.australiancurriculum.edu.au</w:t>
              </w:r>
            </w:hyperlink>
          </w:p>
        </w:tc>
      </w:tr>
    </w:tbl>
    <w:p w14:paraId="3B8453A6" w14:textId="77777777" w:rsidR="00661554" w:rsidRPr="008A290D" w:rsidRDefault="00661554" w:rsidP="00661554">
      <w:pPr>
        <w:pStyle w:val="Heading2"/>
        <w:rPr>
          <w:rFonts w:eastAsia="SimSun"/>
        </w:rPr>
      </w:pPr>
      <w:r w:rsidRPr="006431BA">
        <w:rPr>
          <w:rFonts w:eastAsia="SimSun"/>
        </w:rPr>
        <w:t>Sequence learning</w:t>
      </w:r>
    </w:p>
    <w:tbl>
      <w:tblPr>
        <w:tblStyle w:val="QCAAtablestyle1"/>
        <w:tblW w:w="4900" w:type="pct"/>
        <w:tblLook w:val="01E0" w:firstRow="1" w:lastRow="1" w:firstColumn="1" w:lastColumn="1" w:noHBand="0" w:noVBand="0"/>
      </w:tblPr>
      <w:tblGrid>
        <w:gridCol w:w="9174"/>
      </w:tblGrid>
      <w:tr w:rsidR="00661554" w:rsidRPr="00581229" w14:paraId="3B8453A8" w14:textId="77777777" w:rsidTr="00661554">
        <w:trPr>
          <w:cnfStyle w:val="100000000000" w:firstRow="1" w:lastRow="0" w:firstColumn="0" w:lastColumn="0" w:oddVBand="0" w:evenVBand="0" w:oddHBand="0" w:evenHBand="0" w:firstRowFirstColumn="0" w:firstRowLastColumn="0" w:lastRowFirstColumn="0" w:lastRowLastColumn="0"/>
        </w:trPr>
        <w:tc>
          <w:tcPr>
            <w:tcW w:w="5000" w:type="pct"/>
          </w:tcPr>
          <w:p w14:paraId="3B8453A7" w14:textId="77777777" w:rsidR="00661554" w:rsidRPr="00581229" w:rsidRDefault="00661554" w:rsidP="00C206A7">
            <w:pPr>
              <w:pStyle w:val="Tablehead"/>
              <w:keepLines/>
              <w:rPr>
                <w:b w:val="0"/>
              </w:rPr>
            </w:pPr>
            <w:r w:rsidRPr="00581229">
              <w:t>Suggested learning experiences</w:t>
            </w:r>
          </w:p>
        </w:tc>
      </w:tr>
      <w:tr w:rsidR="00661554" w:rsidRPr="00581229" w14:paraId="3B8453AF" w14:textId="77777777" w:rsidTr="00661554">
        <w:tc>
          <w:tcPr>
            <w:tcW w:w="5000" w:type="pct"/>
          </w:tcPr>
          <w:p w14:paraId="3B8453A9" w14:textId="4715F3F9" w:rsidR="00661554" w:rsidRPr="00581229" w:rsidRDefault="00661554" w:rsidP="00C206A7">
            <w:pPr>
              <w:pStyle w:val="TableText"/>
              <w:rPr>
                <w:sz w:val="21"/>
              </w:rPr>
            </w:pPr>
            <w:r w:rsidRPr="00581229">
              <w:t xml:space="preserve">This assessment leads on from the learning experiences outlined in the </w:t>
            </w:r>
            <w:r w:rsidR="0033141A">
              <w:t>QCAA’s</w:t>
            </w:r>
            <w:r w:rsidR="0033141A" w:rsidRPr="00581229">
              <w:t xml:space="preserve"> </w:t>
            </w:r>
            <w:r w:rsidRPr="00581229">
              <w:t>Year</w:t>
            </w:r>
            <w:r w:rsidR="008A3474">
              <w:t xml:space="preserve"> </w:t>
            </w:r>
            <w:sdt>
              <w:sdtPr>
                <w:alias w:val="Year"/>
                <w:tag w:val=""/>
                <w:id w:val="-1884546533"/>
                <w:placeholder>
                  <w:docPart w:val="923AA8D43B3C4EACB68D3B61D5E5C8E2"/>
                </w:placeholder>
                <w:dataBinding w:prefixMappings="xmlns:ns0='http://schemas.microsoft.com/office/2006/coverPageProps' " w:xpath="/ns0:CoverPageProperties[1]/ns0:CompanyFax[1]" w:storeItemID="{55AF091B-3C7A-41E3-B477-F2FDAA23CFDA}"/>
                <w:text/>
              </w:sdtPr>
              <w:sdtEndPr/>
              <w:sdtContent>
                <w:r w:rsidR="00E21ECD">
                  <w:t>10</w:t>
                </w:r>
              </w:sdtContent>
            </w:sdt>
            <w:r w:rsidR="008A3474">
              <w:t xml:space="preserve"> </w:t>
            </w:r>
            <w:r w:rsidR="00420DE9">
              <w:t>English</w:t>
            </w:r>
            <w:r w:rsidRPr="00581229">
              <w:t xml:space="preserve"> </w:t>
            </w:r>
            <w:r w:rsidR="00423F52">
              <w:t>Year level plan</w:t>
            </w:r>
            <w:r w:rsidRPr="00581229">
              <w:t xml:space="preserve">. The knowledge, understanding and skills developed in the </w:t>
            </w:r>
            <w:r w:rsidR="00423F52">
              <w:t>Year level plan</w:t>
            </w:r>
            <w:r w:rsidRPr="00581229">
              <w:t xml:space="preserve"> will prepare </w:t>
            </w:r>
            <w:r w:rsidR="00DD128F">
              <w:t>students</w:t>
            </w:r>
            <w:r w:rsidR="00DD128F" w:rsidRPr="00581229">
              <w:t xml:space="preserve"> </w:t>
            </w:r>
            <w:r w:rsidRPr="00581229">
              <w:t>to engage in this assessment</w:t>
            </w:r>
            <w:r w:rsidR="00423F52">
              <w:t>. Learning experiences outlined in this assessment could be used to lead in to the Year level plan’s Term 4 Perspectives on issues and events in media texts</w:t>
            </w:r>
            <w:r w:rsidRPr="00581229">
              <w:t xml:space="preserve">:  </w:t>
            </w:r>
          </w:p>
          <w:p w14:paraId="3B8453AE" w14:textId="5D8A18B5" w:rsidR="00A23F9B" w:rsidRPr="007D588B" w:rsidRDefault="00661554" w:rsidP="00420DE9">
            <w:pPr>
              <w:pStyle w:val="TableBullet"/>
            </w:pPr>
            <w:r>
              <w:rPr>
                <w:lang w:val="en"/>
              </w:rPr>
              <w:t xml:space="preserve">See </w:t>
            </w:r>
            <w:r w:rsidR="00423F52">
              <w:rPr>
                <w:lang w:val="en"/>
              </w:rPr>
              <w:t>Year 10 plan</w:t>
            </w:r>
            <w:r>
              <w:rPr>
                <w:lang w:val="en"/>
              </w:rPr>
              <w:t xml:space="preserve"> </w:t>
            </w:r>
            <w:r w:rsidR="00420DE9">
              <w:rPr>
                <w:lang w:val="en"/>
              </w:rPr>
              <w:t>English</w:t>
            </w:r>
            <w:r w:rsidR="00515197" w:rsidRPr="00581229">
              <w:rPr>
                <w:lang w:val="en"/>
              </w:rPr>
              <w:t xml:space="preserve"> </w:t>
            </w:r>
            <w:r w:rsidRPr="00581229">
              <w:rPr>
                <w:lang w:val="en"/>
              </w:rPr>
              <w:t xml:space="preserve">exemplar </w:t>
            </w:r>
            <w:r>
              <w:rPr>
                <w:lang w:val="en"/>
              </w:rPr>
              <w:br/>
            </w:r>
            <w:hyperlink r:id="rId70" w:history="1">
              <w:r w:rsidR="007D588B">
                <w:rPr>
                  <w:rStyle w:val="Hyperlink"/>
                  <w:lang w:val="en"/>
                </w:rPr>
                <w:t>www.qcaa.qld.edu.au/downloads/p_10/ac_english_yr10_plan.doc</w:t>
              </w:r>
            </w:hyperlink>
            <w:r w:rsidR="007D588B" w:rsidRPr="007D588B">
              <w:t>.</w:t>
            </w:r>
          </w:p>
        </w:tc>
      </w:tr>
      <w:tr w:rsidR="00661554" w:rsidRPr="00581229" w14:paraId="3B8453B1" w14:textId="77777777" w:rsidTr="007B1C53">
        <w:trPr>
          <w:trHeight w:val="42"/>
        </w:trPr>
        <w:tc>
          <w:tcPr>
            <w:tcW w:w="5000" w:type="pct"/>
            <w:shd w:val="clear" w:color="auto" w:fill="E6E7E8" w:themeFill="background2"/>
          </w:tcPr>
          <w:p w14:paraId="3B8453B0" w14:textId="77777777" w:rsidR="00661554" w:rsidRPr="00126BC8" w:rsidRDefault="00661554" w:rsidP="00C206A7">
            <w:pPr>
              <w:pStyle w:val="Tablesubhead"/>
              <w:keepNext/>
              <w:keepLines/>
            </w:pPr>
            <w:r w:rsidRPr="00126BC8">
              <w:t>Adjustments for needs of learners</w:t>
            </w:r>
          </w:p>
        </w:tc>
      </w:tr>
      <w:tr w:rsidR="00661554" w:rsidRPr="00581229" w14:paraId="3B8453B9" w14:textId="77777777" w:rsidTr="00661554">
        <w:tc>
          <w:tcPr>
            <w:tcW w:w="5000" w:type="pct"/>
          </w:tcPr>
          <w:p w14:paraId="3B8453B3" w14:textId="038BFC00" w:rsidR="00661554" w:rsidRPr="007B1C53" w:rsidRDefault="00661554" w:rsidP="00C206A7">
            <w:pPr>
              <w:pStyle w:val="TableText"/>
            </w:pPr>
            <w:r w:rsidRPr="007B1C53">
              <w:t>To make adjustments, teachers refer to learning area content aligned to the child’s chronological age, personalise learning by emphasising alternate levels of content, general capabilities or cross</w:t>
            </w:r>
            <w:r w:rsidRPr="007B1C53">
              <w:noBreakHyphen/>
              <w:t xml:space="preserve">curriculum priorities in relation to the chronological age learning area content. The emphasis placed on each area is informed by the </w:t>
            </w:r>
            <w:r w:rsidR="00594018">
              <w:t>student’s</w:t>
            </w:r>
            <w:r w:rsidR="00594018" w:rsidRPr="007B1C53">
              <w:t xml:space="preserve"> </w:t>
            </w:r>
            <w:r w:rsidRPr="007B1C53">
              <w:t xml:space="preserve">current level of learning and their strengths, goals and interests. Advice on the process of curriculum adjustment for all </w:t>
            </w:r>
            <w:r w:rsidR="00594018">
              <w:t>students</w:t>
            </w:r>
            <w:r w:rsidR="00594018" w:rsidRPr="007B1C53">
              <w:t xml:space="preserve"> </w:t>
            </w:r>
            <w:r w:rsidRPr="007B1C53">
              <w:t xml:space="preserve">and in particular for those with disability, gifted and talented or for whom English is an additional language or dialect are addressed in </w:t>
            </w:r>
            <w:r w:rsidRPr="007B1C53">
              <w:rPr>
                <w:i/>
              </w:rPr>
              <w:t>Australian Curriculum — Student Diversity</w:t>
            </w:r>
            <w:r w:rsidRPr="007B1C53">
              <w:t xml:space="preserve"> materials. </w:t>
            </w:r>
          </w:p>
          <w:p w14:paraId="3B8453B4" w14:textId="2C4F39C8" w:rsidR="00661554" w:rsidRPr="007B1C53" w:rsidRDefault="00661554" w:rsidP="00C206A7">
            <w:pPr>
              <w:pStyle w:val="TableText"/>
            </w:pPr>
            <w:r w:rsidRPr="007B1C53">
              <w:t xml:space="preserve">For information to support </w:t>
            </w:r>
            <w:r w:rsidR="00594018">
              <w:t>students</w:t>
            </w:r>
            <w:r w:rsidR="00594018" w:rsidRPr="007B1C53">
              <w:t xml:space="preserve"> </w:t>
            </w:r>
            <w:r w:rsidRPr="007B1C53">
              <w:t>with diverse learning needs, see:</w:t>
            </w:r>
          </w:p>
          <w:p w14:paraId="3B8453B5" w14:textId="77777777" w:rsidR="00661554" w:rsidRDefault="00661554" w:rsidP="003A13EA">
            <w:pPr>
              <w:pStyle w:val="TableBullet"/>
            </w:pPr>
            <w:r w:rsidRPr="00322B93">
              <w:t>Q</w:t>
            </w:r>
            <w:r>
              <w:t xml:space="preserve">ueensland </w:t>
            </w:r>
            <w:r w:rsidR="003A13EA">
              <w:t>Curriculum and Assessment</w:t>
            </w:r>
            <w:r>
              <w:t xml:space="preserve"> </w:t>
            </w:r>
            <w:r w:rsidRPr="00322B93">
              <w:t>A</w:t>
            </w:r>
            <w:r>
              <w:t>uthority</w:t>
            </w:r>
            <w:r w:rsidRPr="00322B93">
              <w:t xml:space="preserve"> materials for supporting </w:t>
            </w:r>
            <w:r>
              <w:t>children with diverse learning needs</w:t>
            </w:r>
            <w:r w:rsidRPr="00322B93">
              <w:t xml:space="preserve"> </w:t>
            </w:r>
            <w:hyperlink r:id="rId71" w:history="1">
              <w:r w:rsidR="003A13EA" w:rsidRPr="003A13EA">
                <w:rPr>
                  <w:rStyle w:val="Hyperlink"/>
                </w:rPr>
                <w:t>www.qcaa.qld.edu.au/10188.html</w:t>
              </w:r>
            </w:hyperlink>
          </w:p>
          <w:p w14:paraId="497D6FE8" w14:textId="77777777" w:rsidR="005E424E" w:rsidRPr="005E424E" w:rsidRDefault="00661554" w:rsidP="00594018">
            <w:pPr>
              <w:pStyle w:val="TableBullet"/>
              <w:rPr>
                <w:color w:val="0000FF"/>
              </w:rPr>
            </w:pPr>
            <w:r w:rsidRPr="003A3B32">
              <w:t xml:space="preserve">Australian Curriculum Student </w:t>
            </w:r>
            <w:r w:rsidR="005E424E" w:rsidRPr="005E424E">
              <w:t xml:space="preserve">Diversity </w:t>
            </w:r>
            <w:hyperlink r:id="rId72" w:history="1">
              <w:r w:rsidR="005E424E" w:rsidRPr="005E424E">
                <w:rPr>
                  <w:rStyle w:val="Hyperlink"/>
                </w:rPr>
                <w:t>http://www.australiancurriculum.edu.au/StudentDiversity/Student-diversity-advice</w:t>
              </w:r>
            </w:hyperlink>
          </w:p>
          <w:p w14:paraId="3B8453B7" w14:textId="11D9590E" w:rsidR="00661554" w:rsidRPr="003A13EA" w:rsidRDefault="005E424E" w:rsidP="00594018">
            <w:pPr>
              <w:pStyle w:val="TableBullet"/>
              <w:rPr>
                <w:rStyle w:val="Hyperlink"/>
              </w:rPr>
            </w:pPr>
            <w:r>
              <w:t xml:space="preserve">The </w:t>
            </w:r>
            <w:r w:rsidR="00661554" w:rsidRPr="00D7560B">
              <w:rPr>
                <w:i/>
              </w:rPr>
              <w:t>Melbourne Declaratio</w:t>
            </w:r>
            <w:r w:rsidR="00661554" w:rsidRPr="00294298">
              <w:rPr>
                <w:i/>
              </w:rPr>
              <w:t>n on Educational Goals for Young Australians</w:t>
            </w:r>
            <w:r w:rsidR="00661554">
              <w:t xml:space="preserve"> </w:t>
            </w:r>
            <w:hyperlink r:id="rId73" w:history="1">
              <w:r w:rsidRPr="005E424E">
                <w:rPr>
                  <w:rStyle w:val="Hyperlink"/>
                </w:rPr>
                <w:t>http://www.curriculum.edu.au/verve/_resources/National_Declaration_on_the_Educational_Goals_for_Young_Australians.pdf</w:t>
              </w:r>
            </w:hyperlink>
          </w:p>
          <w:p w14:paraId="5EF76AA2" w14:textId="77777777" w:rsidR="00661554" w:rsidRDefault="00661554" w:rsidP="003A13EA">
            <w:pPr>
              <w:pStyle w:val="TableBullet"/>
            </w:pPr>
            <w:r w:rsidRPr="00581229">
              <w:t xml:space="preserve">The </w:t>
            </w:r>
            <w:r w:rsidRPr="008E110C">
              <w:rPr>
                <w:i/>
              </w:rPr>
              <w:t>Disability Standards for Education</w:t>
            </w:r>
            <w:r w:rsidRPr="004B0F3C">
              <w:t xml:space="preserve"> </w:t>
            </w:r>
            <w:hyperlink r:id="rId74" w:history="1">
              <w:r w:rsidRPr="003A13EA">
                <w:rPr>
                  <w:rStyle w:val="Hyperlink"/>
                </w:rPr>
                <w:t>www.ag.gov.au</w:t>
              </w:r>
            </w:hyperlink>
            <w:r w:rsidRPr="00581229">
              <w:t>.</w:t>
            </w:r>
          </w:p>
          <w:p w14:paraId="4A0D904B" w14:textId="77777777" w:rsidR="00571607" w:rsidRDefault="00571607" w:rsidP="002B12D1">
            <w:pPr>
              <w:pStyle w:val="TableBullet"/>
              <w:numPr>
                <w:ilvl w:val="0"/>
                <w:numId w:val="0"/>
              </w:numPr>
              <w:ind w:left="170"/>
            </w:pPr>
          </w:p>
          <w:p w14:paraId="3B8453B8" w14:textId="77777777" w:rsidR="00571607" w:rsidRPr="002E33DE" w:rsidRDefault="00571607" w:rsidP="002B12D1">
            <w:pPr>
              <w:pStyle w:val="TableBullet"/>
              <w:numPr>
                <w:ilvl w:val="0"/>
                <w:numId w:val="0"/>
              </w:numPr>
              <w:ind w:left="170"/>
            </w:pPr>
          </w:p>
        </w:tc>
      </w:tr>
      <w:tr w:rsidR="00661554" w:rsidRPr="00581229" w14:paraId="3B8453BB" w14:textId="77777777" w:rsidTr="00056B44">
        <w:trPr>
          <w:trHeight w:val="42"/>
        </w:trPr>
        <w:tc>
          <w:tcPr>
            <w:tcW w:w="5000" w:type="pct"/>
            <w:shd w:val="clear" w:color="auto" w:fill="E6E7E8" w:themeFill="background2"/>
          </w:tcPr>
          <w:p w14:paraId="3B8453BA" w14:textId="77777777" w:rsidR="00661554" w:rsidRPr="00581229" w:rsidRDefault="00661554" w:rsidP="00D22A22">
            <w:pPr>
              <w:pStyle w:val="Tablesubhead"/>
              <w:keepNext/>
            </w:pPr>
            <w:r w:rsidRPr="00581229">
              <w:lastRenderedPageBreak/>
              <w:t>Resources</w:t>
            </w:r>
          </w:p>
        </w:tc>
      </w:tr>
      <w:tr w:rsidR="00661554" w:rsidRPr="00581229" w14:paraId="3B8453C8" w14:textId="77777777" w:rsidTr="00661554">
        <w:trPr>
          <w:trHeight w:val="2436"/>
        </w:trPr>
        <w:tc>
          <w:tcPr>
            <w:tcW w:w="5000" w:type="pct"/>
          </w:tcPr>
          <w:p w14:paraId="3B8453BD" w14:textId="718E3778" w:rsidR="00661554" w:rsidRPr="00552D47" w:rsidRDefault="007D588B" w:rsidP="007D588B">
            <w:pPr>
              <w:pStyle w:val="Tablesubhead"/>
              <w:tabs>
                <w:tab w:val="left" w:pos="3492"/>
              </w:tabs>
            </w:pPr>
            <w:r>
              <w:t>‘What’s On’ websites (examples</w:t>
            </w:r>
            <w:r>
              <w:tab/>
            </w:r>
          </w:p>
          <w:p w14:paraId="5E85A412" w14:textId="77777777" w:rsidR="007D588B" w:rsidRPr="007D588B" w:rsidRDefault="007D588B" w:rsidP="007D588B">
            <w:pPr>
              <w:pStyle w:val="TableBullet"/>
            </w:pPr>
            <w:r w:rsidRPr="007D588B">
              <w:t xml:space="preserve">Brisbane City Council: </w:t>
            </w:r>
            <w:hyperlink r:id="rId75" w:history="1">
              <w:r w:rsidRPr="007D588B">
                <w:rPr>
                  <w:rStyle w:val="Hyperlink"/>
                </w:rPr>
                <w:t>http://www.brisbane.qld.gov.au/whats-on/type/index.htm</w:t>
              </w:r>
            </w:hyperlink>
          </w:p>
          <w:p w14:paraId="7E24F3A6" w14:textId="250C8036" w:rsidR="007D588B" w:rsidRPr="007D588B" w:rsidRDefault="007D588B" w:rsidP="007D588B">
            <w:pPr>
              <w:pStyle w:val="TableBullet"/>
              <w:rPr>
                <w:lang w:val="en"/>
              </w:rPr>
            </w:pPr>
            <w:r w:rsidRPr="007D588B">
              <w:t>Cairns Regional Council:</w:t>
            </w:r>
            <w:r>
              <w:t xml:space="preserve"> </w:t>
            </w:r>
            <w:hyperlink r:id="rId76" w:history="1">
              <w:r w:rsidRPr="00E84D7F">
                <w:rPr>
                  <w:rStyle w:val="Hyperlink"/>
                </w:rPr>
                <w:t>http://www.cairns.qld.gov.au/community-information/annual-events</w:t>
              </w:r>
            </w:hyperlink>
            <w:r>
              <w:t xml:space="preserve"> </w:t>
            </w:r>
          </w:p>
          <w:p w14:paraId="6B9F670A" w14:textId="77777777" w:rsidR="007D588B" w:rsidRDefault="007D588B" w:rsidP="00056B44">
            <w:pPr>
              <w:pStyle w:val="Tablesubhead"/>
            </w:pPr>
          </w:p>
          <w:p w14:paraId="3B8453C0" w14:textId="77777777" w:rsidR="00661554" w:rsidRPr="00552D47" w:rsidRDefault="00661554" w:rsidP="00056B44">
            <w:pPr>
              <w:pStyle w:val="Tablesubhead"/>
            </w:pPr>
            <w:r w:rsidRPr="00552D47">
              <w:t>Online</w:t>
            </w:r>
          </w:p>
          <w:p w14:paraId="57CD20B5" w14:textId="0285D883" w:rsidR="007D588B" w:rsidRPr="007D588B" w:rsidRDefault="007D588B" w:rsidP="007D588B">
            <w:pPr>
              <w:pStyle w:val="TableBullet"/>
            </w:pPr>
            <w:r w:rsidRPr="007D588B">
              <w:t xml:space="preserve">Australian Government Department </w:t>
            </w:r>
            <w:r>
              <w:t>of Immigration and Citizenship,</w:t>
            </w:r>
            <w:r w:rsidRPr="007D588B">
              <w:t xml:space="preserve"> </w:t>
            </w:r>
            <w:r w:rsidRPr="007D588B">
              <w:rPr>
                <w:i/>
              </w:rPr>
              <w:t>How to  promote your community relations project through the media</w:t>
            </w:r>
            <w:r w:rsidRPr="007D588B">
              <w:rPr>
                <w:bCs/>
              </w:rPr>
              <w:t>,</w:t>
            </w:r>
            <w:r>
              <w:rPr>
                <w:i/>
                <w:lang w:val="en"/>
              </w:rPr>
              <w:t xml:space="preserve"> </w:t>
            </w:r>
            <w:hyperlink r:id="rId77" w:history="1">
              <w:r w:rsidRPr="007D588B">
                <w:rPr>
                  <w:rStyle w:val="Hyperlink"/>
                </w:rPr>
                <w:t>http://www.citizenship.gov.au/_pdf/publicity-guide.pdf</w:t>
              </w:r>
            </w:hyperlink>
            <w:r w:rsidRPr="007D588B">
              <w:t xml:space="preserve"> </w:t>
            </w:r>
          </w:p>
          <w:p w14:paraId="3B8453C1" w14:textId="7BAF0691" w:rsidR="00661554" w:rsidRPr="007D588B" w:rsidRDefault="007D588B" w:rsidP="00056B44">
            <w:pPr>
              <w:pStyle w:val="TableBullet"/>
              <w:rPr>
                <w:lang w:val="en"/>
              </w:rPr>
            </w:pPr>
            <w:r w:rsidRPr="007D588B">
              <w:t>Beyond PR,</w:t>
            </w:r>
            <w:r w:rsidRPr="007D588B">
              <w:rPr>
                <w:i/>
              </w:rPr>
              <w:t xml:space="preserve"> The Difference between Social Media News Releases &amp; Traditional Press Releases</w:t>
            </w:r>
            <w:r>
              <w:rPr>
                <w:i/>
              </w:rPr>
              <w:t xml:space="preserve"> </w:t>
            </w:r>
            <w:hyperlink r:id="rId78" w:history="1">
              <w:r w:rsidRPr="007D588B">
                <w:rPr>
                  <w:rStyle w:val="Hyperlink"/>
                </w:rPr>
                <w:t>http://blog.prnewswire.com/2013/01/24/the-difference-between-social-media-news-releases-traditional-press-releases/</w:t>
              </w:r>
            </w:hyperlink>
          </w:p>
          <w:p w14:paraId="6C2512C7" w14:textId="3F9E167F" w:rsidR="007D588B" w:rsidRPr="007D588B" w:rsidRDefault="007D588B" w:rsidP="00056B44">
            <w:pPr>
              <w:pStyle w:val="TableBullet"/>
              <w:rPr>
                <w:lang w:val="en"/>
              </w:rPr>
            </w:pPr>
            <w:r w:rsidRPr="007D588B">
              <w:t xml:space="preserve">Government of South Australia Office For Volunteers </w:t>
            </w:r>
            <w:r w:rsidRPr="007D588B">
              <w:rPr>
                <w:i/>
              </w:rPr>
              <w:t>Media Guide For The Volunteer Sector</w:t>
            </w:r>
            <w:r>
              <w:rPr>
                <w:i/>
              </w:rPr>
              <w:t xml:space="preserve"> </w:t>
            </w:r>
            <w:hyperlink r:id="rId79" w:history="1">
              <w:r w:rsidRPr="007D588B">
                <w:rPr>
                  <w:rStyle w:val="Hyperlink"/>
                </w:rPr>
                <w:t>http://ofv.sa.gov.au/__data/assets/pdf_file/0019/8065/detailed-media-guide-for-community-groups.pdf</w:t>
              </w:r>
            </w:hyperlink>
          </w:p>
          <w:p w14:paraId="45704125" w14:textId="38D599FD" w:rsidR="007D588B" w:rsidRPr="00E12369" w:rsidRDefault="007D588B" w:rsidP="00056B44">
            <w:pPr>
              <w:pStyle w:val="TableBullet"/>
              <w:rPr>
                <w:lang w:val="en"/>
              </w:rPr>
            </w:pPr>
            <w:proofErr w:type="spellStart"/>
            <w:r w:rsidRPr="007D588B">
              <w:t>Kolodny</w:t>
            </w:r>
            <w:proofErr w:type="spellEnd"/>
            <w:r w:rsidRPr="007D588B">
              <w:t xml:space="preserve">, L  2005, </w:t>
            </w:r>
            <w:r w:rsidRPr="007D588B">
              <w:rPr>
                <w:i/>
              </w:rPr>
              <w:t>The Art of the Press Release</w:t>
            </w:r>
            <w:r>
              <w:rPr>
                <w:i/>
              </w:rPr>
              <w:t xml:space="preserve"> </w:t>
            </w:r>
            <w:hyperlink r:id="rId80" w:history="1">
              <w:r w:rsidRPr="007D588B">
                <w:rPr>
                  <w:rStyle w:val="Hyperlink"/>
                </w:rPr>
                <w:t>http://www.inc.com/magazine/20050301/marketing.html</w:t>
              </w:r>
            </w:hyperlink>
          </w:p>
          <w:p w14:paraId="6BF69406" w14:textId="67C9962F" w:rsidR="00E12369" w:rsidRPr="00E12369" w:rsidRDefault="00E12369" w:rsidP="00056B44">
            <w:pPr>
              <w:pStyle w:val="TableBullet"/>
              <w:rPr>
                <w:lang w:val="en"/>
              </w:rPr>
            </w:pPr>
            <w:r w:rsidRPr="00E12369">
              <w:t>LinkedIn</w:t>
            </w:r>
            <w:r>
              <w:t xml:space="preserve"> </w:t>
            </w:r>
            <w:hyperlink r:id="rId81" w:history="1">
              <w:r w:rsidRPr="00E12369">
                <w:rPr>
                  <w:rStyle w:val="Hyperlink"/>
                </w:rPr>
                <w:t>http://www.linkedin.com/groups/Whats-Difference-Between-Press-Release-3859898.S.225371047</w:t>
              </w:r>
            </w:hyperlink>
            <w:r>
              <w:t xml:space="preserve"> </w:t>
            </w:r>
            <w:r w:rsidRPr="00E12369">
              <w:t>(Discussion on the differences between news stories and press releases)</w:t>
            </w:r>
          </w:p>
          <w:p w14:paraId="5580748C" w14:textId="2923F8BE" w:rsidR="00E12369" w:rsidRPr="006A37FA" w:rsidRDefault="00E12369" w:rsidP="00056B44">
            <w:pPr>
              <w:pStyle w:val="TableBullet"/>
              <w:rPr>
                <w:lang w:val="en"/>
              </w:rPr>
            </w:pPr>
            <w:proofErr w:type="spellStart"/>
            <w:r w:rsidRPr="00E12369">
              <w:t>LintBucket</w:t>
            </w:r>
            <w:proofErr w:type="spellEnd"/>
            <w:r w:rsidRPr="00E12369">
              <w:t xml:space="preserve"> Media,</w:t>
            </w:r>
            <w:r w:rsidRPr="00E12369">
              <w:rPr>
                <w:i/>
              </w:rPr>
              <w:t xml:space="preserve"> Social Media Releases - Helpful Resources</w:t>
            </w:r>
            <w:r>
              <w:rPr>
                <w:i/>
              </w:rPr>
              <w:t xml:space="preserve"> </w:t>
            </w:r>
            <w:hyperlink r:id="rId82" w:history="1">
              <w:r w:rsidR="006A37FA" w:rsidRPr="006A37FA">
                <w:rPr>
                  <w:rStyle w:val="Hyperlink"/>
                </w:rPr>
                <w:t>http://www.lintbucket.com/smr-help.html</w:t>
              </w:r>
            </w:hyperlink>
          </w:p>
          <w:p w14:paraId="7A8DC1AD" w14:textId="65880214" w:rsidR="006A37FA" w:rsidRPr="006A37FA" w:rsidRDefault="006A37FA" w:rsidP="00056B44">
            <w:pPr>
              <w:pStyle w:val="TableBullet"/>
              <w:rPr>
                <w:lang w:val="en"/>
              </w:rPr>
            </w:pPr>
            <w:r w:rsidRPr="006A37FA">
              <w:rPr>
                <w:bCs/>
              </w:rPr>
              <w:t>newsmotto.com (</w:t>
            </w:r>
            <w:proofErr w:type="spellStart"/>
            <w:r w:rsidRPr="006A37FA">
              <w:rPr>
                <w:bCs/>
              </w:rPr>
              <w:t>eds</w:t>
            </w:r>
            <w:proofErr w:type="spellEnd"/>
            <w:r w:rsidRPr="006A37FA">
              <w:rPr>
                <w:bCs/>
              </w:rPr>
              <w:t xml:space="preserve">) </w:t>
            </w:r>
            <w:proofErr w:type="spellStart"/>
            <w:r w:rsidRPr="006A37FA">
              <w:rPr>
                <w:bCs/>
              </w:rPr>
              <w:t>Viren</w:t>
            </w:r>
            <w:proofErr w:type="spellEnd"/>
            <w:r w:rsidRPr="006A37FA">
              <w:rPr>
                <w:bCs/>
              </w:rPr>
              <w:t>, T, Herrick, J, Pal, L et al</w:t>
            </w:r>
            <w:r w:rsidRPr="006A37FA">
              <w:rPr>
                <w:bCs/>
                <w:i/>
              </w:rPr>
              <w:t xml:space="preserve"> How to Write a Press Release</w:t>
            </w:r>
            <w:r>
              <w:rPr>
                <w:bCs/>
                <w:i/>
              </w:rPr>
              <w:t xml:space="preserve"> </w:t>
            </w:r>
            <w:hyperlink r:id="rId83" w:history="1">
              <w:r w:rsidRPr="006A37FA">
                <w:rPr>
                  <w:rStyle w:val="Hyperlink"/>
                  <w:bCs/>
                </w:rPr>
                <w:t>http://www.wikihow.com/Write-a-Press-Release</w:t>
              </w:r>
            </w:hyperlink>
          </w:p>
          <w:p w14:paraId="3E7D8924" w14:textId="1805A472" w:rsidR="006A37FA" w:rsidRPr="006A37FA" w:rsidRDefault="006A37FA" w:rsidP="00056B44">
            <w:pPr>
              <w:pStyle w:val="TableBullet"/>
              <w:rPr>
                <w:lang w:val="en"/>
              </w:rPr>
            </w:pPr>
            <w:r w:rsidRPr="006A37FA">
              <w:rPr>
                <w:bCs/>
              </w:rPr>
              <w:t xml:space="preserve">O’Brien, K 2013, </w:t>
            </w:r>
            <w:r w:rsidRPr="006A37FA">
              <w:rPr>
                <w:bCs/>
                <w:i/>
              </w:rPr>
              <w:t>How to write a successful press release</w:t>
            </w:r>
            <w:r>
              <w:rPr>
                <w:bCs/>
                <w:i/>
              </w:rPr>
              <w:t xml:space="preserve"> </w:t>
            </w:r>
            <w:hyperlink r:id="rId84" w:history="1">
              <w:r w:rsidRPr="006A37FA">
                <w:rPr>
                  <w:rStyle w:val="Hyperlink"/>
                  <w:bCs/>
                </w:rPr>
                <w:t>http://kellieobrien.com.au/2013/03/how-to-write-a-successful-press-release/</w:t>
              </w:r>
            </w:hyperlink>
          </w:p>
          <w:p w14:paraId="7E645C96" w14:textId="77777777" w:rsidR="006A37FA" w:rsidRPr="006A37FA" w:rsidRDefault="006A37FA" w:rsidP="006A37FA">
            <w:pPr>
              <w:pStyle w:val="TableBullet"/>
            </w:pPr>
            <w:r w:rsidRPr="006A37FA">
              <w:t xml:space="preserve">Oxfam Australia </w:t>
            </w:r>
            <w:r w:rsidRPr="006A37FA">
              <w:rPr>
                <w:i/>
              </w:rPr>
              <w:t>Writing a press release</w:t>
            </w:r>
            <w:r>
              <w:rPr>
                <w:i/>
              </w:rPr>
              <w:t xml:space="preserve"> </w:t>
            </w:r>
            <w:hyperlink r:id="rId85" w:history="1">
              <w:r w:rsidRPr="006A37FA">
                <w:rPr>
                  <w:rStyle w:val="Hyperlink"/>
                </w:rPr>
                <w:t>https://www.oxfam.org.au/act/diy-campaigning/make-your-mark-in-the-media/writing-a-press-release/</w:t>
              </w:r>
            </w:hyperlink>
          </w:p>
          <w:p w14:paraId="5B0BB4E0" w14:textId="718C9B25" w:rsidR="002303F1" w:rsidRPr="002303F1" w:rsidRDefault="002303F1" w:rsidP="002303F1">
            <w:pPr>
              <w:pStyle w:val="TableBullet"/>
              <w:rPr>
                <w:lang w:val="en"/>
              </w:rPr>
            </w:pPr>
            <w:r>
              <w:rPr>
                <w:lang w:val="en"/>
              </w:rPr>
              <w:t xml:space="preserve">SANE Australia </w:t>
            </w:r>
            <w:r w:rsidRPr="002303F1">
              <w:rPr>
                <w:i/>
                <w:lang w:val="en"/>
              </w:rPr>
              <w:t>How to write a media release</w:t>
            </w:r>
            <w:r>
              <w:rPr>
                <w:lang w:val="en"/>
              </w:rPr>
              <w:t xml:space="preserve">  </w:t>
            </w:r>
            <w:hyperlink r:id="rId86" w:history="1">
              <w:r w:rsidRPr="00151D88">
                <w:rPr>
                  <w:rStyle w:val="Hyperlink"/>
                  <w:lang w:val="en"/>
                </w:rPr>
                <w:t>http://www.sane.org/sane-media/mental-health-sector/working-with-the-media/1010-how-to-write-a-media-release</w:t>
              </w:r>
            </w:hyperlink>
            <w:r>
              <w:rPr>
                <w:lang w:val="en"/>
              </w:rPr>
              <w:t xml:space="preserve"> </w:t>
            </w:r>
          </w:p>
          <w:p w14:paraId="6FAFC685" w14:textId="4EB281F5" w:rsidR="006A37FA" w:rsidRPr="006A37FA" w:rsidRDefault="006A37FA" w:rsidP="00056B44">
            <w:pPr>
              <w:pStyle w:val="TableBullet"/>
              <w:rPr>
                <w:lang w:val="en"/>
              </w:rPr>
            </w:pPr>
            <w:proofErr w:type="spellStart"/>
            <w:r w:rsidRPr="006A37FA">
              <w:t>Tenore</w:t>
            </w:r>
            <w:proofErr w:type="spellEnd"/>
            <w:r w:rsidRPr="006A37FA">
              <w:t xml:space="preserve">, </w:t>
            </w:r>
            <w:r w:rsidRPr="006A37FA">
              <w:rPr>
                <w:bCs/>
              </w:rPr>
              <w:t xml:space="preserve">MJ, 2012 </w:t>
            </w:r>
            <w:r w:rsidRPr="006A37FA">
              <w:rPr>
                <w:bCs/>
                <w:i/>
              </w:rPr>
              <w:t>6 ways journalists can use press releases effectively</w:t>
            </w:r>
            <w:r>
              <w:rPr>
                <w:bCs/>
                <w:i/>
              </w:rPr>
              <w:t xml:space="preserve"> </w:t>
            </w:r>
            <w:hyperlink r:id="rId87" w:history="1">
              <w:r w:rsidRPr="006A37FA">
                <w:rPr>
                  <w:rStyle w:val="Hyperlink"/>
                  <w:bCs/>
                </w:rPr>
                <w:t>http://www.poynter.org/how-tos/newsgathering-storytelling/181207/6-ways-journalists-can-use-press-releases-effectively/</w:t>
              </w:r>
            </w:hyperlink>
          </w:p>
          <w:p w14:paraId="431F1099" w14:textId="7B8EBCFF" w:rsidR="006A37FA" w:rsidRDefault="006A37FA" w:rsidP="00056B44">
            <w:pPr>
              <w:pStyle w:val="TableBullet"/>
              <w:rPr>
                <w:lang w:val="en"/>
              </w:rPr>
            </w:pPr>
            <w:r w:rsidRPr="006A37FA">
              <w:t xml:space="preserve">The Royal Children’s Hospital Foundation, 2010, </w:t>
            </w:r>
            <w:r w:rsidRPr="006A37FA">
              <w:rPr>
                <w:i/>
              </w:rPr>
              <w:t>Spreading the word through smart communications: How to write a press release</w:t>
            </w:r>
            <w:r>
              <w:rPr>
                <w:i/>
              </w:rPr>
              <w:t xml:space="preserve"> </w:t>
            </w:r>
            <w:hyperlink r:id="rId88" w:history="1">
              <w:r w:rsidRPr="006A37FA">
                <w:rPr>
                  <w:rStyle w:val="Hyperlink"/>
                </w:rPr>
                <w:t>http://foundation.rch.org.au/library/b5_69/documents/7401.pdf</w:t>
              </w:r>
            </w:hyperlink>
          </w:p>
          <w:p w14:paraId="654E3F7F" w14:textId="77777777" w:rsidR="007D588B" w:rsidRDefault="007D588B" w:rsidP="00056B44">
            <w:pPr>
              <w:pStyle w:val="Tablesubhead"/>
            </w:pPr>
          </w:p>
          <w:p w14:paraId="3B8453C3" w14:textId="6CD9DFB0" w:rsidR="00661554" w:rsidRPr="00552D47" w:rsidRDefault="006A37FA" w:rsidP="00056B44">
            <w:pPr>
              <w:pStyle w:val="Tablesubhead"/>
            </w:pPr>
            <w:r w:rsidRPr="00204C7E">
              <w:t>Sample media releases</w:t>
            </w:r>
            <w:r w:rsidR="00915B16">
              <w:t xml:space="preserve">   </w:t>
            </w:r>
          </w:p>
          <w:p w14:paraId="298EF7DC" w14:textId="0E7D6DF4" w:rsidR="006A37FA" w:rsidRDefault="006A37FA" w:rsidP="006A37FA">
            <w:pPr>
              <w:pStyle w:val="TableBullet"/>
              <w:numPr>
                <w:ilvl w:val="0"/>
                <w:numId w:val="0"/>
              </w:numPr>
            </w:pPr>
            <w:r>
              <w:t>Most organisations have links to media releases on their websites. This will enable students to see how this type of publicity is managed in areas of particular interest.</w:t>
            </w:r>
          </w:p>
          <w:p w14:paraId="61B1F4AA" w14:textId="77777777" w:rsidR="006A37FA" w:rsidRPr="006A37FA" w:rsidRDefault="006A37FA" w:rsidP="006A37FA">
            <w:pPr>
              <w:pStyle w:val="TableBullet"/>
              <w:rPr>
                <w:lang w:val="en"/>
              </w:rPr>
            </w:pPr>
            <w:r w:rsidRPr="006A37FA">
              <w:rPr>
                <w:lang w:val="en"/>
              </w:rPr>
              <w:t>CHOICE Magazine Online</w:t>
            </w:r>
            <w:r w:rsidRPr="006A37FA">
              <w:t xml:space="preserve"> </w:t>
            </w:r>
            <w:hyperlink r:id="rId89" w:history="1">
              <w:r w:rsidRPr="006A37FA">
                <w:rPr>
                  <w:rStyle w:val="Hyperlink"/>
                </w:rPr>
                <w:t>http://www.choice.com.au/media-and-news/media-releases/2014-media-releases.aspx</w:t>
              </w:r>
            </w:hyperlink>
            <w:r w:rsidRPr="006A37FA">
              <w:t xml:space="preserve"> </w:t>
            </w:r>
          </w:p>
          <w:p w14:paraId="05C023FE" w14:textId="0B542F74" w:rsidR="006A37FA" w:rsidRDefault="006A37FA" w:rsidP="00056B44">
            <w:pPr>
              <w:pStyle w:val="TableBullet"/>
            </w:pPr>
            <w:r w:rsidRPr="006A37FA">
              <w:t>Royal Society for the Prevention of Cruelty to Animals (RSPCA)</w:t>
            </w:r>
            <w:r>
              <w:t xml:space="preserve"> </w:t>
            </w:r>
            <w:hyperlink r:id="rId90" w:history="1">
              <w:r w:rsidRPr="006A37FA">
                <w:rPr>
                  <w:rStyle w:val="Hyperlink"/>
                </w:rPr>
                <w:t>http://www.rspca.org.au/node/258</w:t>
              </w:r>
            </w:hyperlink>
          </w:p>
          <w:p w14:paraId="37F497F6" w14:textId="1BBCD315" w:rsidR="006A37FA" w:rsidRDefault="006A37FA" w:rsidP="00056B44">
            <w:pPr>
              <w:pStyle w:val="TableBullet"/>
            </w:pPr>
            <w:r w:rsidRPr="006A37FA">
              <w:t>Surf Life Saving Queensland (SLSQ</w:t>
            </w:r>
            <w:r>
              <w:t xml:space="preserve">) </w:t>
            </w:r>
            <w:hyperlink r:id="rId91" w:history="1">
              <w:r w:rsidRPr="006A37FA">
                <w:rPr>
                  <w:rStyle w:val="Hyperlink"/>
                </w:rPr>
                <w:t>http://www.lifesaving.com.au/category/news/media-releases/</w:t>
              </w:r>
            </w:hyperlink>
          </w:p>
          <w:p w14:paraId="79CCA27C" w14:textId="35FA95E9" w:rsidR="00915B16" w:rsidRDefault="006A37FA" w:rsidP="00261D16">
            <w:pPr>
              <w:pStyle w:val="TableBullet"/>
              <w:rPr>
                <w:lang w:val="en"/>
              </w:rPr>
            </w:pPr>
            <w:r w:rsidRPr="006A37FA">
              <w:t>QTIC (Queensland Tourism Industry Council)</w:t>
            </w:r>
            <w:r>
              <w:t xml:space="preserve"> </w:t>
            </w:r>
            <w:hyperlink r:id="rId92" w:history="1">
              <w:r w:rsidRPr="006A37FA">
                <w:rPr>
                  <w:rStyle w:val="Hyperlink"/>
                </w:rPr>
                <w:t>http://www.qtic.com.au/media-releases</w:t>
              </w:r>
            </w:hyperlink>
            <w:r w:rsidR="000B1BE0" w:rsidRPr="002B12D1">
              <w:rPr>
                <w:rStyle w:val="Hyperlink"/>
                <w:color w:val="auto"/>
              </w:rPr>
              <w:t>.</w:t>
            </w:r>
            <w:r w:rsidR="00571607" w:rsidRPr="00915B16" w:rsidDel="00571607">
              <w:rPr>
                <w:lang w:val="en"/>
              </w:rPr>
              <w:t xml:space="preserve"> </w:t>
            </w:r>
          </w:p>
          <w:p w14:paraId="3B8453C7" w14:textId="371D629D" w:rsidR="00915B16" w:rsidRPr="007C5F4C" w:rsidRDefault="00915B16" w:rsidP="002B12D1">
            <w:pPr>
              <w:pStyle w:val="TableBullet"/>
              <w:numPr>
                <w:ilvl w:val="0"/>
                <w:numId w:val="0"/>
              </w:numPr>
              <w:ind w:left="170"/>
              <w:rPr>
                <w:lang w:val="en"/>
              </w:rPr>
            </w:pPr>
          </w:p>
        </w:tc>
      </w:tr>
    </w:tbl>
    <w:p w14:paraId="3B8453C9" w14:textId="77777777" w:rsidR="00056B44" w:rsidRDefault="00056B44" w:rsidP="00056B44">
      <w:r>
        <w:br w:type="page"/>
      </w:r>
    </w:p>
    <w:p w14:paraId="3B8453CA" w14:textId="77777777" w:rsidR="00D43831" w:rsidRPr="00581229" w:rsidRDefault="00D43831" w:rsidP="00D43831">
      <w:pPr>
        <w:pStyle w:val="Heading2"/>
      </w:pPr>
      <w:r w:rsidRPr="00581229">
        <w:lastRenderedPageBreak/>
        <w:t>Develop assessment</w:t>
      </w:r>
    </w:p>
    <w:tbl>
      <w:tblPr>
        <w:tblStyle w:val="QCAAtablestyle1"/>
        <w:tblW w:w="4881" w:type="pct"/>
        <w:tblLook w:val="01E0" w:firstRow="1" w:lastRow="1" w:firstColumn="1" w:lastColumn="1" w:noHBand="0" w:noVBand="0"/>
      </w:tblPr>
      <w:tblGrid>
        <w:gridCol w:w="9066"/>
      </w:tblGrid>
      <w:tr w:rsidR="00D43831" w:rsidRPr="004500FF" w14:paraId="3B8453CC" w14:textId="77777777" w:rsidTr="009E78F2">
        <w:trPr>
          <w:cnfStyle w:val="100000000000" w:firstRow="1" w:lastRow="0" w:firstColumn="0" w:lastColumn="0" w:oddVBand="0" w:evenVBand="0" w:oddHBand="0" w:evenHBand="0" w:firstRowFirstColumn="0" w:firstRowLastColumn="0" w:lastRowFirstColumn="0" w:lastRowLastColumn="0"/>
          <w:trHeight w:val="7"/>
          <w:tblHeader/>
        </w:trPr>
        <w:tc>
          <w:tcPr>
            <w:tcW w:w="5000" w:type="pct"/>
          </w:tcPr>
          <w:p w14:paraId="3B8453CB" w14:textId="77777777" w:rsidR="00D43831" w:rsidRPr="00D4384F" w:rsidRDefault="00D43831" w:rsidP="00C206A7">
            <w:pPr>
              <w:pStyle w:val="Tablehead"/>
            </w:pPr>
            <w:r w:rsidRPr="00D4384F">
              <w:t>Preparing for the assessment</w:t>
            </w:r>
          </w:p>
        </w:tc>
      </w:tr>
      <w:tr w:rsidR="00D43831" w:rsidRPr="00581229" w14:paraId="3B8453DC" w14:textId="77777777" w:rsidTr="00B818BF">
        <w:trPr>
          <w:trHeight w:val="675"/>
        </w:trPr>
        <w:tc>
          <w:tcPr>
            <w:tcW w:w="5000" w:type="pct"/>
          </w:tcPr>
          <w:p w14:paraId="3B47F9A9" w14:textId="35B8185B" w:rsidR="00204C7E" w:rsidRPr="00E14A79" w:rsidRDefault="00204C7E" w:rsidP="00204C7E">
            <w:pPr>
              <w:pStyle w:val="Tablesubhead"/>
            </w:pPr>
            <w:r>
              <w:t>Reviewing and consolidating key learning</w:t>
            </w:r>
          </w:p>
          <w:p w14:paraId="5341A707" w14:textId="7E5D5C11" w:rsidR="00204C7E" w:rsidRDefault="00204C7E" w:rsidP="00204C7E">
            <w:pPr>
              <w:pStyle w:val="TableBullet"/>
              <w:rPr>
                <w:lang w:val="en"/>
              </w:rPr>
            </w:pPr>
            <w:r>
              <w:rPr>
                <w:lang w:val="en"/>
              </w:rPr>
              <w:t xml:space="preserve">Many of the learning activities suggested below will involve reviewing and consolidating key learning </w:t>
            </w:r>
            <w:r w:rsidR="000B1BE0">
              <w:rPr>
                <w:lang w:val="en"/>
              </w:rPr>
              <w:t xml:space="preserve">that </w:t>
            </w:r>
            <w:r>
              <w:rPr>
                <w:lang w:val="en"/>
              </w:rPr>
              <w:t>has occurred earlier in the unit.</w:t>
            </w:r>
          </w:p>
          <w:p w14:paraId="18B1A132" w14:textId="1626E5FA" w:rsidR="00204C7E" w:rsidRDefault="00204C7E" w:rsidP="00204C7E">
            <w:pPr>
              <w:pStyle w:val="TableBullet"/>
            </w:pPr>
            <w:r>
              <w:t>A number of students may wish to promote a different event. If so, they will need to take responsibility for arranging and recording their own interviews, acting within required protocols relating to courtesy and safety.</w:t>
            </w:r>
          </w:p>
          <w:p w14:paraId="419BAC12" w14:textId="77777777" w:rsidR="00204C7E" w:rsidRDefault="00204C7E" w:rsidP="00C206A7">
            <w:pPr>
              <w:pStyle w:val="Tablesubhead"/>
            </w:pPr>
          </w:p>
          <w:p w14:paraId="3B8453CE" w14:textId="31F81E47" w:rsidR="00D43831" w:rsidRPr="00E14A79" w:rsidRDefault="00C1544D" w:rsidP="00C206A7">
            <w:pPr>
              <w:pStyle w:val="Tablesubhead"/>
            </w:pPr>
            <w:r>
              <w:t>Exploring texts</w:t>
            </w:r>
          </w:p>
          <w:p w14:paraId="1387F488" w14:textId="7BDB216F" w:rsidR="00915B16" w:rsidRDefault="00915B16" w:rsidP="00C1544D">
            <w:pPr>
              <w:pStyle w:val="TableBullet"/>
              <w:rPr>
                <w:lang w:val="en"/>
              </w:rPr>
            </w:pPr>
            <w:r w:rsidRPr="00CF59C5">
              <w:rPr>
                <w:lang w:val="en"/>
              </w:rPr>
              <w:t xml:space="preserve">Re-read </w:t>
            </w:r>
            <w:r w:rsidR="00204C7E">
              <w:rPr>
                <w:lang w:val="en"/>
              </w:rPr>
              <w:t xml:space="preserve">the </w:t>
            </w:r>
            <w:r w:rsidR="00204C7E" w:rsidRPr="00CF59C5">
              <w:rPr>
                <w:lang w:val="en"/>
              </w:rPr>
              <w:t xml:space="preserve">task description </w:t>
            </w:r>
            <w:r w:rsidR="00204C7E">
              <w:rPr>
                <w:lang w:val="en"/>
              </w:rPr>
              <w:t xml:space="preserve">in </w:t>
            </w:r>
            <w:r w:rsidRPr="00CF59C5">
              <w:rPr>
                <w:lang w:val="en"/>
              </w:rPr>
              <w:t xml:space="preserve">the </w:t>
            </w:r>
            <w:r w:rsidRPr="00D37B66">
              <w:rPr>
                <w:i/>
                <w:lang w:val="en"/>
              </w:rPr>
              <w:t>Student booklet</w:t>
            </w:r>
            <w:r>
              <w:rPr>
                <w:lang w:val="en"/>
              </w:rPr>
              <w:t xml:space="preserve"> with students </w:t>
            </w:r>
            <w:r w:rsidRPr="00CF59C5">
              <w:rPr>
                <w:lang w:val="en"/>
              </w:rPr>
              <w:t xml:space="preserve">to ensure that </w:t>
            </w:r>
            <w:r>
              <w:rPr>
                <w:lang w:val="en"/>
              </w:rPr>
              <w:t>they</w:t>
            </w:r>
            <w:r w:rsidRPr="00CF59C5">
              <w:rPr>
                <w:lang w:val="en"/>
              </w:rPr>
              <w:t xml:space="preserve"> understand </w:t>
            </w:r>
            <w:r w:rsidR="00C1544D" w:rsidRPr="00C1544D">
              <w:t>the expository nature of the text (towards the more persuasive end of the continuum), including the written, visual and digital aspects of the task.</w:t>
            </w:r>
          </w:p>
          <w:p w14:paraId="333920E1" w14:textId="77777777" w:rsidR="00C1544D" w:rsidRDefault="00C1544D" w:rsidP="00C1544D">
            <w:pPr>
              <w:pStyle w:val="TableBullet"/>
            </w:pPr>
            <w:r>
              <w:t>Deepen students’ knowledge and understanding of where the media release (an evolving text) sits in the publication process (multiple possible media platforms) by:</w:t>
            </w:r>
          </w:p>
          <w:p w14:paraId="7BCB8EC3" w14:textId="6DB04EFD" w:rsidR="00C1544D" w:rsidRDefault="00F11544" w:rsidP="00261D16">
            <w:pPr>
              <w:pStyle w:val="TableBullet2"/>
              <w:rPr>
                <w:sz w:val="21"/>
              </w:rPr>
            </w:pPr>
            <w:r>
              <w:t xml:space="preserve">leading </w:t>
            </w:r>
            <w:r w:rsidR="00C1544D">
              <w:t>a whole class mapping of the process, followed by a class discussion</w:t>
            </w:r>
          </w:p>
          <w:p w14:paraId="33E2C597" w14:textId="6D5177D7" w:rsidR="00C1544D" w:rsidRDefault="00C1544D" w:rsidP="00261D16">
            <w:pPr>
              <w:pStyle w:val="TableBullet2"/>
              <w:rPr>
                <w:sz w:val="21"/>
              </w:rPr>
            </w:pPr>
            <w:proofErr w:type="gramStart"/>
            <w:r>
              <w:t>inviting</w:t>
            </w:r>
            <w:proofErr w:type="gramEnd"/>
            <w:r>
              <w:t xml:space="preserve"> a media professional (journalist/publicist/academic) to speak to the whole class</w:t>
            </w:r>
            <w:r w:rsidR="00204C7E">
              <w:t>.</w:t>
            </w:r>
          </w:p>
          <w:p w14:paraId="3B8453D2" w14:textId="05D6BD98" w:rsidR="00D43831" w:rsidRPr="00703C84" w:rsidRDefault="00703C84" w:rsidP="00C1544D">
            <w:pPr>
              <w:pStyle w:val="TableBullet"/>
              <w:rPr>
                <w:lang w:val="en"/>
              </w:rPr>
            </w:pPr>
            <w:r>
              <w:rPr>
                <w:lang w:val="en"/>
              </w:rPr>
              <w:t xml:space="preserve">Identify, </w:t>
            </w:r>
            <w:r w:rsidRPr="00703C84">
              <w:t>with the class, a range of school</w:t>
            </w:r>
            <w:r w:rsidR="000B1BE0">
              <w:t>-</w:t>
            </w:r>
            <w:r w:rsidRPr="00703C84">
              <w:t xml:space="preserve">based and community events </w:t>
            </w:r>
            <w:r w:rsidR="000B1BE0">
              <w:t>that</w:t>
            </w:r>
            <w:r w:rsidR="000B1BE0" w:rsidRPr="00703C84">
              <w:t xml:space="preserve"> </w:t>
            </w:r>
            <w:r w:rsidRPr="00703C84">
              <w:t>might be appropriate to investigate and promote. (In order for an event to be of interest to media outlets other than school websites, it needs to involve the wider community.)</w:t>
            </w:r>
          </w:p>
          <w:p w14:paraId="192A6659" w14:textId="23CB6288" w:rsidR="00703C84" w:rsidRPr="00E14A79" w:rsidRDefault="001D7464" w:rsidP="00703C84">
            <w:pPr>
              <w:pStyle w:val="TableBullet"/>
              <w:numPr>
                <w:ilvl w:val="0"/>
                <w:numId w:val="0"/>
              </w:numPr>
              <w:ind w:left="170"/>
              <w:rPr>
                <w:lang w:val="en"/>
              </w:rPr>
            </w:pPr>
            <w:r>
              <w:rPr>
                <w:lang w:val="en"/>
              </w:rPr>
              <w:t>Suggestions for developing a</w:t>
            </w:r>
            <w:r w:rsidR="00703C84" w:rsidRPr="00703C84">
              <w:rPr>
                <w:lang w:val="en"/>
              </w:rPr>
              <w:t xml:space="preserve"> list of possible examples</w:t>
            </w:r>
            <w:r w:rsidR="000B1BE0">
              <w:rPr>
                <w:lang w:val="en"/>
              </w:rPr>
              <w:t xml:space="preserve"> include</w:t>
            </w:r>
            <w:r>
              <w:rPr>
                <w:lang w:val="en"/>
              </w:rPr>
              <w:t>: t</w:t>
            </w:r>
            <w:r w:rsidR="00703C84" w:rsidRPr="00703C84">
              <w:rPr>
                <w:lang w:val="en"/>
              </w:rPr>
              <w:t>he ‘What’s On’ sites created by shire/town/city councils are extremely useful, with events listed under categories such as Arts &amp; Culture</w:t>
            </w:r>
            <w:r w:rsidR="000B1BE0">
              <w:rPr>
                <w:lang w:val="en"/>
              </w:rPr>
              <w:t>,</w:t>
            </w:r>
            <w:r w:rsidR="00703C84" w:rsidRPr="00703C84">
              <w:rPr>
                <w:lang w:val="en"/>
              </w:rPr>
              <w:t xml:space="preserve"> Author </w:t>
            </w:r>
            <w:r w:rsidR="000B1BE0">
              <w:rPr>
                <w:lang w:val="en"/>
              </w:rPr>
              <w:t>T</w:t>
            </w:r>
            <w:r w:rsidR="000B1BE0" w:rsidRPr="00703C84">
              <w:rPr>
                <w:lang w:val="en"/>
              </w:rPr>
              <w:t>alks</w:t>
            </w:r>
            <w:r w:rsidR="000B1BE0">
              <w:rPr>
                <w:lang w:val="en"/>
              </w:rPr>
              <w:t>,</w:t>
            </w:r>
            <w:r w:rsidR="000B1BE0" w:rsidRPr="00703C84">
              <w:rPr>
                <w:lang w:val="en"/>
              </w:rPr>
              <w:t xml:space="preserve"> </w:t>
            </w:r>
            <w:r w:rsidR="00703C84" w:rsidRPr="00703C84">
              <w:rPr>
                <w:lang w:val="en"/>
              </w:rPr>
              <w:t>Classes &amp; Workshops</w:t>
            </w:r>
            <w:r w:rsidR="000B1BE0">
              <w:rPr>
                <w:lang w:val="en"/>
              </w:rPr>
              <w:t>,</w:t>
            </w:r>
            <w:r w:rsidR="000B1BE0" w:rsidRPr="00703C84">
              <w:rPr>
                <w:lang w:val="en"/>
              </w:rPr>
              <w:t xml:space="preserve"> </w:t>
            </w:r>
            <w:r w:rsidR="00703C84" w:rsidRPr="00703C84">
              <w:rPr>
                <w:lang w:val="en"/>
              </w:rPr>
              <w:t>Concerts &amp; Music</w:t>
            </w:r>
            <w:r w:rsidR="000B1BE0">
              <w:rPr>
                <w:lang w:val="en"/>
              </w:rPr>
              <w:t>,</w:t>
            </w:r>
            <w:r w:rsidR="000B1BE0" w:rsidRPr="00703C84">
              <w:rPr>
                <w:lang w:val="en"/>
              </w:rPr>
              <w:t xml:space="preserve"> </w:t>
            </w:r>
            <w:r w:rsidR="00703C84" w:rsidRPr="00703C84">
              <w:rPr>
                <w:lang w:val="en"/>
              </w:rPr>
              <w:t>Craft</w:t>
            </w:r>
            <w:r w:rsidR="000B1BE0">
              <w:rPr>
                <w:lang w:val="en"/>
              </w:rPr>
              <w:t>,</w:t>
            </w:r>
            <w:r w:rsidR="000B1BE0" w:rsidRPr="00703C84">
              <w:rPr>
                <w:lang w:val="en"/>
              </w:rPr>
              <w:t xml:space="preserve"> </w:t>
            </w:r>
            <w:r w:rsidR="00703C84" w:rsidRPr="00703C84">
              <w:rPr>
                <w:lang w:val="en"/>
              </w:rPr>
              <w:t>Dance</w:t>
            </w:r>
            <w:r w:rsidR="000B1BE0">
              <w:rPr>
                <w:lang w:val="en"/>
              </w:rPr>
              <w:t>,</w:t>
            </w:r>
            <w:r w:rsidR="000B1BE0" w:rsidRPr="00703C84">
              <w:rPr>
                <w:lang w:val="en"/>
              </w:rPr>
              <w:t xml:space="preserve"> </w:t>
            </w:r>
            <w:r w:rsidR="00703C84" w:rsidRPr="00703C84">
              <w:rPr>
                <w:lang w:val="en"/>
              </w:rPr>
              <w:t xml:space="preserve">Exhibitions &amp; </w:t>
            </w:r>
            <w:r w:rsidR="000B1BE0">
              <w:rPr>
                <w:lang w:val="en"/>
              </w:rPr>
              <w:t>D</w:t>
            </w:r>
            <w:r w:rsidR="000B1BE0" w:rsidRPr="00703C84">
              <w:rPr>
                <w:lang w:val="en"/>
              </w:rPr>
              <w:t>isplays</w:t>
            </w:r>
            <w:r w:rsidR="000B1BE0">
              <w:rPr>
                <w:lang w:val="en"/>
              </w:rPr>
              <w:t>,</w:t>
            </w:r>
            <w:r w:rsidR="000B1BE0" w:rsidRPr="00703C84">
              <w:rPr>
                <w:lang w:val="en"/>
              </w:rPr>
              <w:t xml:space="preserve"> </w:t>
            </w:r>
            <w:r w:rsidR="00703C84" w:rsidRPr="00703C84">
              <w:rPr>
                <w:lang w:val="en"/>
              </w:rPr>
              <w:t xml:space="preserve">Family </w:t>
            </w:r>
            <w:r w:rsidR="000B1BE0">
              <w:rPr>
                <w:lang w:val="en"/>
              </w:rPr>
              <w:t>E</w:t>
            </w:r>
            <w:r w:rsidR="000B1BE0" w:rsidRPr="00703C84">
              <w:rPr>
                <w:lang w:val="en"/>
              </w:rPr>
              <w:t>vents</w:t>
            </w:r>
            <w:r w:rsidR="000B1BE0">
              <w:rPr>
                <w:lang w:val="en"/>
              </w:rPr>
              <w:t>,</w:t>
            </w:r>
            <w:r w:rsidR="000B1BE0" w:rsidRPr="00703C84">
              <w:rPr>
                <w:lang w:val="en"/>
              </w:rPr>
              <w:t xml:space="preserve"> </w:t>
            </w:r>
            <w:r w:rsidR="00703C84" w:rsidRPr="00703C84">
              <w:rPr>
                <w:lang w:val="en"/>
              </w:rPr>
              <w:t>Festivals</w:t>
            </w:r>
            <w:r w:rsidR="000B1BE0">
              <w:rPr>
                <w:lang w:val="en"/>
              </w:rPr>
              <w:t>,</w:t>
            </w:r>
            <w:r w:rsidR="000B1BE0" w:rsidRPr="00703C84">
              <w:rPr>
                <w:lang w:val="en"/>
              </w:rPr>
              <w:t xml:space="preserve"> </w:t>
            </w:r>
            <w:r w:rsidR="00703C84" w:rsidRPr="00703C84">
              <w:rPr>
                <w:lang w:val="en"/>
              </w:rPr>
              <w:t>Films</w:t>
            </w:r>
            <w:r w:rsidR="000B1BE0">
              <w:rPr>
                <w:lang w:val="en"/>
              </w:rPr>
              <w:t>,</w:t>
            </w:r>
            <w:r w:rsidR="000B1BE0" w:rsidRPr="00703C84">
              <w:rPr>
                <w:lang w:val="en"/>
              </w:rPr>
              <w:t xml:space="preserve"> </w:t>
            </w:r>
            <w:r w:rsidR="00703C84" w:rsidRPr="00703C84">
              <w:rPr>
                <w:lang w:val="en"/>
              </w:rPr>
              <w:t xml:space="preserve">Fitness &amp; </w:t>
            </w:r>
            <w:r w:rsidR="000B1BE0">
              <w:rPr>
                <w:lang w:val="en"/>
              </w:rPr>
              <w:t>W</w:t>
            </w:r>
            <w:r w:rsidR="000B1BE0" w:rsidRPr="00703C84">
              <w:rPr>
                <w:lang w:val="en"/>
              </w:rPr>
              <w:t>ell</w:t>
            </w:r>
            <w:r w:rsidR="00703C84" w:rsidRPr="00703C84">
              <w:rPr>
                <w:lang w:val="en"/>
              </w:rPr>
              <w:t>-being</w:t>
            </w:r>
            <w:r w:rsidR="000B1BE0">
              <w:rPr>
                <w:lang w:val="en"/>
              </w:rPr>
              <w:t>,</w:t>
            </w:r>
            <w:r w:rsidR="000B1BE0" w:rsidRPr="00703C84">
              <w:rPr>
                <w:lang w:val="en"/>
              </w:rPr>
              <w:t xml:space="preserve"> </w:t>
            </w:r>
            <w:r w:rsidR="00703C84" w:rsidRPr="00703C84">
              <w:rPr>
                <w:lang w:val="en"/>
              </w:rPr>
              <w:t>Free</w:t>
            </w:r>
            <w:r w:rsidR="000B1BE0">
              <w:rPr>
                <w:lang w:val="en"/>
              </w:rPr>
              <w:t>,</w:t>
            </w:r>
            <w:r w:rsidR="000B1BE0" w:rsidRPr="00703C84">
              <w:rPr>
                <w:lang w:val="en"/>
              </w:rPr>
              <w:t xml:space="preserve"> </w:t>
            </w:r>
            <w:r w:rsidR="00703C84" w:rsidRPr="00703C84">
              <w:rPr>
                <w:lang w:val="en"/>
              </w:rPr>
              <w:t>Green</w:t>
            </w:r>
            <w:r w:rsidR="000B1BE0">
              <w:rPr>
                <w:lang w:val="en"/>
              </w:rPr>
              <w:t>,</w:t>
            </w:r>
            <w:r w:rsidR="000B1BE0" w:rsidRPr="00703C84">
              <w:rPr>
                <w:lang w:val="en"/>
              </w:rPr>
              <w:t xml:space="preserve"> </w:t>
            </w:r>
            <w:r w:rsidR="00703C84" w:rsidRPr="00703C84">
              <w:rPr>
                <w:lang w:val="en"/>
              </w:rPr>
              <w:t>History</w:t>
            </w:r>
            <w:r w:rsidR="000B1BE0">
              <w:rPr>
                <w:lang w:val="en"/>
              </w:rPr>
              <w:t>,</w:t>
            </w:r>
            <w:r w:rsidR="000B1BE0" w:rsidRPr="00703C84">
              <w:rPr>
                <w:lang w:val="en"/>
              </w:rPr>
              <w:t xml:space="preserve"> </w:t>
            </w:r>
            <w:r w:rsidR="00703C84" w:rsidRPr="00703C84">
              <w:rPr>
                <w:lang w:val="en"/>
              </w:rPr>
              <w:t>Markets</w:t>
            </w:r>
            <w:r w:rsidR="000B1BE0">
              <w:rPr>
                <w:lang w:val="en"/>
              </w:rPr>
              <w:t>,</w:t>
            </w:r>
            <w:r w:rsidR="00703C84" w:rsidRPr="00703C84">
              <w:rPr>
                <w:lang w:val="en"/>
              </w:rPr>
              <w:t xml:space="preserve"> Sports</w:t>
            </w:r>
            <w:r w:rsidR="000B1BE0">
              <w:rPr>
                <w:lang w:val="en"/>
              </w:rPr>
              <w:t>,</w:t>
            </w:r>
            <w:r w:rsidR="000B1BE0" w:rsidRPr="00703C84">
              <w:rPr>
                <w:lang w:val="en"/>
              </w:rPr>
              <w:t xml:space="preserve"> </w:t>
            </w:r>
            <w:r w:rsidR="00703C84" w:rsidRPr="00703C84">
              <w:rPr>
                <w:lang w:val="en"/>
              </w:rPr>
              <w:t>Theatre</w:t>
            </w:r>
            <w:r w:rsidR="000B1BE0">
              <w:rPr>
                <w:lang w:val="en"/>
              </w:rPr>
              <w:t>, and</w:t>
            </w:r>
            <w:r w:rsidR="000B1BE0" w:rsidRPr="00703C84">
              <w:rPr>
                <w:lang w:val="en"/>
              </w:rPr>
              <w:t xml:space="preserve"> </w:t>
            </w:r>
            <w:r w:rsidR="00703C84" w:rsidRPr="00703C84">
              <w:rPr>
                <w:lang w:val="en"/>
              </w:rPr>
              <w:t>Youth.</w:t>
            </w:r>
          </w:p>
          <w:p w14:paraId="3B8453D3" w14:textId="492CF407" w:rsidR="00D43831" w:rsidRPr="00703C84" w:rsidRDefault="00703C84" w:rsidP="00C1544D">
            <w:pPr>
              <w:pStyle w:val="TableBullet"/>
              <w:rPr>
                <w:lang w:val="en"/>
              </w:rPr>
            </w:pPr>
            <w:r>
              <w:rPr>
                <w:lang w:val="en"/>
              </w:rPr>
              <w:t xml:space="preserve">Decide on an </w:t>
            </w:r>
            <w:r w:rsidRPr="00703C84">
              <w:t xml:space="preserve">upcoming event the class </w:t>
            </w:r>
            <w:r w:rsidR="00D64238">
              <w:t xml:space="preserve">can focus on </w:t>
            </w:r>
            <w:r w:rsidRPr="00703C84">
              <w:t xml:space="preserve">as a whole. This will enable the class </w:t>
            </w:r>
            <w:r w:rsidR="000B1BE0">
              <w:t>to interview</w:t>
            </w:r>
            <w:r w:rsidR="000B1BE0" w:rsidRPr="00703C84">
              <w:t xml:space="preserve"> </w:t>
            </w:r>
            <w:r w:rsidRPr="00703C84">
              <w:t>one or two guest speakers to elicit material for the group, although students could work more independently.</w:t>
            </w:r>
          </w:p>
          <w:p w14:paraId="793DADAA" w14:textId="77777777" w:rsidR="00703C84" w:rsidRPr="00703C84" w:rsidRDefault="00703C84" w:rsidP="00703C84">
            <w:pPr>
              <w:pStyle w:val="TableBullet"/>
              <w:rPr>
                <w:lang w:val="en"/>
              </w:rPr>
            </w:pPr>
            <w:r w:rsidRPr="00703C84">
              <w:rPr>
                <w:lang w:val="en"/>
              </w:rPr>
              <w:t>Facilitate student research of the event (where possible, a real event, otherwise realistic), including identifying responsible personnel who might consent to be interviewed.</w:t>
            </w:r>
          </w:p>
          <w:p w14:paraId="0E8291C7" w14:textId="3CBFF8E2" w:rsidR="00703C84" w:rsidRPr="00703C84" w:rsidRDefault="00703C84" w:rsidP="00703C84">
            <w:pPr>
              <w:pStyle w:val="TableBullet"/>
              <w:rPr>
                <w:lang w:val="en"/>
              </w:rPr>
            </w:pPr>
            <w:r w:rsidRPr="00703C84">
              <w:rPr>
                <w:lang w:val="en"/>
              </w:rPr>
              <w:t>Jointly construct a letter to a guest speaker/s (e</w:t>
            </w:r>
            <w:r w:rsidR="005116A2">
              <w:rPr>
                <w:lang w:val="en"/>
              </w:rPr>
              <w:t>.</w:t>
            </w:r>
            <w:r w:rsidRPr="00703C84">
              <w:rPr>
                <w:lang w:val="en"/>
              </w:rPr>
              <w:t>g</w:t>
            </w:r>
            <w:r w:rsidR="005116A2">
              <w:rPr>
                <w:lang w:val="en"/>
              </w:rPr>
              <w:t>.</w:t>
            </w:r>
            <w:r w:rsidRPr="00703C84">
              <w:rPr>
                <w:lang w:val="en"/>
              </w:rPr>
              <w:t xml:space="preserve"> producer of school musical</w:t>
            </w:r>
            <w:r w:rsidR="00D64238">
              <w:rPr>
                <w:lang w:val="en"/>
              </w:rPr>
              <w:t>,</w:t>
            </w:r>
            <w:r w:rsidR="00D64238" w:rsidRPr="00703C84">
              <w:rPr>
                <w:lang w:val="en"/>
              </w:rPr>
              <w:t xml:space="preserve"> </w:t>
            </w:r>
            <w:r w:rsidRPr="00703C84">
              <w:rPr>
                <w:lang w:val="en"/>
              </w:rPr>
              <w:t xml:space="preserve">festival </w:t>
            </w:r>
            <w:proofErr w:type="spellStart"/>
            <w:r w:rsidRPr="00703C84">
              <w:rPr>
                <w:lang w:val="en"/>
              </w:rPr>
              <w:t>organiser</w:t>
            </w:r>
            <w:proofErr w:type="spellEnd"/>
            <w:r w:rsidRPr="00703C84">
              <w:rPr>
                <w:lang w:val="en"/>
              </w:rPr>
              <w:t>), inviting them to the classroom to be interviewed. This could be recorded for absent students, with the permission of the speaker.</w:t>
            </w:r>
          </w:p>
          <w:p w14:paraId="4DE85468" w14:textId="08C51A77" w:rsidR="00703C84" w:rsidRPr="00703C84" w:rsidRDefault="00703C84" w:rsidP="00703C84">
            <w:pPr>
              <w:pStyle w:val="TableBullet"/>
              <w:rPr>
                <w:lang w:val="en"/>
              </w:rPr>
            </w:pPr>
            <w:r w:rsidRPr="00703C84">
              <w:rPr>
                <w:lang w:val="en"/>
              </w:rPr>
              <w:t>Prepare students to collect notes by having them write questions for the interviewee. In order to elicit the information required, questions will need to be derived from the inverted pyramid (</w:t>
            </w:r>
            <w:r w:rsidR="00421F02">
              <w:rPr>
                <w:lang w:val="en"/>
              </w:rPr>
              <w:t>Who? What? When? Where? Why? How?</w:t>
            </w:r>
            <w:r w:rsidRPr="00703C84">
              <w:rPr>
                <w:lang w:val="en"/>
              </w:rPr>
              <w:t xml:space="preserve">). </w:t>
            </w:r>
            <w:r w:rsidR="001D7464">
              <w:rPr>
                <w:lang w:val="en"/>
              </w:rPr>
              <w:t xml:space="preserve">See Section 1 Planning a media release in the </w:t>
            </w:r>
            <w:r w:rsidR="001D7464" w:rsidRPr="001D7464">
              <w:rPr>
                <w:i/>
                <w:lang w:val="en"/>
              </w:rPr>
              <w:t>Student booklet</w:t>
            </w:r>
            <w:r w:rsidR="001D7464">
              <w:rPr>
                <w:lang w:val="en"/>
              </w:rPr>
              <w:t>.</w:t>
            </w:r>
          </w:p>
          <w:p w14:paraId="3089B587" w14:textId="5BD5285F" w:rsidR="00703C84" w:rsidRPr="00703C84" w:rsidRDefault="00703C84" w:rsidP="00703C84">
            <w:pPr>
              <w:pStyle w:val="TableBullet"/>
              <w:rPr>
                <w:lang w:val="en"/>
              </w:rPr>
            </w:pPr>
            <w:r w:rsidRPr="00703C84">
              <w:rPr>
                <w:lang w:val="en"/>
              </w:rPr>
              <w:t xml:space="preserve">Model an interview, with </w:t>
            </w:r>
            <w:r w:rsidR="000B1BE0">
              <w:rPr>
                <w:lang w:val="en"/>
              </w:rPr>
              <w:t xml:space="preserve">the </w:t>
            </w:r>
            <w:r w:rsidRPr="00703C84">
              <w:rPr>
                <w:lang w:val="en"/>
              </w:rPr>
              <w:t xml:space="preserve">teacher as interviewee and students interviewing, developing students’ understanding of the formal/semi-formal nature of this type of interaction, </w:t>
            </w:r>
            <w:r w:rsidR="00F11544">
              <w:rPr>
                <w:lang w:val="en"/>
              </w:rPr>
              <w:t xml:space="preserve">honing their questions </w:t>
            </w:r>
            <w:r w:rsidRPr="00703C84">
              <w:rPr>
                <w:lang w:val="en"/>
              </w:rPr>
              <w:t>and developing their note-taking skills.</w:t>
            </w:r>
          </w:p>
          <w:p w14:paraId="3EC712E2" w14:textId="77777777" w:rsidR="00703C84" w:rsidRDefault="00703C84" w:rsidP="00C206A7">
            <w:pPr>
              <w:pStyle w:val="Tablesubhead"/>
            </w:pPr>
          </w:p>
          <w:p w14:paraId="3B8453D5" w14:textId="1B43A837" w:rsidR="00D43831" w:rsidRPr="00E14A79" w:rsidRDefault="00703C84" w:rsidP="00C206A7">
            <w:pPr>
              <w:pStyle w:val="Tablesubhead"/>
            </w:pPr>
            <w:r>
              <w:t>Analysing texts</w:t>
            </w:r>
          </w:p>
          <w:p w14:paraId="3B8453D6" w14:textId="4DFF277E" w:rsidR="00D43831" w:rsidRDefault="00703C84" w:rsidP="00C1544D">
            <w:pPr>
              <w:pStyle w:val="TableBullet"/>
              <w:rPr>
                <w:lang w:val="en"/>
              </w:rPr>
            </w:pPr>
            <w:r>
              <w:rPr>
                <w:lang w:val="en"/>
              </w:rPr>
              <w:t>Read a range of examples of media releases</w:t>
            </w:r>
            <w:r w:rsidR="000B1BE0">
              <w:rPr>
                <w:lang w:val="en"/>
              </w:rPr>
              <w:t xml:space="preserve"> with students</w:t>
            </w:r>
            <w:r>
              <w:rPr>
                <w:lang w:val="en"/>
              </w:rPr>
              <w:t xml:space="preserve">, and </w:t>
            </w:r>
            <w:proofErr w:type="spellStart"/>
            <w:r>
              <w:rPr>
                <w:lang w:val="en"/>
              </w:rPr>
              <w:t>analyse</w:t>
            </w:r>
            <w:proofErr w:type="spellEnd"/>
            <w:r>
              <w:rPr>
                <w:lang w:val="en"/>
              </w:rPr>
              <w:t xml:space="preserve"> and annotate a selection, focusing on:</w:t>
            </w:r>
          </w:p>
          <w:p w14:paraId="68126516" w14:textId="4B2F07AD" w:rsidR="00703C84" w:rsidRDefault="00703C84" w:rsidP="00261D16">
            <w:pPr>
              <w:pStyle w:val="TableBullet2"/>
              <w:rPr>
                <w:sz w:val="21"/>
                <w:lang w:val="en"/>
              </w:rPr>
            </w:pPr>
            <w:r>
              <w:rPr>
                <w:lang w:val="en"/>
              </w:rPr>
              <w:t>ideas and information</w:t>
            </w:r>
          </w:p>
          <w:p w14:paraId="24ABF4C4" w14:textId="77777777" w:rsidR="00703C84" w:rsidRDefault="00703C84" w:rsidP="00261D16">
            <w:pPr>
              <w:pStyle w:val="TableBullet2"/>
              <w:rPr>
                <w:sz w:val="21"/>
                <w:lang w:val="en"/>
              </w:rPr>
            </w:pPr>
            <w:r>
              <w:rPr>
                <w:lang w:val="en"/>
              </w:rPr>
              <w:t>text structure</w:t>
            </w:r>
          </w:p>
          <w:p w14:paraId="66464CAB" w14:textId="16AE61B0" w:rsidR="00703C84" w:rsidRPr="00E14A79" w:rsidRDefault="00703C84" w:rsidP="00261D16">
            <w:pPr>
              <w:pStyle w:val="TableBullet2"/>
              <w:rPr>
                <w:sz w:val="21"/>
                <w:lang w:val="en"/>
              </w:rPr>
            </w:pPr>
            <w:proofErr w:type="gramStart"/>
            <w:r>
              <w:rPr>
                <w:lang w:val="en"/>
              </w:rPr>
              <w:t>language</w:t>
            </w:r>
            <w:proofErr w:type="gramEnd"/>
            <w:r>
              <w:rPr>
                <w:lang w:val="en"/>
              </w:rPr>
              <w:t xml:space="preserve"> features.</w:t>
            </w:r>
          </w:p>
          <w:p w14:paraId="3B8453D7" w14:textId="509ADB99" w:rsidR="00D43831" w:rsidRDefault="00EA2F2B" w:rsidP="00C1544D">
            <w:pPr>
              <w:pStyle w:val="TableBullet"/>
              <w:rPr>
                <w:lang w:val="en"/>
              </w:rPr>
            </w:pPr>
            <w:r>
              <w:rPr>
                <w:lang w:val="en"/>
              </w:rPr>
              <w:t>Facilitate</w:t>
            </w:r>
            <w:r w:rsidR="00421F02">
              <w:rPr>
                <w:lang w:val="en"/>
              </w:rPr>
              <w:t xml:space="preserve"> </w:t>
            </w:r>
            <w:r>
              <w:rPr>
                <w:lang w:val="en"/>
              </w:rPr>
              <w:t xml:space="preserve">class activities </w:t>
            </w:r>
            <w:r w:rsidR="000B1BE0">
              <w:rPr>
                <w:lang w:val="en"/>
              </w:rPr>
              <w:t xml:space="preserve">that </w:t>
            </w:r>
            <w:r w:rsidR="00421F02">
              <w:rPr>
                <w:lang w:val="en"/>
              </w:rPr>
              <w:t>could include:</w:t>
            </w:r>
          </w:p>
          <w:p w14:paraId="13078950" w14:textId="14E8B3E3" w:rsidR="00421F02" w:rsidRDefault="00A90685" w:rsidP="00261D16">
            <w:pPr>
              <w:pStyle w:val="TableBullet2"/>
              <w:rPr>
                <w:sz w:val="21"/>
                <w:lang w:val="en"/>
              </w:rPr>
            </w:pPr>
            <w:proofErr w:type="gramStart"/>
            <w:r>
              <w:rPr>
                <w:lang w:val="en"/>
              </w:rPr>
              <w:t>annotating</w:t>
            </w:r>
            <w:proofErr w:type="gramEnd"/>
            <w:r>
              <w:rPr>
                <w:lang w:val="en"/>
              </w:rPr>
              <w:t xml:space="preserve"> news reports to identify </w:t>
            </w:r>
            <w:r w:rsidRPr="00A90685">
              <w:rPr>
                <w:lang w:val="en"/>
              </w:rPr>
              <w:t>Who? What? When? Where? Why? How?</w:t>
            </w:r>
            <w:r>
              <w:rPr>
                <w:lang w:val="en"/>
              </w:rPr>
              <w:t xml:space="preserve"> of the inverted pyramid, focusing on the selection and sequencing of subject matter</w:t>
            </w:r>
          </w:p>
          <w:p w14:paraId="3E49BE44" w14:textId="4969B937" w:rsidR="00A90685" w:rsidRDefault="00A90685" w:rsidP="00261D16">
            <w:pPr>
              <w:pStyle w:val="TableBullet2"/>
              <w:rPr>
                <w:sz w:val="21"/>
                <w:lang w:val="en"/>
              </w:rPr>
            </w:pPr>
            <w:r>
              <w:rPr>
                <w:lang w:val="en"/>
              </w:rPr>
              <w:t>discussing the effects of/reasons for shorter sentences (25 words or fewer) and varied lengths</w:t>
            </w:r>
          </w:p>
          <w:p w14:paraId="7A08AC14" w14:textId="1D133BD5" w:rsidR="00A90685" w:rsidRDefault="00A90685" w:rsidP="00261D16">
            <w:pPr>
              <w:pStyle w:val="TableBullet2"/>
              <w:rPr>
                <w:sz w:val="21"/>
                <w:lang w:val="en"/>
              </w:rPr>
            </w:pPr>
            <w:proofErr w:type="gramStart"/>
            <w:r>
              <w:rPr>
                <w:lang w:val="en"/>
              </w:rPr>
              <w:t>examining</w:t>
            </w:r>
            <w:proofErr w:type="gramEnd"/>
            <w:r>
              <w:rPr>
                <w:lang w:val="en"/>
              </w:rPr>
              <w:t xml:space="preserve"> the use of attribution of quotations in the text.</w:t>
            </w:r>
          </w:p>
          <w:p w14:paraId="1306C7E1" w14:textId="77777777" w:rsidR="000B1BE0" w:rsidRDefault="000B1BE0" w:rsidP="00261D16">
            <w:pPr>
              <w:pStyle w:val="ListBullet2"/>
              <w:numPr>
                <w:ilvl w:val="0"/>
                <w:numId w:val="0"/>
              </w:numPr>
              <w:spacing w:before="0"/>
              <w:ind w:left="1004"/>
              <w:rPr>
                <w:sz w:val="21"/>
                <w:lang w:val="en"/>
              </w:rPr>
            </w:pPr>
          </w:p>
          <w:p w14:paraId="062EB1F2" w14:textId="77777777" w:rsidR="000B1BE0" w:rsidRPr="00E14A79" w:rsidRDefault="000B1BE0" w:rsidP="00261D16">
            <w:pPr>
              <w:pStyle w:val="ListBullet2"/>
              <w:numPr>
                <w:ilvl w:val="0"/>
                <w:numId w:val="0"/>
              </w:numPr>
              <w:spacing w:before="0"/>
              <w:ind w:left="1004"/>
              <w:rPr>
                <w:sz w:val="21"/>
                <w:lang w:val="en"/>
              </w:rPr>
            </w:pPr>
          </w:p>
          <w:p w14:paraId="12A9B511" w14:textId="40EE9248" w:rsidR="00A90685" w:rsidRPr="000D1838" w:rsidRDefault="00EA2F2B" w:rsidP="000D1838">
            <w:pPr>
              <w:pStyle w:val="TableBullet"/>
            </w:pPr>
            <w:r w:rsidRPr="000D1838">
              <w:lastRenderedPageBreak/>
              <w:t>Explore the use of relevant grammar and vocabulary through activities that consider, for example:</w:t>
            </w:r>
          </w:p>
          <w:p w14:paraId="02B8E846" w14:textId="20BEA360" w:rsidR="00EA2F2B" w:rsidRDefault="00EA2F2B" w:rsidP="00261D16">
            <w:pPr>
              <w:pStyle w:val="TableBullet2"/>
              <w:rPr>
                <w:sz w:val="21"/>
              </w:rPr>
            </w:pPr>
            <w:r>
              <w:t>the effects of particular use of verb groups/phrases in media releases in</w:t>
            </w:r>
          </w:p>
          <w:p w14:paraId="49B413DB" w14:textId="454FBCF0" w:rsidR="00EA2F2B" w:rsidRDefault="00EA2F2B" w:rsidP="00420DE9">
            <w:pPr>
              <w:pStyle w:val="TableBullet3"/>
              <w:tabs>
                <w:tab w:val="clear" w:pos="510"/>
                <w:tab w:val="left" w:pos="880"/>
              </w:tabs>
              <w:ind w:left="880" w:hanging="284"/>
              <w:rPr>
                <w:sz w:val="21"/>
              </w:rPr>
            </w:pPr>
            <w:r>
              <w:t>creating tense (usually present tense as the event is yet to happen)</w:t>
            </w:r>
          </w:p>
          <w:p w14:paraId="1F101AEE" w14:textId="77777777" w:rsidR="00EA2F2B" w:rsidRDefault="00EA2F2B" w:rsidP="00420DE9">
            <w:pPr>
              <w:pStyle w:val="TableBullet3"/>
              <w:tabs>
                <w:tab w:val="clear" w:pos="510"/>
                <w:tab w:val="left" w:pos="880"/>
              </w:tabs>
              <w:ind w:left="880" w:hanging="284"/>
              <w:rPr>
                <w:sz w:val="21"/>
              </w:rPr>
            </w:pPr>
            <w:r>
              <w:t>expressing modality</w:t>
            </w:r>
          </w:p>
          <w:p w14:paraId="47E5EAD6" w14:textId="77777777" w:rsidR="00EA2F2B" w:rsidRDefault="00EA2F2B" w:rsidP="00420DE9">
            <w:pPr>
              <w:pStyle w:val="TableBullet3"/>
              <w:tabs>
                <w:tab w:val="clear" w:pos="510"/>
                <w:tab w:val="left" w:pos="880"/>
              </w:tabs>
              <w:ind w:left="880" w:hanging="284"/>
              <w:rPr>
                <w:sz w:val="21"/>
              </w:rPr>
            </w:pPr>
            <w:r>
              <w:t>establishing active and passive voice (predominantly active)</w:t>
            </w:r>
          </w:p>
          <w:p w14:paraId="0C6ED45E" w14:textId="0F1C3299" w:rsidR="00105545" w:rsidRDefault="0017262D" w:rsidP="00420DE9">
            <w:pPr>
              <w:pStyle w:val="TableBullet3"/>
              <w:tabs>
                <w:tab w:val="clear" w:pos="510"/>
                <w:tab w:val="left" w:pos="880"/>
              </w:tabs>
              <w:ind w:left="880" w:hanging="284"/>
              <w:rPr>
                <w:sz w:val="21"/>
              </w:rPr>
            </w:pPr>
            <w:proofErr w:type="gramStart"/>
            <w:r>
              <w:t>developing</w:t>
            </w:r>
            <w:proofErr w:type="gramEnd"/>
            <w:r>
              <w:t xml:space="preserve"> content (predominantly </w:t>
            </w:r>
            <w:r w:rsidRPr="00105545">
              <w:rPr>
                <w:i/>
              </w:rPr>
              <w:t>doing</w:t>
            </w:r>
            <w:r>
              <w:t xml:space="preserve"> and </w:t>
            </w:r>
            <w:r w:rsidRPr="00105545">
              <w:rPr>
                <w:i/>
              </w:rPr>
              <w:t>saying</w:t>
            </w:r>
            <w:r>
              <w:t xml:space="preserve"> verbs, e.g. ‘Phineas will speak about his own life journey</w:t>
            </w:r>
            <w:r w:rsidR="00420DE9">
              <w:t>’</w:t>
            </w:r>
            <w:r w:rsidR="00571607">
              <w:t>.</w:t>
            </w:r>
            <w:r>
              <w:t>)</w:t>
            </w:r>
            <w:r w:rsidR="00105545">
              <w:t xml:space="preserve"> </w:t>
            </w:r>
          </w:p>
          <w:p w14:paraId="12D5E3A8" w14:textId="471C551B" w:rsidR="00105545" w:rsidRDefault="00105545" w:rsidP="00261D16">
            <w:pPr>
              <w:pStyle w:val="TableBullet2"/>
              <w:rPr>
                <w:sz w:val="21"/>
              </w:rPr>
            </w:pPr>
            <w:r>
              <w:t>voice/point of view (combination of predominantly first, second person and third person, depending on the role of the person writing the release)</w:t>
            </w:r>
          </w:p>
          <w:p w14:paraId="2289ECC4" w14:textId="77777777" w:rsidR="00105545" w:rsidRDefault="00105545" w:rsidP="00261D16">
            <w:pPr>
              <w:pStyle w:val="TableBullet2"/>
              <w:rPr>
                <w:sz w:val="21"/>
              </w:rPr>
            </w:pPr>
            <w:r>
              <w:t>verb usage</w:t>
            </w:r>
          </w:p>
          <w:p w14:paraId="099CCA29" w14:textId="66765C25" w:rsidR="00105545" w:rsidRDefault="00E21F47" w:rsidP="00261D16">
            <w:pPr>
              <w:pStyle w:val="TableBullet2"/>
              <w:rPr>
                <w:sz w:val="21"/>
              </w:rPr>
            </w:pPr>
            <w:proofErr w:type="gramStart"/>
            <w:r>
              <w:t>grammatical</w:t>
            </w:r>
            <w:proofErr w:type="gramEnd"/>
            <w:r>
              <w:t xml:space="preserve"> mood (usually declarative, e.g. ‘Library staff are running a series of events.’)</w:t>
            </w:r>
          </w:p>
          <w:p w14:paraId="65B9E1FD" w14:textId="24F9C6E0" w:rsidR="00E21F47" w:rsidRPr="001D7464" w:rsidRDefault="00E21F47" w:rsidP="00261D16">
            <w:pPr>
              <w:pStyle w:val="TableBullet2"/>
              <w:rPr>
                <w:i/>
                <w:sz w:val="21"/>
              </w:rPr>
            </w:pPr>
            <w:r>
              <w:t xml:space="preserve">word choice, for example language choices designed to influence emotions and encourage readers to accept the point of view </w:t>
            </w:r>
            <w:r w:rsidR="00571607">
              <w:t xml:space="preserve">— </w:t>
            </w:r>
            <w:r>
              <w:t xml:space="preserve">see </w:t>
            </w:r>
            <w:r w:rsidR="009E404E" w:rsidRPr="001D7464">
              <w:rPr>
                <w:i/>
              </w:rPr>
              <w:t>Assessment resource: Evaluative language</w:t>
            </w:r>
          </w:p>
          <w:p w14:paraId="4C8E5CEF" w14:textId="76C331EF" w:rsidR="00EA2F2B" w:rsidRPr="009E404E" w:rsidRDefault="009E404E" w:rsidP="00261D16">
            <w:pPr>
              <w:pStyle w:val="TableBullet2"/>
              <w:rPr>
                <w:sz w:val="21"/>
              </w:rPr>
            </w:pPr>
            <w:proofErr w:type="gramStart"/>
            <w:r>
              <w:t>identifying</w:t>
            </w:r>
            <w:proofErr w:type="gramEnd"/>
            <w:r>
              <w:t xml:space="preserve"> lexical chains relating to aspects of subject matter.</w:t>
            </w:r>
          </w:p>
          <w:p w14:paraId="05EB2649" w14:textId="1ACECC55" w:rsidR="00A90685" w:rsidRDefault="009E404E" w:rsidP="00A90685">
            <w:pPr>
              <w:pStyle w:val="TableBullet"/>
            </w:pPr>
            <w:r>
              <w:t xml:space="preserve">Reassemble a media release </w:t>
            </w:r>
            <w:r w:rsidR="00571607">
              <w:t xml:space="preserve">that </w:t>
            </w:r>
            <w:r>
              <w:t>has been cut up into paragraphs (either physically or digitally), noting the cues such as cohesive devices, use of theme/</w:t>
            </w:r>
            <w:proofErr w:type="spellStart"/>
            <w:r>
              <w:t>rheme</w:t>
            </w:r>
            <w:proofErr w:type="spellEnd"/>
            <w:r>
              <w:t xml:space="preserve">, and formatting </w:t>
            </w:r>
            <w:r w:rsidR="00571607">
              <w:t xml:space="preserve">that </w:t>
            </w:r>
            <w:r>
              <w:t>provide cues as to the structure.</w:t>
            </w:r>
          </w:p>
          <w:p w14:paraId="7DEA7413" w14:textId="77777777" w:rsidR="009E404E" w:rsidRDefault="009E404E" w:rsidP="009E404E">
            <w:pPr>
              <w:pStyle w:val="TableBullet"/>
              <w:numPr>
                <w:ilvl w:val="0"/>
                <w:numId w:val="0"/>
              </w:numPr>
            </w:pPr>
          </w:p>
          <w:p w14:paraId="3B8453D8" w14:textId="4B91B733" w:rsidR="00D43831" w:rsidRPr="00E14A79" w:rsidRDefault="0044334B" w:rsidP="00C206A7">
            <w:pPr>
              <w:pStyle w:val="Tablesubhead"/>
            </w:pPr>
            <w:r>
              <w:t>Creating texts</w:t>
            </w:r>
          </w:p>
          <w:p w14:paraId="3B8453D9" w14:textId="7A299DA2" w:rsidR="00D43831" w:rsidRPr="00E14A79" w:rsidRDefault="0044334B" w:rsidP="00C1544D">
            <w:pPr>
              <w:pStyle w:val="TableBullet"/>
              <w:rPr>
                <w:lang w:val="en"/>
              </w:rPr>
            </w:pPr>
            <w:r>
              <w:rPr>
                <w:lang w:val="en"/>
              </w:rPr>
              <w:t xml:space="preserve">Chair </w:t>
            </w:r>
            <w:r w:rsidRPr="0044334B">
              <w:t>the interview of a guest speaker by the class during which students collect background information and quotes to include in their media release (effective note-taking will be important here).</w:t>
            </w:r>
          </w:p>
          <w:p w14:paraId="3B8453DA" w14:textId="0A818D68" w:rsidR="00D43831" w:rsidRPr="00E14A79" w:rsidRDefault="0044334B" w:rsidP="00C1544D">
            <w:pPr>
              <w:pStyle w:val="TableBullet"/>
              <w:rPr>
                <w:lang w:val="en"/>
              </w:rPr>
            </w:pPr>
            <w:r>
              <w:rPr>
                <w:lang w:val="en"/>
              </w:rPr>
              <w:t xml:space="preserve">Using </w:t>
            </w:r>
            <w:r w:rsidRPr="0044334B">
              <w:t xml:space="preserve">the information gathered (some students </w:t>
            </w:r>
            <w:r w:rsidR="00F11544">
              <w:t>may have conducted their own</w:t>
            </w:r>
            <w:r w:rsidRPr="0044334B">
              <w:t xml:space="preserve"> interviews), have students shape their media release, through the drafting and editing process, to the stage where it can be sent to the appropriate person (e</w:t>
            </w:r>
            <w:r>
              <w:t>.</w:t>
            </w:r>
            <w:r w:rsidRPr="0044334B">
              <w:t>g</w:t>
            </w:r>
            <w:r>
              <w:t>.</w:t>
            </w:r>
            <w:r w:rsidRPr="0044334B">
              <w:t xml:space="preserve"> journalist, website manager) in designated organisations (e</w:t>
            </w:r>
            <w:r>
              <w:t>.</w:t>
            </w:r>
            <w:r w:rsidRPr="0044334B">
              <w:t>g</w:t>
            </w:r>
            <w:r>
              <w:t>.</w:t>
            </w:r>
            <w:r w:rsidRPr="0044334B">
              <w:t xml:space="preserve"> a school website, or a newspaper with either a </w:t>
            </w:r>
            <w:proofErr w:type="spellStart"/>
            <w:r w:rsidRPr="0044334B">
              <w:t>statewide</w:t>
            </w:r>
            <w:proofErr w:type="spellEnd"/>
            <w:r w:rsidRPr="0044334B">
              <w:t xml:space="preserve"> or local readership).</w:t>
            </w:r>
          </w:p>
          <w:p w14:paraId="0710B581" w14:textId="77777777" w:rsidR="00D43831" w:rsidRDefault="0044334B" w:rsidP="00C1544D">
            <w:pPr>
              <w:pStyle w:val="TableBullet"/>
              <w:rPr>
                <w:lang w:val="en"/>
              </w:rPr>
            </w:pPr>
            <w:r>
              <w:rPr>
                <w:lang w:val="en"/>
              </w:rPr>
              <w:t>Remind students of the availability of examples of media they can consult during the writing process:</w:t>
            </w:r>
          </w:p>
          <w:p w14:paraId="270FCC30" w14:textId="271A8EEC" w:rsidR="0044334B" w:rsidRDefault="0044334B" w:rsidP="00B818BF">
            <w:pPr>
              <w:pStyle w:val="ListBullet2"/>
              <w:spacing w:after="0"/>
              <w:rPr>
                <w:lang w:val="en"/>
              </w:rPr>
            </w:pPr>
            <w:r>
              <w:rPr>
                <w:lang w:val="en"/>
              </w:rPr>
              <w:t xml:space="preserve">see Resource list </w:t>
            </w:r>
            <w:r w:rsidR="00571607">
              <w:rPr>
                <w:lang w:val="en"/>
              </w:rPr>
              <w:t xml:space="preserve">— </w:t>
            </w:r>
            <w:r>
              <w:rPr>
                <w:lang w:val="en"/>
              </w:rPr>
              <w:t>most of these websites contain examples</w:t>
            </w:r>
          </w:p>
          <w:p w14:paraId="3556725B" w14:textId="53E3A32A" w:rsidR="0044334B" w:rsidRPr="00B818BF" w:rsidRDefault="0044334B" w:rsidP="00B818BF">
            <w:pPr>
              <w:pStyle w:val="ListBullet2"/>
              <w:spacing w:before="0"/>
              <w:rPr>
                <w:i/>
                <w:lang w:val="en"/>
              </w:rPr>
            </w:pPr>
            <w:proofErr w:type="gramStart"/>
            <w:r>
              <w:rPr>
                <w:lang w:val="en"/>
              </w:rPr>
              <w:t>see</w:t>
            </w:r>
            <w:proofErr w:type="gramEnd"/>
            <w:r>
              <w:rPr>
                <w:lang w:val="en"/>
              </w:rPr>
              <w:t xml:space="preserve"> examples in </w:t>
            </w:r>
            <w:r w:rsidR="00B818BF" w:rsidRPr="00B818BF">
              <w:rPr>
                <w:i/>
                <w:lang w:val="en"/>
              </w:rPr>
              <w:t>Assessment resource: Sample media strategy</w:t>
            </w:r>
            <w:r w:rsidR="00571607">
              <w:rPr>
                <w:lang w:val="en"/>
              </w:rPr>
              <w:t>.</w:t>
            </w:r>
          </w:p>
          <w:p w14:paraId="6D92D9BD" w14:textId="77777777" w:rsidR="0044334B" w:rsidRDefault="00B818BF" w:rsidP="00C1544D">
            <w:pPr>
              <w:pStyle w:val="TableBullet"/>
              <w:rPr>
                <w:lang w:val="en"/>
              </w:rPr>
            </w:pPr>
            <w:r>
              <w:rPr>
                <w:lang w:val="en"/>
              </w:rPr>
              <w:t>Initiate teacher and peer feedback on students’ media releases in relation to the task-specific standards.</w:t>
            </w:r>
          </w:p>
          <w:p w14:paraId="3B8453DB" w14:textId="55B0DEF7" w:rsidR="00B818BF" w:rsidRPr="00E14A79" w:rsidRDefault="00B818BF" w:rsidP="00C1544D">
            <w:pPr>
              <w:pStyle w:val="TableBullet"/>
              <w:rPr>
                <w:lang w:val="en"/>
              </w:rPr>
            </w:pPr>
            <w:r>
              <w:rPr>
                <w:lang w:val="en"/>
              </w:rPr>
              <w:t>Discuss with the whole class the understandings and knowledge they have gained about the changing nature of the journalism in news making and the promotion of particular events.</w:t>
            </w:r>
          </w:p>
        </w:tc>
      </w:tr>
    </w:tbl>
    <w:p w14:paraId="3B8453DD" w14:textId="42F2DC94" w:rsidR="00420DE9" w:rsidRDefault="00420DE9" w:rsidP="00D43831">
      <w:pPr>
        <w:rPr>
          <w:rFonts w:eastAsia="SimSun"/>
        </w:rPr>
      </w:pPr>
    </w:p>
    <w:p w14:paraId="7A04F8B2" w14:textId="77777777" w:rsidR="00420DE9" w:rsidRDefault="00420DE9">
      <w:pPr>
        <w:rPr>
          <w:rFonts w:eastAsia="SimSun"/>
        </w:rPr>
      </w:pPr>
      <w:r>
        <w:rPr>
          <w:rFonts w:eastAsia="SimSun"/>
        </w:rPr>
        <w:br w:type="page"/>
      </w:r>
    </w:p>
    <w:p w14:paraId="3E9A5D1C" w14:textId="77777777" w:rsidR="00D43831" w:rsidRPr="00A1151F" w:rsidRDefault="00D43831" w:rsidP="00D43831">
      <w:pPr>
        <w:rPr>
          <w:rFonts w:eastAsia="SimSun"/>
        </w:rPr>
      </w:pPr>
    </w:p>
    <w:tbl>
      <w:tblPr>
        <w:tblStyle w:val="QCAAtablestyle1"/>
        <w:tblW w:w="4900" w:type="pct"/>
        <w:tblLook w:val="01E0" w:firstRow="1" w:lastRow="1" w:firstColumn="1" w:lastColumn="1" w:noHBand="0" w:noVBand="0"/>
      </w:tblPr>
      <w:tblGrid>
        <w:gridCol w:w="4550"/>
        <w:gridCol w:w="4551"/>
      </w:tblGrid>
      <w:tr w:rsidR="00D43831" w:rsidRPr="00F16EBF" w14:paraId="3B8453DF" w14:textId="77777777" w:rsidTr="00C206A7">
        <w:trPr>
          <w:cnfStyle w:val="100000000000" w:firstRow="1" w:lastRow="0" w:firstColumn="0" w:lastColumn="0" w:oddVBand="0" w:evenVBand="0" w:oddHBand="0" w:evenHBand="0" w:firstRowFirstColumn="0" w:firstRowLastColumn="0" w:lastRowFirstColumn="0" w:lastRowLastColumn="0"/>
          <w:trHeight w:val="246"/>
        </w:trPr>
        <w:tc>
          <w:tcPr>
            <w:tcW w:w="5000" w:type="pct"/>
            <w:gridSpan w:val="2"/>
          </w:tcPr>
          <w:p w14:paraId="3B8453DE" w14:textId="77777777" w:rsidR="00D43831" w:rsidRPr="00D4384F" w:rsidRDefault="00D43831" w:rsidP="00C206A7">
            <w:pPr>
              <w:pStyle w:val="Tablehead"/>
            </w:pPr>
            <w:r w:rsidRPr="00D4384F">
              <w:t>Implementing</w:t>
            </w:r>
          </w:p>
        </w:tc>
      </w:tr>
      <w:tr w:rsidR="00D43831" w:rsidRPr="00581229" w14:paraId="3B8453E3" w14:textId="77777777" w:rsidTr="00C206A7">
        <w:trPr>
          <w:trHeight w:val="294"/>
        </w:trPr>
        <w:tc>
          <w:tcPr>
            <w:tcW w:w="5000" w:type="pct"/>
            <w:gridSpan w:val="2"/>
            <w:shd w:val="clear" w:color="auto" w:fill="E6E7E8" w:themeFill="background2"/>
          </w:tcPr>
          <w:p w14:paraId="3B8453E2" w14:textId="5B6E9E0A" w:rsidR="00D43831" w:rsidRPr="00E96274" w:rsidRDefault="00D43831" w:rsidP="007D158F">
            <w:pPr>
              <w:pStyle w:val="Tablesubhead"/>
              <w:tabs>
                <w:tab w:val="left" w:pos="1134"/>
              </w:tabs>
            </w:pPr>
            <w:r w:rsidRPr="00D4384F">
              <w:t>Section 1.</w:t>
            </w:r>
            <w:r w:rsidRPr="00D4384F">
              <w:tab/>
            </w:r>
            <w:r w:rsidR="007D158F">
              <w:t>Planning a media release</w:t>
            </w:r>
            <w:r w:rsidRPr="00D4384F">
              <w:t xml:space="preserve"> </w:t>
            </w:r>
          </w:p>
        </w:tc>
      </w:tr>
      <w:tr w:rsidR="00D43831" w:rsidRPr="00581229" w14:paraId="3B8453F2" w14:textId="77777777" w:rsidTr="00C206A7">
        <w:trPr>
          <w:trHeight w:val="1953"/>
        </w:trPr>
        <w:tc>
          <w:tcPr>
            <w:tcW w:w="2500" w:type="pct"/>
          </w:tcPr>
          <w:p w14:paraId="3B8453E4" w14:textId="69B1B81B" w:rsidR="00D43831" w:rsidRPr="0052050E" w:rsidRDefault="007D158F" w:rsidP="00C206A7">
            <w:pPr>
              <w:pStyle w:val="Tablesubhead"/>
            </w:pPr>
            <w:r>
              <w:t>Student</w:t>
            </w:r>
            <w:r w:rsidR="00D43831">
              <w:t xml:space="preserve"> role</w:t>
            </w:r>
          </w:p>
          <w:p w14:paraId="3B8453E6" w14:textId="4C7A7EBA" w:rsidR="00D43831" w:rsidRDefault="007D158F" w:rsidP="00D43831">
            <w:pPr>
              <w:pStyle w:val="TableBullet"/>
              <w:numPr>
                <w:ilvl w:val="0"/>
                <w:numId w:val="1"/>
              </w:numPr>
              <w:ind w:left="170" w:hanging="170"/>
            </w:pPr>
            <w:r>
              <w:t xml:space="preserve">Based on notes </w:t>
            </w:r>
            <w:r w:rsidRPr="007D158F">
              <w:t>from your research, classroom discussion and debate, contribute to a whole class definition of a media release.</w:t>
            </w:r>
          </w:p>
          <w:p w14:paraId="7B03E0C4" w14:textId="77777777" w:rsidR="007D158F" w:rsidRDefault="007D158F" w:rsidP="007D158F">
            <w:pPr>
              <w:pStyle w:val="TableBullet"/>
              <w:numPr>
                <w:ilvl w:val="0"/>
                <w:numId w:val="0"/>
              </w:numPr>
              <w:ind w:left="170" w:hanging="170"/>
            </w:pPr>
          </w:p>
          <w:p w14:paraId="5ED2C8FF" w14:textId="77777777" w:rsidR="007D158F" w:rsidRPr="00581229" w:rsidRDefault="007D158F" w:rsidP="007D158F">
            <w:pPr>
              <w:pStyle w:val="TableBullet"/>
              <w:numPr>
                <w:ilvl w:val="0"/>
                <w:numId w:val="0"/>
              </w:numPr>
              <w:ind w:left="170" w:hanging="170"/>
            </w:pPr>
          </w:p>
          <w:p w14:paraId="3F2594F8" w14:textId="40E9B9CB" w:rsidR="00D43831" w:rsidRDefault="007D158F" w:rsidP="00947F02">
            <w:pPr>
              <w:pStyle w:val="TableBullet"/>
              <w:numPr>
                <w:ilvl w:val="0"/>
                <w:numId w:val="1"/>
              </w:numPr>
              <w:spacing w:before="0"/>
              <w:ind w:left="170" w:hanging="170"/>
            </w:pPr>
            <w:r>
              <w:t xml:space="preserve">Complete </w:t>
            </w:r>
            <w:r w:rsidRPr="007D158F">
              <w:t xml:space="preserve">your media strategy table to ensure familiarity with the process and </w:t>
            </w:r>
            <w:r w:rsidR="00373A95">
              <w:t xml:space="preserve">to have </w:t>
            </w:r>
            <w:r w:rsidRPr="007D158F">
              <w:t>the best chance of promot</w:t>
            </w:r>
            <w:r w:rsidR="00373A95">
              <w:t>ing</w:t>
            </w:r>
            <w:r w:rsidRPr="007D158F">
              <w:t xml:space="preserve"> your media event. (See </w:t>
            </w:r>
            <w:r>
              <w:rPr>
                <w:i/>
              </w:rPr>
              <w:t>Assessment resource: Sample media s</w:t>
            </w:r>
            <w:r w:rsidR="00703A29">
              <w:rPr>
                <w:i/>
              </w:rPr>
              <w:t xml:space="preserve">trategy - </w:t>
            </w:r>
            <w:r w:rsidRPr="007D158F">
              <w:rPr>
                <w:i/>
              </w:rPr>
              <w:t>fail to plan and plan</w:t>
            </w:r>
            <w:r w:rsidRPr="007D158F">
              <w:t xml:space="preserve"> </w:t>
            </w:r>
            <w:r w:rsidRPr="00947F02">
              <w:rPr>
                <w:i/>
              </w:rPr>
              <w:t>to fail</w:t>
            </w:r>
            <w:r w:rsidRPr="007D158F">
              <w:t>). Update this as necessary.</w:t>
            </w:r>
          </w:p>
          <w:p w14:paraId="21C65157" w14:textId="725FDBB9" w:rsidR="0056648A" w:rsidRDefault="0056648A" w:rsidP="0056648A">
            <w:pPr>
              <w:pStyle w:val="TableBullet"/>
              <w:numPr>
                <w:ilvl w:val="0"/>
                <w:numId w:val="1"/>
              </w:numPr>
              <w:spacing w:before="0"/>
              <w:ind w:left="170" w:hanging="170"/>
            </w:pPr>
            <w:r>
              <w:t xml:space="preserve">Use the table in Section 1 of the </w:t>
            </w:r>
            <w:r w:rsidRPr="0056648A">
              <w:rPr>
                <w:i/>
              </w:rPr>
              <w:t>Student booklet</w:t>
            </w:r>
            <w:r>
              <w:t xml:space="preserve"> to prepare for the guest speaker interview chaired by your teacher.</w:t>
            </w:r>
          </w:p>
          <w:p w14:paraId="10DB0DD4" w14:textId="77777777" w:rsidR="00833030" w:rsidRDefault="00833030" w:rsidP="00833030">
            <w:pPr>
              <w:pStyle w:val="TableBullet"/>
              <w:numPr>
                <w:ilvl w:val="0"/>
                <w:numId w:val="0"/>
              </w:numPr>
              <w:spacing w:before="0"/>
              <w:ind w:left="170"/>
            </w:pPr>
          </w:p>
          <w:p w14:paraId="190C8871" w14:textId="1235E7D3" w:rsidR="00833030" w:rsidRDefault="00833030" w:rsidP="0056648A">
            <w:pPr>
              <w:pStyle w:val="TableBullet"/>
              <w:numPr>
                <w:ilvl w:val="0"/>
                <w:numId w:val="1"/>
              </w:numPr>
              <w:spacing w:before="0"/>
              <w:ind w:left="170" w:hanging="170"/>
            </w:pPr>
            <w:r>
              <w:t>Use the guest speaker interview to make notes on background information and quotes to include in your media release.</w:t>
            </w:r>
          </w:p>
          <w:p w14:paraId="3B8453EA" w14:textId="15E2B3AC" w:rsidR="0056648A" w:rsidRPr="00581229" w:rsidRDefault="0056648A" w:rsidP="0056648A">
            <w:pPr>
              <w:pStyle w:val="TableBullet"/>
              <w:numPr>
                <w:ilvl w:val="0"/>
                <w:numId w:val="0"/>
              </w:numPr>
              <w:spacing w:before="0"/>
              <w:ind w:left="170"/>
            </w:pPr>
          </w:p>
        </w:tc>
        <w:tc>
          <w:tcPr>
            <w:tcW w:w="2500" w:type="pct"/>
          </w:tcPr>
          <w:p w14:paraId="3B8453EB" w14:textId="77777777" w:rsidR="00D43831" w:rsidRPr="0052050E" w:rsidRDefault="00D43831" w:rsidP="00C206A7">
            <w:pPr>
              <w:pStyle w:val="Tablesubhead"/>
            </w:pPr>
            <w:r>
              <w:t>Teacher role</w:t>
            </w:r>
          </w:p>
          <w:p w14:paraId="674DE0E0" w14:textId="778744D4" w:rsidR="007D158F" w:rsidRPr="007D158F" w:rsidRDefault="007D158F" w:rsidP="007D158F">
            <w:pPr>
              <w:pStyle w:val="TableBullet"/>
              <w:numPr>
                <w:ilvl w:val="0"/>
                <w:numId w:val="1"/>
              </w:numPr>
              <w:ind w:left="170" w:hanging="170"/>
              <w:rPr>
                <w:lang w:val="en"/>
              </w:rPr>
            </w:pPr>
            <w:r>
              <w:t xml:space="preserve">Facilitate </w:t>
            </w:r>
            <w:r w:rsidR="00373A95">
              <w:t xml:space="preserve">a </w:t>
            </w:r>
            <w:r w:rsidRPr="007D158F">
              <w:t>whole class definition to stabilise the group’s understanding of this text. Check for slippage in their understandings of the media release in relation to the more traditional news report.</w:t>
            </w:r>
          </w:p>
          <w:p w14:paraId="11DE315E" w14:textId="77777777" w:rsidR="00D43831" w:rsidRDefault="007D158F" w:rsidP="00947F02">
            <w:pPr>
              <w:pStyle w:val="TableBullet"/>
              <w:numPr>
                <w:ilvl w:val="0"/>
                <w:numId w:val="1"/>
              </w:numPr>
              <w:ind w:left="170" w:hanging="170"/>
            </w:pPr>
            <w:r>
              <w:t xml:space="preserve">Assist </w:t>
            </w:r>
            <w:r w:rsidRPr="007D158F">
              <w:t>students to complete their media strategy table, including finding a range of appropriate media contacts for the class so that one outlet is not overwhelmed.</w:t>
            </w:r>
          </w:p>
          <w:p w14:paraId="502B479A" w14:textId="77777777" w:rsidR="0056648A" w:rsidRDefault="0056648A" w:rsidP="0056648A">
            <w:pPr>
              <w:pStyle w:val="TableBullet"/>
              <w:numPr>
                <w:ilvl w:val="0"/>
                <w:numId w:val="0"/>
              </w:numPr>
              <w:ind w:left="170"/>
            </w:pPr>
          </w:p>
          <w:p w14:paraId="2766C659" w14:textId="77777777" w:rsidR="0056648A" w:rsidRDefault="0056648A" w:rsidP="0056648A">
            <w:pPr>
              <w:pStyle w:val="TableBullet"/>
              <w:numPr>
                <w:ilvl w:val="0"/>
                <w:numId w:val="0"/>
              </w:numPr>
              <w:ind w:left="170"/>
            </w:pPr>
          </w:p>
          <w:p w14:paraId="49E3B1B7" w14:textId="62F62C40" w:rsidR="0056648A" w:rsidRDefault="0056648A" w:rsidP="0056648A">
            <w:pPr>
              <w:pStyle w:val="TableBullet"/>
              <w:numPr>
                <w:ilvl w:val="0"/>
                <w:numId w:val="1"/>
              </w:numPr>
              <w:ind w:left="170" w:hanging="170"/>
            </w:pPr>
            <w:r>
              <w:t xml:space="preserve">Assist students in </w:t>
            </w:r>
            <w:r w:rsidR="00833030">
              <w:t xml:space="preserve">preparing for the guest speaker interview to help </w:t>
            </w:r>
            <w:r>
              <w:t>maximis</w:t>
            </w:r>
            <w:r w:rsidR="00833030">
              <w:t>e</w:t>
            </w:r>
            <w:r>
              <w:t xml:space="preserve"> the effectiveness of the </w:t>
            </w:r>
            <w:r w:rsidR="00833030">
              <w:t>gathering information to include in their media release.</w:t>
            </w:r>
          </w:p>
          <w:p w14:paraId="3B8453F1" w14:textId="0C14ADC0" w:rsidR="0056648A" w:rsidRPr="00453BE3" w:rsidRDefault="00833030" w:rsidP="00947F02">
            <w:pPr>
              <w:pStyle w:val="TableBullet"/>
              <w:numPr>
                <w:ilvl w:val="0"/>
                <w:numId w:val="1"/>
              </w:numPr>
              <w:ind w:left="170" w:hanging="170"/>
            </w:pPr>
            <w:r>
              <w:t>Chair interview of a guest speaker by the class.</w:t>
            </w:r>
          </w:p>
        </w:tc>
      </w:tr>
      <w:tr w:rsidR="00D43831" w:rsidRPr="00581229" w14:paraId="3B8453F4" w14:textId="77777777" w:rsidTr="00C206A7">
        <w:trPr>
          <w:trHeight w:val="42"/>
        </w:trPr>
        <w:tc>
          <w:tcPr>
            <w:tcW w:w="5000" w:type="pct"/>
            <w:gridSpan w:val="2"/>
            <w:shd w:val="clear" w:color="auto" w:fill="E6E7E8" w:themeFill="background2"/>
          </w:tcPr>
          <w:p w14:paraId="3B8453F3" w14:textId="6759316E" w:rsidR="00D43831" w:rsidRPr="00581229" w:rsidRDefault="00D43831" w:rsidP="00947F02">
            <w:pPr>
              <w:pStyle w:val="Tablesubhead"/>
              <w:tabs>
                <w:tab w:val="left" w:pos="1134"/>
              </w:tabs>
            </w:pPr>
            <w:r w:rsidRPr="00581229">
              <w:t>Section 2.</w:t>
            </w:r>
            <w:r w:rsidRPr="00581229">
              <w:tab/>
            </w:r>
            <w:r w:rsidR="00947F02">
              <w:t>Drafting a media release</w:t>
            </w:r>
          </w:p>
        </w:tc>
      </w:tr>
      <w:tr w:rsidR="00D43831" w:rsidRPr="00581229" w14:paraId="3B845403" w14:textId="77777777" w:rsidTr="00C206A7">
        <w:trPr>
          <w:trHeight w:val="363"/>
        </w:trPr>
        <w:tc>
          <w:tcPr>
            <w:tcW w:w="2500" w:type="pct"/>
          </w:tcPr>
          <w:p w14:paraId="3B8453F5" w14:textId="6F5170D0" w:rsidR="00D43831" w:rsidRPr="0052050E" w:rsidRDefault="007D158F" w:rsidP="00C206A7">
            <w:pPr>
              <w:pStyle w:val="Tablesubhead"/>
            </w:pPr>
            <w:r>
              <w:t>Student</w:t>
            </w:r>
            <w:r w:rsidR="00D43831">
              <w:t xml:space="preserve"> role</w:t>
            </w:r>
          </w:p>
          <w:p w14:paraId="3B8453F7" w14:textId="5E6EEF95" w:rsidR="00D43831" w:rsidRPr="00581229" w:rsidRDefault="00947F02" w:rsidP="00021386">
            <w:pPr>
              <w:pStyle w:val="TableBullet"/>
              <w:numPr>
                <w:ilvl w:val="0"/>
                <w:numId w:val="1"/>
              </w:numPr>
              <w:spacing w:after="0"/>
              <w:ind w:left="170" w:hanging="170"/>
            </w:pPr>
            <w:r>
              <w:t>Complete your planning sheet.</w:t>
            </w:r>
          </w:p>
          <w:p w14:paraId="037D32D0" w14:textId="77777777" w:rsidR="00947F02" w:rsidRDefault="00947F02" w:rsidP="00947F02">
            <w:pPr>
              <w:pStyle w:val="TableBullet"/>
              <w:numPr>
                <w:ilvl w:val="0"/>
                <w:numId w:val="0"/>
              </w:numPr>
            </w:pPr>
          </w:p>
          <w:p w14:paraId="390B4FB6" w14:textId="77777777" w:rsidR="00833030" w:rsidRDefault="00833030" w:rsidP="00947F02">
            <w:pPr>
              <w:pStyle w:val="TableBullet"/>
              <w:numPr>
                <w:ilvl w:val="0"/>
                <w:numId w:val="0"/>
              </w:numPr>
            </w:pPr>
          </w:p>
          <w:p w14:paraId="3B8453FB" w14:textId="7090F455" w:rsidR="00D43831" w:rsidRPr="00453BE3" w:rsidRDefault="00947F02" w:rsidP="00021386">
            <w:pPr>
              <w:pStyle w:val="TableBullet"/>
              <w:numPr>
                <w:ilvl w:val="0"/>
                <w:numId w:val="1"/>
              </w:numPr>
              <w:ind w:left="170" w:hanging="170"/>
            </w:pPr>
            <w:r>
              <w:t xml:space="preserve">Draft </w:t>
            </w:r>
            <w:r w:rsidRPr="00947F02">
              <w:t>your media release, taking care to strike a balance among written, visual and digital language features.</w:t>
            </w:r>
          </w:p>
        </w:tc>
        <w:tc>
          <w:tcPr>
            <w:tcW w:w="2500" w:type="pct"/>
          </w:tcPr>
          <w:p w14:paraId="3B8453FC" w14:textId="77777777" w:rsidR="00D43831" w:rsidRPr="0052050E" w:rsidRDefault="00D43831" w:rsidP="00C206A7">
            <w:pPr>
              <w:pStyle w:val="Tablesubhead"/>
            </w:pPr>
            <w:r>
              <w:t>Teacher role</w:t>
            </w:r>
          </w:p>
          <w:p w14:paraId="0E803C59" w14:textId="275E34C3" w:rsidR="00021386" w:rsidRDefault="00947F02" w:rsidP="00021386">
            <w:pPr>
              <w:pStyle w:val="TableBullet"/>
              <w:numPr>
                <w:ilvl w:val="0"/>
                <w:numId w:val="1"/>
              </w:numPr>
              <w:ind w:left="170" w:hanging="170"/>
            </w:pPr>
            <w:r>
              <w:t xml:space="preserve">Support students </w:t>
            </w:r>
            <w:r w:rsidRPr="00947F02">
              <w:t xml:space="preserve">in selecting and organising their material using the planning sheet in Section 2 of the </w:t>
            </w:r>
            <w:r w:rsidRPr="00947F02">
              <w:rPr>
                <w:i/>
              </w:rPr>
              <w:t>Student booklet</w:t>
            </w:r>
            <w:r w:rsidRPr="00947F02">
              <w:t>.</w:t>
            </w:r>
          </w:p>
          <w:p w14:paraId="3B845402" w14:textId="2F032D8F" w:rsidR="00D43831" w:rsidRPr="00453BE3" w:rsidRDefault="00947F02" w:rsidP="00021386">
            <w:pPr>
              <w:pStyle w:val="TableBullet"/>
              <w:numPr>
                <w:ilvl w:val="0"/>
                <w:numId w:val="1"/>
              </w:numPr>
              <w:ind w:left="170" w:hanging="170"/>
            </w:pPr>
            <w:r>
              <w:t xml:space="preserve">Allocate </w:t>
            </w:r>
            <w:r w:rsidRPr="00947F02">
              <w:t>time and resources for students to create their media release, reminding them of the importance of appropriate balance among textual (print, visual) features in a multimodal text.</w:t>
            </w:r>
          </w:p>
        </w:tc>
      </w:tr>
      <w:tr w:rsidR="00D43831" w:rsidRPr="00581229" w14:paraId="3B845405" w14:textId="77777777" w:rsidTr="00C206A7">
        <w:trPr>
          <w:trHeight w:val="42"/>
        </w:trPr>
        <w:tc>
          <w:tcPr>
            <w:tcW w:w="5000" w:type="pct"/>
            <w:gridSpan w:val="2"/>
            <w:shd w:val="clear" w:color="auto" w:fill="E6E7E8" w:themeFill="background2"/>
          </w:tcPr>
          <w:p w14:paraId="3B845404" w14:textId="7D2AF283" w:rsidR="00D43831" w:rsidRPr="00334FB1" w:rsidRDefault="00D43831" w:rsidP="00021386">
            <w:pPr>
              <w:pStyle w:val="Tablesubhead"/>
            </w:pPr>
            <w:r w:rsidRPr="00334FB1">
              <w:t>Section 3.</w:t>
            </w:r>
            <w:r w:rsidRPr="00334FB1">
              <w:tab/>
            </w:r>
            <w:r w:rsidR="00021386">
              <w:t>Editing, proofreading and publishing a media release</w:t>
            </w:r>
          </w:p>
        </w:tc>
      </w:tr>
      <w:tr w:rsidR="00D43831" w:rsidRPr="00581229" w14:paraId="3B845410" w14:textId="77777777" w:rsidTr="00C206A7">
        <w:trPr>
          <w:trHeight w:val="363"/>
        </w:trPr>
        <w:tc>
          <w:tcPr>
            <w:tcW w:w="2500" w:type="pct"/>
          </w:tcPr>
          <w:p w14:paraId="3B845406" w14:textId="0ED2DF59" w:rsidR="00D43831" w:rsidRPr="0052050E" w:rsidRDefault="00021386" w:rsidP="00C206A7">
            <w:pPr>
              <w:pStyle w:val="Tablesubhead"/>
            </w:pPr>
            <w:r>
              <w:t>Student</w:t>
            </w:r>
            <w:r w:rsidR="00D43831">
              <w:t xml:space="preserve"> role</w:t>
            </w:r>
          </w:p>
          <w:p w14:paraId="3B845408" w14:textId="44047EFC" w:rsidR="00D43831" w:rsidRPr="00581229" w:rsidRDefault="00021386" w:rsidP="00D43831">
            <w:pPr>
              <w:pStyle w:val="TableBullet"/>
              <w:numPr>
                <w:ilvl w:val="0"/>
                <w:numId w:val="1"/>
              </w:numPr>
              <w:ind w:left="170" w:hanging="170"/>
            </w:pPr>
            <w:r>
              <w:t xml:space="preserve">Apply </w:t>
            </w:r>
            <w:r w:rsidRPr="00021386">
              <w:t xml:space="preserve">the checklist in the </w:t>
            </w:r>
            <w:r w:rsidRPr="00021386">
              <w:rPr>
                <w:i/>
              </w:rPr>
              <w:t>Student booklet</w:t>
            </w:r>
            <w:r w:rsidRPr="00021386">
              <w:t xml:space="preserve"> to your draft.</w:t>
            </w:r>
          </w:p>
          <w:p w14:paraId="3B84540A" w14:textId="4E776530" w:rsidR="00D43831" w:rsidRPr="00581229" w:rsidRDefault="00021386" w:rsidP="00021386">
            <w:pPr>
              <w:pStyle w:val="TableBullet"/>
              <w:numPr>
                <w:ilvl w:val="0"/>
                <w:numId w:val="1"/>
              </w:numPr>
              <w:ind w:left="170" w:hanging="170"/>
            </w:pPr>
            <w:r w:rsidRPr="00021386">
              <w:t>Exchange your media release with that of a classmate, identifying two aspects that work well and one aspect that could be improved.</w:t>
            </w:r>
          </w:p>
        </w:tc>
        <w:tc>
          <w:tcPr>
            <w:tcW w:w="2500" w:type="pct"/>
          </w:tcPr>
          <w:p w14:paraId="3B84540C" w14:textId="7A63C56C" w:rsidR="00D43831" w:rsidRDefault="00D43831" w:rsidP="00021386">
            <w:pPr>
              <w:pStyle w:val="Tablesubhead"/>
            </w:pPr>
            <w:r>
              <w:t>Teacher role</w:t>
            </w:r>
          </w:p>
          <w:p w14:paraId="3B84540D" w14:textId="7BB8A821" w:rsidR="00D43831" w:rsidRPr="00581229" w:rsidRDefault="00021386" w:rsidP="00D43831">
            <w:pPr>
              <w:pStyle w:val="TableBullet"/>
              <w:numPr>
                <w:ilvl w:val="0"/>
                <w:numId w:val="1"/>
              </w:numPr>
              <w:ind w:left="170" w:hanging="170"/>
            </w:pPr>
            <w:r>
              <w:t xml:space="preserve">Assist </w:t>
            </w:r>
            <w:r w:rsidRPr="00021386">
              <w:t xml:space="preserve">students in working through the checklist in the </w:t>
            </w:r>
            <w:r w:rsidRPr="00021386">
              <w:rPr>
                <w:i/>
              </w:rPr>
              <w:t>Student booklet.</w:t>
            </w:r>
          </w:p>
          <w:p w14:paraId="3B84540F" w14:textId="5DECE19F" w:rsidR="00D43831" w:rsidRPr="00C500CF" w:rsidRDefault="00021386" w:rsidP="00021386">
            <w:pPr>
              <w:pStyle w:val="TableBullet"/>
              <w:numPr>
                <w:ilvl w:val="0"/>
                <w:numId w:val="1"/>
              </w:numPr>
              <w:ind w:left="170" w:hanging="170"/>
            </w:pPr>
            <w:r>
              <w:t xml:space="preserve">Put </w:t>
            </w:r>
            <w:r w:rsidRPr="00021386">
              <w:t xml:space="preserve">in place procedures for teacher and peer feedback in relation to Section 3 of the </w:t>
            </w:r>
            <w:r w:rsidRPr="00021386">
              <w:rPr>
                <w:i/>
              </w:rPr>
              <w:t xml:space="preserve">Student booklet </w:t>
            </w:r>
            <w:r w:rsidRPr="00021386">
              <w:t>and the task-specific standards.</w:t>
            </w:r>
          </w:p>
        </w:tc>
      </w:tr>
    </w:tbl>
    <w:p w14:paraId="3B845411" w14:textId="77777777" w:rsidR="00D43831" w:rsidRDefault="00D43831" w:rsidP="00D43831">
      <w:pPr>
        <w:pStyle w:val="BodyText"/>
      </w:pPr>
    </w:p>
    <w:p w14:paraId="3B845412" w14:textId="77777777" w:rsidR="000A0F82" w:rsidRPr="008E3B7D" w:rsidRDefault="000A0F82" w:rsidP="000A0F82">
      <w:pPr>
        <w:pStyle w:val="Heading2"/>
      </w:pPr>
      <w:r w:rsidRPr="008E3B7D">
        <w:t>Make judgments</w:t>
      </w:r>
    </w:p>
    <w:p w14:paraId="3B845414" w14:textId="1B687061" w:rsidR="000A0F82" w:rsidRPr="00C206A7" w:rsidRDefault="000A0F82" w:rsidP="00021386">
      <w:pPr>
        <w:pStyle w:val="BodyText"/>
        <w:rPr>
          <w:rStyle w:val="TableTextChar"/>
        </w:rPr>
      </w:pPr>
      <w:r w:rsidRPr="008E3B7D">
        <w:t xml:space="preserve">When making judgments about the evidence in </w:t>
      </w:r>
      <w:r w:rsidR="00594018">
        <w:t>student</w:t>
      </w:r>
      <w:r w:rsidR="00594018" w:rsidRPr="008E3B7D">
        <w:t xml:space="preserve"> </w:t>
      </w:r>
      <w:r w:rsidRPr="008E3B7D">
        <w:t>responses to this assessment, teachers are advised to use the task-specific standards provided. The development of these task-specific standards has been informed by the Queensland Yea</w:t>
      </w:r>
      <w:r w:rsidRPr="00C31323">
        <w:t>r</w:t>
      </w:r>
      <w:r w:rsidRPr="000A0F82">
        <w:t xml:space="preserve"> </w:t>
      </w:r>
      <w:sdt>
        <w:sdtPr>
          <w:alias w:val="Year"/>
          <w:tag w:val=""/>
          <w:id w:val="-1833362658"/>
          <w:placeholder>
            <w:docPart w:val="410B6B4952414DCC89571F0B4B5A76CC"/>
          </w:placeholder>
          <w:dataBinding w:prefixMappings="xmlns:ns0='http://schemas.microsoft.com/office/2006/coverPageProps' " w:xpath="/ns0:CoverPageProperties[1]/ns0:CompanyFax[1]" w:storeItemID="{55AF091B-3C7A-41E3-B477-F2FDAA23CFDA}"/>
          <w:text/>
        </w:sdtPr>
        <w:sdtEndPr/>
        <w:sdtContent>
          <w:r w:rsidR="00E21ECD">
            <w:t>10</w:t>
          </w:r>
        </w:sdtContent>
      </w:sdt>
      <w:r w:rsidRPr="000A0F82">
        <w:t xml:space="preserve"> </w:t>
      </w:r>
      <w:r w:rsidRPr="00C31323">
        <w:t>st</w:t>
      </w:r>
      <w:r w:rsidRPr="008E3B7D">
        <w:t xml:space="preserve">andard elaborations. See </w:t>
      </w:r>
      <w:hyperlink r:id="rId93" w:history="1">
        <w:r w:rsidR="00021386">
          <w:rPr>
            <w:rStyle w:val="Hyperlink"/>
          </w:rPr>
          <w:t>www.qcaa.qld.edu.au/yr10-english-resources.html</w:t>
        </w:r>
      </w:hyperlink>
      <w:r w:rsidR="00373A95">
        <w:rPr>
          <w:rStyle w:val="Hyperlink"/>
        </w:rPr>
        <w:t>.</w:t>
      </w:r>
      <w:r w:rsidRPr="000A0F82">
        <w:t xml:space="preserve"> </w:t>
      </w:r>
    </w:p>
    <w:p w14:paraId="3B845415" w14:textId="205B1524" w:rsidR="000A0F82" w:rsidRPr="00C31323" w:rsidRDefault="000A0F82" w:rsidP="000A0F82">
      <w:pPr>
        <w:pStyle w:val="Heading3"/>
      </w:pPr>
      <w:r w:rsidRPr="008E3B7D">
        <w:t xml:space="preserve">The Queensland standard elaborations </w:t>
      </w:r>
      <w:r w:rsidR="00FB5379">
        <w:t xml:space="preserve">for </w:t>
      </w:r>
      <w:r w:rsidR="00420DE9">
        <w:t>English</w:t>
      </w:r>
    </w:p>
    <w:p w14:paraId="3B845416" w14:textId="7695DAB2" w:rsidR="000A0F82" w:rsidRPr="008E3B7D" w:rsidRDefault="000A0F82" w:rsidP="00FB5379">
      <w:pPr>
        <w:pStyle w:val="BodyText"/>
      </w:pPr>
      <w:r w:rsidRPr="008E3B7D">
        <w:t>The Queensland Year</w:t>
      </w:r>
      <w:r w:rsidR="00FB5379">
        <w:t xml:space="preserve"> </w:t>
      </w:r>
      <w:sdt>
        <w:sdtPr>
          <w:alias w:val="Year"/>
          <w:tag w:val=""/>
          <w:id w:val="-618373961"/>
          <w:placeholder>
            <w:docPart w:val="7AA2CEB04A3A409EB7C33285D51DF31A"/>
          </w:placeholder>
          <w:dataBinding w:prefixMappings="xmlns:ns0='http://schemas.microsoft.com/office/2006/coverPageProps' " w:xpath="/ns0:CoverPageProperties[1]/ns0:CompanyFax[1]" w:storeItemID="{55AF091B-3C7A-41E3-B477-F2FDAA23CFDA}"/>
          <w:text/>
        </w:sdtPr>
        <w:sdtEndPr/>
        <w:sdtContent>
          <w:r w:rsidR="00E21ECD">
            <w:t>10</w:t>
          </w:r>
        </w:sdtContent>
      </w:sdt>
      <w:r w:rsidR="00FB5379">
        <w:t xml:space="preserve"> </w:t>
      </w:r>
      <w:r>
        <w:t>s</w:t>
      </w:r>
      <w:r w:rsidRPr="008E3B7D">
        <w:t>tandard elaborations</w:t>
      </w:r>
      <w:r w:rsidR="00FB5379">
        <w:t xml:space="preserve"> for </w:t>
      </w:r>
      <w:r w:rsidR="00420DE9">
        <w:t>English</w:t>
      </w:r>
      <w:r w:rsidR="00FB5379">
        <w:t xml:space="preserve"> </w:t>
      </w:r>
      <w:r>
        <w:t xml:space="preserve">are </w:t>
      </w:r>
      <w:r w:rsidRPr="008E3B7D">
        <w:t xml:space="preserve">a resource to assist teachers to make consistent and comparable evidence-based A to E (or </w:t>
      </w:r>
      <w:r>
        <w:t xml:space="preserve">the Early Years </w:t>
      </w:r>
      <w:r w:rsidRPr="008E3B7D">
        <w:t xml:space="preserve">equivalent) </w:t>
      </w:r>
      <w:r w:rsidRPr="008E3B7D">
        <w:lastRenderedPageBreak/>
        <w:t xml:space="preserve">judgments. </w:t>
      </w:r>
      <w:r>
        <w:t>They</w:t>
      </w:r>
      <w:r w:rsidRPr="008E3B7D">
        <w:t xml:space="preserve"> should be used in conjunction with the Australian Curriculum achievement standard and content descriptions for the relevant year level.  </w:t>
      </w:r>
    </w:p>
    <w:p w14:paraId="3B845417" w14:textId="7D98CBE9" w:rsidR="000A0F82" w:rsidRPr="008E3B7D" w:rsidRDefault="000A0F82" w:rsidP="00FB5379">
      <w:pPr>
        <w:pStyle w:val="BodyText"/>
      </w:pPr>
      <w:r w:rsidRPr="008E3B7D">
        <w:t>The</w:t>
      </w:r>
      <w:r>
        <w:t xml:space="preserve"> </w:t>
      </w:r>
      <w:r w:rsidR="00FB5379">
        <w:t xml:space="preserve">Queensland </w:t>
      </w:r>
      <w:r w:rsidR="00420DE9">
        <w:t>English</w:t>
      </w:r>
      <w:r w:rsidR="00FB5379" w:rsidRPr="00C31323">
        <w:t xml:space="preserve"> </w:t>
      </w:r>
      <w:r w:rsidRPr="00C31323">
        <w:t>st</w:t>
      </w:r>
      <w:r w:rsidRPr="008E3B7D">
        <w:t xml:space="preserve">andard elaborations provide a basis for judging </w:t>
      </w:r>
      <w:r w:rsidRPr="008E3B7D">
        <w:rPr>
          <w:i/>
        </w:rPr>
        <w:t>how well</w:t>
      </w:r>
      <w:r w:rsidRPr="008E3B7D">
        <w:t xml:space="preserve"> </w:t>
      </w:r>
      <w:r w:rsidR="00565F2E">
        <w:t>students</w:t>
      </w:r>
      <w:r w:rsidR="00565F2E" w:rsidRPr="008E3B7D">
        <w:t xml:space="preserve"> </w:t>
      </w:r>
      <w:r w:rsidRPr="008E3B7D">
        <w:t>have demonstrated what they know, understand and can do using the Australian Curriculum achievement standard.</w:t>
      </w:r>
    </w:p>
    <w:p w14:paraId="3B845418" w14:textId="0B3567BA" w:rsidR="000A0F82" w:rsidRPr="00FB5379" w:rsidRDefault="000A0F82" w:rsidP="00FB5379">
      <w:pPr>
        <w:pStyle w:val="BodyText"/>
      </w:pPr>
      <w:r w:rsidRPr="008E3B7D">
        <w:t xml:space="preserve">The Australian Curriculum achievement standards dimensions of Understanding and Skills are </w:t>
      </w:r>
      <w:r w:rsidR="00FB5379">
        <w:t xml:space="preserve">used to organise the </w:t>
      </w:r>
      <w:r w:rsidR="00420DE9">
        <w:t>English</w:t>
      </w:r>
      <w:r w:rsidR="00FB5379" w:rsidRPr="008E3B7D">
        <w:t xml:space="preserve"> </w:t>
      </w:r>
      <w:r w:rsidRPr="008E3B7D">
        <w:t>standard e</w:t>
      </w:r>
      <w:r>
        <w:t>laborations. Understanding and S</w:t>
      </w:r>
      <w:r w:rsidR="00FB5379">
        <w:t xml:space="preserve">kills in </w:t>
      </w:r>
      <w:r w:rsidR="00420DE9">
        <w:t>English</w:t>
      </w:r>
      <w:r w:rsidR="00FB5379" w:rsidRPr="008E3B7D">
        <w:t xml:space="preserve"> </w:t>
      </w:r>
      <w:r w:rsidRPr="008E3B7D">
        <w:t xml:space="preserve">are organised </w:t>
      </w:r>
      <w:r w:rsidRPr="00FB5379">
        <w:t>as</w:t>
      </w:r>
      <w:r w:rsidR="00B65576">
        <w:t xml:space="preserve"> Receptive modes and Productive modes.</w:t>
      </w:r>
      <w:r w:rsidRPr="00FB5379">
        <w:t xml:space="preserve"> </w:t>
      </w:r>
    </w:p>
    <w:p w14:paraId="3B845419" w14:textId="63F5F7ED" w:rsidR="00C206A7" w:rsidRPr="008E3B7D" w:rsidRDefault="002929F6" w:rsidP="002B12D1">
      <w:pPr>
        <w:pStyle w:val="BodyText"/>
      </w:pPr>
      <w:r>
        <w:t xml:space="preserve">The valued features of </w:t>
      </w:r>
      <w:r w:rsidR="00420DE9">
        <w:t>English</w:t>
      </w:r>
      <w:r>
        <w:t xml:space="preserve">, </w:t>
      </w:r>
      <w:r w:rsidR="000A0F82" w:rsidRPr="008E3B7D">
        <w:t>drawn from the achievement standard and the conten</w:t>
      </w:r>
      <w:r>
        <w:t xml:space="preserve">t descriptions </w:t>
      </w:r>
      <w:r w:rsidR="00C206A7" w:rsidRPr="008E3B7D">
        <w:t xml:space="preserve">for </w:t>
      </w:r>
      <w:r w:rsidR="00021386">
        <w:t>Receptive modes and Productive modes</w:t>
      </w:r>
      <w:r w:rsidR="00C206A7">
        <w:t>,</w:t>
      </w:r>
      <w:r w:rsidR="00C206A7" w:rsidRPr="008E3B7D">
        <w:t xml:space="preserve"> are organised as: </w:t>
      </w:r>
    </w:p>
    <w:p w14:paraId="3B84541A" w14:textId="5E43BEBD" w:rsidR="00C206A7" w:rsidRPr="00C31323" w:rsidRDefault="00955B21" w:rsidP="00900CA2">
      <w:pPr>
        <w:pStyle w:val="ListBullet0"/>
        <w:numPr>
          <w:ilvl w:val="0"/>
          <w:numId w:val="5"/>
        </w:numPr>
        <w:spacing w:after="0" w:line="276" w:lineRule="auto"/>
      </w:pPr>
      <w:r>
        <w:t>Ideas and information in texts</w:t>
      </w:r>
    </w:p>
    <w:p w14:paraId="3B84541B" w14:textId="5DFC2B34" w:rsidR="00C206A7" w:rsidRPr="00C31323" w:rsidRDefault="00955B21" w:rsidP="00900CA2">
      <w:pPr>
        <w:pStyle w:val="ListBullet0"/>
        <w:numPr>
          <w:ilvl w:val="0"/>
          <w:numId w:val="5"/>
        </w:numPr>
        <w:spacing w:after="0" w:line="276" w:lineRule="auto"/>
      </w:pPr>
      <w:r>
        <w:t>Text structures</w:t>
      </w:r>
    </w:p>
    <w:p w14:paraId="3B84541C" w14:textId="10ABFA5B" w:rsidR="00C206A7" w:rsidRPr="00C31323" w:rsidRDefault="00955B21" w:rsidP="00900CA2">
      <w:pPr>
        <w:pStyle w:val="ListBullet0"/>
        <w:numPr>
          <w:ilvl w:val="0"/>
          <w:numId w:val="5"/>
        </w:numPr>
        <w:spacing w:after="0" w:line="276" w:lineRule="auto"/>
      </w:pPr>
      <w:r>
        <w:t>Language features</w:t>
      </w:r>
      <w:r w:rsidR="00373A95">
        <w:t>.</w:t>
      </w:r>
    </w:p>
    <w:p w14:paraId="3B84541D" w14:textId="77777777" w:rsidR="000A0F82" w:rsidRPr="008E3B7D" w:rsidRDefault="000A0F82" w:rsidP="00EE2D90">
      <w:pPr>
        <w:pStyle w:val="Heading4"/>
      </w:pPr>
      <w:r w:rsidRPr="008E3B7D">
        <w:t>Task-specific standards</w:t>
      </w:r>
    </w:p>
    <w:p w14:paraId="3B84541E" w14:textId="77777777" w:rsidR="000A0F82" w:rsidRPr="008E3B7D" w:rsidRDefault="000A0F82" w:rsidP="00D41324">
      <w:pPr>
        <w:pStyle w:val="BodyText"/>
      </w:pPr>
      <w:r w:rsidRPr="008E3B7D">
        <w:t>Task-specific standards give teachers:</w:t>
      </w:r>
    </w:p>
    <w:p w14:paraId="3B84541F" w14:textId="77777777" w:rsidR="000A0F82" w:rsidRPr="008E3B7D" w:rsidRDefault="000A0F82" w:rsidP="00D41324">
      <w:pPr>
        <w:pStyle w:val="ListBullet0"/>
      </w:pPr>
      <w:r w:rsidRPr="008E3B7D">
        <w:t>a tool for directly matching the evidence of learning in the response to the standards</w:t>
      </w:r>
    </w:p>
    <w:p w14:paraId="3B845420" w14:textId="3412CF45" w:rsidR="000A0F82" w:rsidRPr="008E3B7D" w:rsidRDefault="000A0F82" w:rsidP="00D41324">
      <w:pPr>
        <w:pStyle w:val="ListBullet0"/>
      </w:pPr>
      <w:r w:rsidRPr="008E3B7D">
        <w:t xml:space="preserve">a focal point for discussing </w:t>
      </w:r>
      <w:r w:rsidR="00565F2E">
        <w:t>students’</w:t>
      </w:r>
      <w:r w:rsidR="00565F2E" w:rsidRPr="008E3B7D">
        <w:t xml:space="preserve"> </w:t>
      </w:r>
      <w:r w:rsidRPr="008E3B7D">
        <w:t>responses</w:t>
      </w:r>
    </w:p>
    <w:p w14:paraId="3B845421" w14:textId="50A66255" w:rsidR="000A0F82" w:rsidRPr="008E3B7D" w:rsidRDefault="000A0F82" w:rsidP="00D41324">
      <w:pPr>
        <w:pStyle w:val="ListBullet0"/>
      </w:pPr>
      <w:proofErr w:type="gramStart"/>
      <w:r w:rsidRPr="008E3B7D">
        <w:t>a</w:t>
      </w:r>
      <w:proofErr w:type="gramEnd"/>
      <w:r w:rsidRPr="008E3B7D">
        <w:t xml:space="preserve"> tool to help provide feedback to </w:t>
      </w:r>
      <w:r w:rsidR="00565F2E">
        <w:t>students</w:t>
      </w:r>
      <w:r w:rsidRPr="008E3B7D">
        <w:t>.</w:t>
      </w:r>
    </w:p>
    <w:p w14:paraId="3B845422" w14:textId="1E6F78C2" w:rsidR="000A0F82" w:rsidRPr="00A77A42" w:rsidRDefault="000A0F82" w:rsidP="00D41324">
      <w:pPr>
        <w:pStyle w:val="BodyText"/>
      </w:pPr>
      <w:r w:rsidRPr="00A77A42">
        <w:t>Task-specific standards are not a checklist; rather they are a guide that:</w:t>
      </w:r>
    </w:p>
    <w:p w14:paraId="3B845423" w14:textId="77777777" w:rsidR="000A0F82" w:rsidRPr="008E3B7D" w:rsidRDefault="000A0F82" w:rsidP="00D41324">
      <w:pPr>
        <w:pStyle w:val="ListBullet0"/>
      </w:pPr>
      <w:r w:rsidRPr="008E3B7D">
        <w:t>highlights the valued features that are being targeted in the assessment and the qualities that will inform the overall judgment</w:t>
      </w:r>
    </w:p>
    <w:p w14:paraId="3B845424" w14:textId="77777777" w:rsidR="000A0F82" w:rsidRPr="008E3B7D" w:rsidRDefault="000A0F82" w:rsidP="00D41324">
      <w:pPr>
        <w:pStyle w:val="ListBullet0"/>
      </w:pPr>
      <w:r w:rsidRPr="008E3B7D">
        <w:t xml:space="preserve">specifies particular </w:t>
      </w:r>
      <w:r w:rsidRPr="008E3B7D">
        <w:rPr>
          <w:i/>
        </w:rPr>
        <w:t>targeted aspects</w:t>
      </w:r>
      <w:r w:rsidRPr="008E3B7D">
        <w:t xml:space="preserve"> of the curriculum content and achievement standard</w:t>
      </w:r>
    </w:p>
    <w:p w14:paraId="3B845425" w14:textId="77777777" w:rsidR="000A0F82" w:rsidRPr="008E3B7D" w:rsidRDefault="000A0F82" w:rsidP="00D41324">
      <w:pPr>
        <w:pStyle w:val="ListBullet0"/>
      </w:pPr>
      <w:r w:rsidRPr="008E3B7D">
        <w:t>aligns the valued feature, task-specific descriptor and assessment</w:t>
      </w:r>
    </w:p>
    <w:p w14:paraId="3B845426" w14:textId="5A6FDADF" w:rsidR="000A0F82" w:rsidRPr="008E3B7D" w:rsidRDefault="000A0F82" w:rsidP="00D41324">
      <w:pPr>
        <w:pStyle w:val="ListBullet0"/>
      </w:pPr>
      <w:r w:rsidRPr="008E3B7D">
        <w:t xml:space="preserve">allows teachers to make consistent and comparable on-balance judgments about </w:t>
      </w:r>
      <w:r w:rsidR="00565F2E">
        <w:t>student</w:t>
      </w:r>
      <w:r w:rsidRPr="008E3B7D">
        <w:t xml:space="preserve"> work by matching the qualities of </w:t>
      </w:r>
      <w:r w:rsidR="00565F2E">
        <w:t>student</w:t>
      </w:r>
      <w:r w:rsidR="00565F2E" w:rsidRPr="008E3B7D">
        <w:t xml:space="preserve"> </w:t>
      </w:r>
      <w:r w:rsidRPr="008E3B7D">
        <w:t>responses with the descriptors</w:t>
      </w:r>
    </w:p>
    <w:p w14:paraId="3B845427" w14:textId="77777777" w:rsidR="000A0F82" w:rsidRPr="008E3B7D" w:rsidRDefault="000A0F82" w:rsidP="00D41324">
      <w:pPr>
        <w:pStyle w:val="ListBullet0"/>
      </w:pPr>
      <w:r w:rsidRPr="008E3B7D">
        <w:t xml:space="preserve">clarifies the curriculum expectations for learning at each of the five grades (A–E or the </w:t>
      </w:r>
      <w:r>
        <w:t>E</w:t>
      </w:r>
      <w:r w:rsidRPr="008E3B7D">
        <w:t xml:space="preserve">arly </w:t>
      </w:r>
      <w:r>
        <w:t>Y</w:t>
      </w:r>
      <w:r w:rsidRPr="008E3B7D">
        <w:t xml:space="preserve">ears equivalent) </w:t>
      </w:r>
    </w:p>
    <w:p w14:paraId="3B845428" w14:textId="181155C1" w:rsidR="000A0F82" w:rsidRPr="008E3B7D" w:rsidRDefault="000A0F82" w:rsidP="00D41324">
      <w:pPr>
        <w:pStyle w:val="ListBullet0"/>
      </w:pPr>
      <w:r w:rsidRPr="008E3B7D">
        <w:t xml:space="preserve">shows the connections between what </w:t>
      </w:r>
      <w:r w:rsidR="00565F2E">
        <w:t>students</w:t>
      </w:r>
      <w:r w:rsidR="00565F2E" w:rsidRPr="008E3B7D">
        <w:t xml:space="preserve"> </w:t>
      </w:r>
      <w:r w:rsidRPr="008E3B7D">
        <w:t xml:space="preserve">are expected to know and do, and how their responses will be judged and the qualities that will inform the overall judgment </w:t>
      </w:r>
    </w:p>
    <w:p w14:paraId="3B845429" w14:textId="4421C80D" w:rsidR="000A0F82" w:rsidRPr="008E3B7D" w:rsidRDefault="000A0F82" w:rsidP="00D41324">
      <w:pPr>
        <w:pStyle w:val="ListBullet0"/>
      </w:pPr>
      <w:r w:rsidRPr="008E3B7D">
        <w:t xml:space="preserve">supports evidence-based discussions to help </w:t>
      </w:r>
      <w:r w:rsidR="00565F2E">
        <w:t>students</w:t>
      </w:r>
      <w:r w:rsidR="00565F2E" w:rsidRPr="008E3B7D">
        <w:t xml:space="preserve"> </w:t>
      </w:r>
      <w:r w:rsidRPr="008E3B7D">
        <w:t xml:space="preserve">gain a better understanding of how they can critique their own responses and achievements, and identify the qualities needed to improve </w:t>
      </w:r>
    </w:p>
    <w:p w14:paraId="3B84542A" w14:textId="2CD9EAE0" w:rsidR="000A0F82" w:rsidRPr="008E3B7D" w:rsidRDefault="000A0F82" w:rsidP="00D41324">
      <w:pPr>
        <w:pStyle w:val="ListBullet0"/>
      </w:pPr>
      <w:proofErr w:type="gramStart"/>
      <w:r w:rsidRPr="008E3B7D">
        <w:t>encourages</w:t>
      </w:r>
      <w:proofErr w:type="gramEnd"/>
      <w:r w:rsidRPr="008E3B7D">
        <w:t xml:space="preserve"> and provides the basis for conversations among teachers, </w:t>
      </w:r>
      <w:r w:rsidR="00565F2E">
        <w:t>students</w:t>
      </w:r>
      <w:r w:rsidR="00565F2E" w:rsidRPr="008E3B7D">
        <w:t xml:space="preserve"> </w:t>
      </w:r>
      <w:r w:rsidRPr="008E3B7D">
        <w:t xml:space="preserve">and parents/carers about the quality of </w:t>
      </w:r>
      <w:r w:rsidR="00565F2E">
        <w:t>student</w:t>
      </w:r>
      <w:r w:rsidR="00565F2E" w:rsidRPr="008E3B7D">
        <w:t xml:space="preserve"> </w:t>
      </w:r>
      <w:r w:rsidRPr="008E3B7D">
        <w:t>work and curriculum expectations and related standards.</w:t>
      </w:r>
    </w:p>
    <w:p w14:paraId="3B84542B" w14:textId="77777777" w:rsidR="000A0F82" w:rsidRPr="008E3B7D" w:rsidRDefault="000A0F82" w:rsidP="000A0F82">
      <w:pPr>
        <w:pStyle w:val="Heading4"/>
      </w:pPr>
      <w:r w:rsidRPr="008E3B7D">
        <w:t>Task-specific valued features</w:t>
      </w:r>
    </w:p>
    <w:p w14:paraId="3B84542C" w14:textId="4BBDAE60" w:rsidR="000A0F82" w:rsidRPr="00A77A42" w:rsidRDefault="000A0F82" w:rsidP="00D41324">
      <w:pPr>
        <w:pStyle w:val="BodyText"/>
      </w:pPr>
      <w:r w:rsidRPr="00A77A42">
        <w:t xml:space="preserve">Task-specific valued features are the discrete aspects of the valued features of </w:t>
      </w:r>
      <w:r w:rsidR="00420DE9">
        <w:t>English</w:t>
      </w:r>
      <w:r w:rsidRPr="00A77A42">
        <w:t xml:space="preserve"> targeted in a particular assessment and incorporated into the task-specific standards for that assessment. They a</w:t>
      </w:r>
      <w:r w:rsidR="00D41324">
        <w:t xml:space="preserve">re selected from the Queensland </w:t>
      </w:r>
      <w:r w:rsidR="00420DE9">
        <w:t>English</w:t>
      </w:r>
      <w:r w:rsidR="00D41324" w:rsidRPr="00A77A42">
        <w:t xml:space="preserve"> </w:t>
      </w:r>
      <w:r w:rsidRPr="00A77A42">
        <w:t xml:space="preserve">standard elaborations valued features drawn from the Australian Curriculum achievement standard and content descriptions. </w:t>
      </w:r>
    </w:p>
    <w:p w14:paraId="3B84542D" w14:textId="77777777" w:rsidR="000A0F82" w:rsidRPr="003679BA" w:rsidRDefault="000A0F82" w:rsidP="000A0F82">
      <w:pPr>
        <w:pStyle w:val="Heading5"/>
      </w:pPr>
      <w:r w:rsidRPr="00A77A42">
        <w:lastRenderedPageBreak/>
        <w:t>Task-specific valued features for this assessment</w:t>
      </w:r>
    </w:p>
    <w:p w14:paraId="3B84542E" w14:textId="08C6812C" w:rsidR="000A0F82" w:rsidRDefault="000A0F82" w:rsidP="00D41324">
      <w:pPr>
        <w:pStyle w:val="BodyText"/>
      </w:pPr>
      <w:r w:rsidRPr="008E3B7D">
        <w:t xml:space="preserve">The following table identifies the valued features for this assessment and makes explicit the understandings and skills that </w:t>
      </w:r>
      <w:r w:rsidR="00565F2E">
        <w:t>students</w:t>
      </w:r>
      <w:r w:rsidR="00565F2E" w:rsidRPr="008E3B7D">
        <w:t xml:space="preserve"> </w:t>
      </w:r>
      <w:r w:rsidRPr="008E3B7D">
        <w:t>will have the opportunity to demonstrate. This ensures that the alignment between what is taught, what is assessed and what is reported is clear.</w:t>
      </w:r>
    </w:p>
    <w:tbl>
      <w:tblPr>
        <w:tblStyle w:val="QCAAtablestyle4"/>
        <w:tblW w:w="4939" w:type="pct"/>
        <w:tblLayout w:type="fixed"/>
        <w:tblLook w:val="04A0" w:firstRow="1" w:lastRow="0" w:firstColumn="1" w:lastColumn="0" w:noHBand="0" w:noVBand="1"/>
      </w:tblPr>
      <w:tblGrid>
        <w:gridCol w:w="1612"/>
        <w:gridCol w:w="2520"/>
        <w:gridCol w:w="2521"/>
        <w:gridCol w:w="2521"/>
      </w:tblGrid>
      <w:tr w:rsidR="00801E00" w:rsidRPr="00E35CD6" w14:paraId="3B845435" w14:textId="77777777" w:rsidTr="00C206A7">
        <w:trPr>
          <w:cnfStyle w:val="100000000000" w:firstRow="1" w:lastRow="0" w:firstColumn="0" w:lastColumn="0" w:oddVBand="0" w:evenVBand="0" w:oddHBand="0"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612" w:type="dxa"/>
          </w:tcPr>
          <w:p w14:paraId="3B84542F" w14:textId="77777777" w:rsidR="00801E00" w:rsidRPr="00B20A96" w:rsidRDefault="00801E00" w:rsidP="00C206A7">
            <w:pPr>
              <w:pStyle w:val="Tablehead"/>
              <w:rPr>
                <w:sz w:val="20"/>
                <w:szCs w:val="20"/>
              </w:rPr>
            </w:pPr>
            <w:r w:rsidRPr="00B20A96">
              <w:rPr>
                <w:sz w:val="20"/>
                <w:szCs w:val="20"/>
              </w:rPr>
              <w:t>Australian Curriculum achievement standard dimensions</w:t>
            </w:r>
          </w:p>
        </w:tc>
        <w:tc>
          <w:tcPr>
            <w:tcW w:w="2520" w:type="dxa"/>
          </w:tcPr>
          <w:p w14:paraId="3B845432" w14:textId="4FD2678F" w:rsidR="00CC0D4F" w:rsidRPr="00B65576" w:rsidRDefault="00801E00" w:rsidP="00B65576">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 xml:space="preserve">Australian </w:t>
            </w:r>
            <w:r w:rsidR="00B65576">
              <w:rPr>
                <w:sz w:val="20"/>
                <w:szCs w:val="20"/>
              </w:rPr>
              <w:t>Curriculum achievement standard</w:t>
            </w:r>
          </w:p>
        </w:tc>
        <w:tc>
          <w:tcPr>
            <w:tcW w:w="2521" w:type="dxa"/>
          </w:tcPr>
          <w:p w14:paraId="3B845433" w14:textId="77777777"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Queensland standard elaborations valued features</w:t>
            </w:r>
          </w:p>
        </w:tc>
        <w:tc>
          <w:tcPr>
            <w:tcW w:w="2521" w:type="dxa"/>
          </w:tcPr>
          <w:p w14:paraId="3B845434" w14:textId="77777777" w:rsidR="00801E00" w:rsidRPr="00B20A96" w:rsidRDefault="00801E00" w:rsidP="00C206A7">
            <w:pPr>
              <w:pStyle w:val="Tablehead"/>
              <w:cnfStyle w:val="100000000000" w:firstRow="1" w:lastRow="0" w:firstColumn="0" w:lastColumn="0" w:oddVBand="0" w:evenVBand="0" w:oddHBand="0" w:evenHBand="0" w:firstRowFirstColumn="0" w:firstRowLastColumn="0" w:lastRowFirstColumn="0" w:lastRowLastColumn="0"/>
              <w:rPr>
                <w:sz w:val="20"/>
                <w:szCs w:val="20"/>
              </w:rPr>
            </w:pPr>
            <w:r w:rsidRPr="00B20A96">
              <w:rPr>
                <w:sz w:val="20"/>
                <w:szCs w:val="20"/>
              </w:rPr>
              <w:t>Task-specific valued features</w:t>
            </w:r>
          </w:p>
        </w:tc>
      </w:tr>
      <w:tr w:rsidR="00801E00" w:rsidRPr="00E35CD6" w14:paraId="3B845447" w14:textId="77777777" w:rsidTr="00FB68C6">
        <w:trPr>
          <w:cantSplit/>
          <w:trHeight w:val="1134"/>
        </w:trPr>
        <w:tc>
          <w:tcPr>
            <w:cnfStyle w:val="001000000000" w:firstRow="0" w:lastRow="0" w:firstColumn="1" w:lastColumn="0" w:oddVBand="0" w:evenVBand="0" w:oddHBand="0" w:evenHBand="0" w:firstRowFirstColumn="0" w:firstRowLastColumn="0" w:lastRowFirstColumn="0" w:lastRowLastColumn="0"/>
            <w:tcW w:w="1612" w:type="dxa"/>
            <w:textDirection w:val="btLr"/>
            <w:vAlign w:val="center"/>
          </w:tcPr>
          <w:p w14:paraId="3B84543F" w14:textId="5281F760" w:rsidR="00801E00" w:rsidRPr="00BE7F78" w:rsidRDefault="00FB68C6" w:rsidP="00FB68C6">
            <w:pPr>
              <w:keepNext/>
              <w:keepLines/>
              <w:spacing w:before="40" w:after="40" w:line="220" w:lineRule="atLeast"/>
              <w:ind w:left="113" w:right="113"/>
              <w:jc w:val="right"/>
              <w:rPr>
                <w:b/>
              </w:rPr>
            </w:pPr>
            <w:r w:rsidRPr="00BE7F78">
              <w:rPr>
                <w:b/>
              </w:rPr>
              <w:t>Understanding and Skills</w:t>
            </w:r>
          </w:p>
        </w:tc>
        <w:tc>
          <w:tcPr>
            <w:tcW w:w="2520" w:type="dxa"/>
          </w:tcPr>
          <w:p w14:paraId="3B845440" w14:textId="77777777" w:rsidR="00BD2E1D" w:rsidRDefault="00BD2E1D" w:rsidP="00BD2E1D">
            <w:pPr>
              <w:pStyle w:val="Tablesubhead"/>
              <w:cnfStyle w:val="000000000000" w:firstRow="0" w:lastRow="0" w:firstColumn="0" w:lastColumn="0" w:oddVBand="0" w:evenVBand="0" w:oddHBand="0" w:evenHBand="0" w:firstRowFirstColumn="0" w:firstRowLastColumn="0" w:lastRowFirstColumn="0" w:lastRowLastColumn="0"/>
            </w:pPr>
            <w:r>
              <w:t>Productive</w:t>
            </w:r>
          </w:p>
          <w:p w14:paraId="3B845441" w14:textId="77777777" w:rsidR="00801E00" w:rsidRPr="00CF566E" w:rsidRDefault="00801E00" w:rsidP="00BD2E1D">
            <w:pPr>
              <w:pStyle w:val="TableText"/>
              <w:cnfStyle w:val="000000000000" w:firstRow="0" w:lastRow="0" w:firstColumn="0" w:lastColumn="0" w:oddVBand="0" w:evenVBand="0" w:oddHBand="0" w:evenHBand="0" w:firstRowFirstColumn="0" w:firstRowLastColumn="0" w:lastRowFirstColumn="0" w:lastRowLastColumn="0"/>
            </w:pPr>
            <w:r w:rsidRPr="00CF566E">
              <w:t>Evidence of speaking writing and creating</w:t>
            </w:r>
          </w:p>
        </w:tc>
        <w:tc>
          <w:tcPr>
            <w:tcW w:w="2521" w:type="dxa"/>
          </w:tcPr>
          <w:p w14:paraId="3B845443" w14:textId="76EB90DC" w:rsidR="00801E00" w:rsidRPr="00027AF7" w:rsidRDefault="00B65576" w:rsidP="00801E00">
            <w:pPr>
              <w:pStyle w:val="TableBullet"/>
              <w:numPr>
                <w:ilvl w:val="0"/>
                <w:numId w:val="1"/>
              </w:numPr>
              <w:ind w:left="170" w:hanging="170"/>
              <w:cnfStyle w:val="000000000000" w:firstRow="0" w:lastRow="0" w:firstColumn="0" w:lastColumn="0" w:oddVBand="0" w:evenVBand="0" w:oddHBand="0" w:evenHBand="0" w:firstRowFirstColumn="0" w:firstRowLastColumn="0" w:lastRowFirstColumn="0" w:lastRowLastColumn="0"/>
            </w:pPr>
            <w:r>
              <w:t>Ideas and information in texts</w:t>
            </w:r>
          </w:p>
          <w:p w14:paraId="0648E068" w14:textId="77777777" w:rsidR="00801E00" w:rsidRDefault="00B65576" w:rsidP="00801E00">
            <w:pPr>
              <w:pStyle w:val="TableBullet"/>
              <w:numPr>
                <w:ilvl w:val="0"/>
                <w:numId w:val="1"/>
              </w:numPr>
              <w:ind w:left="170" w:hanging="170"/>
              <w:cnfStyle w:val="000000000000" w:firstRow="0" w:lastRow="0" w:firstColumn="0" w:lastColumn="0" w:oddVBand="0" w:evenVBand="0" w:oddHBand="0" w:evenHBand="0" w:firstRowFirstColumn="0" w:firstRowLastColumn="0" w:lastRowFirstColumn="0" w:lastRowLastColumn="0"/>
            </w:pPr>
            <w:r>
              <w:t>Text structures</w:t>
            </w:r>
          </w:p>
          <w:p w14:paraId="3B845444" w14:textId="5942DF35" w:rsidR="00B65576" w:rsidRPr="00E35CD6" w:rsidRDefault="00B65576" w:rsidP="00801E00">
            <w:pPr>
              <w:pStyle w:val="TableBullet"/>
              <w:numPr>
                <w:ilvl w:val="0"/>
                <w:numId w:val="1"/>
              </w:numPr>
              <w:ind w:left="170" w:hanging="170"/>
              <w:cnfStyle w:val="000000000000" w:firstRow="0" w:lastRow="0" w:firstColumn="0" w:lastColumn="0" w:oddVBand="0" w:evenVBand="0" w:oddHBand="0" w:evenHBand="0" w:firstRowFirstColumn="0" w:firstRowLastColumn="0" w:lastRowFirstColumn="0" w:lastRowLastColumn="0"/>
            </w:pPr>
            <w:r>
              <w:t>Language features</w:t>
            </w:r>
          </w:p>
        </w:tc>
        <w:tc>
          <w:tcPr>
            <w:tcW w:w="2521" w:type="dxa"/>
          </w:tcPr>
          <w:p w14:paraId="3B845446" w14:textId="30555A87" w:rsidR="00801E00" w:rsidRPr="00B5526C" w:rsidRDefault="00B65576" w:rsidP="004D57D0">
            <w:pPr>
              <w:pStyle w:val="TableText"/>
              <w:cnfStyle w:val="000000000000" w:firstRow="0" w:lastRow="0" w:firstColumn="0" w:lastColumn="0" w:oddVBand="0" w:evenVBand="0" w:oddHBand="0" w:evenHBand="0" w:firstRowFirstColumn="0" w:firstRowLastColumn="0" w:lastRowFirstColumn="0" w:lastRowLastColumn="0"/>
            </w:pPr>
            <w:r>
              <w:t xml:space="preserve">Selection and organisation of ideas and information </w:t>
            </w:r>
            <w:r w:rsidR="00B60663">
              <w:t>about an event</w:t>
            </w:r>
            <w:r w:rsidR="004D57D0">
              <w:t>, product or service in own school or wider community</w:t>
            </w:r>
            <w:r w:rsidR="00B60663">
              <w:t xml:space="preserve">, and use of a </w:t>
            </w:r>
            <w:r w:rsidR="00FB68C6">
              <w:t>media release</w:t>
            </w:r>
            <w:r w:rsidR="00B60663">
              <w:t xml:space="preserve"> structure and a range of language features and editing strategies </w:t>
            </w:r>
            <w:r>
              <w:t xml:space="preserve">to construct a media release </w:t>
            </w:r>
            <w:r w:rsidR="00B60663">
              <w:t xml:space="preserve">that </w:t>
            </w:r>
            <w:r w:rsidR="00FB68C6">
              <w:t>promotes the event</w:t>
            </w:r>
            <w:r w:rsidR="009C75E1">
              <w:t>, product or service</w:t>
            </w:r>
            <w:r w:rsidR="00FB68C6">
              <w:t xml:space="preserve"> and captures the interest of a media outlet </w:t>
            </w:r>
          </w:p>
        </w:tc>
      </w:tr>
    </w:tbl>
    <w:p w14:paraId="3B845448" w14:textId="34D5AF7A" w:rsidR="00964A7A" w:rsidRDefault="00964A7A" w:rsidP="00964A7A">
      <w:pPr>
        <w:pStyle w:val="BodyText"/>
      </w:pPr>
    </w:p>
    <w:p w14:paraId="3B845449" w14:textId="77777777" w:rsidR="00A83E3D" w:rsidRPr="008E3B7D" w:rsidRDefault="00A83E3D" w:rsidP="00A83E3D">
      <w:pPr>
        <w:pStyle w:val="BodyText"/>
      </w:pPr>
      <w:r w:rsidRPr="008E3B7D">
        <w:t>The task-specific standards for this assessment are provided in two models using the same task-specific valued features:</w:t>
      </w:r>
    </w:p>
    <w:p w14:paraId="3B84544A" w14:textId="77777777" w:rsidR="00A83E3D" w:rsidRPr="008E3B7D" w:rsidRDefault="00A83E3D" w:rsidP="00A83E3D">
      <w:pPr>
        <w:pStyle w:val="ListBullet0"/>
      </w:pPr>
      <w:r w:rsidRPr="008E3B7D">
        <w:t xml:space="preserve">a matrix </w:t>
      </w:r>
    </w:p>
    <w:p w14:paraId="3B84544B" w14:textId="471CB43E" w:rsidR="00A83E3D" w:rsidRPr="008E3B7D" w:rsidRDefault="00A83E3D" w:rsidP="00A83E3D">
      <w:pPr>
        <w:pStyle w:val="ListBullet0"/>
      </w:pPr>
      <w:proofErr w:type="gramStart"/>
      <w:r w:rsidRPr="008E3B7D">
        <w:t>a</w:t>
      </w:r>
      <w:proofErr w:type="gramEnd"/>
      <w:r w:rsidRPr="008E3B7D">
        <w:t xml:space="preserve"> continua</w:t>
      </w:r>
      <w:r w:rsidR="000D1838">
        <w:t>.</w:t>
      </w:r>
    </w:p>
    <w:p w14:paraId="3B84544C" w14:textId="77777777" w:rsidR="00A83E3D" w:rsidRPr="00A83E3D" w:rsidRDefault="00A83E3D" w:rsidP="00A83E3D">
      <w:pPr>
        <w:pStyle w:val="Heading4"/>
      </w:pPr>
      <w:r w:rsidRPr="00A83E3D">
        <w:t xml:space="preserve">Matrix and continua </w:t>
      </w:r>
    </w:p>
    <w:p w14:paraId="3B84544D" w14:textId="77777777" w:rsidR="00A83E3D" w:rsidRPr="008E3B7D" w:rsidRDefault="00A83E3D" w:rsidP="00A83E3D">
      <w:pPr>
        <w:pStyle w:val="BodyText"/>
      </w:pPr>
      <w:r w:rsidRPr="008E3B7D">
        <w:t>Task-specific standards can be prepared as a matrix or continua. Both the continua and the matrix:</w:t>
      </w:r>
    </w:p>
    <w:p w14:paraId="3B84544E" w14:textId="425625D6" w:rsidR="00A83E3D" w:rsidRPr="008E3B7D" w:rsidRDefault="00A83E3D" w:rsidP="00A83E3D">
      <w:pPr>
        <w:pStyle w:val="ListBullet0"/>
      </w:pPr>
      <w:r w:rsidRPr="008E3B7D">
        <w:t xml:space="preserve">use the Queensland standard elaborations to develop task-specific descriptors to convey expected qualities in </w:t>
      </w:r>
      <w:r w:rsidR="00565F2E">
        <w:t xml:space="preserve">student </w:t>
      </w:r>
      <w:r>
        <w:t>work —</w:t>
      </w:r>
      <w:r w:rsidRPr="008E3B7D">
        <w:t xml:space="preserve"> A to E </w:t>
      </w:r>
      <w:r>
        <w:t>(</w:t>
      </w:r>
      <w:r w:rsidRPr="008E3B7D">
        <w:t>or</w:t>
      </w:r>
      <w:r>
        <w:t xml:space="preserve"> the Early Years</w:t>
      </w:r>
      <w:r w:rsidRPr="008E3B7D">
        <w:t xml:space="preserve"> equivalent</w:t>
      </w:r>
      <w:r>
        <w:t>)</w:t>
      </w:r>
    </w:p>
    <w:p w14:paraId="3B84544F" w14:textId="77777777" w:rsidR="00A83E3D" w:rsidRPr="008E3B7D" w:rsidRDefault="00A83E3D" w:rsidP="00A83E3D">
      <w:pPr>
        <w:pStyle w:val="ListBullet0"/>
      </w:pPr>
      <w:r w:rsidRPr="008E3B7D">
        <w:t>highlight the same valued features from the Queensland standard elaborations that are being targeted in the assessment and the qualities that will inform the overall judgment</w:t>
      </w:r>
    </w:p>
    <w:p w14:paraId="3B845450" w14:textId="66B3400F" w:rsidR="00A83E3D" w:rsidRPr="008E3B7D" w:rsidRDefault="00A83E3D" w:rsidP="00A83E3D">
      <w:pPr>
        <w:pStyle w:val="ListBullet0"/>
      </w:pPr>
      <w:r w:rsidRPr="008E3B7D">
        <w:t>incorporate the same task-specific valued features</w:t>
      </w:r>
      <w:r>
        <w:t>,</w:t>
      </w:r>
      <w:r w:rsidRPr="008E3B7D">
        <w:t xml:space="preserve"> i.e. make explicit the particular understanding/skills </w:t>
      </w:r>
      <w:r>
        <w:t xml:space="preserve">that </w:t>
      </w:r>
      <w:r w:rsidR="00565F2E">
        <w:t>students</w:t>
      </w:r>
      <w:r w:rsidR="00565F2E" w:rsidRPr="008E3B7D">
        <w:t xml:space="preserve"> </w:t>
      </w:r>
      <w:r w:rsidRPr="008E3B7D">
        <w:t xml:space="preserve">have the opportunity to demonstrate for each selected valued feature </w:t>
      </w:r>
    </w:p>
    <w:p w14:paraId="3B845451" w14:textId="64BB1EEF" w:rsidR="00A83E3D" w:rsidRPr="008E3B7D" w:rsidRDefault="00A83E3D" w:rsidP="00914DB2">
      <w:pPr>
        <w:pStyle w:val="ListBullet0"/>
      </w:pPr>
      <w:r w:rsidRPr="008E3B7D">
        <w:t xml:space="preserve">provide a tool for directly matching the evidence of learning in the </w:t>
      </w:r>
      <w:r w:rsidR="00565F2E">
        <w:t>student</w:t>
      </w:r>
      <w:r w:rsidR="00565F2E" w:rsidRPr="008E3B7D">
        <w:t xml:space="preserve"> </w:t>
      </w:r>
      <w:r w:rsidRPr="008E3B7D">
        <w:t>response to the standards to make an on-balance judgment about achievement</w:t>
      </w:r>
    </w:p>
    <w:p w14:paraId="3B845452" w14:textId="77777777" w:rsidR="00A83E3D" w:rsidRPr="008E3B7D" w:rsidRDefault="00A83E3D" w:rsidP="00914DB2">
      <w:pPr>
        <w:pStyle w:val="ListBullet0"/>
      </w:pPr>
      <w:proofErr w:type="gramStart"/>
      <w:r w:rsidRPr="008E3B7D">
        <w:t>assist</w:t>
      </w:r>
      <w:proofErr w:type="gramEnd"/>
      <w:r w:rsidRPr="008E3B7D">
        <w:t xml:space="preserve"> teachers to make consistent and comparable evidence-based A to E </w:t>
      </w:r>
      <w:r>
        <w:t>(</w:t>
      </w:r>
      <w:r w:rsidRPr="008E3B7D">
        <w:t xml:space="preserve">or </w:t>
      </w:r>
      <w:r>
        <w:t xml:space="preserve">the Early Years equivalent) </w:t>
      </w:r>
      <w:r w:rsidRPr="008E3B7D">
        <w:t>judgments.</w:t>
      </w:r>
    </w:p>
    <w:p w14:paraId="2944398C" w14:textId="77777777" w:rsidR="007F05C2" w:rsidRDefault="007F05C2">
      <w:pPr>
        <w:rPr>
          <w:b/>
          <w:bCs/>
          <w:iCs/>
          <w:color w:val="808184"/>
          <w:szCs w:val="26"/>
        </w:rPr>
      </w:pPr>
      <w:r>
        <w:br w:type="page"/>
      </w:r>
    </w:p>
    <w:p w14:paraId="7EF98721" w14:textId="3CEE9E85" w:rsidR="00565F2E" w:rsidRPr="008E3B7D" w:rsidRDefault="00565F2E" w:rsidP="00565F2E">
      <w:pPr>
        <w:pStyle w:val="Heading5"/>
      </w:pPr>
      <w:r w:rsidRPr="008E3B7D">
        <w:lastRenderedPageBreak/>
        <w:t>Matrix</w:t>
      </w:r>
    </w:p>
    <w:p w14:paraId="45C20236" w14:textId="77777777" w:rsidR="00565F2E" w:rsidRPr="008E3B7D" w:rsidRDefault="00565F2E" w:rsidP="00565F2E">
      <w:pPr>
        <w:pStyle w:val="BodyText"/>
      </w:pPr>
      <w:r w:rsidRPr="008E3B7D">
        <w:t>The matrix model of task-specific standards uses the structure of the Queensland standard elaborations to organise the task-specific valued features and standards A to E</w:t>
      </w:r>
      <w:r>
        <w:t xml:space="preserve"> (or the Early Years equivalent)</w:t>
      </w:r>
      <w:r w:rsidRPr="008E3B7D">
        <w:t xml:space="preserve">. The task-specific descriptors of the standard described in the matrix model use the same degrees of quality described in the Queensland standard elaborations.  </w:t>
      </w:r>
    </w:p>
    <w:p w14:paraId="3EDBA9F5" w14:textId="799EA02C" w:rsidR="00565F2E" w:rsidRPr="008E3B7D" w:rsidRDefault="00565F2E" w:rsidP="00565F2E">
      <w:pPr>
        <w:pStyle w:val="BodyText"/>
      </w:pPr>
      <w:r w:rsidRPr="008E3B7D">
        <w:t xml:space="preserve">Teachers make a judgment about the task-specific descriptor in the A to E (or </w:t>
      </w:r>
      <w:r>
        <w:t xml:space="preserve">the Early Years </w:t>
      </w:r>
      <w:r w:rsidRPr="008E3B7D">
        <w:t xml:space="preserve">equivalent) cell of the matrix that best matches the evidence in the </w:t>
      </w:r>
      <w:r>
        <w:t>student</w:t>
      </w:r>
      <w:r w:rsidRPr="008E3B7D">
        <w:t xml:space="preserve"> responses in order to make an on-balance judgment about how well the pattern of evidence meets the standard.</w:t>
      </w:r>
    </w:p>
    <w:p w14:paraId="0C13FBC4" w14:textId="77777777" w:rsidR="00565F2E" w:rsidRDefault="00565F2E" w:rsidP="00565F2E">
      <w:pPr>
        <w:pStyle w:val="BodyText"/>
      </w:pPr>
      <w:r w:rsidRPr="008E3B7D">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14:paraId="3B845453" w14:textId="77777777" w:rsidR="00A83E3D" w:rsidRPr="008E3B7D" w:rsidRDefault="00A83E3D" w:rsidP="00A83E3D">
      <w:pPr>
        <w:pStyle w:val="Heading5"/>
      </w:pPr>
      <w:r w:rsidRPr="008E3B7D">
        <w:t>Continua</w:t>
      </w:r>
    </w:p>
    <w:p w14:paraId="3B845454" w14:textId="77777777" w:rsidR="00A83E3D" w:rsidRPr="008E3B7D" w:rsidRDefault="00A83E3D" w:rsidP="00914DB2">
      <w:pPr>
        <w:pStyle w:val="BodyText"/>
      </w:pPr>
      <w:r w:rsidRPr="008E3B7D">
        <w:t>The continua model of task-specific standards uses the dimensions of the Australian Curriculum achievement standard to organise task-specific valued features and standards as a number of reference points represented progressively along an A</w:t>
      </w:r>
      <w:r>
        <w:t xml:space="preserve"> to </w:t>
      </w:r>
      <w:r w:rsidRPr="008E3B7D">
        <w:t>E</w:t>
      </w:r>
      <w:r>
        <w:t xml:space="preserve"> (or Early Years equivalent)</w:t>
      </w:r>
      <w:r w:rsidRPr="008E3B7D">
        <w:t xml:space="preserve"> continuum. The task-specific valued features at each point are described holistically. The task-specific descriptors of the standard use the relevant degrees of quality described in the Queensland standard elaborations. </w:t>
      </w:r>
    </w:p>
    <w:p w14:paraId="3B845455" w14:textId="5573A0A9" w:rsidR="00A83E3D" w:rsidRPr="008E3B7D" w:rsidRDefault="00A83E3D" w:rsidP="00914DB2">
      <w:pPr>
        <w:pStyle w:val="BodyText"/>
      </w:pPr>
      <w:r w:rsidRPr="008E3B7D">
        <w:t xml:space="preserve">Teachers determine a position along each continuum that best matches the evidence in the </w:t>
      </w:r>
      <w:r w:rsidR="001D2AC6">
        <w:t xml:space="preserve">student </w:t>
      </w:r>
      <w:r w:rsidRPr="008E3B7D">
        <w:t xml:space="preserve">responses to make an on-balance judgment about achievement on the task. </w:t>
      </w:r>
    </w:p>
    <w:p w14:paraId="3B845456" w14:textId="77777777" w:rsidR="00A83E3D" w:rsidRPr="008E3B7D" w:rsidRDefault="00A83E3D" w:rsidP="00914DB2">
      <w:pPr>
        <w:pStyle w:val="BodyText"/>
      </w:pPr>
      <w:r w:rsidRPr="008E3B7D">
        <w:t>The continua model is a tool for making an overall on-balance judgment about the assessment and for providing feedback on task specific valued features.</w:t>
      </w:r>
    </w:p>
    <w:p w14:paraId="3B84545B" w14:textId="77777777" w:rsidR="00C206A7" w:rsidRDefault="00C206A7">
      <w:r>
        <w:br w:type="page"/>
      </w:r>
    </w:p>
    <w:p w14:paraId="3B84545C" w14:textId="77777777" w:rsidR="00C206A7" w:rsidRPr="00C206A7" w:rsidRDefault="00C206A7" w:rsidP="00C206A7">
      <w:pPr>
        <w:pStyle w:val="Heading2"/>
      </w:pPr>
      <w:r w:rsidRPr="00C206A7">
        <w:lastRenderedPageBreak/>
        <w:t>Use feedback</w:t>
      </w:r>
    </w:p>
    <w:tbl>
      <w:tblPr>
        <w:tblStyle w:val="QCAAtablestyle3"/>
        <w:tblW w:w="4900" w:type="pct"/>
        <w:tblLook w:val="04A0" w:firstRow="1" w:lastRow="0" w:firstColumn="1" w:lastColumn="0" w:noHBand="0" w:noVBand="1"/>
      </w:tblPr>
      <w:tblGrid>
        <w:gridCol w:w="1271"/>
        <w:gridCol w:w="7830"/>
      </w:tblGrid>
      <w:tr w:rsidR="00C206A7" w14:paraId="3B845466" w14:textId="77777777" w:rsidTr="000174D0">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E6E7E8" w:themeFill="background2"/>
          </w:tcPr>
          <w:p w14:paraId="3B84545D" w14:textId="762098C3" w:rsidR="00C206A7" w:rsidRPr="00C206A7" w:rsidRDefault="00C206A7" w:rsidP="00F57A9F">
            <w:pPr>
              <w:pStyle w:val="Tablesubhead"/>
            </w:pPr>
            <w:r w:rsidRPr="00C206A7">
              <w:t xml:space="preserve">Feedback to </w:t>
            </w:r>
            <w:r w:rsidR="00F57A9F">
              <w:t xml:space="preserve"> students</w:t>
            </w:r>
          </w:p>
        </w:tc>
        <w:tc>
          <w:tcPr>
            <w:tcW w:w="7830" w:type="dxa"/>
          </w:tcPr>
          <w:p w14:paraId="3B84545E" w14:textId="5B915EC2" w:rsidR="00C206A7" w:rsidRPr="00C206A7" w:rsidRDefault="00C206A7" w:rsidP="00C206A7">
            <w:pPr>
              <w:pStyle w:val="TableText"/>
            </w:pPr>
            <w:r w:rsidRPr="00C206A7">
              <w:t xml:space="preserve">Evaluate the information gathered from the assessment to inform teaching and learning strategies. Focus feedback on the </w:t>
            </w:r>
            <w:r w:rsidR="00F57A9F">
              <w:t>student’s</w:t>
            </w:r>
            <w:r w:rsidR="00F57A9F" w:rsidRPr="00C206A7">
              <w:t xml:space="preserve"> </w:t>
            </w:r>
            <w:r w:rsidRPr="00C206A7">
              <w:t>personal progress and the next steps in the learning journey.</w:t>
            </w:r>
          </w:p>
          <w:p w14:paraId="3B845461" w14:textId="345BFD31" w:rsidR="00B47064" w:rsidRPr="00027AF7" w:rsidRDefault="00EA00D9" w:rsidP="00B47064">
            <w:pPr>
              <w:pStyle w:val="TableBullet"/>
              <w:numPr>
                <w:ilvl w:val="0"/>
                <w:numId w:val="1"/>
              </w:numPr>
              <w:ind w:left="170" w:hanging="170"/>
            </w:pPr>
            <w:r>
              <w:t xml:space="preserve">Monitor </w:t>
            </w:r>
            <w:r w:rsidRPr="00EA00D9">
              <w:t>and use previous and emerging information about student progress, their current knowledge and skills, their strengths and interests, and future learning needs and goals.</w:t>
            </w:r>
          </w:p>
          <w:p w14:paraId="3B845462" w14:textId="2317FE36" w:rsidR="00B47064" w:rsidRPr="00027AF7" w:rsidRDefault="00EA00D9" w:rsidP="00B47064">
            <w:pPr>
              <w:pStyle w:val="TableBullet"/>
              <w:numPr>
                <w:ilvl w:val="0"/>
                <w:numId w:val="1"/>
              </w:numPr>
              <w:ind w:left="170" w:hanging="170"/>
            </w:pPr>
            <w:r>
              <w:t xml:space="preserve">Share </w:t>
            </w:r>
            <w:r w:rsidRPr="00EA00D9">
              <w:t>learning intentions and achievement goals with students and support them in using feedback to plan the next steps of their learning.</w:t>
            </w:r>
          </w:p>
          <w:p w14:paraId="3B845463" w14:textId="594D6578" w:rsidR="00B47064" w:rsidRDefault="00EA00D9" w:rsidP="00B47064">
            <w:pPr>
              <w:pStyle w:val="TableBullet"/>
              <w:numPr>
                <w:ilvl w:val="0"/>
                <w:numId w:val="1"/>
              </w:numPr>
              <w:ind w:left="170" w:hanging="170"/>
            </w:pPr>
            <w:r>
              <w:t>Use t</w:t>
            </w:r>
            <w:r w:rsidRPr="000174D0">
              <w:t xml:space="preserve">he task-specific standards for this assessment as a basis for providing feedback to </w:t>
            </w:r>
            <w:r>
              <w:t>students on the quality of their work</w:t>
            </w:r>
            <w:r w:rsidRPr="000174D0">
              <w:t>.</w:t>
            </w:r>
          </w:p>
          <w:p w14:paraId="39FF428F" w14:textId="77777777" w:rsidR="00EA00D9" w:rsidRDefault="00EA00D9" w:rsidP="00EA00D9">
            <w:pPr>
              <w:pStyle w:val="TableBullet"/>
              <w:numPr>
                <w:ilvl w:val="0"/>
                <w:numId w:val="0"/>
              </w:numPr>
            </w:pPr>
          </w:p>
          <w:p w14:paraId="10A930EF" w14:textId="1A7B7A01" w:rsidR="00EA00D9" w:rsidRPr="00027AF7" w:rsidRDefault="00EA00D9" w:rsidP="00EA00D9">
            <w:pPr>
              <w:pStyle w:val="TableBullet"/>
              <w:numPr>
                <w:ilvl w:val="0"/>
                <w:numId w:val="0"/>
              </w:numPr>
            </w:pPr>
            <w:r>
              <w:t xml:space="preserve">Create a classroom environment based on the four levels of feedback (Hattie &amp; </w:t>
            </w:r>
            <w:proofErr w:type="spellStart"/>
            <w:r w:rsidR="00900CA2">
              <w:t>Timperley</w:t>
            </w:r>
            <w:proofErr w:type="spellEnd"/>
            <w:r>
              <w:t>, 2007) with ongoing feedback that constantly promotes and improves student learning.</w:t>
            </w:r>
          </w:p>
          <w:p w14:paraId="3B845464" w14:textId="7ECEAEF5" w:rsidR="00B47064" w:rsidRDefault="00EA00D9" w:rsidP="00B47064">
            <w:pPr>
              <w:pStyle w:val="TableBullet"/>
              <w:numPr>
                <w:ilvl w:val="0"/>
                <w:numId w:val="1"/>
              </w:numPr>
              <w:ind w:left="170" w:hanging="170"/>
            </w:pPr>
            <w:r>
              <w:t xml:space="preserve">Allow </w:t>
            </w:r>
            <w:r w:rsidRPr="00EA00D9">
              <w:t>for student negotiation of curriculum (e</w:t>
            </w:r>
            <w:r>
              <w:t>.</w:t>
            </w:r>
            <w:r w:rsidRPr="00EA00D9">
              <w:t>g</w:t>
            </w:r>
            <w:r>
              <w:t>.</w:t>
            </w:r>
            <w:r w:rsidRPr="00EA00D9">
              <w:t xml:space="preserve"> choose the event on which to focus) to improve personal motivation and effort.</w:t>
            </w:r>
          </w:p>
          <w:p w14:paraId="67067BF7" w14:textId="4C5CF31A" w:rsidR="00EA00D9" w:rsidRDefault="00EA00D9" w:rsidP="00B47064">
            <w:pPr>
              <w:pStyle w:val="TableBullet"/>
              <w:numPr>
                <w:ilvl w:val="0"/>
                <w:numId w:val="1"/>
              </w:numPr>
              <w:ind w:left="170" w:hanging="170"/>
            </w:pPr>
            <w:r>
              <w:t xml:space="preserve">Create </w:t>
            </w:r>
            <w:r w:rsidRPr="00EA00D9">
              <w:t>situations in which students are able to make active choices.</w:t>
            </w:r>
          </w:p>
          <w:p w14:paraId="4D9E338E" w14:textId="61BCA864" w:rsidR="00EA00D9" w:rsidRDefault="00EA00D9" w:rsidP="00B47064">
            <w:pPr>
              <w:pStyle w:val="TableBullet"/>
              <w:numPr>
                <w:ilvl w:val="0"/>
                <w:numId w:val="1"/>
              </w:numPr>
              <w:ind w:left="170" w:hanging="170"/>
            </w:pPr>
            <w:r>
              <w:t xml:space="preserve">Give </w:t>
            </w:r>
            <w:r w:rsidRPr="00EA00D9">
              <w:t>students clear direction as to the nature of their summative task (to write a media release) and set up procedures for teacher and peer feedback.</w:t>
            </w:r>
          </w:p>
          <w:p w14:paraId="1609F367" w14:textId="71A0C22D" w:rsidR="00EA00D9" w:rsidRDefault="00EA00D9" w:rsidP="00B47064">
            <w:pPr>
              <w:pStyle w:val="TableBullet"/>
              <w:numPr>
                <w:ilvl w:val="0"/>
                <w:numId w:val="1"/>
              </w:numPr>
              <w:ind w:left="170" w:hanging="170"/>
            </w:pPr>
            <w:r>
              <w:t xml:space="preserve">Explain </w:t>
            </w:r>
            <w:r w:rsidRPr="00EA00D9">
              <w:t xml:space="preserve">the role of formative tasks such as preparing questions for the interview/s in helping them to elicit information for the media release.  </w:t>
            </w:r>
          </w:p>
          <w:p w14:paraId="2D0919F8" w14:textId="77777777" w:rsidR="00EA00D9" w:rsidRPr="00EA00D9" w:rsidRDefault="00EA00D9" w:rsidP="00EA00D9">
            <w:pPr>
              <w:pStyle w:val="TableBullet"/>
              <w:numPr>
                <w:ilvl w:val="0"/>
                <w:numId w:val="1"/>
              </w:numPr>
              <w:ind w:left="170" w:hanging="170"/>
            </w:pPr>
            <w:r>
              <w:t xml:space="preserve">Explain </w:t>
            </w:r>
            <w:r w:rsidRPr="00EA00D9">
              <w:t>how the classroom environment is designed to have information and advice constantly at hand both for themselves and other classmates.</w:t>
            </w:r>
          </w:p>
          <w:p w14:paraId="019B8614" w14:textId="31EBC006" w:rsidR="00EA00D9" w:rsidRDefault="00EA00D9" w:rsidP="00B47064">
            <w:pPr>
              <w:pStyle w:val="TableBullet"/>
              <w:numPr>
                <w:ilvl w:val="0"/>
                <w:numId w:val="1"/>
              </w:numPr>
              <w:ind w:left="170" w:hanging="170"/>
            </w:pPr>
            <w:r>
              <w:t xml:space="preserve">Explain </w:t>
            </w:r>
            <w:r w:rsidRPr="00EA00D9">
              <w:t>the importance of being actively engaged in seeking peer and teacher feedback (informal and arranged) to diagnose problems and improve the quality of their work.</w:t>
            </w:r>
          </w:p>
          <w:p w14:paraId="76F6220A" w14:textId="4BDDB402" w:rsidR="00EA00D9" w:rsidRDefault="002A4E81" w:rsidP="00B47064">
            <w:pPr>
              <w:pStyle w:val="TableBullet"/>
              <w:numPr>
                <w:ilvl w:val="0"/>
                <w:numId w:val="1"/>
              </w:numPr>
              <w:ind w:left="170" w:hanging="170"/>
            </w:pPr>
            <w:r>
              <w:t xml:space="preserve">Encourage </w:t>
            </w:r>
            <w:r w:rsidRPr="002A4E81">
              <w:t>students to continually reflect on and evaluate what they have learnt and created and to take control of their learning.</w:t>
            </w:r>
          </w:p>
          <w:p w14:paraId="6DA06D0D" w14:textId="4EB83FD6" w:rsidR="002A4E81" w:rsidRPr="00027AF7" w:rsidRDefault="002A4E81" w:rsidP="00B47064">
            <w:pPr>
              <w:pStyle w:val="TableBullet"/>
              <w:numPr>
                <w:ilvl w:val="0"/>
                <w:numId w:val="1"/>
              </w:numPr>
              <w:ind w:left="170" w:hanging="170"/>
            </w:pPr>
            <w:r>
              <w:t xml:space="preserve">Help students </w:t>
            </w:r>
            <w:r w:rsidRPr="002A4E81">
              <w:t>use selected strategies to self-direct and correct, and to move from dependency on feedback from others towards internal feedback and self-monitoring.</w:t>
            </w:r>
          </w:p>
          <w:p w14:paraId="3B845465" w14:textId="1B9115A5" w:rsidR="00C206A7" w:rsidRPr="000174D0" w:rsidRDefault="00C206A7" w:rsidP="000174D0">
            <w:pPr>
              <w:pStyle w:val="TableText"/>
            </w:pPr>
          </w:p>
        </w:tc>
      </w:tr>
      <w:tr w:rsidR="00C206A7" w14:paraId="3B84546B" w14:textId="77777777" w:rsidTr="000174D0">
        <w:tc>
          <w:tcPr>
            <w:tcW w:w="1271" w:type="dxa"/>
            <w:shd w:val="clear" w:color="auto" w:fill="E6E7E8" w:themeFill="background2"/>
          </w:tcPr>
          <w:p w14:paraId="3B845467" w14:textId="77777777" w:rsidR="00C206A7" w:rsidRPr="00C206A7" w:rsidRDefault="00C206A7" w:rsidP="00C206A7">
            <w:pPr>
              <w:pStyle w:val="Tablesubhead"/>
            </w:pPr>
            <w:r w:rsidRPr="00C206A7">
              <w:t>Resources</w:t>
            </w:r>
          </w:p>
        </w:tc>
        <w:tc>
          <w:tcPr>
            <w:tcW w:w="7830" w:type="dxa"/>
          </w:tcPr>
          <w:p w14:paraId="3B845468" w14:textId="77777777" w:rsidR="00C206A7" w:rsidRPr="000174D0" w:rsidRDefault="00C206A7" w:rsidP="000174D0">
            <w:pPr>
              <w:pStyle w:val="TableText"/>
            </w:pPr>
            <w:r w:rsidRPr="000174D0">
              <w:t xml:space="preserve">For guidance on providing feedback, see the professional development packages titled: </w:t>
            </w:r>
          </w:p>
          <w:p w14:paraId="3B845469" w14:textId="77777777" w:rsidR="00C206A7" w:rsidRPr="00CC73EE" w:rsidRDefault="00C206A7" w:rsidP="000174D0">
            <w:pPr>
              <w:pStyle w:val="TableBullet"/>
              <w:rPr>
                <w:rStyle w:val="Hyperlink"/>
              </w:rPr>
            </w:pPr>
            <w:r w:rsidRPr="008B4E49">
              <w:rPr>
                <w:i/>
              </w:rPr>
              <w:t>About feedback</w:t>
            </w:r>
            <w:r>
              <w:rPr>
                <w:i/>
              </w:rPr>
              <w:br/>
            </w:r>
            <w:hyperlink r:id="rId94" w:history="1">
              <w:r w:rsidR="00BD2E1D">
                <w:rPr>
                  <w:rStyle w:val="Hyperlink"/>
                </w:rPr>
                <w:t>www.qcaa.qld.edu.au/downloads/p_10/as_feedback_about.docx</w:t>
              </w:r>
            </w:hyperlink>
          </w:p>
          <w:p w14:paraId="7B6415E9" w14:textId="77777777" w:rsidR="00C206A7" w:rsidRPr="002A4E81" w:rsidRDefault="00C206A7" w:rsidP="000174D0">
            <w:pPr>
              <w:pStyle w:val="TableBullet"/>
              <w:rPr>
                <w:rStyle w:val="Hyperlink"/>
                <w:rFonts w:asciiTheme="minorHAnsi" w:hAnsiTheme="minorHAnsi"/>
                <w:color w:val="000000" w:themeColor="text1"/>
              </w:rPr>
            </w:pPr>
            <w:r w:rsidRPr="00581229">
              <w:rPr>
                <w:i/>
              </w:rPr>
              <w:t>Seeking and providing feedback</w:t>
            </w:r>
            <w:r w:rsidRPr="00581229">
              <w:t xml:space="preserve"> </w:t>
            </w:r>
            <w:r>
              <w:t xml:space="preserve"> </w:t>
            </w:r>
            <w:hyperlink r:id="rId95" w:history="1">
              <w:r w:rsidR="00BD2E1D">
                <w:rPr>
                  <w:rStyle w:val="Hyperlink"/>
                </w:rPr>
                <w:t>www.qcaa.qld.edu.au/downloads/p_10/as_feedback_provide.docx</w:t>
              </w:r>
            </w:hyperlink>
          </w:p>
          <w:p w14:paraId="46D7830C" w14:textId="77777777" w:rsidR="002A4E81" w:rsidRPr="00420DE9" w:rsidRDefault="002A4E81" w:rsidP="000174D0">
            <w:pPr>
              <w:pStyle w:val="TableBullet"/>
            </w:pPr>
            <w:r>
              <w:rPr>
                <w:i/>
              </w:rPr>
              <w:t xml:space="preserve">The </w:t>
            </w:r>
            <w:r w:rsidRPr="002A4E81">
              <w:rPr>
                <w:i/>
              </w:rPr>
              <w:t>Roadmap: Dimensions of Teaching and Learning, Teaching and Learning Branch, Education Queensland, 2011,</w:t>
            </w:r>
            <w:r>
              <w:rPr>
                <w:i/>
              </w:rPr>
              <w:t xml:space="preserve"> </w:t>
            </w:r>
            <w:hyperlink r:id="rId96" w:history="1">
              <w:r w:rsidRPr="002A4E81">
                <w:rPr>
                  <w:rStyle w:val="Hyperlink"/>
                  <w:rFonts w:asciiTheme="minorHAnsi" w:hAnsiTheme="minorHAnsi"/>
                </w:rPr>
                <w:t>http://education.qld.gov.au/curriculum/framework/p-12/docs/curriculum-planning-p-10.pdf</w:t>
              </w:r>
            </w:hyperlink>
            <w:r w:rsidRPr="002A4E81">
              <w:rPr>
                <w:i/>
              </w:rPr>
              <w:t>.</w:t>
            </w:r>
          </w:p>
          <w:p w14:paraId="3B84546A" w14:textId="3D86B359" w:rsidR="00420DE9" w:rsidRPr="00CC73EE" w:rsidRDefault="00D124B7" w:rsidP="00D22A22">
            <w:pPr>
              <w:pStyle w:val="TableBullet"/>
            </w:pPr>
            <w:r>
              <w:t>Hat</w:t>
            </w:r>
            <w:r w:rsidR="00D22A22">
              <w:t>t</w:t>
            </w:r>
            <w:r>
              <w:t xml:space="preserve">ie, J </w:t>
            </w:r>
            <w:r w:rsidR="00D22A22">
              <w:t xml:space="preserve">and </w:t>
            </w:r>
            <w:proofErr w:type="spellStart"/>
            <w:r w:rsidR="00D22A22">
              <w:t>Timperley</w:t>
            </w:r>
            <w:proofErr w:type="spellEnd"/>
            <w:r w:rsidR="00D22A22">
              <w:t>, H</w:t>
            </w:r>
            <w:r>
              <w:t xml:space="preserve"> </w:t>
            </w:r>
            <w:r w:rsidR="00D22A22">
              <w:t xml:space="preserve">2007 ‘The Power of Feedback’, </w:t>
            </w:r>
            <w:r w:rsidR="00D22A22" w:rsidRPr="00D22A22">
              <w:rPr>
                <w:i/>
              </w:rPr>
              <w:t>Review of Educational Research</w:t>
            </w:r>
            <w:r w:rsidR="00D22A22">
              <w:t xml:space="preserve">, Vol. 77, </w:t>
            </w:r>
            <w:proofErr w:type="gramStart"/>
            <w:r w:rsidR="00D22A22">
              <w:t>No.1</w:t>
            </w:r>
            <w:proofErr w:type="gramEnd"/>
            <w:r w:rsidR="00D22A22">
              <w:t xml:space="preserve"> pp. 81–112.</w:t>
            </w:r>
          </w:p>
        </w:tc>
      </w:tr>
    </w:tbl>
    <w:p w14:paraId="3B84546C" w14:textId="77777777" w:rsidR="007D7EA9" w:rsidRPr="00964A7A" w:rsidRDefault="007D7EA9" w:rsidP="00964A7A">
      <w:pPr>
        <w:pStyle w:val="BodyText"/>
      </w:pPr>
    </w:p>
    <w:sectPr w:rsidR="007D7EA9" w:rsidRPr="00964A7A" w:rsidSect="007F05C2">
      <w:footerReference w:type="default" r:id="rId97"/>
      <w:type w:val="continuous"/>
      <w:pgSz w:w="11907" w:h="16840" w:code="9"/>
      <w:pgMar w:top="1134" w:right="1418" w:bottom="1560"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14AA38" w14:textId="77777777" w:rsidR="009411E1" w:rsidRDefault="009411E1">
      <w:r>
        <w:separator/>
      </w:r>
    </w:p>
    <w:p w14:paraId="1FD31B16" w14:textId="77777777" w:rsidR="009411E1" w:rsidRDefault="009411E1"/>
  </w:endnote>
  <w:endnote w:type="continuationSeparator" w:id="0">
    <w:p w14:paraId="4C71E386" w14:textId="77777777" w:rsidR="009411E1" w:rsidRDefault="009411E1">
      <w:r>
        <w:continuationSeparator/>
      </w:r>
    </w:p>
    <w:p w14:paraId="48326D50" w14:textId="77777777" w:rsidR="009411E1" w:rsidRDefault="009411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9411E1" w:rsidRPr="007165FF" w14:paraId="3B84548C" w14:textId="77777777" w:rsidTr="0093255E">
      <w:tc>
        <w:tcPr>
          <w:tcW w:w="2089" w:type="pct"/>
          <w:noWrap/>
          <w:tcMar>
            <w:left w:w="0" w:type="dxa"/>
            <w:right w:w="0" w:type="dxa"/>
          </w:tcMar>
        </w:tcPr>
        <w:sdt>
          <w:sdtPr>
            <w:alias w:val="Title"/>
            <w:tag w:val=""/>
            <w:id w:val="648637358"/>
            <w:placeholder>
              <w:docPart w:val="BF93C03E84EC442DA1CDBCFDCB11A9A6"/>
            </w:placeholder>
            <w:dataBinding w:prefixMappings="xmlns:ns0='http://purl.org/dc/elements/1.1/' xmlns:ns1='http://schemas.openxmlformats.org/package/2006/metadata/core-properties' " w:xpath="/ns1:coreProperties[1]/ns0:title[1]" w:storeItemID="{6C3C8BC8-F283-45AE-878A-BAB7291924A1}"/>
            <w:text/>
          </w:sdtPr>
          <w:sdtEndPr/>
          <w:sdtContent>
            <w:p w14:paraId="3B845488" w14:textId="428C3CAF" w:rsidR="009411E1" w:rsidRDefault="00E97009" w:rsidP="0093255E">
              <w:pPr>
                <w:pStyle w:val="Footer"/>
              </w:pPr>
              <w:r>
                <w:t>Year 10 English sample assessment: Spreading the news - Teacher guidelines (Australian Curriculum in Queensland)</w:t>
              </w:r>
            </w:p>
          </w:sdtContent>
        </w:sdt>
        <w:p w14:paraId="3B845489" w14:textId="2AEAB0D9" w:rsidR="009411E1" w:rsidRPr="00FD561F" w:rsidRDefault="004836BE" w:rsidP="0093255E">
          <w:pPr>
            <w:pStyle w:val="footersubtitle"/>
            <w:tabs>
              <w:tab w:val="left" w:pos="1250"/>
            </w:tabs>
          </w:pPr>
          <w:sdt>
            <w:sdtPr>
              <w:alias w:val="Subtitle"/>
              <w:tag w:val="Subtitle"/>
              <w:id w:val="1138460092"/>
              <w:placeholder>
                <w:docPart w:val="E11C58EF597F4D4CAA1386849BCC0677"/>
              </w:placeholder>
              <w:dataBinding w:prefixMappings="xmlns:ns0='http://purl.org/dc/elements/1.1/' xmlns:ns1='http://schemas.openxmlformats.org/package/2006/metadata/core-properties' " w:xpath="/ns1:coreProperties[1]/ns0:subject[1]" w:storeItemID="{6C3C8BC8-F283-45AE-878A-BAB7291924A1}"/>
              <w:text/>
            </w:sdtPr>
            <w:sdtEndPr/>
            <w:sdtContent>
              <w:r w:rsidR="00E97009">
                <w:t>English</w:t>
              </w:r>
            </w:sdtContent>
          </w:sdt>
          <w:r w:rsidR="009411E1">
            <w:tab/>
          </w:r>
        </w:p>
      </w:tc>
      <w:tc>
        <w:tcPr>
          <w:tcW w:w="2911" w:type="pct"/>
        </w:tcPr>
        <w:p w14:paraId="3B84548A" w14:textId="77777777" w:rsidR="009411E1" w:rsidRDefault="009411E1" w:rsidP="0093255E">
          <w:pPr>
            <w:pStyle w:val="Footer"/>
            <w:ind w:left="284"/>
            <w:jc w:val="right"/>
            <w:rPr>
              <w:rFonts w:eastAsia="SimSun"/>
            </w:rPr>
          </w:pPr>
          <w:r w:rsidRPr="0055152A">
            <w:rPr>
              <w:rFonts w:eastAsia="SimSun"/>
            </w:rPr>
            <w:t>Queensland Curriculum &amp; Assessment Authority</w:t>
          </w:r>
        </w:p>
        <w:p w14:paraId="3B84548B" w14:textId="77777777" w:rsidR="009411E1" w:rsidRPr="000F044B" w:rsidRDefault="004836BE" w:rsidP="0093255E">
          <w:pPr>
            <w:pStyle w:val="footersubtitle"/>
            <w:jc w:val="right"/>
            <w:rPr>
              <w:rStyle w:val="Footerbold"/>
              <w:b w:val="0"/>
              <w:color w:val="6F7378" w:themeColor="background2" w:themeShade="80"/>
            </w:rPr>
          </w:pPr>
          <w:sdt>
            <w:sdtPr>
              <w:alias w:val="Publication Date"/>
              <w:tag w:val=""/>
              <w:id w:val="-657851979"/>
              <w:placeholder>
                <w:docPart w:val="84E157DA166643B591405EDF4A30EA4D"/>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sdtContent>
              <w:r w:rsidR="009411E1" w:rsidRPr="000F044B">
                <w:rPr>
                  <w:shd w:val="clear" w:color="auto" w:fill="F7EA9F"/>
                </w:rPr>
                <w:t>[Publish Date]</w:t>
              </w:r>
            </w:sdtContent>
          </w:sdt>
          <w:r w:rsidR="009411E1" w:rsidRPr="000F044B">
            <w:t xml:space="preserve"> </w:t>
          </w:r>
        </w:p>
      </w:tc>
    </w:tr>
    <w:tr w:rsidR="009411E1" w:rsidRPr="007165FF" w14:paraId="3B84548E" w14:textId="77777777"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14:paraId="3B84548D" w14:textId="77777777" w:rsidR="009411E1" w:rsidRPr="00914504" w:rsidRDefault="009411E1"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053EE7">
                <w:rPr>
                  <w:b w:val="0"/>
                  <w:noProof/>
                  <w:color w:val="000000" w:themeColor="text1"/>
                </w:rPr>
                <w:t>11</w:t>
              </w:r>
              <w:r w:rsidRPr="00914504">
                <w:rPr>
                  <w:b w:val="0"/>
                  <w:color w:val="000000" w:themeColor="text1"/>
                  <w:sz w:val="24"/>
                  <w:szCs w:val="24"/>
                </w:rPr>
                <w:fldChar w:fldCharType="end"/>
              </w:r>
            </w:p>
          </w:sdtContent>
        </w:sdt>
      </w:tc>
    </w:tr>
  </w:tbl>
  <w:p w14:paraId="3B84548F" w14:textId="77777777" w:rsidR="009411E1" w:rsidRPr="0085726A" w:rsidRDefault="009411E1"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45490" w14:textId="77777777" w:rsidR="009411E1" w:rsidRDefault="009411E1">
    <w:pPr>
      <w:pStyle w:val="Footer"/>
    </w:pPr>
    <w:r>
      <w:rPr>
        <w:noProof/>
      </w:rPr>
      <mc:AlternateContent>
        <mc:Choice Requires="wps">
          <w:drawing>
            <wp:anchor distT="0" distB="0" distL="114300" distR="114300" simplePos="0" relativeHeight="251660288" behindDoc="0" locked="0" layoutInCell="1" allowOverlap="1" wp14:anchorId="3B845499" wp14:editId="3B84549A">
              <wp:simplePos x="0" y="0"/>
              <wp:positionH relativeFrom="page">
                <wp:posOffset>6580505</wp:posOffset>
              </wp:positionH>
              <wp:positionV relativeFrom="page">
                <wp:posOffset>9220835</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14:paraId="3B84549D" w14:textId="7553B209" w:rsidR="009411E1" w:rsidRDefault="004836BE"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9411E1">
                                <w:t>14351</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8.15pt;margin-top:726.05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" filled="f" stroked="f">
              <v:textbox>
                <w:txbxContent>
                  <w:p w14:paraId="3B84549D" w14:textId="7553B209" w:rsidR="009411E1" w:rsidRDefault="009411E1" w:rsidP="007B12CB">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14351</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3B84549B" wp14:editId="3B84549C">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9411E1" w:rsidRPr="007165FF" w14:paraId="3B845496" w14:textId="77777777" w:rsidTr="00C206A7">
      <w:trPr>
        <w:trHeight w:val="567"/>
      </w:trPr>
      <w:tc>
        <w:tcPr>
          <w:tcW w:w="1412" w:type="pct"/>
          <w:noWrap/>
          <w:tcMar>
            <w:left w:w="170" w:type="dxa"/>
            <w:right w:w="0" w:type="dxa"/>
          </w:tcMar>
        </w:tcPr>
        <w:p w14:paraId="3B845491" w14:textId="77777777" w:rsidR="009411E1" w:rsidRPr="004C49F2" w:rsidRDefault="009411E1" w:rsidP="00C206A7">
          <w:pPr>
            <w:pStyle w:val="Footer"/>
            <w:rPr>
              <w:rStyle w:val="Footerbold"/>
              <w:b/>
              <w:color w:val="1E1E1E"/>
            </w:rPr>
          </w:pPr>
          <w:r w:rsidRPr="004C49F2">
            <w:rPr>
              <w:rStyle w:val="Footerbold"/>
              <w:b/>
              <w:color w:val="1E1E1E"/>
            </w:rPr>
            <w:t>Australian Curriculum</w:t>
          </w:r>
        </w:p>
        <w:p w14:paraId="3B845492" w14:textId="7AAEB3A9" w:rsidR="009411E1" w:rsidRPr="000F044B" w:rsidRDefault="009411E1" w:rsidP="00BC41D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891885497"/>
              <w:dataBinding w:prefixMappings="xmlns:ns0='http://schemas.microsoft.com/office/2006/coverPageProps' " w:xpath="/ns0:CoverPageProperties[1]/ns0:CompanyFax[1]" w:storeItemID="{55AF091B-3C7A-41E3-B477-F2FDAA23CFDA}"/>
              <w:text/>
            </w:sdtPr>
            <w:sdtEndPr/>
            <w:sdtContent>
              <w:r>
                <w:t>10</w:t>
              </w:r>
            </w:sdtContent>
          </w:sdt>
          <w:r>
            <w:t xml:space="preserve"> </w:t>
          </w:r>
          <w:sdt>
            <w:sdtPr>
              <w:alias w:val="Subject"/>
              <w:tag w:val=""/>
              <w:id w:val="1593432182"/>
              <w:dataBinding w:prefixMappings="xmlns:ns0='http://schemas.microsoft.com/office/2006/coverPageProps' " w:xpath="/ns0:CoverPageProperties[1]/ns0:CompanyPhone[1]" w:storeItemID="{55AF091B-3C7A-41E3-B477-F2FDAA23CFDA}"/>
              <w:text/>
            </w:sdtPr>
            <w:sdtEndPr/>
            <w:sdtContent>
              <w:r>
                <w:t>English</w:t>
              </w:r>
            </w:sdtContent>
          </w:sdt>
        </w:p>
      </w:tc>
      <w:tc>
        <w:tcPr>
          <w:tcW w:w="2178" w:type="pct"/>
        </w:tcPr>
        <w:sdt>
          <w:sdtPr>
            <w:alias w:val="Assessment name"/>
            <w:tag w:val=""/>
            <w:id w:val="-2034868379"/>
            <w:dataBinding w:prefixMappings="xmlns:ns0='http://schemas.microsoft.com/office/2006/coverPageProps' " w:xpath="/ns0:CoverPageProperties[1]/ns0:CompanyEmail[1]" w:storeItemID="{55AF091B-3C7A-41E3-B477-F2FDAA23CFDA}"/>
            <w:text/>
          </w:sdtPr>
          <w:sdtEndPr/>
          <w:sdtContent>
            <w:p w14:paraId="3B845493" w14:textId="51D8AF23" w:rsidR="009411E1" w:rsidRPr="008A290D" w:rsidRDefault="00053EE7" w:rsidP="008A290D">
              <w:pPr>
                <w:pStyle w:val="Footer"/>
                <w:jc w:val="center"/>
              </w:pPr>
              <w:r>
                <w:t>Spreading the news</w:t>
              </w:r>
            </w:p>
          </w:sdtContent>
        </w:sdt>
        <w:p w14:paraId="3B845494" w14:textId="71315A73" w:rsidR="009411E1" w:rsidRPr="000F044B" w:rsidRDefault="009411E1" w:rsidP="005B5BB9">
          <w:pPr>
            <w:pStyle w:val="footersubtitle"/>
            <w:jc w:val="center"/>
            <w:rPr>
              <w:rStyle w:val="Footerbold"/>
              <w:b w:val="0"/>
              <w:color w:val="6F7378" w:themeColor="background2" w:themeShade="80"/>
            </w:rPr>
          </w:pPr>
        </w:p>
      </w:tc>
      <w:tc>
        <w:tcPr>
          <w:tcW w:w="1410" w:type="pct"/>
          <w:tcMar>
            <w:right w:w="170" w:type="dxa"/>
          </w:tcMar>
        </w:tcPr>
        <w:p w14:paraId="3B845495" w14:textId="77777777" w:rsidR="009411E1" w:rsidRPr="000F044B" w:rsidRDefault="004836BE" w:rsidP="00C206A7">
          <w:pPr>
            <w:pStyle w:val="Footer"/>
            <w:ind w:left="284"/>
            <w:jc w:val="right"/>
            <w:rPr>
              <w:rStyle w:val="Footerbold"/>
              <w:b/>
              <w:color w:val="6F7378" w:themeColor="background2" w:themeShade="80"/>
            </w:rPr>
          </w:pPr>
          <w:sdt>
            <w:sdtPr>
              <w:alias w:val="Document title"/>
              <w:tag w:val=""/>
              <w:id w:val="-223066031"/>
              <w:showingPlcHdr/>
              <w:dataBinding w:prefixMappings="xmlns:ns0='http://schemas.microsoft.com/office/2006/coverPageProps' " w:xpath="/ns0:CoverPageProperties[1]/ns0:Abstract[1]" w:storeItemID="{55AF091B-3C7A-41E3-B477-F2FDAA23CFDA}"/>
              <w:text/>
            </w:sdtPr>
            <w:sdtEndPr/>
            <w:sdtContent>
              <w:r w:rsidR="009411E1">
                <w:t>Teacher guidelines</w:t>
              </w:r>
            </w:sdtContent>
          </w:sdt>
        </w:p>
      </w:tc>
    </w:tr>
  </w:tbl>
  <w:p w14:paraId="3B845497" w14:textId="77777777" w:rsidR="009411E1" w:rsidRDefault="009411E1" w:rsidP="0085726A">
    <w:pPr>
      <w:pStyle w:val="Smallspace"/>
    </w:pPr>
  </w:p>
  <w:p w14:paraId="3B845498" w14:textId="77777777" w:rsidR="009411E1" w:rsidRDefault="009411E1"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831929" w14:textId="77777777" w:rsidR="009411E1" w:rsidRPr="00E95E3F" w:rsidRDefault="009411E1" w:rsidP="00B3438C">
      <w:pPr>
        <w:pStyle w:val="footnoteseparator"/>
      </w:pPr>
    </w:p>
  </w:footnote>
  <w:footnote w:type="continuationSeparator" w:id="0">
    <w:p w14:paraId="5CF2D046" w14:textId="77777777" w:rsidR="009411E1" w:rsidRDefault="009411E1">
      <w:r>
        <w:continuationSeparator/>
      </w:r>
    </w:p>
    <w:p w14:paraId="6A2D05FD" w14:textId="77777777" w:rsidR="009411E1" w:rsidRDefault="009411E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4A66776"/>
    <w:multiLevelType w:val="multilevel"/>
    <w:tmpl w:val="EE5A7A6E"/>
    <w:numStyleLink w:val="BulletsList"/>
  </w:abstractNum>
  <w:abstractNum w:abstractNumId="10">
    <w:nsid w:val="1DEC2E49"/>
    <w:multiLevelType w:val="hybridMultilevel"/>
    <w:tmpl w:val="BBA05CDE"/>
    <w:lvl w:ilvl="0" w:tplc="0C090003">
      <w:start w:val="1"/>
      <w:numFmt w:val="bullet"/>
      <w:lvlText w:val="o"/>
      <w:lvlJc w:val="left"/>
      <w:pPr>
        <w:ind w:left="1724" w:hanging="360"/>
      </w:pPr>
      <w:rPr>
        <w:rFonts w:ascii="Courier New" w:hAnsi="Courier New" w:cs="Courier New" w:hint="default"/>
      </w:rPr>
    </w:lvl>
    <w:lvl w:ilvl="1" w:tplc="0C090003" w:tentative="1">
      <w:start w:val="1"/>
      <w:numFmt w:val="bullet"/>
      <w:lvlText w:val="o"/>
      <w:lvlJc w:val="left"/>
      <w:pPr>
        <w:ind w:left="2444" w:hanging="360"/>
      </w:pPr>
      <w:rPr>
        <w:rFonts w:ascii="Courier New" w:hAnsi="Courier New" w:cs="Courier New" w:hint="default"/>
      </w:rPr>
    </w:lvl>
    <w:lvl w:ilvl="2" w:tplc="0C090005" w:tentative="1">
      <w:start w:val="1"/>
      <w:numFmt w:val="bullet"/>
      <w:lvlText w:val=""/>
      <w:lvlJc w:val="left"/>
      <w:pPr>
        <w:ind w:left="3164" w:hanging="360"/>
      </w:pPr>
      <w:rPr>
        <w:rFonts w:ascii="Wingdings" w:hAnsi="Wingdings" w:hint="default"/>
      </w:rPr>
    </w:lvl>
    <w:lvl w:ilvl="3" w:tplc="0C090001" w:tentative="1">
      <w:start w:val="1"/>
      <w:numFmt w:val="bullet"/>
      <w:lvlText w:val=""/>
      <w:lvlJc w:val="left"/>
      <w:pPr>
        <w:ind w:left="3884" w:hanging="360"/>
      </w:pPr>
      <w:rPr>
        <w:rFonts w:ascii="Symbol" w:hAnsi="Symbol" w:hint="default"/>
      </w:rPr>
    </w:lvl>
    <w:lvl w:ilvl="4" w:tplc="0C090003" w:tentative="1">
      <w:start w:val="1"/>
      <w:numFmt w:val="bullet"/>
      <w:lvlText w:val="o"/>
      <w:lvlJc w:val="left"/>
      <w:pPr>
        <w:ind w:left="4604" w:hanging="360"/>
      </w:pPr>
      <w:rPr>
        <w:rFonts w:ascii="Courier New" w:hAnsi="Courier New" w:cs="Courier New" w:hint="default"/>
      </w:rPr>
    </w:lvl>
    <w:lvl w:ilvl="5" w:tplc="0C090005" w:tentative="1">
      <w:start w:val="1"/>
      <w:numFmt w:val="bullet"/>
      <w:lvlText w:val=""/>
      <w:lvlJc w:val="left"/>
      <w:pPr>
        <w:ind w:left="5324" w:hanging="360"/>
      </w:pPr>
      <w:rPr>
        <w:rFonts w:ascii="Wingdings" w:hAnsi="Wingdings" w:hint="default"/>
      </w:rPr>
    </w:lvl>
    <w:lvl w:ilvl="6" w:tplc="0C090001" w:tentative="1">
      <w:start w:val="1"/>
      <w:numFmt w:val="bullet"/>
      <w:lvlText w:val=""/>
      <w:lvlJc w:val="left"/>
      <w:pPr>
        <w:ind w:left="6044" w:hanging="360"/>
      </w:pPr>
      <w:rPr>
        <w:rFonts w:ascii="Symbol" w:hAnsi="Symbol" w:hint="default"/>
      </w:rPr>
    </w:lvl>
    <w:lvl w:ilvl="7" w:tplc="0C090003" w:tentative="1">
      <w:start w:val="1"/>
      <w:numFmt w:val="bullet"/>
      <w:lvlText w:val="o"/>
      <w:lvlJc w:val="left"/>
      <w:pPr>
        <w:ind w:left="6764" w:hanging="360"/>
      </w:pPr>
      <w:rPr>
        <w:rFonts w:ascii="Courier New" w:hAnsi="Courier New" w:cs="Courier New" w:hint="default"/>
      </w:rPr>
    </w:lvl>
    <w:lvl w:ilvl="8" w:tplc="0C090005" w:tentative="1">
      <w:start w:val="1"/>
      <w:numFmt w:val="bullet"/>
      <w:lvlText w:val=""/>
      <w:lvlJc w:val="left"/>
      <w:pPr>
        <w:ind w:left="7484" w:hanging="360"/>
      </w:pPr>
      <w:rPr>
        <w:rFonts w:ascii="Wingdings" w:hAnsi="Wingdings" w:hint="default"/>
      </w:rPr>
    </w:lvl>
  </w:abstractNum>
  <w:abstractNum w:abstractNumId="11">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2">
    <w:nsid w:val="22D9233E"/>
    <w:multiLevelType w:val="hybridMultilevel"/>
    <w:tmpl w:val="1EE0E202"/>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nsid w:val="28DC43CB"/>
    <w:multiLevelType w:val="hybridMultilevel"/>
    <w:tmpl w:val="2B6879F4"/>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6">
    <w:nsid w:val="306B3286"/>
    <w:multiLevelType w:val="hybridMultilevel"/>
    <w:tmpl w:val="07522648"/>
    <w:lvl w:ilvl="0" w:tplc="F4A40030">
      <w:start w:val="1"/>
      <w:numFmt w:val="bullet"/>
      <w:lvlText w:val=""/>
      <w:lvlJc w:val="left"/>
      <w:pPr>
        <w:tabs>
          <w:tab w:val="num" w:pos="284"/>
        </w:tabs>
        <w:ind w:left="284" w:hanging="284"/>
      </w:pPr>
      <w:rPr>
        <w:rFonts w:ascii="Symbol" w:hAnsi="Symbol" w:hint="default"/>
        <w:color w:val="00948D"/>
        <w:sz w:val="20"/>
        <w:szCs w:val="20"/>
      </w:rPr>
    </w:lvl>
    <w:lvl w:ilvl="1" w:tplc="5D4A4BCC">
      <w:start w:val="1"/>
      <w:numFmt w:val="bullet"/>
      <w:lvlText w:val="o"/>
      <w:lvlJc w:val="left"/>
      <w:pPr>
        <w:tabs>
          <w:tab w:val="num" w:pos="1440"/>
        </w:tabs>
        <w:ind w:left="1440" w:hanging="360"/>
      </w:pPr>
      <w:rPr>
        <w:rFonts w:ascii="Courier New" w:hAnsi="Courier New" w:cs="Courier New" w:hint="default"/>
      </w:rPr>
    </w:lvl>
    <w:lvl w:ilvl="2" w:tplc="4BD81008" w:tentative="1">
      <w:start w:val="1"/>
      <w:numFmt w:val="bullet"/>
      <w:lvlText w:val=""/>
      <w:lvlJc w:val="left"/>
      <w:pPr>
        <w:tabs>
          <w:tab w:val="num" w:pos="2160"/>
        </w:tabs>
        <w:ind w:left="2160" w:hanging="360"/>
      </w:pPr>
      <w:rPr>
        <w:rFonts w:ascii="Wingdings" w:hAnsi="Wingdings" w:hint="default"/>
      </w:rPr>
    </w:lvl>
    <w:lvl w:ilvl="3" w:tplc="7CD0A608" w:tentative="1">
      <w:start w:val="1"/>
      <w:numFmt w:val="bullet"/>
      <w:lvlText w:val=""/>
      <w:lvlJc w:val="left"/>
      <w:pPr>
        <w:tabs>
          <w:tab w:val="num" w:pos="2880"/>
        </w:tabs>
        <w:ind w:left="2880" w:hanging="360"/>
      </w:pPr>
      <w:rPr>
        <w:rFonts w:ascii="Symbol" w:hAnsi="Symbol" w:hint="default"/>
      </w:rPr>
    </w:lvl>
    <w:lvl w:ilvl="4" w:tplc="EB48BF96" w:tentative="1">
      <w:start w:val="1"/>
      <w:numFmt w:val="bullet"/>
      <w:lvlText w:val="o"/>
      <w:lvlJc w:val="left"/>
      <w:pPr>
        <w:tabs>
          <w:tab w:val="num" w:pos="3600"/>
        </w:tabs>
        <w:ind w:left="3600" w:hanging="360"/>
      </w:pPr>
      <w:rPr>
        <w:rFonts w:ascii="Courier New" w:hAnsi="Courier New" w:cs="Courier New" w:hint="default"/>
      </w:rPr>
    </w:lvl>
    <w:lvl w:ilvl="5" w:tplc="51D28054" w:tentative="1">
      <w:start w:val="1"/>
      <w:numFmt w:val="bullet"/>
      <w:lvlText w:val=""/>
      <w:lvlJc w:val="left"/>
      <w:pPr>
        <w:tabs>
          <w:tab w:val="num" w:pos="4320"/>
        </w:tabs>
        <w:ind w:left="4320" w:hanging="360"/>
      </w:pPr>
      <w:rPr>
        <w:rFonts w:ascii="Wingdings" w:hAnsi="Wingdings" w:hint="default"/>
      </w:rPr>
    </w:lvl>
    <w:lvl w:ilvl="6" w:tplc="76006FF6" w:tentative="1">
      <w:start w:val="1"/>
      <w:numFmt w:val="bullet"/>
      <w:lvlText w:val=""/>
      <w:lvlJc w:val="left"/>
      <w:pPr>
        <w:tabs>
          <w:tab w:val="num" w:pos="5040"/>
        </w:tabs>
        <w:ind w:left="5040" w:hanging="360"/>
      </w:pPr>
      <w:rPr>
        <w:rFonts w:ascii="Symbol" w:hAnsi="Symbol" w:hint="default"/>
      </w:rPr>
    </w:lvl>
    <w:lvl w:ilvl="7" w:tplc="88EE7F00" w:tentative="1">
      <w:start w:val="1"/>
      <w:numFmt w:val="bullet"/>
      <w:lvlText w:val="o"/>
      <w:lvlJc w:val="left"/>
      <w:pPr>
        <w:tabs>
          <w:tab w:val="num" w:pos="5760"/>
        </w:tabs>
        <w:ind w:left="5760" w:hanging="360"/>
      </w:pPr>
      <w:rPr>
        <w:rFonts w:ascii="Courier New" w:hAnsi="Courier New" w:cs="Courier New" w:hint="default"/>
      </w:rPr>
    </w:lvl>
    <w:lvl w:ilvl="8" w:tplc="BABEB87C" w:tentative="1">
      <w:start w:val="1"/>
      <w:numFmt w:val="bullet"/>
      <w:lvlText w:val=""/>
      <w:lvlJc w:val="left"/>
      <w:pPr>
        <w:tabs>
          <w:tab w:val="num" w:pos="6480"/>
        </w:tabs>
        <w:ind w:left="6480" w:hanging="360"/>
      </w:pPr>
      <w:rPr>
        <w:rFonts w:ascii="Wingdings" w:hAnsi="Wingdings" w:hint="default"/>
      </w:rPr>
    </w:lvl>
  </w:abstractNum>
  <w:abstractNum w:abstractNumId="17">
    <w:nsid w:val="36EA5D9A"/>
    <w:multiLevelType w:val="hybridMultilevel"/>
    <w:tmpl w:val="31B8E118"/>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9">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0">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21">
    <w:nsid w:val="48F408B2"/>
    <w:multiLevelType w:val="hybridMultilevel"/>
    <w:tmpl w:val="71707428"/>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4AFD1A29"/>
    <w:multiLevelType w:val="multilevel"/>
    <w:tmpl w:val="C24A0A74"/>
    <w:lvl w:ilvl="0">
      <w:start w:val="1"/>
      <w:numFmt w:val="bullet"/>
      <w:lvlText w:val="•"/>
      <w:lvlJc w:val="left"/>
      <w:pPr>
        <w:tabs>
          <w:tab w:val="num" w:pos="360"/>
        </w:tabs>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o"/>
      <w:lvlJc w:val="left"/>
      <w:pPr>
        <w:tabs>
          <w:tab w:val="num" w:pos="2520"/>
        </w:tabs>
        <w:ind w:left="2520" w:hanging="360"/>
      </w:pPr>
      <w:rPr>
        <w:rFonts w:ascii="Courier New" w:hAnsi="Courier New" w:cs="Courier New"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nsid w:val="520146C6"/>
    <w:multiLevelType w:val="hybridMultilevel"/>
    <w:tmpl w:val="B8A2B6A6"/>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6">
    <w:nsid w:val="592233F0"/>
    <w:multiLevelType w:val="multilevel"/>
    <w:tmpl w:val="5964D426"/>
    <w:numStyleLink w:val="ListTableNumber"/>
  </w:abstractNum>
  <w:abstractNum w:abstractNumId="27">
    <w:nsid w:val="59933487"/>
    <w:multiLevelType w:val="hybridMultilevel"/>
    <w:tmpl w:val="BAA25916"/>
    <w:lvl w:ilvl="0" w:tplc="0C090001">
      <w:start w:val="1"/>
      <w:numFmt w:val="bullet"/>
      <w:lvlText w:val=""/>
      <w:lvlJc w:val="left"/>
      <w:pPr>
        <w:ind w:left="1724" w:hanging="360"/>
      </w:pPr>
      <w:rPr>
        <w:rFonts w:ascii="Symbol" w:hAnsi="Symbol" w:hint="default"/>
      </w:rPr>
    </w:lvl>
    <w:lvl w:ilvl="1" w:tplc="0C090003" w:tentative="1">
      <w:start w:val="1"/>
      <w:numFmt w:val="bullet"/>
      <w:lvlText w:val="o"/>
      <w:lvlJc w:val="left"/>
      <w:pPr>
        <w:ind w:left="2444" w:hanging="360"/>
      </w:pPr>
      <w:rPr>
        <w:rFonts w:ascii="Courier New" w:hAnsi="Courier New" w:cs="Courier New" w:hint="default"/>
      </w:rPr>
    </w:lvl>
    <w:lvl w:ilvl="2" w:tplc="0C090005" w:tentative="1">
      <w:start w:val="1"/>
      <w:numFmt w:val="bullet"/>
      <w:lvlText w:val=""/>
      <w:lvlJc w:val="left"/>
      <w:pPr>
        <w:ind w:left="3164" w:hanging="360"/>
      </w:pPr>
      <w:rPr>
        <w:rFonts w:ascii="Wingdings" w:hAnsi="Wingdings" w:hint="default"/>
      </w:rPr>
    </w:lvl>
    <w:lvl w:ilvl="3" w:tplc="0C090001" w:tentative="1">
      <w:start w:val="1"/>
      <w:numFmt w:val="bullet"/>
      <w:lvlText w:val=""/>
      <w:lvlJc w:val="left"/>
      <w:pPr>
        <w:ind w:left="3884" w:hanging="360"/>
      </w:pPr>
      <w:rPr>
        <w:rFonts w:ascii="Symbol" w:hAnsi="Symbol" w:hint="default"/>
      </w:rPr>
    </w:lvl>
    <w:lvl w:ilvl="4" w:tplc="0C090003" w:tentative="1">
      <w:start w:val="1"/>
      <w:numFmt w:val="bullet"/>
      <w:lvlText w:val="o"/>
      <w:lvlJc w:val="left"/>
      <w:pPr>
        <w:ind w:left="4604" w:hanging="360"/>
      </w:pPr>
      <w:rPr>
        <w:rFonts w:ascii="Courier New" w:hAnsi="Courier New" w:cs="Courier New" w:hint="default"/>
      </w:rPr>
    </w:lvl>
    <w:lvl w:ilvl="5" w:tplc="0C090005" w:tentative="1">
      <w:start w:val="1"/>
      <w:numFmt w:val="bullet"/>
      <w:lvlText w:val=""/>
      <w:lvlJc w:val="left"/>
      <w:pPr>
        <w:ind w:left="5324" w:hanging="360"/>
      </w:pPr>
      <w:rPr>
        <w:rFonts w:ascii="Wingdings" w:hAnsi="Wingdings" w:hint="default"/>
      </w:rPr>
    </w:lvl>
    <w:lvl w:ilvl="6" w:tplc="0C090001" w:tentative="1">
      <w:start w:val="1"/>
      <w:numFmt w:val="bullet"/>
      <w:lvlText w:val=""/>
      <w:lvlJc w:val="left"/>
      <w:pPr>
        <w:ind w:left="6044" w:hanging="360"/>
      </w:pPr>
      <w:rPr>
        <w:rFonts w:ascii="Symbol" w:hAnsi="Symbol" w:hint="default"/>
      </w:rPr>
    </w:lvl>
    <w:lvl w:ilvl="7" w:tplc="0C090003" w:tentative="1">
      <w:start w:val="1"/>
      <w:numFmt w:val="bullet"/>
      <w:lvlText w:val="o"/>
      <w:lvlJc w:val="left"/>
      <w:pPr>
        <w:ind w:left="6764" w:hanging="360"/>
      </w:pPr>
      <w:rPr>
        <w:rFonts w:ascii="Courier New" w:hAnsi="Courier New" w:cs="Courier New" w:hint="default"/>
      </w:rPr>
    </w:lvl>
    <w:lvl w:ilvl="8" w:tplc="0C090005" w:tentative="1">
      <w:start w:val="1"/>
      <w:numFmt w:val="bullet"/>
      <w:lvlText w:val=""/>
      <w:lvlJc w:val="left"/>
      <w:pPr>
        <w:ind w:left="7484" w:hanging="360"/>
      </w:pPr>
      <w:rPr>
        <w:rFonts w:ascii="Wingdings" w:hAnsi="Wingdings" w:hint="default"/>
      </w:rPr>
    </w:lvl>
  </w:abstractNum>
  <w:abstractNum w:abstractNumId="28">
    <w:nsid w:val="5D252467"/>
    <w:multiLevelType w:val="hybridMultilevel"/>
    <w:tmpl w:val="82DCB936"/>
    <w:lvl w:ilvl="0" w:tplc="1714A5C4">
      <w:start w:val="1"/>
      <w:numFmt w:val="bullet"/>
      <w:lvlText w:val="•"/>
      <w:lvlJc w:val="left"/>
      <w:pPr>
        <w:ind w:left="72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nsid w:val="5F20116D"/>
    <w:multiLevelType w:val="hybridMultilevel"/>
    <w:tmpl w:val="A0382CA2"/>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3">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FCE6FF1"/>
    <w:multiLevelType w:val="hybridMultilevel"/>
    <w:tmpl w:val="8A78AED8"/>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B096BB8"/>
    <w:multiLevelType w:val="hybridMultilevel"/>
    <w:tmpl w:val="68ACF3D8"/>
    <w:lvl w:ilvl="0" w:tplc="DEA2A2E0">
      <w:start w:val="1"/>
      <w:numFmt w:val="lowerLetter"/>
      <w:lvlText w:val="%1."/>
      <w:lvlJc w:val="left"/>
      <w:pPr>
        <w:ind w:left="1800" w:hanging="360"/>
      </w:pPr>
      <w:rPr>
        <w:rFonts w:hint="default"/>
        <w:color w:val="auto"/>
        <w:sz w:val="20"/>
        <w:szCs w:val="2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7">
    <w:nsid w:val="7C42454E"/>
    <w:multiLevelType w:val="multilevel"/>
    <w:tmpl w:val="2D50BC1C"/>
    <w:numStyleLink w:val="ListHeadings"/>
  </w:abstractNum>
  <w:abstractNum w:abstractNumId="38">
    <w:nsid w:val="7DBC60FE"/>
    <w:multiLevelType w:val="hybridMultilevel"/>
    <w:tmpl w:val="08B450CE"/>
    <w:lvl w:ilvl="0" w:tplc="1714A5C4">
      <w:start w:val="1"/>
      <w:numFmt w:val="bullet"/>
      <w:lvlText w:val="•"/>
      <w:lvlJc w:val="left"/>
      <w:pPr>
        <w:ind w:left="72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33"/>
  </w:num>
  <w:num w:numId="3">
    <w:abstractNumId w:val="35"/>
  </w:num>
  <w:num w:numId="4">
    <w:abstractNumId w:val="26"/>
  </w:num>
  <w:num w:numId="5">
    <w:abstractNumId w:val="11"/>
  </w:num>
  <w:num w:numId="6">
    <w:abstractNumId w:val="18"/>
  </w:num>
  <w:num w:numId="7">
    <w:abstractNumId w:val="7"/>
  </w:num>
  <w:num w:numId="8">
    <w:abstractNumId w:val="18"/>
  </w:num>
  <w:num w:numId="9">
    <w:abstractNumId w:val="8"/>
  </w:num>
  <w:num w:numId="10">
    <w:abstractNumId w:val="11"/>
  </w:num>
  <w:num w:numId="11">
    <w:abstractNumId w:val="3"/>
  </w:num>
  <w:num w:numId="12">
    <w:abstractNumId w:val="2"/>
  </w:num>
  <w:num w:numId="13">
    <w:abstractNumId w:val="1"/>
  </w:num>
  <w:num w:numId="14">
    <w:abstractNumId w:val="0"/>
  </w:num>
  <w:num w:numId="15">
    <w:abstractNumId w:val="6"/>
  </w:num>
  <w:num w:numId="16">
    <w:abstractNumId w:val="19"/>
  </w:num>
  <w:num w:numId="17">
    <w:abstractNumId w:val="31"/>
  </w:num>
  <w:num w:numId="18">
    <w:abstractNumId w:val="24"/>
  </w:num>
  <w:num w:numId="19">
    <w:abstractNumId w:val="29"/>
  </w:num>
  <w:num w:numId="20">
    <w:abstractNumId w:val="20"/>
  </w:num>
  <w:num w:numId="21">
    <w:abstractNumId w:val="4"/>
  </w:num>
  <w:num w:numId="22">
    <w:abstractNumId w:val="13"/>
  </w:num>
  <w:num w:numId="23">
    <w:abstractNumId w:val="5"/>
  </w:num>
  <w:num w:numId="24">
    <w:abstractNumId w:val="37"/>
  </w:num>
  <w:num w:numId="25">
    <w:abstractNumId w:val="15"/>
  </w:num>
  <w:num w:numId="26">
    <w:abstractNumId w:val="33"/>
  </w:num>
  <w:num w:numId="27">
    <w:abstractNumId w:val="35"/>
  </w:num>
  <w:num w:numId="28">
    <w:abstractNumId w:val="26"/>
  </w:num>
  <w:num w:numId="29">
    <w:abstractNumId w:val="25"/>
  </w:num>
  <w:num w:numId="30">
    <w:abstractNumId w:val="32"/>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num>
  <w:num w:numId="33">
    <w:abstractNumId w:val="9"/>
  </w:num>
  <w:num w:numId="34">
    <w:abstractNumId w:val="16"/>
  </w:num>
  <w:num w:numId="35">
    <w:abstractNumId w:val="28"/>
  </w:num>
  <w:num w:numId="36">
    <w:abstractNumId w:val="30"/>
  </w:num>
  <w:num w:numId="37">
    <w:abstractNumId w:val="14"/>
  </w:num>
  <w:num w:numId="38">
    <w:abstractNumId w:val="17"/>
  </w:num>
  <w:num w:numId="39">
    <w:abstractNumId w:val="21"/>
  </w:num>
  <w:num w:numId="40">
    <w:abstractNumId w:val="38"/>
  </w:num>
  <w:num w:numId="41">
    <w:abstractNumId w:val="12"/>
  </w:num>
  <w:num w:numId="42">
    <w:abstractNumId w:val="23"/>
  </w:num>
  <w:num w:numId="43">
    <w:abstractNumId w:val="22"/>
  </w:num>
  <w:num w:numId="44">
    <w:abstractNumId w:val="32"/>
  </w:num>
  <w:num w:numId="45">
    <w:abstractNumId w:val="27"/>
  </w:num>
  <w:num w:numId="46">
    <w:abstractNumId w:val="10"/>
  </w:num>
  <w:num w:numId="47">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12289">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004"/>
    <w:rsid w:val="00002D5B"/>
    <w:rsid w:val="00003A28"/>
    <w:rsid w:val="00004943"/>
    <w:rsid w:val="00005B9D"/>
    <w:rsid w:val="000063A2"/>
    <w:rsid w:val="0001015F"/>
    <w:rsid w:val="000159C5"/>
    <w:rsid w:val="000174D0"/>
    <w:rsid w:val="00017830"/>
    <w:rsid w:val="00017F0E"/>
    <w:rsid w:val="00020EDF"/>
    <w:rsid w:val="00021386"/>
    <w:rsid w:val="0002293A"/>
    <w:rsid w:val="00022C26"/>
    <w:rsid w:val="000241FD"/>
    <w:rsid w:val="00024678"/>
    <w:rsid w:val="00025ADB"/>
    <w:rsid w:val="00025D91"/>
    <w:rsid w:val="000262B9"/>
    <w:rsid w:val="000309D1"/>
    <w:rsid w:val="00031333"/>
    <w:rsid w:val="000315C3"/>
    <w:rsid w:val="00032D0A"/>
    <w:rsid w:val="00033AB9"/>
    <w:rsid w:val="00040EF5"/>
    <w:rsid w:val="00042024"/>
    <w:rsid w:val="00042417"/>
    <w:rsid w:val="00043A66"/>
    <w:rsid w:val="00045335"/>
    <w:rsid w:val="00050998"/>
    <w:rsid w:val="00052C69"/>
    <w:rsid w:val="00053EE7"/>
    <w:rsid w:val="00054C08"/>
    <w:rsid w:val="00054C8A"/>
    <w:rsid w:val="00055FD1"/>
    <w:rsid w:val="00056B44"/>
    <w:rsid w:val="00062CB5"/>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0F82"/>
    <w:rsid w:val="000A1DDF"/>
    <w:rsid w:val="000A398B"/>
    <w:rsid w:val="000A462D"/>
    <w:rsid w:val="000A4CC7"/>
    <w:rsid w:val="000B10B7"/>
    <w:rsid w:val="000B1BE0"/>
    <w:rsid w:val="000B2156"/>
    <w:rsid w:val="000B3026"/>
    <w:rsid w:val="000B468B"/>
    <w:rsid w:val="000B6679"/>
    <w:rsid w:val="000C0932"/>
    <w:rsid w:val="000C0A8F"/>
    <w:rsid w:val="000C0C54"/>
    <w:rsid w:val="000C1B7A"/>
    <w:rsid w:val="000C256B"/>
    <w:rsid w:val="000C3195"/>
    <w:rsid w:val="000C4E50"/>
    <w:rsid w:val="000D1838"/>
    <w:rsid w:val="000D2D55"/>
    <w:rsid w:val="000D3FF1"/>
    <w:rsid w:val="000D4545"/>
    <w:rsid w:val="000D455D"/>
    <w:rsid w:val="000D4F32"/>
    <w:rsid w:val="000D4F7D"/>
    <w:rsid w:val="000D7E9F"/>
    <w:rsid w:val="000E0468"/>
    <w:rsid w:val="000E3F33"/>
    <w:rsid w:val="000E73AE"/>
    <w:rsid w:val="000F044B"/>
    <w:rsid w:val="000F17A9"/>
    <w:rsid w:val="000F19CA"/>
    <w:rsid w:val="000F2AB9"/>
    <w:rsid w:val="000F53CA"/>
    <w:rsid w:val="000F58F6"/>
    <w:rsid w:val="000F6BAC"/>
    <w:rsid w:val="000F75C1"/>
    <w:rsid w:val="001002FB"/>
    <w:rsid w:val="001007C1"/>
    <w:rsid w:val="001029DB"/>
    <w:rsid w:val="00105545"/>
    <w:rsid w:val="00105799"/>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5475A"/>
    <w:rsid w:val="001553EE"/>
    <w:rsid w:val="00155943"/>
    <w:rsid w:val="001577DF"/>
    <w:rsid w:val="00157FAC"/>
    <w:rsid w:val="0016009A"/>
    <w:rsid w:val="001604AE"/>
    <w:rsid w:val="001605FD"/>
    <w:rsid w:val="00164B9A"/>
    <w:rsid w:val="00165EDE"/>
    <w:rsid w:val="0016738A"/>
    <w:rsid w:val="001703E9"/>
    <w:rsid w:val="0017262D"/>
    <w:rsid w:val="0017342A"/>
    <w:rsid w:val="00175F19"/>
    <w:rsid w:val="001763A2"/>
    <w:rsid w:val="00181A58"/>
    <w:rsid w:val="00181ED0"/>
    <w:rsid w:val="00181FC2"/>
    <w:rsid w:val="00182A1B"/>
    <w:rsid w:val="00182F8D"/>
    <w:rsid w:val="00185766"/>
    <w:rsid w:val="001869ED"/>
    <w:rsid w:val="001944D1"/>
    <w:rsid w:val="0019458A"/>
    <w:rsid w:val="00195644"/>
    <w:rsid w:val="00195943"/>
    <w:rsid w:val="00197397"/>
    <w:rsid w:val="001974B5"/>
    <w:rsid w:val="001A0456"/>
    <w:rsid w:val="001A23B0"/>
    <w:rsid w:val="001A35FF"/>
    <w:rsid w:val="001A51A3"/>
    <w:rsid w:val="001A717E"/>
    <w:rsid w:val="001B1919"/>
    <w:rsid w:val="001B219F"/>
    <w:rsid w:val="001B2F6C"/>
    <w:rsid w:val="001B3287"/>
    <w:rsid w:val="001B5C0D"/>
    <w:rsid w:val="001B5F92"/>
    <w:rsid w:val="001C24A0"/>
    <w:rsid w:val="001C3385"/>
    <w:rsid w:val="001C363B"/>
    <w:rsid w:val="001C6D32"/>
    <w:rsid w:val="001C7DF9"/>
    <w:rsid w:val="001D09F5"/>
    <w:rsid w:val="001D2AC6"/>
    <w:rsid w:val="001D2FEF"/>
    <w:rsid w:val="001D5D69"/>
    <w:rsid w:val="001D7464"/>
    <w:rsid w:val="001E0CD8"/>
    <w:rsid w:val="001E30D3"/>
    <w:rsid w:val="001E654C"/>
    <w:rsid w:val="001E7392"/>
    <w:rsid w:val="001E7BC8"/>
    <w:rsid w:val="001F1BDA"/>
    <w:rsid w:val="001F279C"/>
    <w:rsid w:val="001F3875"/>
    <w:rsid w:val="001F4623"/>
    <w:rsid w:val="001F4999"/>
    <w:rsid w:val="001F5484"/>
    <w:rsid w:val="001F6FD6"/>
    <w:rsid w:val="00200484"/>
    <w:rsid w:val="00201EBE"/>
    <w:rsid w:val="00202C25"/>
    <w:rsid w:val="002048D5"/>
    <w:rsid w:val="00204C7E"/>
    <w:rsid w:val="00205852"/>
    <w:rsid w:val="00210836"/>
    <w:rsid w:val="002140C2"/>
    <w:rsid w:val="00215920"/>
    <w:rsid w:val="00216149"/>
    <w:rsid w:val="00221C9C"/>
    <w:rsid w:val="002221A0"/>
    <w:rsid w:val="00222DE4"/>
    <w:rsid w:val="0022583B"/>
    <w:rsid w:val="00225F7C"/>
    <w:rsid w:val="00227B1B"/>
    <w:rsid w:val="002303F1"/>
    <w:rsid w:val="00230507"/>
    <w:rsid w:val="00230CBD"/>
    <w:rsid w:val="00233091"/>
    <w:rsid w:val="00234147"/>
    <w:rsid w:val="00234797"/>
    <w:rsid w:val="00235ADC"/>
    <w:rsid w:val="002406AA"/>
    <w:rsid w:val="00240887"/>
    <w:rsid w:val="0024651E"/>
    <w:rsid w:val="002508BD"/>
    <w:rsid w:val="00251809"/>
    <w:rsid w:val="00251CD7"/>
    <w:rsid w:val="002541CC"/>
    <w:rsid w:val="002562FE"/>
    <w:rsid w:val="002576DE"/>
    <w:rsid w:val="00261538"/>
    <w:rsid w:val="00261D16"/>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29F6"/>
    <w:rsid w:val="002972A8"/>
    <w:rsid w:val="00297570"/>
    <w:rsid w:val="002A03EF"/>
    <w:rsid w:val="002A18C6"/>
    <w:rsid w:val="002A2C14"/>
    <w:rsid w:val="002A4E81"/>
    <w:rsid w:val="002A67ED"/>
    <w:rsid w:val="002A76C9"/>
    <w:rsid w:val="002B12D1"/>
    <w:rsid w:val="002B2B5F"/>
    <w:rsid w:val="002B3C50"/>
    <w:rsid w:val="002B3E3A"/>
    <w:rsid w:val="002B4257"/>
    <w:rsid w:val="002B63FF"/>
    <w:rsid w:val="002C0BE1"/>
    <w:rsid w:val="002C1251"/>
    <w:rsid w:val="002C1F67"/>
    <w:rsid w:val="002C3BFF"/>
    <w:rsid w:val="002C6AFD"/>
    <w:rsid w:val="002D0004"/>
    <w:rsid w:val="002D05D8"/>
    <w:rsid w:val="002D3C23"/>
    <w:rsid w:val="002D4B80"/>
    <w:rsid w:val="002D4E39"/>
    <w:rsid w:val="002D6621"/>
    <w:rsid w:val="002E07B9"/>
    <w:rsid w:val="002E0F9C"/>
    <w:rsid w:val="002E4C1F"/>
    <w:rsid w:val="002E76A5"/>
    <w:rsid w:val="002F1C33"/>
    <w:rsid w:val="002F2691"/>
    <w:rsid w:val="002F5BF6"/>
    <w:rsid w:val="002F60D5"/>
    <w:rsid w:val="002F671C"/>
    <w:rsid w:val="002F6C5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141A"/>
    <w:rsid w:val="003325B4"/>
    <w:rsid w:val="00332B10"/>
    <w:rsid w:val="00332B9D"/>
    <w:rsid w:val="00334533"/>
    <w:rsid w:val="00334747"/>
    <w:rsid w:val="0033717A"/>
    <w:rsid w:val="003373DB"/>
    <w:rsid w:val="00337C22"/>
    <w:rsid w:val="00337D69"/>
    <w:rsid w:val="00342D57"/>
    <w:rsid w:val="003433B8"/>
    <w:rsid w:val="00344DF1"/>
    <w:rsid w:val="00350056"/>
    <w:rsid w:val="003534FF"/>
    <w:rsid w:val="003535BD"/>
    <w:rsid w:val="0035395E"/>
    <w:rsid w:val="0035706E"/>
    <w:rsid w:val="00357650"/>
    <w:rsid w:val="0036038D"/>
    <w:rsid w:val="003637BE"/>
    <w:rsid w:val="0036483A"/>
    <w:rsid w:val="003703FD"/>
    <w:rsid w:val="00372E92"/>
    <w:rsid w:val="0037352C"/>
    <w:rsid w:val="00373A95"/>
    <w:rsid w:val="00374B3F"/>
    <w:rsid w:val="003836CE"/>
    <w:rsid w:val="00386766"/>
    <w:rsid w:val="0039039F"/>
    <w:rsid w:val="0039306E"/>
    <w:rsid w:val="00393E8B"/>
    <w:rsid w:val="00397386"/>
    <w:rsid w:val="003A13EA"/>
    <w:rsid w:val="003A3441"/>
    <w:rsid w:val="003A5AB5"/>
    <w:rsid w:val="003A66A9"/>
    <w:rsid w:val="003A6F65"/>
    <w:rsid w:val="003B07B0"/>
    <w:rsid w:val="003B1068"/>
    <w:rsid w:val="003B1650"/>
    <w:rsid w:val="003B26EF"/>
    <w:rsid w:val="003B3025"/>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12BA"/>
    <w:rsid w:val="00415943"/>
    <w:rsid w:val="0041619B"/>
    <w:rsid w:val="004171A4"/>
    <w:rsid w:val="0042003E"/>
    <w:rsid w:val="0042084F"/>
    <w:rsid w:val="00420DE9"/>
    <w:rsid w:val="0042126D"/>
    <w:rsid w:val="00421850"/>
    <w:rsid w:val="00421B30"/>
    <w:rsid w:val="00421F02"/>
    <w:rsid w:val="00423F52"/>
    <w:rsid w:val="00424129"/>
    <w:rsid w:val="004259AD"/>
    <w:rsid w:val="00431096"/>
    <w:rsid w:val="00431EEE"/>
    <w:rsid w:val="00432102"/>
    <w:rsid w:val="00432B4C"/>
    <w:rsid w:val="00433800"/>
    <w:rsid w:val="00433869"/>
    <w:rsid w:val="004338A0"/>
    <w:rsid w:val="00437036"/>
    <w:rsid w:val="0043730D"/>
    <w:rsid w:val="0044334B"/>
    <w:rsid w:val="00443469"/>
    <w:rsid w:val="00445283"/>
    <w:rsid w:val="00445458"/>
    <w:rsid w:val="004461B1"/>
    <w:rsid w:val="004512BA"/>
    <w:rsid w:val="00452337"/>
    <w:rsid w:val="00452BB2"/>
    <w:rsid w:val="00452FB3"/>
    <w:rsid w:val="00454F2E"/>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36BE"/>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57D0"/>
    <w:rsid w:val="004D6F7B"/>
    <w:rsid w:val="004D7C37"/>
    <w:rsid w:val="004E2965"/>
    <w:rsid w:val="004E4374"/>
    <w:rsid w:val="004E5562"/>
    <w:rsid w:val="004F11E4"/>
    <w:rsid w:val="004F2561"/>
    <w:rsid w:val="004F3B8B"/>
    <w:rsid w:val="0050396C"/>
    <w:rsid w:val="00504A44"/>
    <w:rsid w:val="0050537B"/>
    <w:rsid w:val="005116A2"/>
    <w:rsid w:val="00511D05"/>
    <w:rsid w:val="00513571"/>
    <w:rsid w:val="00513B5E"/>
    <w:rsid w:val="00515197"/>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4295"/>
    <w:rsid w:val="0055582C"/>
    <w:rsid w:val="00555AD0"/>
    <w:rsid w:val="00561265"/>
    <w:rsid w:val="00564208"/>
    <w:rsid w:val="00564402"/>
    <w:rsid w:val="0056463F"/>
    <w:rsid w:val="00565F2E"/>
    <w:rsid w:val="0056648A"/>
    <w:rsid w:val="0056777A"/>
    <w:rsid w:val="005705AD"/>
    <w:rsid w:val="00571607"/>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4018"/>
    <w:rsid w:val="00595601"/>
    <w:rsid w:val="0059592E"/>
    <w:rsid w:val="0059632D"/>
    <w:rsid w:val="00597B36"/>
    <w:rsid w:val="005A1DDD"/>
    <w:rsid w:val="005A4463"/>
    <w:rsid w:val="005A530F"/>
    <w:rsid w:val="005A5EE6"/>
    <w:rsid w:val="005B3664"/>
    <w:rsid w:val="005B4F44"/>
    <w:rsid w:val="005B5BB9"/>
    <w:rsid w:val="005B60B3"/>
    <w:rsid w:val="005C021D"/>
    <w:rsid w:val="005C0D7A"/>
    <w:rsid w:val="005C3905"/>
    <w:rsid w:val="005C5F29"/>
    <w:rsid w:val="005C6D9E"/>
    <w:rsid w:val="005C7276"/>
    <w:rsid w:val="005C7BAF"/>
    <w:rsid w:val="005D064A"/>
    <w:rsid w:val="005D0CAB"/>
    <w:rsid w:val="005D50C0"/>
    <w:rsid w:val="005D52CA"/>
    <w:rsid w:val="005D6321"/>
    <w:rsid w:val="005E0136"/>
    <w:rsid w:val="005E051A"/>
    <w:rsid w:val="005E1646"/>
    <w:rsid w:val="005E1959"/>
    <w:rsid w:val="005E1AD6"/>
    <w:rsid w:val="005E2987"/>
    <w:rsid w:val="005E318E"/>
    <w:rsid w:val="005E424E"/>
    <w:rsid w:val="005E4253"/>
    <w:rsid w:val="005E46AE"/>
    <w:rsid w:val="005E5D9F"/>
    <w:rsid w:val="005E5F52"/>
    <w:rsid w:val="005E66BA"/>
    <w:rsid w:val="005E70B4"/>
    <w:rsid w:val="005F4867"/>
    <w:rsid w:val="005F7230"/>
    <w:rsid w:val="005F7BF6"/>
    <w:rsid w:val="00600C26"/>
    <w:rsid w:val="00601B61"/>
    <w:rsid w:val="00610D80"/>
    <w:rsid w:val="00612C8E"/>
    <w:rsid w:val="00614325"/>
    <w:rsid w:val="006159C5"/>
    <w:rsid w:val="0062163D"/>
    <w:rsid w:val="006224BD"/>
    <w:rsid w:val="0062383A"/>
    <w:rsid w:val="00624DAA"/>
    <w:rsid w:val="00627220"/>
    <w:rsid w:val="00630814"/>
    <w:rsid w:val="0063081B"/>
    <w:rsid w:val="00632802"/>
    <w:rsid w:val="006345E1"/>
    <w:rsid w:val="00635A7B"/>
    <w:rsid w:val="00643E58"/>
    <w:rsid w:val="00644EA1"/>
    <w:rsid w:val="00650B7B"/>
    <w:rsid w:val="00655B13"/>
    <w:rsid w:val="0065710C"/>
    <w:rsid w:val="00657D40"/>
    <w:rsid w:val="0066030B"/>
    <w:rsid w:val="00660676"/>
    <w:rsid w:val="00660ABF"/>
    <w:rsid w:val="00661554"/>
    <w:rsid w:val="00666980"/>
    <w:rsid w:val="0067418E"/>
    <w:rsid w:val="006741F4"/>
    <w:rsid w:val="00674854"/>
    <w:rsid w:val="00674A78"/>
    <w:rsid w:val="00674EA1"/>
    <w:rsid w:val="006771D4"/>
    <w:rsid w:val="00677F9B"/>
    <w:rsid w:val="0068196A"/>
    <w:rsid w:val="006820D7"/>
    <w:rsid w:val="006829DB"/>
    <w:rsid w:val="00684763"/>
    <w:rsid w:val="0068634B"/>
    <w:rsid w:val="00687272"/>
    <w:rsid w:val="00687F39"/>
    <w:rsid w:val="0069045D"/>
    <w:rsid w:val="00690616"/>
    <w:rsid w:val="006A0A4B"/>
    <w:rsid w:val="006A189A"/>
    <w:rsid w:val="006A37FA"/>
    <w:rsid w:val="006A3DC8"/>
    <w:rsid w:val="006A4EFC"/>
    <w:rsid w:val="006B150F"/>
    <w:rsid w:val="006B37FA"/>
    <w:rsid w:val="006B5667"/>
    <w:rsid w:val="006B6288"/>
    <w:rsid w:val="006B6B74"/>
    <w:rsid w:val="006B74C5"/>
    <w:rsid w:val="006C0C0E"/>
    <w:rsid w:val="006C13F2"/>
    <w:rsid w:val="006C2563"/>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3A29"/>
    <w:rsid w:val="00703C84"/>
    <w:rsid w:val="0070402F"/>
    <w:rsid w:val="00710D10"/>
    <w:rsid w:val="0071152F"/>
    <w:rsid w:val="007119E5"/>
    <w:rsid w:val="00712E1D"/>
    <w:rsid w:val="00714582"/>
    <w:rsid w:val="00714830"/>
    <w:rsid w:val="007165FF"/>
    <w:rsid w:val="007173EB"/>
    <w:rsid w:val="0071797E"/>
    <w:rsid w:val="007220D5"/>
    <w:rsid w:val="007223E1"/>
    <w:rsid w:val="007224F4"/>
    <w:rsid w:val="007246BC"/>
    <w:rsid w:val="00724B9F"/>
    <w:rsid w:val="00725544"/>
    <w:rsid w:val="0072581A"/>
    <w:rsid w:val="00727CF5"/>
    <w:rsid w:val="00727D2F"/>
    <w:rsid w:val="007302D3"/>
    <w:rsid w:val="0073792D"/>
    <w:rsid w:val="00737AEB"/>
    <w:rsid w:val="00740260"/>
    <w:rsid w:val="00741E71"/>
    <w:rsid w:val="0074270E"/>
    <w:rsid w:val="007450E8"/>
    <w:rsid w:val="0074546C"/>
    <w:rsid w:val="00746282"/>
    <w:rsid w:val="00746325"/>
    <w:rsid w:val="00746BDE"/>
    <w:rsid w:val="00750C80"/>
    <w:rsid w:val="00751257"/>
    <w:rsid w:val="00753091"/>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2CB"/>
    <w:rsid w:val="007B1B77"/>
    <w:rsid w:val="007B1C53"/>
    <w:rsid w:val="007B67E8"/>
    <w:rsid w:val="007C03E6"/>
    <w:rsid w:val="007C1D54"/>
    <w:rsid w:val="007C4FA7"/>
    <w:rsid w:val="007C5F4C"/>
    <w:rsid w:val="007C6601"/>
    <w:rsid w:val="007C6E17"/>
    <w:rsid w:val="007C70BE"/>
    <w:rsid w:val="007C7BF6"/>
    <w:rsid w:val="007D0420"/>
    <w:rsid w:val="007D158F"/>
    <w:rsid w:val="007D4685"/>
    <w:rsid w:val="007D588B"/>
    <w:rsid w:val="007D7EA9"/>
    <w:rsid w:val="007E06B8"/>
    <w:rsid w:val="007E246A"/>
    <w:rsid w:val="007E27DF"/>
    <w:rsid w:val="007E32D0"/>
    <w:rsid w:val="007E3512"/>
    <w:rsid w:val="007E4BC2"/>
    <w:rsid w:val="007E50E0"/>
    <w:rsid w:val="007F05C2"/>
    <w:rsid w:val="007F1C6E"/>
    <w:rsid w:val="007F50BA"/>
    <w:rsid w:val="007F5B62"/>
    <w:rsid w:val="007F5B6F"/>
    <w:rsid w:val="007F5DBC"/>
    <w:rsid w:val="007F6CC9"/>
    <w:rsid w:val="007F7620"/>
    <w:rsid w:val="00801E0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5CB8"/>
    <w:rsid w:val="00826CBE"/>
    <w:rsid w:val="00826E67"/>
    <w:rsid w:val="0082710E"/>
    <w:rsid w:val="00827491"/>
    <w:rsid w:val="00830406"/>
    <w:rsid w:val="00830F45"/>
    <w:rsid w:val="00832062"/>
    <w:rsid w:val="00832377"/>
    <w:rsid w:val="00833030"/>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643BC"/>
    <w:rsid w:val="008714CB"/>
    <w:rsid w:val="00873555"/>
    <w:rsid w:val="00874258"/>
    <w:rsid w:val="0087441A"/>
    <w:rsid w:val="0087496F"/>
    <w:rsid w:val="00874EDD"/>
    <w:rsid w:val="008753D4"/>
    <w:rsid w:val="00875674"/>
    <w:rsid w:val="008766B6"/>
    <w:rsid w:val="00877B9F"/>
    <w:rsid w:val="008809FE"/>
    <w:rsid w:val="00881D29"/>
    <w:rsid w:val="00884382"/>
    <w:rsid w:val="00890409"/>
    <w:rsid w:val="0089044B"/>
    <w:rsid w:val="008907E9"/>
    <w:rsid w:val="00894F97"/>
    <w:rsid w:val="00895EAF"/>
    <w:rsid w:val="00897CEF"/>
    <w:rsid w:val="008A06D7"/>
    <w:rsid w:val="008A0A64"/>
    <w:rsid w:val="008A1957"/>
    <w:rsid w:val="008A1A99"/>
    <w:rsid w:val="008A290D"/>
    <w:rsid w:val="008A3474"/>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6B98"/>
    <w:rsid w:val="008E6F08"/>
    <w:rsid w:val="008E71E0"/>
    <w:rsid w:val="008E78D6"/>
    <w:rsid w:val="008F0A15"/>
    <w:rsid w:val="008F113A"/>
    <w:rsid w:val="008F3282"/>
    <w:rsid w:val="008F32A5"/>
    <w:rsid w:val="008F3AA0"/>
    <w:rsid w:val="008F4042"/>
    <w:rsid w:val="0090088E"/>
    <w:rsid w:val="00900CA2"/>
    <w:rsid w:val="00903802"/>
    <w:rsid w:val="009050EE"/>
    <w:rsid w:val="00905446"/>
    <w:rsid w:val="00905E95"/>
    <w:rsid w:val="00907B77"/>
    <w:rsid w:val="00911387"/>
    <w:rsid w:val="00914DB2"/>
    <w:rsid w:val="00915B16"/>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359B3"/>
    <w:rsid w:val="009411E1"/>
    <w:rsid w:val="0094166C"/>
    <w:rsid w:val="009433A6"/>
    <w:rsid w:val="0094576B"/>
    <w:rsid w:val="00947661"/>
    <w:rsid w:val="00947F02"/>
    <w:rsid w:val="00950CB6"/>
    <w:rsid w:val="00955B21"/>
    <w:rsid w:val="00956F56"/>
    <w:rsid w:val="00960AAE"/>
    <w:rsid w:val="00960F65"/>
    <w:rsid w:val="00961202"/>
    <w:rsid w:val="00962F1D"/>
    <w:rsid w:val="009645E9"/>
    <w:rsid w:val="00964A7A"/>
    <w:rsid w:val="00964DA6"/>
    <w:rsid w:val="0096716C"/>
    <w:rsid w:val="00971310"/>
    <w:rsid w:val="009719DD"/>
    <w:rsid w:val="009719F9"/>
    <w:rsid w:val="00971FD5"/>
    <w:rsid w:val="0097427E"/>
    <w:rsid w:val="009746F4"/>
    <w:rsid w:val="00975AC0"/>
    <w:rsid w:val="00977486"/>
    <w:rsid w:val="00980AE8"/>
    <w:rsid w:val="009829F5"/>
    <w:rsid w:val="00982C8E"/>
    <w:rsid w:val="00985222"/>
    <w:rsid w:val="00985569"/>
    <w:rsid w:val="009910C4"/>
    <w:rsid w:val="0099454A"/>
    <w:rsid w:val="009953C0"/>
    <w:rsid w:val="00996745"/>
    <w:rsid w:val="009A1FA0"/>
    <w:rsid w:val="009A24A2"/>
    <w:rsid w:val="009A6241"/>
    <w:rsid w:val="009A6C01"/>
    <w:rsid w:val="009A6F73"/>
    <w:rsid w:val="009B08FB"/>
    <w:rsid w:val="009B2129"/>
    <w:rsid w:val="009B2C81"/>
    <w:rsid w:val="009B3A76"/>
    <w:rsid w:val="009B5A5E"/>
    <w:rsid w:val="009B694C"/>
    <w:rsid w:val="009C1EEE"/>
    <w:rsid w:val="009C2F36"/>
    <w:rsid w:val="009C3803"/>
    <w:rsid w:val="009C39B5"/>
    <w:rsid w:val="009C431C"/>
    <w:rsid w:val="009C5796"/>
    <w:rsid w:val="009C58CD"/>
    <w:rsid w:val="009C6BF6"/>
    <w:rsid w:val="009C6D4E"/>
    <w:rsid w:val="009C75E1"/>
    <w:rsid w:val="009C765C"/>
    <w:rsid w:val="009D06AE"/>
    <w:rsid w:val="009D1327"/>
    <w:rsid w:val="009D32C5"/>
    <w:rsid w:val="009D397A"/>
    <w:rsid w:val="009D3D37"/>
    <w:rsid w:val="009D6136"/>
    <w:rsid w:val="009D6DA3"/>
    <w:rsid w:val="009E404E"/>
    <w:rsid w:val="009E44B4"/>
    <w:rsid w:val="009E4546"/>
    <w:rsid w:val="009E4E3E"/>
    <w:rsid w:val="009E5787"/>
    <w:rsid w:val="009E58AA"/>
    <w:rsid w:val="009E5F85"/>
    <w:rsid w:val="009E6A14"/>
    <w:rsid w:val="009E78F2"/>
    <w:rsid w:val="009F045E"/>
    <w:rsid w:val="009F3008"/>
    <w:rsid w:val="009F4C76"/>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2F0E"/>
    <w:rsid w:val="00A23112"/>
    <w:rsid w:val="00A23F9B"/>
    <w:rsid w:val="00A24EE2"/>
    <w:rsid w:val="00A252FE"/>
    <w:rsid w:val="00A2618A"/>
    <w:rsid w:val="00A3168E"/>
    <w:rsid w:val="00A331AB"/>
    <w:rsid w:val="00A33518"/>
    <w:rsid w:val="00A353B9"/>
    <w:rsid w:val="00A354FF"/>
    <w:rsid w:val="00A35C4A"/>
    <w:rsid w:val="00A37836"/>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3045"/>
    <w:rsid w:val="00A83E3D"/>
    <w:rsid w:val="00A8547E"/>
    <w:rsid w:val="00A862B6"/>
    <w:rsid w:val="00A865AE"/>
    <w:rsid w:val="00A87C03"/>
    <w:rsid w:val="00A90685"/>
    <w:rsid w:val="00A922F1"/>
    <w:rsid w:val="00A927BB"/>
    <w:rsid w:val="00A93837"/>
    <w:rsid w:val="00A94909"/>
    <w:rsid w:val="00A95256"/>
    <w:rsid w:val="00A966DE"/>
    <w:rsid w:val="00AA175E"/>
    <w:rsid w:val="00AA4FDD"/>
    <w:rsid w:val="00AA55F1"/>
    <w:rsid w:val="00AA6304"/>
    <w:rsid w:val="00AA6389"/>
    <w:rsid w:val="00AA7691"/>
    <w:rsid w:val="00AB3A89"/>
    <w:rsid w:val="00AB5C58"/>
    <w:rsid w:val="00AB5F91"/>
    <w:rsid w:val="00AB639B"/>
    <w:rsid w:val="00AC01D9"/>
    <w:rsid w:val="00AC081F"/>
    <w:rsid w:val="00AC0BBC"/>
    <w:rsid w:val="00AC0BE3"/>
    <w:rsid w:val="00AC1100"/>
    <w:rsid w:val="00AC1DA8"/>
    <w:rsid w:val="00AC330E"/>
    <w:rsid w:val="00AC3633"/>
    <w:rsid w:val="00AC5E37"/>
    <w:rsid w:val="00AC729D"/>
    <w:rsid w:val="00AD0DAF"/>
    <w:rsid w:val="00AD2166"/>
    <w:rsid w:val="00AD2F8E"/>
    <w:rsid w:val="00AD301B"/>
    <w:rsid w:val="00AD3884"/>
    <w:rsid w:val="00AD6800"/>
    <w:rsid w:val="00AD72D0"/>
    <w:rsid w:val="00AD73A0"/>
    <w:rsid w:val="00AE08EF"/>
    <w:rsid w:val="00AE28BC"/>
    <w:rsid w:val="00AE42E0"/>
    <w:rsid w:val="00AF04D5"/>
    <w:rsid w:val="00AF10A6"/>
    <w:rsid w:val="00AF3F1E"/>
    <w:rsid w:val="00AF403B"/>
    <w:rsid w:val="00AF4730"/>
    <w:rsid w:val="00AF543B"/>
    <w:rsid w:val="00AF6B91"/>
    <w:rsid w:val="00B00435"/>
    <w:rsid w:val="00B0103F"/>
    <w:rsid w:val="00B03671"/>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064"/>
    <w:rsid w:val="00B4750F"/>
    <w:rsid w:val="00B52B33"/>
    <w:rsid w:val="00B54C82"/>
    <w:rsid w:val="00B54CB7"/>
    <w:rsid w:val="00B55455"/>
    <w:rsid w:val="00B55E1C"/>
    <w:rsid w:val="00B57D25"/>
    <w:rsid w:val="00B602BC"/>
    <w:rsid w:val="00B60663"/>
    <w:rsid w:val="00B64320"/>
    <w:rsid w:val="00B64D6C"/>
    <w:rsid w:val="00B65576"/>
    <w:rsid w:val="00B65C3E"/>
    <w:rsid w:val="00B70983"/>
    <w:rsid w:val="00B72DFF"/>
    <w:rsid w:val="00B757D7"/>
    <w:rsid w:val="00B7678E"/>
    <w:rsid w:val="00B815D0"/>
    <w:rsid w:val="00B818BF"/>
    <w:rsid w:val="00B81BEE"/>
    <w:rsid w:val="00B82333"/>
    <w:rsid w:val="00B910AE"/>
    <w:rsid w:val="00B917FA"/>
    <w:rsid w:val="00B93ED2"/>
    <w:rsid w:val="00B944F8"/>
    <w:rsid w:val="00B94E04"/>
    <w:rsid w:val="00B96411"/>
    <w:rsid w:val="00B9774C"/>
    <w:rsid w:val="00BA1430"/>
    <w:rsid w:val="00BA365C"/>
    <w:rsid w:val="00BA482A"/>
    <w:rsid w:val="00BA5AF0"/>
    <w:rsid w:val="00BA69D6"/>
    <w:rsid w:val="00BB0CA7"/>
    <w:rsid w:val="00BB0D6A"/>
    <w:rsid w:val="00BC1CBD"/>
    <w:rsid w:val="00BC2B30"/>
    <w:rsid w:val="00BC3119"/>
    <w:rsid w:val="00BC35CA"/>
    <w:rsid w:val="00BC41D1"/>
    <w:rsid w:val="00BC5C71"/>
    <w:rsid w:val="00BC6BF7"/>
    <w:rsid w:val="00BC7C9C"/>
    <w:rsid w:val="00BD2E1D"/>
    <w:rsid w:val="00BD2E58"/>
    <w:rsid w:val="00BD5D05"/>
    <w:rsid w:val="00BD7D94"/>
    <w:rsid w:val="00BD7E52"/>
    <w:rsid w:val="00BE336E"/>
    <w:rsid w:val="00BE365B"/>
    <w:rsid w:val="00BE7F78"/>
    <w:rsid w:val="00BF2545"/>
    <w:rsid w:val="00BF3C04"/>
    <w:rsid w:val="00BF3F9F"/>
    <w:rsid w:val="00BF412E"/>
    <w:rsid w:val="00BF41D7"/>
    <w:rsid w:val="00BF4DEB"/>
    <w:rsid w:val="00BF5E86"/>
    <w:rsid w:val="00BF73C6"/>
    <w:rsid w:val="00BF754C"/>
    <w:rsid w:val="00BF7AF5"/>
    <w:rsid w:val="00C026EF"/>
    <w:rsid w:val="00C03191"/>
    <w:rsid w:val="00C032ED"/>
    <w:rsid w:val="00C06B50"/>
    <w:rsid w:val="00C07511"/>
    <w:rsid w:val="00C07766"/>
    <w:rsid w:val="00C07CF4"/>
    <w:rsid w:val="00C10CE7"/>
    <w:rsid w:val="00C14A0D"/>
    <w:rsid w:val="00C1544D"/>
    <w:rsid w:val="00C206A7"/>
    <w:rsid w:val="00C21506"/>
    <w:rsid w:val="00C21D0F"/>
    <w:rsid w:val="00C21F7B"/>
    <w:rsid w:val="00C22A27"/>
    <w:rsid w:val="00C22BFD"/>
    <w:rsid w:val="00C23148"/>
    <w:rsid w:val="00C23A36"/>
    <w:rsid w:val="00C24DD5"/>
    <w:rsid w:val="00C26F43"/>
    <w:rsid w:val="00C3632B"/>
    <w:rsid w:val="00C37A08"/>
    <w:rsid w:val="00C40024"/>
    <w:rsid w:val="00C465A9"/>
    <w:rsid w:val="00C465F9"/>
    <w:rsid w:val="00C51328"/>
    <w:rsid w:val="00C52CEF"/>
    <w:rsid w:val="00C54032"/>
    <w:rsid w:val="00C603F0"/>
    <w:rsid w:val="00C64006"/>
    <w:rsid w:val="00C6424D"/>
    <w:rsid w:val="00C667AC"/>
    <w:rsid w:val="00C67FC1"/>
    <w:rsid w:val="00C701E7"/>
    <w:rsid w:val="00C71348"/>
    <w:rsid w:val="00C71D8B"/>
    <w:rsid w:val="00C72645"/>
    <w:rsid w:val="00C728D0"/>
    <w:rsid w:val="00C738D7"/>
    <w:rsid w:val="00C75DBB"/>
    <w:rsid w:val="00C84CAE"/>
    <w:rsid w:val="00C8500A"/>
    <w:rsid w:val="00C850C5"/>
    <w:rsid w:val="00C85183"/>
    <w:rsid w:val="00C8566E"/>
    <w:rsid w:val="00C90DCF"/>
    <w:rsid w:val="00C90EBC"/>
    <w:rsid w:val="00C91200"/>
    <w:rsid w:val="00C92B02"/>
    <w:rsid w:val="00C92F59"/>
    <w:rsid w:val="00C9604F"/>
    <w:rsid w:val="00C963AA"/>
    <w:rsid w:val="00C9669C"/>
    <w:rsid w:val="00CA11A8"/>
    <w:rsid w:val="00CA4067"/>
    <w:rsid w:val="00CA4B1E"/>
    <w:rsid w:val="00CA54B2"/>
    <w:rsid w:val="00CA5C18"/>
    <w:rsid w:val="00CA7069"/>
    <w:rsid w:val="00CA77FB"/>
    <w:rsid w:val="00CB6025"/>
    <w:rsid w:val="00CB7AEF"/>
    <w:rsid w:val="00CC0870"/>
    <w:rsid w:val="00CC0D4F"/>
    <w:rsid w:val="00CC1BEC"/>
    <w:rsid w:val="00CC47E6"/>
    <w:rsid w:val="00CC4FF0"/>
    <w:rsid w:val="00CC56B0"/>
    <w:rsid w:val="00CC6130"/>
    <w:rsid w:val="00CC701E"/>
    <w:rsid w:val="00CD0DDC"/>
    <w:rsid w:val="00CD3486"/>
    <w:rsid w:val="00CD43C1"/>
    <w:rsid w:val="00CE0437"/>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24B7"/>
    <w:rsid w:val="00D132D9"/>
    <w:rsid w:val="00D14DDA"/>
    <w:rsid w:val="00D16A67"/>
    <w:rsid w:val="00D17FC3"/>
    <w:rsid w:val="00D213F4"/>
    <w:rsid w:val="00D21F6C"/>
    <w:rsid w:val="00D22A22"/>
    <w:rsid w:val="00D23677"/>
    <w:rsid w:val="00D24AB2"/>
    <w:rsid w:val="00D27113"/>
    <w:rsid w:val="00D275D1"/>
    <w:rsid w:val="00D322E3"/>
    <w:rsid w:val="00D32E82"/>
    <w:rsid w:val="00D3353C"/>
    <w:rsid w:val="00D37030"/>
    <w:rsid w:val="00D41324"/>
    <w:rsid w:val="00D42B34"/>
    <w:rsid w:val="00D43556"/>
    <w:rsid w:val="00D43831"/>
    <w:rsid w:val="00D475F9"/>
    <w:rsid w:val="00D5246A"/>
    <w:rsid w:val="00D538EC"/>
    <w:rsid w:val="00D56623"/>
    <w:rsid w:val="00D62718"/>
    <w:rsid w:val="00D62D63"/>
    <w:rsid w:val="00D64238"/>
    <w:rsid w:val="00D64DE0"/>
    <w:rsid w:val="00D670E3"/>
    <w:rsid w:val="00D71871"/>
    <w:rsid w:val="00D7493B"/>
    <w:rsid w:val="00D75580"/>
    <w:rsid w:val="00D7589F"/>
    <w:rsid w:val="00D76080"/>
    <w:rsid w:val="00D7692B"/>
    <w:rsid w:val="00D80562"/>
    <w:rsid w:val="00D809C5"/>
    <w:rsid w:val="00D80D06"/>
    <w:rsid w:val="00D849DE"/>
    <w:rsid w:val="00D849F7"/>
    <w:rsid w:val="00D86453"/>
    <w:rsid w:val="00D8654B"/>
    <w:rsid w:val="00D87798"/>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D0B83"/>
    <w:rsid w:val="00DD10FC"/>
    <w:rsid w:val="00DD128F"/>
    <w:rsid w:val="00DD2782"/>
    <w:rsid w:val="00DD2EE3"/>
    <w:rsid w:val="00DD5278"/>
    <w:rsid w:val="00DD5897"/>
    <w:rsid w:val="00DD5F66"/>
    <w:rsid w:val="00DD628C"/>
    <w:rsid w:val="00DD6AA1"/>
    <w:rsid w:val="00DE178F"/>
    <w:rsid w:val="00DE240D"/>
    <w:rsid w:val="00DE32D9"/>
    <w:rsid w:val="00DE4068"/>
    <w:rsid w:val="00DE4B3F"/>
    <w:rsid w:val="00DE6132"/>
    <w:rsid w:val="00DE6C76"/>
    <w:rsid w:val="00DE7F3C"/>
    <w:rsid w:val="00DF04A6"/>
    <w:rsid w:val="00DF13D9"/>
    <w:rsid w:val="00DF7632"/>
    <w:rsid w:val="00DF7874"/>
    <w:rsid w:val="00DF7D52"/>
    <w:rsid w:val="00DF7F6D"/>
    <w:rsid w:val="00DF7FD6"/>
    <w:rsid w:val="00E01B42"/>
    <w:rsid w:val="00E02DC1"/>
    <w:rsid w:val="00E03EA6"/>
    <w:rsid w:val="00E054DB"/>
    <w:rsid w:val="00E07647"/>
    <w:rsid w:val="00E076A0"/>
    <w:rsid w:val="00E07A82"/>
    <w:rsid w:val="00E10E09"/>
    <w:rsid w:val="00E118C2"/>
    <w:rsid w:val="00E12369"/>
    <w:rsid w:val="00E12B6F"/>
    <w:rsid w:val="00E1566F"/>
    <w:rsid w:val="00E20C55"/>
    <w:rsid w:val="00E21ECD"/>
    <w:rsid w:val="00E21F47"/>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2C8"/>
    <w:rsid w:val="00E5766A"/>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009"/>
    <w:rsid w:val="00E97126"/>
    <w:rsid w:val="00E97F78"/>
    <w:rsid w:val="00EA00D9"/>
    <w:rsid w:val="00EA2F2B"/>
    <w:rsid w:val="00EA57BA"/>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2D90"/>
    <w:rsid w:val="00EE3D31"/>
    <w:rsid w:val="00EE78A0"/>
    <w:rsid w:val="00EF12C0"/>
    <w:rsid w:val="00EF23A2"/>
    <w:rsid w:val="00EF2BD4"/>
    <w:rsid w:val="00EF4DAE"/>
    <w:rsid w:val="00EF4F84"/>
    <w:rsid w:val="00EF52A1"/>
    <w:rsid w:val="00EF52B6"/>
    <w:rsid w:val="00EF68D8"/>
    <w:rsid w:val="00EF7904"/>
    <w:rsid w:val="00F01D61"/>
    <w:rsid w:val="00F01F11"/>
    <w:rsid w:val="00F03358"/>
    <w:rsid w:val="00F03FEE"/>
    <w:rsid w:val="00F046D6"/>
    <w:rsid w:val="00F056EE"/>
    <w:rsid w:val="00F062A6"/>
    <w:rsid w:val="00F10741"/>
    <w:rsid w:val="00F1125E"/>
    <w:rsid w:val="00F11544"/>
    <w:rsid w:val="00F1218B"/>
    <w:rsid w:val="00F170B6"/>
    <w:rsid w:val="00F1739A"/>
    <w:rsid w:val="00F2247A"/>
    <w:rsid w:val="00F25C62"/>
    <w:rsid w:val="00F27C03"/>
    <w:rsid w:val="00F323CC"/>
    <w:rsid w:val="00F326EA"/>
    <w:rsid w:val="00F3305C"/>
    <w:rsid w:val="00F35478"/>
    <w:rsid w:val="00F36607"/>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A9F"/>
    <w:rsid w:val="00F57CBD"/>
    <w:rsid w:val="00F610D6"/>
    <w:rsid w:val="00F62E87"/>
    <w:rsid w:val="00F6711C"/>
    <w:rsid w:val="00F70357"/>
    <w:rsid w:val="00F725AA"/>
    <w:rsid w:val="00F746CA"/>
    <w:rsid w:val="00F76BCB"/>
    <w:rsid w:val="00F81803"/>
    <w:rsid w:val="00F81DCC"/>
    <w:rsid w:val="00F8272A"/>
    <w:rsid w:val="00F8281C"/>
    <w:rsid w:val="00F82BA2"/>
    <w:rsid w:val="00F83112"/>
    <w:rsid w:val="00F851A0"/>
    <w:rsid w:val="00F8637B"/>
    <w:rsid w:val="00F866CA"/>
    <w:rsid w:val="00F91940"/>
    <w:rsid w:val="00F93AB2"/>
    <w:rsid w:val="00F94676"/>
    <w:rsid w:val="00F96BA4"/>
    <w:rsid w:val="00F97316"/>
    <w:rsid w:val="00FA33BB"/>
    <w:rsid w:val="00FA3D22"/>
    <w:rsid w:val="00FA449E"/>
    <w:rsid w:val="00FA48BE"/>
    <w:rsid w:val="00FA5660"/>
    <w:rsid w:val="00FA6158"/>
    <w:rsid w:val="00FB085B"/>
    <w:rsid w:val="00FB1D8F"/>
    <w:rsid w:val="00FB3234"/>
    <w:rsid w:val="00FB3438"/>
    <w:rsid w:val="00FB3BDF"/>
    <w:rsid w:val="00FB5379"/>
    <w:rsid w:val="00FB62FD"/>
    <w:rsid w:val="00FB68C6"/>
    <w:rsid w:val="00FB6B59"/>
    <w:rsid w:val="00FB79B3"/>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06E6"/>
    <w:rsid w:val="00FF2306"/>
    <w:rsid w:val="00FF2469"/>
    <w:rsid w:val="00FF2AB1"/>
    <w:rsid w:val="00FF3715"/>
    <w:rsid w:val="00FF3F8A"/>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cef3fa,#abeaf7,#8ce3f4,#6bdbf1,#3bcfed,#15c2e5,#13accb,#0f859d"/>
    </o:shapedefaults>
    <o:shapelayout v:ext="edit">
      <o:idmap v:ext="edit" data="1"/>
    </o:shapelayout>
  </w:shapeDefaults>
  <w:decimalSymbol w:val="."/>
  <w:listSeparator w:val=","/>
  <w14:docId w14:val="3B845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styleId="Revision">
    <w:name w:val="Revision"/>
    <w:hidden/>
    <w:uiPriority w:val="99"/>
    <w:semiHidden/>
    <w:rsid w:val="000D1838"/>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54295"/>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7B12CB"/>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7B12CB"/>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1DD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1DD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727D2F"/>
    <w:pPr>
      <w:spacing w:before="40" w:after="40"/>
    </w:pPr>
    <w:rPr>
      <w:b w:val="0"/>
      <w:sz w:val="14"/>
    </w:rPr>
  </w:style>
  <w:style w:type="table" w:customStyle="1" w:styleId="3QSAtablestyle">
    <w:name w:val="3_QSA table style"/>
    <w:basedOn w:val="TableNormal"/>
    <w:rsid w:val="008F4042"/>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0" w:beforeAutospacing="0"/>
      </w:pPr>
    </w:tblStylePr>
    <w:tblStylePr w:type="nwCell">
      <w:pPr>
        <w:wordWrap/>
        <w:spacing w:beforeLines="0"/>
      </w:pPr>
    </w:tblStylePr>
  </w:style>
  <w:style w:type="paragraph" w:customStyle="1" w:styleId="indenttablebullets">
    <w:name w:val="indent table bullets"/>
    <w:basedOn w:val="TableBullet"/>
    <w:uiPriority w:val="42"/>
    <w:qFormat/>
    <w:rsid w:val="00BC3119"/>
    <w:pPr>
      <w:numPr>
        <w:numId w:val="0"/>
      </w:numPr>
      <w:spacing w:line="240" w:lineRule="auto"/>
      <w:ind w:left="170"/>
    </w:pPr>
    <w:rPr>
      <w:lang w:val="en"/>
    </w:rPr>
  </w:style>
  <w:style w:type="paragraph" w:customStyle="1" w:styleId="Tablehead">
    <w:name w:val="Table head"/>
    <w:rsid w:val="008F4042"/>
    <w:pPr>
      <w:keepNext/>
      <w:spacing w:before="80" w:after="60" w:line="240" w:lineRule="auto"/>
    </w:pPr>
    <w:rPr>
      <w:b/>
      <w:sz w:val="22"/>
      <w:szCs w:val="24"/>
    </w:rPr>
  </w:style>
  <w:style w:type="character" w:customStyle="1" w:styleId="QCAAShading">
    <w:name w:val="QCAAShading"/>
    <w:uiPriority w:val="1"/>
    <w:qFormat/>
    <w:rsid w:val="001D5D69"/>
    <w:rPr>
      <w:bdr w:val="none" w:sz="0" w:space="0" w:color="auto"/>
      <w:shd w:val="clear" w:color="auto" w:fill="DDDDDD"/>
    </w:rPr>
  </w:style>
  <w:style w:type="paragraph" w:customStyle="1" w:styleId="ACversionline">
    <w:name w:val="AC version line"/>
    <w:qFormat/>
    <w:rsid w:val="00197397"/>
    <w:pPr>
      <w:spacing w:line="240" w:lineRule="auto"/>
    </w:pPr>
    <w:rPr>
      <w:rFonts w:eastAsia="MS Gothic"/>
      <w:sz w:val="16"/>
      <w:szCs w:val="16"/>
      <w:lang w:eastAsia="zh-CN"/>
    </w:rPr>
  </w:style>
  <w:style w:type="table" w:customStyle="1" w:styleId="1QSAtablestyle">
    <w:name w:val="1_QSA table style"/>
    <w:basedOn w:val="TableNormal"/>
    <w:rsid w:val="00661554"/>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40" w:beforeAutospacing="0" w:afterLines="0" w:after="40" w:afterAutospacing="0" w:line="240" w:lineRule="auto"/>
        <w:contextualSpacing w:val="0"/>
      </w:pPr>
      <w:rPr>
        <w:b/>
        <w:i w:val="0"/>
        <w:sz w:val="21"/>
        <w:szCs w:val="21"/>
      </w:rPr>
      <w:tblPr/>
      <w:tcPr>
        <w:shd w:val="clear" w:color="auto" w:fill="CFE7E6"/>
      </w:tcPr>
    </w:tblStylePr>
  </w:style>
  <w:style w:type="paragraph" w:customStyle="1" w:styleId="Tablebulletslevel1">
    <w:name w:val="Table bullets level 1"/>
    <w:link w:val="Tablebulletslevel1Char"/>
    <w:rsid w:val="00C206A7"/>
    <w:pPr>
      <w:widowControl w:val="0"/>
      <w:tabs>
        <w:tab w:val="num" w:pos="284"/>
      </w:tabs>
      <w:spacing w:before="40" w:after="40" w:line="240" w:lineRule="auto"/>
      <w:ind w:left="284" w:hanging="284"/>
    </w:pPr>
    <w:rPr>
      <w:sz w:val="20"/>
    </w:rPr>
  </w:style>
  <w:style w:type="character" w:customStyle="1" w:styleId="Tablebulletslevel1Char">
    <w:name w:val="Table bullets level 1 Char"/>
    <w:link w:val="Tablebulletslevel1"/>
    <w:rsid w:val="00C206A7"/>
    <w:rPr>
      <w:sz w:val="20"/>
    </w:rPr>
  </w:style>
  <w:style w:type="paragraph" w:customStyle="1" w:styleId="Tablenumberedlevel2">
    <w:name w:val="Table numbered level 2"/>
    <w:basedOn w:val="Normal"/>
    <w:qFormat/>
    <w:rsid w:val="00C206A7"/>
    <w:pPr>
      <w:spacing w:before="40" w:after="40" w:line="240" w:lineRule="auto"/>
      <w:ind w:left="1800" w:hanging="360"/>
    </w:pPr>
    <w:rPr>
      <w:sz w:val="20"/>
    </w:rPr>
  </w:style>
  <w:style w:type="character" w:customStyle="1" w:styleId="hi-lite">
    <w:name w:val="hi-lite"/>
    <w:uiPriority w:val="8"/>
    <w:qFormat/>
    <w:rsid w:val="007D7EA9"/>
    <w:rPr>
      <w:bdr w:val="none" w:sz="0" w:space="0" w:color="auto"/>
      <w:shd w:val="clear" w:color="auto" w:fill="C8DDF2"/>
    </w:rPr>
  </w:style>
  <w:style w:type="character" w:customStyle="1" w:styleId="hi-lite1">
    <w:name w:val="hi-lite 1"/>
    <w:uiPriority w:val="8"/>
    <w:qFormat/>
    <w:rsid w:val="007D7EA9"/>
    <w:rPr>
      <w:u w:val="dotted"/>
      <w:bdr w:val="none" w:sz="0" w:space="0" w:color="auto"/>
      <w:shd w:val="clear" w:color="auto" w:fill="FFE2C6"/>
    </w:rPr>
  </w:style>
  <w:style w:type="character" w:customStyle="1" w:styleId="hi-lite2">
    <w:name w:val="hi-lite 2"/>
    <w:uiPriority w:val="8"/>
    <w:qFormat/>
    <w:rsid w:val="007D7EA9"/>
    <w:rPr>
      <w:u w:val="dash"/>
      <w:bdr w:val="none" w:sz="0" w:space="0" w:color="auto"/>
      <w:shd w:val="clear" w:color="auto" w:fill="E5ECD2"/>
    </w:rPr>
  </w:style>
  <w:style w:type="character" w:customStyle="1" w:styleId="hi-lite3">
    <w:name w:val="hi-lite 3"/>
    <w:uiPriority w:val="8"/>
    <w:qFormat/>
    <w:rsid w:val="007D7EA9"/>
    <w:rPr>
      <w:u w:val="dotDash"/>
      <w:bdr w:val="none" w:sz="0" w:space="0" w:color="auto"/>
      <w:shd w:val="clear" w:color="auto" w:fill="E7DEE5"/>
    </w:rPr>
  </w:style>
  <w:style w:type="paragraph" w:styleId="Revision">
    <w:name w:val="Revision"/>
    <w:hidden/>
    <w:uiPriority w:val="99"/>
    <w:semiHidden/>
    <w:rsid w:val="000D183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042945457">
      <w:bodyDiv w:val="1"/>
      <w:marLeft w:val="0"/>
      <w:marRight w:val="0"/>
      <w:marTop w:val="0"/>
      <w:marBottom w:val="0"/>
      <w:divBdr>
        <w:top w:val="none" w:sz="0" w:space="0" w:color="auto"/>
        <w:left w:val="none" w:sz="0" w:space="0" w:color="auto"/>
        <w:bottom w:val="none" w:sz="0" w:space="0" w:color="auto"/>
        <w:right w:val="none" w:sz="0" w:space="0" w:color="auto"/>
      </w:divBdr>
    </w:div>
    <w:div w:id="1581986096">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ustraliancurriculum.edu.au/Curriculum/ContentDescription/ACELA1566" TargetMode="External"/><Relationship Id="rId21" Type="http://schemas.openxmlformats.org/officeDocument/2006/relationships/hyperlink" Target="http://www.australiancurriculum.edu.au/Glossary?a=E&amp;t=context" TargetMode="External"/><Relationship Id="rId34" Type="http://schemas.openxmlformats.org/officeDocument/2006/relationships/hyperlink" Target="http://www.australiancurriculum.edu.au/Glossary?a=E&amp;t=language%20features" TargetMode="External"/><Relationship Id="rId42" Type="http://schemas.openxmlformats.org/officeDocument/2006/relationships/hyperlink" Target="http://www.australiancurriculum.edu.au/Glossary?a=E&amp;t=visual%20features" TargetMode="External"/><Relationship Id="rId47" Type="http://schemas.openxmlformats.org/officeDocument/2006/relationships/image" Target="media/image2.png"/><Relationship Id="rId50" Type="http://schemas.openxmlformats.org/officeDocument/2006/relationships/image" Target="media/image5.png"/><Relationship Id="rId63" Type="http://schemas.openxmlformats.org/officeDocument/2006/relationships/hyperlink" Target="http://www.australiancurriculum.edu.au/Glossary?a=&amp;t=Justify" TargetMode="External"/><Relationship Id="rId68" Type="http://schemas.openxmlformats.org/officeDocument/2006/relationships/hyperlink" Target="http://www.australiancurriculum.edu.au/Glossary?a=&amp;t=Demonstrate" TargetMode="External"/><Relationship Id="rId76" Type="http://schemas.openxmlformats.org/officeDocument/2006/relationships/hyperlink" Target="http://www.cairns.qld.gov.au/community-information/annual-events" TargetMode="External"/><Relationship Id="rId84" Type="http://schemas.openxmlformats.org/officeDocument/2006/relationships/hyperlink" Target="http://kellieobrien.com.au/2013/03/how-to-write-a-successful-press-release/" TargetMode="External"/><Relationship Id="rId89" Type="http://schemas.openxmlformats.org/officeDocument/2006/relationships/hyperlink" Target="http://www.choice.com.au/media-and-news/media-releases/2014-media-releases.aspx" TargetMode="External"/><Relationship Id="rId97" Type="http://schemas.openxmlformats.org/officeDocument/2006/relationships/footer" Target="footer3.xml"/><Relationship Id="rId7" Type="http://schemas.openxmlformats.org/officeDocument/2006/relationships/numbering" Target="numbering.xml"/><Relationship Id="rId71" Type="http://schemas.openxmlformats.org/officeDocument/2006/relationships/hyperlink" Target="http://www.qcaa.qld.edu.au/10188.html" TargetMode="External"/><Relationship Id="rId92" Type="http://schemas.openxmlformats.org/officeDocument/2006/relationships/hyperlink" Target="http://www.qtic.com.au/media-releases" TargetMode="External"/><Relationship Id="rId2" Type="http://schemas.openxmlformats.org/officeDocument/2006/relationships/customXml" Target="../customXml/item2.xml"/><Relationship Id="rId16" Type="http://schemas.openxmlformats.org/officeDocument/2006/relationships/hyperlink" Target="http://www.australiancurriculum.edu.au/CurriculumHistory" TargetMode="External"/><Relationship Id="rId29" Type="http://schemas.openxmlformats.org/officeDocument/2006/relationships/hyperlink" Target="http://www.australiancurriculum.edu.au/Curriculum/ContentDescription/ACELA1572" TargetMode="External"/><Relationship Id="rId11" Type="http://schemas.openxmlformats.org/officeDocument/2006/relationships/webSettings" Target="webSettings.xml"/><Relationship Id="rId24" Type="http://schemas.openxmlformats.org/officeDocument/2006/relationships/hyperlink" Target="http://www.australiancurriculum.edu.au/Glossary?a=E&amp;t=text" TargetMode="External"/><Relationship Id="rId32" Type="http://schemas.openxmlformats.org/officeDocument/2006/relationships/hyperlink" Target="http://www.australiancurriculum.edu.au/Curriculum/ContentDescription/ACELY1749" TargetMode="External"/><Relationship Id="rId37" Type="http://schemas.openxmlformats.org/officeDocument/2006/relationships/hyperlink" Target="http://www.australiancurriculum.edu.au/Glossary?a=E&amp;t=voice" TargetMode="External"/><Relationship Id="rId40" Type="http://schemas.openxmlformats.org/officeDocument/2006/relationships/hyperlink" Target="http://www.australiancurriculum.edu.au/Curriculum/ContentDescription/ACELY1813" TargetMode="External"/><Relationship Id="rId45" Type="http://schemas.openxmlformats.org/officeDocument/2006/relationships/hyperlink" Target="http://www.australiancurriculum.edu.au/Curriculum/ContentDescription/ACELY1776" TargetMode="External"/><Relationship Id="rId53" Type="http://schemas.openxmlformats.org/officeDocument/2006/relationships/image" Target="media/image8.png"/><Relationship Id="rId58" Type="http://schemas.openxmlformats.org/officeDocument/2006/relationships/image" Target="media/image10.png"/><Relationship Id="rId66" Type="http://schemas.openxmlformats.org/officeDocument/2006/relationships/hyperlink" Target="http://www.australiancurriculum.edu.au/Glossary?a=&amp;t=Develop" TargetMode="External"/><Relationship Id="rId74" Type="http://schemas.openxmlformats.org/officeDocument/2006/relationships/hyperlink" Target="http://www.ag.gov.au" TargetMode="External"/><Relationship Id="rId79" Type="http://schemas.openxmlformats.org/officeDocument/2006/relationships/hyperlink" Target="http://ofv.sa.gov.au/__data/assets/pdf_file/0019/8065/detailed-media-guide-for-community-groups.pdf" TargetMode="External"/><Relationship Id="rId87" Type="http://schemas.openxmlformats.org/officeDocument/2006/relationships/hyperlink" Target="http://www.poynter.org/how-tos/newsgathering-storytelling/181207/6-ways-journalists-can-use-press-releases-effectively/" TargetMode="External"/><Relationship Id="rId5" Type="http://schemas.openxmlformats.org/officeDocument/2006/relationships/customXml" Target="../customXml/item5.xml"/><Relationship Id="rId61" Type="http://schemas.openxmlformats.org/officeDocument/2006/relationships/hyperlink" Target="http://www.australiancurriculum.edu.au/Glossary?a=&amp;t=Explain" TargetMode="External"/><Relationship Id="rId82" Type="http://schemas.openxmlformats.org/officeDocument/2006/relationships/hyperlink" Target="http://www.lintbucket.com/smr-help.html" TargetMode="External"/><Relationship Id="rId90" Type="http://schemas.openxmlformats.org/officeDocument/2006/relationships/hyperlink" Target="http://www.rspca.org.au/node/258" TargetMode="External"/><Relationship Id="rId95" Type="http://schemas.openxmlformats.org/officeDocument/2006/relationships/hyperlink" Target="http://www.qcaa.qld.edu.au/downloads/p_10/as_feedback_provide.docx" TargetMode="External"/><Relationship Id="rId19" Type="http://schemas.openxmlformats.org/officeDocument/2006/relationships/hyperlink" Target="http://www.qcaa.qld.edu.au/downloads/p_10/ac_english_yr10_plan.doc" TargetMode="External"/><Relationship Id="rId14" Type="http://schemas.openxmlformats.org/officeDocument/2006/relationships/footer" Target="footer1.xml"/><Relationship Id="rId22" Type="http://schemas.openxmlformats.org/officeDocument/2006/relationships/hyperlink" Target="http://www.australiancurriculum.edu.au/Glossary?a=E&amp;t=mode" TargetMode="External"/><Relationship Id="rId27" Type="http://schemas.openxmlformats.org/officeDocument/2006/relationships/hyperlink" Target="http://www.australiancurriculum.edu.au/Curriculum/ContentDescription/ACELA1567" TargetMode="External"/><Relationship Id="rId30" Type="http://schemas.openxmlformats.org/officeDocument/2006/relationships/hyperlink" Target="http://www.australiancurriculum.edu.au/Curriculum/ContentDescription/ACELA1571" TargetMode="External"/><Relationship Id="rId35" Type="http://schemas.openxmlformats.org/officeDocument/2006/relationships/hyperlink" Target="http://www.australiancurriculum.edu.au/Glossary?a=E&amp;t=create" TargetMode="External"/><Relationship Id="rId43" Type="http://schemas.openxmlformats.org/officeDocument/2006/relationships/hyperlink" Target="http://www.australiancurriculum.edu.au/Curriculum/ContentDescription/ACELY1757" TargetMode="External"/><Relationship Id="rId48" Type="http://schemas.openxmlformats.org/officeDocument/2006/relationships/image" Target="media/image3.png"/><Relationship Id="rId56" Type="http://schemas.openxmlformats.org/officeDocument/2006/relationships/image" Target="media/image11.png"/><Relationship Id="rId64" Type="http://schemas.openxmlformats.org/officeDocument/2006/relationships/hyperlink" Target="http://www.australiancurriculum.edu.au/Glossary?a=&amp;t=Evaluate" TargetMode="External"/><Relationship Id="rId69" Type="http://schemas.openxmlformats.org/officeDocument/2006/relationships/hyperlink" Target="http://www.australiancurriculum.edu.au" TargetMode="External"/><Relationship Id="rId77" Type="http://schemas.openxmlformats.org/officeDocument/2006/relationships/hyperlink" Target="http://www.citizenship.gov.au/_pdf/publicity-guide.pdf" TargetMode="External"/><Relationship Id="rId100" Type="http://schemas.openxmlformats.org/officeDocument/2006/relationships/theme" Target="theme/theme1.xml"/><Relationship Id="rId8" Type="http://schemas.openxmlformats.org/officeDocument/2006/relationships/styles" Target="styles.xml"/><Relationship Id="rId51" Type="http://schemas.openxmlformats.org/officeDocument/2006/relationships/image" Target="media/image6.png"/><Relationship Id="rId72" Type="http://schemas.openxmlformats.org/officeDocument/2006/relationships/hyperlink" Target="http://www.australiancurriculum.edu.au/StudentDiversity/Student-diversity-advice" TargetMode="External"/><Relationship Id="rId80" Type="http://schemas.openxmlformats.org/officeDocument/2006/relationships/hyperlink" Target="http://www.inc.com/magazine/20050301/marketing.html" TargetMode="External"/><Relationship Id="rId85" Type="http://schemas.openxmlformats.org/officeDocument/2006/relationships/hyperlink" Target="https://www.oxfam.org.au/act/diy-campaigning/make-your-mark-in-the-media/writing-a-press-release/" TargetMode="External"/><Relationship Id="rId93" Type="http://schemas.openxmlformats.org/officeDocument/2006/relationships/hyperlink" Target="http://www.qcaa.qld.edu.au/yr10-english-resources.html" TargetMode="External"/><Relationship Id="rId98"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hyperlink" Target="http://www.australiancurriculum.edu.au" TargetMode="External"/><Relationship Id="rId25" Type="http://schemas.openxmlformats.org/officeDocument/2006/relationships/hyperlink" Target="http://www.australiancurriculum.edu.au/Glossary?a=E&amp;t=language%20features" TargetMode="External"/><Relationship Id="rId33" Type="http://schemas.openxmlformats.org/officeDocument/2006/relationships/hyperlink" Target="http://www.australiancurriculum.edu.au/Glossary?a=E&amp;t=text" TargetMode="External"/><Relationship Id="rId38" Type="http://schemas.openxmlformats.org/officeDocument/2006/relationships/hyperlink" Target="http://www.australiancurriculum.edu.au/Glossary?a=E&amp;t=point%20of%20view" TargetMode="External"/><Relationship Id="rId46" Type="http://schemas.openxmlformats.org/officeDocument/2006/relationships/hyperlink" Target="http://www.qcaa.qld.edu.au/yr10-english-resources.html" TargetMode="External"/><Relationship Id="rId59" Type="http://schemas.openxmlformats.org/officeDocument/2006/relationships/image" Target="media/image13.png"/><Relationship Id="rId67" Type="http://schemas.openxmlformats.org/officeDocument/2006/relationships/hyperlink" Target="http://www.australiancurriculum.edu.au/Glossary?a=&amp;t=Complex" TargetMode="External"/><Relationship Id="rId20" Type="http://schemas.openxmlformats.org/officeDocument/2006/relationships/hyperlink" Target="http://www.australiancurriculum.edu.au/Curriculum/ContentDescription/ACELA1564" TargetMode="External"/><Relationship Id="rId41" Type="http://schemas.openxmlformats.org/officeDocument/2006/relationships/hyperlink" Target="http://www.australiancurriculum.edu.au/Glossary?a=E&amp;t=sentence" TargetMode="External"/><Relationship Id="rId54" Type="http://schemas.openxmlformats.org/officeDocument/2006/relationships/image" Target="media/image9.png"/><Relationship Id="rId62" Type="http://schemas.openxmlformats.org/officeDocument/2006/relationships/hyperlink" Target="http://www.australiancurriculum.edu.au/Glossary?a=&amp;t=Develop" TargetMode="External"/><Relationship Id="rId70" Type="http://schemas.openxmlformats.org/officeDocument/2006/relationships/hyperlink" Target="http://www.qcaa.qld.edu.au/downloads/p_10/ac_english_yr10_plan.doc" TargetMode="External"/><Relationship Id="rId75" Type="http://schemas.openxmlformats.org/officeDocument/2006/relationships/hyperlink" Target="http://www.brisbane.qld.gov.au/whats-on/type/index.htm" TargetMode="External"/><Relationship Id="rId83" Type="http://schemas.openxmlformats.org/officeDocument/2006/relationships/hyperlink" Target="http://www.wikihow.com/Write-a-Press-Release" TargetMode="External"/><Relationship Id="rId88" Type="http://schemas.openxmlformats.org/officeDocument/2006/relationships/hyperlink" Target="http://foundation.rch.org.au/library/b5_69/documents/7401.pdf" TargetMode="External"/><Relationship Id="rId91" Type="http://schemas.openxmlformats.org/officeDocument/2006/relationships/hyperlink" Target="http://www.lifesaving.com.au/category/news/media-releases/" TargetMode="External"/><Relationship Id="rId96" Type="http://schemas.openxmlformats.org/officeDocument/2006/relationships/hyperlink" Target="http://education.qld.gov.au/curriculum/framework/p-12/docs/curriculum-planning-p-10.pdf"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footer" Target="footer2.xml"/><Relationship Id="rId23" Type="http://schemas.openxmlformats.org/officeDocument/2006/relationships/hyperlink" Target="http://www.australiancurriculum.edu.au/Curriculum/ContentDescription/ACELA1565" TargetMode="External"/><Relationship Id="rId28" Type="http://schemas.openxmlformats.org/officeDocument/2006/relationships/hyperlink" Target="http://www.australiancurriculum.edu.au/Curriculum/ContentDescription/ACELA1568" TargetMode="External"/><Relationship Id="rId36" Type="http://schemas.openxmlformats.org/officeDocument/2006/relationships/hyperlink" Target="http://www.australiancurriculum.edu.au/Curriculum/ContentDescription/ACELY1750" TargetMode="External"/><Relationship Id="rId49" Type="http://schemas.openxmlformats.org/officeDocument/2006/relationships/image" Target="media/image4.png"/><Relationship Id="rId57" Type="http://schemas.openxmlformats.org/officeDocument/2006/relationships/image" Target="media/image12.png"/><Relationship Id="rId10" Type="http://schemas.openxmlformats.org/officeDocument/2006/relationships/settings" Target="settings.xml"/><Relationship Id="rId31" Type="http://schemas.openxmlformats.org/officeDocument/2006/relationships/hyperlink" Target="http://www.australiancurriculum.edu.au/Glossary?a=E&amp;t=media%20texts" TargetMode="External"/><Relationship Id="rId44" Type="http://schemas.openxmlformats.org/officeDocument/2006/relationships/hyperlink" Target="http://www.australiancurriculum.edu.au/Glossary?a=E&amp;t=create" TargetMode="External"/><Relationship Id="rId52" Type="http://schemas.openxmlformats.org/officeDocument/2006/relationships/image" Target="media/image7.png"/><Relationship Id="rId60" Type="http://schemas.openxmlformats.org/officeDocument/2006/relationships/hyperlink" Target="http://www.australiancurriculum.edu.au/Glossary?a=&amp;t=Evaluate" TargetMode="External"/><Relationship Id="rId65" Type="http://schemas.openxmlformats.org/officeDocument/2006/relationships/hyperlink" Target="http://www.australiancurriculum.edu.au/Glossary?a=&amp;t=Explain" TargetMode="External"/><Relationship Id="rId73" Type="http://schemas.openxmlformats.org/officeDocument/2006/relationships/hyperlink" Target="http://www.curriculum.edu.au/verve/_resources/National_Declaration_on_the_Educational_Goals_for_Young_Australians.pdf" TargetMode="External"/><Relationship Id="rId78" Type="http://schemas.openxmlformats.org/officeDocument/2006/relationships/hyperlink" Target="http://blog.prnewswire.com/2013/01/24/the-difference-between-social-media-news-releases-traditional-press-releases/" TargetMode="External"/><Relationship Id="rId81" Type="http://schemas.openxmlformats.org/officeDocument/2006/relationships/hyperlink" Target="http://www.linkedin.com/groups/Whats-Difference-Between-Press-Release-3859898.S.225371047" TargetMode="External"/><Relationship Id="rId86" Type="http://schemas.openxmlformats.org/officeDocument/2006/relationships/hyperlink" Target="http://www.sane.org/sane-media/mental-health-sector/working-with-the-media/1010-how-to-write-a-media-release" TargetMode="External"/><Relationship Id="rId94" Type="http://schemas.openxmlformats.org/officeDocument/2006/relationships/hyperlink" Target="http://www.qcaa.qld.edu.au/downloads/p_10/as_feedback_about.docx" TargetMode="External"/><Relationship Id="rId99" Type="http://schemas.openxmlformats.org/officeDocument/2006/relationships/glossaryDocument" Target="glossary/document.xml"/><Relationship Id="rId4" Type="http://schemas.openxmlformats.org/officeDocument/2006/relationships/customXml" Target="../customXml/item4.xml"/><Relationship Id="rId9" Type="http://schemas.microsoft.com/office/2007/relationships/stylesWithEffects" Target="stylesWithEffects.xml"/><Relationship Id="rId13" Type="http://schemas.openxmlformats.org/officeDocument/2006/relationships/endnotes" Target="endnotes.xml"/><Relationship Id="rId18" Type="http://schemas.openxmlformats.org/officeDocument/2006/relationships/hyperlink" Target="http://www.qcaa.qld.edu.au/downloads/p_10/ac_eng_yr10_se.pdf" TargetMode="External"/><Relationship Id="rId39" Type="http://schemas.openxmlformats.org/officeDocument/2006/relationships/hyperlink" Target="http://www.australiancurriculum.edu.au/Glossary?a=E&amp;t=subjec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D72F2883F0B4520A1646AAEB40EDF8F"/>
        <w:category>
          <w:name w:val="General"/>
          <w:gallery w:val="placeholder"/>
        </w:category>
        <w:types>
          <w:type w:val="bbPlcHdr"/>
        </w:types>
        <w:behaviors>
          <w:behavior w:val="content"/>
        </w:behaviors>
        <w:guid w:val="{F276535C-F328-4FA1-9B40-5C99867DE2E5}"/>
      </w:docPartPr>
      <w:docPartBody>
        <w:p w:rsidR="00037473" w:rsidRDefault="00037473">
          <w:pPr>
            <w:pStyle w:val="1D72F2883F0B4520A1646AAEB40EDF8F"/>
          </w:pPr>
          <w:r w:rsidRPr="000A1DDF">
            <w:rPr>
              <w:shd w:val="clear" w:color="auto" w:fill="F79646" w:themeFill="accent6"/>
            </w:rPr>
            <w:t>[XX]</w:t>
          </w:r>
        </w:p>
      </w:docPartBody>
    </w:docPart>
    <w:docPart>
      <w:docPartPr>
        <w:name w:val="43FCC64188BE450DA7F3DA0FCF467452"/>
        <w:category>
          <w:name w:val="General"/>
          <w:gallery w:val="placeholder"/>
        </w:category>
        <w:types>
          <w:type w:val="bbPlcHdr"/>
        </w:types>
        <w:behaviors>
          <w:behavior w:val="content"/>
        </w:behaviors>
        <w:guid w:val="{AD3C9562-C344-4E17-A990-A1FDA291A59F}"/>
      </w:docPartPr>
      <w:docPartBody>
        <w:p w:rsidR="00037473" w:rsidRDefault="00037473">
          <w:pPr>
            <w:pStyle w:val="43FCC64188BE450DA7F3DA0FCF467452"/>
          </w:pPr>
          <w:r w:rsidRPr="000A1DDF">
            <w:rPr>
              <w:shd w:val="clear" w:color="auto" w:fill="F79646" w:themeFill="accent6"/>
            </w:rPr>
            <w:t>[Subject]</w:t>
          </w:r>
        </w:p>
      </w:docPartBody>
    </w:docPart>
    <w:docPart>
      <w:docPartPr>
        <w:name w:val="BF93C03E84EC442DA1CDBCFDCB11A9A6"/>
        <w:category>
          <w:name w:val="General"/>
          <w:gallery w:val="placeholder"/>
        </w:category>
        <w:types>
          <w:type w:val="bbPlcHdr"/>
        </w:types>
        <w:behaviors>
          <w:behavior w:val="content"/>
        </w:behaviors>
        <w:guid w:val="{F52752F9-C646-4C6D-82A2-D4F0425B5CAA}"/>
      </w:docPartPr>
      <w:docPartBody>
        <w:p w:rsidR="00037473" w:rsidRDefault="00037473">
          <w:pPr>
            <w:pStyle w:val="BF93C03E84EC442DA1CDBCFDCB11A9A6"/>
          </w:pPr>
          <w:r>
            <w:t>Teacher guidelines</w:t>
          </w:r>
        </w:p>
      </w:docPartBody>
    </w:docPart>
    <w:docPart>
      <w:docPartPr>
        <w:name w:val="E11C58EF597F4D4CAA1386849BCC0677"/>
        <w:category>
          <w:name w:val="General"/>
          <w:gallery w:val="placeholder"/>
        </w:category>
        <w:types>
          <w:type w:val="bbPlcHdr"/>
        </w:types>
        <w:behaviors>
          <w:behavior w:val="content"/>
        </w:behaviors>
        <w:guid w:val="{AA8B44A7-E134-4C68-BF26-44890B70A4C4}"/>
      </w:docPartPr>
      <w:docPartBody>
        <w:p w:rsidR="00037473" w:rsidRDefault="00037473">
          <w:pPr>
            <w:pStyle w:val="E11C58EF597F4D4CAA1386849BCC0677"/>
          </w:pPr>
          <w:r w:rsidRPr="003325B4">
            <w:rPr>
              <w:shd w:val="clear" w:color="auto" w:fill="F79646" w:themeFill="accent6"/>
            </w:rPr>
            <w:t>[</w:t>
          </w:r>
          <w:r>
            <w:rPr>
              <w:shd w:val="clear" w:color="auto" w:fill="F79646" w:themeFill="accent6"/>
            </w:rPr>
            <w:t>Assessment name</w:t>
          </w:r>
          <w:r w:rsidRPr="003325B4">
            <w:rPr>
              <w:shd w:val="clear" w:color="auto" w:fill="F79646" w:themeFill="accent6"/>
            </w:rPr>
            <w:t>]</w:t>
          </w:r>
        </w:p>
      </w:docPartBody>
    </w:docPart>
    <w:docPart>
      <w:docPartPr>
        <w:name w:val="84E157DA166643B591405EDF4A30EA4D"/>
        <w:category>
          <w:name w:val="General"/>
          <w:gallery w:val="placeholder"/>
        </w:category>
        <w:types>
          <w:type w:val="bbPlcHdr"/>
        </w:types>
        <w:behaviors>
          <w:behavior w:val="content"/>
        </w:behaviors>
        <w:guid w:val="{C721314A-08AF-4BF7-8669-AB941B78A37D}"/>
      </w:docPartPr>
      <w:docPartBody>
        <w:p w:rsidR="00037473" w:rsidRDefault="00037473">
          <w:pPr>
            <w:pStyle w:val="84E157DA166643B591405EDF4A30EA4D"/>
          </w:pPr>
          <w:r w:rsidRPr="000A1DDF">
            <w:rPr>
              <w:shd w:val="clear" w:color="auto" w:fill="F79646" w:themeFill="accent6"/>
            </w:rPr>
            <w:t>[XX]</w:t>
          </w:r>
        </w:p>
      </w:docPartBody>
    </w:docPart>
    <w:docPart>
      <w:docPartPr>
        <w:name w:val="0C4CCCEC1CC0453FB84C246510698B65"/>
        <w:category>
          <w:name w:val="General"/>
          <w:gallery w:val="placeholder"/>
        </w:category>
        <w:types>
          <w:type w:val="bbPlcHdr"/>
        </w:types>
        <w:behaviors>
          <w:behavior w:val="content"/>
        </w:behaviors>
        <w:guid w:val="{926466A8-93F1-4047-90E6-2F62B108F219}"/>
      </w:docPartPr>
      <w:docPartBody>
        <w:p w:rsidR="00037473" w:rsidRDefault="00037473">
          <w:pPr>
            <w:pStyle w:val="0C4CCCEC1CC0453FB84C246510698B65"/>
          </w:pPr>
          <w:r w:rsidRPr="000A1DDF">
            <w:rPr>
              <w:shd w:val="clear" w:color="auto" w:fill="F79646" w:themeFill="accent6"/>
            </w:rPr>
            <w:t>[XX]</w:t>
          </w:r>
        </w:p>
      </w:docPartBody>
    </w:docPart>
    <w:docPart>
      <w:docPartPr>
        <w:name w:val="ECA15A2745AF4C9C87513C2391274E4A"/>
        <w:category>
          <w:name w:val="General"/>
          <w:gallery w:val="placeholder"/>
        </w:category>
        <w:types>
          <w:type w:val="bbPlcHdr"/>
        </w:types>
        <w:behaviors>
          <w:behavior w:val="content"/>
        </w:behaviors>
        <w:guid w:val="{8A785E28-28B4-4D75-8EBC-88532F1D0F2C}"/>
      </w:docPartPr>
      <w:docPartBody>
        <w:p w:rsidR="00037473" w:rsidRDefault="00037473">
          <w:pPr>
            <w:pStyle w:val="ECA15A2745AF4C9C87513C2391274E4A"/>
          </w:pPr>
          <w:r w:rsidRPr="008643BC">
            <w:rPr>
              <w:i/>
              <w:shd w:val="clear" w:color="auto" w:fill="F79646" w:themeFill="accent6"/>
            </w:rPr>
            <w:t>[XX]</w:t>
          </w:r>
        </w:p>
      </w:docPartBody>
    </w:docPart>
    <w:docPart>
      <w:docPartPr>
        <w:name w:val="923AA8D43B3C4EACB68D3B61D5E5C8E2"/>
        <w:category>
          <w:name w:val="General"/>
          <w:gallery w:val="placeholder"/>
        </w:category>
        <w:types>
          <w:type w:val="bbPlcHdr"/>
        </w:types>
        <w:behaviors>
          <w:behavior w:val="content"/>
        </w:behaviors>
        <w:guid w:val="{C54970C9-C981-4EA8-BCC8-CFC65DF5570F}"/>
      </w:docPartPr>
      <w:docPartBody>
        <w:p w:rsidR="00037473" w:rsidRDefault="00037473">
          <w:pPr>
            <w:pStyle w:val="923AA8D43B3C4EACB68D3B61D5E5C8E2"/>
          </w:pPr>
          <w:r w:rsidRPr="000A1DDF">
            <w:rPr>
              <w:shd w:val="clear" w:color="auto" w:fill="F79646" w:themeFill="accent6"/>
            </w:rPr>
            <w:t>[XX]</w:t>
          </w:r>
        </w:p>
      </w:docPartBody>
    </w:docPart>
    <w:docPart>
      <w:docPartPr>
        <w:name w:val="410B6B4952414DCC89571F0B4B5A76CC"/>
        <w:category>
          <w:name w:val="General"/>
          <w:gallery w:val="placeholder"/>
        </w:category>
        <w:types>
          <w:type w:val="bbPlcHdr"/>
        </w:types>
        <w:behaviors>
          <w:behavior w:val="content"/>
        </w:behaviors>
        <w:guid w:val="{1942F709-3210-4C1E-8B5A-095D551940BF}"/>
      </w:docPartPr>
      <w:docPartBody>
        <w:p w:rsidR="00037473" w:rsidRDefault="00037473">
          <w:pPr>
            <w:pStyle w:val="410B6B4952414DCC89571F0B4B5A76CC"/>
          </w:pPr>
          <w:r w:rsidRPr="000A1DDF">
            <w:rPr>
              <w:shd w:val="clear" w:color="auto" w:fill="F79646" w:themeFill="accent6"/>
            </w:rPr>
            <w:t>[XX]</w:t>
          </w:r>
        </w:p>
      </w:docPartBody>
    </w:docPart>
    <w:docPart>
      <w:docPartPr>
        <w:name w:val="7AA2CEB04A3A409EB7C33285D51DF31A"/>
        <w:category>
          <w:name w:val="General"/>
          <w:gallery w:val="placeholder"/>
        </w:category>
        <w:types>
          <w:type w:val="bbPlcHdr"/>
        </w:types>
        <w:behaviors>
          <w:behavior w:val="content"/>
        </w:behaviors>
        <w:guid w:val="{DF751376-1CC2-4B76-A9D6-3F1AF37C026A}"/>
      </w:docPartPr>
      <w:docPartBody>
        <w:p w:rsidR="00037473" w:rsidRDefault="00037473">
          <w:pPr>
            <w:pStyle w:val="7AA2CEB04A3A409EB7C33285D51DF31A"/>
          </w:pPr>
          <w:r w:rsidRPr="000A1DDF">
            <w:rPr>
              <w:shd w:val="clear" w:color="auto" w:fill="F79646" w:themeFill="accent6"/>
            </w:rPr>
            <w:t>[XX]</w:t>
          </w:r>
        </w:p>
      </w:docPartBody>
    </w:docPart>
    <w:docPart>
      <w:docPartPr>
        <w:name w:val="CF50E91E85F8484EA27019E08CBE390D"/>
        <w:category>
          <w:name w:val="General"/>
          <w:gallery w:val="placeholder"/>
        </w:category>
        <w:types>
          <w:type w:val="bbPlcHdr"/>
        </w:types>
        <w:behaviors>
          <w:behavior w:val="content"/>
        </w:behaviors>
        <w:guid w:val="{1CBAC46C-F16F-450E-B15B-B5FDD120C066}"/>
      </w:docPartPr>
      <w:docPartBody>
        <w:p w:rsidR="00CA162D" w:rsidRDefault="00CA162D" w:rsidP="00CA162D">
          <w:pPr>
            <w:pStyle w:val="CF50E91E85F8484EA27019E08CBE390D"/>
          </w:pPr>
          <w:r w:rsidRPr="003A39C2">
            <w:rPr>
              <w:shd w:val="clear" w:color="auto" w:fill="F79646" w:themeFill="accent6"/>
            </w:rPr>
            <w:t>[Name]</w:t>
          </w:r>
        </w:p>
      </w:docPartBody>
    </w:docPart>
    <w:docPart>
      <w:docPartPr>
        <w:name w:val="ABACA21D2B0B4BF9BDC667BA6E116B4A"/>
        <w:category>
          <w:name w:val="General"/>
          <w:gallery w:val="placeholder"/>
        </w:category>
        <w:types>
          <w:type w:val="bbPlcHdr"/>
        </w:types>
        <w:behaviors>
          <w:behavior w:val="content"/>
        </w:behaviors>
        <w:guid w:val="{8168B120-87FF-4374-9A1E-F5E0D563AA9F}"/>
      </w:docPartPr>
      <w:docPartBody>
        <w:p w:rsidR="00CA162D" w:rsidRDefault="00CA162D" w:rsidP="00CA162D">
          <w:pPr>
            <w:pStyle w:val="ABACA21D2B0B4BF9BDC667BA6E116B4A"/>
          </w:pPr>
          <w:r w:rsidRPr="003A39C2">
            <w:rPr>
              <w:shd w:val="clear" w:color="auto" w:fill="F79646" w:themeFill="accent6"/>
            </w:rPr>
            <w:t>[Name]</w:t>
          </w:r>
        </w:p>
      </w:docPartBody>
    </w:docPart>
    <w:docPart>
      <w:docPartPr>
        <w:name w:val="FC8AFE5CE45C4A82959579C4E7B7FF42"/>
        <w:category>
          <w:name w:val="General"/>
          <w:gallery w:val="placeholder"/>
        </w:category>
        <w:types>
          <w:type w:val="bbPlcHdr"/>
        </w:types>
        <w:behaviors>
          <w:behavior w:val="content"/>
        </w:behaviors>
        <w:guid w:val="{22AFE348-9C27-43AB-9E7D-679F00CDBD16}"/>
      </w:docPartPr>
      <w:docPartBody>
        <w:p w:rsidR="00CA162D" w:rsidRDefault="00CA162D" w:rsidP="00CA162D">
          <w:pPr>
            <w:pStyle w:val="FC8AFE5CE45C4A82959579C4E7B7FF42"/>
          </w:pPr>
          <w:r w:rsidRPr="003A39C2">
            <w:rPr>
              <w:shd w:val="clear" w:color="auto" w:fill="F79646" w:themeFill="accent6"/>
            </w:rPr>
            <w:t>[Name]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473"/>
    <w:rsid w:val="00037473"/>
    <w:rsid w:val="001347CD"/>
    <w:rsid w:val="0014593A"/>
    <w:rsid w:val="00191B4C"/>
    <w:rsid w:val="001C494A"/>
    <w:rsid w:val="00212ED0"/>
    <w:rsid w:val="002D6D64"/>
    <w:rsid w:val="003B31D6"/>
    <w:rsid w:val="004D437D"/>
    <w:rsid w:val="00551D46"/>
    <w:rsid w:val="006641BB"/>
    <w:rsid w:val="006C09ED"/>
    <w:rsid w:val="006E739B"/>
    <w:rsid w:val="00837F17"/>
    <w:rsid w:val="009460D9"/>
    <w:rsid w:val="009554D9"/>
    <w:rsid w:val="009F354F"/>
    <w:rsid w:val="00CA162D"/>
    <w:rsid w:val="00D0563F"/>
    <w:rsid w:val="00EA34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32B49FB9EE7F4BA1AEE639C826CF9EF3">
    <w:name w:val="32B49FB9EE7F4BA1AEE639C826CF9EF3"/>
    <w:rsid w:val="00EA34CA"/>
  </w:style>
  <w:style w:type="paragraph" w:customStyle="1" w:styleId="59701259563A42EA97E88FC5A54C55FA">
    <w:name w:val="59701259563A42EA97E88FC5A54C55FA"/>
    <w:rsid w:val="00EA34CA"/>
  </w:style>
  <w:style w:type="paragraph" w:customStyle="1" w:styleId="DC995F617B024A7CA098B4FBEDC5E476">
    <w:name w:val="DC995F617B024A7CA098B4FBEDC5E476"/>
    <w:rsid w:val="00EA34CA"/>
  </w:style>
  <w:style w:type="paragraph" w:customStyle="1" w:styleId="07DEAB3F39AF432DAA0AB93FE71D6EBB">
    <w:name w:val="07DEAB3F39AF432DAA0AB93FE71D6EBB"/>
    <w:rsid w:val="00EA34CA"/>
  </w:style>
  <w:style w:type="paragraph" w:customStyle="1" w:styleId="CFDBD63B759D493D8BC799E6370B4E68">
    <w:name w:val="CFDBD63B759D493D8BC799E6370B4E68"/>
    <w:rsid w:val="00EA34CA"/>
  </w:style>
  <w:style w:type="paragraph" w:customStyle="1" w:styleId="3364F35A409B4B1B8C504C35AE687853">
    <w:name w:val="3364F35A409B4B1B8C504C35AE687853"/>
    <w:rsid w:val="00EA34CA"/>
  </w:style>
  <w:style w:type="paragraph" w:customStyle="1" w:styleId="4344B96FCE374276AF3B794E054F4D28">
    <w:name w:val="4344B96FCE374276AF3B794E054F4D28"/>
    <w:rsid w:val="006E739B"/>
  </w:style>
  <w:style w:type="paragraph" w:customStyle="1" w:styleId="21E3EB1630E04C099A3EA3E0B8765957">
    <w:name w:val="21E3EB1630E04C099A3EA3E0B8765957"/>
    <w:rsid w:val="00CA162D"/>
  </w:style>
  <w:style w:type="paragraph" w:customStyle="1" w:styleId="20F4504FB8904D0B87E5242700FA68F7">
    <w:name w:val="20F4504FB8904D0B87E5242700FA68F7"/>
    <w:rsid w:val="00CA162D"/>
  </w:style>
  <w:style w:type="paragraph" w:customStyle="1" w:styleId="5954DBF2B8ED4E62ACDB98B64F41EF81">
    <w:name w:val="5954DBF2B8ED4E62ACDB98B64F41EF81"/>
    <w:rsid w:val="00CA162D"/>
  </w:style>
  <w:style w:type="paragraph" w:customStyle="1" w:styleId="CF50E91E85F8484EA27019E08CBE390D">
    <w:name w:val="CF50E91E85F8484EA27019E08CBE390D"/>
    <w:rsid w:val="00CA162D"/>
  </w:style>
  <w:style w:type="paragraph" w:customStyle="1" w:styleId="ABACA21D2B0B4BF9BDC667BA6E116B4A">
    <w:name w:val="ABACA21D2B0B4BF9BDC667BA6E116B4A"/>
    <w:rsid w:val="00CA162D"/>
  </w:style>
  <w:style w:type="paragraph" w:customStyle="1" w:styleId="FC8AFE5CE45C4A82959579C4E7B7FF42">
    <w:name w:val="FC8AFE5CE45C4A82959579C4E7B7FF42"/>
    <w:rsid w:val="00CA162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D72F2883F0B4520A1646AAEB40EDF8F">
    <w:name w:val="1D72F2883F0B4520A1646AAEB40EDF8F"/>
  </w:style>
  <w:style w:type="paragraph" w:customStyle="1" w:styleId="43FCC64188BE450DA7F3DA0FCF467452">
    <w:name w:val="43FCC64188BE450DA7F3DA0FCF467452"/>
  </w:style>
  <w:style w:type="paragraph" w:customStyle="1" w:styleId="BF93C03E84EC442DA1CDBCFDCB11A9A6">
    <w:name w:val="BF93C03E84EC442DA1CDBCFDCB11A9A6"/>
  </w:style>
  <w:style w:type="paragraph" w:customStyle="1" w:styleId="E11C58EF597F4D4CAA1386849BCC0677">
    <w:name w:val="E11C58EF597F4D4CAA1386849BCC0677"/>
  </w:style>
  <w:style w:type="paragraph" w:customStyle="1" w:styleId="84E157DA166643B591405EDF4A30EA4D">
    <w:name w:val="84E157DA166643B591405EDF4A30EA4D"/>
  </w:style>
  <w:style w:type="paragraph" w:customStyle="1" w:styleId="058A960BE2B14532BE3BBA0C10220377">
    <w:name w:val="058A960BE2B14532BE3BBA0C10220377"/>
  </w:style>
  <w:style w:type="paragraph" w:customStyle="1" w:styleId="0C4CCCEC1CC0453FB84C246510698B65">
    <w:name w:val="0C4CCCEC1CC0453FB84C246510698B65"/>
  </w:style>
  <w:style w:type="paragraph" w:customStyle="1" w:styleId="185E17FE45D44232A6FDAA6E82B7E1E6">
    <w:name w:val="185E17FE45D44232A6FDAA6E82B7E1E6"/>
  </w:style>
  <w:style w:type="paragraph" w:customStyle="1" w:styleId="ECA15A2745AF4C9C87513C2391274E4A">
    <w:name w:val="ECA15A2745AF4C9C87513C2391274E4A"/>
  </w:style>
  <w:style w:type="paragraph" w:customStyle="1" w:styleId="24C4872CBD2E4B9C8F39B3EFA8EBF407">
    <w:name w:val="24C4872CBD2E4B9C8F39B3EFA8EBF407"/>
  </w:style>
  <w:style w:type="paragraph" w:customStyle="1" w:styleId="2E22234631A643508854906D85B2E9D1">
    <w:name w:val="2E22234631A643508854906D85B2E9D1"/>
  </w:style>
  <w:style w:type="paragraph" w:customStyle="1" w:styleId="C158B04671D1434A9581B3580CF43DC8">
    <w:name w:val="C158B04671D1434A9581B3580CF43DC8"/>
  </w:style>
  <w:style w:type="paragraph" w:customStyle="1" w:styleId="4B5A3D9B87EE4754A80E81F6008DFC16">
    <w:name w:val="4B5A3D9B87EE4754A80E81F6008DFC16"/>
  </w:style>
  <w:style w:type="paragraph" w:customStyle="1" w:styleId="07D3C551565E4810B7DBCF2F3F259EAE">
    <w:name w:val="07D3C551565E4810B7DBCF2F3F259EAE"/>
  </w:style>
  <w:style w:type="paragraph" w:customStyle="1" w:styleId="A14CC5A23001440596FA82AA71505160">
    <w:name w:val="A14CC5A23001440596FA82AA71505160"/>
  </w:style>
  <w:style w:type="paragraph" w:customStyle="1" w:styleId="5E1E3611E20149C5BBA879FDE110A923">
    <w:name w:val="5E1E3611E20149C5BBA879FDE110A923"/>
  </w:style>
  <w:style w:type="paragraph" w:customStyle="1" w:styleId="923AA8D43B3C4EACB68D3B61D5E5C8E2">
    <w:name w:val="923AA8D43B3C4EACB68D3B61D5E5C8E2"/>
  </w:style>
  <w:style w:type="paragraph" w:customStyle="1" w:styleId="F3BD1C4003014DEEB2E8E87A0006C7F0">
    <w:name w:val="F3BD1C4003014DEEB2E8E87A0006C7F0"/>
  </w:style>
  <w:style w:type="paragraph" w:customStyle="1" w:styleId="19464CF0B86F413E9C5149A44DD38204">
    <w:name w:val="19464CF0B86F413E9C5149A44DD38204"/>
  </w:style>
  <w:style w:type="paragraph" w:customStyle="1" w:styleId="CCB6F21D6DC34C57A3BCA1F9EFA2424B">
    <w:name w:val="CCB6F21D6DC34C57A3BCA1F9EFA2424B"/>
  </w:style>
  <w:style w:type="paragraph" w:customStyle="1" w:styleId="410B6B4952414DCC89571F0B4B5A76CC">
    <w:name w:val="410B6B4952414DCC89571F0B4B5A76CC"/>
  </w:style>
  <w:style w:type="paragraph" w:customStyle="1" w:styleId="038D7E7FAD9D4346BA2BBDE67FF1ECD4">
    <w:name w:val="038D7E7FAD9D4346BA2BBDE67FF1ECD4"/>
  </w:style>
  <w:style w:type="paragraph" w:customStyle="1" w:styleId="7AA2CEB04A3A409EB7C33285D51DF31A">
    <w:name w:val="7AA2CEB04A3A409EB7C33285D51DF31A"/>
  </w:style>
  <w:style w:type="paragraph" w:customStyle="1" w:styleId="7ED2634665E445F0B4EF6A5812CB0F79">
    <w:name w:val="7ED2634665E445F0B4EF6A5812CB0F79"/>
  </w:style>
  <w:style w:type="paragraph" w:customStyle="1" w:styleId="AA4328DC9CB04822A6CD25EE69C20967">
    <w:name w:val="AA4328DC9CB04822A6CD25EE69C20967"/>
  </w:style>
  <w:style w:type="paragraph" w:customStyle="1" w:styleId="1D425C6668E24B7099AF4843C0A1D46F">
    <w:name w:val="1D425C6668E24B7099AF4843C0A1D46F"/>
  </w:style>
  <w:style w:type="paragraph" w:customStyle="1" w:styleId="3007DCAF53714953812B765DA49449A6">
    <w:name w:val="3007DCAF53714953812B765DA49449A6"/>
  </w:style>
  <w:style w:type="paragraph" w:customStyle="1" w:styleId="52B864ADB3654BF1941EF6F91D862C27">
    <w:name w:val="52B864ADB3654BF1941EF6F91D862C27"/>
  </w:style>
  <w:style w:type="paragraph" w:customStyle="1" w:styleId="91CCB612DF1B46C0979A1117BE8ECAD3">
    <w:name w:val="91CCB612DF1B46C0979A1117BE8ECAD3"/>
  </w:style>
  <w:style w:type="paragraph" w:customStyle="1" w:styleId="3783C28BE4EA45ECBE6935A92E3EC4E0">
    <w:name w:val="3783C28BE4EA45ECBE6935A92E3EC4E0"/>
  </w:style>
  <w:style w:type="paragraph" w:customStyle="1" w:styleId="79DB28BFBBDB43389D84104B5724693F">
    <w:name w:val="79DB28BFBBDB43389D84104B5724693F"/>
  </w:style>
  <w:style w:type="paragraph" w:customStyle="1" w:styleId="AA0C806A5281403CB64E5153CAAF60E7">
    <w:name w:val="AA0C806A5281403CB64E5153CAAF60E7"/>
  </w:style>
  <w:style w:type="paragraph" w:customStyle="1" w:styleId="3527278787D54E4E920F013A464F0A87">
    <w:name w:val="3527278787D54E4E920F013A464F0A87"/>
  </w:style>
  <w:style w:type="paragraph" w:customStyle="1" w:styleId="7CFB7A224CA24B66BF1F5CC91C9E043D">
    <w:name w:val="7CFB7A224CA24B66BF1F5CC91C9E043D"/>
  </w:style>
  <w:style w:type="paragraph" w:customStyle="1" w:styleId="7FB9CA3F82BC4E8EA7F483E50865FDA4">
    <w:name w:val="7FB9CA3F82BC4E8EA7F483E50865FDA4"/>
  </w:style>
  <w:style w:type="paragraph" w:customStyle="1" w:styleId="32B49FB9EE7F4BA1AEE639C826CF9EF3">
    <w:name w:val="32B49FB9EE7F4BA1AEE639C826CF9EF3"/>
    <w:rsid w:val="00EA34CA"/>
  </w:style>
  <w:style w:type="paragraph" w:customStyle="1" w:styleId="59701259563A42EA97E88FC5A54C55FA">
    <w:name w:val="59701259563A42EA97E88FC5A54C55FA"/>
    <w:rsid w:val="00EA34CA"/>
  </w:style>
  <w:style w:type="paragraph" w:customStyle="1" w:styleId="DC995F617B024A7CA098B4FBEDC5E476">
    <w:name w:val="DC995F617B024A7CA098B4FBEDC5E476"/>
    <w:rsid w:val="00EA34CA"/>
  </w:style>
  <w:style w:type="paragraph" w:customStyle="1" w:styleId="07DEAB3F39AF432DAA0AB93FE71D6EBB">
    <w:name w:val="07DEAB3F39AF432DAA0AB93FE71D6EBB"/>
    <w:rsid w:val="00EA34CA"/>
  </w:style>
  <w:style w:type="paragraph" w:customStyle="1" w:styleId="CFDBD63B759D493D8BC799E6370B4E68">
    <w:name w:val="CFDBD63B759D493D8BC799E6370B4E68"/>
    <w:rsid w:val="00EA34CA"/>
  </w:style>
  <w:style w:type="paragraph" w:customStyle="1" w:styleId="3364F35A409B4B1B8C504C35AE687853">
    <w:name w:val="3364F35A409B4B1B8C504C35AE687853"/>
    <w:rsid w:val="00EA34CA"/>
  </w:style>
  <w:style w:type="paragraph" w:customStyle="1" w:styleId="4344B96FCE374276AF3B794E054F4D28">
    <w:name w:val="4344B96FCE374276AF3B794E054F4D28"/>
    <w:rsid w:val="006E739B"/>
  </w:style>
  <w:style w:type="paragraph" w:customStyle="1" w:styleId="21E3EB1630E04C099A3EA3E0B8765957">
    <w:name w:val="21E3EB1630E04C099A3EA3E0B8765957"/>
    <w:rsid w:val="00CA162D"/>
  </w:style>
  <w:style w:type="paragraph" w:customStyle="1" w:styleId="20F4504FB8904D0B87E5242700FA68F7">
    <w:name w:val="20F4504FB8904D0B87E5242700FA68F7"/>
    <w:rsid w:val="00CA162D"/>
  </w:style>
  <w:style w:type="paragraph" w:customStyle="1" w:styleId="5954DBF2B8ED4E62ACDB98B64F41EF81">
    <w:name w:val="5954DBF2B8ED4E62ACDB98B64F41EF81"/>
    <w:rsid w:val="00CA162D"/>
  </w:style>
  <w:style w:type="paragraph" w:customStyle="1" w:styleId="CF50E91E85F8484EA27019E08CBE390D">
    <w:name w:val="CF50E91E85F8484EA27019E08CBE390D"/>
    <w:rsid w:val="00CA162D"/>
  </w:style>
  <w:style w:type="paragraph" w:customStyle="1" w:styleId="ABACA21D2B0B4BF9BDC667BA6E116B4A">
    <w:name w:val="ABACA21D2B0B4BF9BDC667BA6E116B4A"/>
    <w:rsid w:val="00CA162D"/>
  </w:style>
  <w:style w:type="paragraph" w:customStyle="1" w:styleId="FC8AFE5CE45C4A82959579C4E7B7FF42">
    <w:name w:val="FC8AFE5CE45C4A82959579C4E7B7FF42"/>
    <w:rsid w:val="00CA16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English</CompanyPhone>
  <CompanyFax>10</CompanyFax>
  <CompanyEmail>Spreading the news</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root>
  <subtitle/>
</root>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3.xml><?xml version="1.0" encoding="utf-8"?>
<ds:datastoreItem xmlns:ds="http://schemas.openxmlformats.org/officeDocument/2006/customXml" ds:itemID="{CEF62734-76FE-46C1-B526-1A0207C1A3F0}">
  <ds:schemaRefs>
    <ds:schemaRef ds:uri="http://purl.org/dc/dcmitype/"/>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793D94B3-FABA-4E1E-B14F-6D1E722A4B5A}">
  <ds:schemaRefs/>
</ds:datastoreItem>
</file>

<file path=customXml/itemProps5.xml><?xml version="1.0" encoding="utf-8"?>
<ds:datastoreItem xmlns:ds="http://schemas.openxmlformats.org/officeDocument/2006/customXml" ds:itemID="{7CA0ECA4-D461-49B9-AE63-AFC4A242A8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37316CC9-360B-405A-8B28-A9626943C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4052</Words>
  <Characters>32985</Characters>
  <Application>Microsoft Office Word</Application>
  <DocSecurity>0</DocSecurity>
  <Lines>274</Lines>
  <Paragraphs>73</Paragraphs>
  <ScaleCrop>false</ScaleCrop>
  <HeadingPairs>
    <vt:vector size="2" baseType="variant">
      <vt:variant>
        <vt:lpstr>Title</vt:lpstr>
      </vt:variant>
      <vt:variant>
        <vt:i4>1</vt:i4>
      </vt:variant>
    </vt:vector>
  </HeadingPairs>
  <TitlesOfParts>
    <vt:vector size="1" baseType="lpstr">
      <vt:lpstr>Australian Curriculum Year 10 English sample assessment</vt:lpstr>
    </vt:vector>
  </TitlesOfParts>
  <Company>Queensland Studies Authority</Company>
  <LinksUpToDate>false</LinksUpToDate>
  <CharactersWithSpaces>36964</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10 English sample assessment: Spreading the news - Teacher guidelines (Australian Curriculum in Queensland)</dc:title>
  <dc:subject>English</dc:subject>
  <dc:creator>Queensland Curriculum &amp; Assessment Authority</dc:creator>
  <cp:lastModifiedBy>QCAA</cp:lastModifiedBy>
  <cp:revision>3</cp:revision>
  <cp:lastPrinted>2014-07-31T04:36:00Z</cp:lastPrinted>
  <dcterms:created xsi:type="dcterms:W3CDTF">2014-08-11T06:42:00Z</dcterms:created>
  <dcterms:modified xsi:type="dcterms:W3CDTF">2014-08-11T23:19:00Z</dcterms:modified>
  <cp:category>14351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