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B10862">
        <w:t>3</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EE723E" w:rsidRPr="00EE723E" w:rsidRDefault="00EE723E" w:rsidP="00EE723E">
            <w:pPr>
              <w:pStyle w:val="Tabletext"/>
              <w:rPr>
                <w:lang w:eastAsia="en-AU"/>
              </w:rPr>
            </w:pPr>
            <w:r w:rsidRPr="00EE723E">
              <w:rPr>
                <w:lang w:eastAsia="en-AU"/>
              </w:rPr>
              <w:t xml:space="preserve">The proficiency strands </w:t>
            </w:r>
            <w:r w:rsidRPr="00EE723E">
              <w:rPr>
                <w:i/>
                <w:lang w:eastAsia="en-AU"/>
              </w:rPr>
              <w:t>Understanding</w:t>
            </w:r>
            <w:r w:rsidRPr="00EE723E">
              <w:rPr>
                <w:lang w:eastAsia="en-AU"/>
              </w:rPr>
              <w:t xml:space="preserve">, </w:t>
            </w:r>
            <w:r w:rsidRPr="00EE723E">
              <w:rPr>
                <w:i/>
                <w:lang w:eastAsia="en-AU"/>
              </w:rPr>
              <w:t>Fluency</w:t>
            </w:r>
            <w:r w:rsidRPr="00EE723E">
              <w:rPr>
                <w:lang w:eastAsia="en-AU"/>
              </w:rPr>
              <w:t xml:space="preserve">, </w:t>
            </w:r>
            <w:r w:rsidRPr="00EE723E">
              <w:rPr>
                <w:i/>
                <w:lang w:eastAsia="en-AU"/>
              </w:rPr>
              <w:t>Problem</w:t>
            </w:r>
            <w:r w:rsidRPr="00EE723E">
              <w:rPr>
                <w:lang w:eastAsia="en-AU"/>
              </w:rPr>
              <w:t xml:space="preserve"> </w:t>
            </w:r>
            <w:r w:rsidRPr="00EE723E">
              <w:rPr>
                <w:i/>
                <w:lang w:eastAsia="en-AU"/>
              </w:rPr>
              <w:t>Solving</w:t>
            </w:r>
            <w:r w:rsidRPr="00EE723E">
              <w:rPr>
                <w:lang w:eastAsia="en-AU"/>
              </w:rPr>
              <w:t xml:space="preserve"> and </w:t>
            </w:r>
            <w:r w:rsidRPr="00EE723E">
              <w:rPr>
                <w:i/>
                <w:lang w:eastAsia="en-AU"/>
              </w:rPr>
              <w:t>Reasoning</w:t>
            </w:r>
            <w:r w:rsidRPr="00EE723E">
              <w:rPr>
                <w:lang w:eastAsia="en-AU"/>
              </w:rPr>
              <w:t xml:space="preserve"> are an integral part of mathematics content across the three content strands: </w:t>
            </w:r>
            <w:r w:rsidRPr="00EE723E">
              <w:rPr>
                <w:i/>
                <w:lang w:eastAsia="en-AU"/>
              </w:rPr>
              <w:t>Number and Algebra</w:t>
            </w:r>
            <w:r w:rsidRPr="00EE723E">
              <w:rPr>
                <w:lang w:eastAsia="en-AU"/>
              </w:rPr>
              <w:t xml:space="preserve">, </w:t>
            </w:r>
            <w:r w:rsidRPr="00EE723E">
              <w:rPr>
                <w:i/>
                <w:lang w:eastAsia="en-AU"/>
              </w:rPr>
              <w:t>Measurement and Geometry</w:t>
            </w:r>
            <w:r w:rsidRPr="00EE723E">
              <w:rPr>
                <w:lang w:eastAsia="en-AU"/>
              </w:rPr>
              <w:t xml:space="preserve">, and </w:t>
            </w:r>
            <w:r w:rsidRPr="00EE723E">
              <w:rPr>
                <w:i/>
                <w:lang w:eastAsia="en-AU"/>
              </w:rPr>
              <w:t>Statistics and Probability</w:t>
            </w:r>
            <w:r w:rsidRPr="00EE723E">
              <w:rPr>
                <w:lang w:eastAsia="en-AU"/>
              </w:rPr>
              <w:t>. The proficiencies reinforce the significance of working mathematically within the content and describe how the content is explored or developed. They provide the language to build in the developmental aspects of the learning of mathematics.</w:t>
            </w:r>
          </w:p>
          <w:p w:rsidR="00EE723E" w:rsidRPr="00EE723E" w:rsidRDefault="00EE723E" w:rsidP="00EE723E">
            <w:pPr>
              <w:pStyle w:val="Tabletext"/>
              <w:rPr>
                <w:lang w:eastAsia="en-AU"/>
              </w:rPr>
            </w:pPr>
            <w:r w:rsidRPr="00EE723E">
              <w:rPr>
                <w:lang w:eastAsia="en-AU"/>
              </w:rPr>
              <w:t>At this year level:</w:t>
            </w:r>
          </w:p>
          <w:p w:rsidR="00EE723E" w:rsidRPr="00EE723E" w:rsidRDefault="00EE723E" w:rsidP="00EE723E">
            <w:pPr>
              <w:pStyle w:val="Tabletext"/>
            </w:pPr>
            <w:r w:rsidRPr="00936793">
              <w:rPr>
                <w:i/>
              </w:rPr>
              <w:t>Understanding</w:t>
            </w:r>
            <w:r w:rsidRPr="00EE723E">
              <w:t xml:space="preserve"> includes connecting number representations with number sequences, partitioning and combining numbers flexibly, representing unit fractions, using appropriate language to communicate times, and identifying environmental symmetry</w:t>
            </w:r>
          </w:p>
          <w:p w:rsidR="00EE723E" w:rsidRPr="00EE723E" w:rsidRDefault="00EE723E" w:rsidP="00EE723E">
            <w:pPr>
              <w:pStyle w:val="Tabletext"/>
            </w:pPr>
            <w:r w:rsidRPr="00936793">
              <w:rPr>
                <w:i/>
              </w:rPr>
              <w:t>Fluency</w:t>
            </w:r>
            <w:r w:rsidRPr="00EE723E">
              <w:t xml:space="preserve"> includes recalling multiplication facts, using familiar metric units to order and compare objects, identifying and describing outcomes of chance experiments, interpreting maps and communicating positions</w:t>
            </w:r>
          </w:p>
          <w:p w:rsidR="00EE723E" w:rsidRPr="00EE723E" w:rsidRDefault="00EE723E" w:rsidP="00EE723E">
            <w:pPr>
              <w:pStyle w:val="Tabletext"/>
            </w:pPr>
            <w:r w:rsidRPr="00936793">
              <w:rPr>
                <w:i/>
              </w:rPr>
              <w:t>Problem</w:t>
            </w:r>
            <w:r w:rsidRPr="00EE723E">
              <w:t xml:space="preserve"> </w:t>
            </w:r>
            <w:r w:rsidRPr="00936793">
              <w:rPr>
                <w:i/>
              </w:rPr>
              <w:t>Solving</w:t>
            </w:r>
            <w:r w:rsidRPr="00EE723E">
              <w:t xml:space="preserve"> includes formulating and modelling authentic situations involving planning methods of data collection and representation, making models of three-dimensional objects and using number properties to continue number patterns</w:t>
            </w:r>
          </w:p>
          <w:p w:rsidR="00024637" w:rsidRPr="00B10862" w:rsidRDefault="00EE723E" w:rsidP="00EE723E">
            <w:pPr>
              <w:pStyle w:val="Tabletext"/>
              <w:rPr>
                <w:highlight w:val="yellow"/>
              </w:rPr>
            </w:pPr>
            <w:r w:rsidRPr="00936793">
              <w:rPr>
                <w:i/>
              </w:rPr>
              <w:t>Reasoning</w:t>
            </w:r>
            <w:r w:rsidRPr="00EE723E">
              <w:t xml:space="preserve"> includes using generalising from number properties and results of calculations, comparing angles, creating and interpreting variations in the results of data collections and data displays</w:t>
            </w:r>
            <w:r>
              <w:t>.</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B10862" w:rsidRDefault="00B10862" w:rsidP="00B10862">
            <w:pPr>
              <w:pStyle w:val="Tabletext"/>
            </w:pPr>
            <w:r>
              <w:t>By the end of Year 3, students recognise the connection between addition and subtraction and solve problems using efficient strategies for multiplication. They model and represent unit fractions. They represent money values in various ways. Students identify symmetry in the environment. They match positions on maps with given information. Students recognise angles in real situations. They interpret and compare data displays.</w:t>
            </w:r>
          </w:p>
          <w:p w:rsidR="00884F61" w:rsidRPr="00884F61" w:rsidRDefault="00B10862" w:rsidP="00B10862">
            <w:pPr>
              <w:pStyle w:val="Tabletext"/>
            </w:pPr>
            <w:r>
              <w:t>Students count to and from 10 000. They classify numbers as either odd or even. They recall addition and multiplication facts for single digit numbers. Students correctly count out change from financial transactions. They continue number patterns involving addition and subtraction. Students use metric units for length, mass and capacity. They tell time to the nearest minute. Students make models of three-dimensional objects. Students conduct chance experiments and list possible outcomes. They carry out simple data investigations for categorical variables.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B34480">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B34480">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52C0A" w:rsidRPr="00704B88" w:rsidTr="005A733B">
        <w:trPr>
          <w:jc w:val="center"/>
        </w:trPr>
        <w:tc>
          <w:tcPr>
            <w:tcW w:w="661" w:type="dxa"/>
            <w:vMerge w:val="restart"/>
            <w:shd w:val="clear" w:color="auto" w:fill="8CC8C9"/>
            <w:textDirection w:val="btLr"/>
            <w:vAlign w:val="center"/>
          </w:tcPr>
          <w:p w:rsidR="00452C0A" w:rsidRDefault="00452C0A"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52C0A" w:rsidRDefault="00452C0A" w:rsidP="00414AA6">
            <w:pPr>
              <w:pStyle w:val="Tablesubhead"/>
            </w:pPr>
            <w:r w:rsidRPr="00491FB9">
              <w:t>Term overview</w:t>
            </w:r>
          </w:p>
        </w:tc>
        <w:tc>
          <w:tcPr>
            <w:tcW w:w="4363" w:type="dxa"/>
            <w:shd w:val="clear" w:color="auto" w:fill="8CC8C9"/>
          </w:tcPr>
          <w:p w:rsidR="00452C0A" w:rsidRDefault="00452C0A" w:rsidP="00414AA6">
            <w:pPr>
              <w:pStyle w:val="Tablesubhead"/>
            </w:pPr>
            <w:r w:rsidRPr="00491FB9">
              <w:t>Term</w:t>
            </w:r>
            <w:r>
              <w:t xml:space="preserve"> 1</w:t>
            </w:r>
          </w:p>
        </w:tc>
        <w:tc>
          <w:tcPr>
            <w:tcW w:w="4364" w:type="dxa"/>
            <w:shd w:val="clear" w:color="auto" w:fill="8CC8C9"/>
          </w:tcPr>
          <w:p w:rsidR="00452C0A" w:rsidRDefault="00452C0A" w:rsidP="00414AA6">
            <w:pPr>
              <w:pStyle w:val="Tablesubhead"/>
            </w:pPr>
            <w:r w:rsidRPr="00491FB9">
              <w:t>Term</w:t>
            </w:r>
            <w:r>
              <w:t xml:space="preserve"> 2</w:t>
            </w:r>
          </w:p>
        </w:tc>
        <w:tc>
          <w:tcPr>
            <w:tcW w:w="4367" w:type="dxa"/>
            <w:shd w:val="clear" w:color="auto" w:fill="8CC8C9"/>
          </w:tcPr>
          <w:p w:rsidR="00452C0A" w:rsidRDefault="00452C0A" w:rsidP="00414AA6">
            <w:pPr>
              <w:pStyle w:val="Tablesubhead"/>
            </w:pPr>
            <w:r w:rsidRPr="00491FB9">
              <w:t>Term</w:t>
            </w:r>
            <w:r>
              <w:t xml:space="preserve"> 3</w:t>
            </w:r>
          </w:p>
        </w:tc>
        <w:tc>
          <w:tcPr>
            <w:tcW w:w="4364" w:type="dxa"/>
            <w:shd w:val="clear" w:color="auto" w:fill="8CC8C9"/>
          </w:tcPr>
          <w:p w:rsidR="00452C0A" w:rsidRDefault="00452C0A" w:rsidP="00414AA6">
            <w:pPr>
              <w:pStyle w:val="Tablesubhead"/>
            </w:pPr>
            <w:r w:rsidRPr="00491FB9">
              <w:t>Term</w:t>
            </w:r>
            <w:r>
              <w:t xml:space="preserve"> 4</w:t>
            </w:r>
          </w:p>
        </w:tc>
      </w:tr>
      <w:tr w:rsidR="00024637" w:rsidTr="00024637">
        <w:trPr>
          <w:jc w:val="center"/>
        </w:trPr>
        <w:tc>
          <w:tcPr>
            <w:tcW w:w="661" w:type="dxa"/>
            <w:vMerge/>
            <w:shd w:val="clear" w:color="auto" w:fill="8CC8C9"/>
            <w:textDirection w:val="btLr"/>
            <w:vAlign w:val="center"/>
          </w:tcPr>
          <w:p w:rsidR="00024637" w:rsidRDefault="00024637" w:rsidP="00704B88">
            <w:pPr>
              <w:pStyle w:val="Tablesubhead"/>
              <w:jc w:val="center"/>
            </w:pPr>
          </w:p>
        </w:tc>
        <w:tc>
          <w:tcPr>
            <w:tcW w:w="2860" w:type="dxa"/>
            <w:vMerge/>
            <w:tcBorders>
              <w:bottom w:val="single" w:sz="4" w:space="0" w:color="00948D"/>
            </w:tcBorders>
            <w:shd w:val="clear" w:color="auto" w:fill="CFE7E6"/>
          </w:tcPr>
          <w:p w:rsidR="00024637" w:rsidRDefault="00024637" w:rsidP="00414AA6">
            <w:pPr>
              <w:pStyle w:val="Tablesubhead"/>
            </w:pPr>
          </w:p>
        </w:tc>
        <w:tc>
          <w:tcPr>
            <w:tcW w:w="4363" w:type="dxa"/>
            <w:shd w:val="clear" w:color="auto" w:fill="auto"/>
          </w:tcPr>
          <w:p w:rsidR="00024637" w:rsidRDefault="00024637" w:rsidP="00024637">
            <w:pPr>
              <w:pStyle w:val="Tabletext"/>
            </w:pPr>
            <w:r>
              <w:t>During this term students will:</w:t>
            </w:r>
          </w:p>
          <w:p w:rsidR="00024637" w:rsidRDefault="00024637" w:rsidP="00DC57DE">
            <w:pPr>
              <w:pStyle w:val="Tablebullets"/>
              <w:numPr>
                <w:ilvl w:val="0"/>
                <w:numId w:val="7"/>
              </w:numPr>
            </w:pPr>
            <w:r>
              <w:t>investigate number patterns with addition and subtraction</w:t>
            </w:r>
          </w:p>
          <w:p w:rsidR="00024637" w:rsidRDefault="00024637" w:rsidP="00DC57DE">
            <w:pPr>
              <w:pStyle w:val="Tablebullets"/>
              <w:numPr>
                <w:ilvl w:val="0"/>
                <w:numId w:val="7"/>
              </w:numPr>
            </w:pPr>
            <w:r>
              <w:t>investigate odd and even numbers</w:t>
            </w:r>
          </w:p>
          <w:p w:rsidR="00024637" w:rsidRDefault="00024637" w:rsidP="00DC57DE">
            <w:pPr>
              <w:pStyle w:val="Tablebullets"/>
              <w:numPr>
                <w:ilvl w:val="0"/>
                <w:numId w:val="7"/>
              </w:numPr>
            </w:pPr>
            <w:r>
              <w:t>apply place value to 5000</w:t>
            </w:r>
          </w:p>
          <w:p w:rsidR="00024637" w:rsidRDefault="00024637" w:rsidP="00DC57DE">
            <w:pPr>
              <w:pStyle w:val="Tablebullets"/>
              <w:numPr>
                <w:ilvl w:val="0"/>
                <w:numId w:val="7"/>
              </w:numPr>
            </w:pPr>
            <w:r>
              <w:t>recognise and explain the connection between addition and subtraction</w:t>
            </w:r>
          </w:p>
          <w:p w:rsidR="00024637" w:rsidRDefault="00024637" w:rsidP="00DC57DE">
            <w:pPr>
              <w:pStyle w:val="Tablebullets"/>
              <w:numPr>
                <w:ilvl w:val="0"/>
                <w:numId w:val="7"/>
              </w:numPr>
            </w:pPr>
            <w:r>
              <w:t>recall and use single-digit addition facts</w:t>
            </w:r>
          </w:p>
          <w:p w:rsidR="00024637" w:rsidRDefault="00024637" w:rsidP="00DC57DE">
            <w:pPr>
              <w:pStyle w:val="Tablebullets"/>
              <w:numPr>
                <w:ilvl w:val="0"/>
                <w:numId w:val="7"/>
              </w:numPr>
            </w:pPr>
            <w:r>
              <w:t>represent money and count change</w:t>
            </w:r>
          </w:p>
          <w:p w:rsidR="00024637" w:rsidRDefault="00024637" w:rsidP="00DC57DE">
            <w:pPr>
              <w:pStyle w:val="Tablebullets"/>
              <w:numPr>
                <w:ilvl w:val="0"/>
                <w:numId w:val="7"/>
              </w:numPr>
            </w:pPr>
            <w:r>
              <w:t>measure, order and compare length, mass and capacity</w:t>
            </w:r>
          </w:p>
          <w:p w:rsidR="00024637" w:rsidRPr="004E4B32" w:rsidRDefault="00024637" w:rsidP="00DC57DE">
            <w:pPr>
              <w:pStyle w:val="Tablebullets"/>
              <w:numPr>
                <w:ilvl w:val="0"/>
                <w:numId w:val="7"/>
              </w:numPr>
            </w:pPr>
            <w:r>
              <w:t>tell time to the minute.</w:t>
            </w:r>
          </w:p>
        </w:tc>
        <w:tc>
          <w:tcPr>
            <w:tcW w:w="4364" w:type="dxa"/>
            <w:shd w:val="clear" w:color="auto" w:fill="auto"/>
          </w:tcPr>
          <w:p w:rsidR="00024637" w:rsidRDefault="00024637" w:rsidP="00024637">
            <w:pPr>
              <w:pStyle w:val="Tabletext"/>
            </w:pPr>
            <w:r>
              <w:t>During this term students will:</w:t>
            </w:r>
          </w:p>
          <w:p w:rsidR="00024637" w:rsidRDefault="00024637" w:rsidP="00DC57DE">
            <w:pPr>
              <w:pStyle w:val="Tablebullets"/>
              <w:numPr>
                <w:ilvl w:val="0"/>
                <w:numId w:val="7"/>
              </w:numPr>
            </w:pPr>
            <w:r>
              <w:t>partition and regroup to 5000</w:t>
            </w:r>
          </w:p>
          <w:p w:rsidR="00024637" w:rsidRDefault="00024637" w:rsidP="00DC57DE">
            <w:pPr>
              <w:pStyle w:val="Tablebullets"/>
              <w:numPr>
                <w:ilvl w:val="0"/>
                <w:numId w:val="7"/>
              </w:numPr>
            </w:pPr>
            <w:r>
              <w:t>recall and use single-digit addition facts</w:t>
            </w:r>
          </w:p>
          <w:p w:rsidR="00024637" w:rsidRDefault="00024637" w:rsidP="00DC57DE">
            <w:pPr>
              <w:pStyle w:val="Tablebullets"/>
              <w:numPr>
                <w:ilvl w:val="0"/>
                <w:numId w:val="7"/>
              </w:numPr>
            </w:pPr>
            <w:r>
              <w:t>recall and use multiplication facts of 2, 3, 5 and 10</w:t>
            </w:r>
          </w:p>
          <w:p w:rsidR="00024637" w:rsidRDefault="00024637" w:rsidP="00DC57DE">
            <w:pPr>
              <w:pStyle w:val="Tablebullets"/>
              <w:numPr>
                <w:ilvl w:val="0"/>
                <w:numId w:val="7"/>
              </w:numPr>
            </w:pPr>
            <w:r>
              <w:t xml:space="preserve">model and represent unit fractions including 1/2, 1/4, 1/3 and 1/5 </w:t>
            </w:r>
          </w:p>
          <w:p w:rsidR="00024637" w:rsidRDefault="00024637" w:rsidP="00DC57DE">
            <w:pPr>
              <w:pStyle w:val="Tablebullets"/>
              <w:numPr>
                <w:ilvl w:val="0"/>
                <w:numId w:val="7"/>
              </w:numPr>
            </w:pPr>
            <w:r>
              <w:t xml:space="preserve">make 3-D objects </w:t>
            </w:r>
          </w:p>
          <w:p w:rsidR="00024637" w:rsidRDefault="00024637" w:rsidP="00DC57DE">
            <w:pPr>
              <w:pStyle w:val="Tablebullets"/>
              <w:numPr>
                <w:ilvl w:val="0"/>
                <w:numId w:val="7"/>
              </w:numPr>
            </w:pPr>
            <w:r>
              <w:t>conduct chance experiments</w:t>
            </w:r>
          </w:p>
          <w:p w:rsidR="00024637" w:rsidRDefault="00024637" w:rsidP="00DC57DE">
            <w:pPr>
              <w:pStyle w:val="Tablebullets"/>
              <w:numPr>
                <w:ilvl w:val="0"/>
                <w:numId w:val="7"/>
              </w:numPr>
            </w:pPr>
            <w:r>
              <w:t>identify data sources</w:t>
            </w:r>
          </w:p>
          <w:p w:rsidR="00024637" w:rsidRPr="004E4B32" w:rsidRDefault="00024637" w:rsidP="00DC57DE">
            <w:pPr>
              <w:pStyle w:val="Tablebullets"/>
              <w:numPr>
                <w:ilvl w:val="0"/>
                <w:numId w:val="7"/>
              </w:numPr>
            </w:pPr>
            <w:r>
              <w:t>collect and display data.</w:t>
            </w:r>
          </w:p>
        </w:tc>
        <w:tc>
          <w:tcPr>
            <w:tcW w:w="4367" w:type="dxa"/>
            <w:shd w:val="clear" w:color="auto" w:fill="auto"/>
          </w:tcPr>
          <w:p w:rsidR="00024637" w:rsidRDefault="00024637" w:rsidP="00024637">
            <w:pPr>
              <w:pStyle w:val="Tabletext"/>
            </w:pPr>
            <w:r>
              <w:t>During this term students will:</w:t>
            </w:r>
          </w:p>
          <w:p w:rsidR="00024637" w:rsidRDefault="00024637" w:rsidP="00DC57DE">
            <w:pPr>
              <w:pStyle w:val="Tablebullets"/>
              <w:numPr>
                <w:ilvl w:val="0"/>
                <w:numId w:val="7"/>
              </w:numPr>
            </w:pPr>
            <w:r>
              <w:t>apply place value to 10000</w:t>
            </w:r>
          </w:p>
          <w:p w:rsidR="00024637" w:rsidRDefault="00024637" w:rsidP="00DC57DE">
            <w:pPr>
              <w:pStyle w:val="Tablebullets"/>
              <w:numPr>
                <w:ilvl w:val="0"/>
                <w:numId w:val="7"/>
              </w:numPr>
            </w:pPr>
            <w:r>
              <w:t>recall and use multiplication facts and related division facts</w:t>
            </w:r>
          </w:p>
          <w:p w:rsidR="00024637" w:rsidRDefault="00024637" w:rsidP="00DC57DE">
            <w:pPr>
              <w:pStyle w:val="Tablebullets"/>
              <w:numPr>
                <w:ilvl w:val="0"/>
                <w:numId w:val="7"/>
              </w:numPr>
            </w:pPr>
            <w:r>
              <w:t>solve problems involving multiplication</w:t>
            </w:r>
          </w:p>
          <w:p w:rsidR="00024637" w:rsidRDefault="00024637" w:rsidP="00DC57DE">
            <w:pPr>
              <w:pStyle w:val="Tablebullets"/>
              <w:numPr>
                <w:ilvl w:val="0"/>
                <w:numId w:val="7"/>
              </w:numPr>
            </w:pPr>
            <w:r>
              <w:t>connect multiples of fractions</w:t>
            </w:r>
          </w:p>
          <w:p w:rsidR="00024637" w:rsidRDefault="00024637" w:rsidP="00DC57DE">
            <w:pPr>
              <w:pStyle w:val="Tablebullets"/>
              <w:numPr>
                <w:ilvl w:val="0"/>
                <w:numId w:val="7"/>
              </w:numPr>
            </w:pPr>
            <w:r>
              <w:t>measure, order and compare length, mass and capacity</w:t>
            </w:r>
          </w:p>
          <w:p w:rsidR="00024637" w:rsidRDefault="00024637" w:rsidP="00DC57DE">
            <w:pPr>
              <w:pStyle w:val="Tablebullets"/>
              <w:numPr>
                <w:ilvl w:val="0"/>
                <w:numId w:val="7"/>
              </w:numPr>
            </w:pPr>
            <w:r>
              <w:t>create and interpret simple grid maps</w:t>
            </w:r>
          </w:p>
          <w:p w:rsidR="00024637" w:rsidRDefault="00024637" w:rsidP="00DC57DE">
            <w:pPr>
              <w:pStyle w:val="Tablebullets"/>
              <w:numPr>
                <w:ilvl w:val="0"/>
                <w:numId w:val="7"/>
              </w:numPr>
            </w:pPr>
            <w:r>
              <w:t>identify data sources</w:t>
            </w:r>
          </w:p>
          <w:p w:rsidR="00024637" w:rsidRPr="004E4B32" w:rsidRDefault="00024637" w:rsidP="00DC57DE">
            <w:pPr>
              <w:pStyle w:val="Tablebullets"/>
              <w:numPr>
                <w:ilvl w:val="0"/>
                <w:numId w:val="7"/>
              </w:numPr>
            </w:pPr>
            <w:r>
              <w:t>collect, display and interpret data.</w:t>
            </w:r>
          </w:p>
        </w:tc>
        <w:tc>
          <w:tcPr>
            <w:tcW w:w="4364" w:type="dxa"/>
            <w:shd w:val="clear" w:color="auto" w:fill="CFE7E6"/>
          </w:tcPr>
          <w:p w:rsidR="00BF4EE8" w:rsidRDefault="00BF4EE8" w:rsidP="00024637">
            <w:pPr>
              <w:pStyle w:val="Tabletext"/>
            </w:pPr>
            <w:r w:rsidRPr="00BF5389">
              <w:rPr>
                <w:b/>
              </w:rPr>
              <w:t>Exemplar unit</w:t>
            </w:r>
            <w:r>
              <w:rPr>
                <w:b/>
              </w:rPr>
              <w:t>:</w:t>
            </w:r>
            <w:r w:rsidRPr="00BF5389">
              <w:rPr>
                <w:b/>
              </w:rPr>
              <w:t xml:space="preserve"> Exploring shapes and angles</w:t>
            </w:r>
            <w:r>
              <w:t xml:space="preserve"> </w:t>
            </w:r>
          </w:p>
          <w:p w:rsidR="00024637" w:rsidRDefault="00024637" w:rsidP="00024637">
            <w:pPr>
              <w:pStyle w:val="Tabletext"/>
            </w:pPr>
            <w:r>
              <w:t>During this term students will:</w:t>
            </w:r>
          </w:p>
          <w:p w:rsidR="00024637" w:rsidRPr="00C817E1" w:rsidRDefault="00024637" w:rsidP="00DC57DE">
            <w:pPr>
              <w:pStyle w:val="Tablebullets"/>
              <w:numPr>
                <w:ilvl w:val="0"/>
                <w:numId w:val="7"/>
              </w:numPr>
            </w:pPr>
            <w:r w:rsidRPr="00C817E1">
              <w:t>partition and regroup to 10</w:t>
            </w:r>
            <w:r>
              <w:t xml:space="preserve"> </w:t>
            </w:r>
            <w:r w:rsidRPr="00C817E1">
              <w:t>000</w:t>
            </w:r>
          </w:p>
          <w:p w:rsidR="00024637" w:rsidRPr="00C817E1" w:rsidRDefault="00024637" w:rsidP="00DC57DE">
            <w:pPr>
              <w:pStyle w:val="Tablebullets"/>
              <w:numPr>
                <w:ilvl w:val="0"/>
                <w:numId w:val="7"/>
              </w:numPr>
            </w:pPr>
            <w:r w:rsidRPr="00C817E1">
              <w:t>solve problems involving multiplication</w:t>
            </w:r>
          </w:p>
          <w:p w:rsidR="00024637" w:rsidRPr="00C817E1" w:rsidRDefault="00024637" w:rsidP="00DC57DE">
            <w:pPr>
              <w:pStyle w:val="Tablebullets"/>
              <w:numPr>
                <w:ilvl w:val="0"/>
                <w:numId w:val="7"/>
              </w:numPr>
            </w:pPr>
            <w:r w:rsidRPr="00C817E1">
              <w:t xml:space="preserve">conduct simple money transactions to the nearest </w:t>
            </w:r>
            <w:r>
              <w:t>five</w:t>
            </w:r>
            <w:r w:rsidRPr="00C817E1">
              <w:t xml:space="preserve"> cents</w:t>
            </w:r>
          </w:p>
          <w:p w:rsidR="00024637" w:rsidRPr="00C817E1" w:rsidRDefault="00024637" w:rsidP="00DC57DE">
            <w:pPr>
              <w:pStyle w:val="Tablebullets"/>
              <w:numPr>
                <w:ilvl w:val="0"/>
                <w:numId w:val="7"/>
              </w:numPr>
            </w:pPr>
            <w:r w:rsidRPr="00C817E1">
              <w:t>locate, describe and identify shapes and symmetry and angles of turn</w:t>
            </w:r>
          </w:p>
          <w:p w:rsidR="00024637" w:rsidRPr="00C817E1" w:rsidRDefault="00024637" w:rsidP="00DC57DE">
            <w:pPr>
              <w:pStyle w:val="Tablebullets"/>
              <w:numPr>
                <w:ilvl w:val="0"/>
                <w:numId w:val="7"/>
              </w:numPr>
            </w:pPr>
            <w:r w:rsidRPr="00C817E1">
              <w:t xml:space="preserve">recognise </w:t>
            </w:r>
            <w:r>
              <w:t>and model the key features of 3</w:t>
            </w:r>
            <w:r>
              <w:noBreakHyphen/>
            </w:r>
            <w:r w:rsidRPr="00C817E1">
              <w:t>D objects</w:t>
            </w:r>
          </w:p>
          <w:p w:rsidR="00024637" w:rsidRPr="00C817E1" w:rsidRDefault="00024637" w:rsidP="00DC57DE">
            <w:pPr>
              <w:pStyle w:val="Tablebullets"/>
              <w:numPr>
                <w:ilvl w:val="0"/>
                <w:numId w:val="7"/>
              </w:numPr>
            </w:pPr>
            <w:r w:rsidRPr="00C817E1">
              <w:t xml:space="preserve">use time units </w:t>
            </w:r>
          </w:p>
          <w:p w:rsidR="00024637" w:rsidRPr="00C817E1" w:rsidRDefault="00024637" w:rsidP="00DC57DE">
            <w:pPr>
              <w:pStyle w:val="Tablebullets"/>
              <w:numPr>
                <w:ilvl w:val="0"/>
                <w:numId w:val="7"/>
              </w:numPr>
            </w:pPr>
            <w:r w:rsidRPr="00C817E1">
              <w:t>conduct chance experiments, recognising variation in results</w:t>
            </w:r>
          </w:p>
          <w:p w:rsidR="00024637" w:rsidRDefault="00024637" w:rsidP="00DC57DE">
            <w:pPr>
              <w:pStyle w:val="Tablebullets"/>
              <w:numPr>
                <w:ilvl w:val="0"/>
                <w:numId w:val="7"/>
              </w:numPr>
            </w:pPr>
            <w:r w:rsidRPr="00C817E1">
              <w:t>interpret and</w:t>
            </w:r>
            <w:r>
              <w:t xml:space="preserve"> compare data. </w:t>
            </w:r>
          </w:p>
          <w:p w:rsidR="00024637" w:rsidRPr="004E4B32" w:rsidRDefault="00024637" w:rsidP="00024637">
            <w:pPr>
              <w:pStyle w:val="Tabletext"/>
            </w:pPr>
          </w:p>
        </w:tc>
      </w:tr>
      <w:tr w:rsidR="00024637" w:rsidTr="00860FE3">
        <w:trPr>
          <w:jc w:val="center"/>
        </w:trPr>
        <w:tc>
          <w:tcPr>
            <w:tcW w:w="661" w:type="dxa"/>
            <w:vMerge/>
            <w:shd w:val="clear" w:color="auto" w:fill="8CC8C9"/>
            <w:textDirection w:val="btLr"/>
            <w:vAlign w:val="center"/>
          </w:tcPr>
          <w:p w:rsidR="00024637" w:rsidRDefault="00024637" w:rsidP="00704B88">
            <w:pPr>
              <w:pStyle w:val="Tablesubhead"/>
              <w:jc w:val="center"/>
            </w:pPr>
          </w:p>
        </w:tc>
        <w:tc>
          <w:tcPr>
            <w:tcW w:w="2860" w:type="dxa"/>
            <w:tcBorders>
              <w:bottom w:val="single" w:sz="4" w:space="0" w:color="00948D"/>
            </w:tcBorders>
            <w:shd w:val="clear" w:color="auto" w:fill="CFE7E6"/>
          </w:tcPr>
          <w:p w:rsidR="00024637" w:rsidRPr="00491FB9" w:rsidRDefault="00024637" w:rsidP="00860FE3">
            <w:pPr>
              <w:pStyle w:val="Tablesubhead"/>
            </w:pPr>
            <w:r>
              <w:t>Aboriginal and Torres Strait Islander perspectives</w:t>
            </w:r>
          </w:p>
        </w:tc>
        <w:tc>
          <w:tcPr>
            <w:tcW w:w="17458" w:type="dxa"/>
            <w:gridSpan w:val="4"/>
            <w:tcBorders>
              <w:bottom w:val="single" w:sz="4" w:space="0" w:color="00948D"/>
            </w:tcBorders>
            <w:shd w:val="clear" w:color="auto" w:fill="auto"/>
          </w:tcPr>
          <w:p w:rsidR="00024637" w:rsidRPr="002A7D09" w:rsidRDefault="00024637" w:rsidP="0047705C">
            <w:pPr>
              <w:pStyle w:val="Tabletext"/>
              <w:rPr>
                <w:b/>
              </w:rPr>
            </w:pPr>
            <w:r>
              <w:t>Mathematics</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024637" w:rsidRPr="002A7D09" w:rsidRDefault="00024637" w:rsidP="00DC57DE">
            <w:pPr>
              <w:pStyle w:val="Tablebullets"/>
              <w:numPr>
                <w:ilvl w:val="0"/>
                <w:numId w:val="7"/>
              </w:numPr>
            </w:pPr>
            <w:r w:rsidRPr="002A7D09">
              <w:t>Aboriginal and Torres Strait Islander frameworks of knowing and ways of learning</w:t>
            </w:r>
          </w:p>
          <w:p w:rsidR="00024637" w:rsidRPr="002A7D09" w:rsidRDefault="00024637" w:rsidP="00DC57DE">
            <w:pPr>
              <w:pStyle w:val="Tablebullets"/>
              <w:numPr>
                <w:ilvl w:val="0"/>
                <w:numId w:val="7"/>
              </w:numPr>
            </w:pPr>
            <w:r w:rsidRPr="00DC57DE">
              <w:t>Social, historical and cultural contexts associated with different uses of mathematical concepts</w:t>
            </w:r>
            <w:r w:rsidRPr="002A7D09">
              <w:t xml:space="preserve"> in </w:t>
            </w:r>
            <w:r>
              <w:t xml:space="preserve">Australian </w:t>
            </w:r>
            <w:r w:rsidRPr="002A7D09">
              <w:t>Indigenous societies</w:t>
            </w:r>
          </w:p>
          <w:p w:rsidR="00024637" w:rsidRPr="002A7D09" w:rsidRDefault="00024637" w:rsidP="00DC57DE">
            <w:pPr>
              <w:pStyle w:val="Tablebullets"/>
              <w:numPr>
                <w:ilvl w:val="0"/>
                <w:numId w:val="7"/>
              </w:numPr>
            </w:pPr>
            <w:r w:rsidRPr="00DC57DE">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024637" w:rsidRPr="007005DB" w:rsidRDefault="00024637" w:rsidP="005B2A93">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 xml:space="preserve">Using a respectful </w:t>
            </w:r>
            <w:r w:rsidR="005B2A93">
              <w:t xml:space="preserve">inquiry approach,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bl>
    <w:p w:rsidR="00BF4EE8" w:rsidRDefault="00BF4EE8">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024637" w:rsidTr="00024637">
        <w:trPr>
          <w:jc w:val="center"/>
        </w:trPr>
        <w:tc>
          <w:tcPr>
            <w:tcW w:w="661" w:type="dxa"/>
            <w:vMerge w:val="restart"/>
            <w:shd w:val="clear" w:color="auto" w:fill="8CC8C9"/>
            <w:textDirection w:val="btLr"/>
            <w:vAlign w:val="center"/>
          </w:tcPr>
          <w:p w:rsidR="00024637" w:rsidRDefault="00AE2F25"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024637" w:rsidRDefault="00024637"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024637" w:rsidRDefault="00024637" w:rsidP="00024637">
            <w:pPr>
              <w:pStyle w:val="Tabletext"/>
            </w:pPr>
            <w:r w:rsidRPr="00C817E1">
              <w:t>Opportunities to engage with:</w:t>
            </w:r>
          </w:p>
          <w:p w:rsidR="00024637" w:rsidRDefault="00086706" w:rsidP="00024637">
            <w:pPr>
              <w:pStyle w:val="Tabletext"/>
              <w:rPr>
                <w:sz w:val="17"/>
                <w:szCs w:val="17"/>
              </w:rPr>
            </w:pPr>
            <w:r>
              <w:rPr>
                <w:noProof/>
                <w:sz w:val="17"/>
                <w:szCs w:val="17"/>
                <w:lang w:eastAsia="en-AU"/>
              </w:rPr>
              <w:drawing>
                <wp:inline distT="0" distB="0" distL="0" distR="0">
                  <wp:extent cx="190500" cy="190500"/>
                  <wp:effectExtent l="0" t="0" r="0" b="0"/>
                  <wp:docPr id="20"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637" w:rsidRPr="00C817E1" w:rsidRDefault="00086706" w:rsidP="00024637">
            <w:pPr>
              <w:pStyle w:val="Tabletext"/>
            </w:pPr>
            <w:r>
              <w:rPr>
                <w:noProof/>
                <w:position w:val="-2"/>
                <w:sz w:val="17"/>
                <w:szCs w:val="17"/>
                <w:lang w:eastAsia="en-AU"/>
              </w:rPr>
              <w:drawing>
                <wp:inline distT="0" distB="0" distL="0" distR="0">
                  <wp:extent cx="228600" cy="171450"/>
                  <wp:effectExtent l="0" t="0" r="0" b="0"/>
                  <wp:docPr id="4" name="Picture 4"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024637" w:rsidRDefault="00024637" w:rsidP="00024637">
            <w:pPr>
              <w:pStyle w:val="Tabletext"/>
            </w:pPr>
            <w:r w:rsidRPr="00C817E1">
              <w:t>Opportunities to engage with:</w:t>
            </w:r>
          </w:p>
          <w:p w:rsidR="00024637" w:rsidRDefault="00086706" w:rsidP="00024637">
            <w:pPr>
              <w:pStyle w:val="Tabletext"/>
              <w:rPr>
                <w:sz w:val="17"/>
                <w:szCs w:val="17"/>
              </w:rPr>
            </w:pPr>
            <w:r>
              <w:rPr>
                <w:noProof/>
                <w:sz w:val="17"/>
                <w:szCs w:val="17"/>
                <w:lang w:eastAsia="en-AU"/>
              </w:rPr>
              <w:drawing>
                <wp:inline distT="0" distB="0" distL="0" distR="0">
                  <wp:extent cx="190500" cy="190500"/>
                  <wp:effectExtent l="0" t="0" r="0" b="0"/>
                  <wp:docPr id="5" name="Picture 5"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6"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7"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8"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637" w:rsidRPr="00C817E1" w:rsidRDefault="00086706" w:rsidP="00024637">
            <w:pPr>
              <w:pStyle w:val="Tabletext"/>
            </w:pPr>
            <w:r>
              <w:rPr>
                <w:noProof/>
                <w:position w:val="-2"/>
                <w:sz w:val="17"/>
                <w:szCs w:val="17"/>
                <w:lang w:eastAsia="en-AU"/>
              </w:rPr>
              <w:drawing>
                <wp:inline distT="0" distB="0" distL="0" distR="0">
                  <wp:extent cx="228600" cy="171450"/>
                  <wp:effectExtent l="0" t="0" r="0" b="0"/>
                  <wp:docPr id="9" name="Picture 9"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024637" w:rsidRDefault="00024637" w:rsidP="00024637">
            <w:pPr>
              <w:pStyle w:val="Tabletext"/>
            </w:pPr>
            <w:r w:rsidRPr="00C817E1">
              <w:t>Opportunities to engage with:</w:t>
            </w:r>
          </w:p>
          <w:p w:rsidR="00024637" w:rsidRDefault="00086706" w:rsidP="00024637">
            <w:pPr>
              <w:pStyle w:val="Tabletext"/>
              <w:rPr>
                <w:sz w:val="17"/>
                <w:szCs w:val="17"/>
              </w:rPr>
            </w:pPr>
            <w:r>
              <w:rPr>
                <w:noProof/>
                <w:sz w:val="17"/>
                <w:szCs w:val="17"/>
                <w:lang w:eastAsia="en-AU"/>
              </w:rPr>
              <w:drawing>
                <wp:inline distT="0" distB="0" distL="0" distR="0">
                  <wp:extent cx="190500" cy="190500"/>
                  <wp:effectExtent l="0" t="0" r="0" b="0"/>
                  <wp:docPr id="10" name="Picture 10"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1" name="Picture 11"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12"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1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637" w:rsidRPr="00C817E1" w:rsidRDefault="00086706" w:rsidP="00024637">
            <w:pPr>
              <w:pStyle w:val="Tabletext"/>
            </w:pPr>
            <w:r>
              <w:rPr>
                <w:noProof/>
                <w:position w:val="-2"/>
                <w:sz w:val="17"/>
                <w:szCs w:val="17"/>
                <w:lang w:eastAsia="en-AU"/>
              </w:rPr>
              <w:drawing>
                <wp:inline distT="0" distB="0" distL="0" distR="0">
                  <wp:extent cx="228600" cy="171450"/>
                  <wp:effectExtent l="0" t="0" r="0" b="0"/>
                  <wp:docPr id="14" name="Picture 14"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CFE7E6"/>
          </w:tcPr>
          <w:p w:rsidR="00024637" w:rsidRDefault="00024637" w:rsidP="00024637">
            <w:pPr>
              <w:pStyle w:val="Tabletext"/>
            </w:pPr>
            <w:r w:rsidRPr="00C817E1">
              <w:t>Opportunities to engage with:</w:t>
            </w:r>
          </w:p>
          <w:p w:rsidR="00024637" w:rsidRDefault="00086706" w:rsidP="00024637">
            <w:pPr>
              <w:pStyle w:val="Tabletext"/>
              <w:rPr>
                <w:sz w:val="17"/>
                <w:szCs w:val="17"/>
              </w:rPr>
            </w:pPr>
            <w:r>
              <w:rPr>
                <w:noProof/>
                <w:sz w:val="17"/>
                <w:szCs w:val="17"/>
                <w:lang w:eastAsia="en-AU"/>
              </w:rPr>
              <w:drawing>
                <wp:inline distT="0" distB="0" distL="0" distR="0">
                  <wp:extent cx="190500" cy="190500"/>
                  <wp:effectExtent l="0" t="0" r="0" b="0"/>
                  <wp:docPr id="15" name="Picture 15"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16"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17"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8" name="Picture 18"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19"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637" w:rsidRPr="00C817E1" w:rsidRDefault="00086706" w:rsidP="00024637">
            <w:pPr>
              <w:pStyle w:val="Tabletext"/>
            </w:pPr>
            <w:r>
              <w:rPr>
                <w:b/>
                <w:noProof/>
                <w:sz w:val="17"/>
                <w:szCs w:val="17"/>
                <w:lang w:eastAsia="en-AU"/>
              </w:rPr>
              <mc:AlternateContent>
                <mc:Choice Requires="wpg">
                  <w:drawing>
                    <wp:inline distT="0" distB="0" distL="0" distR="0">
                      <wp:extent cx="568325" cy="179705"/>
                      <wp:effectExtent l="0" t="0" r="3175" b="1270"/>
                      <wp:docPr id="3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6" name="Picture 67" descr="flag_aborig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68" descr="flag_torres_strait_isla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CYPGRd2QMAALk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6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y/b/CAAAA2wAAAA8AAABkcnMvZG93bnJldi54bWxEj1Frg0AQhN8L/Q/HFvpSmrUNlWByShAC&#10;hdCHmvyAxduqxNsT72L03+cKhT4OM/MNsytm26uJR9850fC2SkCx1M500mg4nw6vG1A+kBjqnbCG&#10;hT0U+ePDjjLjbvLNUxUaFSHiM9LQhjBkiL5u2ZJfuYElej9utBSiHBs0I90i3Pb4niQpWuokLrQ0&#10;cNlyfamuVsOhSRx+raey9Et1XF4cUv2BWj8/zfstqMBz+A//tT+NhnUKv1/iD8D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v2/wgAAANsAAAAPAAAAAAAAAAAAAAAAAJ8C&#10;AABkcnMvZG93bnJldi54bWxQSwUGAAAAAAQABAD3AAAAjgMAAAAA&#10;">
                        <v:imagedata r:id="rId16" o:title="flag_aboriginal"/>
                      </v:shape>
                      <v:shape id="Picture 6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1McPDAAAA2wAAAA8AAABkcnMvZG93bnJldi54bWxEj0FrwkAUhO9C/8PyCt50Uyu2pG5CqRTt&#10;TdNqr4/sSzY0+zZkV43/3i0IHoeZ+YZZ5oNtxYl63zhW8DRNQBCXTjdcK/j5/py8gvABWWPrmBRc&#10;yEOePYyWmGp35h2dilCLCGGfogITQpdK6UtDFv3UdcTRq1xvMUTZ11L3eI5w28pZkiykxYbjgsGO&#10;PgyVf8XRKigKMpvKbPe/dv61puqwKxcro9T4cXh/AxFoCPfwrb3RCp5f4P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Uxw8MAAADbAAAADwAAAAAAAAAAAAAAAACf&#10;AgAAZHJzL2Rvd25yZXYueG1sUEsFBgAAAAAEAAQA9wAAAI8DAAAAAA==&#10;">
                        <v:imagedata r:id="rId17" o:title="flag_torres_strait_islander"/>
                      </v:shape>
                      <w10:anchorlock/>
                    </v:group>
                  </w:pict>
                </mc:Fallback>
              </mc:AlternateContent>
            </w:r>
            <w:r w:rsidR="00024637">
              <w:rPr>
                <w:b/>
                <w:sz w:val="17"/>
                <w:szCs w:val="17"/>
              </w:rPr>
              <w:t xml:space="preserve">  </w:t>
            </w:r>
            <w:r>
              <w:rPr>
                <w:noProof/>
                <w:position w:val="-2"/>
                <w:sz w:val="17"/>
                <w:szCs w:val="17"/>
                <w:lang w:eastAsia="en-AU"/>
              </w:rPr>
              <w:drawing>
                <wp:inline distT="0" distB="0" distL="0" distR="0">
                  <wp:extent cx="228600" cy="171450"/>
                  <wp:effectExtent l="0" t="0" r="0" b="0"/>
                  <wp:docPr id="21" name="Picture 21"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024637" w:rsidTr="00962F43">
        <w:trPr>
          <w:jc w:val="center"/>
        </w:trPr>
        <w:tc>
          <w:tcPr>
            <w:tcW w:w="661" w:type="dxa"/>
            <w:vMerge/>
            <w:shd w:val="clear" w:color="auto" w:fill="8CC8C9"/>
            <w:textDirection w:val="btLr"/>
            <w:vAlign w:val="center"/>
          </w:tcPr>
          <w:p w:rsidR="00024637" w:rsidRDefault="00024637" w:rsidP="00704B88">
            <w:pPr>
              <w:pStyle w:val="Tablesubhead"/>
              <w:jc w:val="center"/>
            </w:pPr>
          </w:p>
        </w:tc>
        <w:tc>
          <w:tcPr>
            <w:tcW w:w="2860" w:type="dxa"/>
            <w:tcBorders>
              <w:top w:val="single" w:sz="4" w:space="0" w:color="00948D"/>
            </w:tcBorders>
            <w:shd w:val="clear" w:color="auto" w:fill="E5F4F3"/>
          </w:tcPr>
          <w:p w:rsidR="00024637" w:rsidRPr="009818F9" w:rsidRDefault="00024637"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024637" w:rsidRPr="003E4E3E" w:rsidRDefault="00086706"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2" name="Picture 2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Literacy</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190500" cy="190500"/>
                  <wp:effectExtent l="0" t="0" r="0" b="0"/>
                  <wp:docPr id="23" name="Picture 23"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Numeracy</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190500" cy="190500"/>
                  <wp:effectExtent l="0" t="0" r="0" b="0"/>
                  <wp:docPr id="24" name="Picture 24"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xml:space="preserve"> ICT </w:t>
            </w:r>
            <w:r w:rsidR="00E5069C">
              <w:rPr>
                <w:sz w:val="17"/>
                <w:szCs w:val="17"/>
              </w:rPr>
              <w:t>capability</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190500" cy="190500"/>
                  <wp:effectExtent l="0" t="0" r="0" b="0"/>
                  <wp:docPr id="25" name="Picture 25"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Critical and creative thinking</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190500" cy="190500"/>
                  <wp:effectExtent l="0" t="0" r="0" b="0"/>
                  <wp:docPr id="26" name="Picture 26"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xml:space="preserve"> Ethical </w:t>
            </w:r>
            <w:r w:rsidR="00662B70">
              <w:rPr>
                <w:sz w:val="17"/>
                <w:szCs w:val="17"/>
              </w:rPr>
              <w:t>behaviour</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190500" cy="190500"/>
                  <wp:effectExtent l="0" t="0" r="0" b="0"/>
                  <wp:docPr id="27" name="Picture 27"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xml:space="preserve"> Personal and social </w:t>
            </w:r>
            <w:r w:rsidR="00E5069C">
              <w:rPr>
                <w:sz w:val="17"/>
                <w:szCs w:val="17"/>
              </w:rPr>
              <w:t>capability</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190500" cy="190500"/>
                  <wp:effectExtent l="0" t="0" r="0" b="0"/>
                  <wp:docPr id="28" name="Picture 28"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637" w:rsidRPr="003E4E3E">
              <w:rPr>
                <w:sz w:val="17"/>
                <w:szCs w:val="17"/>
              </w:rPr>
              <w:t xml:space="preserve"> Intercultural </w:t>
            </w:r>
            <w:r w:rsidR="00662B70">
              <w:rPr>
                <w:sz w:val="17"/>
                <w:szCs w:val="17"/>
              </w:rPr>
              <w:t>understanding</w:t>
            </w:r>
          </w:p>
          <w:p w:rsidR="00024637" w:rsidRDefault="00086706" w:rsidP="003E4E3E">
            <w:pPr>
              <w:pStyle w:val="Tabletext"/>
            </w:pPr>
            <w:r>
              <w:rPr>
                <w:noProof/>
                <w:sz w:val="17"/>
                <w:szCs w:val="17"/>
                <w:lang w:eastAsia="en-AU"/>
              </w:rPr>
              <mc:AlternateContent>
                <mc:Choice Requires="wpg">
                  <w:drawing>
                    <wp:inline distT="0" distB="0" distL="0" distR="0">
                      <wp:extent cx="568325" cy="179705"/>
                      <wp:effectExtent l="0" t="0" r="3175" b="1270"/>
                      <wp:docPr id="2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2" name="Picture 70" descr="flag_aborig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71" descr="flag_torres_strait_isla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">
                      <v:shape id="Picture 7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J+7zCAAAA2wAAAA8AAABkcnMvZG93bnJldi54bWxEj1FrwkAQhN8L/odjBV+KbqpUJHqKBARB&#10;+tDoD1hyaxLM7YXcNSb/3isU+jjMzDfM7jDYRvXc+dqJho9FAoqlcKaWUsPteppvQPlAYqhxwhpG&#10;9nDYT952lBr3lG/u81CqCBGfkoYqhDZF9EXFlvzCtSzRu7vOUoiyK9F09Ixw2+AySdZoqZa4UFHL&#10;WcXFI/+xGk5l4vBr1WeZH/PL+O6Qik/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ifu8wgAAANsAAAAPAAAAAAAAAAAAAAAAAJ8C&#10;AABkcnMvZG93bnJldi54bWxQSwUGAAAAAAQABAD3AAAAjgMAAAAA&#10;">
                        <v:imagedata r:id="rId16" o:title="flag_aboriginal"/>
                      </v:shape>
                      <v:shape id="Picture 7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17" o:title="flag_torres_strait_islander"/>
                      </v:shape>
                      <w10:anchorlock/>
                    </v:group>
                  </w:pict>
                </mc:Fallback>
              </mc:AlternateContent>
            </w:r>
            <w:r w:rsidR="00024637" w:rsidRPr="003E4E3E">
              <w:rPr>
                <w:sz w:val="17"/>
                <w:szCs w:val="17"/>
              </w:rPr>
              <w:t> </w:t>
            </w:r>
            <w:r w:rsidR="00024637" w:rsidRPr="003E4E3E">
              <w:rPr>
                <w:sz w:val="17"/>
                <w:szCs w:val="17"/>
              </w:rPr>
              <w:t>Aboriginal and Torres Strait Islander histories and cultures</w:t>
            </w:r>
            <w:r w:rsidR="00024637" w:rsidRPr="003E4E3E">
              <w:rPr>
                <w:sz w:val="17"/>
                <w:szCs w:val="17"/>
              </w:rPr>
              <w:t> </w:t>
            </w:r>
            <w:r w:rsidR="00024637" w:rsidRPr="003E4E3E">
              <w:rPr>
                <w:sz w:val="17"/>
                <w:szCs w:val="17"/>
              </w:rPr>
              <w:t> </w:t>
            </w:r>
            <w:r>
              <w:rPr>
                <w:noProof/>
                <w:position w:val="-2"/>
                <w:sz w:val="17"/>
                <w:szCs w:val="17"/>
                <w:lang w:eastAsia="en-AU"/>
              </w:rPr>
              <w:drawing>
                <wp:inline distT="0" distB="0" distL="0" distR="0">
                  <wp:extent cx="228600" cy="171450"/>
                  <wp:effectExtent l="0" t="0" r="0" b="0"/>
                  <wp:docPr id="30" name="Picture 30"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_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024637" w:rsidRPr="008C4E21">
              <w:rPr>
                <w:position w:val="-2"/>
                <w:sz w:val="17"/>
                <w:szCs w:val="17"/>
              </w:rPr>
              <w:t> </w:t>
            </w:r>
            <w:r w:rsidR="00024637" w:rsidRPr="003E4E3E">
              <w:rPr>
                <w:sz w:val="17"/>
                <w:szCs w:val="17"/>
              </w:rPr>
              <w:t>Asia and Australia’s engagement with Asia</w:t>
            </w:r>
            <w:r w:rsidR="00024637" w:rsidRPr="003E4E3E">
              <w:rPr>
                <w:sz w:val="17"/>
                <w:szCs w:val="17"/>
              </w:rPr>
              <w:t> </w:t>
            </w:r>
            <w:r w:rsidR="00024637" w:rsidRPr="003E4E3E">
              <w:rPr>
                <w:sz w:val="17"/>
                <w:szCs w:val="17"/>
              </w:rPr>
              <w:t> </w:t>
            </w:r>
            <w:r>
              <w:rPr>
                <w:noProof/>
                <w:sz w:val="17"/>
                <w:szCs w:val="17"/>
                <w:lang w:eastAsia="en-AU"/>
              </w:rPr>
              <w:drawing>
                <wp:inline distT="0" distB="0" distL="0" distR="0">
                  <wp:extent cx="228600" cy="171450"/>
                  <wp:effectExtent l="0" t="0" r="0" b="0"/>
                  <wp:docPr id="1" name="Picture 31"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024637" w:rsidRPr="003E4E3E">
              <w:rPr>
                <w:sz w:val="17"/>
                <w:szCs w:val="17"/>
              </w:rPr>
              <w:t> Sustainability</w:t>
            </w:r>
          </w:p>
        </w:tc>
      </w:tr>
      <w:tr w:rsidR="00C303E9" w:rsidTr="005A733B">
        <w:trPr>
          <w:jc w:val="center"/>
        </w:trPr>
        <w:tc>
          <w:tcPr>
            <w:tcW w:w="661" w:type="dxa"/>
            <w:vMerge w:val="restart"/>
            <w:shd w:val="clear" w:color="auto" w:fill="8CC8C9"/>
            <w:textDirection w:val="btLr"/>
            <w:vAlign w:val="center"/>
          </w:tcPr>
          <w:p w:rsidR="00C303E9" w:rsidRDefault="00C303E9" w:rsidP="00704B88">
            <w:pPr>
              <w:pStyle w:val="Tablesubhead"/>
              <w:jc w:val="center"/>
            </w:pPr>
            <w:r w:rsidRPr="00491FB9">
              <w:t>Develop assessment</w:t>
            </w:r>
          </w:p>
        </w:tc>
        <w:tc>
          <w:tcPr>
            <w:tcW w:w="2860" w:type="dxa"/>
            <w:vMerge w:val="restart"/>
            <w:shd w:val="clear" w:color="auto" w:fill="CFE7E6"/>
          </w:tcPr>
          <w:p w:rsidR="00C303E9" w:rsidRDefault="00C303E9" w:rsidP="00414AA6">
            <w:pPr>
              <w:pStyle w:val="Tablesubhead"/>
            </w:pPr>
            <w:r>
              <w:t>Assessment</w:t>
            </w:r>
          </w:p>
          <w:p w:rsidR="00487A7C" w:rsidRPr="00487A7C" w:rsidRDefault="00487A7C" w:rsidP="00487A7C">
            <w:pPr>
              <w:spacing w:before="40" w:after="40" w:line="220" w:lineRule="atLeast"/>
              <w:rPr>
                <w:sz w:val="20"/>
                <w:lang w:eastAsia="en-AU"/>
              </w:rPr>
            </w:pPr>
            <w:r w:rsidRPr="00487A7C">
              <w:rPr>
                <w:sz w:val="20"/>
                <w:lang w:eastAsia="en-AU"/>
              </w:rPr>
              <w:t xml:space="preserve">For advice and guidelines on assessment, see </w:t>
            </w:r>
            <w:hyperlink r:id="rId21" w:history="1">
              <w:r w:rsidRPr="00487A7C">
                <w:rPr>
                  <w:color w:val="0000FF"/>
                  <w:sz w:val="20"/>
                  <w:lang w:eastAsia="en-AU"/>
                </w:rPr>
                <w:t>www.qsa.qld.edu.au</w:t>
              </w:r>
            </w:hyperlink>
          </w:p>
          <w:p w:rsidR="00487A7C" w:rsidRPr="00487A7C" w:rsidRDefault="00487A7C" w:rsidP="00414AA6">
            <w:pPr>
              <w:pStyle w:val="Tablesubhead"/>
              <w:rPr>
                <w:b w:val="0"/>
              </w:rPr>
            </w:pPr>
          </w:p>
        </w:tc>
        <w:tc>
          <w:tcPr>
            <w:tcW w:w="17458" w:type="dxa"/>
            <w:gridSpan w:val="9"/>
            <w:tcBorders>
              <w:bottom w:val="single" w:sz="4" w:space="0" w:color="00948D"/>
            </w:tcBorders>
            <w:shd w:val="clear" w:color="auto" w:fill="auto"/>
          </w:tcPr>
          <w:p w:rsidR="00C303E9" w:rsidRPr="00884F61" w:rsidRDefault="00487A7C" w:rsidP="00884F61">
            <w:pPr>
              <w:pStyle w:val="Tabletext"/>
            </w:pPr>
            <w:r w:rsidRPr="00487A7C">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C303E9" w:rsidTr="005A733B">
        <w:trPr>
          <w:jc w:val="center"/>
        </w:trPr>
        <w:tc>
          <w:tcPr>
            <w:tcW w:w="661" w:type="dxa"/>
            <w:vMerge/>
            <w:shd w:val="clear" w:color="auto" w:fill="8CC8C9"/>
            <w:textDirection w:val="btLr"/>
            <w:vAlign w:val="center"/>
          </w:tcPr>
          <w:p w:rsidR="00C303E9" w:rsidRDefault="00C303E9" w:rsidP="00704B88">
            <w:pPr>
              <w:pStyle w:val="Tablesubhead"/>
              <w:jc w:val="center"/>
            </w:pPr>
          </w:p>
        </w:tc>
        <w:tc>
          <w:tcPr>
            <w:tcW w:w="2860" w:type="dxa"/>
            <w:vMerge/>
            <w:shd w:val="clear" w:color="auto" w:fill="CFE7E6"/>
          </w:tcPr>
          <w:p w:rsidR="00C303E9" w:rsidRDefault="00C303E9" w:rsidP="00414AA6">
            <w:pPr>
              <w:pStyle w:val="Tablesubhead"/>
            </w:pPr>
          </w:p>
        </w:tc>
        <w:tc>
          <w:tcPr>
            <w:tcW w:w="4363" w:type="dxa"/>
            <w:gridSpan w:val="2"/>
            <w:shd w:val="clear" w:color="auto" w:fill="8CC8C9"/>
          </w:tcPr>
          <w:p w:rsidR="00C303E9" w:rsidRDefault="00C303E9" w:rsidP="005470F6">
            <w:pPr>
              <w:pStyle w:val="Tablesubhead"/>
            </w:pPr>
            <w:r w:rsidRPr="00491FB9">
              <w:t>Term</w:t>
            </w:r>
            <w:r>
              <w:t xml:space="preserve"> 1</w:t>
            </w:r>
          </w:p>
        </w:tc>
        <w:tc>
          <w:tcPr>
            <w:tcW w:w="4364" w:type="dxa"/>
            <w:gridSpan w:val="2"/>
            <w:shd w:val="clear" w:color="auto" w:fill="8CC8C9"/>
          </w:tcPr>
          <w:p w:rsidR="00C303E9" w:rsidRDefault="00C303E9" w:rsidP="005470F6">
            <w:pPr>
              <w:pStyle w:val="Tablesubhead"/>
            </w:pPr>
            <w:r w:rsidRPr="00491FB9">
              <w:t>Term</w:t>
            </w:r>
            <w:r>
              <w:t xml:space="preserve"> 2</w:t>
            </w:r>
          </w:p>
        </w:tc>
        <w:tc>
          <w:tcPr>
            <w:tcW w:w="4367" w:type="dxa"/>
            <w:gridSpan w:val="2"/>
            <w:shd w:val="clear" w:color="auto" w:fill="8CC8C9"/>
          </w:tcPr>
          <w:p w:rsidR="00C303E9" w:rsidRDefault="00C303E9" w:rsidP="005470F6">
            <w:pPr>
              <w:pStyle w:val="Tablesubhead"/>
            </w:pPr>
            <w:r w:rsidRPr="00491FB9">
              <w:t>Term</w:t>
            </w:r>
            <w:r>
              <w:t xml:space="preserve"> 3</w:t>
            </w:r>
          </w:p>
        </w:tc>
        <w:tc>
          <w:tcPr>
            <w:tcW w:w="4364" w:type="dxa"/>
            <w:gridSpan w:val="3"/>
            <w:shd w:val="clear" w:color="auto" w:fill="8CC8C9"/>
          </w:tcPr>
          <w:p w:rsidR="00C303E9" w:rsidRDefault="00C303E9" w:rsidP="005470F6">
            <w:pPr>
              <w:pStyle w:val="Tablesubhead"/>
            </w:pPr>
            <w:r w:rsidRPr="00491FB9">
              <w:t>Term</w:t>
            </w:r>
            <w:r>
              <w:t xml:space="preserve"> 4</w:t>
            </w:r>
          </w:p>
        </w:tc>
      </w:tr>
      <w:tr w:rsidR="00C303E9" w:rsidTr="00071773">
        <w:trPr>
          <w:jc w:val="center"/>
        </w:trPr>
        <w:tc>
          <w:tcPr>
            <w:tcW w:w="661" w:type="dxa"/>
            <w:vMerge/>
            <w:shd w:val="clear" w:color="auto" w:fill="8CC8C9"/>
            <w:textDirection w:val="btLr"/>
            <w:vAlign w:val="center"/>
          </w:tcPr>
          <w:p w:rsidR="00C303E9" w:rsidRDefault="00C303E9" w:rsidP="00704B88">
            <w:pPr>
              <w:pStyle w:val="Tablesubhead"/>
              <w:jc w:val="center"/>
            </w:pPr>
          </w:p>
        </w:tc>
        <w:tc>
          <w:tcPr>
            <w:tcW w:w="2860" w:type="dxa"/>
            <w:vMerge/>
            <w:shd w:val="clear" w:color="auto" w:fill="CFE7E6"/>
          </w:tcPr>
          <w:p w:rsidR="00C303E9" w:rsidRDefault="00C303E9" w:rsidP="00414AA6">
            <w:pPr>
              <w:pStyle w:val="Tablesubhead"/>
            </w:pPr>
          </w:p>
        </w:tc>
        <w:tc>
          <w:tcPr>
            <w:tcW w:w="875" w:type="dxa"/>
            <w:shd w:val="clear" w:color="auto" w:fill="auto"/>
          </w:tcPr>
          <w:p w:rsidR="00C303E9" w:rsidRDefault="00C303E9" w:rsidP="00071773">
            <w:pPr>
              <w:pStyle w:val="Tablesubhead"/>
              <w:tabs>
                <w:tab w:val="left" w:pos="885"/>
              </w:tabs>
            </w:pPr>
            <w:r w:rsidRPr="00491FB9">
              <w:t>Week</w:t>
            </w:r>
          </w:p>
        </w:tc>
        <w:tc>
          <w:tcPr>
            <w:tcW w:w="3488" w:type="dxa"/>
            <w:shd w:val="clear" w:color="auto" w:fill="auto"/>
          </w:tcPr>
          <w:p w:rsidR="00C303E9" w:rsidRDefault="00C303E9" w:rsidP="00071773">
            <w:pPr>
              <w:pStyle w:val="Tablesubhead"/>
              <w:tabs>
                <w:tab w:val="left" w:pos="885"/>
              </w:tabs>
            </w:pPr>
            <w:r>
              <w:t>Assessment instrument</w:t>
            </w:r>
          </w:p>
        </w:tc>
        <w:tc>
          <w:tcPr>
            <w:tcW w:w="906" w:type="dxa"/>
            <w:shd w:val="clear" w:color="auto" w:fill="auto"/>
          </w:tcPr>
          <w:p w:rsidR="00C303E9" w:rsidRDefault="00C303E9" w:rsidP="003E4E3E">
            <w:pPr>
              <w:pStyle w:val="Tablesubhead"/>
            </w:pPr>
            <w:r w:rsidRPr="00491FB9">
              <w:t>Week</w:t>
            </w:r>
          </w:p>
        </w:tc>
        <w:tc>
          <w:tcPr>
            <w:tcW w:w="3458" w:type="dxa"/>
            <w:shd w:val="clear" w:color="auto" w:fill="auto"/>
          </w:tcPr>
          <w:p w:rsidR="00C303E9" w:rsidRDefault="00C303E9" w:rsidP="00071773">
            <w:pPr>
              <w:pStyle w:val="Tablesubhead"/>
            </w:pPr>
            <w:r>
              <w:t>Assessment instrument</w:t>
            </w:r>
          </w:p>
        </w:tc>
        <w:tc>
          <w:tcPr>
            <w:tcW w:w="844" w:type="dxa"/>
            <w:shd w:val="clear" w:color="auto" w:fill="auto"/>
          </w:tcPr>
          <w:p w:rsidR="00C303E9" w:rsidRDefault="00C303E9" w:rsidP="003E4E3E">
            <w:pPr>
              <w:pStyle w:val="Tablesubhead"/>
            </w:pPr>
            <w:r w:rsidRPr="00491FB9">
              <w:t>Week</w:t>
            </w:r>
          </w:p>
        </w:tc>
        <w:tc>
          <w:tcPr>
            <w:tcW w:w="3523" w:type="dxa"/>
            <w:shd w:val="clear" w:color="auto" w:fill="auto"/>
          </w:tcPr>
          <w:p w:rsidR="00C303E9" w:rsidRDefault="00C303E9" w:rsidP="00071773">
            <w:pPr>
              <w:pStyle w:val="Tablesubhead"/>
            </w:pPr>
            <w:r>
              <w:t>Assessment instrument</w:t>
            </w:r>
          </w:p>
        </w:tc>
        <w:tc>
          <w:tcPr>
            <w:tcW w:w="870" w:type="dxa"/>
            <w:shd w:val="clear" w:color="auto" w:fill="auto"/>
          </w:tcPr>
          <w:p w:rsidR="00C303E9" w:rsidRDefault="00C303E9" w:rsidP="003E4E3E">
            <w:pPr>
              <w:pStyle w:val="Tablesubhead"/>
            </w:pPr>
            <w:r w:rsidRPr="00491FB9">
              <w:t>Week</w:t>
            </w:r>
          </w:p>
        </w:tc>
        <w:tc>
          <w:tcPr>
            <w:tcW w:w="3494" w:type="dxa"/>
            <w:gridSpan w:val="2"/>
            <w:shd w:val="clear" w:color="auto" w:fill="auto"/>
          </w:tcPr>
          <w:p w:rsidR="00C303E9" w:rsidRDefault="00C303E9" w:rsidP="00071773">
            <w:pPr>
              <w:pStyle w:val="Tablesubhead"/>
            </w:pPr>
            <w:r>
              <w:t>Assessment instrument</w:t>
            </w:r>
          </w:p>
        </w:tc>
      </w:tr>
      <w:tr w:rsidR="00C303E9" w:rsidRPr="00704B88" w:rsidTr="00071773">
        <w:trPr>
          <w:jc w:val="center"/>
        </w:trPr>
        <w:tc>
          <w:tcPr>
            <w:tcW w:w="661" w:type="dxa"/>
            <w:vMerge/>
            <w:shd w:val="clear" w:color="auto" w:fill="8CC8C9"/>
            <w:textDirection w:val="btLr"/>
            <w:vAlign w:val="center"/>
          </w:tcPr>
          <w:p w:rsidR="00C303E9" w:rsidRDefault="00C303E9" w:rsidP="00704B88">
            <w:pPr>
              <w:pStyle w:val="Tablesubhead"/>
              <w:jc w:val="center"/>
            </w:pPr>
          </w:p>
        </w:tc>
        <w:tc>
          <w:tcPr>
            <w:tcW w:w="2860" w:type="dxa"/>
            <w:vMerge/>
            <w:shd w:val="clear" w:color="auto" w:fill="CFE7E6"/>
          </w:tcPr>
          <w:p w:rsidR="00C303E9" w:rsidRDefault="00C303E9" w:rsidP="00414AA6">
            <w:pPr>
              <w:pStyle w:val="Tablesubhead"/>
            </w:pPr>
          </w:p>
        </w:tc>
        <w:tc>
          <w:tcPr>
            <w:tcW w:w="875" w:type="dxa"/>
            <w:shd w:val="clear" w:color="auto" w:fill="auto"/>
          </w:tcPr>
          <w:p w:rsidR="00C303E9" w:rsidRPr="00EE49B7" w:rsidRDefault="00C303E9" w:rsidP="00024637">
            <w:pPr>
              <w:pStyle w:val="Tabletext"/>
            </w:pPr>
            <w:r w:rsidRPr="00EE49B7">
              <w:t>1</w:t>
            </w:r>
          </w:p>
        </w:tc>
        <w:tc>
          <w:tcPr>
            <w:tcW w:w="3488" w:type="dxa"/>
            <w:shd w:val="clear" w:color="auto" w:fill="auto"/>
          </w:tcPr>
          <w:p w:rsidR="00C303E9" w:rsidRDefault="00C303E9" w:rsidP="00024637">
            <w:pPr>
              <w:pStyle w:val="Tabletext"/>
            </w:pPr>
            <w:r>
              <w:t>Initial assessment</w:t>
            </w:r>
          </w:p>
          <w:p w:rsidR="00C303E9" w:rsidRPr="004E4B32" w:rsidRDefault="00C303E9" w:rsidP="00BF4EE8">
            <w:pPr>
              <w:pStyle w:val="Tabletext"/>
            </w:pPr>
            <w:r>
              <w:t>Identify Year 3 consolidation needs and learning goals (e.g. KWL, teacher/student conference).</w:t>
            </w:r>
          </w:p>
        </w:tc>
        <w:tc>
          <w:tcPr>
            <w:tcW w:w="906" w:type="dxa"/>
            <w:shd w:val="clear" w:color="auto" w:fill="auto"/>
          </w:tcPr>
          <w:p w:rsidR="00C303E9" w:rsidRPr="00AF6028" w:rsidRDefault="00C303E9" w:rsidP="00024637">
            <w:pPr>
              <w:pStyle w:val="Tabletext"/>
            </w:pPr>
            <w:r w:rsidRPr="00AF6028">
              <w:t>2–10</w:t>
            </w:r>
          </w:p>
        </w:tc>
        <w:tc>
          <w:tcPr>
            <w:tcW w:w="3458" w:type="dxa"/>
            <w:shd w:val="clear" w:color="auto" w:fill="auto"/>
          </w:tcPr>
          <w:p w:rsidR="00C303E9" w:rsidRPr="00397767" w:rsidRDefault="00C303E9" w:rsidP="00024637">
            <w:pPr>
              <w:pStyle w:val="Tabletext"/>
            </w:pPr>
            <w:r w:rsidRPr="00397767">
              <w:t xml:space="preserve">Observation </w:t>
            </w:r>
            <w:r w:rsidR="00662B70">
              <w:t>record</w:t>
            </w:r>
            <w:r w:rsidRPr="00397767">
              <w:t>:</w:t>
            </w:r>
          </w:p>
          <w:p w:rsidR="00C303E9" w:rsidRPr="00397767" w:rsidRDefault="00C303E9" w:rsidP="00DC57DE">
            <w:pPr>
              <w:pStyle w:val="Tablebullets"/>
              <w:numPr>
                <w:ilvl w:val="0"/>
                <w:numId w:val="7"/>
              </w:numPr>
            </w:pPr>
            <w:r>
              <w:t xml:space="preserve">apply </w:t>
            </w:r>
            <w:r w:rsidRPr="00397767">
              <w:t xml:space="preserve">place value </w:t>
            </w:r>
            <w:r>
              <w:t xml:space="preserve">to </w:t>
            </w:r>
            <w:r w:rsidRPr="00397767">
              <w:t>partition and regroup</w:t>
            </w:r>
          </w:p>
          <w:p w:rsidR="00C303E9" w:rsidRPr="00397767" w:rsidRDefault="00C303E9" w:rsidP="00DC57DE">
            <w:pPr>
              <w:pStyle w:val="Tablebullets"/>
              <w:numPr>
                <w:ilvl w:val="0"/>
                <w:numId w:val="7"/>
              </w:numPr>
            </w:pPr>
            <w:r>
              <w:t xml:space="preserve">investigate </w:t>
            </w:r>
            <w:r w:rsidRPr="00397767">
              <w:t xml:space="preserve">addition and subtraction facts </w:t>
            </w:r>
          </w:p>
          <w:p w:rsidR="00C303E9" w:rsidRPr="00397767" w:rsidRDefault="00C303E9" w:rsidP="00DC57DE">
            <w:pPr>
              <w:pStyle w:val="Tablebullets"/>
              <w:numPr>
                <w:ilvl w:val="0"/>
                <w:numId w:val="7"/>
              </w:numPr>
            </w:pPr>
            <w:r>
              <w:t xml:space="preserve">recall </w:t>
            </w:r>
            <w:r w:rsidRPr="00397767">
              <w:t>multiplication facts</w:t>
            </w:r>
          </w:p>
          <w:p w:rsidR="00C303E9" w:rsidRPr="004E4B32" w:rsidRDefault="00C303E9" w:rsidP="00DC57DE">
            <w:pPr>
              <w:pStyle w:val="Tablebullets"/>
              <w:numPr>
                <w:ilvl w:val="0"/>
                <w:numId w:val="7"/>
              </w:numPr>
            </w:pPr>
            <w:r w:rsidRPr="00397767">
              <w:t>us</w:t>
            </w:r>
            <w:r>
              <w:t>e</w:t>
            </w:r>
            <w:r w:rsidRPr="00397767">
              <w:t xml:space="preserve"> different media to represent fractions</w:t>
            </w:r>
            <w:r>
              <w:t>.</w:t>
            </w:r>
          </w:p>
        </w:tc>
        <w:tc>
          <w:tcPr>
            <w:tcW w:w="844" w:type="dxa"/>
            <w:shd w:val="clear" w:color="auto" w:fill="auto"/>
          </w:tcPr>
          <w:p w:rsidR="00C303E9" w:rsidRPr="007131B0" w:rsidRDefault="00C303E9" w:rsidP="00024637">
            <w:pPr>
              <w:pStyle w:val="Tabletext"/>
            </w:pPr>
            <w:r w:rsidRPr="007131B0">
              <w:t>2–10</w:t>
            </w:r>
          </w:p>
        </w:tc>
        <w:tc>
          <w:tcPr>
            <w:tcW w:w="3523" w:type="dxa"/>
            <w:shd w:val="clear" w:color="auto" w:fill="auto"/>
          </w:tcPr>
          <w:p w:rsidR="00C303E9" w:rsidRPr="00BF5389" w:rsidRDefault="00C303E9" w:rsidP="00024637">
            <w:pPr>
              <w:pStyle w:val="Tabletext"/>
            </w:pPr>
            <w:r>
              <w:t xml:space="preserve">Observation </w:t>
            </w:r>
            <w:r w:rsidR="00662B70">
              <w:t>record</w:t>
            </w:r>
            <w:r w:rsidRPr="00BF5389">
              <w:t>:</w:t>
            </w:r>
          </w:p>
          <w:p w:rsidR="00C303E9" w:rsidRPr="00BF5389" w:rsidRDefault="00C303E9" w:rsidP="00DC57DE">
            <w:pPr>
              <w:pStyle w:val="Tablebullets"/>
              <w:numPr>
                <w:ilvl w:val="0"/>
                <w:numId w:val="7"/>
              </w:numPr>
            </w:pPr>
            <w:r>
              <w:t>apply p</w:t>
            </w:r>
            <w:r w:rsidRPr="00BF5389">
              <w:t xml:space="preserve">lace value </w:t>
            </w:r>
          </w:p>
          <w:p w:rsidR="00C303E9" w:rsidRPr="00BF5389" w:rsidRDefault="00C303E9" w:rsidP="00DC57DE">
            <w:pPr>
              <w:pStyle w:val="Tablebullets"/>
              <w:numPr>
                <w:ilvl w:val="0"/>
                <w:numId w:val="7"/>
              </w:numPr>
            </w:pPr>
            <w:r>
              <w:t>calculate m</w:t>
            </w:r>
            <w:r w:rsidRPr="00BF5389">
              <w:t>ultiplication facts and problems</w:t>
            </w:r>
          </w:p>
          <w:p w:rsidR="00C303E9" w:rsidRPr="00BF5389" w:rsidRDefault="00C303E9" w:rsidP="00DC57DE">
            <w:pPr>
              <w:pStyle w:val="Tablebullets"/>
              <w:numPr>
                <w:ilvl w:val="0"/>
                <w:numId w:val="7"/>
              </w:numPr>
            </w:pPr>
            <w:r>
              <w:t>explore f</w:t>
            </w:r>
            <w:r w:rsidRPr="00BF5389">
              <w:t>ractions and their multiples</w:t>
            </w:r>
          </w:p>
          <w:p w:rsidR="00C303E9" w:rsidRPr="004E4B32" w:rsidRDefault="00C303E9" w:rsidP="00DC57DE">
            <w:pPr>
              <w:pStyle w:val="Tablebullets"/>
              <w:numPr>
                <w:ilvl w:val="0"/>
                <w:numId w:val="7"/>
              </w:numPr>
            </w:pPr>
            <w:r>
              <w:t>apply p</w:t>
            </w:r>
            <w:r w:rsidRPr="00BF5389">
              <w:t>lace value to partition and regroup</w:t>
            </w:r>
            <w:r>
              <w:t xml:space="preserve"> numbers to 10 000.</w:t>
            </w:r>
          </w:p>
        </w:tc>
        <w:tc>
          <w:tcPr>
            <w:tcW w:w="877" w:type="dxa"/>
            <w:gridSpan w:val="2"/>
            <w:shd w:val="clear" w:color="auto" w:fill="auto"/>
          </w:tcPr>
          <w:p w:rsidR="00C303E9" w:rsidRPr="00017448" w:rsidRDefault="00C303E9" w:rsidP="00024637">
            <w:pPr>
              <w:pStyle w:val="Tabletext"/>
            </w:pPr>
            <w:r w:rsidRPr="00017448">
              <w:t>2–10</w:t>
            </w:r>
          </w:p>
        </w:tc>
        <w:tc>
          <w:tcPr>
            <w:tcW w:w="3487" w:type="dxa"/>
            <w:shd w:val="clear" w:color="auto" w:fill="auto"/>
          </w:tcPr>
          <w:p w:rsidR="00C303E9" w:rsidRPr="00BF5389" w:rsidRDefault="00C303E9" w:rsidP="00024637">
            <w:pPr>
              <w:pStyle w:val="Tablesubhead"/>
              <w:rPr>
                <w:b w:val="0"/>
              </w:rPr>
            </w:pPr>
            <w:r w:rsidRPr="00BF5389">
              <w:rPr>
                <w:b w:val="0"/>
              </w:rPr>
              <w:t xml:space="preserve">Observation </w:t>
            </w:r>
            <w:r w:rsidR="00662B70">
              <w:rPr>
                <w:b w:val="0"/>
              </w:rPr>
              <w:t>record</w:t>
            </w:r>
            <w:r w:rsidRPr="00BF5389">
              <w:rPr>
                <w:b w:val="0"/>
              </w:rPr>
              <w:t>:</w:t>
            </w:r>
          </w:p>
          <w:p w:rsidR="00C303E9" w:rsidRPr="00BF5389" w:rsidRDefault="00C303E9" w:rsidP="00DC57DE">
            <w:pPr>
              <w:pStyle w:val="Tablebullets"/>
              <w:numPr>
                <w:ilvl w:val="0"/>
                <w:numId w:val="7"/>
              </w:numPr>
            </w:pPr>
            <w:r>
              <w:t>apply p</w:t>
            </w:r>
            <w:r w:rsidRPr="00BF5389">
              <w:t>lace value to partition and regroup</w:t>
            </w:r>
            <w:r>
              <w:t xml:space="preserve"> numbers to 10 000</w:t>
            </w:r>
          </w:p>
          <w:p w:rsidR="00C303E9" w:rsidRPr="00BF5389" w:rsidRDefault="00C303E9" w:rsidP="00DC57DE">
            <w:pPr>
              <w:pStyle w:val="Tablebullets"/>
              <w:numPr>
                <w:ilvl w:val="0"/>
                <w:numId w:val="7"/>
              </w:numPr>
            </w:pPr>
            <w:r>
              <w:t>explore m</w:t>
            </w:r>
            <w:r w:rsidRPr="00BF5389">
              <w:t>oney with change to</w:t>
            </w:r>
            <w:r>
              <w:br/>
            </w:r>
            <w:r w:rsidRPr="00BF5389">
              <w:t>5 cents</w:t>
            </w:r>
          </w:p>
          <w:p w:rsidR="00C303E9" w:rsidRPr="004E4B32" w:rsidRDefault="00C303E9" w:rsidP="00DC57DE">
            <w:pPr>
              <w:pStyle w:val="Tablebullets"/>
              <w:numPr>
                <w:ilvl w:val="0"/>
                <w:numId w:val="7"/>
              </w:numPr>
            </w:pPr>
            <w:r>
              <w:t xml:space="preserve">solve </w:t>
            </w:r>
            <w:r w:rsidRPr="00BF5389">
              <w:t>multiplication</w:t>
            </w:r>
            <w:r>
              <w:t xml:space="preserve"> problems.</w:t>
            </w:r>
          </w:p>
        </w:tc>
      </w:tr>
      <w:tr w:rsidR="00C303E9" w:rsidRPr="00704B88" w:rsidTr="00071773">
        <w:trPr>
          <w:jc w:val="center"/>
        </w:trPr>
        <w:tc>
          <w:tcPr>
            <w:tcW w:w="661" w:type="dxa"/>
            <w:vMerge/>
            <w:shd w:val="clear" w:color="auto" w:fill="8CC8C9"/>
            <w:textDirection w:val="btLr"/>
            <w:vAlign w:val="center"/>
          </w:tcPr>
          <w:p w:rsidR="00C303E9" w:rsidRDefault="00C303E9" w:rsidP="00704B88">
            <w:pPr>
              <w:pStyle w:val="Tablesubhead"/>
              <w:jc w:val="center"/>
            </w:pPr>
          </w:p>
        </w:tc>
        <w:tc>
          <w:tcPr>
            <w:tcW w:w="2860" w:type="dxa"/>
            <w:vMerge/>
            <w:shd w:val="clear" w:color="auto" w:fill="CFE7E6"/>
          </w:tcPr>
          <w:p w:rsidR="00C303E9" w:rsidRDefault="00C303E9" w:rsidP="00414AA6">
            <w:pPr>
              <w:pStyle w:val="Tablesubhead"/>
            </w:pPr>
          </w:p>
        </w:tc>
        <w:tc>
          <w:tcPr>
            <w:tcW w:w="875" w:type="dxa"/>
            <w:shd w:val="clear" w:color="auto" w:fill="auto"/>
          </w:tcPr>
          <w:p w:rsidR="00C303E9" w:rsidRPr="00EE49B7" w:rsidRDefault="00C303E9" w:rsidP="00024637">
            <w:pPr>
              <w:pStyle w:val="Tabletext"/>
            </w:pPr>
            <w:r w:rsidRPr="00EE49B7">
              <w:t>2–10</w:t>
            </w:r>
          </w:p>
        </w:tc>
        <w:tc>
          <w:tcPr>
            <w:tcW w:w="3488" w:type="dxa"/>
            <w:shd w:val="clear" w:color="auto" w:fill="auto"/>
          </w:tcPr>
          <w:p w:rsidR="00C303E9" w:rsidRPr="00BF5389" w:rsidRDefault="00C303E9" w:rsidP="00024637">
            <w:pPr>
              <w:pStyle w:val="Tabletext"/>
            </w:pPr>
            <w:r w:rsidRPr="00BF5389">
              <w:t xml:space="preserve">Observation </w:t>
            </w:r>
            <w:r w:rsidR="00662B70">
              <w:t>record</w:t>
            </w:r>
            <w:r w:rsidRPr="00BF5389">
              <w:t>:</w:t>
            </w:r>
          </w:p>
          <w:p w:rsidR="00C303E9" w:rsidRPr="00BF5389" w:rsidRDefault="00C303E9" w:rsidP="00DC57DE">
            <w:pPr>
              <w:pStyle w:val="Tablebullets"/>
              <w:numPr>
                <w:ilvl w:val="0"/>
                <w:numId w:val="7"/>
              </w:numPr>
            </w:pPr>
            <w:r>
              <w:t>apply p</w:t>
            </w:r>
            <w:r w:rsidRPr="00BF5389">
              <w:t>lace value</w:t>
            </w:r>
          </w:p>
          <w:p w:rsidR="00C303E9" w:rsidRPr="00BF5389" w:rsidRDefault="00C303E9" w:rsidP="00DC57DE">
            <w:pPr>
              <w:pStyle w:val="Tablebullets"/>
              <w:numPr>
                <w:ilvl w:val="0"/>
                <w:numId w:val="7"/>
              </w:numPr>
            </w:pPr>
            <w:r>
              <w:t>investigate a</w:t>
            </w:r>
            <w:r w:rsidRPr="00BF5389">
              <w:t xml:space="preserve">ddition and subtraction facts </w:t>
            </w:r>
          </w:p>
          <w:p w:rsidR="00C303E9" w:rsidRPr="004E4B32" w:rsidRDefault="00C303E9" w:rsidP="00DC57DE">
            <w:pPr>
              <w:pStyle w:val="Tablebullets"/>
              <w:numPr>
                <w:ilvl w:val="0"/>
                <w:numId w:val="7"/>
              </w:numPr>
            </w:pPr>
            <w:r>
              <w:t>make c</w:t>
            </w:r>
            <w:r w:rsidRPr="00BF5389">
              <w:t>onnection</w:t>
            </w:r>
            <w:r>
              <w:t>s</w:t>
            </w:r>
            <w:r w:rsidRPr="00BF5389">
              <w:t xml:space="preserve"> between addition and subtraction</w:t>
            </w:r>
            <w:r>
              <w:t>.</w:t>
            </w:r>
          </w:p>
        </w:tc>
        <w:tc>
          <w:tcPr>
            <w:tcW w:w="906" w:type="dxa"/>
            <w:shd w:val="clear" w:color="auto" w:fill="auto"/>
          </w:tcPr>
          <w:p w:rsidR="00C303E9" w:rsidRPr="00AF6028" w:rsidRDefault="00C303E9" w:rsidP="00024637">
            <w:pPr>
              <w:pStyle w:val="Tabletext"/>
            </w:pPr>
            <w:r w:rsidRPr="00AF6028">
              <w:t>3</w:t>
            </w:r>
          </w:p>
        </w:tc>
        <w:tc>
          <w:tcPr>
            <w:tcW w:w="3458" w:type="dxa"/>
            <w:shd w:val="clear" w:color="auto" w:fill="auto"/>
          </w:tcPr>
          <w:p w:rsidR="00C303E9" w:rsidRDefault="00C303E9" w:rsidP="00024637">
            <w:pPr>
              <w:pStyle w:val="Tabletext"/>
            </w:pPr>
            <w:r>
              <w:t>Modelling and problem-solving task (Demonstration)</w:t>
            </w:r>
          </w:p>
          <w:p w:rsidR="00C303E9" w:rsidRPr="004E4B32" w:rsidRDefault="00C303E9" w:rsidP="00024637">
            <w:pPr>
              <w:pStyle w:val="Tabletext"/>
            </w:pPr>
            <w:r>
              <w:t>Model 3-D objects.</w:t>
            </w:r>
          </w:p>
        </w:tc>
        <w:tc>
          <w:tcPr>
            <w:tcW w:w="844" w:type="dxa"/>
            <w:shd w:val="clear" w:color="auto" w:fill="auto"/>
          </w:tcPr>
          <w:p w:rsidR="00C303E9" w:rsidRPr="007131B0" w:rsidRDefault="00C303E9" w:rsidP="00024637">
            <w:pPr>
              <w:pStyle w:val="Tabletext"/>
            </w:pPr>
            <w:r w:rsidRPr="007131B0">
              <w:t>3–4</w:t>
            </w:r>
          </w:p>
        </w:tc>
        <w:tc>
          <w:tcPr>
            <w:tcW w:w="3523" w:type="dxa"/>
            <w:shd w:val="clear" w:color="auto" w:fill="auto"/>
          </w:tcPr>
          <w:p w:rsidR="00C303E9" w:rsidRDefault="00C303E9" w:rsidP="00024637">
            <w:pPr>
              <w:pStyle w:val="Tabletext"/>
            </w:pPr>
            <w:r>
              <w:t>Modelling and problem solving task: Using a map (Written)</w:t>
            </w:r>
          </w:p>
          <w:p w:rsidR="00C303E9" w:rsidRPr="004E4B32" w:rsidRDefault="00C303E9" w:rsidP="00024637">
            <w:pPr>
              <w:pStyle w:val="Tabletext"/>
            </w:pPr>
            <w:r>
              <w:t>Show position on a map.</w:t>
            </w:r>
          </w:p>
        </w:tc>
        <w:tc>
          <w:tcPr>
            <w:tcW w:w="877" w:type="dxa"/>
            <w:gridSpan w:val="2"/>
            <w:shd w:val="clear" w:color="auto" w:fill="auto"/>
          </w:tcPr>
          <w:p w:rsidR="00C303E9" w:rsidRPr="00017448" w:rsidRDefault="00C303E9" w:rsidP="00024637">
            <w:pPr>
              <w:pStyle w:val="Tabletext"/>
            </w:pPr>
            <w:r w:rsidRPr="00017448">
              <w:t>4–5</w:t>
            </w:r>
          </w:p>
        </w:tc>
        <w:tc>
          <w:tcPr>
            <w:tcW w:w="3487" w:type="dxa"/>
            <w:shd w:val="clear" w:color="auto" w:fill="auto"/>
          </w:tcPr>
          <w:p w:rsidR="00C303E9" w:rsidRDefault="00C303E9" w:rsidP="00024637">
            <w:pPr>
              <w:pStyle w:val="Tabletext"/>
            </w:pPr>
            <w:r>
              <w:t xml:space="preserve">Mathematical investigation: Graphic organiser (Written) </w:t>
            </w:r>
          </w:p>
          <w:p w:rsidR="00C303E9" w:rsidRPr="004E4B32" w:rsidRDefault="00C303E9" w:rsidP="00024637">
            <w:pPr>
              <w:pStyle w:val="Tabletext"/>
            </w:pPr>
            <w:r>
              <w:t>Represent and interpret data from a chance experiment.</w:t>
            </w:r>
          </w:p>
        </w:tc>
      </w:tr>
      <w:tr w:rsidR="00C303E9" w:rsidRPr="00704B88" w:rsidTr="00F71D89">
        <w:trPr>
          <w:jc w:val="center"/>
        </w:trPr>
        <w:tc>
          <w:tcPr>
            <w:tcW w:w="661" w:type="dxa"/>
            <w:vMerge/>
            <w:shd w:val="clear" w:color="auto" w:fill="8CC8C9"/>
            <w:textDirection w:val="btLr"/>
            <w:vAlign w:val="center"/>
          </w:tcPr>
          <w:p w:rsidR="00C303E9" w:rsidRDefault="00C303E9" w:rsidP="00704B88">
            <w:pPr>
              <w:pStyle w:val="Tablesubhead"/>
              <w:jc w:val="center"/>
            </w:pPr>
          </w:p>
        </w:tc>
        <w:tc>
          <w:tcPr>
            <w:tcW w:w="2860" w:type="dxa"/>
            <w:vMerge/>
            <w:shd w:val="clear" w:color="auto" w:fill="CFE7E6"/>
          </w:tcPr>
          <w:p w:rsidR="00C303E9" w:rsidRDefault="00C303E9" w:rsidP="00414AA6">
            <w:pPr>
              <w:pStyle w:val="Tablesubhead"/>
            </w:pPr>
          </w:p>
        </w:tc>
        <w:tc>
          <w:tcPr>
            <w:tcW w:w="875" w:type="dxa"/>
            <w:shd w:val="clear" w:color="auto" w:fill="auto"/>
          </w:tcPr>
          <w:p w:rsidR="00C303E9" w:rsidRDefault="00C303E9" w:rsidP="00024637">
            <w:pPr>
              <w:pStyle w:val="Tabletext"/>
            </w:pPr>
            <w:r w:rsidRPr="00EE49B7">
              <w:t>3–4</w:t>
            </w:r>
          </w:p>
        </w:tc>
        <w:tc>
          <w:tcPr>
            <w:tcW w:w="3488" w:type="dxa"/>
            <w:shd w:val="clear" w:color="auto" w:fill="auto"/>
          </w:tcPr>
          <w:p w:rsidR="00C303E9" w:rsidRDefault="00C303E9" w:rsidP="00024637">
            <w:pPr>
              <w:pStyle w:val="Tabletext"/>
            </w:pPr>
            <w:r>
              <w:t>Modelling and problem-solving task (Spoken/signed)</w:t>
            </w:r>
          </w:p>
          <w:p w:rsidR="00C303E9" w:rsidRDefault="00C303E9" w:rsidP="00024637">
            <w:pPr>
              <w:pStyle w:val="Tabletext"/>
            </w:pPr>
            <w:r>
              <w:t>Explain the concept of odd and even.</w:t>
            </w:r>
          </w:p>
        </w:tc>
        <w:tc>
          <w:tcPr>
            <w:tcW w:w="906" w:type="dxa"/>
            <w:shd w:val="clear" w:color="auto" w:fill="auto"/>
          </w:tcPr>
          <w:p w:rsidR="00C303E9" w:rsidRDefault="00C303E9" w:rsidP="00024637">
            <w:pPr>
              <w:pStyle w:val="Tabletext"/>
            </w:pPr>
            <w:r w:rsidRPr="00AF6028">
              <w:t>6–7</w:t>
            </w:r>
          </w:p>
        </w:tc>
        <w:tc>
          <w:tcPr>
            <w:tcW w:w="3458" w:type="dxa"/>
            <w:shd w:val="clear" w:color="auto" w:fill="auto"/>
          </w:tcPr>
          <w:p w:rsidR="00C303E9" w:rsidRDefault="00C303E9" w:rsidP="00024637">
            <w:pPr>
              <w:pStyle w:val="Tabletext"/>
            </w:pPr>
            <w:r>
              <w:t xml:space="preserve">Mathematical investigation: Graphic organiser (Written) </w:t>
            </w:r>
          </w:p>
          <w:p w:rsidR="00C303E9" w:rsidRDefault="00C303E9" w:rsidP="00024637">
            <w:pPr>
              <w:pStyle w:val="Tabletext"/>
            </w:pPr>
            <w:r>
              <w:t>Display data from chance experiments.</w:t>
            </w:r>
          </w:p>
        </w:tc>
        <w:tc>
          <w:tcPr>
            <w:tcW w:w="844" w:type="dxa"/>
            <w:shd w:val="clear" w:color="auto" w:fill="auto"/>
          </w:tcPr>
          <w:p w:rsidR="00C303E9" w:rsidRDefault="00C303E9" w:rsidP="00024637">
            <w:pPr>
              <w:pStyle w:val="Tabletext"/>
            </w:pPr>
            <w:r w:rsidRPr="007131B0">
              <w:t>8–9</w:t>
            </w:r>
          </w:p>
        </w:tc>
        <w:tc>
          <w:tcPr>
            <w:tcW w:w="3523" w:type="dxa"/>
            <w:shd w:val="clear" w:color="auto" w:fill="auto"/>
          </w:tcPr>
          <w:p w:rsidR="00C303E9" w:rsidRDefault="00C303E9" w:rsidP="00024637">
            <w:pPr>
              <w:pStyle w:val="Tabletext"/>
            </w:pPr>
            <w:r>
              <w:t>Modelling and problem-solving task (Demonstration)</w:t>
            </w:r>
          </w:p>
          <w:p w:rsidR="00C303E9" w:rsidRDefault="00C303E9" w:rsidP="00024637">
            <w:pPr>
              <w:pStyle w:val="Tabletext"/>
            </w:pPr>
            <w:r>
              <w:t>Measure, order and compare length, mass and capacity.</w:t>
            </w:r>
          </w:p>
        </w:tc>
        <w:tc>
          <w:tcPr>
            <w:tcW w:w="877" w:type="dxa"/>
            <w:gridSpan w:val="2"/>
            <w:shd w:val="clear" w:color="auto" w:fill="CFE7E6"/>
          </w:tcPr>
          <w:p w:rsidR="00C303E9" w:rsidRDefault="00C303E9" w:rsidP="00024637">
            <w:pPr>
              <w:pStyle w:val="Tabletext"/>
            </w:pPr>
            <w:r w:rsidRPr="00017448">
              <w:t>8–9</w:t>
            </w:r>
          </w:p>
        </w:tc>
        <w:tc>
          <w:tcPr>
            <w:tcW w:w="3487" w:type="dxa"/>
            <w:shd w:val="clear" w:color="auto" w:fill="CFE7E6"/>
          </w:tcPr>
          <w:p w:rsidR="00C303E9" w:rsidRDefault="00C303E9" w:rsidP="00024637">
            <w:pPr>
              <w:pStyle w:val="Tabletext"/>
            </w:pPr>
            <w:r>
              <w:t xml:space="preserve">Mathematical investigation: Journal (Written) </w:t>
            </w:r>
          </w:p>
          <w:p w:rsidR="00C303E9" w:rsidRDefault="00C303E9" w:rsidP="00024637">
            <w:pPr>
              <w:pStyle w:val="Tabletext"/>
            </w:pPr>
            <w:r>
              <w:t>Investigate shapes and angles.</w:t>
            </w:r>
          </w:p>
          <w:p w:rsidR="00C303E9" w:rsidRPr="00024637" w:rsidRDefault="00C303E9" w:rsidP="00024637">
            <w:pPr>
              <w:pStyle w:val="Tabletext"/>
            </w:pPr>
            <w:r w:rsidRPr="00E867EA">
              <w:t>The assessment package</w:t>
            </w:r>
            <w:r>
              <w:rPr>
                <w:i/>
              </w:rPr>
              <w:t xml:space="preserve"> Exploring 3D objects, angles and symmetry </w:t>
            </w:r>
            <w:r w:rsidRPr="00E867EA">
              <w:t>in the QSA</w:t>
            </w:r>
            <w:r>
              <w:t xml:space="preserve"> </w:t>
            </w:r>
            <w:r w:rsidRPr="00E867EA">
              <w:t>Assessment Bank could be used in this unit.</w:t>
            </w:r>
          </w:p>
        </w:tc>
      </w:tr>
      <w:tr w:rsidR="00C303E9" w:rsidRPr="00704B88" w:rsidTr="00071773">
        <w:trPr>
          <w:jc w:val="center"/>
        </w:trPr>
        <w:tc>
          <w:tcPr>
            <w:tcW w:w="661" w:type="dxa"/>
            <w:vMerge/>
            <w:shd w:val="clear" w:color="auto" w:fill="8CC8C9"/>
            <w:textDirection w:val="btLr"/>
            <w:vAlign w:val="center"/>
          </w:tcPr>
          <w:p w:rsidR="00C303E9" w:rsidRDefault="00C303E9" w:rsidP="00704B88">
            <w:pPr>
              <w:pStyle w:val="Tablesubhead"/>
              <w:jc w:val="center"/>
            </w:pPr>
          </w:p>
        </w:tc>
        <w:tc>
          <w:tcPr>
            <w:tcW w:w="2860" w:type="dxa"/>
            <w:vMerge/>
            <w:shd w:val="clear" w:color="auto" w:fill="CFE7E6"/>
          </w:tcPr>
          <w:p w:rsidR="00C303E9" w:rsidRDefault="00C303E9" w:rsidP="00414AA6">
            <w:pPr>
              <w:pStyle w:val="Tablesubhead"/>
            </w:pPr>
          </w:p>
        </w:tc>
        <w:tc>
          <w:tcPr>
            <w:tcW w:w="875" w:type="dxa"/>
            <w:shd w:val="clear" w:color="auto" w:fill="auto"/>
          </w:tcPr>
          <w:p w:rsidR="00C303E9" w:rsidRDefault="00C303E9" w:rsidP="00491FB9">
            <w:pPr>
              <w:pStyle w:val="Tabletext"/>
            </w:pPr>
          </w:p>
        </w:tc>
        <w:tc>
          <w:tcPr>
            <w:tcW w:w="3488" w:type="dxa"/>
            <w:shd w:val="clear" w:color="auto" w:fill="auto"/>
          </w:tcPr>
          <w:p w:rsidR="00C303E9" w:rsidRDefault="00C303E9" w:rsidP="00491FB9">
            <w:pPr>
              <w:pStyle w:val="Tabletext"/>
            </w:pPr>
          </w:p>
        </w:tc>
        <w:tc>
          <w:tcPr>
            <w:tcW w:w="906" w:type="dxa"/>
            <w:shd w:val="clear" w:color="auto" w:fill="auto"/>
          </w:tcPr>
          <w:p w:rsidR="00C303E9" w:rsidRDefault="00C303E9" w:rsidP="00491FB9">
            <w:pPr>
              <w:pStyle w:val="Tabletext"/>
            </w:pPr>
          </w:p>
        </w:tc>
        <w:tc>
          <w:tcPr>
            <w:tcW w:w="3458" w:type="dxa"/>
            <w:shd w:val="clear" w:color="auto" w:fill="auto"/>
          </w:tcPr>
          <w:p w:rsidR="00C303E9" w:rsidRPr="00024637" w:rsidRDefault="00C303E9" w:rsidP="00491FB9">
            <w:pPr>
              <w:pStyle w:val="Tabletext"/>
              <w:rPr>
                <w:b/>
              </w:rPr>
            </w:pPr>
            <w:r w:rsidRPr="00024637">
              <w:rPr>
                <w:b/>
              </w:rPr>
              <w:t>NAPLAN</w:t>
            </w:r>
          </w:p>
        </w:tc>
        <w:tc>
          <w:tcPr>
            <w:tcW w:w="844" w:type="dxa"/>
            <w:shd w:val="clear" w:color="auto" w:fill="auto"/>
          </w:tcPr>
          <w:p w:rsidR="00C303E9" w:rsidRDefault="00C303E9" w:rsidP="00491FB9">
            <w:pPr>
              <w:pStyle w:val="Tabletext"/>
            </w:pPr>
          </w:p>
        </w:tc>
        <w:tc>
          <w:tcPr>
            <w:tcW w:w="3523" w:type="dxa"/>
            <w:shd w:val="clear" w:color="auto" w:fill="auto"/>
          </w:tcPr>
          <w:p w:rsidR="00C303E9" w:rsidRDefault="00C303E9" w:rsidP="00491FB9">
            <w:pPr>
              <w:pStyle w:val="Tabletext"/>
            </w:pPr>
          </w:p>
        </w:tc>
        <w:tc>
          <w:tcPr>
            <w:tcW w:w="877" w:type="dxa"/>
            <w:gridSpan w:val="2"/>
            <w:shd w:val="clear" w:color="auto" w:fill="auto"/>
          </w:tcPr>
          <w:p w:rsidR="00C303E9" w:rsidRDefault="00C303E9" w:rsidP="00491FB9">
            <w:pPr>
              <w:pStyle w:val="Tabletext"/>
            </w:pPr>
          </w:p>
        </w:tc>
        <w:tc>
          <w:tcPr>
            <w:tcW w:w="3487" w:type="dxa"/>
            <w:shd w:val="clear" w:color="auto" w:fill="auto"/>
          </w:tcPr>
          <w:p w:rsidR="00C303E9" w:rsidRDefault="00C303E9" w:rsidP="00491FB9">
            <w:pPr>
              <w:pStyle w:val="Tabletext"/>
            </w:pPr>
          </w:p>
        </w:tc>
      </w:tr>
      <w:tr w:rsidR="00477E04" w:rsidTr="00477E04">
        <w:trPr>
          <w:cantSplit/>
          <w:trHeight w:val="2212"/>
          <w:jc w:val="center"/>
        </w:trPr>
        <w:tc>
          <w:tcPr>
            <w:tcW w:w="661" w:type="dxa"/>
            <w:shd w:val="clear" w:color="auto" w:fill="8CC8C9"/>
            <w:textDirection w:val="btLr"/>
            <w:vAlign w:val="center"/>
          </w:tcPr>
          <w:p w:rsidR="00477E04" w:rsidRDefault="00477E04" w:rsidP="00704B88">
            <w:pPr>
              <w:pStyle w:val="Tablesubhead"/>
              <w:jc w:val="center"/>
            </w:pPr>
            <w:r w:rsidRPr="00491FB9">
              <w:t>Make judgments and use feedback</w:t>
            </w:r>
          </w:p>
        </w:tc>
        <w:tc>
          <w:tcPr>
            <w:tcW w:w="2860" w:type="dxa"/>
            <w:shd w:val="clear" w:color="auto" w:fill="CFE7E6"/>
          </w:tcPr>
          <w:p w:rsidR="00477E04" w:rsidRDefault="00477E04" w:rsidP="00414AA6">
            <w:pPr>
              <w:pStyle w:val="Tablesubhead"/>
            </w:pPr>
            <w:r w:rsidRPr="00491FB9">
              <w:t>Moderation</w:t>
            </w:r>
          </w:p>
        </w:tc>
        <w:tc>
          <w:tcPr>
            <w:tcW w:w="4363" w:type="dxa"/>
            <w:gridSpan w:val="2"/>
            <w:shd w:val="clear" w:color="auto" w:fill="auto"/>
          </w:tcPr>
          <w:p w:rsidR="00477E04" w:rsidRDefault="00477E04" w:rsidP="00D24D83">
            <w:pPr>
              <w:pStyle w:val="Tabletext"/>
            </w:pPr>
            <w:r>
              <w:t>Teachers develop tasks and plan units.</w:t>
            </w:r>
          </w:p>
          <w:p w:rsidR="00477E04" w:rsidRPr="004E4B32" w:rsidRDefault="00477E04" w:rsidP="00D24D83">
            <w:pPr>
              <w:pStyle w:val="Tabletext"/>
            </w:pPr>
            <w:r>
              <w:t>Teachers moderate tasks.</w:t>
            </w:r>
          </w:p>
        </w:tc>
        <w:tc>
          <w:tcPr>
            <w:tcW w:w="4364" w:type="dxa"/>
            <w:gridSpan w:val="2"/>
            <w:shd w:val="clear" w:color="auto" w:fill="auto"/>
          </w:tcPr>
          <w:p w:rsidR="00477E04" w:rsidRDefault="00477E04" w:rsidP="00D24D83">
            <w:pPr>
              <w:pStyle w:val="Tabletext"/>
            </w:pPr>
            <w:r>
              <w:t>Curriculum leaders randomly sample folios to check for consistency of teacher judgments.</w:t>
            </w:r>
          </w:p>
          <w:p w:rsidR="00477E04" w:rsidRPr="004E4B32" w:rsidRDefault="00477E04" w:rsidP="00D24D83">
            <w:pPr>
              <w:pStyle w:val="Tabletext"/>
            </w:pPr>
            <w:r>
              <w:t>Teachers moderate representative folios.</w:t>
            </w:r>
          </w:p>
        </w:tc>
        <w:tc>
          <w:tcPr>
            <w:tcW w:w="4367" w:type="dxa"/>
            <w:gridSpan w:val="2"/>
            <w:shd w:val="clear" w:color="auto" w:fill="auto"/>
          </w:tcPr>
          <w:p w:rsidR="00477E04" w:rsidRPr="00C817E1" w:rsidRDefault="00477E04" w:rsidP="00D24D83">
            <w:pPr>
              <w:pStyle w:val="Tabletext"/>
            </w:pPr>
            <w:r w:rsidRPr="00C817E1">
              <w:t>Teachers cross-mark sample folios to ensure consistency of judgments and task development.</w:t>
            </w:r>
          </w:p>
        </w:tc>
        <w:tc>
          <w:tcPr>
            <w:tcW w:w="4364" w:type="dxa"/>
            <w:gridSpan w:val="3"/>
            <w:shd w:val="clear" w:color="auto" w:fill="CFE7E6"/>
          </w:tcPr>
          <w:p w:rsidR="00477E04" w:rsidRPr="00C817E1" w:rsidRDefault="00477E04" w:rsidP="00D24D83">
            <w:pPr>
              <w:pStyle w:val="Tabletext"/>
            </w:pPr>
            <w:r w:rsidRPr="00C817E1">
              <w:t>Curriculum leaders and teachers randomly sample folios.</w:t>
            </w:r>
          </w:p>
        </w:tc>
      </w:tr>
    </w:tbl>
    <w:p w:rsidR="00FA6EEB" w:rsidRDefault="00FA6EEB" w:rsidP="00907592"/>
    <w:p w:rsidR="00E830B2" w:rsidRPr="00287D53" w:rsidRDefault="00FA6EEB" w:rsidP="00CE0955">
      <w:pPr>
        <w:pStyle w:val="Tabletitle"/>
      </w:pPr>
      <w:r>
        <w:br w:type="page"/>
      </w:r>
      <w:r w:rsidRPr="00FA6EEB">
        <w:t xml:space="preserve">Year </w:t>
      </w:r>
      <w:r w:rsidR="00477E04">
        <w:t>3</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477E04" w:rsidRPr="00477E04" w:rsidTr="00D24D83">
        <w:tc>
          <w:tcPr>
            <w:tcW w:w="4305" w:type="dxa"/>
            <w:shd w:val="clear" w:color="auto" w:fill="8CC8C9"/>
          </w:tcPr>
          <w:p w:rsidR="00477E04" w:rsidRPr="00477E04" w:rsidRDefault="00477E04" w:rsidP="00477E04">
            <w:pPr>
              <w:spacing w:before="40" w:after="40" w:line="220" w:lineRule="atLeast"/>
              <w:rPr>
                <w:b/>
                <w:sz w:val="20"/>
              </w:rPr>
            </w:pPr>
            <w:r w:rsidRPr="00477E04">
              <w:rPr>
                <w:b/>
                <w:sz w:val="20"/>
              </w:rPr>
              <w:t>Number and Algebra</w:t>
            </w:r>
          </w:p>
        </w:tc>
        <w:tc>
          <w:tcPr>
            <w:tcW w:w="597" w:type="dxa"/>
            <w:tcBorders>
              <w:bottom w:val="single" w:sz="4" w:space="0" w:color="00948D"/>
            </w:tcBorders>
            <w:shd w:val="clear" w:color="auto" w:fill="8CC8C9"/>
          </w:tcPr>
          <w:p w:rsidR="00477E04" w:rsidRPr="00477E04" w:rsidRDefault="00477E04" w:rsidP="00477E04">
            <w:pPr>
              <w:spacing w:before="40" w:after="40" w:line="220" w:lineRule="atLeast"/>
              <w:jc w:val="center"/>
              <w:rPr>
                <w:b/>
                <w:sz w:val="20"/>
              </w:rPr>
            </w:pPr>
            <w:r w:rsidRPr="00477E04">
              <w:rPr>
                <w:b/>
                <w:sz w:val="20"/>
              </w:rPr>
              <w:t>1</w:t>
            </w:r>
          </w:p>
        </w:tc>
        <w:tc>
          <w:tcPr>
            <w:tcW w:w="597" w:type="dxa"/>
            <w:shd w:val="clear" w:color="auto" w:fill="8CC8C9"/>
          </w:tcPr>
          <w:p w:rsidR="00477E04" w:rsidRPr="00477E04" w:rsidRDefault="00477E04" w:rsidP="00477E04">
            <w:pPr>
              <w:spacing w:before="40" w:after="40" w:line="220" w:lineRule="atLeast"/>
              <w:jc w:val="center"/>
              <w:rPr>
                <w:b/>
                <w:sz w:val="20"/>
              </w:rPr>
            </w:pPr>
            <w:r w:rsidRPr="00477E04">
              <w:rPr>
                <w:b/>
                <w:sz w:val="20"/>
              </w:rPr>
              <w:t>2</w:t>
            </w:r>
          </w:p>
        </w:tc>
        <w:tc>
          <w:tcPr>
            <w:tcW w:w="597" w:type="dxa"/>
            <w:tcBorders>
              <w:bottom w:val="single" w:sz="4" w:space="0" w:color="00948D"/>
            </w:tcBorders>
            <w:shd w:val="clear" w:color="auto" w:fill="8CC8C9"/>
          </w:tcPr>
          <w:p w:rsidR="00477E04" w:rsidRPr="00477E04" w:rsidRDefault="00477E04" w:rsidP="00477E04">
            <w:pPr>
              <w:spacing w:before="40" w:after="40" w:line="220" w:lineRule="atLeast"/>
              <w:jc w:val="center"/>
              <w:rPr>
                <w:b/>
                <w:sz w:val="20"/>
              </w:rPr>
            </w:pPr>
            <w:r w:rsidRPr="00477E04">
              <w:rPr>
                <w:b/>
                <w:sz w:val="20"/>
              </w:rPr>
              <w:t>3</w:t>
            </w:r>
          </w:p>
        </w:tc>
        <w:tc>
          <w:tcPr>
            <w:tcW w:w="597" w:type="dxa"/>
            <w:shd w:val="clear" w:color="auto" w:fill="8CC8C9"/>
          </w:tcPr>
          <w:p w:rsidR="00477E04" w:rsidRPr="00477E04" w:rsidRDefault="00477E04" w:rsidP="00477E04">
            <w:pPr>
              <w:spacing w:before="40" w:after="40" w:line="220" w:lineRule="atLeast"/>
              <w:jc w:val="center"/>
              <w:rPr>
                <w:b/>
                <w:sz w:val="20"/>
              </w:rPr>
            </w:pPr>
            <w:r w:rsidRPr="00477E04">
              <w:rPr>
                <w:b/>
                <w:sz w:val="20"/>
              </w:rPr>
              <w:t>4</w:t>
            </w:r>
          </w:p>
        </w:tc>
      </w:tr>
      <w:tr w:rsidR="00477E04" w:rsidRPr="00477E04" w:rsidTr="00D24D83">
        <w:tc>
          <w:tcPr>
            <w:tcW w:w="6693" w:type="dxa"/>
            <w:gridSpan w:val="5"/>
            <w:shd w:val="clear" w:color="auto" w:fill="CFE7E6"/>
          </w:tcPr>
          <w:p w:rsidR="00477E04" w:rsidRPr="00372F10" w:rsidRDefault="00477E04" w:rsidP="00477E04">
            <w:pPr>
              <w:pStyle w:val="Tablesubhead"/>
            </w:pPr>
            <w:r w:rsidRPr="00372F10">
              <w:t>Number and place value</w:t>
            </w:r>
          </w:p>
        </w:tc>
      </w:tr>
      <w:tr w:rsidR="00477E04" w:rsidRPr="00477E04" w:rsidTr="00D24D83">
        <w:tc>
          <w:tcPr>
            <w:tcW w:w="4305" w:type="dxa"/>
            <w:shd w:val="clear" w:color="auto" w:fill="auto"/>
          </w:tcPr>
          <w:p w:rsidR="00477E04" w:rsidRPr="00372F10" w:rsidRDefault="00477E04" w:rsidP="00477E04">
            <w:pPr>
              <w:pStyle w:val="Tabletext"/>
            </w:pPr>
            <w:r w:rsidRPr="00372F10">
              <w:t>Investigate the conditions required for a</w:t>
            </w:r>
            <w:r w:rsidRPr="00372F10">
              <w:rPr>
                <w:rFonts w:eastAsia="SimSun"/>
              </w:rPr>
              <w:t> number </w:t>
            </w:r>
            <w:r w:rsidRPr="00372F10">
              <w:t xml:space="preserve">to be odd or even and identify odd and even numbers </w:t>
            </w:r>
            <w:hyperlink r:id="rId26" w:tooltip="View additional details of ACMNA051" w:history="1">
              <w:r w:rsidRPr="006D702F">
                <w:rPr>
                  <w:rStyle w:val="Hyperlink"/>
                  <w:rFonts w:eastAsia="SimSun"/>
                  <w:sz w:val="20"/>
                </w:rPr>
                <w:t>(ACMNA051)</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p>
        </w:tc>
      </w:tr>
      <w:tr w:rsidR="00477E04" w:rsidRPr="00477E04" w:rsidTr="00D24D83">
        <w:tc>
          <w:tcPr>
            <w:tcW w:w="4305" w:type="dxa"/>
            <w:shd w:val="clear" w:color="auto" w:fill="auto"/>
          </w:tcPr>
          <w:p w:rsidR="00477E04" w:rsidRPr="00372F10" w:rsidRDefault="00477E04" w:rsidP="00477E04">
            <w:pPr>
              <w:pStyle w:val="Tabletext"/>
            </w:pPr>
            <w:r w:rsidRPr="00372F10">
              <w:t>Recognise, model, represent and order numbers to at least 10 000</w:t>
            </w:r>
            <w:r w:rsidRPr="00372F10">
              <w:rPr>
                <w:rFonts w:eastAsia="SimSun"/>
              </w:rPr>
              <w:t> </w:t>
            </w:r>
            <w:hyperlink r:id="rId27" w:tooltip="View additional details of ACMNA052" w:history="1">
              <w:r w:rsidRPr="006D702F">
                <w:rPr>
                  <w:rStyle w:val="Hyperlink"/>
                  <w:rFonts w:eastAsia="SimSun"/>
                  <w:sz w:val="20"/>
                </w:rPr>
                <w:t>(ACMNA052)</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4305" w:type="dxa"/>
            <w:shd w:val="clear" w:color="auto" w:fill="auto"/>
          </w:tcPr>
          <w:p w:rsidR="00477E04" w:rsidRPr="00372F10" w:rsidRDefault="00477E04" w:rsidP="000C12DB">
            <w:pPr>
              <w:pStyle w:val="Tabletext"/>
            </w:pPr>
            <w:r w:rsidRPr="00372F10">
              <w:t>Apply</w:t>
            </w:r>
            <w:r w:rsidRPr="00372F10">
              <w:rPr>
                <w:rFonts w:eastAsia="SimSun"/>
              </w:rPr>
              <w:t> place value </w:t>
            </w:r>
            <w:r w:rsidRPr="00372F10">
              <w:t>to partition, rearrange and regroup numbers to at least 10 000 to assist calculations and solve problems</w:t>
            </w:r>
            <w:r w:rsidR="000C12DB">
              <w:t xml:space="preserve"> </w:t>
            </w:r>
            <w:hyperlink r:id="rId28" w:tooltip="View additional details of ACMNA053" w:history="1">
              <w:r w:rsidRPr="006D702F">
                <w:rPr>
                  <w:rStyle w:val="Hyperlink"/>
                  <w:rFonts w:eastAsia="SimSun"/>
                  <w:sz w:val="20"/>
                </w:rPr>
                <w:t>(ACMNA053)</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4305" w:type="dxa"/>
            <w:shd w:val="clear" w:color="auto" w:fill="auto"/>
          </w:tcPr>
          <w:p w:rsidR="00477E04" w:rsidRPr="00372F10" w:rsidRDefault="00477E04" w:rsidP="00477E04">
            <w:pPr>
              <w:pStyle w:val="Tabletext"/>
            </w:pPr>
            <w:r w:rsidRPr="00372F10">
              <w:t>Recognise and explain the connection between addition and subtraction</w:t>
            </w:r>
            <w:r w:rsidRPr="00372F10">
              <w:rPr>
                <w:rFonts w:eastAsia="SimSun"/>
              </w:rPr>
              <w:t> </w:t>
            </w:r>
            <w:r w:rsidR="000C12DB">
              <w:rPr>
                <w:rFonts w:eastAsia="SimSun"/>
              </w:rPr>
              <w:t xml:space="preserve"> </w:t>
            </w:r>
            <w:hyperlink r:id="rId29" w:tooltip="View additional details of ACMNA054" w:history="1">
              <w:r w:rsidRPr="006D702F">
                <w:rPr>
                  <w:rStyle w:val="Hyperlink"/>
                  <w:rFonts w:eastAsia="SimSun"/>
                  <w:sz w:val="20"/>
                </w:rPr>
                <w:t>(ACMNA054)</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p>
        </w:tc>
      </w:tr>
      <w:tr w:rsidR="00477E04" w:rsidRPr="00477E04" w:rsidTr="00D24D83">
        <w:tc>
          <w:tcPr>
            <w:tcW w:w="4305" w:type="dxa"/>
            <w:shd w:val="clear" w:color="auto" w:fill="auto"/>
          </w:tcPr>
          <w:p w:rsidR="00477E04" w:rsidRPr="00372F10" w:rsidRDefault="00477E04" w:rsidP="00477E04">
            <w:pPr>
              <w:pStyle w:val="Tabletext"/>
            </w:pPr>
            <w:r w:rsidRPr="00372F10">
              <w:t xml:space="preserve">Recall addition facts for single-digit numbers and related subtraction facts to develop increasingly efficient mental strategies for computation </w:t>
            </w:r>
            <w:hyperlink r:id="rId30" w:tooltip="View additional details of ACMNA055" w:history="1">
              <w:r w:rsidRPr="006D702F">
                <w:rPr>
                  <w:rStyle w:val="Hyperlink"/>
                  <w:rFonts w:eastAsia="SimSun"/>
                  <w:sz w:val="20"/>
                </w:rPr>
                <w:t>(ACMNA055)</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p>
        </w:tc>
      </w:tr>
      <w:tr w:rsidR="00477E04" w:rsidRPr="00477E04" w:rsidTr="00D24D83">
        <w:tc>
          <w:tcPr>
            <w:tcW w:w="4305" w:type="dxa"/>
            <w:shd w:val="clear" w:color="auto" w:fill="auto"/>
          </w:tcPr>
          <w:p w:rsidR="00477E04" w:rsidRPr="00372F10" w:rsidRDefault="00477E04" w:rsidP="000C12DB">
            <w:pPr>
              <w:pStyle w:val="Tabletext"/>
            </w:pPr>
            <w:r w:rsidRPr="00372F10">
              <w:t>Recall</w:t>
            </w:r>
            <w:r w:rsidRPr="00372F10">
              <w:rPr>
                <w:rFonts w:eastAsia="SimSun"/>
              </w:rPr>
              <w:t> multiplication </w:t>
            </w:r>
            <w:r w:rsidRPr="00372F10">
              <w:t>facts of two, three, five and ten and related division facts</w:t>
            </w:r>
            <w:r w:rsidR="000C12DB">
              <w:t xml:space="preserve"> </w:t>
            </w:r>
            <w:hyperlink r:id="rId31" w:tooltip="View additional details of ACMNA056" w:history="1">
              <w:r w:rsidRPr="006D702F">
                <w:rPr>
                  <w:rStyle w:val="Hyperlink"/>
                  <w:rFonts w:eastAsia="SimSun"/>
                  <w:sz w:val="20"/>
                </w:rPr>
                <w:t>(ACMNA056)</w:t>
              </w:r>
            </w:hyperlink>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p>
        </w:tc>
      </w:tr>
      <w:tr w:rsidR="00477E04" w:rsidRPr="00477E04" w:rsidTr="00D24D83">
        <w:tc>
          <w:tcPr>
            <w:tcW w:w="4305" w:type="dxa"/>
            <w:shd w:val="clear" w:color="auto" w:fill="auto"/>
          </w:tcPr>
          <w:p w:rsidR="00477E04" w:rsidRPr="00372F10" w:rsidRDefault="00477E04" w:rsidP="00477E04">
            <w:pPr>
              <w:pStyle w:val="Tabletext"/>
            </w:pPr>
            <w:r w:rsidRPr="00372F10">
              <w:t>Represent and solve problems involving</w:t>
            </w:r>
            <w:r w:rsidRPr="00372F10">
              <w:rPr>
                <w:rFonts w:eastAsia="SimSun"/>
              </w:rPr>
              <w:t> </w:t>
            </w:r>
            <w:r w:rsidRPr="00372F10">
              <w:t>multiplication using efficient mental and written strategies and appropriate digital technologies</w:t>
            </w:r>
            <w:r w:rsidRPr="00372F10">
              <w:rPr>
                <w:rFonts w:eastAsia="SimSun"/>
              </w:rPr>
              <w:t> </w:t>
            </w:r>
            <w:hyperlink r:id="rId32" w:tooltip="View additional details of ACMNA057" w:history="1">
              <w:r w:rsidRPr="006D702F">
                <w:rPr>
                  <w:rStyle w:val="Hyperlink"/>
                  <w:rFonts w:eastAsia="SimSun"/>
                  <w:sz w:val="20"/>
                </w:rPr>
                <w:t>(ACMNA057)</w:t>
              </w:r>
            </w:hyperlink>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6693" w:type="dxa"/>
            <w:gridSpan w:val="5"/>
            <w:shd w:val="clear" w:color="auto" w:fill="CFE7E6"/>
          </w:tcPr>
          <w:p w:rsidR="00477E04" w:rsidRPr="00372F10" w:rsidRDefault="00477E04" w:rsidP="00477E04">
            <w:pPr>
              <w:pStyle w:val="Tablesubhead"/>
            </w:pPr>
            <w:r w:rsidRPr="00372F10">
              <w:t>Fractions and decimals</w:t>
            </w:r>
          </w:p>
        </w:tc>
      </w:tr>
      <w:tr w:rsidR="00477E04" w:rsidRPr="00477E04" w:rsidTr="00D24D83">
        <w:tc>
          <w:tcPr>
            <w:tcW w:w="4305" w:type="dxa"/>
            <w:shd w:val="clear" w:color="auto" w:fill="auto"/>
          </w:tcPr>
          <w:p w:rsidR="00477E04" w:rsidRPr="00372F10" w:rsidRDefault="00477E04" w:rsidP="00477E04">
            <w:pPr>
              <w:pStyle w:val="Tabletext"/>
            </w:pPr>
            <w:r w:rsidRPr="00372F10">
              <w:t xml:space="preserve">Model and represent unit fractions including 1/2, 1/4, 1/3, 1/5 and their multiples to a complete whole </w:t>
            </w:r>
            <w:hyperlink r:id="rId33" w:tooltip="View additional details of ACMNA058" w:history="1">
              <w:r w:rsidRPr="006D702F">
                <w:rPr>
                  <w:rStyle w:val="Hyperlink"/>
                  <w:rFonts w:eastAsia="SimSun"/>
                  <w:sz w:val="20"/>
                </w:rPr>
                <w:t>(ACMNA058)</w:t>
              </w:r>
            </w:hyperlink>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p>
        </w:tc>
      </w:tr>
      <w:tr w:rsidR="00477E04" w:rsidRPr="00477E04" w:rsidTr="00D24D83">
        <w:tc>
          <w:tcPr>
            <w:tcW w:w="6693" w:type="dxa"/>
            <w:gridSpan w:val="5"/>
            <w:shd w:val="clear" w:color="auto" w:fill="CFE7E6"/>
          </w:tcPr>
          <w:p w:rsidR="00477E04" w:rsidRPr="00372F10" w:rsidRDefault="00477E04" w:rsidP="00477E04">
            <w:pPr>
              <w:pStyle w:val="Tablesubhead"/>
            </w:pPr>
            <w:r w:rsidRPr="00372F10">
              <w:t>Money and financial mathematics</w:t>
            </w:r>
          </w:p>
        </w:tc>
      </w:tr>
      <w:tr w:rsidR="00477E04" w:rsidRPr="00477E04" w:rsidTr="00D24D83">
        <w:tc>
          <w:tcPr>
            <w:tcW w:w="4305" w:type="dxa"/>
            <w:shd w:val="clear" w:color="auto" w:fill="auto"/>
          </w:tcPr>
          <w:p w:rsidR="00477E04" w:rsidRPr="00372F10" w:rsidRDefault="00477E04" w:rsidP="00477E04">
            <w:pPr>
              <w:pStyle w:val="Tabletext"/>
            </w:pPr>
            <w:r w:rsidRPr="00372F10">
              <w:t>Represent money values in</w:t>
            </w:r>
            <w:r w:rsidRPr="00372F10">
              <w:rPr>
                <w:rFonts w:eastAsia="SimSun"/>
              </w:rPr>
              <w:t> multiple </w:t>
            </w:r>
            <w:r w:rsidRPr="00372F10">
              <w:t>ways and count the change required for simple transactions to the nearest five cents</w:t>
            </w:r>
            <w:r w:rsidRPr="00372F10">
              <w:rPr>
                <w:rFonts w:eastAsia="SimSun"/>
              </w:rPr>
              <w:t> </w:t>
            </w:r>
            <w:r w:rsidR="006F6F1D">
              <w:rPr>
                <w:rFonts w:eastAsia="SimSun"/>
              </w:rPr>
              <w:t xml:space="preserve"> </w:t>
            </w:r>
            <w:hyperlink r:id="rId34" w:tooltip="View additional details of ACMNA059" w:history="1">
              <w:r w:rsidRPr="006D702F">
                <w:rPr>
                  <w:rStyle w:val="Hyperlink"/>
                  <w:rFonts w:eastAsia="SimSun"/>
                  <w:sz w:val="20"/>
                </w:rPr>
                <w:t>(ACMNA059)</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6693" w:type="dxa"/>
            <w:gridSpan w:val="5"/>
            <w:shd w:val="clear" w:color="auto" w:fill="CFE7E6"/>
          </w:tcPr>
          <w:p w:rsidR="00477E04" w:rsidRPr="00372F10" w:rsidRDefault="00477E04" w:rsidP="00477E04">
            <w:pPr>
              <w:pStyle w:val="Tablesubhead"/>
            </w:pPr>
            <w:r w:rsidRPr="00372F10">
              <w:t>Patterns and algebra</w:t>
            </w:r>
          </w:p>
        </w:tc>
      </w:tr>
      <w:tr w:rsidR="00477E04" w:rsidRPr="00477E04" w:rsidTr="00D24D83">
        <w:tc>
          <w:tcPr>
            <w:tcW w:w="4305" w:type="dxa"/>
            <w:shd w:val="clear" w:color="auto" w:fill="auto"/>
          </w:tcPr>
          <w:p w:rsidR="00477E04" w:rsidRPr="00372F10" w:rsidRDefault="00477E04" w:rsidP="00477E04">
            <w:pPr>
              <w:pStyle w:val="Tabletext"/>
            </w:pPr>
            <w:r w:rsidRPr="00372F10">
              <w:t>Describe, continue, and create</w:t>
            </w:r>
            <w:r w:rsidRPr="00372F10">
              <w:rPr>
                <w:rFonts w:eastAsia="SimSun"/>
              </w:rPr>
              <w:t> number </w:t>
            </w:r>
            <w:r w:rsidRPr="00372F10">
              <w:t xml:space="preserve">patterns resulting from performing addition or subtraction </w:t>
            </w:r>
            <w:hyperlink r:id="rId35" w:tooltip="View additional details of ACMNA060" w:history="1">
              <w:r w:rsidRPr="006D702F">
                <w:rPr>
                  <w:rStyle w:val="Hyperlink"/>
                  <w:rFonts w:eastAsia="SimSun"/>
                  <w:sz w:val="20"/>
                </w:rPr>
                <w:t>(ACMNA060)</w:t>
              </w:r>
            </w:hyperlink>
          </w:p>
        </w:tc>
        <w:tc>
          <w:tcPr>
            <w:tcW w:w="597"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597" w:type="dxa"/>
            <w:shd w:val="clear" w:color="auto" w:fill="auto"/>
          </w:tcPr>
          <w:p w:rsidR="00477E04" w:rsidRPr="00477E04" w:rsidRDefault="00477E04" w:rsidP="00477E04">
            <w:pPr>
              <w:pStyle w:val="Tabletext"/>
              <w:rPr>
                <w:sz w:val="24"/>
                <w:szCs w:val="24"/>
              </w:rPr>
            </w:pPr>
          </w:p>
        </w:tc>
        <w:tc>
          <w:tcPr>
            <w:tcW w:w="597" w:type="dxa"/>
            <w:shd w:val="clear" w:color="auto" w:fill="E6E6E6"/>
          </w:tcPr>
          <w:p w:rsidR="00477E04" w:rsidRPr="00477E04" w:rsidRDefault="00477E04" w:rsidP="00477E04">
            <w:pPr>
              <w:pStyle w:val="Tabletext"/>
              <w:rPr>
                <w:sz w:val="24"/>
                <w:szCs w:val="24"/>
              </w:rPr>
            </w:pPr>
          </w:p>
        </w:tc>
        <w:tc>
          <w:tcPr>
            <w:tcW w:w="597" w:type="dxa"/>
            <w:shd w:val="clear" w:color="auto" w:fill="auto"/>
          </w:tcPr>
          <w:p w:rsidR="00477E04" w:rsidRPr="00477E04" w:rsidRDefault="00477E04" w:rsidP="00477E04">
            <w:pPr>
              <w:pStyle w:val="Tabletext"/>
              <w:rPr>
                <w:sz w:val="24"/>
                <w:szCs w:val="24"/>
              </w:rPr>
            </w:pP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477E04" w:rsidRPr="00477E04" w:rsidTr="00D24D83">
        <w:tc>
          <w:tcPr>
            <w:tcW w:w="4722" w:type="dxa"/>
            <w:shd w:val="clear" w:color="auto" w:fill="8CC8C9"/>
          </w:tcPr>
          <w:p w:rsidR="00477E04" w:rsidRPr="00477E04" w:rsidRDefault="00477E04" w:rsidP="00477E04">
            <w:pPr>
              <w:spacing w:before="40" w:after="40" w:line="220" w:lineRule="atLeast"/>
              <w:rPr>
                <w:b/>
                <w:sz w:val="20"/>
              </w:rPr>
            </w:pPr>
            <w:r w:rsidRPr="00477E04">
              <w:rPr>
                <w:b/>
                <w:sz w:val="20"/>
              </w:rPr>
              <w:br w:type="column"/>
              <w:t>Measurement and Geometry</w:t>
            </w:r>
          </w:p>
        </w:tc>
        <w:tc>
          <w:tcPr>
            <w:tcW w:w="492" w:type="dxa"/>
            <w:tcBorders>
              <w:bottom w:val="single" w:sz="4" w:space="0" w:color="00948D"/>
            </w:tcBorders>
            <w:shd w:val="clear" w:color="auto" w:fill="8CC8C9"/>
          </w:tcPr>
          <w:p w:rsidR="00477E04" w:rsidRPr="00477E04" w:rsidRDefault="00477E04" w:rsidP="00477E04">
            <w:pPr>
              <w:spacing w:before="40" w:after="40" w:line="220" w:lineRule="atLeast"/>
              <w:jc w:val="center"/>
              <w:rPr>
                <w:b/>
                <w:sz w:val="20"/>
              </w:rPr>
            </w:pPr>
            <w:r w:rsidRPr="00477E04">
              <w:rPr>
                <w:b/>
                <w:sz w:val="20"/>
              </w:rPr>
              <w:t>1</w:t>
            </w:r>
          </w:p>
        </w:tc>
        <w:tc>
          <w:tcPr>
            <w:tcW w:w="493" w:type="dxa"/>
            <w:shd w:val="clear" w:color="auto" w:fill="8CC8C9"/>
          </w:tcPr>
          <w:p w:rsidR="00477E04" w:rsidRPr="00477E04" w:rsidRDefault="00477E04" w:rsidP="00477E04">
            <w:pPr>
              <w:spacing w:before="40" w:after="40" w:line="220" w:lineRule="atLeast"/>
              <w:jc w:val="center"/>
              <w:rPr>
                <w:b/>
                <w:sz w:val="20"/>
              </w:rPr>
            </w:pPr>
            <w:r w:rsidRPr="00477E04">
              <w:rPr>
                <w:b/>
                <w:sz w:val="20"/>
              </w:rPr>
              <w:t>2</w:t>
            </w:r>
          </w:p>
        </w:tc>
        <w:tc>
          <w:tcPr>
            <w:tcW w:w="493" w:type="dxa"/>
            <w:tcBorders>
              <w:bottom w:val="single" w:sz="4" w:space="0" w:color="00948D"/>
            </w:tcBorders>
            <w:shd w:val="clear" w:color="auto" w:fill="8CC8C9"/>
          </w:tcPr>
          <w:p w:rsidR="00477E04" w:rsidRPr="00477E04" w:rsidRDefault="00477E04" w:rsidP="00477E04">
            <w:pPr>
              <w:spacing w:before="40" w:after="40" w:line="220" w:lineRule="atLeast"/>
              <w:jc w:val="center"/>
              <w:rPr>
                <w:b/>
                <w:sz w:val="20"/>
              </w:rPr>
            </w:pPr>
            <w:r w:rsidRPr="00477E04">
              <w:rPr>
                <w:b/>
                <w:sz w:val="20"/>
              </w:rPr>
              <w:t>3</w:t>
            </w:r>
          </w:p>
        </w:tc>
        <w:tc>
          <w:tcPr>
            <w:tcW w:w="493" w:type="dxa"/>
            <w:shd w:val="clear" w:color="auto" w:fill="8CC8C9"/>
          </w:tcPr>
          <w:p w:rsidR="00477E04" w:rsidRPr="00477E04" w:rsidRDefault="00477E04" w:rsidP="00477E04">
            <w:pPr>
              <w:spacing w:before="40" w:after="40" w:line="220" w:lineRule="atLeast"/>
              <w:jc w:val="center"/>
              <w:rPr>
                <w:b/>
                <w:sz w:val="20"/>
              </w:rPr>
            </w:pPr>
            <w:r w:rsidRPr="00477E04">
              <w:rPr>
                <w:b/>
                <w:sz w:val="20"/>
              </w:rPr>
              <w:t>4</w:t>
            </w:r>
          </w:p>
        </w:tc>
      </w:tr>
      <w:tr w:rsidR="00477E04" w:rsidRPr="00477E04" w:rsidTr="00D24D83">
        <w:tc>
          <w:tcPr>
            <w:tcW w:w="6693" w:type="dxa"/>
            <w:gridSpan w:val="5"/>
            <w:shd w:val="clear" w:color="auto" w:fill="CFE7E6"/>
          </w:tcPr>
          <w:p w:rsidR="00477E04" w:rsidRPr="00673A08" w:rsidRDefault="00477E04" w:rsidP="00477E04">
            <w:pPr>
              <w:pStyle w:val="Tablesubhead"/>
            </w:pPr>
            <w:r w:rsidRPr="00673A08">
              <w:t>Using units of measurement</w:t>
            </w:r>
          </w:p>
        </w:tc>
      </w:tr>
      <w:tr w:rsidR="00477E04" w:rsidRPr="00477E04" w:rsidTr="00D24D83">
        <w:tc>
          <w:tcPr>
            <w:tcW w:w="4722" w:type="dxa"/>
            <w:shd w:val="clear" w:color="auto" w:fill="auto"/>
          </w:tcPr>
          <w:p w:rsidR="00477E04" w:rsidRPr="00673A08" w:rsidRDefault="00477E04" w:rsidP="00881B38">
            <w:pPr>
              <w:pStyle w:val="Tabletext"/>
            </w:pPr>
            <w:r w:rsidRPr="00673A08">
              <w:t>Measure, order and compare objects using familiar metric units of length, mass and</w:t>
            </w:r>
            <w:r w:rsidRPr="00673A08">
              <w:rPr>
                <w:rFonts w:eastAsia="SimSun"/>
              </w:rPr>
              <w:t> capacity</w:t>
            </w:r>
            <w:r w:rsidRPr="00673A08">
              <w:t xml:space="preserve"> </w:t>
            </w:r>
            <w:hyperlink r:id="rId36" w:tooltip="View additional details of ACMMG061" w:history="1">
              <w:r w:rsidR="000B386C" w:rsidRPr="000B386C">
                <w:rPr>
                  <w:rStyle w:val="Hyperlink"/>
                  <w:rFonts w:eastAsia="SimSun"/>
                  <w:sz w:val="20"/>
                </w:rPr>
                <w:t>(ACM</w:t>
              </w:r>
              <w:r w:rsidR="000B386C" w:rsidRPr="000B386C">
                <w:rPr>
                  <w:rStyle w:val="Hyperlink"/>
                  <w:rFonts w:eastAsia="SimSun"/>
                  <w:sz w:val="20"/>
                </w:rPr>
                <w:t>M</w:t>
              </w:r>
              <w:r w:rsidR="000B386C" w:rsidRPr="000B386C">
                <w:rPr>
                  <w:rStyle w:val="Hyperlink"/>
                  <w:rFonts w:eastAsia="SimSun"/>
                  <w:sz w:val="20"/>
                </w:rPr>
                <w:t>G061)</w:t>
              </w:r>
            </w:hyperlink>
            <w:r w:rsidR="000B386C" w:rsidRPr="006D702F">
              <w:rPr>
                <w:rStyle w:val="Hyperlink"/>
                <w:rFonts w:eastAsia="SimSun"/>
                <w:sz w:val="20"/>
              </w:rPr>
              <w:t xml:space="preserve"> </w:t>
            </w:r>
          </w:p>
        </w:tc>
        <w:tc>
          <w:tcPr>
            <w:tcW w:w="492"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p>
        </w:tc>
        <w:tc>
          <w:tcPr>
            <w:tcW w:w="493"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p>
        </w:tc>
      </w:tr>
      <w:tr w:rsidR="00477E04" w:rsidRPr="00477E04" w:rsidTr="00D24D83">
        <w:tc>
          <w:tcPr>
            <w:tcW w:w="4722" w:type="dxa"/>
            <w:shd w:val="clear" w:color="auto" w:fill="auto"/>
          </w:tcPr>
          <w:p w:rsidR="00477E04" w:rsidRPr="00673A08" w:rsidRDefault="00477E04" w:rsidP="00477E04">
            <w:pPr>
              <w:pStyle w:val="Tabletext"/>
            </w:pPr>
            <w:r w:rsidRPr="00673A08">
              <w:t>Tell time to the minute and investigate the relationship between units of time</w:t>
            </w:r>
            <w:r w:rsidRPr="00673A08">
              <w:rPr>
                <w:rFonts w:eastAsia="SimSun"/>
              </w:rPr>
              <w:t> </w:t>
            </w:r>
            <w:hyperlink r:id="rId37" w:tooltip="View additional details of ACMMG062" w:history="1">
              <w:r w:rsidRPr="006D702F">
                <w:rPr>
                  <w:rStyle w:val="Hyperlink"/>
                  <w:rFonts w:eastAsia="SimSun"/>
                  <w:sz w:val="20"/>
                </w:rPr>
                <w:t>(ACMMG062)</w:t>
              </w:r>
            </w:hyperlink>
          </w:p>
        </w:tc>
        <w:tc>
          <w:tcPr>
            <w:tcW w:w="492"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p>
        </w:tc>
        <w:tc>
          <w:tcPr>
            <w:tcW w:w="493"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6693" w:type="dxa"/>
            <w:gridSpan w:val="5"/>
            <w:shd w:val="clear" w:color="auto" w:fill="CFE7E6"/>
          </w:tcPr>
          <w:p w:rsidR="00477E04" w:rsidRPr="00673A08" w:rsidRDefault="00477E04" w:rsidP="00477E04">
            <w:pPr>
              <w:pStyle w:val="Tablesubhead"/>
            </w:pPr>
            <w:r w:rsidRPr="00673A08">
              <w:t>Shape</w:t>
            </w:r>
          </w:p>
        </w:tc>
      </w:tr>
      <w:tr w:rsidR="00477E04" w:rsidRPr="00477E04" w:rsidTr="00D24D83">
        <w:tc>
          <w:tcPr>
            <w:tcW w:w="4722" w:type="dxa"/>
            <w:shd w:val="clear" w:color="auto" w:fill="auto"/>
          </w:tcPr>
          <w:p w:rsidR="00477E04" w:rsidRPr="00673A08" w:rsidRDefault="00477E04" w:rsidP="00477E04">
            <w:pPr>
              <w:pStyle w:val="Tabletext"/>
            </w:pPr>
            <w:r w:rsidRPr="00673A08">
              <w:t>Make models of three-dimensional objects and describe key features</w:t>
            </w:r>
            <w:r w:rsidRPr="00673A08">
              <w:rPr>
                <w:rFonts w:eastAsia="SimSun"/>
              </w:rPr>
              <w:t> </w:t>
            </w:r>
            <w:hyperlink r:id="rId38" w:tooltip="View additional details of ACMMG063" w:history="1">
              <w:r w:rsidRPr="006D702F">
                <w:rPr>
                  <w:rStyle w:val="Hyperlink"/>
                  <w:rFonts w:eastAsia="SimSun"/>
                  <w:sz w:val="20"/>
                </w:rPr>
                <w:t>(ACMMG063)</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6693" w:type="dxa"/>
            <w:gridSpan w:val="5"/>
            <w:shd w:val="clear" w:color="auto" w:fill="CFE7E6"/>
          </w:tcPr>
          <w:p w:rsidR="00477E04" w:rsidRPr="00673A08" w:rsidRDefault="00477E04" w:rsidP="00477E04">
            <w:pPr>
              <w:pStyle w:val="Tablesubhead"/>
            </w:pPr>
            <w:r w:rsidRPr="00673A08">
              <w:t>Location and transformation</w:t>
            </w:r>
          </w:p>
        </w:tc>
      </w:tr>
      <w:tr w:rsidR="00477E04" w:rsidRPr="00477E04" w:rsidTr="00D24D83">
        <w:tc>
          <w:tcPr>
            <w:tcW w:w="4722" w:type="dxa"/>
            <w:shd w:val="clear" w:color="auto" w:fill="auto"/>
          </w:tcPr>
          <w:p w:rsidR="00477E04" w:rsidRPr="00673A08" w:rsidRDefault="00477E04" w:rsidP="00477E04">
            <w:pPr>
              <w:pStyle w:val="Tabletext"/>
            </w:pPr>
            <w:r w:rsidRPr="00673A08">
              <w:t>Create and interpret simple grid maps to show position and pathways</w:t>
            </w:r>
            <w:r w:rsidRPr="00673A08">
              <w:rPr>
                <w:rFonts w:eastAsia="SimSun"/>
              </w:rPr>
              <w:t> </w:t>
            </w:r>
            <w:hyperlink r:id="rId39" w:tooltip="View additional details of ACMMG065" w:history="1">
              <w:r w:rsidRPr="006D702F">
                <w:rPr>
                  <w:rStyle w:val="Hyperlink"/>
                  <w:rFonts w:eastAsia="SimSun"/>
                  <w:sz w:val="20"/>
                </w:rPr>
                <w:t>(ACMMG065)</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p>
        </w:tc>
        <w:tc>
          <w:tcPr>
            <w:tcW w:w="493"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p>
        </w:tc>
      </w:tr>
      <w:tr w:rsidR="00477E04" w:rsidRPr="00477E04" w:rsidTr="00D24D83">
        <w:tc>
          <w:tcPr>
            <w:tcW w:w="4722" w:type="dxa"/>
            <w:shd w:val="clear" w:color="auto" w:fill="auto"/>
          </w:tcPr>
          <w:p w:rsidR="00477E04" w:rsidRPr="00673A08" w:rsidRDefault="00477E04" w:rsidP="00F71D89">
            <w:pPr>
              <w:pStyle w:val="Tabletext"/>
            </w:pPr>
            <w:r w:rsidRPr="00673A08">
              <w:t>Identify symmetry in the</w:t>
            </w:r>
            <w:r w:rsidR="00F71D89">
              <w:t xml:space="preserve"> </w:t>
            </w:r>
            <w:r w:rsidRPr="00673A08">
              <w:t>environment</w:t>
            </w:r>
            <w:r w:rsidR="00F71D89">
              <w:t xml:space="preserve"> </w:t>
            </w:r>
            <w:hyperlink r:id="rId40" w:tooltip="View additional details of ACMMG066" w:history="1">
              <w:r w:rsidRPr="006D702F">
                <w:rPr>
                  <w:rStyle w:val="Hyperlink"/>
                  <w:rFonts w:eastAsia="SimSun"/>
                  <w:sz w:val="20"/>
                </w:rPr>
                <w:t>(ACMMG066)</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p>
        </w:tc>
        <w:tc>
          <w:tcPr>
            <w:tcW w:w="493"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6693" w:type="dxa"/>
            <w:gridSpan w:val="5"/>
            <w:shd w:val="clear" w:color="auto" w:fill="CFE7E6"/>
          </w:tcPr>
          <w:p w:rsidR="00477E04" w:rsidRPr="00673A08" w:rsidRDefault="00477E04" w:rsidP="00477E04">
            <w:pPr>
              <w:pStyle w:val="Tablesubhead"/>
            </w:pPr>
            <w:r w:rsidRPr="00673A08">
              <w:t>Geometric reasoning</w:t>
            </w:r>
          </w:p>
        </w:tc>
      </w:tr>
      <w:tr w:rsidR="00477E04" w:rsidRPr="00477E04" w:rsidTr="00D24D83">
        <w:tc>
          <w:tcPr>
            <w:tcW w:w="4722" w:type="dxa"/>
            <w:shd w:val="clear" w:color="auto" w:fill="auto"/>
          </w:tcPr>
          <w:p w:rsidR="00477E04" w:rsidRPr="00673A08" w:rsidRDefault="00477E04" w:rsidP="00477E04">
            <w:pPr>
              <w:pStyle w:val="Tabletext"/>
            </w:pPr>
            <w:r w:rsidRPr="00673A08">
              <w:t xml:space="preserve">Identify angles as measures of turn and compare </w:t>
            </w:r>
            <w:r w:rsidRPr="00673A08">
              <w:rPr>
                <w:rFonts w:eastAsia="SimSun"/>
              </w:rPr>
              <w:t>angle </w:t>
            </w:r>
            <w:r w:rsidRPr="00673A08">
              <w:t>sizes in everyday situations</w:t>
            </w:r>
            <w:r w:rsidRPr="00673A08">
              <w:rPr>
                <w:rFonts w:eastAsia="SimSun"/>
              </w:rPr>
              <w:t> </w:t>
            </w:r>
            <w:hyperlink r:id="rId41" w:tooltip="View additional details of ACMMG064" w:history="1">
              <w:r w:rsidRPr="006D702F">
                <w:rPr>
                  <w:rStyle w:val="Hyperlink"/>
                  <w:rFonts w:eastAsia="SimSun"/>
                  <w:sz w:val="20"/>
                </w:rPr>
                <w:t>(ACMMG064)</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p>
        </w:tc>
        <w:tc>
          <w:tcPr>
            <w:tcW w:w="493"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477E04" w:rsidRPr="00477E04" w:rsidTr="00D24D83">
        <w:tc>
          <w:tcPr>
            <w:tcW w:w="4722" w:type="dxa"/>
            <w:shd w:val="clear" w:color="auto" w:fill="8CC8C9"/>
          </w:tcPr>
          <w:p w:rsidR="00477E04" w:rsidRPr="00477E04" w:rsidRDefault="00477E04" w:rsidP="00477E04">
            <w:pPr>
              <w:spacing w:before="40" w:after="40" w:line="220" w:lineRule="atLeast"/>
              <w:rPr>
                <w:b/>
                <w:sz w:val="20"/>
              </w:rPr>
            </w:pPr>
            <w:r w:rsidRPr="00477E04">
              <w:rPr>
                <w:b/>
                <w:sz w:val="20"/>
              </w:rPr>
              <w:t>Statistics and Probability</w:t>
            </w:r>
          </w:p>
        </w:tc>
        <w:tc>
          <w:tcPr>
            <w:tcW w:w="492" w:type="dxa"/>
            <w:tcBorders>
              <w:bottom w:val="single" w:sz="4" w:space="0" w:color="00948D"/>
            </w:tcBorders>
            <w:shd w:val="clear" w:color="auto" w:fill="8CC8C9"/>
          </w:tcPr>
          <w:p w:rsidR="00477E04" w:rsidRPr="00477E04" w:rsidRDefault="00477E04" w:rsidP="00477E04">
            <w:pPr>
              <w:spacing w:before="40" w:after="40" w:line="220" w:lineRule="atLeast"/>
              <w:jc w:val="center"/>
              <w:rPr>
                <w:b/>
                <w:sz w:val="20"/>
              </w:rPr>
            </w:pPr>
            <w:r w:rsidRPr="00477E04">
              <w:rPr>
                <w:b/>
                <w:sz w:val="20"/>
              </w:rPr>
              <w:t>1</w:t>
            </w:r>
          </w:p>
        </w:tc>
        <w:tc>
          <w:tcPr>
            <w:tcW w:w="493" w:type="dxa"/>
            <w:shd w:val="clear" w:color="auto" w:fill="8CC8C9"/>
          </w:tcPr>
          <w:p w:rsidR="00477E04" w:rsidRPr="00477E04" w:rsidRDefault="00477E04" w:rsidP="00477E04">
            <w:pPr>
              <w:spacing w:before="40" w:after="40" w:line="220" w:lineRule="atLeast"/>
              <w:jc w:val="center"/>
              <w:rPr>
                <w:b/>
                <w:sz w:val="20"/>
              </w:rPr>
            </w:pPr>
            <w:r w:rsidRPr="00477E04">
              <w:rPr>
                <w:b/>
                <w:sz w:val="20"/>
              </w:rPr>
              <w:t>2</w:t>
            </w:r>
          </w:p>
        </w:tc>
        <w:tc>
          <w:tcPr>
            <w:tcW w:w="493" w:type="dxa"/>
            <w:tcBorders>
              <w:bottom w:val="single" w:sz="4" w:space="0" w:color="00948D"/>
            </w:tcBorders>
            <w:shd w:val="clear" w:color="auto" w:fill="8CC8C9"/>
          </w:tcPr>
          <w:p w:rsidR="00477E04" w:rsidRPr="00477E04" w:rsidRDefault="00477E04" w:rsidP="00477E04">
            <w:pPr>
              <w:spacing w:before="40" w:after="40" w:line="220" w:lineRule="atLeast"/>
              <w:jc w:val="center"/>
              <w:rPr>
                <w:b/>
                <w:sz w:val="20"/>
              </w:rPr>
            </w:pPr>
            <w:r w:rsidRPr="00477E04">
              <w:rPr>
                <w:b/>
                <w:sz w:val="20"/>
              </w:rPr>
              <w:t>3</w:t>
            </w:r>
          </w:p>
        </w:tc>
        <w:tc>
          <w:tcPr>
            <w:tcW w:w="493" w:type="dxa"/>
            <w:shd w:val="clear" w:color="auto" w:fill="8CC8C9"/>
          </w:tcPr>
          <w:p w:rsidR="00477E04" w:rsidRPr="00477E04" w:rsidRDefault="00477E04" w:rsidP="00477E04">
            <w:pPr>
              <w:spacing w:before="40" w:after="40" w:line="220" w:lineRule="atLeast"/>
              <w:jc w:val="center"/>
              <w:rPr>
                <w:b/>
                <w:sz w:val="20"/>
              </w:rPr>
            </w:pPr>
            <w:r w:rsidRPr="00477E04">
              <w:rPr>
                <w:b/>
                <w:sz w:val="20"/>
              </w:rPr>
              <w:t>4</w:t>
            </w:r>
          </w:p>
        </w:tc>
      </w:tr>
      <w:tr w:rsidR="00477E04" w:rsidRPr="00477E04" w:rsidTr="00D24D83">
        <w:tc>
          <w:tcPr>
            <w:tcW w:w="6693" w:type="dxa"/>
            <w:gridSpan w:val="5"/>
            <w:shd w:val="clear" w:color="auto" w:fill="CFE7E6"/>
          </w:tcPr>
          <w:p w:rsidR="00477E04" w:rsidRPr="00E14E3E" w:rsidRDefault="00477E04" w:rsidP="00477E04">
            <w:pPr>
              <w:pStyle w:val="Tablesubhead"/>
            </w:pPr>
            <w:r w:rsidRPr="00E14E3E">
              <w:t>Chance</w:t>
            </w:r>
          </w:p>
        </w:tc>
      </w:tr>
      <w:tr w:rsidR="00477E04" w:rsidRPr="00477E04" w:rsidTr="00D24D83">
        <w:tc>
          <w:tcPr>
            <w:tcW w:w="4722" w:type="dxa"/>
            <w:shd w:val="clear" w:color="auto" w:fill="auto"/>
          </w:tcPr>
          <w:p w:rsidR="00477E04" w:rsidRPr="00E14E3E" w:rsidRDefault="00477E04" w:rsidP="00477E04">
            <w:pPr>
              <w:pStyle w:val="Tabletext"/>
            </w:pPr>
            <w:r w:rsidRPr="00E14E3E">
              <w:t xml:space="preserve">Conduct chance experiments, identify and describe possible outcomes and recognise variation in results </w:t>
            </w:r>
            <w:hyperlink r:id="rId42" w:tooltip="View additional details of ACMSP067" w:history="1">
              <w:r w:rsidRPr="006D702F">
                <w:rPr>
                  <w:rStyle w:val="Hyperlink"/>
                  <w:rFonts w:eastAsia="SimSun"/>
                  <w:sz w:val="20"/>
                </w:rPr>
                <w:t>(ACMSP067)</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r w:rsidR="00477E04" w:rsidRPr="00477E04" w:rsidTr="00D24D83">
        <w:tc>
          <w:tcPr>
            <w:tcW w:w="6693" w:type="dxa"/>
            <w:gridSpan w:val="5"/>
            <w:shd w:val="clear" w:color="auto" w:fill="CFE7E6"/>
          </w:tcPr>
          <w:p w:rsidR="00477E04" w:rsidRPr="00E14E3E" w:rsidRDefault="00477E04" w:rsidP="00477E04">
            <w:pPr>
              <w:pStyle w:val="Tablesubhead"/>
            </w:pPr>
            <w:r w:rsidRPr="00E14E3E">
              <w:t>Data representation and interpretation</w:t>
            </w:r>
          </w:p>
        </w:tc>
      </w:tr>
      <w:tr w:rsidR="00477E04" w:rsidRPr="00477E04" w:rsidTr="00D24D83">
        <w:tc>
          <w:tcPr>
            <w:tcW w:w="4722" w:type="dxa"/>
            <w:shd w:val="clear" w:color="auto" w:fill="auto"/>
          </w:tcPr>
          <w:p w:rsidR="00477E04" w:rsidRPr="00E14E3E" w:rsidRDefault="00477E04" w:rsidP="00477E04">
            <w:pPr>
              <w:pStyle w:val="Tabletext"/>
            </w:pPr>
            <w:r w:rsidRPr="00E14E3E">
              <w:t>Identify questions or issues for categorical variables. Identify</w:t>
            </w:r>
            <w:r w:rsidRPr="00E14E3E">
              <w:rPr>
                <w:rFonts w:eastAsia="SimSun"/>
              </w:rPr>
              <w:t> data </w:t>
            </w:r>
            <w:r w:rsidRPr="00E14E3E">
              <w:t>sources and plan methods of</w:t>
            </w:r>
            <w:r w:rsidRPr="00E14E3E">
              <w:rPr>
                <w:rFonts w:eastAsia="SimSun"/>
              </w:rPr>
              <w:t> </w:t>
            </w:r>
            <w:r w:rsidRPr="00E14E3E">
              <w:t>data collection and recording</w:t>
            </w:r>
            <w:r w:rsidRPr="00E14E3E">
              <w:rPr>
                <w:rFonts w:eastAsia="SimSun"/>
              </w:rPr>
              <w:t> </w:t>
            </w:r>
            <w:hyperlink r:id="rId43" w:tooltip="View additional details of ACMSP068" w:history="1">
              <w:r w:rsidRPr="006D702F">
                <w:rPr>
                  <w:rStyle w:val="Hyperlink"/>
                  <w:rFonts w:eastAsia="SimSun"/>
                  <w:sz w:val="20"/>
                </w:rPr>
                <w:t>(ACMSP068)</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p>
        </w:tc>
      </w:tr>
      <w:tr w:rsidR="00477E04" w:rsidRPr="00477E04" w:rsidTr="00D24D83">
        <w:tc>
          <w:tcPr>
            <w:tcW w:w="4722" w:type="dxa"/>
            <w:shd w:val="clear" w:color="auto" w:fill="auto"/>
          </w:tcPr>
          <w:p w:rsidR="00477E04" w:rsidRPr="00E14E3E" w:rsidRDefault="00477E04" w:rsidP="00477E04">
            <w:pPr>
              <w:pStyle w:val="Tabletext"/>
            </w:pPr>
            <w:r w:rsidRPr="00E14E3E">
              <w:t>Collect</w:t>
            </w:r>
            <w:r w:rsidRPr="00E14E3E">
              <w:rPr>
                <w:rFonts w:eastAsia="SimSun"/>
              </w:rPr>
              <w:t> data</w:t>
            </w:r>
            <w:r w:rsidRPr="00E14E3E">
              <w:t>, organise into categories and create displays using lists, tables,</w:t>
            </w:r>
            <w:r w:rsidRPr="00E14E3E">
              <w:rPr>
                <w:rFonts w:eastAsia="SimSun"/>
              </w:rPr>
              <w:t> picture graphs </w:t>
            </w:r>
            <w:r w:rsidRPr="00E14E3E">
              <w:t>and simple column graphs, with and without the use of digital technologies</w:t>
            </w:r>
            <w:r w:rsidRPr="00E14E3E">
              <w:rPr>
                <w:rFonts w:eastAsia="SimSun"/>
              </w:rPr>
              <w:t> </w:t>
            </w:r>
            <w:hyperlink r:id="rId44" w:tooltip="View additional details of ACMSP069" w:history="1">
              <w:r w:rsidRPr="006D702F">
                <w:rPr>
                  <w:rStyle w:val="Hyperlink"/>
                  <w:rFonts w:eastAsia="SimSun"/>
                  <w:sz w:val="20"/>
                </w:rPr>
                <w:t>(ACMSP069)</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p>
        </w:tc>
      </w:tr>
      <w:tr w:rsidR="00477E04" w:rsidRPr="00477E04" w:rsidTr="00D24D83">
        <w:tc>
          <w:tcPr>
            <w:tcW w:w="4722" w:type="dxa"/>
            <w:shd w:val="clear" w:color="auto" w:fill="auto"/>
          </w:tcPr>
          <w:p w:rsidR="00477E04" w:rsidRPr="00E14E3E" w:rsidRDefault="00477E04" w:rsidP="00477E04">
            <w:pPr>
              <w:pStyle w:val="Tabletext"/>
            </w:pPr>
            <w:r w:rsidRPr="00E14E3E">
              <w:t>Interpret and compare</w:t>
            </w:r>
            <w:r w:rsidRPr="00E14E3E">
              <w:rPr>
                <w:rFonts w:eastAsia="SimSun"/>
              </w:rPr>
              <w:t> data </w:t>
            </w:r>
            <w:r w:rsidRPr="00E14E3E">
              <w:t>displays</w:t>
            </w:r>
            <w:r w:rsidRPr="00E14E3E">
              <w:rPr>
                <w:rFonts w:eastAsia="SimSun"/>
              </w:rPr>
              <w:t> </w:t>
            </w:r>
            <w:hyperlink r:id="rId45" w:tooltip="View additional details of ACMSP070" w:history="1">
              <w:r w:rsidRPr="006D702F">
                <w:rPr>
                  <w:rStyle w:val="Hyperlink"/>
                  <w:rFonts w:eastAsia="SimSun"/>
                  <w:sz w:val="20"/>
                </w:rPr>
                <w:t>(ACMSP070)</w:t>
              </w:r>
            </w:hyperlink>
          </w:p>
        </w:tc>
        <w:tc>
          <w:tcPr>
            <w:tcW w:w="492" w:type="dxa"/>
            <w:shd w:val="clear" w:color="auto" w:fill="E6E6E6"/>
          </w:tcPr>
          <w:p w:rsidR="00477E04" w:rsidRPr="00477E04" w:rsidRDefault="00477E04" w:rsidP="00477E04">
            <w:pPr>
              <w:pStyle w:val="Tabletext"/>
              <w:rPr>
                <w:sz w:val="24"/>
                <w:szCs w:val="24"/>
              </w:rPr>
            </w:pP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E6E6E6"/>
          </w:tcPr>
          <w:p w:rsidR="00477E04" w:rsidRPr="00477E04" w:rsidRDefault="00477E04" w:rsidP="00477E04">
            <w:pPr>
              <w:pStyle w:val="Tabletext"/>
              <w:rPr>
                <w:sz w:val="24"/>
                <w:szCs w:val="24"/>
              </w:rPr>
            </w:pPr>
            <w:r w:rsidRPr="00477E04">
              <w:rPr>
                <w:sz w:val="24"/>
                <w:szCs w:val="24"/>
              </w:rPr>
              <w:sym w:font="Wingdings" w:char="F0FC"/>
            </w:r>
          </w:p>
        </w:tc>
        <w:tc>
          <w:tcPr>
            <w:tcW w:w="493" w:type="dxa"/>
            <w:shd w:val="clear" w:color="auto" w:fill="auto"/>
          </w:tcPr>
          <w:p w:rsidR="00477E04" w:rsidRPr="00477E04" w:rsidRDefault="00477E04" w:rsidP="00477E04">
            <w:pPr>
              <w:pStyle w:val="Tabletext"/>
              <w:rPr>
                <w:sz w:val="24"/>
                <w:szCs w:val="24"/>
              </w:rPr>
            </w:pPr>
            <w:r w:rsidRPr="00477E04">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B34480">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FB" w:rsidRDefault="001832FB">
      <w:r>
        <w:separator/>
      </w:r>
    </w:p>
  </w:endnote>
  <w:endnote w:type="continuationSeparator" w:id="0">
    <w:p w:rsidR="001832FB" w:rsidRDefault="001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637" w:rsidRPr="00063C91" w:rsidRDefault="00024637"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66607">
      <w:rPr>
        <w:rStyle w:val="Footerbold"/>
        <w:noProof/>
      </w:rPr>
      <w:t>2</w:t>
    </w:r>
    <w:r w:rsidRPr="001947AE">
      <w:rPr>
        <w:rStyle w:val="Footerbold"/>
      </w:rPr>
      <w:fldChar w:fldCharType="end"/>
    </w:r>
    <w:r w:rsidRPr="00AA55F1">
      <w:tab/>
      <w:t>|</w:t>
    </w:r>
    <w:r w:rsidRPr="00AA55F1">
      <w:tab/>
    </w:r>
    <w:r>
      <w:rPr>
        <w:rStyle w:val="Footerbold"/>
      </w:rPr>
      <w:t>Year 3</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637" w:rsidRDefault="00024637"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rsidR="005B2A93">
      <w:t>January</w:t>
    </w:r>
    <w:r>
      <w:t xml:space="preserve"> 201</w:t>
    </w:r>
    <w:r w:rsidR="005B2A93">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86706">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637" w:rsidRDefault="00086706"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FB" w:rsidRDefault="001832FB">
      <w:r>
        <w:separator/>
      </w:r>
    </w:p>
  </w:footnote>
  <w:footnote w:type="continuationSeparator" w:id="0">
    <w:p w:rsidR="001832FB" w:rsidRDefault="0018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637" w:rsidRPr="00DF7388" w:rsidRDefault="0008670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024637" w:rsidTr="00704B88">
      <w:tc>
        <w:tcPr>
          <w:tcW w:w="21780" w:type="dxa"/>
          <w:shd w:val="clear" w:color="auto" w:fill="auto"/>
        </w:tcPr>
        <w:p w:rsidR="00024637" w:rsidRPr="00704B88" w:rsidRDefault="00024637" w:rsidP="00704B88">
          <w:pPr>
            <w:tabs>
              <w:tab w:val="left" w:pos="-28"/>
            </w:tabs>
            <w:rPr>
              <w:rFonts w:eastAsia="MS Gothic"/>
            </w:rPr>
          </w:pPr>
          <w:r w:rsidRPr="00704B88">
            <w:rPr>
              <w:rFonts w:eastAsia="MS Gothic"/>
            </w:rPr>
            <w:t>Year X plan 2011: English</w:t>
          </w:r>
        </w:p>
        <w:p w:rsidR="00024637" w:rsidRPr="00704B88" w:rsidRDefault="00024637"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024637" w:rsidRPr="00954490" w:rsidRDefault="00024637"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5D84043"/>
    <w:multiLevelType w:val="multilevel"/>
    <w:tmpl w:val="2BF85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6">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7">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2">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3">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4">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10"/>
  </w:num>
  <w:num w:numId="4">
    <w:abstractNumId w:val="6"/>
  </w:num>
  <w:num w:numId="5">
    <w:abstractNumId w:val="5"/>
  </w:num>
  <w:num w:numId="6">
    <w:abstractNumId w:val="9"/>
  </w:num>
  <w:num w:numId="7">
    <w:abstractNumId w:val="13"/>
  </w:num>
  <w:num w:numId="8">
    <w:abstractNumId w:val="0"/>
  </w:num>
  <w:num w:numId="9">
    <w:abstractNumId w:val="11"/>
  </w:num>
  <w:num w:numId="10">
    <w:abstractNumId w:val="7"/>
  </w:num>
  <w:num w:numId="11">
    <w:abstractNumId w:val="12"/>
  </w:num>
  <w:num w:numId="12">
    <w:abstractNumId w:val="8"/>
  </w:num>
  <w:num w:numId="13">
    <w:abstractNumId w:val="2"/>
  </w:num>
  <w:num w:numId="14">
    <w:abstractNumId w:val="10"/>
  </w:num>
  <w:num w:numId="15">
    <w:abstractNumId w:val="6"/>
  </w:num>
  <w:num w:numId="16">
    <w:abstractNumId w:val="5"/>
  </w:num>
  <w:num w:numId="17">
    <w:abstractNumId w:val="5"/>
  </w:num>
  <w:num w:numId="18">
    <w:abstractNumId w:val="5"/>
  </w:num>
  <w:num w:numId="19">
    <w:abstractNumId w:val="5"/>
  </w:num>
  <w:num w:numId="20">
    <w:abstractNumId w:val="5"/>
  </w:num>
  <w:num w:numId="21">
    <w:abstractNumId w:val="9"/>
  </w:num>
  <w:num w:numId="22">
    <w:abstractNumId w:val="9"/>
  </w:num>
  <w:num w:numId="23">
    <w:abstractNumId w:val="9"/>
  </w:num>
  <w:num w:numId="24">
    <w:abstractNumId w:val="13"/>
  </w:num>
  <w:num w:numId="25">
    <w:abstractNumId w:val="0"/>
  </w:num>
  <w:num w:numId="26">
    <w:abstractNumId w:val="11"/>
  </w:num>
  <w:num w:numId="27">
    <w:abstractNumId w:val="4"/>
  </w:num>
  <w:num w:numId="28">
    <w:abstractNumId w:val="14"/>
  </w:num>
  <w:num w:numId="29">
    <w:abstractNumId w:val="1"/>
  </w:num>
  <w:num w:numId="30">
    <w:abstractNumId w:val="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62"/>
    <w:rsid w:val="00001DE7"/>
    <w:rsid w:val="00024637"/>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60B"/>
    <w:rsid w:val="00083F6D"/>
    <w:rsid w:val="00085773"/>
    <w:rsid w:val="00086706"/>
    <w:rsid w:val="000869F0"/>
    <w:rsid w:val="000936EF"/>
    <w:rsid w:val="00095CC0"/>
    <w:rsid w:val="000A0941"/>
    <w:rsid w:val="000A1078"/>
    <w:rsid w:val="000A6B3B"/>
    <w:rsid w:val="000A6F02"/>
    <w:rsid w:val="000B2F97"/>
    <w:rsid w:val="000B386C"/>
    <w:rsid w:val="000C12DB"/>
    <w:rsid w:val="000C7031"/>
    <w:rsid w:val="000C76A5"/>
    <w:rsid w:val="000C7E57"/>
    <w:rsid w:val="000D2D55"/>
    <w:rsid w:val="000D4545"/>
    <w:rsid w:val="000D5850"/>
    <w:rsid w:val="000E1FFE"/>
    <w:rsid w:val="000E2AB4"/>
    <w:rsid w:val="000E3F33"/>
    <w:rsid w:val="000E49E2"/>
    <w:rsid w:val="000E6E59"/>
    <w:rsid w:val="000F0928"/>
    <w:rsid w:val="000F1EC4"/>
    <w:rsid w:val="000F76EF"/>
    <w:rsid w:val="001029DB"/>
    <w:rsid w:val="00122E3C"/>
    <w:rsid w:val="00124A32"/>
    <w:rsid w:val="00130772"/>
    <w:rsid w:val="00135C0D"/>
    <w:rsid w:val="00140672"/>
    <w:rsid w:val="00145904"/>
    <w:rsid w:val="0015354A"/>
    <w:rsid w:val="001551A7"/>
    <w:rsid w:val="001703E9"/>
    <w:rsid w:val="001739A8"/>
    <w:rsid w:val="00177A03"/>
    <w:rsid w:val="001832FB"/>
    <w:rsid w:val="001947AE"/>
    <w:rsid w:val="001A51A3"/>
    <w:rsid w:val="001A7D7B"/>
    <w:rsid w:val="001C3D08"/>
    <w:rsid w:val="001C6D32"/>
    <w:rsid w:val="001C763E"/>
    <w:rsid w:val="001D6C85"/>
    <w:rsid w:val="001E1961"/>
    <w:rsid w:val="001F1CE1"/>
    <w:rsid w:val="001F2178"/>
    <w:rsid w:val="00200478"/>
    <w:rsid w:val="002008B6"/>
    <w:rsid w:val="0020301A"/>
    <w:rsid w:val="00205D97"/>
    <w:rsid w:val="00207832"/>
    <w:rsid w:val="00210577"/>
    <w:rsid w:val="00221C9C"/>
    <w:rsid w:val="00227AE9"/>
    <w:rsid w:val="00227B1B"/>
    <w:rsid w:val="00233BB5"/>
    <w:rsid w:val="00257074"/>
    <w:rsid w:val="002638DA"/>
    <w:rsid w:val="00263C89"/>
    <w:rsid w:val="002670EB"/>
    <w:rsid w:val="00274EBE"/>
    <w:rsid w:val="00286A7F"/>
    <w:rsid w:val="00287D53"/>
    <w:rsid w:val="00292FF4"/>
    <w:rsid w:val="00297AE4"/>
    <w:rsid w:val="002B66CD"/>
    <w:rsid w:val="002C1F67"/>
    <w:rsid w:val="002C3949"/>
    <w:rsid w:val="002D290F"/>
    <w:rsid w:val="002D7859"/>
    <w:rsid w:val="002E4C72"/>
    <w:rsid w:val="002F25CE"/>
    <w:rsid w:val="002F33A4"/>
    <w:rsid w:val="003044FC"/>
    <w:rsid w:val="0032011A"/>
    <w:rsid w:val="00330CF7"/>
    <w:rsid w:val="003406AC"/>
    <w:rsid w:val="00346E9C"/>
    <w:rsid w:val="0035205B"/>
    <w:rsid w:val="003547DB"/>
    <w:rsid w:val="0036333C"/>
    <w:rsid w:val="003636A6"/>
    <w:rsid w:val="003664A3"/>
    <w:rsid w:val="00372E92"/>
    <w:rsid w:val="00374483"/>
    <w:rsid w:val="0037560D"/>
    <w:rsid w:val="00382029"/>
    <w:rsid w:val="00393E8B"/>
    <w:rsid w:val="00396C14"/>
    <w:rsid w:val="003B07B0"/>
    <w:rsid w:val="003B512D"/>
    <w:rsid w:val="003B5D8D"/>
    <w:rsid w:val="003B7C9B"/>
    <w:rsid w:val="003C7C20"/>
    <w:rsid w:val="003D7CEA"/>
    <w:rsid w:val="003E0E83"/>
    <w:rsid w:val="003E4E3E"/>
    <w:rsid w:val="003E62B0"/>
    <w:rsid w:val="003F1A88"/>
    <w:rsid w:val="003F1B1C"/>
    <w:rsid w:val="004005C2"/>
    <w:rsid w:val="00405B9B"/>
    <w:rsid w:val="004113A8"/>
    <w:rsid w:val="00414AA6"/>
    <w:rsid w:val="00415B31"/>
    <w:rsid w:val="004167A6"/>
    <w:rsid w:val="00417E9D"/>
    <w:rsid w:val="00423A60"/>
    <w:rsid w:val="004252F3"/>
    <w:rsid w:val="004456BE"/>
    <w:rsid w:val="0044592B"/>
    <w:rsid w:val="00452C0A"/>
    <w:rsid w:val="00455603"/>
    <w:rsid w:val="00456DE6"/>
    <w:rsid w:val="00460455"/>
    <w:rsid w:val="0046639C"/>
    <w:rsid w:val="00470904"/>
    <w:rsid w:val="00472DDE"/>
    <w:rsid w:val="004730FF"/>
    <w:rsid w:val="00474CDB"/>
    <w:rsid w:val="00475EF5"/>
    <w:rsid w:val="0047705C"/>
    <w:rsid w:val="00477E04"/>
    <w:rsid w:val="00483F3B"/>
    <w:rsid w:val="00487176"/>
    <w:rsid w:val="00487A7C"/>
    <w:rsid w:val="00491FB9"/>
    <w:rsid w:val="004A2506"/>
    <w:rsid w:val="004A3149"/>
    <w:rsid w:val="004A60BB"/>
    <w:rsid w:val="004A63FF"/>
    <w:rsid w:val="004A6B37"/>
    <w:rsid w:val="004B42A8"/>
    <w:rsid w:val="004C146C"/>
    <w:rsid w:val="004C3954"/>
    <w:rsid w:val="004C43C1"/>
    <w:rsid w:val="004C7384"/>
    <w:rsid w:val="004D04F0"/>
    <w:rsid w:val="004D19DD"/>
    <w:rsid w:val="004D6CA9"/>
    <w:rsid w:val="004E1518"/>
    <w:rsid w:val="004E4B32"/>
    <w:rsid w:val="004E5983"/>
    <w:rsid w:val="004E5C44"/>
    <w:rsid w:val="004F36D4"/>
    <w:rsid w:val="004F3B8B"/>
    <w:rsid w:val="004F524B"/>
    <w:rsid w:val="004F6258"/>
    <w:rsid w:val="004F6801"/>
    <w:rsid w:val="004F6974"/>
    <w:rsid w:val="005052ED"/>
    <w:rsid w:val="00515102"/>
    <w:rsid w:val="0052010F"/>
    <w:rsid w:val="00520BB0"/>
    <w:rsid w:val="0052313B"/>
    <w:rsid w:val="00537D1B"/>
    <w:rsid w:val="0054120B"/>
    <w:rsid w:val="00546272"/>
    <w:rsid w:val="005470F6"/>
    <w:rsid w:val="0055092E"/>
    <w:rsid w:val="00554DCF"/>
    <w:rsid w:val="005632AE"/>
    <w:rsid w:val="005678C2"/>
    <w:rsid w:val="00576206"/>
    <w:rsid w:val="00597736"/>
    <w:rsid w:val="005A29D0"/>
    <w:rsid w:val="005A6DDB"/>
    <w:rsid w:val="005A733B"/>
    <w:rsid w:val="005B2A93"/>
    <w:rsid w:val="005B330E"/>
    <w:rsid w:val="005B6693"/>
    <w:rsid w:val="005C0F27"/>
    <w:rsid w:val="005C5B93"/>
    <w:rsid w:val="005C68F1"/>
    <w:rsid w:val="005E1659"/>
    <w:rsid w:val="005E1AD6"/>
    <w:rsid w:val="005E6236"/>
    <w:rsid w:val="005E70B4"/>
    <w:rsid w:val="005F1C74"/>
    <w:rsid w:val="005F7BF6"/>
    <w:rsid w:val="006043EE"/>
    <w:rsid w:val="00622EEE"/>
    <w:rsid w:val="00643FEC"/>
    <w:rsid w:val="00644EF5"/>
    <w:rsid w:val="00660414"/>
    <w:rsid w:val="00660C85"/>
    <w:rsid w:val="00662B70"/>
    <w:rsid w:val="00671070"/>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D190B"/>
    <w:rsid w:val="006D702F"/>
    <w:rsid w:val="006E229B"/>
    <w:rsid w:val="006F6BFB"/>
    <w:rsid w:val="006F6F1D"/>
    <w:rsid w:val="00704B88"/>
    <w:rsid w:val="00707D7E"/>
    <w:rsid w:val="00711051"/>
    <w:rsid w:val="00711D99"/>
    <w:rsid w:val="007211E7"/>
    <w:rsid w:val="00722885"/>
    <w:rsid w:val="0072313B"/>
    <w:rsid w:val="00726039"/>
    <w:rsid w:val="007322C6"/>
    <w:rsid w:val="00737522"/>
    <w:rsid w:val="00743BF0"/>
    <w:rsid w:val="00745BFF"/>
    <w:rsid w:val="00754CB1"/>
    <w:rsid w:val="0077298E"/>
    <w:rsid w:val="00777729"/>
    <w:rsid w:val="00783EF7"/>
    <w:rsid w:val="00791E9D"/>
    <w:rsid w:val="00795430"/>
    <w:rsid w:val="0079628F"/>
    <w:rsid w:val="007A2DBD"/>
    <w:rsid w:val="007A570B"/>
    <w:rsid w:val="007B1E7A"/>
    <w:rsid w:val="007B491A"/>
    <w:rsid w:val="007C1618"/>
    <w:rsid w:val="007C5E1C"/>
    <w:rsid w:val="007E14E8"/>
    <w:rsid w:val="007E2D8B"/>
    <w:rsid w:val="007E3D38"/>
    <w:rsid w:val="008108D8"/>
    <w:rsid w:val="00824FCE"/>
    <w:rsid w:val="00825079"/>
    <w:rsid w:val="008331B9"/>
    <w:rsid w:val="008406A0"/>
    <w:rsid w:val="00841E74"/>
    <w:rsid w:val="00842772"/>
    <w:rsid w:val="00842D41"/>
    <w:rsid w:val="00860FE3"/>
    <w:rsid w:val="0087051F"/>
    <w:rsid w:val="00871BC9"/>
    <w:rsid w:val="008721B3"/>
    <w:rsid w:val="00881B38"/>
    <w:rsid w:val="00881EFD"/>
    <w:rsid w:val="00884F61"/>
    <w:rsid w:val="0088630F"/>
    <w:rsid w:val="0089026E"/>
    <w:rsid w:val="00893B6D"/>
    <w:rsid w:val="008A12B0"/>
    <w:rsid w:val="008A1957"/>
    <w:rsid w:val="008A31C9"/>
    <w:rsid w:val="008A3701"/>
    <w:rsid w:val="008A5F96"/>
    <w:rsid w:val="008B7158"/>
    <w:rsid w:val="008C4F74"/>
    <w:rsid w:val="008C526C"/>
    <w:rsid w:val="008C78DF"/>
    <w:rsid w:val="008D55A1"/>
    <w:rsid w:val="008D6F87"/>
    <w:rsid w:val="008E05BD"/>
    <w:rsid w:val="008E1D6A"/>
    <w:rsid w:val="008F2C5C"/>
    <w:rsid w:val="008F7DB8"/>
    <w:rsid w:val="00902F07"/>
    <w:rsid w:val="00905E95"/>
    <w:rsid w:val="00907592"/>
    <w:rsid w:val="00912EE6"/>
    <w:rsid w:val="00933AC0"/>
    <w:rsid w:val="00936793"/>
    <w:rsid w:val="00945AC0"/>
    <w:rsid w:val="0094644D"/>
    <w:rsid w:val="00952075"/>
    <w:rsid w:val="009537B6"/>
    <w:rsid w:val="00954490"/>
    <w:rsid w:val="00954542"/>
    <w:rsid w:val="00962F1D"/>
    <w:rsid w:val="00962F43"/>
    <w:rsid w:val="00970419"/>
    <w:rsid w:val="00980DE3"/>
    <w:rsid w:val="009818F9"/>
    <w:rsid w:val="00981D8E"/>
    <w:rsid w:val="009915CF"/>
    <w:rsid w:val="0099576A"/>
    <w:rsid w:val="00997F6F"/>
    <w:rsid w:val="009A2E8A"/>
    <w:rsid w:val="009B25E8"/>
    <w:rsid w:val="009C39B5"/>
    <w:rsid w:val="009C73CF"/>
    <w:rsid w:val="009D2DA2"/>
    <w:rsid w:val="009D471C"/>
    <w:rsid w:val="009E5523"/>
    <w:rsid w:val="009F23BC"/>
    <w:rsid w:val="009F6619"/>
    <w:rsid w:val="009F6B3E"/>
    <w:rsid w:val="00A002C7"/>
    <w:rsid w:val="00A1382A"/>
    <w:rsid w:val="00A1505C"/>
    <w:rsid w:val="00A174AC"/>
    <w:rsid w:val="00A17CED"/>
    <w:rsid w:val="00A20D15"/>
    <w:rsid w:val="00A21585"/>
    <w:rsid w:val="00A224CD"/>
    <w:rsid w:val="00A23112"/>
    <w:rsid w:val="00A25984"/>
    <w:rsid w:val="00A3109F"/>
    <w:rsid w:val="00A3143A"/>
    <w:rsid w:val="00A3396F"/>
    <w:rsid w:val="00A40510"/>
    <w:rsid w:val="00A508A9"/>
    <w:rsid w:val="00A5506A"/>
    <w:rsid w:val="00A552F0"/>
    <w:rsid w:val="00A55FB3"/>
    <w:rsid w:val="00A57ED4"/>
    <w:rsid w:val="00A63230"/>
    <w:rsid w:val="00A72C38"/>
    <w:rsid w:val="00A84EFE"/>
    <w:rsid w:val="00A9118B"/>
    <w:rsid w:val="00A93A2E"/>
    <w:rsid w:val="00A9783D"/>
    <w:rsid w:val="00AB7E76"/>
    <w:rsid w:val="00AD3850"/>
    <w:rsid w:val="00AE2F25"/>
    <w:rsid w:val="00AE7F34"/>
    <w:rsid w:val="00AF5074"/>
    <w:rsid w:val="00AF543B"/>
    <w:rsid w:val="00B02A7A"/>
    <w:rsid w:val="00B04CEE"/>
    <w:rsid w:val="00B05173"/>
    <w:rsid w:val="00B101E4"/>
    <w:rsid w:val="00B10862"/>
    <w:rsid w:val="00B13144"/>
    <w:rsid w:val="00B26531"/>
    <w:rsid w:val="00B3254A"/>
    <w:rsid w:val="00B34144"/>
    <w:rsid w:val="00B34480"/>
    <w:rsid w:val="00B346BB"/>
    <w:rsid w:val="00B364FA"/>
    <w:rsid w:val="00B4591B"/>
    <w:rsid w:val="00B57D25"/>
    <w:rsid w:val="00B62E37"/>
    <w:rsid w:val="00B66607"/>
    <w:rsid w:val="00B71A8C"/>
    <w:rsid w:val="00B84A97"/>
    <w:rsid w:val="00B94A92"/>
    <w:rsid w:val="00B96411"/>
    <w:rsid w:val="00BA5999"/>
    <w:rsid w:val="00BA5AF0"/>
    <w:rsid w:val="00BB200B"/>
    <w:rsid w:val="00BC3210"/>
    <w:rsid w:val="00BC6005"/>
    <w:rsid w:val="00BC7A1D"/>
    <w:rsid w:val="00BE64CF"/>
    <w:rsid w:val="00BE7ACC"/>
    <w:rsid w:val="00BF4EE8"/>
    <w:rsid w:val="00C00E60"/>
    <w:rsid w:val="00C032ED"/>
    <w:rsid w:val="00C06B50"/>
    <w:rsid w:val="00C17C5D"/>
    <w:rsid w:val="00C303E9"/>
    <w:rsid w:val="00C313F2"/>
    <w:rsid w:val="00C32150"/>
    <w:rsid w:val="00C4086D"/>
    <w:rsid w:val="00C44783"/>
    <w:rsid w:val="00C518D4"/>
    <w:rsid w:val="00C52CEF"/>
    <w:rsid w:val="00C61DBF"/>
    <w:rsid w:val="00C66DDE"/>
    <w:rsid w:val="00C80AA2"/>
    <w:rsid w:val="00C819E4"/>
    <w:rsid w:val="00C832FB"/>
    <w:rsid w:val="00C8500A"/>
    <w:rsid w:val="00C90DCF"/>
    <w:rsid w:val="00C97B75"/>
    <w:rsid w:val="00CA11A8"/>
    <w:rsid w:val="00CA4675"/>
    <w:rsid w:val="00CB1798"/>
    <w:rsid w:val="00CC1119"/>
    <w:rsid w:val="00CC1967"/>
    <w:rsid w:val="00CC1BEC"/>
    <w:rsid w:val="00CC22B0"/>
    <w:rsid w:val="00CC3D59"/>
    <w:rsid w:val="00CC76F5"/>
    <w:rsid w:val="00CD553C"/>
    <w:rsid w:val="00CD7584"/>
    <w:rsid w:val="00CE0955"/>
    <w:rsid w:val="00CE1AC5"/>
    <w:rsid w:val="00CF1348"/>
    <w:rsid w:val="00CF1DC3"/>
    <w:rsid w:val="00CF3501"/>
    <w:rsid w:val="00D01DF5"/>
    <w:rsid w:val="00D02E2F"/>
    <w:rsid w:val="00D045BC"/>
    <w:rsid w:val="00D1265B"/>
    <w:rsid w:val="00D14D37"/>
    <w:rsid w:val="00D15107"/>
    <w:rsid w:val="00D1758B"/>
    <w:rsid w:val="00D22FF0"/>
    <w:rsid w:val="00D24D83"/>
    <w:rsid w:val="00D256AF"/>
    <w:rsid w:val="00D32FF2"/>
    <w:rsid w:val="00D3575B"/>
    <w:rsid w:val="00D368B1"/>
    <w:rsid w:val="00D41726"/>
    <w:rsid w:val="00D43C31"/>
    <w:rsid w:val="00D43FD4"/>
    <w:rsid w:val="00D46952"/>
    <w:rsid w:val="00D57A59"/>
    <w:rsid w:val="00D6503F"/>
    <w:rsid w:val="00D71B49"/>
    <w:rsid w:val="00D75580"/>
    <w:rsid w:val="00D8768B"/>
    <w:rsid w:val="00D87F03"/>
    <w:rsid w:val="00D90209"/>
    <w:rsid w:val="00DA2605"/>
    <w:rsid w:val="00DA3F5B"/>
    <w:rsid w:val="00DA4B94"/>
    <w:rsid w:val="00DB5734"/>
    <w:rsid w:val="00DC2DC8"/>
    <w:rsid w:val="00DC3444"/>
    <w:rsid w:val="00DC4258"/>
    <w:rsid w:val="00DC57DE"/>
    <w:rsid w:val="00DD75F1"/>
    <w:rsid w:val="00DE2DC2"/>
    <w:rsid w:val="00DE3E6E"/>
    <w:rsid w:val="00DE4B3F"/>
    <w:rsid w:val="00DE604C"/>
    <w:rsid w:val="00DE7B47"/>
    <w:rsid w:val="00DF08A9"/>
    <w:rsid w:val="00DF7388"/>
    <w:rsid w:val="00E0258F"/>
    <w:rsid w:val="00E15490"/>
    <w:rsid w:val="00E2355E"/>
    <w:rsid w:val="00E2387D"/>
    <w:rsid w:val="00E24044"/>
    <w:rsid w:val="00E25F09"/>
    <w:rsid w:val="00E37EC9"/>
    <w:rsid w:val="00E411C4"/>
    <w:rsid w:val="00E4148E"/>
    <w:rsid w:val="00E44969"/>
    <w:rsid w:val="00E450BE"/>
    <w:rsid w:val="00E45D49"/>
    <w:rsid w:val="00E5069C"/>
    <w:rsid w:val="00E71123"/>
    <w:rsid w:val="00E76851"/>
    <w:rsid w:val="00E77002"/>
    <w:rsid w:val="00E7724F"/>
    <w:rsid w:val="00E80F35"/>
    <w:rsid w:val="00E830B2"/>
    <w:rsid w:val="00E83BAD"/>
    <w:rsid w:val="00E965F1"/>
    <w:rsid w:val="00EB4E34"/>
    <w:rsid w:val="00EC46AF"/>
    <w:rsid w:val="00EC7E25"/>
    <w:rsid w:val="00ED6C05"/>
    <w:rsid w:val="00EE0AFE"/>
    <w:rsid w:val="00EE2DC7"/>
    <w:rsid w:val="00EE723E"/>
    <w:rsid w:val="00EF12C0"/>
    <w:rsid w:val="00EF412A"/>
    <w:rsid w:val="00F11918"/>
    <w:rsid w:val="00F142C3"/>
    <w:rsid w:val="00F24A94"/>
    <w:rsid w:val="00F30500"/>
    <w:rsid w:val="00F3327C"/>
    <w:rsid w:val="00F4206B"/>
    <w:rsid w:val="00F43651"/>
    <w:rsid w:val="00F551FC"/>
    <w:rsid w:val="00F561C0"/>
    <w:rsid w:val="00F656F9"/>
    <w:rsid w:val="00F662FF"/>
    <w:rsid w:val="00F71D89"/>
    <w:rsid w:val="00F7378C"/>
    <w:rsid w:val="00F744DD"/>
    <w:rsid w:val="00F75D5F"/>
    <w:rsid w:val="00F8272A"/>
    <w:rsid w:val="00F95DF3"/>
    <w:rsid w:val="00F95F17"/>
    <w:rsid w:val="00F96E23"/>
    <w:rsid w:val="00F97316"/>
    <w:rsid w:val="00FA0595"/>
    <w:rsid w:val="00FA449E"/>
    <w:rsid w:val="00FA6EEB"/>
    <w:rsid w:val="00FB1D8F"/>
    <w:rsid w:val="00FB3688"/>
    <w:rsid w:val="00FC195A"/>
    <w:rsid w:val="00FC4958"/>
    <w:rsid w:val="00FD01ED"/>
    <w:rsid w:val="00FD637E"/>
    <w:rsid w:val="00FE09CB"/>
    <w:rsid w:val="00FE1055"/>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rsid w:val="00024637"/>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rsid w:val="00024637"/>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16442">
      <w:bodyDiv w:val="1"/>
      <w:marLeft w:val="0"/>
      <w:marRight w:val="0"/>
      <w:marTop w:val="0"/>
      <w:marBottom w:val="0"/>
      <w:divBdr>
        <w:top w:val="none" w:sz="0" w:space="0" w:color="auto"/>
        <w:left w:val="none" w:sz="0" w:space="0" w:color="auto"/>
        <w:bottom w:val="none" w:sz="0" w:space="0" w:color="auto"/>
        <w:right w:val="none" w:sz="0" w:space="0" w:color="auto"/>
      </w:divBdr>
      <w:divsChild>
        <w:div w:id="554313863">
          <w:marLeft w:val="0"/>
          <w:marRight w:val="0"/>
          <w:marTop w:val="0"/>
          <w:marBottom w:val="0"/>
          <w:divBdr>
            <w:top w:val="none" w:sz="0" w:space="0" w:color="auto"/>
            <w:left w:val="none" w:sz="0" w:space="0" w:color="auto"/>
            <w:bottom w:val="none" w:sz="0" w:space="0" w:color="auto"/>
            <w:right w:val="none" w:sz="0" w:space="0" w:color="auto"/>
          </w:divBdr>
          <w:divsChild>
            <w:div w:id="608851851">
              <w:marLeft w:val="0"/>
              <w:marRight w:val="0"/>
              <w:marTop w:val="0"/>
              <w:marBottom w:val="0"/>
              <w:divBdr>
                <w:top w:val="none" w:sz="0" w:space="0" w:color="auto"/>
                <w:left w:val="none" w:sz="0" w:space="0" w:color="auto"/>
                <w:bottom w:val="none" w:sz="0" w:space="0" w:color="auto"/>
                <w:right w:val="none" w:sz="0" w:space="0" w:color="auto"/>
              </w:divBdr>
              <w:divsChild>
                <w:div w:id="1201360742">
                  <w:marLeft w:val="0"/>
                  <w:marRight w:val="0"/>
                  <w:marTop w:val="0"/>
                  <w:marBottom w:val="0"/>
                  <w:divBdr>
                    <w:top w:val="none" w:sz="0" w:space="0" w:color="auto"/>
                    <w:left w:val="none" w:sz="0" w:space="0" w:color="auto"/>
                    <w:bottom w:val="none" w:sz="0" w:space="0" w:color="auto"/>
                    <w:right w:val="none" w:sz="0" w:space="0" w:color="auto"/>
                  </w:divBdr>
                  <w:divsChild>
                    <w:div w:id="457261976">
                      <w:marLeft w:val="0"/>
                      <w:marRight w:val="0"/>
                      <w:marTop w:val="0"/>
                      <w:marBottom w:val="864"/>
                      <w:divBdr>
                        <w:top w:val="none" w:sz="0" w:space="0" w:color="auto"/>
                        <w:left w:val="none" w:sz="0" w:space="0" w:color="auto"/>
                        <w:bottom w:val="none" w:sz="0" w:space="0" w:color="auto"/>
                        <w:right w:val="none" w:sz="0" w:space="0" w:color="auto"/>
                      </w:divBdr>
                      <w:divsChild>
                        <w:div w:id="843931322">
                          <w:marLeft w:val="0"/>
                          <w:marRight w:val="0"/>
                          <w:marTop w:val="0"/>
                          <w:marBottom w:val="0"/>
                          <w:divBdr>
                            <w:top w:val="none" w:sz="0" w:space="0" w:color="auto"/>
                            <w:left w:val="none" w:sz="0" w:space="0" w:color="auto"/>
                            <w:bottom w:val="none" w:sz="0" w:space="0" w:color="auto"/>
                            <w:right w:val="none" w:sz="0" w:space="0" w:color="auto"/>
                          </w:divBdr>
                          <w:divsChild>
                            <w:div w:id="2073112714">
                              <w:marLeft w:val="0"/>
                              <w:marRight w:val="0"/>
                              <w:marTop w:val="0"/>
                              <w:marBottom w:val="0"/>
                              <w:divBdr>
                                <w:top w:val="none" w:sz="0" w:space="0" w:color="auto"/>
                                <w:left w:val="none" w:sz="0" w:space="0" w:color="auto"/>
                                <w:bottom w:val="none" w:sz="0" w:space="0" w:color="auto"/>
                                <w:right w:val="none" w:sz="0" w:space="0" w:color="auto"/>
                              </w:divBdr>
                              <w:divsChild>
                                <w:div w:id="1146631245">
                                  <w:marLeft w:val="0"/>
                                  <w:marRight w:val="0"/>
                                  <w:marTop w:val="0"/>
                                  <w:marBottom w:val="0"/>
                                  <w:divBdr>
                                    <w:top w:val="none" w:sz="0" w:space="0" w:color="auto"/>
                                    <w:left w:val="none" w:sz="0" w:space="0" w:color="auto"/>
                                    <w:bottom w:val="none" w:sz="0" w:space="0" w:color="auto"/>
                                    <w:right w:val="none" w:sz="0" w:space="0" w:color="auto"/>
                                  </w:divBdr>
                                  <w:divsChild>
                                    <w:div w:id="14426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051" TargetMode="External"/><Relationship Id="rId39" Type="http://schemas.openxmlformats.org/officeDocument/2006/relationships/hyperlink" Target="http://www.australiancurriculum.edu.au/Curriculum/ContentDescription/ACMMG065" TargetMode="Externa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059" TargetMode="External"/><Relationship Id="rId42" Type="http://schemas.openxmlformats.org/officeDocument/2006/relationships/hyperlink" Target="http://www.australiancurriculum.edu.au/Curriculum/ContentDescription/ACMSP06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058" TargetMode="External"/><Relationship Id="rId38" Type="http://schemas.openxmlformats.org/officeDocument/2006/relationships/hyperlink" Target="http://www.australiancurriculum.edu.au/Curriculum/ContentDescription/ACMMG06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054" TargetMode="External"/><Relationship Id="rId41" Type="http://schemas.openxmlformats.org/officeDocument/2006/relationships/hyperlink" Target="http://www.australiancurriculum.edu.au/Curriculum/ContentDescription/ACMMG06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057" TargetMode="External"/><Relationship Id="rId37" Type="http://schemas.openxmlformats.org/officeDocument/2006/relationships/hyperlink" Target="http://www.australiancurriculum.edu.au/Curriculum/ContentDescription/ACMMG062" TargetMode="External"/><Relationship Id="rId40" Type="http://schemas.openxmlformats.org/officeDocument/2006/relationships/hyperlink" Target="http://www.australiancurriculum.edu.au/Curriculum/ContentDescription/ACMMG066" TargetMode="External"/><Relationship Id="rId45" Type="http://schemas.openxmlformats.org/officeDocument/2006/relationships/hyperlink" Target="http://www.australiancurriculum.edu.au/Curriculum/ContentDescription/ACMSP070"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053" TargetMode="External"/><Relationship Id="rId36" Type="http://schemas.openxmlformats.org/officeDocument/2006/relationships/hyperlink" Target="http://www.australiancurriculum.edu.au/Curriculum/ContentDescription/ACMMG061"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056" TargetMode="External"/><Relationship Id="rId44" Type="http://schemas.openxmlformats.org/officeDocument/2006/relationships/hyperlink" Target="http://www.australiancurriculum.edu.au/Curriculum/ContentDescription/ACMSP06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052" TargetMode="External"/><Relationship Id="rId30" Type="http://schemas.openxmlformats.org/officeDocument/2006/relationships/hyperlink" Target="http://www.australiancurriculum.edu.au/Curriculum/ContentDescription/ACMNA055" TargetMode="External"/><Relationship Id="rId35" Type="http://schemas.openxmlformats.org/officeDocument/2006/relationships/hyperlink" Target="http://www.australiancurriculum.edu.au/Curriculum/ContentDescription/ACMNA060" TargetMode="External"/><Relationship Id="rId43" Type="http://schemas.openxmlformats.org/officeDocument/2006/relationships/hyperlink" Target="http://www.australiancurriculum.edu.au/Curriculum/ContentDescription/ACMSP06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year%20plan%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year plan Maths.dot</Template>
  <TotalTime>0</TotalTime>
  <Pages>2</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Year 3 plan — Australian Curriculum: Mathematics</vt:lpstr>
    </vt:vector>
  </TitlesOfParts>
  <Company>Queensland Studies Authority</Company>
  <LinksUpToDate>false</LinksUpToDate>
  <CharactersWithSpaces>14224</CharactersWithSpaces>
  <SharedDoc>false</SharedDoc>
  <HLinks>
    <vt:vector size="126" baseType="variant">
      <vt:variant>
        <vt:i4>5505038</vt:i4>
      </vt:variant>
      <vt:variant>
        <vt:i4>66</vt:i4>
      </vt:variant>
      <vt:variant>
        <vt:i4>0</vt:i4>
      </vt:variant>
      <vt:variant>
        <vt:i4>5</vt:i4>
      </vt:variant>
      <vt:variant>
        <vt:lpwstr>http://www.australiancurriculum.edu.au/Curriculum/ContentDescription/ACMSP070</vt:lpwstr>
      </vt:variant>
      <vt:variant>
        <vt:lpwstr/>
      </vt:variant>
      <vt:variant>
        <vt:i4>5570574</vt:i4>
      </vt:variant>
      <vt:variant>
        <vt:i4>63</vt:i4>
      </vt:variant>
      <vt:variant>
        <vt:i4>0</vt:i4>
      </vt:variant>
      <vt:variant>
        <vt:i4>5</vt:i4>
      </vt:variant>
      <vt:variant>
        <vt:lpwstr>http://www.australiancurriculum.edu.au/Curriculum/ContentDescription/ACMSP069</vt:lpwstr>
      </vt:variant>
      <vt:variant>
        <vt:lpwstr/>
      </vt:variant>
      <vt:variant>
        <vt:i4>5570574</vt:i4>
      </vt:variant>
      <vt:variant>
        <vt:i4>60</vt:i4>
      </vt:variant>
      <vt:variant>
        <vt:i4>0</vt:i4>
      </vt:variant>
      <vt:variant>
        <vt:i4>5</vt:i4>
      </vt:variant>
      <vt:variant>
        <vt:lpwstr>http://www.australiancurriculum.edu.au/Curriculum/ContentDescription/ACMSP068</vt:lpwstr>
      </vt:variant>
      <vt:variant>
        <vt:lpwstr/>
      </vt:variant>
      <vt:variant>
        <vt:i4>5570574</vt:i4>
      </vt:variant>
      <vt:variant>
        <vt:i4>57</vt:i4>
      </vt:variant>
      <vt:variant>
        <vt:i4>0</vt:i4>
      </vt:variant>
      <vt:variant>
        <vt:i4>5</vt:i4>
      </vt:variant>
      <vt:variant>
        <vt:lpwstr>http://www.australiancurriculum.edu.au/Curriculum/ContentDescription/ACMSP067</vt:lpwstr>
      </vt:variant>
      <vt:variant>
        <vt:lpwstr/>
      </vt:variant>
      <vt:variant>
        <vt:i4>4325392</vt:i4>
      </vt:variant>
      <vt:variant>
        <vt:i4>54</vt:i4>
      </vt:variant>
      <vt:variant>
        <vt:i4>0</vt:i4>
      </vt:variant>
      <vt:variant>
        <vt:i4>5</vt:i4>
      </vt:variant>
      <vt:variant>
        <vt:lpwstr>http://www.australiancurriculum.edu.au/Curriculum/ContentDescription/ACMMG064</vt:lpwstr>
      </vt:variant>
      <vt:variant>
        <vt:lpwstr/>
      </vt:variant>
      <vt:variant>
        <vt:i4>4325392</vt:i4>
      </vt:variant>
      <vt:variant>
        <vt:i4>51</vt:i4>
      </vt:variant>
      <vt:variant>
        <vt:i4>0</vt:i4>
      </vt:variant>
      <vt:variant>
        <vt:i4>5</vt:i4>
      </vt:variant>
      <vt:variant>
        <vt:lpwstr>http://www.australiancurriculum.edu.au/Curriculum/ContentDescription/ACMMG066</vt:lpwstr>
      </vt:variant>
      <vt:variant>
        <vt:lpwstr/>
      </vt:variant>
      <vt:variant>
        <vt:i4>4325392</vt:i4>
      </vt:variant>
      <vt:variant>
        <vt:i4>48</vt:i4>
      </vt:variant>
      <vt:variant>
        <vt:i4>0</vt:i4>
      </vt:variant>
      <vt:variant>
        <vt:i4>5</vt:i4>
      </vt:variant>
      <vt:variant>
        <vt:lpwstr>http://www.australiancurriculum.edu.au/Curriculum/ContentDescription/ACMMG065</vt:lpwstr>
      </vt:variant>
      <vt:variant>
        <vt:lpwstr/>
      </vt:variant>
      <vt:variant>
        <vt:i4>4325392</vt:i4>
      </vt:variant>
      <vt:variant>
        <vt:i4>45</vt:i4>
      </vt:variant>
      <vt:variant>
        <vt:i4>0</vt:i4>
      </vt:variant>
      <vt:variant>
        <vt:i4>5</vt:i4>
      </vt:variant>
      <vt:variant>
        <vt:lpwstr>http://www.australiancurriculum.edu.au/Curriculum/ContentDescription/ACMMG063</vt:lpwstr>
      </vt:variant>
      <vt:variant>
        <vt:lpwstr/>
      </vt:variant>
      <vt:variant>
        <vt:i4>4325392</vt:i4>
      </vt:variant>
      <vt:variant>
        <vt:i4>42</vt:i4>
      </vt:variant>
      <vt:variant>
        <vt:i4>0</vt:i4>
      </vt:variant>
      <vt:variant>
        <vt:i4>5</vt:i4>
      </vt:variant>
      <vt:variant>
        <vt:lpwstr>http://www.australiancurriculum.edu.au/Curriculum/ContentDescription/ACMMG062</vt:lpwstr>
      </vt:variant>
      <vt:variant>
        <vt:lpwstr/>
      </vt:variant>
      <vt:variant>
        <vt:i4>4325392</vt:i4>
      </vt:variant>
      <vt:variant>
        <vt:i4>39</vt:i4>
      </vt:variant>
      <vt:variant>
        <vt:i4>0</vt:i4>
      </vt:variant>
      <vt:variant>
        <vt:i4>5</vt:i4>
      </vt:variant>
      <vt:variant>
        <vt:lpwstr>http://www.australiancurriculum.edu.au/Curriculum/ContentDescription/ACMMG061</vt:lpwstr>
      </vt:variant>
      <vt:variant>
        <vt:lpwstr/>
      </vt:variant>
      <vt:variant>
        <vt:i4>4456467</vt:i4>
      </vt:variant>
      <vt:variant>
        <vt:i4>36</vt:i4>
      </vt:variant>
      <vt:variant>
        <vt:i4>0</vt:i4>
      </vt:variant>
      <vt:variant>
        <vt:i4>5</vt:i4>
      </vt:variant>
      <vt:variant>
        <vt:lpwstr>http://www.australiancurriculum.edu.au/Curriculum/ContentDescription/ACMNA060</vt:lpwstr>
      </vt:variant>
      <vt:variant>
        <vt:lpwstr/>
      </vt:variant>
      <vt:variant>
        <vt:i4>4653075</vt:i4>
      </vt:variant>
      <vt:variant>
        <vt:i4>33</vt:i4>
      </vt:variant>
      <vt:variant>
        <vt:i4>0</vt:i4>
      </vt:variant>
      <vt:variant>
        <vt:i4>5</vt:i4>
      </vt:variant>
      <vt:variant>
        <vt:lpwstr>http://www.australiancurriculum.edu.au/Curriculum/ContentDescription/ACMNA059</vt:lpwstr>
      </vt:variant>
      <vt:variant>
        <vt:lpwstr/>
      </vt:variant>
      <vt:variant>
        <vt:i4>4653075</vt:i4>
      </vt:variant>
      <vt:variant>
        <vt:i4>30</vt:i4>
      </vt:variant>
      <vt:variant>
        <vt:i4>0</vt:i4>
      </vt:variant>
      <vt:variant>
        <vt:i4>5</vt:i4>
      </vt:variant>
      <vt:variant>
        <vt:lpwstr>http://www.australiancurriculum.edu.au/Curriculum/ContentDescription/ACMNA058</vt:lpwstr>
      </vt:variant>
      <vt:variant>
        <vt:lpwstr/>
      </vt:variant>
      <vt:variant>
        <vt:i4>4653075</vt:i4>
      </vt:variant>
      <vt:variant>
        <vt:i4>27</vt:i4>
      </vt:variant>
      <vt:variant>
        <vt:i4>0</vt:i4>
      </vt:variant>
      <vt:variant>
        <vt:i4>5</vt:i4>
      </vt:variant>
      <vt:variant>
        <vt:lpwstr>http://www.australiancurriculum.edu.au/Curriculum/ContentDescription/ACMNA057</vt:lpwstr>
      </vt:variant>
      <vt:variant>
        <vt:lpwstr/>
      </vt:variant>
      <vt:variant>
        <vt:i4>4653075</vt:i4>
      </vt:variant>
      <vt:variant>
        <vt:i4>24</vt:i4>
      </vt:variant>
      <vt:variant>
        <vt:i4>0</vt:i4>
      </vt:variant>
      <vt:variant>
        <vt:i4>5</vt:i4>
      </vt:variant>
      <vt:variant>
        <vt:lpwstr>http://www.australiancurriculum.edu.au/Curriculum/ContentDescription/ACMNA056</vt:lpwstr>
      </vt:variant>
      <vt:variant>
        <vt:lpwstr/>
      </vt:variant>
      <vt:variant>
        <vt:i4>4653075</vt:i4>
      </vt:variant>
      <vt:variant>
        <vt:i4>21</vt:i4>
      </vt:variant>
      <vt:variant>
        <vt:i4>0</vt:i4>
      </vt:variant>
      <vt:variant>
        <vt:i4>5</vt:i4>
      </vt:variant>
      <vt:variant>
        <vt:lpwstr>http://www.australiancurriculum.edu.au/Curriculum/ContentDescription/ACMNA055</vt:lpwstr>
      </vt:variant>
      <vt:variant>
        <vt:lpwstr/>
      </vt:variant>
      <vt:variant>
        <vt:i4>4653075</vt:i4>
      </vt:variant>
      <vt:variant>
        <vt:i4>18</vt:i4>
      </vt:variant>
      <vt:variant>
        <vt:i4>0</vt:i4>
      </vt:variant>
      <vt:variant>
        <vt:i4>5</vt:i4>
      </vt:variant>
      <vt:variant>
        <vt:lpwstr>http://www.australiancurriculum.edu.au/Curriculum/ContentDescription/ACMNA054</vt:lpwstr>
      </vt:variant>
      <vt:variant>
        <vt:lpwstr/>
      </vt:variant>
      <vt:variant>
        <vt:i4>4653075</vt:i4>
      </vt:variant>
      <vt:variant>
        <vt:i4>15</vt:i4>
      </vt:variant>
      <vt:variant>
        <vt:i4>0</vt:i4>
      </vt:variant>
      <vt:variant>
        <vt:i4>5</vt:i4>
      </vt:variant>
      <vt:variant>
        <vt:lpwstr>http://www.australiancurriculum.edu.au/Curriculum/ContentDescription/ACMNA053</vt:lpwstr>
      </vt:variant>
      <vt:variant>
        <vt:lpwstr/>
      </vt:variant>
      <vt:variant>
        <vt:i4>4653075</vt:i4>
      </vt:variant>
      <vt:variant>
        <vt:i4>12</vt:i4>
      </vt:variant>
      <vt:variant>
        <vt:i4>0</vt:i4>
      </vt:variant>
      <vt:variant>
        <vt:i4>5</vt:i4>
      </vt:variant>
      <vt:variant>
        <vt:lpwstr>http://www.australiancurriculum.edu.au/Curriculum/ContentDescription/ACMNA052</vt:lpwstr>
      </vt:variant>
      <vt:variant>
        <vt:lpwstr/>
      </vt:variant>
      <vt:variant>
        <vt:i4>4653075</vt:i4>
      </vt:variant>
      <vt:variant>
        <vt:i4>9</vt:i4>
      </vt:variant>
      <vt:variant>
        <vt:i4>0</vt:i4>
      </vt:variant>
      <vt:variant>
        <vt:i4>5</vt:i4>
      </vt:variant>
      <vt:variant>
        <vt:lpwstr>http://www.australiancurriculum.edu.au/Curriculum/ContentDescription/ACMNA051</vt:lpwstr>
      </vt:variant>
      <vt:variant>
        <vt:lpwstr/>
      </vt:variant>
      <vt:variant>
        <vt:i4>7340144</vt:i4>
      </vt:variant>
      <vt:variant>
        <vt:i4>6</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2014-06-18T06:05:00Z</dcterms:created>
  <dcterms:modified xsi:type="dcterms:W3CDTF">2014-06-18T06:05:00Z</dcterms:modified>
</cp:coreProperties>
</file>