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5E3FFE" w:rsidP="005213F2">
      <w:pPr>
        <w:pStyle w:val="Heading1TOP"/>
        <w:tabs>
          <w:tab w:val="right" w:pos="14520"/>
        </w:tabs>
      </w:pPr>
      <w:bookmarkStart w:id="0" w:name="_GoBack"/>
      <w:bookmarkEnd w:id="0"/>
      <w:r>
        <w:t>Year 2</w:t>
      </w:r>
      <w:r w:rsidR="00CF0F03">
        <w:t xml:space="preserve"> </w:t>
      </w:r>
      <w:r w:rsidR="00F502AA">
        <w:t>u</w:t>
      </w:r>
      <w:r w:rsidR="008300AE">
        <w:t>nit overview</w:t>
      </w:r>
      <w:r w:rsidR="00CF0F03">
        <w:t xml:space="preserve"> — Australian Curriculum</w:t>
      </w:r>
      <w:r w:rsidR="00CF0F03" w:rsidRPr="00414AA6">
        <w:t>:</w:t>
      </w:r>
      <w:r w:rsidR="008300AE">
        <w:t xml:space="preserve"> </w:t>
      </w:r>
      <w:r w:rsidR="000B5758">
        <w:t>Mathematics</w:t>
      </w:r>
    </w:p>
    <w:p w:rsidR="00F71A88" w:rsidRPr="00F71A88" w:rsidRDefault="00F71A88" w:rsidP="00F71A88">
      <w:pPr>
        <w:pStyle w:val="ACversionline"/>
      </w:pPr>
      <w:r w:rsidRPr="00F71A88">
        <w:t>Source</w:t>
      </w:r>
      <w:r w:rsidRPr="007A7FF0">
        <w:t xml:space="preserve">: Australian Curriculum, Assessment and Reporting Authority (ACARA), </w:t>
      </w:r>
      <w:r w:rsidR="00A7126D">
        <w:rPr>
          <w:i/>
        </w:rPr>
        <w:t>Australian Curriculum v</w:t>
      </w:r>
      <w:r w:rsidR="00983196">
        <w:rPr>
          <w:i/>
        </w:rPr>
        <w:t>3</w:t>
      </w:r>
      <w:r>
        <w:rPr>
          <w:i/>
        </w:rPr>
        <w:t>.0</w:t>
      </w:r>
      <w:r w:rsidRPr="007A7FF0">
        <w:rPr>
          <w:i/>
        </w:rPr>
        <w:t xml:space="preserve">: </w:t>
      </w:r>
      <w:r>
        <w:rPr>
          <w:i/>
        </w:rPr>
        <w:t>Mathematics</w:t>
      </w:r>
      <w:r w:rsidRPr="007A7FF0">
        <w:rPr>
          <w:i/>
        </w:rPr>
        <w:t xml:space="preserve"> for Foundation–10</w:t>
      </w:r>
      <w:r w:rsidRPr="007A7FF0">
        <w:t>, &lt;www.australiancurriculum.edu.au/</w:t>
      </w:r>
      <w:r>
        <w:t>Mathematics</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71A88">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5E3FFE" w:rsidRPr="00BC1996" w:rsidTr="005213F2">
        <w:trPr>
          <w:jc w:val="center"/>
        </w:trPr>
        <w:tc>
          <w:tcPr>
            <w:tcW w:w="1208" w:type="pct"/>
            <w:shd w:val="clear" w:color="auto" w:fill="auto"/>
          </w:tcPr>
          <w:p w:rsidR="005E3FFE" w:rsidRPr="00B549BE" w:rsidRDefault="00FD18A7" w:rsidP="008300AE">
            <w:pPr>
              <w:pStyle w:val="Tabletext"/>
            </w:pPr>
            <w:r>
              <w:t>Our School</w:t>
            </w:r>
          </w:p>
        </w:tc>
        <w:tc>
          <w:tcPr>
            <w:tcW w:w="2572" w:type="pct"/>
            <w:shd w:val="clear" w:color="auto" w:fill="auto"/>
          </w:tcPr>
          <w:p w:rsidR="005E3FFE" w:rsidRPr="00B549BE" w:rsidRDefault="005E3FFE" w:rsidP="00492EF2">
            <w:pPr>
              <w:pStyle w:val="Tabletext"/>
            </w:pPr>
            <w:r>
              <w:t>Is t</w:t>
            </w:r>
            <w:r w:rsidRPr="00BF793E">
              <w:t>he whole greater than the sum of its parts</w:t>
            </w:r>
            <w:r>
              <w:t>?</w:t>
            </w:r>
          </w:p>
        </w:tc>
        <w:tc>
          <w:tcPr>
            <w:tcW w:w="1220" w:type="pct"/>
            <w:shd w:val="clear" w:color="auto" w:fill="auto"/>
          </w:tcPr>
          <w:p w:rsidR="005E3FFE" w:rsidRPr="00B549BE" w:rsidRDefault="005E3FFE" w:rsidP="00492EF2">
            <w:pPr>
              <w:pStyle w:val="Tabletext"/>
            </w:pPr>
            <w:r>
              <w:t>4–5 weeks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71A88">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5E3FFE" w:rsidRPr="00BC1996" w:rsidTr="005213F2">
        <w:trPr>
          <w:jc w:val="center"/>
        </w:trPr>
        <w:tc>
          <w:tcPr>
            <w:tcW w:w="5000" w:type="pct"/>
            <w:shd w:val="clear" w:color="auto" w:fill="auto"/>
          </w:tcPr>
          <w:p w:rsidR="00FD18A7" w:rsidRDefault="005E3FFE" w:rsidP="00492EF2">
            <w:pPr>
              <w:pStyle w:val="Tabletext"/>
            </w:pPr>
            <w:r>
              <w:t>Children</w:t>
            </w:r>
            <w:r w:rsidRPr="00C62969">
              <w:t xml:space="preserve"> investigate </w:t>
            </w:r>
            <w:r w:rsidRPr="00C62969" w:rsidDel="008111D1">
              <w:t>f</w:t>
            </w:r>
            <w:r w:rsidRPr="00C62969">
              <w:t xml:space="preserve">ractions as an expansion of fair sharing and an introduction to division. </w:t>
            </w:r>
            <w:r>
              <w:t>Children</w:t>
            </w:r>
            <w:r w:rsidRPr="00C62969">
              <w:t xml:space="preserve"> connect and explain the social and mathematical meaning of common fractions in the contexts of time, collections, and whole numbers. Half and halving, in particular, are worth special attention because </w:t>
            </w:r>
            <w:r>
              <w:t>children</w:t>
            </w:r>
            <w:r w:rsidRPr="00C62969">
              <w:t xml:space="preserve"> often come to school with social meanings that need to be refined. The concept of fractions can be difficult for </w:t>
            </w:r>
            <w:r>
              <w:t>children</w:t>
            </w:r>
            <w:r w:rsidRPr="00C62969">
              <w:t xml:space="preserve"> to understand and they need opportunities to explore and represent halves, quarters and eighths in various ways to develop deeper understandings. </w:t>
            </w:r>
          </w:p>
          <w:p w:rsidR="005E3FFE" w:rsidRDefault="005E3FFE" w:rsidP="00492EF2">
            <w:pPr>
              <w:pStyle w:val="Tabletext"/>
            </w:pPr>
            <w:r w:rsidRPr="00C62969">
              <w:t xml:space="preserve">In this unit, </w:t>
            </w:r>
            <w:r>
              <w:t>children</w:t>
            </w:r>
            <w:r w:rsidRPr="00C62969">
              <w:t xml:space="preserve"> explore the concept that fraction</w:t>
            </w:r>
            <w:r>
              <w:t>s are</w:t>
            </w:r>
            <w:r w:rsidRPr="00C62969">
              <w:t xml:space="preserve"> part of a whole</w:t>
            </w:r>
            <w:r>
              <w:t xml:space="preserve"> and that </w:t>
            </w:r>
            <w:r w:rsidRPr="005E3FFE">
              <w:t>sets of objects can be partitioned in different ways to demonstrate fractions</w:t>
            </w:r>
            <w:r w:rsidRPr="00C62969">
              <w:t>.</w:t>
            </w:r>
            <w:r>
              <w:t xml:space="preserve"> They apply this understanding </w:t>
            </w:r>
            <w:r w:rsidRPr="005E3FFE">
              <w:t>in everyday situations</w:t>
            </w:r>
            <w:r>
              <w:t>.</w:t>
            </w:r>
          </w:p>
          <w:p w:rsidR="005E3FFE" w:rsidRDefault="005E3FFE" w:rsidP="00492EF2">
            <w:pPr>
              <w:pStyle w:val="Tabletext"/>
            </w:pPr>
            <w:r>
              <w:t>The big ideas of the unit include:</w:t>
            </w:r>
          </w:p>
          <w:p w:rsidR="005E3FFE" w:rsidRPr="00913DE9" w:rsidRDefault="005E3FFE" w:rsidP="007B68E1">
            <w:pPr>
              <w:pStyle w:val="Tablebullets"/>
              <w:numPr>
                <w:ilvl w:val="0"/>
                <w:numId w:val="2"/>
              </w:numPr>
            </w:pPr>
            <w:r>
              <w:t>f</w:t>
            </w:r>
            <w:r w:rsidRPr="00913DE9">
              <w:t>ractions can be represented in different ways</w:t>
            </w:r>
          </w:p>
          <w:p w:rsidR="005E3FFE" w:rsidRPr="00913DE9" w:rsidRDefault="005E3FFE" w:rsidP="007B68E1">
            <w:pPr>
              <w:pStyle w:val="Tablebullets"/>
              <w:numPr>
                <w:ilvl w:val="0"/>
                <w:numId w:val="2"/>
              </w:numPr>
            </w:pPr>
            <w:r>
              <w:t>f</w:t>
            </w:r>
            <w:r w:rsidRPr="00913DE9">
              <w:t xml:space="preserve">ractions </w:t>
            </w:r>
            <w:r>
              <w:t>can be shown as</w:t>
            </w:r>
            <w:r w:rsidRPr="00913DE9">
              <w:t xml:space="preserve"> parts of a whole and parts of a collection</w:t>
            </w:r>
          </w:p>
          <w:p w:rsidR="005E3FFE" w:rsidRDefault="005E3FFE" w:rsidP="007B68E1">
            <w:pPr>
              <w:pStyle w:val="Tablebullets"/>
              <w:numPr>
                <w:ilvl w:val="0"/>
                <w:numId w:val="2"/>
              </w:numPr>
            </w:pPr>
            <w:r>
              <w:t>f</w:t>
            </w:r>
            <w:r w:rsidRPr="00913DE9">
              <w:t xml:space="preserve">ractions </w:t>
            </w:r>
            <w:r>
              <w:t>are</w:t>
            </w:r>
            <w:r w:rsidRPr="00913DE9">
              <w:t xml:space="preserve"> used in our everyday lives</w:t>
            </w:r>
          </w:p>
          <w:p w:rsidR="005E3FFE" w:rsidRDefault="005E3FFE" w:rsidP="007B68E1">
            <w:pPr>
              <w:pStyle w:val="Tablebullets"/>
              <w:numPr>
                <w:ilvl w:val="0"/>
                <w:numId w:val="2"/>
              </w:numPr>
            </w:pPr>
            <w:r>
              <w:t>fractions are represented differently from counting numbers.</w:t>
            </w:r>
          </w:p>
          <w:p w:rsidR="005E3FFE" w:rsidRDefault="005E3FFE" w:rsidP="00492EF2">
            <w:pPr>
              <w:pStyle w:val="Tabletext"/>
            </w:pPr>
            <w:r>
              <w:t xml:space="preserve">Inquiry </w:t>
            </w:r>
            <w:r w:rsidDel="008111D1">
              <w:t>q</w:t>
            </w:r>
            <w:r>
              <w:t>uestions for the unit:</w:t>
            </w:r>
          </w:p>
          <w:p w:rsidR="005E3FFE" w:rsidRDefault="005E3FFE" w:rsidP="007B68E1">
            <w:pPr>
              <w:pStyle w:val="Tablebullets"/>
              <w:numPr>
                <w:ilvl w:val="0"/>
                <w:numId w:val="2"/>
              </w:numPr>
              <w:ind w:left="283" w:hanging="283"/>
            </w:pPr>
            <w:r>
              <w:t>What is a fraction?</w:t>
            </w:r>
          </w:p>
          <w:p w:rsidR="005E3FFE" w:rsidRDefault="005E3FFE" w:rsidP="007B68E1">
            <w:pPr>
              <w:pStyle w:val="Tablebullets"/>
              <w:numPr>
                <w:ilvl w:val="0"/>
                <w:numId w:val="2"/>
              </w:numPr>
              <w:ind w:left="283" w:hanging="283"/>
            </w:pPr>
            <w:r>
              <w:t>What does a fraction look like?</w:t>
            </w:r>
          </w:p>
          <w:p w:rsidR="005E3FFE" w:rsidRDefault="005E3FFE" w:rsidP="007B68E1">
            <w:pPr>
              <w:pStyle w:val="Tablebullets"/>
              <w:numPr>
                <w:ilvl w:val="0"/>
                <w:numId w:val="2"/>
              </w:numPr>
              <w:ind w:left="283" w:hanging="283"/>
            </w:pPr>
            <w:r>
              <w:t>How are fractions different from whole numbers?</w:t>
            </w:r>
          </w:p>
          <w:p w:rsidR="005E3FFE" w:rsidRPr="00030551" w:rsidRDefault="005E3FFE" w:rsidP="007B68E1">
            <w:pPr>
              <w:pStyle w:val="Tablebullets"/>
              <w:numPr>
                <w:ilvl w:val="0"/>
                <w:numId w:val="2"/>
              </w:numPr>
              <w:ind w:left="283" w:hanging="283"/>
            </w:pPr>
            <w:r>
              <w:t>How are fractions represented?</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3631"/>
        <w:gridCol w:w="3678"/>
      </w:tblGrid>
      <w:tr w:rsidR="005D333E" w:rsidRPr="00561E58" w:rsidTr="00EB0690">
        <w:trPr>
          <w:tblHeade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EB0690">
        <w:trPr>
          <w:jc w:val="center"/>
        </w:trPr>
        <w:tc>
          <w:tcPr>
            <w:tcW w:w="3738"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BC5F38" w:rsidRPr="00561E58" w:rsidTr="00EB0690">
        <w:trPr>
          <w:jc w:val="center"/>
        </w:trPr>
        <w:tc>
          <w:tcPr>
            <w:tcW w:w="1246" w:type="pct"/>
            <w:shd w:val="clear" w:color="auto" w:fill="CFE7E6"/>
          </w:tcPr>
          <w:p w:rsidR="00BC5F38" w:rsidRPr="00364E09" w:rsidRDefault="00BC5F38" w:rsidP="007C7063">
            <w:pPr>
              <w:pStyle w:val="Tablesubhead"/>
            </w:pPr>
            <w:r>
              <w:t>Number and Algebra</w:t>
            </w:r>
          </w:p>
        </w:tc>
        <w:tc>
          <w:tcPr>
            <w:tcW w:w="1246" w:type="pct"/>
            <w:shd w:val="clear" w:color="auto" w:fill="CFE7E6"/>
          </w:tcPr>
          <w:p w:rsidR="00BC5F38" w:rsidRPr="00364E09" w:rsidRDefault="00BC5F38" w:rsidP="007C7063">
            <w:pPr>
              <w:pStyle w:val="Tablesubhead"/>
            </w:pPr>
            <w:r>
              <w:t>Measurement and Geometry</w:t>
            </w:r>
          </w:p>
        </w:tc>
        <w:tc>
          <w:tcPr>
            <w:tcW w:w="1246" w:type="pct"/>
            <w:shd w:val="clear" w:color="auto" w:fill="CFE7E6"/>
          </w:tcPr>
          <w:p w:rsidR="00BC5F38" w:rsidRPr="00364E09" w:rsidRDefault="00BC5F38" w:rsidP="007C7063">
            <w:pPr>
              <w:pStyle w:val="Tablesubhead"/>
            </w:pPr>
            <w:r>
              <w:t>Statistics and Probability</w:t>
            </w:r>
          </w:p>
        </w:tc>
        <w:tc>
          <w:tcPr>
            <w:tcW w:w="1262" w:type="pct"/>
            <w:vMerge/>
            <w:shd w:val="clear" w:color="auto" w:fill="CFE7E6"/>
          </w:tcPr>
          <w:p w:rsidR="00BC5F38" w:rsidRPr="00364E09" w:rsidRDefault="00BC5F38" w:rsidP="00433BEC">
            <w:pPr>
              <w:pStyle w:val="Tablesubhead"/>
            </w:pPr>
          </w:p>
        </w:tc>
      </w:tr>
      <w:tr w:rsidR="005E3FFE" w:rsidRPr="00561E58" w:rsidTr="00604E1C">
        <w:trPr>
          <w:jc w:val="center"/>
        </w:trPr>
        <w:tc>
          <w:tcPr>
            <w:tcW w:w="1246" w:type="pct"/>
            <w:shd w:val="clear" w:color="auto" w:fill="auto"/>
          </w:tcPr>
          <w:p w:rsidR="005E3FFE" w:rsidRPr="00BF793E" w:rsidRDefault="005E3FFE" w:rsidP="00492EF2">
            <w:pPr>
              <w:pStyle w:val="Tablesubhead"/>
            </w:pPr>
            <w:r w:rsidRPr="00BF793E">
              <w:t xml:space="preserve">Number and place value </w:t>
            </w:r>
          </w:p>
          <w:p w:rsidR="005E3FFE" w:rsidRPr="00BF793E" w:rsidRDefault="005E3FFE" w:rsidP="007B68E1">
            <w:pPr>
              <w:pStyle w:val="Tablebullets"/>
              <w:numPr>
                <w:ilvl w:val="0"/>
                <w:numId w:val="2"/>
              </w:numPr>
              <w:ind w:left="283" w:hanging="283"/>
            </w:pPr>
            <w:r w:rsidRPr="003E0A83">
              <w:t>Recognise and represent division as grouping into equal sets and solve simple problems using these representations</w:t>
            </w:r>
            <w:r w:rsidR="006F207B">
              <w:t xml:space="preserve"> </w:t>
            </w:r>
            <w:hyperlink r:id="rId8" w:tooltip="View additional details of ACMNA032" w:history="1">
              <w:r w:rsidRPr="00732BBC">
                <w:rPr>
                  <w:rStyle w:val="Hyperlink"/>
                  <w:rFonts w:eastAsia="SimSun"/>
                  <w:sz w:val="20"/>
                </w:rPr>
                <w:t>(ACMNA032)</w:t>
              </w:r>
            </w:hyperlink>
          </w:p>
          <w:p w:rsidR="005E3FFE" w:rsidRPr="00BF793E" w:rsidRDefault="005E3FFE" w:rsidP="00492EF2">
            <w:pPr>
              <w:pStyle w:val="Tablesubhead"/>
            </w:pPr>
            <w:r w:rsidRPr="00BF793E">
              <w:t xml:space="preserve">Fractions and decimals </w:t>
            </w:r>
          </w:p>
          <w:p w:rsidR="005E3FFE" w:rsidRPr="00030551" w:rsidRDefault="005E3FFE" w:rsidP="007B68E1">
            <w:pPr>
              <w:pStyle w:val="Tablebullets"/>
              <w:numPr>
                <w:ilvl w:val="0"/>
                <w:numId w:val="2"/>
              </w:numPr>
              <w:ind w:left="283" w:hanging="283"/>
            </w:pPr>
            <w:r w:rsidRPr="003E0A83">
              <w:t xml:space="preserve">Recognise and interpret common uses of halves, quarters and eighths of shapes and collections </w:t>
            </w:r>
            <w:hyperlink r:id="rId9" w:tooltip="View additional details of ACMNA033" w:history="1">
              <w:r w:rsidRPr="00732BBC">
                <w:rPr>
                  <w:rStyle w:val="Hyperlink"/>
                  <w:rFonts w:eastAsia="SimSun"/>
                  <w:sz w:val="20"/>
                </w:rPr>
                <w:t>(ACMNA033)</w:t>
              </w:r>
            </w:hyperlink>
          </w:p>
        </w:tc>
        <w:tc>
          <w:tcPr>
            <w:tcW w:w="1246" w:type="pct"/>
            <w:shd w:val="clear" w:color="auto" w:fill="auto"/>
          </w:tcPr>
          <w:p w:rsidR="005E3FFE" w:rsidRPr="00BF793E" w:rsidRDefault="005E3FFE" w:rsidP="00492EF2">
            <w:pPr>
              <w:pStyle w:val="Tablesubhead"/>
            </w:pPr>
            <w:r w:rsidRPr="00BF793E">
              <w:t xml:space="preserve">Using units of measurement </w:t>
            </w:r>
          </w:p>
          <w:p w:rsidR="005E3FFE" w:rsidRPr="00BF793E" w:rsidRDefault="00286EFF" w:rsidP="007B68E1">
            <w:pPr>
              <w:pStyle w:val="Tablebullets"/>
              <w:numPr>
                <w:ilvl w:val="0"/>
                <w:numId w:val="2"/>
              </w:numPr>
              <w:ind w:left="283" w:hanging="283"/>
            </w:pPr>
            <w:r w:rsidRPr="00E7701B">
              <w:t>Tell time to the quarter-hour, using the language of 'past' and 'to'</w:t>
            </w:r>
            <w:r w:rsidRPr="006F207B">
              <w:t> </w:t>
            </w:r>
            <w:r w:rsidR="00FD18A7" w:rsidRPr="006F207B">
              <w:t xml:space="preserve"> </w:t>
            </w:r>
            <w:hyperlink r:id="rId10" w:tooltip="View additional details of ACMMG039" w:history="1">
              <w:r w:rsidRPr="00732BBC">
                <w:rPr>
                  <w:rStyle w:val="Hyperlink"/>
                  <w:rFonts w:eastAsia="SimSun"/>
                  <w:sz w:val="20"/>
                </w:rPr>
                <w:t>(ACMMG039)</w:t>
              </w:r>
            </w:hyperlink>
            <w:r w:rsidR="005E3FFE">
              <w:t xml:space="preserve"> </w:t>
            </w:r>
          </w:p>
          <w:p w:rsidR="005E3FFE" w:rsidRPr="00BF793E" w:rsidRDefault="005E3FFE" w:rsidP="00492EF2">
            <w:pPr>
              <w:pStyle w:val="Tablesubhead"/>
            </w:pPr>
            <w:r w:rsidRPr="00BF793E">
              <w:t xml:space="preserve">Location and transformation </w:t>
            </w:r>
          </w:p>
          <w:p w:rsidR="005E3FFE" w:rsidRPr="00030551" w:rsidRDefault="00286EFF" w:rsidP="007B68E1">
            <w:pPr>
              <w:pStyle w:val="Tablebullets"/>
              <w:numPr>
                <w:ilvl w:val="0"/>
                <w:numId w:val="2"/>
              </w:numPr>
              <w:ind w:left="283" w:hanging="283"/>
            </w:pPr>
            <w:r w:rsidRPr="00E7701B">
              <w:t>Identify and describe half and quarter turns</w:t>
            </w:r>
            <w:r w:rsidR="006F207B">
              <w:t xml:space="preserve"> </w:t>
            </w:r>
            <w:hyperlink r:id="rId11" w:tooltip="View additional details of ACMMG046" w:history="1">
              <w:r w:rsidRPr="00732BBC">
                <w:rPr>
                  <w:rStyle w:val="Hyperlink"/>
                  <w:rFonts w:eastAsia="SimSun"/>
                  <w:sz w:val="20"/>
                </w:rPr>
                <w:t>(ACMMG046)</w:t>
              </w:r>
            </w:hyperlink>
          </w:p>
        </w:tc>
        <w:tc>
          <w:tcPr>
            <w:tcW w:w="1246" w:type="pct"/>
            <w:shd w:val="clear" w:color="auto" w:fill="auto"/>
          </w:tcPr>
          <w:p w:rsidR="005E3FFE" w:rsidRPr="00D07D4D" w:rsidRDefault="005E3FFE" w:rsidP="00D07D4D">
            <w:pPr>
              <w:pStyle w:val="Tabletext"/>
            </w:pPr>
          </w:p>
        </w:tc>
        <w:tc>
          <w:tcPr>
            <w:tcW w:w="1262" w:type="pct"/>
            <w:shd w:val="clear" w:color="auto" w:fill="auto"/>
          </w:tcPr>
          <w:p w:rsidR="005E3FFE" w:rsidRDefault="00D601E2" w:rsidP="005E3FFE">
            <w:pPr>
              <w:pStyle w:val="Tablesubhead"/>
              <w:tabs>
                <w:tab w:val="left" w:pos="510"/>
              </w:tabs>
              <w:ind w:left="510" w:hanging="510"/>
            </w:pPr>
            <w:r>
              <w:rPr>
                <w:noProof/>
                <w:sz w:val="17"/>
                <w:szCs w:val="17"/>
                <w:lang w:eastAsia="en-AU"/>
              </w:rPr>
              <w:drawing>
                <wp:inline distT="0" distB="0" distL="0" distR="0">
                  <wp:extent cx="189865" cy="189865"/>
                  <wp:effectExtent l="0" t="0" r="635" b="635"/>
                  <wp:docPr id="2" name="Picture 2"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_litera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5E3FFE">
              <w:rPr>
                <w:sz w:val="17"/>
                <w:szCs w:val="17"/>
              </w:rPr>
              <w:tab/>
            </w:r>
            <w:r w:rsidR="005E3FFE" w:rsidRPr="00790B29">
              <w:t>Literacy</w:t>
            </w:r>
          </w:p>
          <w:p w:rsidR="005E3FFE" w:rsidRDefault="005E3FFE" w:rsidP="007B68E1">
            <w:pPr>
              <w:pStyle w:val="Tablebullets"/>
              <w:numPr>
                <w:ilvl w:val="0"/>
                <w:numId w:val="2"/>
              </w:numPr>
              <w:ind w:left="283" w:hanging="283"/>
            </w:pPr>
            <w:r>
              <w:t xml:space="preserve">Develop </w:t>
            </w:r>
            <w:r w:rsidR="00FD18A7">
              <w:t xml:space="preserve">the </w:t>
            </w:r>
            <w:r>
              <w:t>language of fractions</w:t>
            </w:r>
          </w:p>
          <w:p w:rsidR="005E3FFE" w:rsidRDefault="00D601E2" w:rsidP="005E3FFE">
            <w:pPr>
              <w:pStyle w:val="Tablesubhead"/>
              <w:tabs>
                <w:tab w:val="left" w:pos="510"/>
              </w:tabs>
              <w:ind w:left="510" w:hanging="510"/>
            </w:pPr>
            <w:r>
              <w:rPr>
                <w:noProof/>
                <w:sz w:val="17"/>
                <w:szCs w:val="17"/>
                <w:lang w:eastAsia="en-AU"/>
              </w:rPr>
              <w:drawing>
                <wp:inline distT="0" distB="0" distL="0" distR="0">
                  <wp:extent cx="198120" cy="198120"/>
                  <wp:effectExtent l="0" t="0" r="0" b="0"/>
                  <wp:docPr id="3" name="Picture 3"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_numera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E3FFE">
              <w:rPr>
                <w:sz w:val="17"/>
                <w:szCs w:val="17"/>
              </w:rPr>
              <w:tab/>
            </w:r>
            <w:r w:rsidR="005E3FFE">
              <w:t>Numeracy</w:t>
            </w:r>
          </w:p>
          <w:p w:rsidR="005E3FFE" w:rsidRPr="00790B29" w:rsidRDefault="005E3FFE" w:rsidP="007B68E1">
            <w:pPr>
              <w:pStyle w:val="Tablebullets"/>
              <w:numPr>
                <w:ilvl w:val="0"/>
                <w:numId w:val="2"/>
              </w:numPr>
              <w:ind w:left="283" w:hanging="283"/>
            </w:pPr>
            <w:r>
              <w:t>Apply concepts of equal portions</w:t>
            </w:r>
          </w:p>
          <w:p w:rsidR="005E3FFE" w:rsidRPr="00790B29" w:rsidRDefault="00D601E2" w:rsidP="005E3FFE">
            <w:pPr>
              <w:pStyle w:val="Tabletext"/>
              <w:tabs>
                <w:tab w:val="left" w:pos="510"/>
              </w:tabs>
              <w:ind w:left="510" w:hanging="510"/>
              <w:rPr>
                <w:b/>
              </w:rPr>
            </w:pPr>
            <w:r>
              <w:rPr>
                <w:noProof/>
                <w:sz w:val="17"/>
                <w:szCs w:val="17"/>
                <w:lang w:eastAsia="en-AU"/>
              </w:rPr>
              <w:drawing>
                <wp:inline distT="0" distB="0" distL="0" distR="0">
                  <wp:extent cx="198120" cy="198120"/>
                  <wp:effectExtent l="0" t="0" r="0" b="0"/>
                  <wp:docPr id="4" name="Picture 4"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_i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E3FFE">
              <w:rPr>
                <w:sz w:val="17"/>
                <w:szCs w:val="17"/>
              </w:rPr>
              <w:tab/>
            </w:r>
            <w:r w:rsidR="005E3FFE">
              <w:rPr>
                <w:b/>
              </w:rPr>
              <w:t>ICT</w:t>
            </w:r>
            <w:r w:rsidR="005E3FFE" w:rsidRPr="00790B29">
              <w:rPr>
                <w:b/>
              </w:rPr>
              <w:t xml:space="preserve"> </w:t>
            </w:r>
            <w:r w:rsidR="00D23279">
              <w:rPr>
                <w:b/>
              </w:rPr>
              <w:t>capability</w:t>
            </w:r>
          </w:p>
          <w:p w:rsidR="005E3FFE" w:rsidRPr="00F16628" w:rsidRDefault="005E3FFE" w:rsidP="007B68E1">
            <w:pPr>
              <w:pStyle w:val="Tablebullets"/>
              <w:numPr>
                <w:ilvl w:val="0"/>
                <w:numId w:val="2"/>
              </w:numPr>
              <w:ind w:left="283" w:hanging="283"/>
            </w:pPr>
            <w:r>
              <w:t>Use digital technologies to create online and pictographic representations and glossaries of fractions</w:t>
            </w:r>
          </w:p>
          <w:p w:rsidR="005E3FFE" w:rsidRPr="00790B29" w:rsidRDefault="00D601E2" w:rsidP="005E3FFE">
            <w:pPr>
              <w:pStyle w:val="Tablesubhead"/>
              <w:tabs>
                <w:tab w:val="left" w:pos="510"/>
              </w:tabs>
              <w:ind w:left="510" w:hanging="510"/>
            </w:pPr>
            <w:r>
              <w:rPr>
                <w:noProof/>
                <w:sz w:val="17"/>
                <w:szCs w:val="17"/>
                <w:lang w:eastAsia="en-AU"/>
              </w:rPr>
              <w:drawing>
                <wp:inline distT="0" distB="0" distL="0" distR="0">
                  <wp:extent cx="198120" cy="198120"/>
                  <wp:effectExtent l="0" t="0" r="0" b="0"/>
                  <wp:docPr id="5" name="Picture 5"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_critic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E3FFE">
              <w:rPr>
                <w:sz w:val="17"/>
                <w:szCs w:val="17"/>
              </w:rPr>
              <w:tab/>
            </w:r>
            <w:r w:rsidR="005E3FFE" w:rsidRPr="00790B29">
              <w:t>Critical and creative thinking</w:t>
            </w:r>
          </w:p>
          <w:p w:rsidR="005E3FFE" w:rsidRPr="00F16628" w:rsidRDefault="00FD18A7" w:rsidP="007B68E1">
            <w:pPr>
              <w:pStyle w:val="Tablebullets"/>
              <w:numPr>
                <w:ilvl w:val="0"/>
                <w:numId w:val="2"/>
              </w:numPr>
              <w:ind w:left="283" w:hanging="283"/>
            </w:pPr>
            <w:r>
              <w:t>Use r</w:t>
            </w:r>
            <w:r w:rsidR="005E3FFE" w:rsidRPr="002201F6">
              <w:t>easoning to explain how to create fair shares</w:t>
            </w:r>
          </w:p>
          <w:p w:rsidR="005E3FFE" w:rsidRPr="00790B29" w:rsidRDefault="00D601E2" w:rsidP="005E3FFE">
            <w:pPr>
              <w:pStyle w:val="Tabletext"/>
              <w:tabs>
                <w:tab w:val="left" w:pos="510"/>
              </w:tabs>
              <w:ind w:left="510" w:hanging="510"/>
              <w:rPr>
                <w:b/>
              </w:rPr>
            </w:pPr>
            <w:r>
              <w:rPr>
                <w:noProof/>
                <w:sz w:val="17"/>
                <w:szCs w:val="17"/>
                <w:lang w:eastAsia="en-AU"/>
              </w:rPr>
              <w:drawing>
                <wp:inline distT="0" distB="0" distL="0" distR="0">
                  <wp:extent cx="198120" cy="198120"/>
                  <wp:effectExtent l="0" t="0" r="0" b="0"/>
                  <wp:docPr id="6" name="Picture 6"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_personal_soci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005E3FFE">
              <w:rPr>
                <w:sz w:val="17"/>
                <w:szCs w:val="17"/>
              </w:rPr>
              <w:tab/>
            </w:r>
            <w:r w:rsidR="005E3FFE" w:rsidRPr="00790B29">
              <w:rPr>
                <w:b/>
              </w:rPr>
              <w:t xml:space="preserve">Personal and social </w:t>
            </w:r>
            <w:r w:rsidR="00D23279">
              <w:rPr>
                <w:b/>
              </w:rPr>
              <w:t>capability</w:t>
            </w:r>
          </w:p>
          <w:p w:rsidR="005E3FFE" w:rsidRDefault="005E3FFE" w:rsidP="007B68E1">
            <w:pPr>
              <w:pStyle w:val="Tablebullets"/>
              <w:numPr>
                <w:ilvl w:val="0"/>
                <w:numId w:val="2"/>
              </w:numPr>
              <w:ind w:left="283" w:hanging="283"/>
            </w:pPr>
            <w:r>
              <w:t>Develop the notion of a fair share</w:t>
            </w:r>
          </w:p>
          <w:p w:rsidR="005E3FFE" w:rsidRDefault="00D601E2" w:rsidP="005E3FFE">
            <w:pPr>
              <w:pStyle w:val="Tablesubhead"/>
            </w:pPr>
            <w:r>
              <w:rPr>
                <w:noProof/>
                <w:lang w:eastAsia="en-AU"/>
              </w:rPr>
              <mc:AlternateContent>
                <mc:Choice Requires="wpg">
                  <w:drawing>
                    <wp:inline distT="0" distB="0" distL="0" distR="0">
                      <wp:extent cx="457200" cy="144780"/>
                      <wp:effectExtent l="0" t="0" r="0" b="0"/>
                      <wp:docPr id="1"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8" name="Picture 25" descr="flag_aborigin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6" descr="flag_torres_strait_island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24"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">
                      <o:lock v:ext="edit" aspectratio="t"/>
                      <v:shape id="Picture 2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4mIe+AAAA2gAAAA8AAABkcnMvZG93bnJldi54bWxET81Kw0AQvhd8h2UEL2IntSiSdhMkEChI&#10;D6Z9gCE7JqHZ2ZBd8/P27kHo8eP7P+aL7dXEo++caNhtE1AstTOdNBqul/LlA5QPJIZ6J6xhZQ95&#10;9rA5UmrcLN88VaFRMUR8ShraEIYU0dctW/JbN7BE7seNlkKEY4NmpDmG2x5fk+QdLXUSG1oauGi5&#10;vlW/VkPZJA7P+6ko/Fp9rc8OqX5DrZ8el88DqMBLuIv/3SejIW6NV+INwOw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i4mIe+AAAA2gAAAA8AAAAAAAAAAAAAAAAAnwIAAGRy&#10;cy9kb3ducmV2LnhtbFBLBQYAAAAABAAEAPcAAACKAwAAAAA=&#10;">
                        <v:imagedata r:id="rId19" o:title="flag_aboriginal"/>
                      </v:shape>
                      <v:shape id="Picture 2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4G83BAAAA2gAAAA8AAABkcnMvZG93bnJldi54bWxEj0+LwjAUxO+C3yE8YW+aKiJrNYooi+5N&#10;u/65PprXpti8lCar3W+/ERb2OMzMb5jlurO1eFDrK8cKxqMEBHHudMWlgvPXx/AdhA/IGmvHpOCH&#10;PKxX/d4SU+2efKJHFkoRIexTVGBCaFIpfW7Ioh+5hjh6hWsthijbUuoWnxFuazlJkpm0WHFcMNjQ&#10;1lB+z76tgiwjcyjM8XKz0889FddTPtsZpd4G3WYBIlAX/sN/7YNWMIfXlXg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l4G83BAAAA2gAAAA8AAAAAAAAAAAAAAAAAnwIA&#10;AGRycy9kb3ducmV2LnhtbFBLBQYAAAAABAAEAPcAAACNAwAAAAA=&#10;">
                        <v:imagedata r:id="rId20" o:title="flag_torres_strait_islander"/>
                      </v:shape>
                      <w10:anchorlock/>
                    </v:group>
                  </w:pict>
                </mc:Fallback>
              </mc:AlternateContent>
            </w:r>
            <w:r w:rsidR="005E3FFE">
              <w:t xml:space="preserve"> </w:t>
            </w:r>
            <w:r w:rsidR="005E3FFE" w:rsidRPr="003E4E3E">
              <w:t xml:space="preserve">Aboriginal and </w:t>
            </w:r>
            <w:smartTag w:uri="urn:schemas-microsoft-com:office:smarttags" w:element="place">
              <w:r w:rsidR="005E3FFE" w:rsidRPr="003E4E3E">
                <w:t>Torres Strait</w:t>
              </w:r>
            </w:smartTag>
            <w:r w:rsidR="005E3FFE" w:rsidRPr="003E4E3E">
              <w:t xml:space="preserve"> Islander histories and cultures</w:t>
            </w:r>
          </w:p>
          <w:p w:rsidR="005E3FFE" w:rsidRDefault="005E3FFE" w:rsidP="007B68E1">
            <w:pPr>
              <w:pStyle w:val="Tablebullets"/>
              <w:numPr>
                <w:ilvl w:val="0"/>
                <w:numId w:val="2"/>
              </w:numPr>
              <w:ind w:left="283" w:hanging="283"/>
            </w:pPr>
            <w:r>
              <w:t>Demonstrate alternative ways of knowing and sharing</w:t>
            </w:r>
          </w:p>
          <w:p w:rsidR="005E3FFE" w:rsidRDefault="00D601E2" w:rsidP="005E3FFE">
            <w:pPr>
              <w:pStyle w:val="Tablesubhead"/>
              <w:tabs>
                <w:tab w:val="left" w:pos="510"/>
              </w:tabs>
              <w:ind w:left="510" w:hanging="510"/>
            </w:pPr>
            <w:r>
              <w:rPr>
                <w:noProof/>
                <w:sz w:val="17"/>
                <w:szCs w:val="17"/>
                <w:lang w:eastAsia="en-AU"/>
              </w:rPr>
              <w:drawing>
                <wp:inline distT="0" distB="0" distL="0" distR="0">
                  <wp:extent cx="233045" cy="172720"/>
                  <wp:effectExtent l="0" t="0" r="0" b="0"/>
                  <wp:docPr id="7" name="Picture 7"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_su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r w:rsidR="005E3FFE">
              <w:rPr>
                <w:rFonts w:ascii="MS Mincho" w:eastAsia="MS Mincho" w:hAnsi="MS Mincho" w:cs="MS Mincho"/>
              </w:rPr>
              <w:tab/>
            </w:r>
            <w:r w:rsidR="005E3FFE" w:rsidRPr="003E4E3E">
              <w:t>Sustainability</w:t>
            </w:r>
          </w:p>
          <w:p w:rsidR="005E3FFE" w:rsidRPr="00030551" w:rsidRDefault="005E3FFE" w:rsidP="007B68E1">
            <w:pPr>
              <w:pStyle w:val="Tablebullets"/>
              <w:numPr>
                <w:ilvl w:val="0"/>
                <w:numId w:val="2"/>
              </w:numPr>
              <w:ind w:left="283" w:hanging="283"/>
            </w:pPr>
            <w:r>
              <w:t>Develop the notion of a fair share of resources</w:t>
            </w:r>
            <w:r w:rsidR="00FD18A7">
              <w:t xml:space="preserve"> </w:t>
            </w:r>
          </w:p>
        </w:tc>
      </w:tr>
    </w:tbl>
    <w:p w:rsidR="00FD18A7" w:rsidRDefault="00FD18A7">
      <w:r>
        <w:rPr>
          <w:b/>
        </w:rP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286"/>
        <w:gridCol w:w="7286"/>
      </w:tblGrid>
      <w:tr w:rsidR="005E3FFE" w:rsidRPr="00561E58" w:rsidTr="00D07D4D">
        <w:trPr>
          <w:jc w:val="center"/>
        </w:trPr>
        <w:tc>
          <w:tcPr>
            <w:tcW w:w="5000" w:type="pct"/>
            <w:gridSpan w:val="2"/>
            <w:shd w:val="clear" w:color="auto" w:fill="CFE7E6"/>
          </w:tcPr>
          <w:p w:rsidR="005E3FFE" w:rsidRPr="004E0C69" w:rsidRDefault="005E3FFE" w:rsidP="006E5417">
            <w:pPr>
              <w:pStyle w:val="Tablesubhead"/>
              <w:rPr>
                <w:highlight w:val="magenta"/>
              </w:rPr>
            </w:pPr>
            <w:r>
              <w:t>A</w:t>
            </w:r>
            <w:r w:rsidRPr="004E0C69">
              <w:t>chievement standard</w:t>
            </w:r>
          </w:p>
        </w:tc>
      </w:tr>
      <w:tr w:rsidR="007A397F" w:rsidRPr="00561E58" w:rsidTr="00D07D4D">
        <w:trPr>
          <w:jc w:val="center"/>
        </w:trPr>
        <w:tc>
          <w:tcPr>
            <w:tcW w:w="5000" w:type="pct"/>
            <w:gridSpan w:val="2"/>
            <w:shd w:val="clear" w:color="auto" w:fill="auto"/>
          </w:tcPr>
          <w:p w:rsidR="007A397F" w:rsidRPr="00C71BBB" w:rsidRDefault="007A397F" w:rsidP="00492EF2">
            <w:pPr>
              <w:pStyle w:val="Tabletext"/>
            </w:pPr>
            <w:r w:rsidRPr="00C71BBB">
              <w:t>By the end of Year 2, students recognise increasing and decreasing number sequences involving 2s, 3s and 5s. They represent multiplication and division by grouping into sets. They associate collections of Australian coins with their value. Students identify the missing element in a number sequence. Students recognise the features of three-dimensional objects. They interpret simple maps of familiar locations. They explain the effects of one-step transformations. Students make sense of collected information.</w:t>
            </w:r>
          </w:p>
          <w:p w:rsidR="007A397F" w:rsidRPr="00C71BBB" w:rsidRDefault="007A397F" w:rsidP="00492EF2">
            <w:pPr>
              <w:pStyle w:val="Tabletext"/>
            </w:pPr>
            <w:r w:rsidRPr="00C71BBB">
              <w:t>Students count to and from 1000. They perform simple addition and subtraction calculations using a range of strategies. They divide collections and shapes into halves, quarters and eighths. Students order shapes and objects using informal units. They tell time to the quarter hour and use a calendar to identify the date and the months included in seasons. They draw two- dimensional shapes. They describe outcomes for everyday events. Students collect data from relevant questions to create lists, tables and picture graphs.</w:t>
            </w:r>
          </w:p>
        </w:tc>
      </w:tr>
      <w:tr w:rsidR="007A397F" w:rsidRPr="00561E58" w:rsidTr="00D07D4D">
        <w:trPr>
          <w:jc w:val="center"/>
        </w:trPr>
        <w:tc>
          <w:tcPr>
            <w:tcW w:w="5000" w:type="pct"/>
            <w:gridSpan w:val="2"/>
            <w:tcBorders>
              <w:bottom w:val="single" w:sz="4" w:space="0" w:color="00928F"/>
            </w:tcBorders>
            <w:shd w:val="clear" w:color="auto" w:fill="CFE7E6"/>
          </w:tcPr>
          <w:p w:rsidR="007A397F" w:rsidRPr="007B343C" w:rsidRDefault="007A397F" w:rsidP="006E5417">
            <w:pPr>
              <w:pStyle w:val="Tablesubhead"/>
            </w:pPr>
            <w:r>
              <w:t>Proficiencies</w:t>
            </w:r>
          </w:p>
        </w:tc>
      </w:tr>
      <w:tr w:rsidR="007A397F" w:rsidRPr="00561E58" w:rsidTr="00D07D4D">
        <w:trPr>
          <w:jc w:val="center"/>
        </w:trPr>
        <w:tc>
          <w:tcPr>
            <w:tcW w:w="2500" w:type="pct"/>
            <w:tcBorders>
              <w:right w:val="nil"/>
            </w:tcBorders>
            <w:shd w:val="clear" w:color="auto" w:fill="auto"/>
          </w:tcPr>
          <w:p w:rsidR="007A397F" w:rsidRPr="007A397F" w:rsidRDefault="007A397F" w:rsidP="00135DA5">
            <w:pPr>
              <w:pStyle w:val="Tabletext"/>
            </w:pPr>
            <w:r w:rsidRPr="007A397F">
              <w:t>Opportunities to develop proficiencies include:</w:t>
            </w:r>
          </w:p>
          <w:p w:rsidR="007A397F" w:rsidRPr="007A397F" w:rsidRDefault="007A397F" w:rsidP="007A397F">
            <w:pPr>
              <w:pStyle w:val="Tabletext"/>
              <w:rPr>
                <w:rFonts w:eastAsia="HelveticaNeueLTStd-Lt-Identity-"/>
                <w:b/>
                <w:lang w:val="en-US"/>
              </w:rPr>
            </w:pPr>
            <w:r w:rsidRPr="007A397F">
              <w:rPr>
                <w:rFonts w:eastAsia="HelveticaNeueLTStd-Lt-Identity-"/>
                <w:b/>
                <w:lang w:val="en-US"/>
              </w:rPr>
              <w:t>Understanding</w:t>
            </w:r>
          </w:p>
          <w:p w:rsidR="007A397F" w:rsidRPr="007A397F" w:rsidRDefault="007A397F" w:rsidP="007A397F">
            <w:pPr>
              <w:pStyle w:val="Tablebullets"/>
              <w:rPr>
                <w:rFonts w:eastAsia="HelveticaNeueLTStd-Lt-Identity-"/>
                <w:lang w:val="en-US"/>
              </w:rPr>
            </w:pPr>
            <w:r w:rsidRPr="007A397F">
              <w:rPr>
                <w:rFonts w:eastAsia="HelveticaNeueLTStd-Lt-Identity-"/>
                <w:lang w:val="en-US"/>
              </w:rPr>
              <w:t>identifying and describing the relationship between multiplication and division</w:t>
            </w:r>
          </w:p>
          <w:p w:rsidR="007A397F" w:rsidRPr="007A397F" w:rsidRDefault="007A397F" w:rsidP="007A397F">
            <w:pPr>
              <w:pStyle w:val="Tabletext"/>
              <w:rPr>
                <w:rFonts w:eastAsia="HelveticaNeueLTStd-Lt-Identity-"/>
                <w:lang w:val="en-US"/>
              </w:rPr>
            </w:pPr>
            <w:r w:rsidRPr="007A397F">
              <w:rPr>
                <w:rFonts w:eastAsia="HelveticaNeueLTStd-Lt-Identity-"/>
                <w:b/>
                <w:lang w:val="en-US"/>
              </w:rPr>
              <w:t>Fluency</w:t>
            </w:r>
            <w:r w:rsidRPr="007A397F">
              <w:rPr>
                <w:rFonts w:eastAsia="HelveticaNeueLTStd-Lt-Identity-"/>
                <w:lang w:val="en-US"/>
              </w:rPr>
              <w:t xml:space="preserve"> </w:t>
            </w:r>
          </w:p>
          <w:p w:rsidR="007A397F" w:rsidRPr="007A397F" w:rsidRDefault="007A397F" w:rsidP="007A397F">
            <w:pPr>
              <w:pStyle w:val="Tablebullets"/>
              <w:rPr>
                <w:rFonts w:eastAsia="HelveticaNeueLTStd-Lt-Identity-"/>
                <w:lang w:val="en-US"/>
              </w:rPr>
            </w:pPr>
            <w:r w:rsidRPr="007A397F">
              <w:rPr>
                <w:rFonts w:eastAsia="HelveticaNeueLTStd-Lt-Identity-"/>
                <w:lang w:val="en-US"/>
              </w:rPr>
              <w:t>describing and comparing time durations</w:t>
            </w:r>
          </w:p>
        </w:tc>
        <w:tc>
          <w:tcPr>
            <w:tcW w:w="2500" w:type="pct"/>
            <w:tcBorders>
              <w:left w:val="nil"/>
            </w:tcBorders>
            <w:shd w:val="clear" w:color="auto" w:fill="auto"/>
          </w:tcPr>
          <w:p w:rsidR="007A397F" w:rsidRPr="007A397F" w:rsidRDefault="007A397F" w:rsidP="007A397F">
            <w:pPr>
              <w:pStyle w:val="Tabletext"/>
              <w:rPr>
                <w:rFonts w:eastAsia="HelveticaNeueLTStd-Lt-Identity-"/>
                <w:lang w:val="en-US"/>
              </w:rPr>
            </w:pPr>
            <w:r w:rsidRPr="007A397F">
              <w:rPr>
                <w:rFonts w:eastAsia="HelveticaNeueLTStd-Lt-Identity-"/>
                <w:b/>
                <w:lang w:val="en-US"/>
              </w:rPr>
              <w:t>Problem Solving</w:t>
            </w:r>
            <w:r w:rsidRPr="007A397F">
              <w:rPr>
                <w:rFonts w:eastAsia="HelveticaNeueLTStd-Lt-Identity-"/>
                <w:lang w:val="en-US"/>
              </w:rPr>
              <w:t xml:space="preserve"> </w:t>
            </w:r>
          </w:p>
          <w:p w:rsidR="007A397F" w:rsidRPr="007A397F" w:rsidRDefault="007A397F" w:rsidP="007A397F">
            <w:pPr>
              <w:pStyle w:val="Tablebullets"/>
              <w:rPr>
                <w:rFonts w:eastAsia="HelveticaNeueLTStd-Lt-Identity-"/>
                <w:lang w:val="en-US"/>
              </w:rPr>
            </w:pPr>
            <w:r w:rsidRPr="007A397F">
              <w:rPr>
                <w:rFonts w:eastAsia="HelveticaNeueLTStd-Lt-Identity-"/>
                <w:lang w:val="en-US"/>
              </w:rPr>
              <w:t>formulating prob</w:t>
            </w:r>
            <w:r>
              <w:rPr>
                <w:rFonts w:eastAsia="HelveticaNeueLTStd-Lt-Identity-"/>
                <w:lang w:val="en-US"/>
              </w:rPr>
              <w:t>lems from authentic situations</w:t>
            </w:r>
          </w:p>
          <w:p w:rsidR="007A397F" w:rsidRPr="007A397F" w:rsidRDefault="007A397F" w:rsidP="007A397F">
            <w:pPr>
              <w:pStyle w:val="Tablebullets"/>
              <w:rPr>
                <w:rFonts w:eastAsia="HelveticaNeueLTStd-Lt-Identity-"/>
                <w:lang w:val="en-US"/>
              </w:rPr>
            </w:pPr>
            <w:r w:rsidRPr="007A397F">
              <w:rPr>
                <w:rFonts w:eastAsia="HelveticaNeueLTStd-Lt-Identity-"/>
                <w:lang w:val="en-US"/>
              </w:rPr>
              <w:t xml:space="preserve">making models </w:t>
            </w:r>
          </w:p>
          <w:p w:rsidR="007A397F" w:rsidRPr="007A397F" w:rsidRDefault="007A397F" w:rsidP="007A397F">
            <w:pPr>
              <w:pStyle w:val="Tablebullets"/>
              <w:rPr>
                <w:rFonts w:eastAsia="HelveticaNeueLTStd-Lt-Identity-"/>
                <w:lang w:val="en-US"/>
              </w:rPr>
            </w:pPr>
            <w:r w:rsidRPr="007A397F">
              <w:rPr>
                <w:rFonts w:eastAsia="HelveticaNeueLTStd-Lt-Identity-"/>
                <w:lang w:val="en-US"/>
              </w:rPr>
              <w:t>using number sentences th</w:t>
            </w:r>
            <w:r>
              <w:rPr>
                <w:rFonts w:eastAsia="HelveticaNeueLTStd-Lt-Identity-"/>
                <w:lang w:val="en-US"/>
              </w:rPr>
              <w:t>at represent problem situations</w:t>
            </w:r>
          </w:p>
          <w:p w:rsidR="007A397F" w:rsidRPr="007A397F" w:rsidRDefault="007A397F" w:rsidP="007A397F">
            <w:pPr>
              <w:pStyle w:val="Tabletext"/>
              <w:rPr>
                <w:rFonts w:eastAsia="HelveticaNeueLTStd-Lt-Identity-"/>
                <w:lang w:val="en-US"/>
              </w:rPr>
            </w:pPr>
            <w:r w:rsidRPr="007A397F">
              <w:rPr>
                <w:rFonts w:eastAsia="HelveticaNeueLTStd-Lt-Identity-"/>
                <w:b/>
                <w:lang w:val="en-US"/>
              </w:rPr>
              <w:t>Reasoning</w:t>
            </w:r>
            <w:r w:rsidRPr="007A397F">
              <w:rPr>
                <w:rFonts w:eastAsia="HelveticaNeueLTStd-Lt-Identity-"/>
                <w:lang w:val="en-US"/>
              </w:rPr>
              <w:t xml:space="preserve"> </w:t>
            </w:r>
          </w:p>
          <w:p w:rsidR="007A397F" w:rsidRPr="007A397F" w:rsidRDefault="007A397F" w:rsidP="007A397F">
            <w:pPr>
              <w:pStyle w:val="Tablebullets"/>
            </w:pPr>
            <w:r w:rsidRPr="007A397F">
              <w:rPr>
                <w:rFonts w:eastAsia="HelveticaNeueLTStd-Lt-Identity-"/>
                <w:lang w:val="en-US"/>
              </w:rPr>
              <w:t>using known facts to derive strateg</w:t>
            </w:r>
            <w:r>
              <w:rPr>
                <w:rFonts w:eastAsia="HelveticaNeueLTStd-Lt-Identity-"/>
                <w:lang w:val="en-US"/>
              </w:rPr>
              <w:t>ies for unfamiliar calculations</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C8736D">
        <w:trPr>
          <w:jc w:val="center"/>
        </w:trPr>
        <w:tc>
          <w:tcPr>
            <w:tcW w:w="2519" w:type="pct"/>
            <w:shd w:val="clear" w:color="auto" w:fill="CFE7E6"/>
          </w:tcPr>
          <w:p w:rsidR="001F6C01" w:rsidRPr="004E0C69" w:rsidRDefault="001F6C01" w:rsidP="00A343ED">
            <w:pPr>
              <w:pStyle w:val="Tablesubhead"/>
            </w:pPr>
            <w:r w:rsidRPr="004E0C69">
              <w:t>Relevant prior curriculum</w:t>
            </w:r>
          </w:p>
        </w:tc>
        <w:tc>
          <w:tcPr>
            <w:tcW w:w="2481" w:type="pct"/>
            <w:shd w:val="clear" w:color="auto" w:fill="CFE7E6"/>
          </w:tcPr>
          <w:p w:rsidR="001F6C01" w:rsidRPr="004E0C69" w:rsidRDefault="001F6C01" w:rsidP="00A343ED">
            <w:pPr>
              <w:pStyle w:val="Tablesubhead"/>
            </w:pPr>
            <w:r w:rsidRPr="004E0C69">
              <w:t>Curriculum working towards</w:t>
            </w:r>
          </w:p>
        </w:tc>
      </w:tr>
      <w:tr w:rsidR="007A397F" w:rsidRPr="009927F7" w:rsidTr="001F6C01">
        <w:trPr>
          <w:jc w:val="center"/>
        </w:trPr>
        <w:tc>
          <w:tcPr>
            <w:tcW w:w="2519" w:type="pct"/>
            <w:shd w:val="clear" w:color="auto" w:fill="auto"/>
          </w:tcPr>
          <w:p w:rsidR="007A397F" w:rsidRPr="00B8394D" w:rsidRDefault="007A397F" w:rsidP="00492EF2">
            <w:pPr>
              <w:pStyle w:val="Tabletext"/>
              <w:rPr>
                <w:b/>
              </w:rPr>
            </w:pPr>
            <w:r w:rsidRPr="00B8394D">
              <w:rPr>
                <w:b/>
              </w:rPr>
              <w:t>In the Australian Curriculum: Mathematics at Year 1</w:t>
            </w:r>
          </w:p>
          <w:p w:rsidR="007A397F" w:rsidRDefault="007A397F" w:rsidP="00492EF2">
            <w:pPr>
              <w:pStyle w:val="Tablesubhead"/>
            </w:pPr>
            <w:r>
              <w:t>Number and Algebra</w:t>
            </w:r>
          </w:p>
          <w:p w:rsidR="007A397F" w:rsidRPr="00E64EF4" w:rsidRDefault="007A397F" w:rsidP="00492EF2">
            <w:pPr>
              <w:pStyle w:val="Tabletext"/>
            </w:pPr>
            <w:r w:rsidRPr="00E64EF4">
              <w:t xml:space="preserve">Fractions and decimals </w:t>
            </w:r>
          </w:p>
          <w:p w:rsidR="007A397F" w:rsidRPr="000D1D7A" w:rsidRDefault="007A397F" w:rsidP="007B68E1">
            <w:pPr>
              <w:pStyle w:val="Tablebullets"/>
              <w:numPr>
                <w:ilvl w:val="0"/>
                <w:numId w:val="2"/>
              </w:numPr>
              <w:rPr>
                <w:b/>
              </w:rPr>
            </w:pPr>
            <w:r>
              <w:rPr>
                <w:rFonts w:cs="Arial"/>
              </w:rPr>
              <w:t>Recognise and describe one-half as one of two equal parts of a whole.</w:t>
            </w:r>
          </w:p>
          <w:p w:rsidR="007A397F" w:rsidRDefault="007A397F" w:rsidP="00492EF2">
            <w:pPr>
              <w:pStyle w:val="Tablesubhead"/>
            </w:pPr>
            <w:r>
              <w:t>Measurement and Geometry</w:t>
            </w:r>
          </w:p>
          <w:p w:rsidR="007A397F" w:rsidRPr="00E64EF4" w:rsidRDefault="007A397F" w:rsidP="00492EF2">
            <w:pPr>
              <w:pStyle w:val="Tabletext"/>
            </w:pPr>
            <w:r w:rsidRPr="00E64EF4">
              <w:t xml:space="preserve">Using units of measurement </w:t>
            </w:r>
          </w:p>
          <w:p w:rsidR="007A397F" w:rsidRPr="00030551" w:rsidRDefault="007A397F" w:rsidP="007B68E1">
            <w:pPr>
              <w:pStyle w:val="Tablebullets"/>
              <w:numPr>
                <w:ilvl w:val="0"/>
                <w:numId w:val="2"/>
              </w:numPr>
              <w:ind w:left="283" w:hanging="283"/>
            </w:pPr>
            <w:r>
              <w:t>Tell time to the half-hour.</w:t>
            </w:r>
          </w:p>
        </w:tc>
        <w:tc>
          <w:tcPr>
            <w:tcW w:w="2481" w:type="pct"/>
            <w:shd w:val="clear" w:color="auto" w:fill="auto"/>
          </w:tcPr>
          <w:p w:rsidR="007A397F" w:rsidRPr="00B8394D" w:rsidRDefault="007A397F" w:rsidP="00492EF2">
            <w:pPr>
              <w:pStyle w:val="Tabletext"/>
              <w:rPr>
                <w:b/>
              </w:rPr>
            </w:pPr>
            <w:r w:rsidRPr="00B8394D">
              <w:rPr>
                <w:b/>
              </w:rPr>
              <w:t>In the Australian Curriculum: Mathematics at Year 3</w:t>
            </w:r>
          </w:p>
          <w:p w:rsidR="007A397F" w:rsidRDefault="007A397F" w:rsidP="00492EF2">
            <w:pPr>
              <w:pStyle w:val="Tablesubhead"/>
            </w:pPr>
            <w:r>
              <w:t>Number and Algebra</w:t>
            </w:r>
          </w:p>
          <w:p w:rsidR="007A397F" w:rsidRPr="00E64EF4" w:rsidRDefault="007A397F" w:rsidP="00492EF2">
            <w:pPr>
              <w:pStyle w:val="Tabletext"/>
            </w:pPr>
            <w:r w:rsidRPr="00E64EF4">
              <w:t xml:space="preserve">Fractions and decimals </w:t>
            </w:r>
          </w:p>
          <w:p w:rsidR="007A397F" w:rsidRPr="0088387F" w:rsidRDefault="007A397F" w:rsidP="007B68E1">
            <w:pPr>
              <w:pStyle w:val="Tablebullets"/>
              <w:numPr>
                <w:ilvl w:val="0"/>
                <w:numId w:val="2"/>
              </w:numPr>
              <w:ind w:left="283" w:hanging="215"/>
              <w:rPr>
                <w:rFonts w:cs="Arial"/>
              </w:rPr>
            </w:pPr>
            <w:r w:rsidRPr="00FD18A7">
              <w:t>Model and represent unit fractions, including 1/2,</w:t>
            </w:r>
            <w:r w:rsidR="00F06049">
              <w:t xml:space="preserve"> </w:t>
            </w:r>
            <w:r w:rsidRPr="00FD18A7">
              <w:t>1/4, 1/3, 1/5 and their multiples, to</w:t>
            </w:r>
            <w:r>
              <w:rPr>
                <w:rFonts w:cs="Arial"/>
              </w:rPr>
              <w:t xml:space="preserve"> a complete whole.</w:t>
            </w:r>
            <w:r w:rsidRPr="0088387F">
              <w:rPr>
                <w:rFonts w:cs="Arial"/>
              </w:rPr>
              <w:t xml:space="preserve"> </w:t>
            </w:r>
          </w:p>
          <w:p w:rsidR="007A397F" w:rsidRDefault="007A397F" w:rsidP="00492EF2">
            <w:pPr>
              <w:pStyle w:val="Tablesubhead"/>
            </w:pPr>
            <w:r>
              <w:t>Measurement and Geometry</w:t>
            </w:r>
          </w:p>
          <w:p w:rsidR="007A397F" w:rsidRPr="00E64EF4" w:rsidRDefault="007A397F" w:rsidP="00492EF2">
            <w:pPr>
              <w:pStyle w:val="Tabletext"/>
            </w:pPr>
            <w:r w:rsidRPr="00E64EF4">
              <w:t xml:space="preserve">Using units of measurement </w:t>
            </w:r>
          </w:p>
          <w:p w:rsidR="007A397F" w:rsidRPr="00030551" w:rsidRDefault="007A397F" w:rsidP="007B68E1">
            <w:pPr>
              <w:pStyle w:val="Tablebullets"/>
              <w:numPr>
                <w:ilvl w:val="0"/>
                <w:numId w:val="2"/>
              </w:numPr>
            </w:pPr>
            <w:r w:rsidRPr="00FD18A7">
              <w:rPr>
                <w:rFonts w:cs="Arial"/>
              </w:rPr>
              <w:t>Tell time to the minute and investigate the relationships between units of time.</w:t>
            </w:r>
          </w:p>
        </w:tc>
      </w:tr>
      <w:tr w:rsidR="007A397F" w:rsidRPr="009927F7" w:rsidTr="008D28C8">
        <w:trPr>
          <w:jc w:val="center"/>
        </w:trPr>
        <w:tc>
          <w:tcPr>
            <w:tcW w:w="5000" w:type="pct"/>
            <w:gridSpan w:val="2"/>
            <w:shd w:val="clear" w:color="auto" w:fill="CFE7E6"/>
          </w:tcPr>
          <w:p w:rsidR="007A397F" w:rsidRPr="004E0C69" w:rsidRDefault="007A397F" w:rsidP="00A343ED">
            <w:pPr>
              <w:pStyle w:val="Tablesubhead"/>
            </w:pPr>
            <w:r w:rsidRPr="004E0C69">
              <w:t>Bridging content</w:t>
            </w:r>
          </w:p>
        </w:tc>
      </w:tr>
      <w:tr w:rsidR="007A397F" w:rsidRPr="00030551" w:rsidTr="001F6C01">
        <w:trPr>
          <w:jc w:val="center"/>
        </w:trPr>
        <w:tc>
          <w:tcPr>
            <w:tcW w:w="5000" w:type="pct"/>
            <w:gridSpan w:val="2"/>
            <w:shd w:val="clear" w:color="auto" w:fill="auto"/>
          </w:tcPr>
          <w:p w:rsidR="007A397F" w:rsidRPr="00B8394D" w:rsidRDefault="007A397F" w:rsidP="00492EF2">
            <w:pPr>
              <w:pStyle w:val="Tabletext"/>
              <w:rPr>
                <w:b/>
              </w:rPr>
            </w:pPr>
            <w:r w:rsidRPr="00B8394D">
              <w:rPr>
                <w:b/>
              </w:rPr>
              <w:t>In the Essential Learnings by the end of Year 3</w:t>
            </w:r>
          </w:p>
          <w:p w:rsidR="007A397F" w:rsidRPr="0088387F" w:rsidRDefault="007A397F" w:rsidP="00492EF2">
            <w:pPr>
              <w:pStyle w:val="Tablesubhead"/>
            </w:pPr>
            <w:r w:rsidRPr="0088387F">
              <w:t>Number</w:t>
            </w:r>
          </w:p>
          <w:p w:rsidR="007A397F" w:rsidRPr="0088387F" w:rsidRDefault="007A397F" w:rsidP="007B68E1">
            <w:pPr>
              <w:pStyle w:val="Tablebullets"/>
              <w:numPr>
                <w:ilvl w:val="0"/>
                <w:numId w:val="2"/>
              </w:numPr>
              <w:rPr>
                <w:lang w:val="en-GB"/>
              </w:rPr>
            </w:pPr>
            <w:r w:rsidRPr="00BC71D1">
              <w:rPr>
                <w:lang w:val="en-GB"/>
              </w:rPr>
              <w:t>Simple fractions, including half and quarter, and mixed numbers can be represented in different ways</w:t>
            </w:r>
            <w:r>
              <w:rPr>
                <w:lang w:val="en-GB"/>
              </w:rPr>
              <w:t>.</w:t>
            </w:r>
          </w:p>
          <w:p w:rsidR="007A397F" w:rsidRPr="0088387F" w:rsidRDefault="007A397F" w:rsidP="00492EF2">
            <w:pPr>
              <w:pStyle w:val="Tablesubhead"/>
            </w:pPr>
            <w:r>
              <w:t>Measurement</w:t>
            </w:r>
          </w:p>
          <w:p w:rsidR="007A397F" w:rsidRPr="00231E51" w:rsidRDefault="007A397F" w:rsidP="007B68E1">
            <w:pPr>
              <w:pStyle w:val="Tablebullets"/>
              <w:numPr>
                <w:ilvl w:val="0"/>
                <w:numId w:val="2"/>
              </w:numPr>
            </w:pPr>
            <w:r w:rsidRPr="00BC71D1">
              <w:rPr>
                <w:lang w:val="en-GB"/>
              </w:rPr>
              <w:t>Hour, half-</w:t>
            </w:r>
            <w:r w:rsidRPr="00231E51">
              <w:t>hour and quarter-hour times and five-minute intervals are read using analogue clocks and all times are read using digital clocks.</w:t>
            </w:r>
          </w:p>
          <w:p w:rsidR="007A397F" w:rsidRPr="00030551" w:rsidRDefault="007A397F" w:rsidP="007B68E1">
            <w:pPr>
              <w:pStyle w:val="Tablebullets"/>
              <w:numPr>
                <w:ilvl w:val="0"/>
                <w:numId w:val="2"/>
              </w:numPr>
            </w:pPr>
            <w:r w:rsidRPr="00231E51">
              <w:t>Standard units,</w:t>
            </w:r>
            <w:r w:rsidRPr="00BC71D1">
              <w:rPr>
                <w:lang w:val="en-GB"/>
              </w:rPr>
              <w:t xml:space="preserve"> including centimetre, metre, kilogram (half and quarter) and litre (half and quarter), and non-standard units of measurement can be used to measure attributes of shapes and objects</w:t>
            </w:r>
            <w:r>
              <w:rPr>
                <w:lang w:val="en-GB"/>
              </w:rPr>
              <w:t>.</w:t>
            </w:r>
          </w:p>
        </w:tc>
      </w:tr>
      <w:tr w:rsidR="007A397F" w:rsidRPr="004E0C69"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7A397F" w:rsidRPr="001F6C01" w:rsidRDefault="007A397F" w:rsidP="00A343ED">
            <w:pPr>
              <w:pStyle w:val="Tablesubhead"/>
            </w:pPr>
            <w:r w:rsidRPr="001F6C01">
              <w:t>Links to other learning areas</w:t>
            </w:r>
          </w:p>
        </w:tc>
      </w:tr>
      <w:tr w:rsidR="007A397F" w:rsidRPr="00030551"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7A397F" w:rsidRPr="00BF793E" w:rsidRDefault="007A397F" w:rsidP="00492EF2">
            <w:pPr>
              <w:pStyle w:val="Tabletext"/>
              <w:rPr>
                <w:b/>
              </w:rPr>
            </w:pPr>
            <w:r w:rsidRPr="00BF793E">
              <w:t>Learning is integrated within early years contexts and embedded across a range of learning areas.</w:t>
            </w:r>
          </w:p>
        </w:tc>
      </w:tr>
    </w:tbl>
    <w:p w:rsidR="00364E09" w:rsidRDefault="00364E09" w:rsidP="008300AE"/>
    <w:p w:rsidR="00365706" w:rsidRPr="008300AE" w:rsidRDefault="00364E09" w:rsidP="007B68E1">
      <w:pPr>
        <w:pStyle w:val="Tablebullets"/>
        <w:numPr>
          <w:ilvl w:val="0"/>
          <w:numId w:val="2"/>
        </w:numPr>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D07D4D" w:rsidRPr="00561E58" w:rsidTr="00A343ED">
        <w:trPr>
          <w:tblHeader/>
          <w:jc w:val="center"/>
        </w:trPr>
        <w:tc>
          <w:tcPr>
            <w:tcW w:w="3548" w:type="pct"/>
            <w:gridSpan w:val="2"/>
            <w:tcBorders>
              <w:bottom w:val="single" w:sz="4" w:space="0" w:color="00928F"/>
            </w:tcBorders>
            <w:shd w:val="clear" w:color="auto" w:fill="8CC8C9"/>
          </w:tcPr>
          <w:p w:rsidR="00D07D4D" w:rsidRPr="004E0C69" w:rsidRDefault="00D07D4D" w:rsidP="00EC2B44">
            <w:pPr>
              <w:pStyle w:val="Tablehead"/>
              <w:rPr>
                <w:szCs w:val="21"/>
              </w:rPr>
            </w:pPr>
            <w:r>
              <w:rPr>
                <w:szCs w:val="21"/>
              </w:rPr>
              <w:t>A</w:t>
            </w:r>
            <w:r w:rsidRPr="004E0C69">
              <w:rPr>
                <w:szCs w:val="21"/>
              </w:rPr>
              <w:t>ssessment</w:t>
            </w:r>
          </w:p>
        </w:tc>
        <w:tc>
          <w:tcPr>
            <w:tcW w:w="1452" w:type="pct"/>
            <w:shd w:val="clear" w:color="auto" w:fill="8CC8C9"/>
          </w:tcPr>
          <w:p w:rsidR="00D07D4D" w:rsidRPr="004E0C69" w:rsidRDefault="00D07D4D" w:rsidP="00B729D3">
            <w:pPr>
              <w:pStyle w:val="Tablehead"/>
              <w:rPr>
                <w:szCs w:val="21"/>
              </w:rPr>
            </w:pPr>
            <w:r w:rsidRPr="004E0C69">
              <w:rPr>
                <w:szCs w:val="21"/>
              </w:rPr>
              <w:t>Make judgments</w:t>
            </w:r>
          </w:p>
        </w:tc>
      </w:tr>
      <w:tr w:rsidR="00D07D4D" w:rsidRPr="00561E58" w:rsidTr="00D07D4D">
        <w:trPr>
          <w:jc w:val="center"/>
        </w:trPr>
        <w:tc>
          <w:tcPr>
            <w:tcW w:w="2642" w:type="pct"/>
            <w:tcBorders>
              <w:bottom w:val="single" w:sz="4" w:space="0" w:color="00928F"/>
            </w:tcBorders>
            <w:shd w:val="clear" w:color="auto" w:fill="CFE7E6"/>
          </w:tcPr>
          <w:p w:rsidR="00D07D4D" w:rsidRPr="00365706" w:rsidRDefault="00D07D4D" w:rsidP="00365706">
            <w:pPr>
              <w:pStyle w:val="Tablesubhead"/>
            </w:pPr>
            <w:r w:rsidRPr="00365706">
              <w:t>Describe the assessment</w:t>
            </w:r>
          </w:p>
        </w:tc>
        <w:tc>
          <w:tcPr>
            <w:tcW w:w="906" w:type="pct"/>
            <w:shd w:val="clear" w:color="auto" w:fill="CFE7E6"/>
          </w:tcPr>
          <w:p w:rsidR="00D07D4D" w:rsidRPr="00365706" w:rsidRDefault="00D07D4D" w:rsidP="00365706">
            <w:pPr>
              <w:pStyle w:val="Tablesubhead"/>
            </w:pPr>
            <w:r w:rsidRPr="00365706">
              <w:t>Assessment date</w:t>
            </w:r>
          </w:p>
        </w:tc>
        <w:tc>
          <w:tcPr>
            <w:tcW w:w="1452" w:type="pct"/>
            <w:vMerge w:val="restart"/>
            <w:shd w:val="clear" w:color="auto" w:fill="auto"/>
          </w:tcPr>
          <w:p w:rsidR="00D07D4D" w:rsidRDefault="00D07D4D" w:rsidP="006E5417">
            <w:pPr>
              <w:pStyle w:val="Tabletext"/>
            </w:pPr>
            <w:r>
              <w:t>Teachers gather evidence to make judgements about the following characteristics of student work:</w:t>
            </w:r>
          </w:p>
          <w:p w:rsidR="00EB2123" w:rsidRDefault="00EB2123" w:rsidP="00EB2123">
            <w:pPr>
              <w:pStyle w:val="Tablesubhead"/>
            </w:pPr>
            <w:r>
              <w:t>Understanding</w:t>
            </w:r>
          </w:p>
          <w:p w:rsidR="00EB2123" w:rsidRDefault="00B729D3" w:rsidP="007B68E1">
            <w:pPr>
              <w:pStyle w:val="Tablebullets"/>
              <w:numPr>
                <w:ilvl w:val="0"/>
                <w:numId w:val="2"/>
              </w:numPr>
            </w:pPr>
            <w:r>
              <w:t xml:space="preserve">description and identification of concepts </w:t>
            </w:r>
          </w:p>
          <w:p w:rsidR="00EB2123" w:rsidRDefault="00B729D3" w:rsidP="007B68E1">
            <w:pPr>
              <w:pStyle w:val="Tablebullets"/>
              <w:numPr>
                <w:ilvl w:val="0"/>
                <w:numId w:val="2"/>
              </w:numPr>
            </w:pPr>
            <w:r>
              <w:t>description of choices made, strategies used, and checks of reasonableness of answers in mathematical investigations</w:t>
            </w:r>
          </w:p>
          <w:p w:rsidR="00EB2123" w:rsidRDefault="00B729D3" w:rsidP="007B68E1">
            <w:pPr>
              <w:pStyle w:val="Tablebullets"/>
              <w:numPr>
                <w:ilvl w:val="0"/>
                <w:numId w:val="2"/>
              </w:numPr>
            </w:pPr>
            <w:r>
              <w:t xml:space="preserve">modelling and representation </w:t>
            </w:r>
          </w:p>
          <w:p w:rsidR="00EB2123" w:rsidRDefault="00EB2123" w:rsidP="00EB2123">
            <w:pPr>
              <w:pStyle w:val="Tablesubhead"/>
            </w:pPr>
            <w:r>
              <w:t>Skills</w:t>
            </w:r>
          </w:p>
          <w:p w:rsidR="00EB2123" w:rsidRDefault="00B729D3" w:rsidP="007B68E1">
            <w:pPr>
              <w:pStyle w:val="Tablebullets"/>
              <w:numPr>
                <w:ilvl w:val="0"/>
                <w:numId w:val="2"/>
              </w:numPr>
              <w:ind w:left="283" w:hanging="283"/>
            </w:pPr>
            <w:r>
              <w:t>use of problem-solving strategies to investigate situations</w:t>
            </w:r>
          </w:p>
          <w:p w:rsidR="00EB2123" w:rsidRDefault="00B729D3" w:rsidP="007B68E1">
            <w:pPr>
              <w:pStyle w:val="Tablebullets"/>
              <w:numPr>
                <w:ilvl w:val="0"/>
                <w:numId w:val="2"/>
              </w:numPr>
              <w:ind w:left="283" w:hanging="283"/>
            </w:pPr>
            <w:r>
              <w:t>recall and use of  mathematical facts, concepts calculations and procedures</w:t>
            </w:r>
          </w:p>
          <w:p w:rsidR="00D07D4D" w:rsidRDefault="00B729D3" w:rsidP="007B68E1">
            <w:pPr>
              <w:pStyle w:val="Tablebullets"/>
              <w:numPr>
                <w:ilvl w:val="0"/>
                <w:numId w:val="2"/>
              </w:numPr>
              <w:spacing w:after="120"/>
            </w:pPr>
            <w:r>
              <w:t>communication of calculations, answers and explanations, using mathematical language, conventions and symbols</w:t>
            </w:r>
          </w:p>
          <w:p w:rsidR="00B729D3" w:rsidRPr="00B729D3" w:rsidRDefault="00B729D3" w:rsidP="00B8394D">
            <w:pPr>
              <w:pStyle w:val="Tablebullets"/>
              <w:numPr>
                <w:ilvl w:val="0"/>
                <w:numId w:val="0"/>
              </w:numPr>
            </w:pPr>
            <w:r w:rsidRPr="00B8394D">
              <w:t xml:space="preserve">For further advice and guidelines on constructing guides to making judgments refer to the Learning area standard descriptors: </w:t>
            </w:r>
            <w:hyperlink r:id="rId22" w:history="1">
              <w:r w:rsidRPr="00A945A2">
                <w:rPr>
                  <w:color w:val="0000FF"/>
                </w:rPr>
                <w:t>www.qsa.qld.edu.au</w:t>
              </w:r>
            </w:hyperlink>
          </w:p>
        </w:tc>
      </w:tr>
      <w:tr w:rsidR="00D07D4D" w:rsidRPr="00030551" w:rsidTr="0074153E">
        <w:trPr>
          <w:trHeight w:val="2297"/>
          <w:jc w:val="center"/>
        </w:trPr>
        <w:tc>
          <w:tcPr>
            <w:tcW w:w="2642" w:type="pct"/>
            <w:tcBorders>
              <w:bottom w:val="nil"/>
            </w:tcBorders>
            <w:shd w:val="clear" w:color="auto" w:fill="auto"/>
          </w:tcPr>
          <w:p w:rsidR="00492EF2" w:rsidRPr="00C753AD" w:rsidRDefault="00492EF2" w:rsidP="00492EF2">
            <w:pPr>
              <w:pStyle w:val="Tabletext"/>
            </w:pPr>
            <w:r w:rsidRPr="00C753AD">
              <w:t>Children are given opportunities to demonstrate their knowledge, skills and understanding through both formative and summative assessment. The assessment is collated in folios and allows for ongoing feedback to children on their learning.</w:t>
            </w:r>
          </w:p>
          <w:p w:rsidR="00492EF2" w:rsidRPr="00C753AD" w:rsidRDefault="00492EF2" w:rsidP="00492EF2">
            <w:pPr>
              <w:pStyle w:val="Tabletext"/>
            </w:pPr>
            <w:r w:rsidRPr="00C753AD">
              <w:t>Year 2 teachers make decisions about the length of time required to complete the tasks and the conditions under which the assessment is to be conducted.</w:t>
            </w:r>
          </w:p>
          <w:p w:rsidR="00D07D4D" w:rsidRPr="00D07D4D" w:rsidRDefault="00492EF2" w:rsidP="00D07D4D">
            <w:pPr>
              <w:pStyle w:val="Tabletext"/>
            </w:pPr>
            <w:r w:rsidRPr="00C753AD">
              <w:t xml:space="preserve">The teaching and learning experiences throughout the term provide opportunities for children to develop the understanding and skills required to complete these assessments. As </w:t>
            </w:r>
            <w:r>
              <w:t>children</w:t>
            </w:r>
            <w:r w:rsidRPr="00C753AD">
              <w:t xml:space="preserve"> engage with these learning experiences, the teacher can provide feedback on specific skills.</w:t>
            </w:r>
          </w:p>
        </w:tc>
        <w:tc>
          <w:tcPr>
            <w:tcW w:w="906" w:type="pct"/>
            <w:vMerge w:val="restart"/>
            <w:shd w:val="clear" w:color="auto" w:fill="auto"/>
          </w:tcPr>
          <w:p w:rsidR="00D07D4D" w:rsidRPr="00D07D4D" w:rsidRDefault="00492EF2" w:rsidP="00D07D4D">
            <w:pPr>
              <w:pStyle w:val="Tabletext"/>
            </w:pPr>
            <w:r>
              <w:t>Weeks 4-5</w:t>
            </w:r>
          </w:p>
        </w:tc>
        <w:tc>
          <w:tcPr>
            <w:tcW w:w="1452" w:type="pct"/>
            <w:vMerge/>
            <w:shd w:val="clear" w:color="auto" w:fill="auto"/>
          </w:tcPr>
          <w:p w:rsidR="00D07D4D" w:rsidRPr="00030551" w:rsidRDefault="00D07D4D" w:rsidP="00030551">
            <w:pPr>
              <w:pStyle w:val="Tabletext"/>
            </w:pPr>
          </w:p>
        </w:tc>
      </w:tr>
      <w:tr w:rsidR="00D07D4D" w:rsidRPr="00030551" w:rsidTr="00EB2123">
        <w:trPr>
          <w:trHeight w:val="150"/>
          <w:jc w:val="center"/>
        </w:trPr>
        <w:tc>
          <w:tcPr>
            <w:tcW w:w="2642" w:type="pct"/>
            <w:tcBorders>
              <w:top w:val="nil"/>
            </w:tcBorders>
            <w:shd w:val="clear" w:color="auto" w:fill="auto"/>
          </w:tcPr>
          <w:p w:rsidR="00492EF2" w:rsidRDefault="00492EF2" w:rsidP="00492EF2">
            <w:pPr>
              <w:pStyle w:val="Tablesubhead"/>
            </w:pPr>
            <w:r>
              <w:t>Modelling and problem solving task (Demonstration)</w:t>
            </w:r>
          </w:p>
          <w:p w:rsidR="00492EF2" w:rsidRDefault="00492EF2" w:rsidP="00492EF2">
            <w:pPr>
              <w:pStyle w:val="Tabletext"/>
            </w:pPr>
            <w:r>
              <w:t xml:space="preserve">Children design </w:t>
            </w:r>
            <w:r w:rsidR="00B729D3">
              <w:t xml:space="preserve">a </w:t>
            </w:r>
            <w:r>
              <w:t>fruit platter for the class party to ensure that everyone gets equal shares.</w:t>
            </w:r>
          </w:p>
          <w:p w:rsidR="00492EF2" w:rsidRDefault="00492EF2" w:rsidP="00492EF2">
            <w:pPr>
              <w:pStyle w:val="Tabletext"/>
            </w:pPr>
            <w:r>
              <w:t>Children plan, draw and provide their reasoning for a plan to provide equal shares of different fruits for groups of 2, 4 and 8 children. Fruits available could include:</w:t>
            </w:r>
          </w:p>
          <w:p w:rsidR="00492EF2" w:rsidRDefault="00492EF2" w:rsidP="007B68E1">
            <w:pPr>
              <w:pStyle w:val="Tablebullets"/>
              <w:numPr>
                <w:ilvl w:val="0"/>
                <w:numId w:val="2"/>
              </w:numPr>
            </w:pPr>
            <w:r>
              <w:t>a bunch of grapes</w:t>
            </w:r>
          </w:p>
          <w:p w:rsidR="00492EF2" w:rsidRDefault="00492EF2" w:rsidP="007B68E1">
            <w:pPr>
              <w:pStyle w:val="Tablebullets"/>
              <w:numPr>
                <w:ilvl w:val="0"/>
                <w:numId w:val="2"/>
              </w:numPr>
            </w:pPr>
            <w:r>
              <w:t>a bowl of cherries</w:t>
            </w:r>
          </w:p>
          <w:p w:rsidR="00492EF2" w:rsidRDefault="00492EF2" w:rsidP="007B68E1">
            <w:pPr>
              <w:pStyle w:val="Tablebullets"/>
              <w:numPr>
                <w:ilvl w:val="0"/>
                <w:numId w:val="2"/>
              </w:numPr>
            </w:pPr>
            <w:r>
              <w:t>two oranges</w:t>
            </w:r>
          </w:p>
          <w:p w:rsidR="00492EF2" w:rsidRDefault="00492EF2" w:rsidP="007B68E1">
            <w:pPr>
              <w:pStyle w:val="Tablebullets"/>
              <w:numPr>
                <w:ilvl w:val="0"/>
                <w:numId w:val="2"/>
              </w:numPr>
            </w:pPr>
            <w:r>
              <w:t>one apple</w:t>
            </w:r>
          </w:p>
          <w:p w:rsidR="00492EF2" w:rsidRDefault="00492EF2" w:rsidP="007B68E1">
            <w:pPr>
              <w:pStyle w:val="Tablebullets"/>
              <w:numPr>
                <w:ilvl w:val="0"/>
                <w:numId w:val="2"/>
              </w:numPr>
            </w:pPr>
            <w:r>
              <w:t>one banana</w:t>
            </w:r>
          </w:p>
          <w:p w:rsidR="00492EF2" w:rsidRDefault="00492EF2" w:rsidP="007B68E1">
            <w:pPr>
              <w:pStyle w:val="Tablebullets"/>
              <w:numPr>
                <w:ilvl w:val="0"/>
                <w:numId w:val="2"/>
              </w:numPr>
            </w:pPr>
            <w:r>
              <w:t>two mandarins</w:t>
            </w:r>
          </w:p>
          <w:p w:rsidR="00492EF2" w:rsidRDefault="00492EF2" w:rsidP="007B68E1">
            <w:pPr>
              <w:pStyle w:val="Tablebullets"/>
              <w:numPr>
                <w:ilvl w:val="0"/>
                <w:numId w:val="2"/>
              </w:numPr>
            </w:pPr>
            <w:r>
              <w:t>a can of 10 pineapple rings.</w:t>
            </w:r>
          </w:p>
          <w:p w:rsidR="00492EF2" w:rsidRDefault="00492EF2" w:rsidP="00492EF2">
            <w:pPr>
              <w:pStyle w:val="Tabletext"/>
            </w:pPr>
            <w:r>
              <w:t xml:space="preserve">Format of the response could include physical models and/or individual drawings of the children’s platters. Children could provide </w:t>
            </w:r>
            <w:r w:rsidR="00B729D3">
              <w:t>s</w:t>
            </w:r>
            <w:r>
              <w:t>poken/signed or written representations of their divisions and their reasoning.</w:t>
            </w:r>
          </w:p>
          <w:p w:rsidR="00D07D4D" w:rsidRPr="00D07D4D" w:rsidRDefault="00492EF2" w:rsidP="00492EF2">
            <w:pPr>
              <w:pStyle w:val="Tabletext"/>
            </w:pPr>
            <w:r>
              <w:t>Teachers make observations about the children’s ability to make comparisons and explain their reasoning.</w:t>
            </w:r>
          </w:p>
        </w:tc>
        <w:tc>
          <w:tcPr>
            <w:tcW w:w="906" w:type="pct"/>
            <w:vMerge/>
            <w:shd w:val="clear" w:color="auto" w:fill="auto"/>
          </w:tcPr>
          <w:p w:rsidR="00D07D4D" w:rsidRDefault="00D07D4D" w:rsidP="008068E1">
            <w:pPr>
              <w:pStyle w:val="Instructions"/>
            </w:pPr>
          </w:p>
        </w:tc>
        <w:tc>
          <w:tcPr>
            <w:tcW w:w="1452" w:type="pct"/>
            <w:vMerge/>
            <w:shd w:val="clear" w:color="auto" w:fill="auto"/>
          </w:tcPr>
          <w:p w:rsidR="00D07D4D" w:rsidRPr="00030551" w:rsidRDefault="00D07D4D" w:rsidP="00030551">
            <w:pPr>
              <w:pStyle w:val="Tabletext"/>
            </w:pPr>
          </w:p>
        </w:tc>
      </w:tr>
    </w:tbl>
    <w:p w:rsidR="00C466B4" w:rsidRDefault="00C466B4" w:rsidP="008300AE"/>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492EF2" w:rsidRPr="00030551" w:rsidTr="00A343ED">
        <w:trPr>
          <w:jc w:val="center"/>
        </w:trPr>
        <w:tc>
          <w:tcPr>
            <w:tcW w:w="2680" w:type="pct"/>
            <w:shd w:val="clear" w:color="auto" w:fill="auto"/>
          </w:tcPr>
          <w:p w:rsidR="00492EF2" w:rsidRDefault="00492EF2" w:rsidP="00492EF2">
            <w:pPr>
              <w:pStyle w:val="Tablesubhead"/>
            </w:pPr>
            <w:r w:rsidRPr="00894EF5">
              <w:t xml:space="preserve">Engage: introduce the concept </w:t>
            </w:r>
          </w:p>
          <w:p w:rsidR="00492EF2" w:rsidRDefault="004F1939" w:rsidP="007B68E1">
            <w:pPr>
              <w:pStyle w:val="Tablebullets"/>
              <w:numPr>
                <w:ilvl w:val="0"/>
                <w:numId w:val="2"/>
              </w:numPr>
            </w:pPr>
            <w:r>
              <w:t>B</w:t>
            </w:r>
            <w:r w:rsidR="00A945A2" w:rsidRPr="000877FE">
              <w:t xml:space="preserve">rainstorm </w:t>
            </w:r>
            <w:r w:rsidR="00A945A2">
              <w:t>children’s understanding of fractions,</w:t>
            </w:r>
            <w:r w:rsidR="00A945A2" w:rsidRPr="000877FE">
              <w:t xml:space="preserve"> </w:t>
            </w:r>
            <w:r w:rsidR="00A945A2">
              <w:t>including half, quarter, eighth; fair share; everyday fractions</w:t>
            </w:r>
            <w:r>
              <w:t>.</w:t>
            </w:r>
          </w:p>
          <w:p w:rsidR="00492EF2" w:rsidRDefault="004F1939" w:rsidP="007B68E1">
            <w:pPr>
              <w:pStyle w:val="Tablebullets"/>
              <w:numPr>
                <w:ilvl w:val="0"/>
                <w:numId w:val="2"/>
              </w:numPr>
            </w:pPr>
            <w:r>
              <w:t xml:space="preserve">Establish </w:t>
            </w:r>
            <w:r w:rsidR="00A945A2">
              <w:t>the concept of divisio</w:t>
            </w:r>
            <w:r>
              <w:t>n and fractions as equal shares.</w:t>
            </w:r>
          </w:p>
          <w:p w:rsidR="00492EF2" w:rsidRPr="000877FE" w:rsidRDefault="004F1939" w:rsidP="007B68E1">
            <w:pPr>
              <w:pStyle w:val="Tablebullets"/>
              <w:numPr>
                <w:ilvl w:val="0"/>
                <w:numId w:val="2"/>
              </w:numPr>
            </w:pPr>
            <w:r>
              <w:t xml:space="preserve">Discuss </w:t>
            </w:r>
            <w:r w:rsidR="00A945A2">
              <w:t xml:space="preserve">and negotiate </w:t>
            </w:r>
            <w:r w:rsidR="008B1B96">
              <w:t xml:space="preserve">the </w:t>
            </w:r>
            <w:r w:rsidR="00A945A2">
              <w:t>task and outcomes of how we might understand fractional numbers and partitioning</w:t>
            </w:r>
            <w:r>
              <w:t>.</w:t>
            </w:r>
          </w:p>
          <w:p w:rsidR="00492EF2" w:rsidRDefault="004F1939" w:rsidP="007B68E1">
            <w:pPr>
              <w:pStyle w:val="Tablebullets"/>
              <w:numPr>
                <w:ilvl w:val="0"/>
                <w:numId w:val="2"/>
              </w:numPr>
            </w:pPr>
            <w:r>
              <w:t xml:space="preserve">Explore </w:t>
            </w:r>
            <w:r w:rsidR="00A945A2">
              <w:t>“</w:t>
            </w:r>
            <w:r w:rsidR="00A945A2" w:rsidRPr="000877FE">
              <w:t>we all can’t get half</w:t>
            </w:r>
            <w:r w:rsidR="00A945A2">
              <w:t>!” by asking children how to divide an orange or pizza into equal/fair shares</w:t>
            </w:r>
            <w:r>
              <w:t>.</w:t>
            </w:r>
          </w:p>
          <w:p w:rsidR="00492EF2" w:rsidRPr="000877FE" w:rsidRDefault="004F1939" w:rsidP="00492EF2">
            <w:pPr>
              <w:pStyle w:val="Tablebullets"/>
            </w:pPr>
            <w:r>
              <w:t xml:space="preserve">Provide </w:t>
            </w:r>
            <w:r w:rsidR="00A945A2" w:rsidRPr="00492EF2">
              <w:t xml:space="preserve">multiple </w:t>
            </w:r>
            <w:r w:rsidR="00492EF2" w:rsidRPr="00492EF2">
              <w:t>opportunities to use mathematical terms accurately and in context</w:t>
            </w:r>
            <w:r w:rsidR="00A945A2">
              <w:t>.</w:t>
            </w:r>
          </w:p>
          <w:p w:rsidR="00492EF2" w:rsidRDefault="00492EF2" w:rsidP="00492EF2">
            <w:pPr>
              <w:pStyle w:val="Tablesubhead"/>
            </w:pPr>
            <w:r w:rsidRPr="00894EF5">
              <w:t>Explore: halves, quarters and eighths</w:t>
            </w:r>
          </w:p>
          <w:p w:rsidR="00492EF2" w:rsidRPr="00447825" w:rsidRDefault="004F1939" w:rsidP="007B68E1">
            <w:pPr>
              <w:pStyle w:val="Tablebullets"/>
              <w:numPr>
                <w:ilvl w:val="0"/>
                <w:numId w:val="2"/>
              </w:numPr>
              <w:ind w:left="283" w:hanging="283"/>
            </w:pPr>
            <w:r>
              <w:t>R</w:t>
            </w:r>
            <w:r w:rsidR="00A945A2" w:rsidRPr="000877FE">
              <w:t xml:space="preserve">epresent halves, quarters and </w:t>
            </w:r>
            <w:r w:rsidR="00A945A2" w:rsidRPr="00447825">
              <w:t>eighths of everyday shapes, objects and collections by cutting and folding shapes and objects and sharing collections</w:t>
            </w:r>
            <w:r>
              <w:t>.</w:t>
            </w:r>
          </w:p>
          <w:p w:rsidR="00492EF2" w:rsidRPr="00447825" w:rsidRDefault="004F1939" w:rsidP="007B68E1">
            <w:pPr>
              <w:pStyle w:val="Tablebullets"/>
              <w:numPr>
                <w:ilvl w:val="0"/>
                <w:numId w:val="2"/>
              </w:numPr>
              <w:ind w:left="283" w:hanging="283"/>
            </w:pPr>
            <w:r w:rsidRPr="00447825">
              <w:t xml:space="preserve">Brainstorm </w:t>
            </w:r>
            <w:r w:rsidR="00A945A2" w:rsidRPr="00447825">
              <w:t>objects that can and can’t be broken into halves, quarters and eighths</w:t>
            </w:r>
            <w:r>
              <w:t>.</w:t>
            </w:r>
          </w:p>
          <w:p w:rsidR="00492EF2" w:rsidRPr="00447825" w:rsidRDefault="004F1939" w:rsidP="007B68E1">
            <w:pPr>
              <w:pStyle w:val="Tablebullets"/>
              <w:numPr>
                <w:ilvl w:val="0"/>
                <w:numId w:val="2"/>
              </w:numPr>
              <w:ind w:left="283" w:hanging="283"/>
            </w:pPr>
            <w:r w:rsidRPr="00447825">
              <w:t xml:space="preserve">Use </w:t>
            </w:r>
            <w:r w:rsidR="00A945A2" w:rsidRPr="00447825">
              <w:t>onscreen resources to demonstrate and discuss equal and unequal parts of shapes and collections</w:t>
            </w:r>
            <w:r>
              <w:t>.</w:t>
            </w:r>
          </w:p>
          <w:p w:rsidR="00492EF2" w:rsidRPr="00447825" w:rsidRDefault="004F1939" w:rsidP="007B68E1">
            <w:pPr>
              <w:pStyle w:val="Tablebullets"/>
              <w:numPr>
                <w:ilvl w:val="0"/>
                <w:numId w:val="2"/>
              </w:numPr>
              <w:ind w:left="283" w:hanging="283"/>
            </w:pPr>
            <w:r w:rsidRPr="00447825">
              <w:t xml:space="preserve">Draw </w:t>
            </w:r>
            <w:r w:rsidR="00A945A2" w:rsidRPr="00447825">
              <w:t>pictures showing how everyday shapes and objects can be divided into fractional parts</w:t>
            </w:r>
            <w:r>
              <w:t>.</w:t>
            </w:r>
          </w:p>
          <w:p w:rsidR="00492EF2" w:rsidRPr="00447825" w:rsidRDefault="004F1939" w:rsidP="007B68E1">
            <w:pPr>
              <w:pStyle w:val="Tablebullets"/>
              <w:numPr>
                <w:ilvl w:val="0"/>
                <w:numId w:val="2"/>
              </w:numPr>
              <w:ind w:left="283" w:hanging="283"/>
            </w:pPr>
            <w:r w:rsidRPr="00447825">
              <w:t xml:space="preserve">Discuss </w:t>
            </w:r>
            <w:r w:rsidR="00A945A2" w:rsidRPr="00447825">
              <w:t>the diverse ways objects and collections can be partitioned into two, four or eight equal-sized parts</w:t>
            </w:r>
            <w:r>
              <w:t>.</w:t>
            </w:r>
          </w:p>
          <w:p w:rsidR="00492EF2" w:rsidRPr="000877FE" w:rsidRDefault="00686C30" w:rsidP="007B68E1">
            <w:pPr>
              <w:pStyle w:val="Tablebullets"/>
              <w:numPr>
                <w:ilvl w:val="0"/>
                <w:numId w:val="2"/>
              </w:numPr>
              <w:ind w:left="283" w:hanging="283"/>
            </w:pPr>
            <w:r w:rsidRPr="00447825">
              <w:t xml:space="preserve">Find </w:t>
            </w:r>
            <w:r w:rsidR="00A945A2" w:rsidRPr="00447825">
              <w:t xml:space="preserve">ways to </w:t>
            </w:r>
            <w:r w:rsidR="00492EF2" w:rsidRPr="00447825">
              <w:t>check that each portion is equally</w:t>
            </w:r>
            <w:r w:rsidR="00492EF2" w:rsidRPr="000877FE">
              <w:t xml:space="preserve"> divided</w:t>
            </w:r>
            <w:r w:rsidR="00492EF2">
              <w:t>.</w:t>
            </w:r>
          </w:p>
          <w:p w:rsidR="00492EF2" w:rsidRPr="00AA3C5D" w:rsidRDefault="00492EF2" w:rsidP="00492EF2">
            <w:pPr>
              <w:pStyle w:val="Tablesubhead"/>
            </w:pPr>
            <w:r w:rsidRPr="00AA3C5D">
              <w:t xml:space="preserve">Explain: represent </w:t>
            </w:r>
            <w:r>
              <w:t>1/2</w:t>
            </w:r>
            <w:r w:rsidRPr="008111D1">
              <w:t>,</w:t>
            </w:r>
            <w:r w:rsidRPr="00AA3C5D">
              <w:t xml:space="preserve"> </w:t>
            </w:r>
            <w:r>
              <w:t>1/4</w:t>
            </w:r>
            <w:r w:rsidRPr="00AA3C5D">
              <w:t xml:space="preserve"> </w:t>
            </w:r>
            <w:r w:rsidRPr="008111D1">
              <w:t xml:space="preserve">and </w:t>
            </w:r>
            <w:r w:rsidRPr="00AA3C5D">
              <w:t>1/8 in different ways</w:t>
            </w:r>
          </w:p>
          <w:p w:rsidR="00492EF2" w:rsidRPr="00447825" w:rsidRDefault="004F1939" w:rsidP="007B68E1">
            <w:pPr>
              <w:pStyle w:val="Tablebullets"/>
              <w:numPr>
                <w:ilvl w:val="0"/>
                <w:numId w:val="2"/>
              </w:numPr>
              <w:ind w:left="283" w:hanging="283"/>
            </w:pPr>
            <w:r>
              <w:t>I</w:t>
            </w:r>
            <w:r w:rsidR="00065499" w:rsidRPr="000877FE">
              <w:t xml:space="preserve">ntroduce the </w:t>
            </w:r>
            <w:r w:rsidR="00065499" w:rsidRPr="00447825">
              <w:t>concept of a quarter and the relationship with a half and a whole, e.g. cut fruit into four equal parts</w:t>
            </w:r>
            <w:r>
              <w:t>.</w:t>
            </w:r>
          </w:p>
          <w:p w:rsidR="00492EF2" w:rsidRPr="00447825" w:rsidRDefault="004F1939" w:rsidP="007B68E1">
            <w:pPr>
              <w:pStyle w:val="Tablebullets"/>
              <w:numPr>
                <w:ilvl w:val="0"/>
                <w:numId w:val="2"/>
              </w:numPr>
              <w:ind w:left="283" w:hanging="283"/>
            </w:pPr>
            <w:r w:rsidRPr="00447825">
              <w:t xml:space="preserve">Introduce </w:t>
            </w:r>
            <w:r w:rsidR="00065499" w:rsidRPr="00447825">
              <w:t>the concept of an eighth and relationship to a whole</w:t>
            </w:r>
            <w:r>
              <w:t>.</w:t>
            </w:r>
          </w:p>
          <w:p w:rsidR="00492EF2" w:rsidRPr="00447825" w:rsidRDefault="004F1939" w:rsidP="007B68E1">
            <w:pPr>
              <w:pStyle w:val="Tablebullets"/>
              <w:numPr>
                <w:ilvl w:val="0"/>
                <w:numId w:val="2"/>
              </w:numPr>
              <w:ind w:left="283" w:hanging="283"/>
            </w:pPr>
            <w:r w:rsidRPr="00447825">
              <w:t xml:space="preserve">Use </w:t>
            </w:r>
            <w:r w:rsidR="00065499" w:rsidRPr="00447825">
              <w:t>concrete materials to demonstrate comparing with one-to-one matching strategies</w:t>
            </w:r>
            <w:r>
              <w:t>.</w:t>
            </w:r>
          </w:p>
          <w:p w:rsidR="00492EF2" w:rsidRPr="00447825" w:rsidRDefault="004F1939" w:rsidP="007B68E1">
            <w:pPr>
              <w:pStyle w:val="Tablebullets"/>
              <w:numPr>
                <w:ilvl w:val="0"/>
                <w:numId w:val="2"/>
              </w:numPr>
              <w:ind w:left="283" w:hanging="283"/>
            </w:pPr>
            <w:r w:rsidRPr="00447825">
              <w:t xml:space="preserve">Develop </w:t>
            </w:r>
            <w:r w:rsidR="00065499" w:rsidRPr="00447825">
              <w:t>chec</w:t>
            </w:r>
            <w:r>
              <w:t>king strategies for equivalence.</w:t>
            </w:r>
          </w:p>
          <w:p w:rsidR="00492EF2" w:rsidRPr="00447825" w:rsidRDefault="00633253" w:rsidP="007B68E1">
            <w:pPr>
              <w:pStyle w:val="Tablebullets"/>
              <w:numPr>
                <w:ilvl w:val="0"/>
                <w:numId w:val="2"/>
              </w:numPr>
              <w:ind w:left="283" w:hanging="283"/>
            </w:pPr>
            <w:r w:rsidRPr="00447825">
              <w:t xml:space="preserve">Use </w:t>
            </w:r>
            <w:r w:rsidR="00065499" w:rsidRPr="00447825">
              <w:t>pictorial representations</w:t>
            </w:r>
            <w:r w:rsidR="00065499">
              <w:t xml:space="preserve"> and/or </w:t>
            </w:r>
            <w:r w:rsidR="00065499" w:rsidRPr="00447825">
              <w:t>symbolic representation</w:t>
            </w:r>
            <w:r w:rsidR="00065499">
              <w:t>s</w:t>
            </w:r>
            <w:r>
              <w:t>.</w:t>
            </w:r>
          </w:p>
          <w:p w:rsidR="00492EF2" w:rsidRDefault="00633253" w:rsidP="007B68E1">
            <w:pPr>
              <w:pStyle w:val="Tablebullets"/>
              <w:numPr>
                <w:ilvl w:val="0"/>
                <w:numId w:val="2"/>
              </w:numPr>
              <w:ind w:left="283" w:hanging="283"/>
            </w:pPr>
            <w:r w:rsidRPr="00447825">
              <w:t xml:space="preserve">Relate </w:t>
            </w:r>
            <w:r w:rsidR="00065499" w:rsidRPr="00447825">
              <w:t>fractions to time concepts (half past</w:t>
            </w:r>
            <w:r w:rsidR="00065499" w:rsidRPr="000877FE">
              <w:t>/quarter past)</w:t>
            </w:r>
            <w:r>
              <w:t>.</w:t>
            </w:r>
          </w:p>
          <w:p w:rsidR="00DD4162" w:rsidRPr="000877FE" w:rsidRDefault="00633253" w:rsidP="007B68E1">
            <w:pPr>
              <w:pStyle w:val="Tablebullets"/>
              <w:numPr>
                <w:ilvl w:val="0"/>
                <w:numId w:val="2"/>
              </w:numPr>
              <w:ind w:left="283" w:hanging="283"/>
            </w:pPr>
            <w:r>
              <w:t xml:space="preserve">Consolidate </w:t>
            </w:r>
            <w:r w:rsidR="00065499" w:rsidRPr="00447825">
              <w:t xml:space="preserve">understanding of halves, quarters and eighths. </w:t>
            </w:r>
          </w:p>
          <w:p w:rsidR="00492EF2" w:rsidRDefault="00492EF2" w:rsidP="00492EF2">
            <w:pPr>
              <w:pStyle w:val="Tablesubhead"/>
            </w:pPr>
            <w:r w:rsidRPr="00AA3C5D">
              <w:t>Elaborate: investigate fractions in the environment</w:t>
            </w:r>
          </w:p>
          <w:p w:rsidR="00065499" w:rsidRPr="00B8394D" w:rsidRDefault="00065499" w:rsidP="00492EF2">
            <w:pPr>
              <w:pStyle w:val="Tablesubhead"/>
              <w:rPr>
                <w:b w:val="0"/>
              </w:rPr>
            </w:pPr>
            <w:r>
              <w:rPr>
                <w:b w:val="0"/>
              </w:rPr>
              <w:t>Examples could include investigations of:</w:t>
            </w:r>
          </w:p>
          <w:p w:rsidR="00492EF2" w:rsidRPr="000877FE" w:rsidRDefault="00492EF2" w:rsidP="007B68E1">
            <w:pPr>
              <w:pStyle w:val="Tablebullets"/>
              <w:numPr>
                <w:ilvl w:val="0"/>
                <w:numId w:val="2"/>
              </w:numPr>
              <w:ind w:left="283" w:hanging="283"/>
            </w:pPr>
            <w:r>
              <w:t>h</w:t>
            </w:r>
            <w:r w:rsidRPr="000877FE">
              <w:t>andball</w:t>
            </w:r>
            <w:r>
              <w:t xml:space="preserve">, </w:t>
            </w:r>
            <w:r w:rsidRPr="000877FE">
              <w:t>netball</w:t>
            </w:r>
            <w:r>
              <w:t xml:space="preserve"> or </w:t>
            </w:r>
            <w:r w:rsidRPr="000877FE">
              <w:t>basketball courts</w:t>
            </w:r>
          </w:p>
          <w:p w:rsidR="00492EF2" w:rsidRDefault="00492EF2" w:rsidP="007B68E1">
            <w:pPr>
              <w:pStyle w:val="Tablebullets"/>
              <w:numPr>
                <w:ilvl w:val="0"/>
                <w:numId w:val="2"/>
              </w:numPr>
              <w:ind w:left="283" w:hanging="283"/>
            </w:pPr>
            <w:r>
              <w:t>c</w:t>
            </w:r>
            <w:r w:rsidRPr="000877FE">
              <w:t>lock faces</w:t>
            </w:r>
          </w:p>
          <w:p w:rsidR="00492EF2" w:rsidRPr="00030551" w:rsidRDefault="00492EF2" w:rsidP="007B68E1">
            <w:pPr>
              <w:pStyle w:val="Tablebullets"/>
              <w:numPr>
                <w:ilvl w:val="0"/>
                <w:numId w:val="2"/>
              </w:numPr>
              <w:ind w:left="283" w:hanging="283"/>
            </w:pPr>
            <w:r>
              <w:t>food.</w:t>
            </w:r>
          </w:p>
        </w:tc>
        <w:tc>
          <w:tcPr>
            <w:tcW w:w="1203" w:type="pct"/>
            <w:shd w:val="clear" w:color="auto" w:fill="auto"/>
          </w:tcPr>
          <w:p w:rsidR="00492EF2" w:rsidRDefault="00492EF2" w:rsidP="00FA4C69">
            <w:pPr>
              <w:pStyle w:val="Tabletext"/>
            </w:pPr>
            <w:r>
              <w:t xml:space="preserve">Section 6 of the </w:t>
            </w:r>
            <w:r>
              <w:rPr>
                <w:i/>
              </w:rPr>
              <w:t xml:space="preserve">Disability Standards for Education </w:t>
            </w:r>
            <w:r>
              <w:t>(The Standards for Curriculum Development, Accreditation and Delivery) state</w:t>
            </w:r>
            <w:r w:rsidR="00B729D3">
              <w:t>s</w:t>
            </w:r>
            <w:r>
              <w:t xml:space="preserve"> that education providers, including class teachers, must take reasonable steps to ensure a course/program is designed to allow any student to participate and experience success in learning. </w:t>
            </w:r>
          </w:p>
          <w:p w:rsidR="00492EF2" w:rsidRDefault="00492EF2" w:rsidP="00FA4C69">
            <w:pPr>
              <w:pStyle w:val="Tabletext"/>
              <w:rPr>
                <w:rFonts w:eastAsia="MS Mincho"/>
              </w:rPr>
            </w:pPr>
            <w:r>
              <w:t xml:space="preserve">The </w:t>
            </w:r>
            <w:r>
              <w:rPr>
                <w:i/>
              </w:rPr>
              <w:t xml:space="preserve">Disability Standards for Education 2005 </w:t>
            </w:r>
            <w:r>
              <w:t xml:space="preserve">(Cwlth) is available from: &lt;www.ag.gov.au&gt; select </w:t>
            </w:r>
            <w:r>
              <w:rPr>
                <w:rFonts w:eastAsia="MS Mincho"/>
              </w:rPr>
              <w:t>Human rights and anti-discrimination &gt; Disability standards for education.</w:t>
            </w:r>
          </w:p>
          <w:p w:rsidR="00492EF2" w:rsidRPr="00D07D4D" w:rsidRDefault="00492EF2" w:rsidP="00D07D4D">
            <w:pPr>
              <w:pStyle w:val="Tabletext"/>
            </w:pPr>
          </w:p>
        </w:tc>
        <w:tc>
          <w:tcPr>
            <w:tcW w:w="1117" w:type="pct"/>
            <w:shd w:val="clear" w:color="auto" w:fill="auto"/>
          </w:tcPr>
          <w:p w:rsidR="00B729D3" w:rsidRPr="00116F4A" w:rsidRDefault="00B729D3" w:rsidP="00492EF2">
            <w:pPr>
              <w:pStyle w:val="Tabletext"/>
              <w:rPr>
                <w:b/>
              </w:rPr>
            </w:pPr>
            <w:r>
              <w:rPr>
                <w:b/>
              </w:rPr>
              <w:t>Equipment</w:t>
            </w:r>
          </w:p>
          <w:p w:rsidR="00B729D3" w:rsidRDefault="00492EF2" w:rsidP="007B68E1">
            <w:pPr>
              <w:pStyle w:val="Tablebullets"/>
              <w:numPr>
                <w:ilvl w:val="0"/>
                <w:numId w:val="2"/>
              </w:numPr>
              <w:ind w:left="283" w:hanging="283"/>
            </w:pPr>
            <w:r>
              <w:t>resources readily available in the classroom</w:t>
            </w:r>
          </w:p>
          <w:p w:rsidR="00492EF2" w:rsidRPr="00427FF0" w:rsidRDefault="00492EF2" w:rsidP="007B68E1">
            <w:pPr>
              <w:pStyle w:val="Tablebullets"/>
              <w:numPr>
                <w:ilvl w:val="0"/>
                <w:numId w:val="2"/>
              </w:numPr>
              <w:ind w:left="283" w:hanging="283"/>
            </w:pPr>
            <w:r>
              <w:t xml:space="preserve"> s</w:t>
            </w:r>
            <w:r w:rsidRPr="00427FF0">
              <w:t>coops</w:t>
            </w:r>
          </w:p>
          <w:p w:rsidR="00492EF2" w:rsidRPr="00427FF0" w:rsidRDefault="00492EF2" w:rsidP="007B68E1">
            <w:pPr>
              <w:pStyle w:val="Tablebullets"/>
              <w:numPr>
                <w:ilvl w:val="0"/>
                <w:numId w:val="2"/>
              </w:numPr>
              <w:ind w:left="283" w:hanging="283"/>
            </w:pPr>
            <w:r>
              <w:t>f</w:t>
            </w:r>
            <w:r w:rsidRPr="00427FF0">
              <w:t>unnels</w:t>
            </w:r>
          </w:p>
          <w:p w:rsidR="00492EF2" w:rsidRPr="00427FF0" w:rsidRDefault="00492EF2" w:rsidP="007B68E1">
            <w:pPr>
              <w:pStyle w:val="Tablebullets"/>
              <w:numPr>
                <w:ilvl w:val="0"/>
                <w:numId w:val="2"/>
              </w:numPr>
              <w:ind w:left="283" w:hanging="283"/>
            </w:pPr>
            <w:r>
              <w:t>b</w:t>
            </w:r>
            <w:r w:rsidRPr="00427FF0">
              <w:t>uckets</w:t>
            </w:r>
          </w:p>
          <w:p w:rsidR="00492EF2" w:rsidRDefault="00492EF2" w:rsidP="007B68E1">
            <w:pPr>
              <w:pStyle w:val="Tablebullets"/>
              <w:numPr>
                <w:ilvl w:val="0"/>
                <w:numId w:val="2"/>
              </w:numPr>
              <w:ind w:left="283" w:hanging="283"/>
            </w:pPr>
            <w:r>
              <w:t>b</w:t>
            </w:r>
            <w:r w:rsidRPr="00427FF0">
              <w:t>ottles</w:t>
            </w:r>
          </w:p>
          <w:p w:rsidR="00492EF2" w:rsidRDefault="00492EF2" w:rsidP="007B68E1">
            <w:pPr>
              <w:pStyle w:val="Tablebullets"/>
              <w:numPr>
                <w:ilvl w:val="0"/>
                <w:numId w:val="2"/>
              </w:numPr>
              <w:ind w:left="283" w:hanging="283"/>
            </w:pPr>
            <w:r>
              <w:t>sand</w:t>
            </w:r>
          </w:p>
          <w:p w:rsidR="00492EF2" w:rsidRDefault="00492EF2" w:rsidP="007B68E1">
            <w:pPr>
              <w:pStyle w:val="Tablebullets"/>
              <w:numPr>
                <w:ilvl w:val="0"/>
                <w:numId w:val="2"/>
              </w:numPr>
              <w:ind w:left="283" w:hanging="283"/>
            </w:pPr>
            <w:r>
              <w:t>water</w:t>
            </w:r>
          </w:p>
          <w:p w:rsidR="00492EF2" w:rsidRDefault="00492EF2" w:rsidP="007B68E1">
            <w:pPr>
              <w:pStyle w:val="Tablebullets"/>
              <w:numPr>
                <w:ilvl w:val="0"/>
                <w:numId w:val="2"/>
              </w:numPr>
              <w:ind w:left="283" w:hanging="283"/>
            </w:pPr>
            <w:r>
              <w:t>jugs</w:t>
            </w:r>
          </w:p>
          <w:p w:rsidR="00492EF2" w:rsidRDefault="00492EF2" w:rsidP="007B68E1">
            <w:pPr>
              <w:pStyle w:val="Tablebullets"/>
              <w:numPr>
                <w:ilvl w:val="0"/>
                <w:numId w:val="2"/>
              </w:numPr>
              <w:ind w:left="283" w:hanging="283"/>
            </w:pPr>
            <w:r>
              <w:t>measuring cups</w:t>
            </w:r>
          </w:p>
          <w:p w:rsidR="00492EF2" w:rsidRDefault="00492EF2" w:rsidP="007B68E1">
            <w:pPr>
              <w:pStyle w:val="Tablebullets"/>
              <w:numPr>
                <w:ilvl w:val="0"/>
                <w:numId w:val="2"/>
              </w:numPr>
              <w:ind w:left="283" w:hanging="283"/>
            </w:pPr>
            <w:r>
              <w:t>spoons</w:t>
            </w:r>
          </w:p>
          <w:p w:rsidR="00492EF2" w:rsidRDefault="00492EF2" w:rsidP="007B68E1">
            <w:pPr>
              <w:pStyle w:val="Tablebullets"/>
              <w:numPr>
                <w:ilvl w:val="0"/>
                <w:numId w:val="2"/>
              </w:numPr>
              <w:ind w:left="283" w:hanging="283"/>
            </w:pPr>
            <w:r>
              <w:t>rain gauge</w:t>
            </w:r>
          </w:p>
          <w:p w:rsidR="00492EF2" w:rsidRDefault="00492EF2" w:rsidP="007B68E1">
            <w:pPr>
              <w:pStyle w:val="Tablebullets"/>
              <w:numPr>
                <w:ilvl w:val="0"/>
                <w:numId w:val="2"/>
              </w:numPr>
              <w:ind w:left="283" w:hanging="283"/>
            </w:pPr>
            <w:r>
              <w:t>blocks</w:t>
            </w:r>
          </w:p>
          <w:p w:rsidR="00492EF2" w:rsidRDefault="00492EF2" w:rsidP="007B68E1">
            <w:pPr>
              <w:pStyle w:val="Tablebullets"/>
              <w:numPr>
                <w:ilvl w:val="0"/>
                <w:numId w:val="2"/>
              </w:numPr>
              <w:ind w:left="283" w:hanging="283"/>
            </w:pPr>
            <w:r>
              <w:t>food</w:t>
            </w:r>
          </w:p>
          <w:p w:rsidR="00492EF2" w:rsidRPr="00030551" w:rsidRDefault="00492EF2" w:rsidP="007B68E1">
            <w:pPr>
              <w:pStyle w:val="Tablebullets"/>
              <w:numPr>
                <w:ilvl w:val="0"/>
                <w:numId w:val="2"/>
              </w:numPr>
              <w:ind w:left="283" w:hanging="283"/>
            </w:pPr>
            <w:r>
              <w:t>clocks</w:t>
            </w: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Teachers meet to collaboratively plan the teaching, learning and assessment to meet the needs of all learners in each unit.</w:t>
            </w:r>
          </w:p>
          <w:p w:rsidR="00B622C7" w:rsidRPr="00D07D4D" w:rsidRDefault="00B622C7" w:rsidP="00D07D4D">
            <w:pPr>
              <w:pStyle w:val="Tabletext"/>
            </w:pPr>
            <w:r w:rsidRPr="00D07D4D">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Teachers strategically plan opportunities and ways to provide ongoing feedback (both written and informal) and encouragement to children on their strengths and areas for improvement.</w:t>
            </w:r>
          </w:p>
          <w:p w:rsidR="00B622C7" w:rsidRPr="00D07D4D" w:rsidRDefault="00B622C7" w:rsidP="00D07D4D">
            <w:pPr>
              <w:pStyle w:val="Tabletext"/>
            </w:pPr>
            <w:r w:rsidRPr="00D07D4D">
              <w:t>Children reflect on and discuss with their teachers or peers what they can do well and what they need to improve.</w:t>
            </w:r>
          </w:p>
          <w:p w:rsidR="00B622C7" w:rsidRPr="00D07D4D" w:rsidRDefault="00B622C7" w:rsidP="00D07D4D">
            <w:pPr>
              <w:pStyle w:val="Tabletext"/>
            </w:pPr>
            <w:r w:rsidRPr="00D07D4D">
              <w:t>Teachers reflect on and review learning opportunities to incorporate specific learning experiences and provide multiple opportunities for children 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D07D4D" w:rsidRDefault="00B622C7" w:rsidP="00D07D4D">
            <w:pPr>
              <w:pStyle w:val="Tabletext"/>
            </w:pPr>
            <w:r w:rsidRPr="00D07D4D">
              <w:t>Identify what worked well during and at the end of the unit, including:</w:t>
            </w:r>
          </w:p>
          <w:p w:rsidR="00B622C7" w:rsidRPr="00D07D4D" w:rsidRDefault="00B622C7" w:rsidP="00D07D4D">
            <w:pPr>
              <w:pStyle w:val="Tablebullets"/>
            </w:pPr>
            <w:r w:rsidRPr="00D07D4D">
              <w:t>activities that worked well and why</w:t>
            </w:r>
          </w:p>
          <w:p w:rsidR="00B622C7" w:rsidRPr="00D07D4D" w:rsidRDefault="00B622C7" w:rsidP="00D07D4D">
            <w:pPr>
              <w:pStyle w:val="Tablebullets"/>
            </w:pPr>
            <w:r w:rsidRPr="00D07D4D">
              <w:t>activities that could be improved and how</w:t>
            </w:r>
          </w:p>
          <w:p w:rsidR="00B622C7" w:rsidRPr="00D07D4D" w:rsidRDefault="00B622C7" w:rsidP="00D07D4D">
            <w:pPr>
              <w:pStyle w:val="Tablebullets"/>
            </w:pPr>
            <w:r w:rsidRPr="00D07D4D">
              <w:t>assessment that worked well and why</w:t>
            </w:r>
          </w:p>
          <w:p w:rsidR="00B622C7" w:rsidRPr="00D07D4D" w:rsidRDefault="00B622C7" w:rsidP="00D07D4D">
            <w:pPr>
              <w:pStyle w:val="Tablebullets"/>
            </w:pPr>
            <w:r w:rsidRPr="00D07D4D">
              <w:t>assessment that could be improved and how</w:t>
            </w:r>
          </w:p>
          <w:p w:rsidR="00B622C7" w:rsidRPr="00D07D4D" w:rsidRDefault="00B622C7" w:rsidP="00D07D4D">
            <w:pPr>
              <w:pStyle w:val="Tablebullets"/>
            </w:pPr>
            <w:r w:rsidRPr="00D07D4D">
              <w:t>common student misconceptions that need, or needed, to be clarified.</w:t>
            </w:r>
          </w:p>
        </w:tc>
      </w:tr>
    </w:tbl>
    <w:p w:rsidR="00A4154C" w:rsidRPr="008300AE" w:rsidRDefault="00A4154C" w:rsidP="008300AE"/>
    <w:sectPr w:rsidR="00A4154C" w:rsidRPr="008300AE" w:rsidSect="006311AC">
      <w:footerReference w:type="even" r:id="rId23"/>
      <w:footerReference w:type="default" r:id="rId24"/>
      <w:headerReference w:type="first" r:id="rId25"/>
      <w:footerReference w:type="first" r:id="rId26"/>
      <w:pgSz w:w="16840" w:h="11907" w:orient="landscape" w:code="9"/>
      <w:pgMar w:top="1134" w:right="96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337" w:rsidRDefault="00AA0337">
      <w:r>
        <w:separator/>
      </w:r>
    </w:p>
  </w:endnote>
  <w:endnote w:type="continuationSeparator" w:id="0">
    <w:p w:rsidR="00AA0337" w:rsidRDefault="00AA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HelveticaNeueLTStd-Lt-Identity-">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49" w:rsidRDefault="003F5E49"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D601E2">
      <w:rPr>
        <w:rStyle w:val="Footerbold"/>
        <w:noProof/>
      </w:rPr>
      <w:t>2</w:t>
    </w:r>
    <w:r w:rsidRPr="001947AE">
      <w:rPr>
        <w:rStyle w:val="Footerbold"/>
      </w:rPr>
      <w:fldChar w:fldCharType="end"/>
    </w:r>
    <w:r w:rsidRPr="00AA55F1">
      <w:tab/>
      <w:t>|</w:t>
    </w:r>
    <w:r w:rsidRPr="00AA55F1">
      <w:tab/>
    </w:r>
    <w:r>
      <w:rPr>
        <w:rStyle w:val="Footerbold"/>
      </w:rPr>
      <w:t>Year 2</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Mathematics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49" w:rsidRDefault="003F5E49" w:rsidP="00F71A88">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8D797C">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D601E2">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49" w:rsidRDefault="00D601E2"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9" name="Picture 19" descr="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337" w:rsidRDefault="00AA0337">
      <w:r>
        <w:separator/>
      </w:r>
    </w:p>
  </w:footnote>
  <w:footnote w:type="continuationSeparator" w:id="0">
    <w:p w:rsidR="00AA0337" w:rsidRDefault="00AA0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E49" w:rsidRPr="002E4C72" w:rsidRDefault="00D601E2"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0" name="Picture 20" descr="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3F5E49" w:rsidTr="004E0C69">
      <w:tc>
        <w:tcPr>
          <w:tcW w:w="10450" w:type="dxa"/>
          <w:shd w:val="clear" w:color="auto" w:fill="auto"/>
        </w:tcPr>
        <w:p w:rsidR="003F5E49" w:rsidRPr="00F561C0" w:rsidRDefault="003F5E49" w:rsidP="00F561C0">
          <w:r w:rsidRPr="00F561C0">
            <w:t>Insert fact sheet title</w:t>
          </w:r>
        </w:p>
        <w:p w:rsidR="003F5E49" w:rsidRPr="00F561C0" w:rsidRDefault="003F5E49" w:rsidP="00F561C0">
          <w:r w:rsidRPr="00F561C0">
            <w:t>Insert fact sheet subtitle (if necessary)</w:t>
          </w:r>
        </w:p>
        <w:p w:rsidR="003F5E49" w:rsidRPr="004E0C69" w:rsidRDefault="003F5E49" w:rsidP="004E0C69">
          <w:pPr>
            <w:tabs>
              <w:tab w:val="left" w:pos="-110"/>
              <w:tab w:val="left" w:pos="220"/>
            </w:tabs>
            <w:ind w:left="-437"/>
            <w:rPr>
              <w:color w:val="00928F"/>
              <w:szCs w:val="16"/>
            </w:rPr>
          </w:pPr>
        </w:p>
      </w:tc>
    </w:tr>
  </w:tbl>
  <w:p w:rsidR="003F5E49" w:rsidRPr="00954490" w:rsidRDefault="003F5E49"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pt;height:13.6pt" o:bullet="t">
        <v:imagedata r:id="rId1" o:title="cc_sust"/>
      </v:shape>
    </w:pict>
  </w:numPicBullet>
  <w:abstractNum w:abstractNumId="0">
    <w:nsid w:val="05680BE2"/>
    <w:multiLevelType w:val="hybridMultilevel"/>
    <w:tmpl w:val="1C7E879A"/>
    <w:lvl w:ilvl="0" w:tplc="5BFC2A16">
      <w:start w:val="1"/>
      <w:numFmt w:val="bullet"/>
      <w:pStyle w:val="TOC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26D10B4"/>
    <w:multiLevelType w:val="singleLevel"/>
    <w:tmpl w:val="C57A69A2"/>
    <w:lvl w:ilvl="0">
      <w:start w:val="1"/>
      <w:numFmt w:val="bullet"/>
      <w:pStyle w:val="CommentReference"/>
      <w:lvlText w:val=""/>
      <w:lvlJc w:val="left"/>
      <w:pPr>
        <w:tabs>
          <w:tab w:val="num" w:pos="284"/>
        </w:tabs>
        <w:ind w:left="284" w:hanging="284"/>
      </w:pPr>
      <w:rPr>
        <w:rFonts w:ascii="Symbol" w:hAnsi="Symbol" w:hint="default"/>
        <w:color w:val="00928F"/>
      </w:rPr>
    </w:lvl>
  </w:abstractNum>
  <w:abstractNum w:abstractNumId="2">
    <w:nsid w:val="2F1046B8"/>
    <w:multiLevelType w:val="singleLevel"/>
    <w:tmpl w:val="2C7E5C60"/>
    <w:lvl w:ilvl="0">
      <w:start w:val="1"/>
      <w:numFmt w:val="bullet"/>
      <w:pStyle w:val="CommentSubject"/>
      <w:lvlText w:val="▪"/>
      <w:lvlJc w:val="left"/>
      <w:pPr>
        <w:tabs>
          <w:tab w:val="num" w:pos="284"/>
        </w:tabs>
        <w:ind w:left="851" w:hanging="284"/>
      </w:pPr>
      <w:rPr>
        <w:rFonts w:ascii="Arial" w:hAnsi="Arial" w:hint="default"/>
      </w:rPr>
    </w:lvl>
  </w:abstractNum>
  <w:abstractNum w:abstractNumId="3">
    <w:nsid w:val="520557BA"/>
    <w:multiLevelType w:val="hybridMultilevel"/>
    <w:tmpl w:val="899EFB2A"/>
    <w:lvl w:ilvl="0" w:tplc="75F6DC82">
      <w:start w:val="1"/>
      <w:numFmt w:val="decimal"/>
      <w:pStyle w:val="smallspace"/>
      <w:lvlText w:val="%1."/>
      <w:lvlJc w:val="left"/>
      <w:pPr>
        <w:tabs>
          <w:tab w:val="num" w:pos="397"/>
        </w:tabs>
        <w:ind w:left="397" w:hanging="397"/>
      </w:pPr>
      <w:rPr>
        <w:rFonts w:hint="default"/>
      </w:rPr>
    </w:lvl>
    <w:lvl w:ilvl="1" w:tplc="C1D0F27E">
      <w:start w:val="1"/>
      <w:numFmt w:val="lowerLetter"/>
      <w:pStyle w:val="Reference"/>
      <w:lvlText w:val="%2."/>
      <w:lvlJc w:val="left"/>
      <w:pPr>
        <w:tabs>
          <w:tab w:val="num" w:pos="1080"/>
        </w:tabs>
        <w:ind w:left="1080" w:hanging="360"/>
      </w:pPr>
    </w:lvl>
    <w:lvl w:ilvl="2" w:tplc="3D204C76">
      <w:start w:val="1"/>
      <w:numFmt w:val="lowerRoman"/>
      <w:pStyle w:val="smallspace"/>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nsid w:val="54435ECE"/>
    <w:multiLevelType w:val="hybridMultilevel"/>
    <w:tmpl w:val="8F16AC0E"/>
    <w:lvl w:ilvl="0" w:tplc="6E24DBC6">
      <w:start w:val="1"/>
      <w:numFmt w:val="bullet"/>
      <w:pStyle w:val="CommentTex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604F0DBA"/>
    <w:multiLevelType w:val="singleLevel"/>
    <w:tmpl w:val="1324BBDA"/>
    <w:lvl w:ilvl="0">
      <w:start w:val="1"/>
      <w:numFmt w:val="bullet"/>
      <w:pStyle w:val="TOC3"/>
      <w:lvlText w:val="▪"/>
      <w:lvlJc w:val="left"/>
      <w:pPr>
        <w:tabs>
          <w:tab w:val="num" w:pos="851"/>
        </w:tabs>
        <w:ind w:left="851" w:hanging="284"/>
      </w:pPr>
      <w:rPr>
        <w:rFonts w:ascii="Arial" w:hAnsi="Arial" w:hint="default"/>
      </w:rPr>
    </w:lvl>
  </w:abstractNum>
  <w:abstractNum w:abstractNumId="6">
    <w:nsid w:val="770418D0"/>
    <w:multiLevelType w:val="singleLevel"/>
    <w:tmpl w:val="B74C7036"/>
    <w:lvl w:ilvl="0">
      <w:start w:val="1"/>
      <w:numFmt w:val="bullet"/>
      <w:pStyle w:val="Tablebullets"/>
      <w:lvlText w:val=""/>
      <w:lvlJc w:val="left"/>
      <w:pPr>
        <w:tabs>
          <w:tab w:val="num" w:pos="284"/>
        </w:tabs>
        <w:ind w:left="284" w:hanging="284"/>
      </w:pPr>
      <w:rPr>
        <w:rFonts w:ascii="Symbol" w:hAnsi="Symbol" w:hint="default"/>
        <w:color w:val="00928F"/>
      </w:rPr>
    </w:lvl>
  </w:abstractNum>
  <w:num w:numId="1">
    <w:abstractNumId w:val="3"/>
  </w:num>
  <w:num w:numId="2">
    <w:abstractNumId w:val="6"/>
  </w:num>
  <w:num w:numId="3">
    <w:abstractNumId w:val="1"/>
  </w:num>
  <w:num w:numId="4">
    <w:abstractNumId w:val="4"/>
  </w:num>
  <w:num w:numId="5">
    <w:abstractNumId w:val="2"/>
  </w:num>
  <w:num w:numId="6">
    <w:abstractNumId w:val="3"/>
  </w:num>
  <w:num w:numId="7">
    <w:abstractNumId w:val="6"/>
  </w:num>
  <w:num w:numId="8">
    <w:abstractNumId w:val="0"/>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1B"/>
    <w:rsid w:val="00001DE7"/>
    <w:rsid w:val="00025D91"/>
    <w:rsid w:val="00030551"/>
    <w:rsid w:val="00032413"/>
    <w:rsid w:val="00033DBD"/>
    <w:rsid w:val="00035203"/>
    <w:rsid w:val="00042417"/>
    <w:rsid w:val="00042CCA"/>
    <w:rsid w:val="00043015"/>
    <w:rsid w:val="00046924"/>
    <w:rsid w:val="0006205A"/>
    <w:rsid w:val="00065499"/>
    <w:rsid w:val="000658BE"/>
    <w:rsid w:val="00067264"/>
    <w:rsid w:val="00073A08"/>
    <w:rsid w:val="0007560B"/>
    <w:rsid w:val="00083F6D"/>
    <w:rsid w:val="00085EF6"/>
    <w:rsid w:val="000869F0"/>
    <w:rsid w:val="00095CC0"/>
    <w:rsid w:val="000A0941"/>
    <w:rsid w:val="000A1078"/>
    <w:rsid w:val="000A28EF"/>
    <w:rsid w:val="000A6B3B"/>
    <w:rsid w:val="000B2F97"/>
    <w:rsid w:val="000B5758"/>
    <w:rsid w:val="000C7031"/>
    <w:rsid w:val="000C76A5"/>
    <w:rsid w:val="000C7E57"/>
    <w:rsid w:val="000D2D55"/>
    <w:rsid w:val="000D4545"/>
    <w:rsid w:val="000E1FFE"/>
    <w:rsid w:val="000E3F33"/>
    <w:rsid w:val="000E49E2"/>
    <w:rsid w:val="000F1EC4"/>
    <w:rsid w:val="000F76EF"/>
    <w:rsid w:val="00101485"/>
    <w:rsid w:val="001029DB"/>
    <w:rsid w:val="00116F4A"/>
    <w:rsid w:val="00124A32"/>
    <w:rsid w:val="00130772"/>
    <w:rsid w:val="00135C0D"/>
    <w:rsid w:val="00135DA5"/>
    <w:rsid w:val="00140672"/>
    <w:rsid w:val="0014555E"/>
    <w:rsid w:val="00145904"/>
    <w:rsid w:val="0015354A"/>
    <w:rsid w:val="001551A7"/>
    <w:rsid w:val="001703E9"/>
    <w:rsid w:val="001739A8"/>
    <w:rsid w:val="00177A03"/>
    <w:rsid w:val="001947AE"/>
    <w:rsid w:val="001975A9"/>
    <w:rsid w:val="001A4821"/>
    <w:rsid w:val="001A51A3"/>
    <w:rsid w:val="001A7D7B"/>
    <w:rsid w:val="001C11BE"/>
    <w:rsid w:val="001C6D32"/>
    <w:rsid w:val="001D6C85"/>
    <w:rsid w:val="001E1961"/>
    <w:rsid w:val="001F1CE1"/>
    <w:rsid w:val="001F2178"/>
    <w:rsid w:val="001F6C01"/>
    <w:rsid w:val="00200478"/>
    <w:rsid w:val="002008B6"/>
    <w:rsid w:val="0020301A"/>
    <w:rsid w:val="00205D97"/>
    <w:rsid w:val="00207832"/>
    <w:rsid w:val="00210577"/>
    <w:rsid w:val="00221C9C"/>
    <w:rsid w:val="00227B1B"/>
    <w:rsid w:val="00230B64"/>
    <w:rsid w:val="00231E51"/>
    <w:rsid w:val="00233BB5"/>
    <w:rsid w:val="00234025"/>
    <w:rsid w:val="00267927"/>
    <w:rsid w:val="00274EBE"/>
    <w:rsid w:val="002842C0"/>
    <w:rsid w:val="0028641F"/>
    <w:rsid w:val="00286A7F"/>
    <w:rsid w:val="00286EFF"/>
    <w:rsid w:val="00292FF4"/>
    <w:rsid w:val="002A67FA"/>
    <w:rsid w:val="002B66CD"/>
    <w:rsid w:val="002C0575"/>
    <w:rsid w:val="002C1F67"/>
    <w:rsid w:val="002C3949"/>
    <w:rsid w:val="002D23BF"/>
    <w:rsid w:val="002D290F"/>
    <w:rsid w:val="002D7859"/>
    <w:rsid w:val="002E04EF"/>
    <w:rsid w:val="002E4C72"/>
    <w:rsid w:val="002E5DB1"/>
    <w:rsid w:val="002F25CE"/>
    <w:rsid w:val="002F33A4"/>
    <w:rsid w:val="003044FC"/>
    <w:rsid w:val="00311EBB"/>
    <w:rsid w:val="00330CF7"/>
    <w:rsid w:val="003406AC"/>
    <w:rsid w:val="00346E9C"/>
    <w:rsid w:val="003547DB"/>
    <w:rsid w:val="0036333C"/>
    <w:rsid w:val="003636A6"/>
    <w:rsid w:val="00364E09"/>
    <w:rsid w:val="00365706"/>
    <w:rsid w:val="003664A3"/>
    <w:rsid w:val="00372E92"/>
    <w:rsid w:val="00374483"/>
    <w:rsid w:val="00393E8B"/>
    <w:rsid w:val="0039537C"/>
    <w:rsid w:val="00396C14"/>
    <w:rsid w:val="003B07B0"/>
    <w:rsid w:val="003C5172"/>
    <w:rsid w:val="003C6914"/>
    <w:rsid w:val="003D7CEA"/>
    <w:rsid w:val="003E0E83"/>
    <w:rsid w:val="003E3316"/>
    <w:rsid w:val="003E62B0"/>
    <w:rsid w:val="003F1A88"/>
    <w:rsid w:val="003F1B1C"/>
    <w:rsid w:val="003F5E49"/>
    <w:rsid w:val="003F65E2"/>
    <w:rsid w:val="004005C2"/>
    <w:rsid w:val="004100FC"/>
    <w:rsid w:val="00415B31"/>
    <w:rsid w:val="004167A6"/>
    <w:rsid w:val="00417E9D"/>
    <w:rsid w:val="00423A60"/>
    <w:rsid w:val="00433BEC"/>
    <w:rsid w:val="004456BE"/>
    <w:rsid w:val="0045314A"/>
    <w:rsid w:val="00455603"/>
    <w:rsid w:val="00456DE6"/>
    <w:rsid w:val="00460455"/>
    <w:rsid w:val="00470904"/>
    <w:rsid w:val="00472DDE"/>
    <w:rsid w:val="004730FF"/>
    <w:rsid w:val="00474CDB"/>
    <w:rsid w:val="00475EF5"/>
    <w:rsid w:val="00475F85"/>
    <w:rsid w:val="00483F3B"/>
    <w:rsid w:val="00487176"/>
    <w:rsid w:val="00490BAB"/>
    <w:rsid w:val="00492EF2"/>
    <w:rsid w:val="004A2506"/>
    <w:rsid w:val="004A3149"/>
    <w:rsid w:val="004A60BB"/>
    <w:rsid w:val="004A63FF"/>
    <w:rsid w:val="004A69B7"/>
    <w:rsid w:val="004A6B37"/>
    <w:rsid w:val="004C146C"/>
    <w:rsid w:val="004C3954"/>
    <w:rsid w:val="004C43C1"/>
    <w:rsid w:val="004C7384"/>
    <w:rsid w:val="004D04F0"/>
    <w:rsid w:val="004D19DD"/>
    <w:rsid w:val="004E0C69"/>
    <w:rsid w:val="004E20AD"/>
    <w:rsid w:val="004E5C44"/>
    <w:rsid w:val="004E72A2"/>
    <w:rsid w:val="004F1939"/>
    <w:rsid w:val="004F36D4"/>
    <w:rsid w:val="004F3B8B"/>
    <w:rsid w:val="004F6801"/>
    <w:rsid w:val="004F6974"/>
    <w:rsid w:val="005052ED"/>
    <w:rsid w:val="005078DA"/>
    <w:rsid w:val="0052010F"/>
    <w:rsid w:val="005213F2"/>
    <w:rsid w:val="0052313B"/>
    <w:rsid w:val="00532DA1"/>
    <w:rsid w:val="00537D1B"/>
    <w:rsid w:val="00544562"/>
    <w:rsid w:val="0055092E"/>
    <w:rsid w:val="005632AE"/>
    <w:rsid w:val="005678C2"/>
    <w:rsid w:val="005710FF"/>
    <w:rsid w:val="00576206"/>
    <w:rsid w:val="005A29D0"/>
    <w:rsid w:val="005A6DDB"/>
    <w:rsid w:val="005C0F27"/>
    <w:rsid w:val="005C5B93"/>
    <w:rsid w:val="005C68F1"/>
    <w:rsid w:val="005D333E"/>
    <w:rsid w:val="005D7E39"/>
    <w:rsid w:val="005E1211"/>
    <w:rsid w:val="005E1659"/>
    <w:rsid w:val="005E1AD6"/>
    <w:rsid w:val="005E3FFE"/>
    <w:rsid w:val="005E6236"/>
    <w:rsid w:val="005E70B4"/>
    <w:rsid w:val="005F1C74"/>
    <w:rsid w:val="005F397C"/>
    <w:rsid w:val="005F7BF6"/>
    <w:rsid w:val="00604E1C"/>
    <w:rsid w:val="00622EEE"/>
    <w:rsid w:val="006311AC"/>
    <w:rsid w:val="00632199"/>
    <w:rsid w:val="00633253"/>
    <w:rsid w:val="00642462"/>
    <w:rsid w:val="00643FEC"/>
    <w:rsid w:val="00644EF5"/>
    <w:rsid w:val="0065601B"/>
    <w:rsid w:val="00660414"/>
    <w:rsid w:val="00677F9B"/>
    <w:rsid w:val="00683DF5"/>
    <w:rsid w:val="00686C30"/>
    <w:rsid w:val="00686DF2"/>
    <w:rsid w:val="00687891"/>
    <w:rsid w:val="00687F39"/>
    <w:rsid w:val="00696083"/>
    <w:rsid w:val="006A03B7"/>
    <w:rsid w:val="006A5222"/>
    <w:rsid w:val="006B22CB"/>
    <w:rsid w:val="006B57D6"/>
    <w:rsid w:val="006B6B74"/>
    <w:rsid w:val="006B708E"/>
    <w:rsid w:val="006C7B26"/>
    <w:rsid w:val="006E229B"/>
    <w:rsid w:val="006E5417"/>
    <w:rsid w:val="006F207B"/>
    <w:rsid w:val="006F6BFB"/>
    <w:rsid w:val="00704F62"/>
    <w:rsid w:val="00707D7E"/>
    <w:rsid w:val="00711051"/>
    <w:rsid w:val="007211E7"/>
    <w:rsid w:val="00722885"/>
    <w:rsid w:val="00722EF6"/>
    <w:rsid w:val="00726039"/>
    <w:rsid w:val="00727790"/>
    <w:rsid w:val="007322C6"/>
    <w:rsid w:val="00732BBC"/>
    <w:rsid w:val="00737522"/>
    <w:rsid w:val="0074153E"/>
    <w:rsid w:val="0075321B"/>
    <w:rsid w:val="00783EF7"/>
    <w:rsid w:val="00791E9D"/>
    <w:rsid w:val="0079287A"/>
    <w:rsid w:val="00795430"/>
    <w:rsid w:val="007A397F"/>
    <w:rsid w:val="007A570B"/>
    <w:rsid w:val="007B07EE"/>
    <w:rsid w:val="007B1E7A"/>
    <w:rsid w:val="007B343C"/>
    <w:rsid w:val="007B68E1"/>
    <w:rsid w:val="007B69DC"/>
    <w:rsid w:val="007C7063"/>
    <w:rsid w:val="007E14E8"/>
    <w:rsid w:val="00801CCA"/>
    <w:rsid w:val="008035EA"/>
    <w:rsid w:val="008068E1"/>
    <w:rsid w:val="008108D8"/>
    <w:rsid w:val="008213FA"/>
    <w:rsid w:val="008248FF"/>
    <w:rsid w:val="00825079"/>
    <w:rsid w:val="008300AE"/>
    <w:rsid w:val="008331B9"/>
    <w:rsid w:val="008406A0"/>
    <w:rsid w:val="00842772"/>
    <w:rsid w:val="00842D41"/>
    <w:rsid w:val="008721B3"/>
    <w:rsid w:val="00881EFD"/>
    <w:rsid w:val="0088630F"/>
    <w:rsid w:val="0089026E"/>
    <w:rsid w:val="00893925"/>
    <w:rsid w:val="00893B6D"/>
    <w:rsid w:val="008A12B0"/>
    <w:rsid w:val="008A1957"/>
    <w:rsid w:val="008A31C9"/>
    <w:rsid w:val="008B0883"/>
    <w:rsid w:val="008B1B96"/>
    <w:rsid w:val="008C4F74"/>
    <w:rsid w:val="008C78DF"/>
    <w:rsid w:val="008D28C8"/>
    <w:rsid w:val="008D55A1"/>
    <w:rsid w:val="008D797C"/>
    <w:rsid w:val="008E05BD"/>
    <w:rsid w:val="008E1D6A"/>
    <w:rsid w:val="008F2C5C"/>
    <w:rsid w:val="00905658"/>
    <w:rsid w:val="00905E95"/>
    <w:rsid w:val="009103FE"/>
    <w:rsid w:val="00912EE6"/>
    <w:rsid w:val="00933AC0"/>
    <w:rsid w:val="00945908"/>
    <w:rsid w:val="0094644D"/>
    <w:rsid w:val="00952A73"/>
    <w:rsid w:val="00954490"/>
    <w:rsid w:val="00954542"/>
    <w:rsid w:val="00962F1D"/>
    <w:rsid w:val="00980DE3"/>
    <w:rsid w:val="00983196"/>
    <w:rsid w:val="00987336"/>
    <w:rsid w:val="009915CF"/>
    <w:rsid w:val="0099576A"/>
    <w:rsid w:val="0099586B"/>
    <w:rsid w:val="00997F6F"/>
    <w:rsid w:val="009A2E8A"/>
    <w:rsid w:val="009A4FDB"/>
    <w:rsid w:val="009A5922"/>
    <w:rsid w:val="009B25E8"/>
    <w:rsid w:val="009B3BA9"/>
    <w:rsid w:val="009C39B5"/>
    <w:rsid w:val="009E5523"/>
    <w:rsid w:val="009F6B3E"/>
    <w:rsid w:val="00A002C7"/>
    <w:rsid w:val="00A1382A"/>
    <w:rsid w:val="00A1505C"/>
    <w:rsid w:val="00A17CED"/>
    <w:rsid w:val="00A2001B"/>
    <w:rsid w:val="00A20D15"/>
    <w:rsid w:val="00A21585"/>
    <w:rsid w:val="00A224CD"/>
    <w:rsid w:val="00A23112"/>
    <w:rsid w:val="00A25984"/>
    <w:rsid w:val="00A3109F"/>
    <w:rsid w:val="00A3143A"/>
    <w:rsid w:val="00A3164E"/>
    <w:rsid w:val="00A3396F"/>
    <w:rsid w:val="00A343ED"/>
    <w:rsid w:val="00A4154C"/>
    <w:rsid w:val="00A508A9"/>
    <w:rsid w:val="00A5506A"/>
    <w:rsid w:val="00A552F0"/>
    <w:rsid w:val="00A55FB3"/>
    <w:rsid w:val="00A57ED4"/>
    <w:rsid w:val="00A63230"/>
    <w:rsid w:val="00A67D60"/>
    <w:rsid w:val="00A7126D"/>
    <w:rsid w:val="00A72C38"/>
    <w:rsid w:val="00A7585D"/>
    <w:rsid w:val="00A84EFE"/>
    <w:rsid w:val="00A8733F"/>
    <w:rsid w:val="00A9101E"/>
    <w:rsid w:val="00A93A2E"/>
    <w:rsid w:val="00A945A2"/>
    <w:rsid w:val="00AA0337"/>
    <w:rsid w:val="00AA1D3C"/>
    <w:rsid w:val="00AB7E76"/>
    <w:rsid w:val="00AE7F34"/>
    <w:rsid w:val="00AF5074"/>
    <w:rsid w:val="00AF543B"/>
    <w:rsid w:val="00B02A7A"/>
    <w:rsid w:val="00B04CEE"/>
    <w:rsid w:val="00B05173"/>
    <w:rsid w:val="00B101E4"/>
    <w:rsid w:val="00B13144"/>
    <w:rsid w:val="00B34144"/>
    <w:rsid w:val="00B4591B"/>
    <w:rsid w:val="00B57D25"/>
    <w:rsid w:val="00B622C7"/>
    <w:rsid w:val="00B62E37"/>
    <w:rsid w:val="00B729D3"/>
    <w:rsid w:val="00B8394D"/>
    <w:rsid w:val="00B84A97"/>
    <w:rsid w:val="00B94A92"/>
    <w:rsid w:val="00B96411"/>
    <w:rsid w:val="00BA5999"/>
    <w:rsid w:val="00BA5AF0"/>
    <w:rsid w:val="00BB200B"/>
    <w:rsid w:val="00BC3210"/>
    <w:rsid w:val="00BC5F38"/>
    <w:rsid w:val="00BC6005"/>
    <w:rsid w:val="00BC7A1D"/>
    <w:rsid w:val="00C032ED"/>
    <w:rsid w:val="00C0652E"/>
    <w:rsid w:val="00C06B50"/>
    <w:rsid w:val="00C17C5D"/>
    <w:rsid w:val="00C313F2"/>
    <w:rsid w:val="00C32150"/>
    <w:rsid w:val="00C4086D"/>
    <w:rsid w:val="00C42C8E"/>
    <w:rsid w:val="00C44783"/>
    <w:rsid w:val="00C45ABF"/>
    <w:rsid w:val="00C466B4"/>
    <w:rsid w:val="00C518D4"/>
    <w:rsid w:val="00C52CEF"/>
    <w:rsid w:val="00C61DBF"/>
    <w:rsid w:val="00C66DDE"/>
    <w:rsid w:val="00C80AA2"/>
    <w:rsid w:val="00C832FB"/>
    <w:rsid w:val="00C8500A"/>
    <w:rsid w:val="00C8736D"/>
    <w:rsid w:val="00C90DCF"/>
    <w:rsid w:val="00CA11A8"/>
    <w:rsid w:val="00CC1119"/>
    <w:rsid w:val="00CC1967"/>
    <w:rsid w:val="00CC1BEC"/>
    <w:rsid w:val="00CC3D59"/>
    <w:rsid w:val="00CC6607"/>
    <w:rsid w:val="00CC76F5"/>
    <w:rsid w:val="00CD553C"/>
    <w:rsid w:val="00CD7584"/>
    <w:rsid w:val="00CE1AC5"/>
    <w:rsid w:val="00CE5415"/>
    <w:rsid w:val="00CF0F03"/>
    <w:rsid w:val="00CF1348"/>
    <w:rsid w:val="00CF3501"/>
    <w:rsid w:val="00CF525B"/>
    <w:rsid w:val="00CF56EA"/>
    <w:rsid w:val="00D02E2F"/>
    <w:rsid w:val="00D07D4D"/>
    <w:rsid w:val="00D1265B"/>
    <w:rsid w:val="00D14778"/>
    <w:rsid w:val="00D14D37"/>
    <w:rsid w:val="00D15107"/>
    <w:rsid w:val="00D1758B"/>
    <w:rsid w:val="00D22FF0"/>
    <w:rsid w:val="00D23279"/>
    <w:rsid w:val="00D256AF"/>
    <w:rsid w:val="00D31800"/>
    <w:rsid w:val="00D32FF2"/>
    <w:rsid w:val="00D3575B"/>
    <w:rsid w:val="00D368B1"/>
    <w:rsid w:val="00D41726"/>
    <w:rsid w:val="00D43C31"/>
    <w:rsid w:val="00D601E2"/>
    <w:rsid w:val="00D6503F"/>
    <w:rsid w:val="00D71B49"/>
    <w:rsid w:val="00D75580"/>
    <w:rsid w:val="00D8768B"/>
    <w:rsid w:val="00D87F03"/>
    <w:rsid w:val="00D90209"/>
    <w:rsid w:val="00DA23E4"/>
    <w:rsid w:val="00DA2605"/>
    <w:rsid w:val="00DA3A7B"/>
    <w:rsid w:val="00DA3F5B"/>
    <w:rsid w:val="00DA4B94"/>
    <w:rsid w:val="00DB5734"/>
    <w:rsid w:val="00DC2DC8"/>
    <w:rsid w:val="00DC4258"/>
    <w:rsid w:val="00DD4162"/>
    <w:rsid w:val="00DD721B"/>
    <w:rsid w:val="00DD75F1"/>
    <w:rsid w:val="00DD7720"/>
    <w:rsid w:val="00DE2DC2"/>
    <w:rsid w:val="00DE3E6E"/>
    <w:rsid w:val="00DE4B3F"/>
    <w:rsid w:val="00DE5D56"/>
    <w:rsid w:val="00DE7B47"/>
    <w:rsid w:val="00DF08A9"/>
    <w:rsid w:val="00DF7381"/>
    <w:rsid w:val="00E2355E"/>
    <w:rsid w:val="00E24044"/>
    <w:rsid w:val="00E37EC9"/>
    <w:rsid w:val="00E411C4"/>
    <w:rsid w:val="00E4148E"/>
    <w:rsid w:val="00E450BE"/>
    <w:rsid w:val="00E45D49"/>
    <w:rsid w:val="00E515B0"/>
    <w:rsid w:val="00E71123"/>
    <w:rsid w:val="00E80F35"/>
    <w:rsid w:val="00E83BAD"/>
    <w:rsid w:val="00E925E1"/>
    <w:rsid w:val="00E965F1"/>
    <w:rsid w:val="00EB0690"/>
    <w:rsid w:val="00EB2123"/>
    <w:rsid w:val="00EB4E34"/>
    <w:rsid w:val="00EC2B44"/>
    <w:rsid w:val="00EC46AF"/>
    <w:rsid w:val="00EC7E25"/>
    <w:rsid w:val="00ED6C05"/>
    <w:rsid w:val="00EE0AFE"/>
    <w:rsid w:val="00EE2DC7"/>
    <w:rsid w:val="00EF12C0"/>
    <w:rsid w:val="00EF6A81"/>
    <w:rsid w:val="00F04407"/>
    <w:rsid w:val="00F06049"/>
    <w:rsid w:val="00F11918"/>
    <w:rsid w:val="00F142C3"/>
    <w:rsid w:val="00F17E73"/>
    <w:rsid w:val="00F24A94"/>
    <w:rsid w:val="00F30500"/>
    <w:rsid w:val="00F3327C"/>
    <w:rsid w:val="00F4206B"/>
    <w:rsid w:val="00F43651"/>
    <w:rsid w:val="00F502AA"/>
    <w:rsid w:val="00F5127F"/>
    <w:rsid w:val="00F551FC"/>
    <w:rsid w:val="00F561C0"/>
    <w:rsid w:val="00F662FF"/>
    <w:rsid w:val="00F7113A"/>
    <w:rsid w:val="00F71A88"/>
    <w:rsid w:val="00F7378C"/>
    <w:rsid w:val="00F744DD"/>
    <w:rsid w:val="00F8272A"/>
    <w:rsid w:val="00F920BA"/>
    <w:rsid w:val="00F96E23"/>
    <w:rsid w:val="00F97316"/>
    <w:rsid w:val="00FA0595"/>
    <w:rsid w:val="00FA449E"/>
    <w:rsid w:val="00FA4C69"/>
    <w:rsid w:val="00FB1D8F"/>
    <w:rsid w:val="00FB3688"/>
    <w:rsid w:val="00FC195A"/>
    <w:rsid w:val="00FC4958"/>
    <w:rsid w:val="00FD01ED"/>
    <w:rsid w:val="00FD16AA"/>
    <w:rsid w:val="00FD18A7"/>
    <w:rsid w:val="00FE09CB"/>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683DF5"/>
    <w:pPr>
      <w:numPr>
        <w:numId w:val="3"/>
      </w:numPr>
    </w:pPr>
    <w:rPr>
      <w:rFonts w:ascii="Arial" w:hAnsi="Arial"/>
      <w:sz w:val="21"/>
      <w:lang w:eastAsia="en-US"/>
    </w:rPr>
  </w:style>
  <w:style w:type="paragraph" w:customStyle="1" w:styleId="Bulletslevel2">
    <w:name w:val="Bullets level 2"/>
    <w:basedOn w:val="Bulletslevel1"/>
    <w:rsid w:val="001F2178"/>
    <w:pPr>
      <w:numPr>
        <w:numId w:val="4"/>
      </w:numPr>
      <w:tabs>
        <w:tab w:val="left" w:pos="567"/>
      </w:tabs>
    </w:pPr>
  </w:style>
  <w:style w:type="paragraph" w:customStyle="1" w:styleId="Bulletslevel3">
    <w:name w:val="Bullets level 3"/>
    <w:basedOn w:val="Normal"/>
    <w:rsid w:val="001F2178"/>
    <w:pPr>
      <w:numPr>
        <w:numId w:val="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71A88"/>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6"/>
      </w:numPr>
    </w:pPr>
  </w:style>
  <w:style w:type="paragraph" w:customStyle="1" w:styleId="Numberedbulletslevel2">
    <w:name w:val="Numbered bullets level 2"/>
    <w:basedOn w:val="Numberedbulletslevel1"/>
    <w:rsid w:val="004D19DD"/>
    <w:pPr>
      <w:numPr>
        <w:ilvl w:val="1"/>
        <w:numId w:val="1"/>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6"/>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7"/>
      </w:numPr>
    </w:pPr>
  </w:style>
  <w:style w:type="character" w:customStyle="1" w:styleId="TablebulletsCharChar">
    <w:name w:val="Table bullets Char Char"/>
    <w:basedOn w:val="TabletextChar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8"/>
      </w:numPr>
      <w:tabs>
        <w:tab w:val="left" w:pos="567"/>
      </w:tabs>
      <w:ind w:left="568" w:hanging="284"/>
    </w:pPr>
  </w:style>
  <w:style w:type="paragraph" w:customStyle="1" w:styleId="Tablebullets3">
    <w:name w:val="Table bullets 3"/>
    <w:basedOn w:val="Tablebullets2"/>
    <w:next w:val="Tabletext"/>
    <w:rsid w:val="00954542"/>
    <w:pPr>
      <w:numPr>
        <w:numId w:val="9"/>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basedOn w:val="TabletextChar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F71A88"/>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A945A2"/>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683DF5"/>
    <w:pPr>
      <w:numPr>
        <w:numId w:val="3"/>
      </w:numPr>
    </w:pPr>
    <w:rPr>
      <w:rFonts w:ascii="Arial" w:hAnsi="Arial"/>
      <w:sz w:val="21"/>
      <w:lang w:eastAsia="en-US"/>
    </w:rPr>
  </w:style>
  <w:style w:type="paragraph" w:customStyle="1" w:styleId="Bulletslevel2">
    <w:name w:val="Bullets level 2"/>
    <w:basedOn w:val="Bulletslevel1"/>
    <w:rsid w:val="001F2178"/>
    <w:pPr>
      <w:numPr>
        <w:numId w:val="4"/>
      </w:numPr>
      <w:tabs>
        <w:tab w:val="left" w:pos="567"/>
      </w:tabs>
    </w:pPr>
  </w:style>
  <w:style w:type="paragraph" w:customStyle="1" w:styleId="Bulletslevel3">
    <w:name w:val="Bullets level 3"/>
    <w:basedOn w:val="Normal"/>
    <w:rsid w:val="001F2178"/>
    <w:pPr>
      <w:numPr>
        <w:numId w:val="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71A88"/>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6"/>
      </w:numPr>
    </w:pPr>
  </w:style>
  <w:style w:type="paragraph" w:customStyle="1" w:styleId="Numberedbulletslevel2">
    <w:name w:val="Numbered bullets level 2"/>
    <w:basedOn w:val="Numberedbulletslevel1"/>
    <w:rsid w:val="004D19DD"/>
    <w:pPr>
      <w:numPr>
        <w:ilvl w:val="1"/>
        <w:numId w:val="1"/>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6"/>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7"/>
      </w:numPr>
    </w:pPr>
  </w:style>
  <w:style w:type="character" w:customStyle="1" w:styleId="TablebulletsCharChar">
    <w:name w:val="Table bullets Char Char"/>
    <w:basedOn w:val="TabletextChar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8"/>
      </w:numPr>
      <w:tabs>
        <w:tab w:val="left" w:pos="567"/>
      </w:tabs>
      <w:ind w:left="568" w:hanging="284"/>
    </w:pPr>
  </w:style>
  <w:style w:type="paragraph" w:customStyle="1" w:styleId="Tablebullets3">
    <w:name w:val="Table bullets 3"/>
    <w:basedOn w:val="Tablebullets2"/>
    <w:next w:val="Tabletext"/>
    <w:rsid w:val="00954542"/>
    <w:pPr>
      <w:numPr>
        <w:numId w:val="9"/>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basedOn w:val="TabletextChar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F71A88"/>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A945A2"/>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Curriculum/ContentDescription/ACMNA032"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Curriculum/ContentDescription/ACMMG04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australiancurriculum.edu.au/Curriculum/ContentDescription/ACMMG039"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australiancurriculum.edu.au/Curriculum/ContentDescription/ACMNA033" TargetMode="External"/><Relationship Id="rId14" Type="http://schemas.openxmlformats.org/officeDocument/2006/relationships/image" Target="media/image4.png"/><Relationship Id="rId22" Type="http://schemas.openxmlformats.org/officeDocument/2006/relationships/hyperlink" Target="http://www.qsa.qld.edu.au"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_Curriculum_Services\B_Australian_Curriculum\K(P)-10\PROJECTS\Exemplar\REVISION%202011\Maths%20revisions%20Nov%202011\Year%20X%20unit%20overvi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Year X unit overview.dot</Template>
  <TotalTime>0</TotalTime>
  <Pages>3</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Year 2 unit overview — Australian Curriculum: Mathematics</vt:lpstr>
    </vt:vector>
  </TitlesOfParts>
  <Company>Queensland Studies Authority</Company>
  <LinksUpToDate>false</LinksUpToDate>
  <CharactersWithSpaces>12295</CharactersWithSpaces>
  <SharedDoc>false</SharedDoc>
  <HLinks>
    <vt:vector size="30" baseType="variant">
      <vt:variant>
        <vt:i4>7340144</vt:i4>
      </vt:variant>
      <vt:variant>
        <vt:i4>15</vt:i4>
      </vt:variant>
      <vt:variant>
        <vt:i4>0</vt:i4>
      </vt:variant>
      <vt:variant>
        <vt:i4>5</vt:i4>
      </vt:variant>
      <vt:variant>
        <vt:lpwstr>http://www.qsa.qld.edu.au/</vt:lpwstr>
      </vt:variant>
      <vt:variant>
        <vt:lpwstr/>
      </vt:variant>
      <vt:variant>
        <vt:i4>4194320</vt:i4>
      </vt:variant>
      <vt:variant>
        <vt:i4>9</vt:i4>
      </vt:variant>
      <vt:variant>
        <vt:i4>0</vt:i4>
      </vt:variant>
      <vt:variant>
        <vt:i4>5</vt:i4>
      </vt:variant>
      <vt:variant>
        <vt:lpwstr>http://www.australiancurriculum.edu.au/Curriculum/ContentDescription/ACMMG046</vt:lpwstr>
      </vt:variant>
      <vt:variant>
        <vt:lpwstr/>
      </vt:variant>
      <vt:variant>
        <vt:i4>4653072</vt:i4>
      </vt:variant>
      <vt:variant>
        <vt:i4>6</vt:i4>
      </vt:variant>
      <vt:variant>
        <vt:i4>0</vt:i4>
      </vt:variant>
      <vt:variant>
        <vt:i4>5</vt:i4>
      </vt:variant>
      <vt:variant>
        <vt:lpwstr>http://www.australiancurriculum.edu.au/Curriculum/ContentDescription/ACMMG039</vt:lpwstr>
      </vt:variant>
      <vt:variant>
        <vt:lpwstr/>
      </vt:variant>
      <vt:variant>
        <vt:i4>4259859</vt:i4>
      </vt:variant>
      <vt:variant>
        <vt:i4>3</vt:i4>
      </vt:variant>
      <vt:variant>
        <vt:i4>0</vt:i4>
      </vt:variant>
      <vt:variant>
        <vt:i4>5</vt:i4>
      </vt:variant>
      <vt:variant>
        <vt:lpwstr>http://www.australiancurriculum.edu.au/Curriculum/ContentDescription/ACMNA033</vt:lpwstr>
      </vt:variant>
      <vt:variant>
        <vt:lpwstr/>
      </vt:variant>
      <vt:variant>
        <vt:i4>4259859</vt:i4>
      </vt:variant>
      <vt:variant>
        <vt:i4>0</vt:i4>
      </vt:variant>
      <vt:variant>
        <vt:i4>0</vt:i4>
      </vt:variant>
      <vt:variant>
        <vt:i4>5</vt:i4>
      </vt:variant>
      <vt:variant>
        <vt:lpwstr>http://www.australiancurriculum.edu.au/Curriculum/ContentDescription/ACMNA032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unit overview — Australian Curriculum: Mathematics</dc:title>
  <dc:subject>Australian Curriculum</dc:subject>
  <dc:creator>Queensland Studies Authority</dc:creator>
  <cp:keywords/>
  <cp:lastModifiedBy>QSA</cp:lastModifiedBy>
  <cp:revision>2</cp:revision>
  <cp:lastPrinted>2011-10-24T00:44:00Z</cp:lastPrinted>
  <dcterms:created xsi:type="dcterms:W3CDTF">2014-06-18T06:05:00Z</dcterms:created>
  <dcterms:modified xsi:type="dcterms:W3CDTF">2014-06-18T06:05:00Z</dcterms:modified>
</cp:coreProperties>
</file>