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ED1561" w:rsidTr="0023466F">
        <w:trPr>
          <w:trHeight w:val="1615"/>
        </w:trPr>
        <w:tc>
          <w:tcPr>
            <w:tcW w:w="964" w:type="dxa"/>
            <w:tcBorders>
              <w:bottom w:val="nil"/>
            </w:tcBorders>
            <w:tcMar>
              <w:left w:w="0" w:type="dxa"/>
              <w:bottom w:w="0" w:type="dxa"/>
              <w:right w:w="0" w:type="dxa"/>
            </w:tcMar>
            <w:vAlign w:val="bottom"/>
          </w:tcPr>
          <w:p w:rsidR="00ED1561" w:rsidRPr="00F57CBD" w:rsidRDefault="00ED1561" w:rsidP="0006216B">
            <w:pPr>
              <w:pStyle w:val="FootnoteText"/>
            </w:pPr>
            <w:bookmarkStart w:id="0" w:name="_Toc234219367"/>
          </w:p>
        </w:tc>
        <w:tc>
          <w:tcPr>
            <w:tcW w:w="15110" w:type="dxa"/>
            <w:tcBorders>
              <w:bottom w:val="single" w:sz="12" w:space="0" w:color="D52B1E"/>
            </w:tcBorders>
            <w:vAlign w:val="bottom"/>
          </w:tcPr>
          <w:sdt>
            <w:sdtPr>
              <w:alias w:val="Document title"/>
              <w:tag w:val="Document title"/>
              <w:id w:val="1744602064"/>
              <w:placeholder>
                <w:docPart w:val="F26CCCF058DA4ECBB0FC8EA3FFD157CD"/>
              </w:placeholder>
              <w:dataBinding w:prefixMappings="xmlns:ns0='http://schemas.microsoft.com/office/2006/coverPageProps' " w:xpath="/ns0:CoverPageProperties[1]/ns0:Abstract[1]" w:storeItemID="{55AF091B-3C7A-41E3-B477-F2FDAA23CFDA}"/>
              <w:text w:multiLine="1"/>
            </w:sdtPr>
            <w:sdtEndPr/>
            <w:sdtContent>
              <w:p w:rsidR="00ED1561" w:rsidRPr="000F044B" w:rsidRDefault="001643B4" w:rsidP="00E64C81">
                <w:pPr>
                  <w:pStyle w:val="Title"/>
                  <w:tabs>
                    <w:tab w:val="right" w:pos="13918"/>
                  </w:tabs>
                  <w:spacing w:before="400"/>
                </w:pPr>
                <w:r>
                  <w:t xml:space="preserve">Years 7 and 8 standard elaborations — Australian Curriculum: </w:t>
                </w:r>
                <w:r>
                  <w:br/>
                  <w:t>Health and Physical Education</w:t>
                </w:r>
              </w:p>
            </w:sdtContent>
          </w:sdt>
        </w:tc>
      </w:tr>
      <w:bookmarkEnd w:id="0"/>
    </w:tbl>
    <w:p w:rsidR="00950CB6" w:rsidRPr="00E50FFD" w:rsidRDefault="00950CB6" w:rsidP="00E50FFD">
      <w:pPr>
        <w:sectPr w:rsidR="00950CB6" w:rsidRPr="00E50FFD" w:rsidSect="00A246FE">
          <w:headerReference w:type="even" r:id="rId14"/>
          <w:headerReference w:type="default" r:id="rId15"/>
          <w:footerReference w:type="even" r:id="rId16"/>
          <w:footerReference w:type="default" r:id="rId17"/>
          <w:headerReference w:type="first" r:id="rId18"/>
          <w:type w:val="continuous"/>
          <w:pgSz w:w="16840" w:h="11907" w:orient="landscape" w:code="9"/>
          <w:pgMar w:top="1134" w:right="1418" w:bottom="1418" w:left="1418" w:header="567" w:footer="907" w:gutter="0"/>
          <w:cols w:space="720"/>
          <w:formProt w:val="0"/>
          <w:noEndnote/>
          <w:docGrid w:linePitch="299"/>
        </w:sectPr>
      </w:pPr>
    </w:p>
    <w:p w:rsidR="00DC703C" w:rsidRPr="005219C9" w:rsidRDefault="00DC703C" w:rsidP="006F3864">
      <w:pPr>
        <w:rPr>
          <w:sz w:val="16"/>
          <w:szCs w:val="16"/>
        </w:rPr>
      </w:pPr>
    </w:p>
    <w:p w:rsidR="001643B4" w:rsidRPr="001643B4" w:rsidRDefault="001643B4" w:rsidP="001643B4">
      <w:pPr>
        <w:keepNext/>
        <w:keepLines/>
        <w:spacing w:before="240" w:after="120"/>
        <w:outlineLvl w:val="2"/>
        <w:rPr>
          <w:b/>
          <w:color w:val="6D6F71"/>
          <w:sz w:val="28"/>
          <w:szCs w:val="28"/>
        </w:rPr>
      </w:pPr>
      <w:r w:rsidRPr="001643B4">
        <w:rPr>
          <w:b/>
          <w:color w:val="6D6F71"/>
          <w:sz w:val="28"/>
          <w:szCs w:val="28"/>
        </w:rPr>
        <w:t>Purpose</w:t>
      </w:r>
    </w:p>
    <w:p w:rsidR="001643B4" w:rsidRPr="001643B4" w:rsidRDefault="001643B4" w:rsidP="004517DE">
      <w:pPr>
        <w:pStyle w:val="BodyText"/>
      </w:pPr>
      <w:r w:rsidRPr="001643B4">
        <w:t>The standards elaborations (SEs) provide additional clarity when using the Australian Curriculum achievement standard to make judgments on a five-point scale. They can be used as a tool for:</w:t>
      </w:r>
    </w:p>
    <w:p w:rsidR="001643B4" w:rsidRPr="001643B4" w:rsidRDefault="001643B4" w:rsidP="004517DE">
      <w:pPr>
        <w:pStyle w:val="ListBullet0"/>
      </w:pPr>
      <w:r w:rsidRPr="001643B4">
        <w:t>making consistent and comparable judgments about the evidence of learning in a folio of student work</w:t>
      </w:r>
    </w:p>
    <w:p w:rsidR="001643B4" w:rsidRPr="001643B4" w:rsidRDefault="001643B4" w:rsidP="004517DE">
      <w:pPr>
        <w:pStyle w:val="ListBullet0"/>
      </w:pPr>
      <w:proofErr w:type="gramStart"/>
      <w:r w:rsidRPr="001643B4">
        <w:t>developing</w:t>
      </w:r>
      <w:proofErr w:type="gramEnd"/>
      <w:r w:rsidRPr="001643B4">
        <w:t xml:space="preserve"> task-specific standards for individual assessment tasks.</w:t>
      </w:r>
    </w:p>
    <w:p w:rsidR="001643B4" w:rsidRPr="001643B4" w:rsidRDefault="001643B4" w:rsidP="001643B4">
      <w:pPr>
        <w:keepNext/>
        <w:keepLines/>
        <w:spacing w:before="240" w:after="120"/>
        <w:outlineLvl w:val="2"/>
        <w:rPr>
          <w:b/>
          <w:color w:val="6D6F71"/>
          <w:sz w:val="28"/>
          <w:szCs w:val="28"/>
        </w:rPr>
      </w:pPr>
      <w:r w:rsidRPr="001643B4">
        <w:rPr>
          <w:b/>
          <w:color w:val="6D6F71"/>
          <w:sz w:val="28"/>
          <w:szCs w:val="28"/>
        </w:rPr>
        <w:t>Structure</w:t>
      </w:r>
    </w:p>
    <w:p w:rsidR="001643B4" w:rsidRPr="001643B4" w:rsidRDefault="001643B4" w:rsidP="00C17E58">
      <w:pPr>
        <w:pStyle w:val="BodyText"/>
      </w:pPr>
      <w:r w:rsidRPr="001643B4">
        <w:t xml:space="preserve">The SEs are developed using the </w:t>
      </w:r>
      <w:r w:rsidRPr="001643B4">
        <w:rPr>
          <w:b/>
        </w:rPr>
        <w:t>Australian Curriculum achievement standard</w:t>
      </w:r>
      <w:r w:rsidRPr="003D735A">
        <w:t>.</w:t>
      </w:r>
      <w:r w:rsidRPr="001643B4">
        <w:t xml:space="preserve"> </w:t>
      </w:r>
      <w:r w:rsidR="004727F7">
        <w:t>The a</w:t>
      </w:r>
      <w:r w:rsidRPr="001643B4">
        <w:t xml:space="preserve">chievement standard for </w:t>
      </w:r>
      <w:r w:rsidR="003D735A">
        <w:t>Health and Physical Education</w:t>
      </w:r>
      <w:r w:rsidRPr="001643B4">
        <w:t xml:space="preserve"> describe</w:t>
      </w:r>
      <w:r w:rsidR="004727F7">
        <w:t>s</w:t>
      </w:r>
      <w:r w:rsidRPr="001643B4">
        <w:t xml:space="preserve"> the learning expected of students at each year level. Teachers use the achievement standard during and at the end of a period of teaching to make on-</w:t>
      </w:r>
      <w:r w:rsidRPr="00C17E58">
        <w:t>balance</w:t>
      </w:r>
      <w:r w:rsidRPr="001643B4">
        <w:t xml:space="preserve"> judgments about the quality of learning students demonstrate. </w:t>
      </w:r>
    </w:p>
    <w:p w:rsidR="009452EF" w:rsidRDefault="001643B4" w:rsidP="00C17E58">
      <w:pPr>
        <w:pStyle w:val="BodyText"/>
      </w:pPr>
      <w:r w:rsidRPr="001643B4">
        <w:t xml:space="preserve">In Queensland the achievement standard represents the </w:t>
      </w:r>
      <w:r w:rsidRPr="00B07DC5">
        <w:rPr>
          <w:b/>
        </w:rPr>
        <w:t>C standard</w:t>
      </w:r>
      <w:r w:rsidRPr="001643B4">
        <w:t xml:space="preserve"> — a sound level of knowledge and understanding of the content, and application of skills. The SEs </w:t>
      </w:r>
      <w:proofErr w:type="gramStart"/>
      <w:r w:rsidRPr="001643B4">
        <w:t>are</w:t>
      </w:r>
      <w:proofErr w:type="gramEnd"/>
      <w:r w:rsidRPr="001643B4">
        <w:t xml:space="preserve"> presented in a </w:t>
      </w:r>
      <w:r w:rsidRPr="001643B4">
        <w:rPr>
          <w:b/>
        </w:rPr>
        <w:t>matrix</w:t>
      </w:r>
      <w:r w:rsidRPr="001643B4">
        <w:t xml:space="preserve">. The </w:t>
      </w:r>
      <w:r w:rsidRPr="00B07DC5">
        <w:rPr>
          <w:rStyle w:val="shadingdifferences"/>
        </w:rPr>
        <w:t>discern</w:t>
      </w:r>
      <w:r w:rsidR="003D735A" w:rsidRPr="00B07DC5">
        <w:rPr>
          <w:rStyle w:val="shadingdifferences"/>
        </w:rPr>
        <w:t>i</w:t>
      </w:r>
      <w:r w:rsidRPr="00B07DC5">
        <w:rPr>
          <w:rStyle w:val="shadingdifferences"/>
        </w:rPr>
        <w:t>ble differences</w:t>
      </w:r>
      <w:r w:rsidRPr="001643B4">
        <w:t xml:space="preserve"> or degrees of quality associated with the five-point scale are highlighted to identify the characteristics of student work on which teacher judgments are made. These terms are described in the notes pages following the matrix.</w:t>
      </w:r>
    </w:p>
    <w:tbl>
      <w:tblPr>
        <w:tblStyle w:val="QCAAtablestyle1"/>
        <w:tblW w:w="4900" w:type="pct"/>
        <w:tblLayout w:type="fixed"/>
        <w:tblLook w:val="04A0" w:firstRow="1" w:lastRow="0" w:firstColumn="1" w:lastColumn="0" w:noHBand="0" w:noVBand="1"/>
      </w:tblPr>
      <w:tblGrid>
        <w:gridCol w:w="846"/>
        <w:gridCol w:w="13090"/>
      </w:tblGrid>
      <w:tr w:rsidR="009452EF" w:rsidTr="0097784A">
        <w:trPr>
          <w:cnfStyle w:val="100000000000" w:firstRow="1" w:lastRow="0" w:firstColumn="0" w:lastColumn="0" w:oddVBand="0" w:evenVBand="0" w:oddHBand="0" w:evenHBand="0" w:firstRowFirstColumn="0" w:firstRowLastColumn="0" w:lastRowFirstColumn="0" w:lastRowLastColumn="0"/>
        </w:trPr>
        <w:tc>
          <w:tcPr>
            <w:tcW w:w="13936" w:type="dxa"/>
            <w:gridSpan w:val="2"/>
          </w:tcPr>
          <w:p w:rsidR="009452EF" w:rsidRDefault="00261808" w:rsidP="0097784A">
            <w:pPr>
              <w:pStyle w:val="TableHeading"/>
            </w:pPr>
            <w:r>
              <w:rPr>
                <w:bCs/>
              </w:rPr>
              <w:t>Year</w:t>
            </w:r>
            <w:r w:rsidR="00CC1766">
              <w:rPr>
                <w:bCs/>
              </w:rPr>
              <w:t>s 7 and 8</w:t>
            </w:r>
            <w:r w:rsidR="00691B1D" w:rsidRPr="00691B1D">
              <w:rPr>
                <w:bCs/>
              </w:rPr>
              <w:t xml:space="preserve"> </w:t>
            </w:r>
            <w:r w:rsidR="009452EF">
              <w:t xml:space="preserve">Australian Curriculum: </w:t>
            </w:r>
            <w:r w:rsidR="00B65866" w:rsidRPr="00B65866">
              <w:t xml:space="preserve">Health and Physical Education </w:t>
            </w:r>
            <w:r w:rsidR="00F42880">
              <w:t xml:space="preserve">(H&amp;PE) </w:t>
            </w:r>
            <w:r w:rsidR="009452EF">
              <w:t>achievement standard</w:t>
            </w:r>
          </w:p>
        </w:tc>
      </w:tr>
      <w:tr w:rsidR="001B6D93" w:rsidTr="001B6D93">
        <w:trPr>
          <w:trHeight w:val="921"/>
        </w:trPr>
        <w:tc>
          <w:tcPr>
            <w:tcW w:w="13936" w:type="dxa"/>
            <w:gridSpan w:val="2"/>
            <w:tcBorders>
              <w:bottom w:val="single" w:sz="4" w:space="0" w:color="A6A8AB"/>
            </w:tcBorders>
          </w:tcPr>
          <w:p w:rsidR="00B07DC5" w:rsidRPr="00B07DC5" w:rsidRDefault="00B07DC5" w:rsidP="00B07DC5">
            <w:pPr>
              <w:pStyle w:val="BodyText"/>
              <w:spacing w:line="264" w:lineRule="auto"/>
            </w:pPr>
            <w:r w:rsidRPr="00B07DC5">
              <w:t>By the end of Year 8, students evaluate strategies and resources to manage changes and transitions and investigate their impact on identities. Students evaluate the impact on wellbeing of relationships and valuing diversity. They analyse factors that influence emotional responses. They investigate strategies and practices that enhance their own, others’ and community health, safety and wellbeing. They investigate and apply movement concepts and select strategies to achieve movement and fitness outcomes. They examine the cultural and historical significance of physical activities and examine how connecting to the environment can enhance health and wellbeing.</w:t>
            </w:r>
          </w:p>
          <w:p w:rsidR="00465947" w:rsidRPr="00DA273E" w:rsidRDefault="00B07DC5" w:rsidP="00B07DC5">
            <w:pPr>
              <w:pStyle w:val="BodyText"/>
              <w:spacing w:after="40" w:line="264" w:lineRule="auto"/>
            </w:pPr>
            <w:r w:rsidRPr="00B07DC5">
              <w:t>Students apply personal and social skills to establish and maintain respectful relationships and promote safety, fair play and inclusivity. They demonstrate skills to make informed decisions, and propose and implement actions that promote their own and others’ health, safety and wellbeing. Students demonstrate control and accuracy when performing specialised movement sequences and skills. They apply movement concepts and refine strategies to suit different movement situations. They apply the elements of movement to compose and perform movement sequences.</w:t>
            </w:r>
          </w:p>
        </w:tc>
      </w:tr>
      <w:tr w:rsidR="0097784A" w:rsidTr="00C5702F">
        <w:trPr>
          <w:trHeight w:val="99"/>
        </w:trPr>
        <w:tc>
          <w:tcPr>
            <w:tcW w:w="846" w:type="dxa"/>
            <w:tcBorders>
              <w:right w:val="nil"/>
            </w:tcBorders>
          </w:tcPr>
          <w:p w:rsidR="0097784A" w:rsidRPr="00E5541C" w:rsidRDefault="0097784A" w:rsidP="005219C9">
            <w:pPr>
              <w:pStyle w:val="Source"/>
              <w:spacing w:before="0" w:after="0"/>
              <w:rPr>
                <w:color w:val="808080" w:themeColor="background1" w:themeShade="80"/>
              </w:rPr>
            </w:pPr>
            <w:r w:rsidRPr="00E5541C">
              <w:rPr>
                <w:color w:val="808080" w:themeColor="background1" w:themeShade="80"/>
                <w:spacing w:val="-2"/>
              </w:rPr>
              <w:t xml:space="preserve">Source: </w:t>
            </w:r>
          </w:p>
        </w:tc>
        <w:tc>
          <w:tcPr>
            <w:tcW w:w="13090" w:type="dxa"/>
            <w:tcBorders>
              <w:left w:val="nil"/>
            </w:tcBorders>
          </w:tcPr>
          <w:p w:rsidR="0097784A" w:rsidRPr="00E5541C" w:rsidRDefault="0097784A" w:rsidP="003D424D">
            <w:pPr>
              <w:pStyle w:val="Source"/>
              <w:spacing w:before="0" w:after="0"/>
              <w:rPr>
                <w:color w:val="808080" w:themeColor="background1" w:themeShade="80"/>
              </w:rPr>
            </w:pPr>
            <w:r w:rsidRPr="00E5541C">
              <w:rPr>
                <w:color w:val="808080" w:themeColor="background1" w:themeShade="80"/>
                <w:spacing w:val="-2"/>
              </w:rPr>
              <w:t xml:space="preserve">Australian Curriculum, Assessment and Reporting Authority (ACARA), </w:t>
            </w:r>
            <w:r w:rsidRPr="00E5541C">
              <w:rPr>
                <w:i/>
                <w:color w:val="808080" w:themeColor="background1" w:themeShade="80"/>
                <w:spacing w:val="-2"/>
              </w:rPr>
              <w:t xml:space="preserve">Australian Curriculum </w:t>
            </w:r>
            <w:r w:rsidR="003D424D">
              <w:rPr>
                <w:i/>
                <w:color w:val="808080" w:themeColor="background1" w:themeShade="80"/>
                <w:spacing w:val="-2"/>
              </w:rPr>
              <w:t>Version 8</w:t>
            </w:r>
            <w:r w:rsidR="0090597F">
              <w:rPr>
                <w:i/>
                <w:color w:val="808080" w:themeColor="background1" w:themeShade="80"/>
                <w:spacing w:val="-2"/>
              </w:rPr>
              <w:t xml:space="preserve"> </w:t>
            </w:r>
            <w:r w:rsidR="00F42880">
              <w:rPr>
                <w:i/>
                <w:color w:val="808080" w:themeColor="background1" w:themeShade="80"/>
                <w:spacing w:val="-2"/>
              </w:rPr>
              <w:t>Health and Physical Education</w:t>
            </w:r>
            <w:r w:rsidR="001B6D93">
              <w:rPr>
                <w:i/>
                <w:color w:val="808080" w:themeColor="background1" w:themeShade="80"/>
                <w:spacing w:val="-2"/>
              </w:rPr>
              <w:t xml:space="preserve"> </w:t>
            </w:r>
            <w:r w:rsidRPr="00E5541C">
              <w:rPr>
                <w:i/>
                <w:color w:val="808080" w:themeColor="background1" w:themeShade="80"/>
                <w:spacing w:val="-2"/>
              </w:rPr>
              <w:t>for Foundation–10</w:t>
            </w:r>
            <w:r w:rsidRPr="00E5541C">
              <w:rPr>
                <w:color w:val="808080" w:themeColor="background1" w:themeShade="80"/>
                <w:spacing w:val="-2"/>
              </w:rPr>
              <w:t xml:space="preserve">, </w:t>
            </w:r>
            <w:r>
              <w:rPr>
                <w:color w:val="808080" w:themeColor="background1" w:themeShade="80"/>
                <w:spacing w:val="-2"/>
              </w:rPr>
              <w:br/>
            </w:r>
            <w:hyperlink r:id="rId19" w:history="1">
              <w:r w:rsidR="009A2085">
                <w:rPr>
                  <w:rStyle w:val="Hyperlink"/>
                  <w:spacing w:val="-2"/>
                </w:rPr>
                <w:t>www.australiancurriculum.edu.au/f-10-curriculum</w:t>
              </w:r>
              <w:r w:rsidR="009A2085">
                <w:rPr>
                  <w:rStyle w:val="Hyperlink"/>
                  <w:spacing w:val="-2"/>
                </w:rPr>
                <w:t>/</w:t>
              </w:r>
              <w:r w:rsidR="009A2085">
                <w:rPr>
                  <w:rStyle w:val="Hyperlink"/>
                  <w:spacing w:val="-2"/>
                </w:rPr>
                <w:t>health-and-physical-education</w:t>
              </w:r>
            </w:hyperlink>
          </w:p>
        </w:tc>
      </w:tr>
    </w:tbl>
    <w:p w:rsidR="00B76415" w:rsidRDefault="00261808" w:rsidP="001B6D93">
      <w:pPr>
        <w:pStyle w:val="Heading2"/>
        <w:pageBreakBefore/>
        <w:tabs>
          <w:tab w:val="right" w:pos="13984"/>
        </w:tabs>
      </w:pPr>
      <w:r>
        <w:lastRenderedPageBreak/>
        <w:t>Year</w:t>
      </w:r>
      <w:r w:rsidR="001B6D93">
        <w:t>s</w:t>
      </w:r>
      <w:r w:rsidR="00CC1766">
        <w:t xml:space="preserve"> 7 and 8</w:t>
      </w:r>
      <w:r w:rsidR="00B76415">
        <w:t xml:space="preserve"> </w:t>
      </w:r>
      <w:r w:rsidR="00F42880">
        <w:t>H</w:t>
      </w:r>
      <w:r w:rsidR="001B6D93">
        <w:t>&amp;PE</w:t>
      </w:r>
      <w:r w:rsidR="00B76415">
        <w:t xml:space="preserve"> standard elaborations</w:t>
      </w:r>
    </w:p>
    <w:tbl>
      <w:tblPr>
        <w:tblStyle w:val="QCAAtablestyle2"/>
        <w:tblW w:w="4900" w:type="pct"/>
        <w:tblLayout w:type="fixed"/>
        <w:tblLook w:val="04A0" w:firstRow="1" w:lastRow="0" w:firstColumn="1" w:lastColumn="0" w:noHBand="0" w:noVBand="1"/>
      </w:tblPr>
      <w:tblGrid>
        <w:gridCol w:w="471"/>
        <w:gridCol w:w="2693"/>
        <w:gridCol w:w="2693"/>
        <w:gridCol w:w="2693"/>
        <w:gridCol w:w="2693"/>
        <w:gridCol w:w="2693"/>
      </w:tblGrid>
      <w:tr w:rsidR="00C904B7" w:rsidTr="0090597F">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471" w:type="dxa"/>
            <w:tcBorders>
              <w:bottom w:val="nil"/>
              <w:right w:val="single" w:sz="4" w:space="0" w:color="A6A8AB"/>
            </w:tcBorders>
            <w:shd w:val="clear" w:color="auto" w:fill="auto"/>
            <w:vAlign w:val="center"/>
          </w:tcPr>
          <w:p w:rsidR="00C904B7" w:rsidRPr="00B07DC5" w:rsidRDefault="00C904B7" w:rsidP="00F42880">
            <w:pPr>
              <w:jc w:val="center"/>
              <w:rPr>
                <w:sz w:val="16"/>
                <w:szCs w:val="16"/>
              </w:rPr>
            </w:pPr>
          </w:p>
        </w:tc>
        <w:tc>
          <w:tcPr>
            <w:tcW w:w="2693" w:type="dxa"/>
            <w:tcBorders>
              <w:left w:val="single" w:sz="4" w:space="0" w:color="A6A8AB"/>
              <w:bottom w:val="single" w:sz="12" w:space="0" w:color="D52B1E" w:themeColor="accent1"/>
            </w:tcBorders>
          </w:tcPr>
          <w:p w:rsidR="00C904B7" w:rsidRPr="003D7C68" w:rsidRDefault="00C904B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A</w:t>
            </w:r>
          </w:p>
        </w:tc>
        <w:tc>
          <w:tcPr>
            <w:tcW w:w="2693" w:type="dxa"/>
            <w:tcBorders>
              <w:bottom w:val="single" w:sz="12" w:space="0" w:color="D52B1E" w:themeColor="accent1"/>
            </w:tcBorders>
          </w:tcPr>
          <w:p w:rsidR="00C904B7" w:rsidRPr="003D7C68" w:rsidRDefault="00C904B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B</w:t>
            </w:r>
          </w:p>
        </w:tc>
        <w:tc>
          <w:tcPr>
            <w:tcW w:w="2693" w:type="dxa"/>
            <w:tcBorders>
              <w:bottom w:val="single" w:sz="12" w:space="0" w:color="D52B1E" w:themeColor="accent1"/>
            </w:tcBorders>
          </w:tcPr>
          <w:p w:rsidR="00C904B7" w:rsidRPr="003D7C68" w:rsidRDefault="00C904B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C</w:t>
            </w:r>
          </w:p>
        </w:tc>
        <w:tc>
          <w:tcPr>
            <w:tcW w:w="2693" w:type="dxa"/>
            <w:tcBorders>
              <w:bottom w:val="single" w:sz="12" w:space="0" w:color="D52B1E" w:themeColor="accent1"/>
            </w:tcBorders>
          </w:tcPr>
          <w:p w:rsidR="00C904B7" w:rsidRPr="003D7C68" w:rsidRDefault="00C904B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D</w:t>
            </w:r>
          </w:p>
        </w:tc>
        <w:tc>
          <w:tcPr>
            <w:tcW w:w="2693" w:type="dxa"/>
            <w:tcBorders>
              <w:bottom w:val="single" w:sz="12" w:space="0" w:color="D52B1E" w:themeColor="accent1"/>
            </w:tcBorders>
          </w:tcPr>
          <w:p w:rsidR="00C904B7" w:rsidRPr="003D7C68" w:rsidRDefault="00C904B7" w:rsidP="003D7C68">
            <w:pPr>
              <w:pStyle w:val="TableHeading"/>
              <w:jc w:val="center"/>
              <w:cnfStyle w:val="100000000000" w:firstRow="1" w:lastRow="0" w:firstColumn="0" w:lastColumn="0" w:oddVBand="0" w:evenVBand="0" w:oddHBand="0" w:evenHBand="0" w:firstRowFirstColumn="0" w:firstRowLastColumn="0" w:lastRowFirstColumn="0" w:lastRowLastColumn="0"/>
            </w:pPr>
            <w:r w:rsidRPr="003D7C68">
              <w:t>E</w:t>
            </w:r>
          </w:p>
        </w:tc>
      </w:tr>
      <w:tr w:rsidR="00C904B7" w:rsidTr="00B07DC5">
        <w:trPr>
          <w:cnfStyle w:val="100000000000" w:firstRow="1" w:lastRow="0" w:firstColumn="0" w:lastColumn="0" w:oddVBand="0" w:evenVBand="0" w:oddHBand="0" w:evenHBand="0" w:firstRowFirstColumn="0" w:firstRowLastColumn="0" w:lastRowFirstColumn="0" w:lastRowLastColumn="0"/>
          <w:trHeight w:val="21"/>
          <w:tblHeader/>
        </w:trPr>
        <w:tc>
          <w:tcPr>
            <w:cnfStyle w:val="001000000100" w:firstRow="0" w:lastRow="0" w:firstColumn="1" w:lastColumn="0" w:oddVBand="0" w:evenVBand="0" w:oddHBand="0" w:evenHBand="0" w:firstRowFirstColumn="1" w:firstRowLastColumn="0" w:lastRowFirstColumn="0" w:lastRowLastColumn="0"/>
            <w:tcW w:w="471" w:type="dxa"/>
            <w:tcBorders>
              <w:bottom w:val="single" w:sz="4" w:space="0" w:color="A6A8AB"/>
              <w:right w:val="single" w:sz="4" w:space="0" w:color="A6A8AB"/>
            </w:tcBorders>
            <w:shd w:val="clear" w:color="auto" w:fill="auto"/>
            <w:vAlign w:val="center"/>
          </w:tcPr>
          <w:p w:rsidR="00C904B7" w:rsidRPr="00B07DC5" w:rsidRDefault="00C904B7" w:rsidP="00F42880">
            <w:pPr>
              <w:jc w:val="center"/>
              <w:rPr>
                <w:sz w:val="16"/>
                <w:szCs w:val="16"/>
              </w:rPr>
            </w:pPr>
          </w:p>
        </w:tc>
        <w:tc>
          <w:tcPr>
            <w:tcW w:w="13465" w:type="dxa"/>
            <w:gridSpan w:val="5"/>
            <w:tcBorders>
              <w:top w:val="single" w:sz="12" w:space="0" w:color="D52B1E" w:themeColor="accent1"/>
              <w:left w:val="single" w:sz="4" w:space="0" w:color="A6A8AB"/>
              <w:bottom w:val="single" w:sz="4" w:space="0" w:color="808184" w:themeColor="text2"/>
              <w:right w:val="single" w:sz="4" w:space="0" w:color="808184" w:themeColor="text2"/>
            </w:tcBorders>
            <w:shd w:val="clear" w:color="auto" w:fill="E6E7E8" w:themeFill="background2"/>
          </w:tcPr>
          <w:p w:rsidR="00C904B7" w:rsidRDefault="00C904B7" w:rsidP="00E02DB2">
            <w:pPr>
              <w:pStyle w:val="Tablesubhead"/>
              <w:cnfStyle w:val="100000000000" w:firstRow="1" w:lastRow="0" w:firstColumn="0" w:lastColumn="0" w:oddVBand="0" w:evenVBand="0" w:oddHBand="0" w:evenHBand="0" w:firstRowFirstColumn="0" w:firstRowLastColumn="0" w:lastRowFirstColumn="0" w:lastRowLastColumn="0"/>
            </w:pPr>
            <w:r w:rsidRPr="00E02DB2">
              <w:t>The folio of student work has the following characteristics:</w:t>
            </w:r>
          </w:p>
        </w:tc>
      </w:tr>
      <w:tr w:rsidR="00C904B7" w:rsidTr="0090597F">
        <w:trPr>
          <w:cantSplit/>
          <w:trHeight w:val="397"/>
        </w:trPr>
        <w:tc>
          <w:tcPr>
            <w:cnfStyle w:val="001000000000" w:firstRow="0" w:lastRow="0" w:firstColumn="1" w:lastColumn="0" w:oddVBand="0" w:evenVBand="0" w:oddHBand="0" w:evenHBand="0" w:firstRowFirstColumn="0" w:firstRowLastColumn="0" w:lastRowFirstColumn="0" w:lastRowLastColumn="0"/>
            <w:tcW w:w="471" w:type="dxa"/>
            <w:vMerge w:val="restart"/>
            <w:textDirection w:val="btLr"/>
            <w:vAlign w:val="center"/>
          </w:tcPr>
          <w:p w:rsidR="00C904B7" w:rsidRPr="00B07DC5" w:rsidRDefault="00C904B7" w:rsidP="00A5105C">
            <w:pPr>
              <w:pStyle w:val="Tablesubhead"/>
              <w:ind w:left="113" w:right="113"/>
              <w:jc w:val="center"/>
              <w:rPr>
                <w:sz w:val="16"/>
                <w:szCs w:val="16"/>
              </w:rPr>
            </w:pPr>
            <w:r w:rsidRPr="00B07DC5">
              <w:t>Investigating</w:t>
            </w:r>
          </w:p>
        </w:tc>
        <w:tc>
          <w:tcPr>
            <w:tcW w:w="2693" w:type="dxa"/>
            <w:tcBorders>
              <w:top w:val="single" w:sz="4" w:space="0" w:color="808184" w:themeColor="text2"/>
              <w:bottom w:val="dotted" w:sz="4" w:space="0" w:color="A6A6A6" w:themeColor="background1" w:themeShade="A6"/>
            </w:tcBorders>
          </w:tcPr>
          <w:p w:rsidR="00C904B7" w:rsidRPr="0090597F" w:rsidRDefault="00C904B7" w:rsidP="00A566D4">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discerning</w:t>
            </w:r>
            <w:r w:rsidRPr="0090597F">
              <w:rPr>
                <w:sz w:val="18"/>
                <w:szCs w:val="18"/>
              </w:rPr>
              <w:t xml:space="preserve"> evaluation of strategies and resources to manage changes and transitions and </w:t>
            </w:r>
            <w:r w:rsidRPr="0090597F">
              <w:rPr>
                <w:rStyle w:val="shadingdifferences"/>
                <w:sz w:val="18"/>
                <w:szCs w:val="18"/>
              </w:rPr>
              <w:t>purposeful</w:t>
            </w:r>
            <w:r w:rsidRPr="0090597F">
              <w:rPr>
                <w:sz w:val="18"/>
                <w:szCs w:val="18"/>
              </w:rPr>
              <w:t xml:space="preserve"> investigation of their impact on identities</w:t>
            </w:r>
          </w:p>
        </w:tc>
        <w:tc>
          <w:tcPr>
            <w:tcW w:w="2693" w:type="dxa"/>
            <w:tcBorders>
              <w:top w:val="single" w:sz="4" w:space="0" w:color="808184" w:themeColor="text2"/>
              <w:bottom w:val="dotted" w:sz="4" w:space="0" w:color="A6A6A6" w:themeColor="background1" w:themeShade="A6"/>
            </w:tcBorders>
          </w:tcPr>
          <w:p w:rsidR="00C904B7" w:rsidRPr="0090597F" w:rsidRDefault="00C904B7" w:rsidP="00A566D4">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informed</w:t>
            </w:r>
            <w:r w:rsidRPr="0090597F">
              <w:rPr>
                <w:sz w:val="18"/>
                <w:szCs w:val="18"/>
              </w:rPr>
              <w:t xml:space="preserve"> evaluation of strategies and resources to manage changes and transitions and </w:t>
            </w:r>
            <w:r w:rsidRPr="0090597F">
              <w:rPr>
                <w:rStyle w:val="shadingdifferences"/>
                <w:sz w:val="18"/>
                <w:szCs w:val="18"/>
              </w:rPr>
              <w:t>effective</w:t>
            </w:r>
            <w:r w:rsidRPr="0090597F">
              <w:rPr>
                <w:sz w:val="18"/>
                <w:szCs w:val="18"/>
              </w:rPr>
              <w:t xml:space="preserve"> investigation their impact on identities</w:t>
            </w:r>
          </w:p>
        </w:tc>
        <w:tc>
          <w:tcPr>
            <w:tcW w:w="2693" w:type="dxa"/>
            <w:tcBorders>
              <w:top w:val="single" w:sz="4" w:space="0" w:color="808184" w:themeColor="text2"/>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sz w:val="18"/>
                <w:szCs w:val="18"/>
              </w:rPr>
              <w:t>evaluation of strategies and resources to manage changes and transitions and investigation of their impact on identities</w:t>
            </w:r>
          </w:p>
        </w:tc>
        <w:tc>
          <w:tcPr>
            <w:tcW w:w="2693" w:type="dxa"/>
            <w:tcBorders>
              <w:top w:val="single" w:sz="4" w:space="0" w:color="808184" w:themeColor="text2"/>
              <w:bottom w:val="dotted" w:sz="4" w:space="0" w:color="A6A6A6" w:themeColor="background1" w:themeShade="A6"/>
            </w:tcBorders>
          </w:tcPr>
          <w:p w:rsidR="00C904B7" w:rsidRPr="0090597F" w:rsidRDefault="00C904B7" w:rsidP="00A566D4">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explanation</w:t>
            </w:r>
            <w:r w:rsidRPr="0090597F">
              <w:rPr>
                <w:sz w:val="18"/>
                <w:szCs w:val="18"/>
              </w:rPr>
              <w:t xml:space="preserve"> of strategies and resources to </w:t>
            </w:r>
            <w:r w:rsidRPr="0090597F">
              <w:rPr>
                <w:rStyle w:val="shadingdifferences"/>
                <w:sz w:val="18"/>
                <w:szCs w:val="18"/>
              </w:rPr>
              <w:t>identify</w:t>
            </w:r>
            <w:r w:rsidRPr="0090597F">
              <w:rPr>
                <w:sz w:val="18"/>
                <w:szCs w:val="18"/>
              </w:rPr>
              <w:t xml:space="preserve"> changes, transitions and </w:t>
            </w:r>
            <w:r w:rsidRPr="0090597F">
              <w:rPr>
                <w:rStyle w:val="shadingdifferences"/>
                <w:sz w:val="18"/>
                <w:szCs w:val="18"/>
              </w:rPr>
              <w:t>partial</w:t>
            </w:r>
            <w:r w:rsidRPr="0090597F">
              <w:rPr>
                <w:sz w:val="18"/>
                <w:szCs w:val="18"/>
              </w:rPr>
              <w:t xml:space="preserve"> investigation of their impact on identities</w:t>
            </w:r>
          </w:p>
        </w:tc>
        <w:tc>
          <w:tcPr>
            <w:tcW w:w="2693" w:type="dxa"/>
            <w:tcBorders>
              <w:top w:val="single" w:sz="4" w:space="0" w:color="808184" w:themeColor="text2"/>
              <w:bottom w:val="dotted" w:sz="4" w:space="0" w:color="A6A6A6" w:themeColor="background1" w:themeShade="A6"/>
            </w:tcBorders>
          </w:tcPr>
          <w:p w:rsidR="00C904B7" w:rsidRPr="0090597F" w:rsidRDefault="0090597F"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rPr>
              <w:t>statements about</w:t>
            </w:r>
            <w:r w:rsidR="00C904B7" w:rsidRPr="0090597F">
              <w:rPr>
                <w:sz w:val="18"/>
                <w:szCs w:val="18"/>
              </w:rPr>
              <w:t xml:space="preserve"> strategies and resources to </w:t>
            </w:r>
            <w:r w:rsidR="00C904B7" w:rsidRPr="0090597F">
              <w:rPr>
                <w:rStyle w:val="shadingdifferences"/>
                <w:sz w:val="18"/>
                <w:szCs w:val="18"/>
              </w:rPr>
              <w:t>identify</w:t>
            </w:r>
            <w:r w:rsidR="00C904B7" w:rsidRPr="0090597F">
              <w:rPr>
                <w:sz w:val="18"/>
                <w:szCs w:val="18"/>
              </w:rPr>
              <w:t xml:space="preserve"> changes, transitions and </w:t>
            </w:r>
            <w:r w:rsidRPr="0090597F">
              <w:rPr>
                <w:rStyle w:val="shadingdifferences"/>
              </w:rPr>
              <w:t>statements about</w:t>
            </w:r>
            <w:r w:rsidR="00C904B7" w:rsidRPr="0090597F">
              <w:rPr>
                <w:sz w:val="18"/>
                <w:szCs w:val="18"/>
              </w:rPr>
              <w:t xml:space="preserve"> their impact on identities </w:t>
            </w:r>
          </w:p>
        </w:tc>
      </w:tr>
      <w:tr w:rsidR="00C904B7" w:rsidTr="0090597F">
        <w:trPr>
          <w:trHeight w:val="609"/>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C904B7" w:rsidRPr="00B07DC5" w:rsidRDefault="00C904B7" w:rsidP="00EE12D1">
            <w:pPr>
              <w:pStyle w:val="Tablesubhead"/>
              <w:jc w:val="center"/>
              <w:rPr>
                <w:sz w:val="16"/>
                <w:szCs w:val="16"/>
              </w:rPr>
            </w:pP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D159ED">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discerning</w:t>
            </w:r>
            <w:r w:rsidRPr="0090597F">
              <w:rPr>
                <w:sz w:val="18"/>
                <w:szCs w:val="18"/>
              </w:rPr>
              <w:t xml:space="preserve"> evaluation of the impact on wellbeing of relationships and valuing diversity</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informed</w:t>
            </w:r>
            <w:r w:rsidRPr="0090597F">
              <w:rPr>
                <w:sz w:val="18"/>
                <w:szCs w:val="18"/>
              </w:rPr>
              <w:t xml:space="preserve"> evaluation of the impact on wellbeing of relationships and valuing diversity</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sz w:val="18"/>
                <w:szCs w:val="18"/>
              </w:rPr>
              <w:t>evaluation of the impact on wellbeing of relationships and valuing diversity</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explanation</w:t>
            </w:r>
            <w:r w:rsidRPr="0090597F">
              <w:rPr>
                <w:sz w:val="18"/>
                <w:szCs w:val="18"/>
              </w:rPr>
              <w:t xml:space="preserve"> of the impact on wellbeing of relationships and valuing diversity </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90597F"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rPr>
              <w:t>statements about</w:t>
            </w:r>
            <w:r w:rsidR="00C904B7" w:rsidRPr="0090597F">
              <w:rPr>
                <w:sz w:val="18"/>
                <w:szCs w:val="18"/>
              </w:rPr>
              <w:t xml:space="preserve"> wellbeing, relationships and diversity</w:t>
            </w:r>
          </w:p>
        </w:tc>
      </w:tr>
      <w:tr w:rsidR="00C904B7" w:rsidTr="0090597F">
        <w:trPr>
          <w:trHeight w:val="609"/>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C904B7" w:rsidRPr="00B07DC5" w:rsidRDefault="00C904B7" w:rsidP="00EE12D1">
            <w:pPr>
              <w:pStyle w:val="Tablesubhead"/>
              <w:jc w:val="center"/>
              <w:rPr>
                <w:sz w:val="16"/>
                <w:szCs w:val="16"/>
              </w:rPr>
            </w:pP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discerning</w:t>
            </w:r>
            <w:r w:rsidRPr="0090597F">
              <w:rPr>
                <w:sz w:val="18"/>
                <w:szCs w:val="18"/>
              </w:rPr>
              <w:t xml:space="preserve"> analysis of factors that influence emotional responses</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informed</w:t>
            </w:r>
            <w:r w:rsidRPr="0090597F">
              <w:rPr>
                <w:sz w:val="18"/>
                <w:szCs w:val="18"/>
              </w:rPr>
              <w:t xml:space="preserve"> analysis of factors that influence emotional responses</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sz w:val="18"/>
                <w:szCs w:val="18"/>
              </w:rPr>
              <w:t>analysis of factors that influence emotional responses</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explanation</w:t>
            </w:r>
            <w:r w:rsidRPr="0090597F">
              <w:rPr>
                <w:sz w:val="18"/>
                <w:szCs w:val="18"/>
              </w:rPr>
              <w:t xml:space="preserve"> of factors that influence emotional responses</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90597F"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rPr>
              <w:t>statements about</w:t>
            </w:r>
            <w:r w:rsidR="00C904B7" w:rsidRPr="0090597F">
              <w:rPr>
                <w:sz w:val="18"/>
                <w:szCs w:val="18"/>
              </w:rPr>
              <w:t xml:space="preserve"> factors that influence emotional responses </w:t>
            </w:r>
          </w:p>
        </w:tc>
      </w:tr>
      <w:tr w:rsidR="00C904B7" w:rsidTr="0090597F">
        <w:trPr>
          <w:trHeight w:val="609"/>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C904B7" w:rsidRPr="00B07DC5" w:rsidRDefault="00C904B7" w:rsidP="00EE12D1">
            <w:pPr>
              <w:pStyle w:val="Tablesubhead"/>
              <w:jc w:val="center"/>
              <w:rPr>
                <w:sz w:val="16"/>
                <w:szCs w:val="16"/>
              </w:rPr>
            </w:pP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D159ED">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purposeful</w:t>
            </w:r>
            <w:r w:rsidRPr="0090597F">
              <w:rPr>
                <w:sz w:val="18"/>
                <w:szCs w:val="18"/>
              </w:rPr>
              <w:t xml:space="preserve"> investigation of strategies and practices that enhance their own, others’ and community health, safety and wellbeing</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D159ED">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effective</w:t>
            </w:r>
            <w:r w:rsidRPr="0090597F">
              <w:rPr>
                <w:sz w:val="18"/>
                <w:szCs w:val="18"/>
              </w:rPr>
              <w:t xml:space="preserve"> investigation of strategies and practices that enhance their own, others’ and community health, safety and wellbeing</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D159ED">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sz w:val="18"/>
                <w:szCs w:val="18"/>
              </w:rPr>
              <w:t>investigation of strategies and practices that enhance their own, others’ and community health, safety and wellbeing</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D159ED">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partial</w:t>
            </w:r>
            <w:r w:rsidRPr="0090597F">
              <w:rPr>
                <w:sz w:val="18"/>
                <w:szCs w:val="18"/>
              </w:rPr>
              <w:t xml:space="preserve"> investigation of strategies and practices that enhance their own, others’ and community health, safety and wellbeing </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90597F" w:rsidP="00D159ED">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rPr>
              <w:t>statements about</w:t>
            </w:r>
            <w:r w:rsidR="00C904B7" w:rsidRPr="0090597F">
              <w:rPr>
                <w:sz w:val="18"/>
                <w:szCs w:val="18"/>
              </w:rPr>
              <w:t xml:space="preserve"> strategies and practices that enhance their own, others’ and community health, safety and wellbeing </w:t>
            </w:r>
          </w:p>
        </w:tc>
      </w:tr>
      <w:tr w:rsidR="00C904B7" w:rsidTr="0090597F">
        <w:trPr>
          <w:trHeight w:val="387"/>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C904B7" w:rsidRPr="00B07DC5" w:rsidRDefault="00C904B7" w:rsidP="00EE12D1">
            <w:pPr>
              <w:pStyle w:val="Tablesubhead"/>
              <w:jc w:val="center"/>
              <w:rPr>
                <w:sz w:val="16"/>
                <w:szCs w:val="16"/>
              </w:rPr>
            </w:pP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discerning</w:t>
            </w:r>
            <w:r w:rsidRPr="0090597F">
              <w:rPr>
                <w:sz w:val="18"/>
                <w:szCs w:val="18"/>
              </w:rPr>
              <w:t xml:space="preserve"> examination of the cultural and historical significance of physical activities</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informed</w:t>
            </w:r>
            <w:r w:rsidRPr="0090597F">
              <w:rPr>
                <w:sz w:val="18"/>
                <w:szCs w:val="18"/>
              </w:rPr>
              <w:t xml:space="preserve"> examination of the cultural and historical significance of physical activities</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sz w:val="18"/>
                <w:szCs w:val="18"/>
              </w:rPr>
              <w:t>examination of the cultural and historical significance of physical activities</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description</w:t>
            </w:r>
            <w:r w:rsidRPr="0090597F">
              <w:rPr>
                <w:sz w:val="18"/>
                <w:szCs w:val="18"/>
              </w:rPr>
              <w:t xml:space="preserve"> of the cultural and historical significance of physical activities </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90597F"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rPr>
              <w:t>statements about</w:t>
            </w:r>
            <w:r w:rsidR="00C904B7" w:rsidRPr="0090597F">
              <w:rPr>
                <w:sz w:val="18"/>
                <w:szCs w:val="18"/>
              </w:rPr>
              <w:t xml:space="preserve"> the cultural and historical significance of physical activities </w:t>
            </w:r>
          </w:p>
        </w:tc>
      </w:tr>
      <w:tr w:rsidR="00C904B7" w:rsidTr="0090597F">
        <w:trPr>
          <w:trHeight w:val="609"/>
        </w:trPr>
        <w:tc>
          <w:tcPr>
            <w:cnfStyle w:val="001000000000" w:firstRow="0" w:lastRow="0" w:firstColumn="1" w:lastColumn="0" w:oddVBand="0" w:evenVBand="0" w:oddHBand="0" w:evenHBand="0" w:firstRowFirstColumn="0" w:firstRowLastColumn="0" w:lastRowFirstColumn="0" w:lastRowLastColumn="0"/>
            <w:tcW w:w="471" w:type="dxa"/>
            <w:vMerge/>
            <w:vAlign w:val="center"/>
          </w:tcPr>
          <w:p w:rsidR="00C904B7" w:rsidRPr="00B07DC5" w:rsidRDefault="00C904B7" w:rsidP="00EE12D1">
            <w:pPr>
              <w:pStyle w:val="Tablesubhead"/>
              <w:jc w:val="center"/>
              <w:rPr>
                <w:b w:val="0"/>
              </w:rPr>
            </w:pPr>
          </w:p>
        </w:tc>
        <w:tc>
          <w:tcPr>
            <w:tcW w:w="2693" w:type="dxa"/>
            <w:tcBorders>
              <w:top w:val="dotted" w:sz="4" w:space="0" w:color="A6A6A6" w:themeColor="background1" w:themeShade="A6"/>
              <w:bottom w:val="single" w:sz="4" w:space="0" w:color="808184" w:themeColor="text2"/>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discerning</w:t>
            </w:r>
            <w:r w:rsidRPr="0090597F">
              <w:rPr>
                <w:sz w:val="18"/>
                <w:szCs w:val="18"/>
              </w:rPr>
              <w:t xml:space="preserve"> examination of how connecting to the environment can enhance health and wellbeing</w:t>
            </w:r>
          </w:p>
        </w:tc>
        <w:tc>
          <w:tcPr>
            <w:tcW w:w="2693" w:type="dxa"/>
            <w:tcBorders>
              <w:top w:val="dotted" w:sz="4" w:space="0" w:color="A6A6A6" w:themeColor="background1" w:themeShade="A6"/>
              <w:bottom w:val="single" w:sz="4" w:space="0" w:color="808184" w:themeColor="text2"/>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informed</w:t>
            </w:r>
            <w:r w:rsidRPr="0090597F">
              <w:rPr>
                <w:sz w:val="18"/>
                <w:szCs w:val="18"/>
              </w:rPr>
              <w:t xml:space="preserve"> examination of how connecting to the environment can enhance health and wellbeing</w:t>
            </w:r>
          </w:p>
        </w:tc>
        <w:tc>
          <w:tcPr>
            <w:tcW w:w="2693" w:type="dxa"/>
            <w:tcBorders>
              <w:top w:val="dotted" w:sz="4" w:space="0" w:color="A6A6A6" w:themeColor="background1" w:themeShade="A6"/>
              <w:bottom w:val="single" w:sz="4" w:space="0" w:color="808184" w:themeColor="text2"/>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sz w:val="18"/>
                <w:szCs w:val="18"/>
              </w:rPr>
              <w:t>examination of how connecting to the environment can enhance health and wellbeing</w:t>
            </w:r>
          </w:p>
        </w:tc>
        <w:tc>
          <w:tcPr>
            <w:tcW w:w="2693" w:type="dxa"/>
            <w:tcBorders>
              <w:top w:val="dotted" w:sz="4" w:space="0" w:color="A6A6A6" w:themeColor="background1" w:themeShade="A6"/>
              <w:bottom w:val="single" w:sz="4" w:space="0" w:color="808184" w:themeColor="text2"/>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description</w:t>
            </w:r>
            <w:r w:rsidRPr="0090597F">
              <w:rPr>
                <w:sz w:val="18"/>
                <w:szCs w:val="18"/>
              </w:rPr>
              <w:t xml:space="preserve"> of how connecting to the environment can enhance health and wellbeing</w:t>
            </w:r>
          </w:p>
        </w:tc>
        <w:tc>
          <w:tcPr>
            <w:tcW w:w="2693" w:type="dxa"/>
            <w:tcBorders>
              <w:top w:val="dotted" w:sz="4" w:space="0" w:color="A6A6A6" w:themeColor="background1" w:themeShade="A6"/>
              <w:bottom w:val="single" w:sz="4" w:space="0" w:color="808184" w:themeColor="text2"/>
            </w:tcBorders>
          </w:tcPr>
          <w:p w:rsidR="00C904B7" w:rsidRPr="0090597F" w:rsidRDefault="0090597F"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rPr>
              <w:t>statements about</w:t>
            </w:r>
            <w:r w:rsidR="00C904B7" w:rsidRPr="0090597F">
              <w:rPr>
                <w:sz w:val="18"/>
                <w:szCs w:val="18"/>
              </w:rPr>
              <w:t xml:space="preserve"> how connecting to the environment can enhance health and wellbeing</w:t>
            </w:r>
          </w:p>
        </w:tc>
      </w:tr>
      <w:tr w:rsidR="00C904B7" w:rsidTr="0090597F">
        <w:trPr>
          <w:cantSplit/>
          <w:trHeight w:val="1134"/>
        </w:trPr>
        <w:tc>
          <w:tcPr>
            <w:cnfStyle w:val="001000000000" w:firstRow="0" w:lastRow="0" w:firstColumn="1" w:lastColumn="0" w:oddVBand="0" w:evenVBand="0" w:oddHBand="0" w:evenHBand="0" w:firstRowFirstColumn="0" w:firstRowLastColumn="0" w:lastRowFirstColumn="0" w:lastRowLastColumn="0"/>
            <w:tcW w:w="471" w:type="dxa"/>
            <w:vMerge w:val="restart"/>
            <w:textDirection w:val="btLr"/>
            <w:vAlign w:val="center"/>
          </w:tcPr>
          <w:p w:rsidR="00C904B7" w:rsidRPr="00B07DC5" w:rsidDel="001348CF" w:rsidRDefault="00C904B7" w:rsidP="0090597F">
            <w:pPr>
              <w:pStyle w:val="Tablesubhead"/>
              <w:pageBreakBefore/>
              <w:jc w:val="center"/>
            </w:pPr>
            <w:r w:rsidRPr="00B07DC5">
              <w:lastRenderedPageBreak/>
              <w:t>Performance and practical application</w:t>
            </w:r>
          </w:p>
        </w:tc>
        <w:tc>
          <w:tcPr>
            <w:tcW w:w="2693" w:type="dxa"/>
            <w:tcBorders>
              <w:top w:val="single" w:sz="4" w:space="0" w:color="808184" w:themeColor="text2"/>
              <w:bottom w:val="dotted" w:sz="4" w:space="0" w:color="A6A6A6" w:themeColor="background1" w:themeShade="A6"/>
            </w:tcBorders>
          </w:tcPr>
          <w:p w:rsidR="00C904B7" w:rsidRPr="0090597F" w:rsidRDefault="00C904B7" w:rsidP="0090597F">
            <w:pPr>
              <w:pStyle w:val="TableText"/>
              <w:pageBreakBefore/>
              <w:cnfStyle w:val="000000000000" w:firstRow="0" w:lastRow="0" w:firstColumn="0" w:lastColumn="0" w:oddVBand="0" w:evenVBand="0" w:oddHBand="0" w:evenHBand="0" w:firstRowFirstColumn="0" w:firstRowLastColumn="0" w:lastRowFirstColumn="0" w:lastRowLastColumn="0"/>
              <w:rPr>
                <w:rStyle w:val="shadingdifferences"/>
                <w:sz w:val="18"/>
                <w:szCs w:val="18"/>
              </w:rPr>
            </w:pPr>
            <w:r w:rsidRPr="0090597F">
              <w:rPr>
                <w:rStyle w:val="shadingdifferences"/>
                <w:sz w:val="18"/>
                <w:szCs w:val="18"/>
              </w:rPr>
              <w:t>purposeful</w:t>
            </w:r>
            <w:r w:rsidRPr="0090597F">
              <w:rPr>
                <w:sz w:val="18"/>
                <w:szCs w:val="18"/>
              </w:rPr>
              <w:t xml:space="preserve"> investigation and application of movement concepts and </w:t>
            </w:r>
            <w:r w:rsidRPr="0090597F">
              <w:rPr>
                <w:rStyle w:val="shadingdifferences"/>
                <w:sz w:val="18"/>
                <w:szCs w:val="18"/>
              </w:rPr>
              <w:t xml:space="preserve">discerning </w:t>
            </w:r>
            <w:r w:rsidRPr="0090597F">
              <w:rPr>
                <w:sz w:val="18"/>
                <w:szCs w:val="18"/>
              </w:rPr>
              <w:t>selection of strategies to achieve movement and fitness outcomes</w:t>
            </w:r>
          </w:p>
        </w:tc>
        <w:tc>
          <w:tcPr>
            <w:tcW w:w="2693" w:type="dxa"/>
            <w:tcBorders>
              <w:top w:val="single" w:sz="4" w:space="0" w:color="808184" w:themeColor="text2"/>
              <w:bottom w:val="dotted" w:sz="4" w:space="0" w:color="A6A6A6" w:themeColor="background1" w:themeShade="A6"/>
            </w:tcBorders>
          </w:tcPr>
          <w:p w:rsidR="00C904B7" w:rsidRPr="0090597F" w:rsidRDefault="00C904B7" w:rsidP="0090597F">
            <w:pPr>
              <w:pStyle w:val="TableText"/>
              <w:pageBreakBefore/>
              <w:cnfStyle w:val="000000000000" w:firstRow="0" w:lastRow="0" w:firstColumn="0" w:lastColumn="0" w:oddVBand="0" w:evenVBand="0" w:oddHBand="0" w:evenHBand="0" w:firstRowFirstColumn="0" w:firstRowLastColumn="0" w:lastRowFirstColumn="0" w:lastRowLastColumn="0"/>
              <w:rPr>
                <w:rStyle w:val="shadingdifferences"/>
                <w:sz w:val="18"/>
                <w:szCs w:val="18"/>
              </w:rPr>
            </w:pPr>
            <w:r w:rsidRPr="0090597F">
              <w:rPr>
                <w:rStyle w:val="shadingdifferences"/>
                <w:sz w:val="18"/>
                <w:szCs w:val="18"/>
              </w:rPr>
              <w:t>effective</w:t>
            </w:r>
            <w:r w:rsidRPr="0090597F">
              <w:rPr>
                <w:sz w:val="18"/>
                <w:szCs w:val="18"/>
              </w:rPr>
              <w:t xml:space="preserve"> investigation and application of movement concepts and </w:t>
            </w:r>
            <w:r w:rsidRPr="0090597F">
              <w:rPr>
                <w:rStyle w:val="shadingdifferences"/>
                <w:sz w:val="18"/>
                <w:szCs w:val="18"/>
              </w:rPr>
              <w:t>effective</w:t>
            </w:r>
            <w:r w:rsidRPr="0090597F">
              <w:rPr>
                <w:sz w:val="18"/>
                <w:szCs w:val="18"/>
              </w:rPr>
              <w:t xml:space="preserve"> selection of strategies to achieve movement and fitness outcomes</w:t>
            </w:r>
          </w:p>
        </w:tc>
        <w:tc>
          <w:tcPr>
            <w:tcW w:w="2693" w:type="dxa"/>
            <w:tcBorders>
              <w:top w:val="single" w:sz="4" w:space="0" w:color="808184" w:themeColor="text2"/>
              <w:bottom w:val="dotted" w:sz="4" w:space="0" w:color="A6A6A6" w:themeColor="background1" w:themeShade="A6"/>
            </w:tcBorders>
          </w:tcPr>
          <w:p w:rsidR="00C904B7" w:rsidRPr="0090597F" w:rsidRDefault="00C904B7" w:rsidP="0090597F">
            <w:pPr>
              <w:pStyle w:val="TableText"/>
              <w:pageBreakBefore/>
              <w:cnfStyle w:val="000000000000" w:firstRow="0" w:lastRow="0" w:firstColumn="0" w:lastColumn="0" w:oddVBand="0" w:evenVBand="0" w:oddHBand="0" w:evenHBand="0" w:firstRowFirstColumn="0" w:firstRowLastColumn="0" w:lastRowFirstColumn="0" w:lastRowLastColumn="0"/>
              <w:rPr>
                <w:sz w:val="18"/>
                <w:szCs w:val="18"/>
              </w:rPr>
            </w:pPr>
            <w:r w:rsidRPr="0090597F">
              <w:rPr>
                <w:sz w:val="18"/>
                <w:szCs w:val="18"/>
              </w:rPr>
              <w:t>investigation and application of movement concepts and selection of strategies to achieve movement and fitness outcomes</w:t>
            </w:r>
          </w:p>
        </w:tc>
        <w:tc>
          <w:tcPr>
            <w:tcW w:w="2693" w:type="dxa"/>
            <w:tcBorders>
              <w:top w:val="single" w:sz="4" w:space="0" w:color="808184" w:themeColor="text2"/>
              <w:bottom w:val="dotted" w:sz="4" w:space="0" w:color="A6A6A6" w:themeColor="background1" w:themeShade="A6"/>
            </w:tcBorders>
          </w:tcPr>
          <w:p w:rsidR="00C904B7" w:rsidRPr="0090597F" w:rsidRDefault="00C904B7" w:rsidP="0090597F">
            <w:pPr>
              <w:pStyle w:val="TableText"/>
              <w:pageBreakBefore/>
              <w:cnfStyle w:val="000000000000" w:firstRow="0" w:lastRow="0" w:firstColumn="0" w:lastColumn="0" w:oddVBand="0" w:evenVBand="0" w:oddHBand="0" w:evenHBand="0" w:firstRowFirstColumn="0" w:firstRowLastColumn="0" w:lastRowFirstColumn="0" w:lastRowLastColumn="0"/>
              <w:rPr>
                <w:rStyle w:val="shadingdifferences"/>
                <w:sz w:val="18"/>
                <w:szCs w:val="18"/>
              </w:rPr>
            </w:pPr>
            <w:r w:rsidRPr="0090597F">
              <w:rPr>
                <w:rStyle w:val="shadingdifferences"/>
                <w:sz w:val="18"/>
                <w:szCs w:val="18"/>
              </w:rPr>
              <w:t>partial</w:t>
            </w:r>
            <w:r w:rsidRPr="0090597F">
              <w:rPr>
                <w:sz w:val="18"/>
                <w:szCs w:val="18"/>
              </w:rPr>
              <w:t xml:space="preserve"> investigation and application of movement concepts and strategies to achieve movement and fitness outcomes</w:t>
            </w:r>
          </w:p>
        </w:tc>
        <w:tc>
          <w:tcPr>
            <w:tcW w:w="2693" w:type="dxa"/>
            <w:tcBorders>
              <w:top w:val="single" w:sz="4" w:space="0" w:color="808184" w:themeColor="text2"/>
              <w:bottom w:val="dotted" w:sz="4" w:space="0" w:color="A6A6A6" w:themeColor="background1" w:themeShade="A6"/>
            </w:tcBorders>
          </w:tcPr>
          <w:p w:rsidR="00C904B7" w:rsidRPr="0090597F" w:rsidRDefault="00C904B7" w:rsidP="0090597F">
            <w:pPr>
              <w:pStyle w:val="TableText"/>
              <w:pageBreakBefore/>
              <w:cnfStyle w:val="000000000000" w:firstRow="0" w:lastRow="0" w:firstColumn="0" w:lastColumn="0" w:oddVBand="0" w:evenVBand="0" w:oddHBand="0" w:evenHBand="0" w:firstRowFirstColumn="0" w:firstRowLastColumn="0" w:lastRowFirstColumn="0" w:lastRowLastColumn="0"/>
              <w:rPr>
                <w:rStyle w:val="shadingdifferences"/>
                <w:sz w:val="18"/>
                <w:szCs w:val="18"/>
              </w:rPr>
            </w:pPr>
            <w:r w:rsidRPr="0090597F">
              <w:rPr>
                <w:rStyle w:val="shadingdifferences"/>
                <w:sz w:val="18"/>
                <w:szCs w:val="18"/>
              </w:rPr>
              <w:t>isolated</w:t>
            </w:r>
            <w:r w:rsidRPr="0090597F">
              <w:rPr>
                <w:sz w:val="18"/>
                <w:szCs w:val="18"/>
              </w:rPr>
              <w:t xml:space="preserve"> application of movement concepts and strategies to achieve movement and fitness outcomes </w:t>
            </w:r>
          </w:p>
        </w:tc>
      </w:tr>
      <w:tr w:rsidR="00C904B7" w:rsidTr="0090597F">
        <w:trPr>
          <w:cantSplit/>
          <w:trHeight w:val="1134"/>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C904B7" w:rsidRPr="00B07DC5" w:rsidRDefault="00C904B7" w:rsidP="00F84FB1">
            <w:pPr>
              <w:pStyle w:val="Tablesubhead"/>
              <w:ind w:left="113" w:right="113"/>
              <w:jc w:val="center"/>
              <w:rPr>
                <w:sz w:val="16"/>
                <w:szCs w:val="16"/>
              </w:rPr>
            </w:pP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rStyle w:val="shadingdifferences"/>
                <w:sz w:val="18"/>
                <w:szCs w:val="18"/>
              </w:rPr>
            </w:pPr>
            <w:r w:rsidRPr="0090597F">
              <w:rPr>
                <w:rStyle w:val="shadingdifferences"/>
                <w:sz w:val="18"/>
                <w:szCs w:val="18"/>
              </w:rPr>
              <w:t>purposeful</w:t>
            </w:r>
            <w:r w:rsidRPr="0090597F">
              <w:rPr>
                <w:sz w:val="18"/>
                <w:szCs w:val="18"/>
              </w:rPr>
              <w:t xml:space="preserve"> application of personal and social skills to establish and maintain respectful relationships and promote safety, fair play and inclusivity</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rStyle w:val="shadingdifferences"/>
                <w:sz w:val="18"/>
                <w:szCs w:val="18"/>
              </w:rPr>
            </w:pPr>
            <w:r w:rsidRPr="0090597F">
              <w:rPr>
                <w:rStyle w:val="shadingdifferences"/>
                <w:sz w:val="18"/>
                <w:szCs w:val="18"/>
              </w:rPr>
              <w:t>effective</w:t>
            </w:r>
            <w:r w:rsidRPr="0090597F">
              <w:rPr>
                <w:sz w:val="18"/>
                <w:szCs w:val="18"/>
              </w:rPr>
              <w:t xml:space="preserve"> application of personal and social skills to establish and maintain respectful relationships and promote safety, fair play and inclusivity</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sz w:val="18"/>
                <w:szCs w:val="18"/>
              </w:rPr>
              <w:t>application of personal and social skills to establish and maintain respectful relationships and promote safety, fair play and inclusivity</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rStyle w:val="shadingdifferences"/>
                <w:sz w:val="18"/>
                <w:szCs w:val="18"/>
              </w:rPr>
            </w:pPr>
            <w:r w:rsidRPr="0090597F">
              <w:rPr>
                <w:rStyle w:val="shadingdifferences"/>
                <w:sz w:val="18"/>
                <w:szCs w:val="18"/>
              </w:rPr>
              <w:t>partial</w:t>
            </w:r>
            <w:r w:rsidRPr="0090597F">
              <w:rPr>
                <w:sz w:val="18"/>
                <w:szCs w:val="18"/>
              </w:rPr>
              <w:t xml:space="preserve"> application of personal and social skills to maintain relationships, safety, fair play and inclusivity</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rStyle w:val="shadingdifferences"/>
                <w:sz w:val="18"/>
                <w:szCs w:val="18"/>
              </w:rPr>
            </w:pPr>
            <w:r w:rsidRPr="0090597F">
              <w:rPr>
                <w:rStyle w:val="shadingdifferences"/>
                <w:sz w:val="18"/>
                <w:szCs w:val="18"/>
              </w:rPr>
              <w:t>isolated</w:t>
            </w:r>
            <w:r w:rsidRPr="0090597F">
              <w:rPr>
                <w:sz w:val="18"/>
                <w:szCs w:val="18"/>
              </w:rPr>
              <w:t xml:space="preserve"> application of personal and social skills to relationships, safety, fair play and inclusivity</w:t>
            </w:r>
          </w:p>
        </w:tc>
      </w:tr>
      <w:tr w:rsidR="00C904B7" w:rsidTr="0090597F">
        <w:trPr>
          <w:cantSplit/>
          <w:trHeight w:val="1134"/>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C904B7" w:rsidRPr="00B07DC5" w:rsidRDefault="00C904B7" w:rsidP="00F84FB1">
            <w:pPr>
              <w:pStyle w:val="Tablesubhead"/>
              <w:ind w:left="113" w:right="113"/>
              <w:jc w:val="center"/>
              <w:rPr>
                <w:sz w:val="16"/>
                <w:szCs w:val="16"/>
              </w:rPr>
            </w:pP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purposeful</w:t>
            </w:r>
            <w:r w:rsidRPr="0090597F">
              <w:rPr>
                <w:sz w:val="18"/>
                <w:szCs w:val="18"/>
              </w:rPr>
              <w:t xml:space="preserve"> demonstration of skills to make informed decisions, and propose and implement actions that promote their own and others’ health, safety and wellbeing</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effective</w:t>
            </w:r>
            <w:r w:rsidRPr="0090597F">
              <w:rPr>
                <w:sz w:val="18"/>
                <w:szCs w:val="18"/>
              </w:rPr>
              <w:t xml:space="preserve"> demonstration of skills to make informed decisions, and propose and implement actions that promote their own and others’ health, safety and wellbeing</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sz w:val="18"/>
                <w:szCs w:val="18"/>
              </w:rPr>
              <w:t>demonstration of skills to make informed decisions, and propose and implement actions that promote their own and others’ health, safety and wellbeing</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partial</w:t>
            </w:r>
            <w:r w:rsidRPr="0090597F">
              <w:rPr>
                <w:sz w:val="18"/>
                <w:szCs w:val="18"/>
              </w:rPr>
              <w:t xml:space="preserve"> demonstration of skills to make decisions and propose and implement actions that promote their own and others’ health, safety and wellbeing</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4C2E0C">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isolated</w:t>
            </w:r>
            <w:r w:rsidRPr="0090597F">
              <w:rPr>
                <w:sz w:val="18"/>
                <w:szCs w:val="18"/>
              </w:rPr>
              <w:t xml:space="preserve"> demonstration of skills to propose and implement actions that promote their own and others’ health, safety and wellbeing</w:t>
            </w:r>
          </w:p>
        </w:tc>
      </w:tr>
      <w:tr w:rsidR="00C904B7" w:rsidTr="0090597F">
        <w:trPr>
          <w:cantSplit/>
          <w:trHeight w:val="192"/>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C904B7" w:rsidRPr="00B07DC5" w:rsidRDefault="00C904B7" w:rsidP="00F84FB1">
            <w:pPr>
              <w:pStyle w:val="Tablesubhead"/>
              <w:ind w:left="113" w:right="113"/>
            </w:pP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6D6AC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purposeful</w:t>
            </w:r>
            <w:r w:rsidRPr="0090597F">
              <w:rPr>
                <w:sz w:val="18"/>
                <w:szCs w:val="18"/>
              </w:rPr>
              <w:t xml:space="preserve"> demonstration of control and accuracy when performing specialised movement sequences and skills </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1B596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effective</w:t>
            </w:r>
            <w:r w:rsidRPr="0090597F">
              <w:rPr>
                <w:sz w:val="18"/>
                <w:szCs w:val="18"/>
              </w:rPr>
              <w:t xml:space="preserve"> demonstration of control and accuracy when performing specialised movement sequences and skills </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6D6AC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sz w:val="18"/>
                <w:szCs w:val="18"/>
              </w:rPr>
              <w:t>demonstration of control and accuracy when performing specialised movement sequences and skills</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6D6AC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sz w:val="18"/>
                <w:szCs w:val="18"/>
              </w:rPr>
              <w:t>demonstration of performing specialised movement sequences and skills</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6D6AC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isolated</w:t>
            </w:r>
            <w:r w:rsidRPr="0090597F">
              <w:rPr>
                <w:sz w:val="18"/>
                <w:szCs w:val="18"/>
              </w:rPr>
              <w:t xml:space="preserve"> demonstration of performing specialised movement sequences and skills</w:t>
            </w:r>
          </w:p>
        </w:tc>
      </w:tr>
      <w:tr w:rsidR="00C904B7" w:rsidTr="0090597F">
        <w:trPr>
          <w:cantSplit/>
          <w:trHeight w:val="649"/>
        </w:trPr>
        <w:tc>
          <w:tcPr>
            <w:cnfStyle w:val="001000000000" w:firstRow="0" w:lastRow="0" w:firstColumn="1" w:lastColumn="0" w:oddVBand="0" w:evenVBand="0" w:oddHBand="0" w:evenHBand="0" w:firstRowFirstColumn="0" w:firstRowLastColumn="0" w:lastRowFirstColumn="0" w:lastRowLastColumn="0"/>
            <w:tcW w:w="471" w:type="dxa"/>
            <w:vMerge/>
            <w:textDirection w:val="btLr"/>
            <w:vAlign w:val="center"/>
          </w:tcPr>
          <w:p w:rsidR="00C904B7" w:rsidRPr="00B07DC5" w:rsidRDefault="00C904B7" w:rsidP="00F84FB1">
            <w:pPr>
              <w:pStyle w:val="Tablesubhead"/>
              <w:ind w:left="113" w:right="113"/>
            </w:pP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1348CF">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purposeful</w:t>
            </w:r>
            <w:r w:rsidRPr="0090597F">
              <w:rPr>
                <w:sz w:val="18"/>
                <w:szCs w:val="18"/>
              </w:rPr>
              <w:t xml:space="preserve"> application of movement concepts and </w:t>
            </w:r>
            <w:r w:rsidRPr="0090597F">
              <w:rPr>
                <w:rStyle w:val="shadingdifferences"/>
                <w:sz w:val="18"/>
                <w:szCs w:val="18"/>
              </w:rPr>
              <w:t>discerning</w:t>
            </w:r>
            <w:r w:rsidRPr="0090597F">
              <w:rPr>
                <w:sz w:val="18"/>
                <w:szCs w:val="18"/>
              </w:rPr>
              <w:t xml:space="preserve"> refinement of strategies to suit different movement situations</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1B596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effective</w:t>
            </w:r>
            <w:r w:rsidRPr="0090597F">
              <w:rPr>
                <w:sz w:val="18"/>
                <w:szCs w:val="18"/>
              </w:rPr>
              <w:t xml:space="preserve"> application of movement concepts and </w:t>
            </w:r>
            <w:r w:rsidRPr="0090597F">
              <w:rPr>
                <w:rStyle w:val="shadingdifferences"/>
                <w:sz w:val="18"/>
                <w:szCs w:val="18"/>
              </w:rPr>
              <w:t>effective</w:t>
            </w:r>
            <w:r w:rsidRPr="0090597F">
              <w:rPr>
                <w:sz w:val="18"/>
                <w:szCs w:val="18"/>
              </w:rPr>
              <w:t xml:space="preserve"> refinement of strategies to suit different movement situations</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1B5961">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sz w:val="18"/>
                <w:szCs w:val="18"/>
              </w:rPr>
              <w:t>application of movement concepts and refinement of strategies to suit different movement situations</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6D6AC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partial</w:t>
            </w:r>
            <w:r w:rsidRPr="0090597F">
              <w:rPr>
                <w:sz w:val="18"/>
                <w:szCs w:val="18"/>
              </w:rPr>
              <w:t xml:space="preserve"> application of movement concepts and strategies to suit different movement situations</w:t>
            </w:r>
          </w:p>
        </w:tc>
        <w:tc>
          <w:tcPr>
            <w:tcW w:w="2693" w:type="dxa"/>
            <w:tcBorders>
              <w:top w:val="dotted" w:sz="4" w:space="0" w:color="A6A6A6" w:themeColor="background1" w:themeShade="A6"/>
              <w:bottom w:val="dotted" w:sz="4" w:space="0" w:color="A6A6A6" w:themeColor="background1" w:themeShade="A6"/>
            </w:tcBorders>
          </w:tcPr>
          <w:p w:rsidR="00C904B7" w:rsidRPr="0090597F" w:rsidRDefault="00C904B7" w:rsidP="006D6AC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isolated</w:t>
            </w:r>
            <w:r w:rsidRPr="0090597F">
              <w:rPr>
                <w:sz w:val="18"/>
                <w:szCs w:val="18"/>
              </w:rPr>
              <w:t xml:space="preserve"> application of movement concepts and strategies to suit different movement situations </w:t>
            </w:r>
          </w:p>
        </w:tc>
      </w:tr>
      <w:tr w:rsidR="00C904B7" w:rsidTr="0090597F">
        <w:trPr>
          <w:cantSplit/>
          <w:trHeight w:val="342"/>
        </w:trPr>
        <w:tc>
          <w:tcPr>
            <w:cnfStyle w:val="001000000000" w:firstRow="0" w:lastRow="0" w:firstColumn="1" w:lastColumn="0" w:oddVBand="0" w:evenVBand="0" w:oddHBand="0" w:evenHBand="0" w:firstRowFirstColumn="0" w:firstRowLastColumn="0" w:lastRowFirstColumn="0" w:lastRowLastColumn="0"/>
            <w:tcW w:w="471" w:type="dxa"/>
            <w:vMerge/>
            <w:tcBorders>
              <w:bottom w:val="single" w:sz="4" w:space="0" w:color="A6A8AB"/>
            </w:tcBorders>
            <w:textDirection w:val="btLr"/>
            <w:vAlign w:val="center"/>
          </w:tcPr>
          <w:p w:rsidR="00C904B7" w:rsidRPr="00B07DC5" w:rsidRDefault="00C904B7" w:rsidP="00F84FB1">
            <w:pPr>
              <w:pStyle w:val="Tablesubhead"/>
              <w:ind w:left="113" w:right="113"/>
            </w:pPr>
          </w:p>
        </w:tc>
        <w:tc>
          <w:tcPr>
            <w:tcW w:w="2693" w:type="dxa"/>
            <w:tcBorders>
              <w:top w:val="dotted" w:sz="4" w:space="0" w:color="A6A6A6" w:themeColor="background1" w:themeShade="A6"/>
              <w:bottom w:val="single" w:sz="4" w:space="0" w:color="A6A8AB"/>
            </w:tcBorders>
          </w:tcPr>
          <w:p w:rsidR="00C904B7" w:rsidRPr="0090597F" w:rsidRDefault="00C904B7" w:rsidP="006D6AC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purposeful</w:t>
            </w:r>
            <w:r w:rsidRPr="0090597F">
              <w:rPr>
                <w:sz w:val="18"/>
                <w:szCs w:val="18"/>
              </w:rPr>
              <w:t xml:space="preserve"> application of the elements of movement to compose and perform</w:t>
            </w:r>
            <w:r w:rsidR="0090597F" w:rsidRPr="0090597F">
              <w:rPr>
                <w:sz w:val="18"/>
                <w:szCs w:val="18"/>
              </w:rPr>
              <w:t xml:space="preserve"> </w:t>
            </w:r>
            <w:r w:rsidRPr="0090597F">
              <w:rPr>
                <w:sz w:val="18"/>
                <w:szCs w:val="18"/>
              </w:rPr>
              <w:t>movement sequences</w:t>
            </w:r>
          </w:p>
        </w:tc>
        <w:tc>
          <w:tcPr>
            <w:tcW w:w="2693" w:type="dxa"/>
            <w:tcBorders>
              <w:top w:val="dotted" w:sz="4" w:space="0" w:color="A6A6A6" w:themeColor="background1" w:themeShade="A6"/>
              <w:bottom w:val="single" w:sz="4" w:space="0" w:color="A6A8AB"/>
            </w:tcBorders>
          </w:tcPr>
          <w:p w:rsidR="00C904B7" w:rsidRPr="0090597F" w:rsidRDefault="00C904B7" w:rsidP="006D6AC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effective</w:t>
            </w:r>
            <w:r w:rsidRPr="0090597F">
              <w:rPr>
                <w:sz w:val="18"/>
                <w:szCs w:val="18"/>
              </w:rPr>
              <w:t xml:space="preserve"> application of the elements of movement to compose and perform movement sequences</w:t>
            </w:r>
          </w:p>
        </w:tc>
        <w:tc>
          <w:tcPr>
            <w:tcW w:w="2693" w:type="dxa"/>
            <w:tcBorders>
              <w:top w:val="dotted" w:sz="4" w:space="0" w:color="A6A6A6" w:themeColor="background1" w:themeShade="A6"/>
              <w:bottom w:val="single" w:sz="4" w:space="0" w:color="A6A8AB"/>
            </w:tcBorders>
          </w:tcPr>
          <w:p w:rsidR="00C904B7" w:rsidRPr="0090597F" w:rsidRDefault="00C904B7" w:rsidP="006D6AC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sz w:val="18"/>
                <w:szCs w:val="18"/>
              </w:rPr>
              <w:t>application of the elements of movement to compose and perform movement sequences</w:t>
            </w:r>
          </w:p>
        </w:tc>
        <w:tc>
          <w:tcPr>
            <w:tcW w:w="2693" w:type="dxa"/>
            <w:tcBorders>
              <w:top w:val="dotted" w:sz="4" w:space="0" w:color="A6A6A6" w:themeColor="background1" w:themeShade="A6"/>
              <w:bottom w:val="single" w:sz="4" w:space="0" w:color="A6A8AB"/>
            </w:tcBorders>
          </w:tcPr>
          <w:p w:rsidR="00C904B7" w:rsidRPr="0090597F" w:rsidRDefault="00C904B7" w:rsidP="006D6AC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partial</w:t>
            </w:r>
            <w:r w:rsidRPr="0090597F">
              <w:rPr>
                <w:sz w:val="18"/>
                <w:szCs w:val="18"/>
              </w:rPr>
              <w:t xml:space="preserve"> application of the elements of movement to perform movement sequences</w:t>
            </w:r>
          </w:p>
        </w:tc>
        <w:tc>
          <w:tcPr>
            <w:tcW w:w="2693" w:type="dxa"/>
            <w:tcBorders>
              <w:top w:val="dotted" w:sz="4" w:space="0" w:color="A6A6A6" w:themeColor="background1" w:themeShade="A6"/>
              <w:bottom w:val="single" w:sz="4" w:space="0" w:color="A6A8AB"/>
            </w:tcBorders>
          </w:tcPr>
          <w:p w:rsidR="00C904B7" w:rsidRPr="0090597F" w:rsidRDefault="00C904B7" w:rsidP="006D6ACA">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90597F">
              <w:rPr>
                <w:rStyle w:val="shadingdifferences"/>
                <w:sz w:val="18"/>
                <w:szCs w:val="18"/>
              </w:rPr>
              <w:t>isolated</w:t>
            </w:r>
            <w:r w:rsidRPr="0090597F">
              <w:rPr>
                <w:sz w:val="18"/>
                <w:szCs w:val="18"/>
              </w:rPr>
              <w:t xml:space="preserve"> application of the elements of movement to perform movement sequences</w:t>
            </w:r>
          </w:p>
        </w:tc>
      </w:tr>
      <w:tr w:rsidR="00B07DC5" w:rsidRPr="00C17E58" w:rsidTr="0090597F">
        <w:trPr>
          <w:cantSplit/>
          <w:trHeight w:val="28"/>
        </w:trPr>
        <w:tc>
          <w:tcPr>
            <w:cnfStyle w:val="001000000000" w:firstRow="0" w:lastRow="0" w:firstColumn="1" w:lastColumn="0" w:oddVBand="0" w:evenVBand="0" w:oddHBand="0" w:evenHBand="0" w:firstRowFirstColumn="0" w:firstRowLastColumn="0" w:lastRowFirstColumn="0" w:lastRowLastColumn="0"/>
            <w:tcW w:w="13936" w:type="dxa"/>
            <w:gridSpan w:val="6"/>
            <w:tcBorders>
              <w:left w:val="nil"/>
              <w:right w:val="nil"/>
            </w:tcBorders>
            <w:shd w:val="clear" w:color="auto" w:fill="FFFFFF" w:themeFill="background1"/>
            <w:vAlign w:val="center"/>
          </w:tcPr>
          <w:p w:rsidR="00B07DC5" w:rsidRPr="00C17E58" w:rsidRDefault="00B07DC5" w:rsidP="006D6ACA">
            <w:pPr>
              <w:pStyle w:val="TableText"/>
              <w:rPr>
                <w:rStyle w:val="shadingdifferences"/>
                <w:sz w:val="8"/>
                <w:szCs w:val="8"/>
              </w:rPr>
            </w:pPr>
            <w:bookmarkStart w:id="1" w:name="_GoBack"/>
          </w:p>
        </w:tc>
      </w:tr>
      <w:tr w:rsidR="00B07DC5" w:rsidTr="0090597F">
        <w:trPr>
          <w:cantSplit/>
          <w:trHeight w:val="28"/>
        </w:trPr>
        <w:tc>
          <w:tcPr>
            <w:cnfStyle w:val="001000000000" w:firstRow="0" w:lastRow="0" w:firstColumn="1" w:lastColumn="0" w:oddVBand="0" w:evenVBand="0" w:oddHBand="0" w:evenHBand="0" w:firstRowFirstColumn="0" w:firstRowLastColumn="0" w:lastRowFirstColumn="0" w:lastRowLastColumn="0"/>
            <w:tcW w:w="471" w:type="dxa"/>
            <w:tcMar>
              <w:left w:w="57" w:type="dxa"/>
              <w:right w:w="0" w:type="dxa"/>
            </w:tcMar>
            <w:vAlign w:val="center"/>
          </w:tcPr>
          <w:p w:rsidR="00B07DC5" w:rsidRPr="0090597F" w:rsidRDefault="0090597F" w:rsidP="0090597F">
            <w:pPr>
              <w:pStyle w:val="Tablesubhead"/>
              <w:rPr>
                <w:sz w:val="18"/>
                <w:szCs w:val="18"/>
              </w:rPr>
            </w:pPr>
            <w:r w:rsidRPr="0090597F">
              <w:rPr>
                <w:sz w:val="18"/>
                <w:szCs w:val="18"/>
              </w:rPr>
              <w:t>Key</w:t>
            </w:r>
          </w:p>
        </w:tc>
        <w:tc>
          <w:tcPr>
            <w:tcW w:w="13465" w:type="dxa"/>
            <w:gridSpan w:val="5"/>
            <w:tcBorders>
              <w:top w:val="dotted" w:sz="4" w:space="0" w:color="A6A6A6" w:themeColor="background1" w:themeShade="A6"/>
            </w:tcBorders>
            <w:vAlign w:val="center"/>
          </w:tcPr>
          <w:p w:rsidR="00B07DC5" w:rsidRPr="0090597F" w:rsidRDefault="00B07DC5" w:rsidP="0090597F">
            <w:pPr>
              <w:pStyle w:val="Source"/>
              <w:cnfStyle w:val="000000000000" w:firstRow="0" w:lastRow="0" w:firstColumn="0" w:lastColumn="0" w:oddVBand="0" w:evenVBand="0" w:oddHBand="0" w:evenHBand="0" w:firstRowFirstColumn="0" w:firstRowLastColumn="0" w:lastRowFirstColumn="0" w:lastRowLastColumn="0"/>
              <w:rPr>
                <w:rStyle w:val="shadingdifferences"/>
                <w:szCs w:val="18"/>
              </w:rPr>
            </w:pPr>
            <w:r w:rsidRPr="00C17E58">
              <w:rPr>
                <w:rStyle w:val="shadingdifferences"/>
              </w:rPr>
              <w:t>Shading</w:t>
            </w:r>
            <w:r w:rsidRPr="0090597F">
              <w:rPr>
                <w:szCs w:val="18"/>
              </w:rPr>
              <w:t xml:space="preserve"> emphasises the </w:t>
            </w:r>
            <w:r w:rsidRPr="0090597F">
              <w:rPr>
                <w:rStyle w:val="shadingdifferences"/>
                <w:szCs w:val="18"/>
              </w:rPr>
              <w:t>qualities that discriminate between the A–E descriptors</w:t>
            </w:r>
            <w:r w:rsidRPr="00D578D1">
              <w:t>.</w:t>
            </w:r>
            <w:r w:rsidRPr="0090597F">
              <w:rPr>
                <w:szCs w:val="18"/>
              </w:rPr>
              <w:t xml:space="preserve"> These qualities are described in the notes pages following.</w:t>
            </w:r>
          </w:p>
        </w:tc>
      </w:tr>
      <w:bookmarkEnd w:id="1"/>
    </w:tbl>
    <w:p w:rsidR="009452EF" w:rsidRPr="007A62C2" w:rsidRDefault="009452EF" w:rsidP="006F3864">
      <w:pPr>
        <w:pStyle w:val="Smallspace"/>
        <w:rPr>
          <w:b/>
        </w:rPr>
        <w:sectPr w:rsidR="009452EF" w:rsidRPr="007A62C2" w:rsidSect="0090597F">
          <w:headerReference w:type="even" r:id="rId20"/>
          <w:headerReference w:type="default" r:id="rId21"/>
          <w:footerReference w:type="default" r:id="rId22"/>
          <w:headerReference w:type="first" r:id="rId23"/>
          <w:type w:val="continuous"/>
          <w:pgSz w:w="16840" w:h="11907" w:orient="landscape" w:code="9"/>
          <w:pgMar w:top="851" w:right="1418" w:bottom="1134" w:left="1418" w:header="567" w:footer="284" w:gutter="0"/>
          <w:cols w:space="720"/>
          <w:formProt w:val="0"/>
          <w:noEndnote/>
          <w:docGrid w:linePitch="299"/>
        </w:sectPr>
      </w:pPr>
    </w:p>
    <w:p w:rsidR="009452EF" w:rsidRDefault="00755292" w:rsidP="005B04FA">
      <w:pPr>
        <w:pStyle w:val="Heading2"/>
        <w:spacing w:before="0"/>
      </w:pPr>
      <w:bookmarkStart w:id="2" w:name="_Toc375294587"/>
      <w:bookmarkStart w:id="3" w:name="_Ref347492396"/>
      <w:bookmarkStart w:id="4" w:name="_Toc343763701"/>
      <w:r>
        <w:lastRenderedPageBreak/>
        <w:t>Notes</w:t>
      </w:r>
    </w:p>
    <w:p w:rsidR="00755292" w:rsidRDefault="00755292" w:rsidP="00755292">
      <w:pPr>
        <w:pStyle w:val="Heading3"/>
      </w:pPr>
      <w:r>
        <w:t xml:space="preserve">Australian Curriculum </w:t>
      </w:r>
      <w:r w:rsidR="005706FE">
        <w:t xml:space="preserve">common </w:t>
      </w:r>
      <w:r>
        <w:t>dimensions</w:t>
      </w:r>
    </w:p>
    <w:p w:rsidR="009452EF" w:rsidRDefault="009452EF" w:rsidP="009452EF">
      <w:pPr>
        <w:pStyle w:val="BodyText"/>
      </w:pPr>
      <w:r>
        <w:t>The SEs describe the qualities of achievement in the two dimensions common to all Australian Curriculum lear</w:t>
      </w:r>
      <w:r w:rsidR="00736487">
        <w:t>ning area achievement standard —</w:t>
      </w:r>
      <w:r>
        <w:t xml:space="preserve"> </w:t>
      </w:r>
      <w:r w:rsidR="00736487">
        <w:t>understanding and skills.</w:t>
      </w:r>
    </w:p>
    <w:tbl>
      <w:tblPr>
        <w:tblStyle w:val="QCAAtablestyle4"/>
        <w:tblW w:w="4900" w:type="pct"/>
        <w:tblLayout w:type="fixed"/>
        <w:tblLook w:val="01E0" w:firstRow="1" w:lastRow="1" w:firstColumn="1" w:lastColumn="1" w:noHBand="0" w:noVBand="0"/>
      </w:tblPr>
      <w:tblGrid>
        <w:gridCol w:w="1838"/>
        <w:gridCol w:w="7263"/>
      </w:tblGrid>
      <w:tr w:rsidR="00736487" w:rsidTr="003113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Dimension</w:t>
            </w:r>
          </w:p>
        </w:tc>
        <w:tc>
          <w:tcPr>
            <w:tcW w:w="7263" w:type="dxa"/>
            <w:hideMark/>
          </w:tcPr>
          <w:p w:rsidR="00736487" w:rsidRDefault="00736487" w:rsidP="0031139F">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736487" w:rsidTr="0031139F">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736487">
            <w:pPr>
              <w:pStyle w:val="TableHeading"/>
            </w:pPr>
            <w:r>
              <w:t>understanding</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736487" w:rsidTr="0031139F">
        <w:tc>
          <w:tcPr>
            <w:cnfStyle w:val="001000000000" w:firstRow="0" w:lastRow="0" w:firstColumn="1" w:lastColumn="0" w:oddVBand="0" w:evenVBand="0" w:oddHBand="0" w:evenHBand="0" w:firstRowFirstColumn="0" w:firstRowLastColumn="0" w:lastRowFirstColumn="0" w:lastRowLastColumn="0"/>
            <w:tcW w:w="1838" w:type="dxa"/>
            <w:hideMark/>
          </w:tcPr>
          <w:p w:rsidR="00736487" w:rsidRDefault="00736487" w:rsidP="0031139F">
            <w:pPr>
              <w:pStyle w:val="TableHeading"/>
            </w:pPr>
            <w:r>
              <w:t>skills</w:t>
            </w:r>
          </w:p>
        </w:tc>
        <w:tc>
          <w:tcPr>
            <w:tcW w:w="7263" w:type="dxa"/>
            <w:hideMark/>
          </w:tcPr>
          <w:p w:rsidR="00736487" w:rsidRDefault="00736487" w:rsidP="0031139F">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rsidR="00755292" w:rsidRDefault="00755292" w:rsidP="00755292">
      <w:pPr>
        <w:pStyle w:val="Heading3"/>
      </w:pPr>
      <w:r>
        <w:t xml:space="preserve">Terms used in </w:t>
      </w:r>
      <w:r w:rsidR="00261808">
        <w:t>Year</w:t>
      </w:r>
      <w:r w:rsidR="00111804">
        <w:t>s 7 and 8</w:t>
      </w:r>
      <w:r>
        <w:t xml:space="preserve"> </w:t>
      </w:r>
      <w:r w:rsidR="00F42880">
        <w:t>H</w:t>
      </w:r>
      <w:r w:rsidR="00864193">
        <w:t>&amp;PE</w:t>
      </w:r>
      <w:r>
        <w:t xml:space="preserve"> </w:t>
      </w:r>
      <w:r w:rsidR="00B07DC5">
        <w:t>SEs</w:t>
      </w:r>
    </w:p>
    <w:p w:rsidR="009452EF" w:rsidRPr="00B07DC5" w:rsidRDefault="00B07DC5" w:rsidP="00B07DC5">
      <w:pPr>
        <w:pStyle w:val="BodyText"/>
      </w:pPr>
      <w:r w:rsidRPr="00B07DC5">
        <w:t>These terms clarif</w:t>
      </w:r>
      <w:r w:rsidR="00C17E58">
        <w:t>y the descriptors in the Years 7 and 8</w:t>
      </w:r>
      <w:r w:rsidRPr="00B07DC5">
        <w:t xml:space="preserve"> H&amp;PE SEs. They help to clarify the descriptors and should be used in conjunction with the ACARA Australian Curriculum H&amp;PE glossary: </w:t>
      </w:r>
      <w:bookmarkStart w:id="5" w:name="_Hlk11327486"/>
      <w:r w:rsidRPr="00B07DC5">
        <w:fldChar w:fldCharType="begin"/>
      </w:r>
      <w:r w:rsidRPr="00B07DC5">
        <w:instrText>HYPERLINK "https://www.australiancurriculum.edu.au/f-10-curriculum/health-and-physical-education/glossary/"</w:instrText>
      </w:r>
      <w:r w:rsidRPr="00B07DC5">
        <w:fldChar w:fldCharType="separate"/>
      </w:r>
      <w:r w:rsidRPr="00B07DC5">
        <w:rPr>
          <w:rStyle w:val="Hyperlink"/>
        </w:rPr>
        <w:t>www.australiancurriculu</w:t>
      </w:r>
      <w:r w:rsidRPr="00B07DC5">
        <w:rPr>
          <w:rStyle w:val="Hyperlink"/>
        </w:rPr>
        <w:t>m</w:t>
      </w:r>
      <w:r w:rsidRPr="00B07DC5">
        <w:rPr>
          <w:rStyle w:val="Hyperlink"/>
        </w:rPr>
        <w:t>.edu.au/f-10-curriculum/health</w:t>
      </w:r>
      <w:r w:rsidRPr="00B07DC5">
        <w:rPr>
          <w:rStyle w:val="Hyperlink"/>
        </w:rPr>
        <w:t>-</w:t>
      </w:r>
      <w:r w:rsidRPr="00B07DC5">
        <w:rPr>
          <w:rStyle w:val="Hyperlink"/>
        </w:rPr>
        <w:t>and-physical-education/glossary</w:t>
      </w:r>
      <w:r w:rsidRPr="00B07DC5">
        <w:fldChar w:fldCharType="end"/>
      </w:r>
      <w:r w:rsidRPr="00B07DC5">
        <w:rPr>
          <w:rStyle w:val="Hyperlink"/>
        </w:rPr>
        <w:t>.</w:t>
      </w:r>
      <w:bookmarkEnd w:id="5"/>
    </w:p>
    <w:tbl>
      <w:tblPr>
        <w:tblStyle w:val="QCAAtablestyle4"/>
        <w:tblW w:w="4900" w:type="pct"/>
        <w:tblLook w:val="04A0" w:firstRow="1" w:lastRow="0" w:firstColumn="1" w:lastColumn="0" w:noHBand="0" w:noVBand="1"/>
      </w:tblPr>
      <w:tblGrid>
        <w:gridCol w:w="1838"/>
        <w:gridCol w:w="7263"/>
      </w:tblGrid>
      <w:tr w:rsidR="00FB14F6" w:rsidRPr="00D31117" w:rsidTr="004F7C5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838" w:type="dxa"/>
            <w:hideMark/>
          </w:tcPr>
          <w:p w:rsidR="00FB14F6" w:rsidRPr="00D31117" w:rsidRDefault="00FB14F6" w:rsidP="00D31117">
            <w:pPr>
              <w:pStyle w:val="TableHeading"/>
            </w:pPr>
            <w:r w:rsidRPr="00D31117">
              <w:t>Term</w:t>
            </w:r>
          </w:p>
        </w:tc>
        <w:tc>
          <w:tcPr>
            <w:tcW w:w="7263" w:type="dxa"/>
            <w:hideMark/>
          </w:tcPr>
          <w:p w:rsidR="00FB14F6" w:rsidRPr="00D31117" w:rsidRDefault="00FB14F6" w:rsidP="00D31117">
            <w:pPr>
              <w:pStyle w:val="TableHeading"/>
              <w:cnfStyle w:val="100000000000" w:firstRow="1" w:lastRow="0" w:firstColumn="0" w:lastColumn="0" w:oddVBand="0" w:evenVBand="0" w:oddHBand="0" w:evenHBand="0" w:firstRowFirstColumn="0" w:firstRowLastColumn="0" w:lastRowFirstColumn="0" w:lastRowLastColumn="0"/>
            </w:pPr>
            <w:r w:rsidRPr="00D31117">
              <w:t>Description</w:t>
            </w:r>
          </w:p>
        </w:tc>
      </w:tr>
      <w:tr w:rsidR="00FB14F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B07DC5">
            <w:pPr>
              <w:pStyle w:val="Tablesubhead"/>
              <w:spacing w:after="0" w:line="254" w:lineRule="auto"/>
            </w:pPr>
            <w:r>
              <w:t>a</w:t>
            </w:r>
            <w:r w:rsidRPr="00D31117">
              <w:t>nalyse</w:t>
            </w:r>
          </w:p>
        </w:tc>
        <w:tc>
          <w:tcPr>
            <w:tcW w:w="7263" w:type="dxa"/>
          </w:tcPr>
          <w:p w:rsidR="00FB14F6" w:rsidRPr="00D31117" w:rsidRDefault="00FB14F6">
            <w:pPr>
              <w:pStyle w:val="TableText"/>
              <w:cnfStyle w:val="000000000000" w:firstRow="0" w:lastRow="0" w:firstColumn="0" w:lastColumn="0" w:oddVBand="0" w:evenVBand="0" w:oddHBand="0" w:evenHBand="0" w:firstRowFirstColumn="0" w:firstRowLastColumn="0" w:lastRowFirstColumn="0" w:lastRowLastColumn="0"/>
            </w:pPr>
            <w:r w:rsidRPr="00D31117">
              <w:t xml:space="preserve">to </w:t>
            </w:r>
            <w:hyperlink w:anchor="examine" w:tooltip="term definition" w:history="1">
              <w:r w:rsidRPr="00A5105C">
                <w:rPr>
                  <w:rStyle w:val="Hyperlink"/>
                  <w:rFonts w:asciiTheme="minorHAnsi" w:hAnsiTheme="minorHAnsi"/>
                  <w:lang w:eastAsia="en-AU"/>
                </w:rPr>
                <w:t>examine</w:t>
              </w:r>
            </w:hyperlink>
            <w:r>
              <w:t xml:space="preserve"> and break down information into parts, make inferences and find evidence to support generalisations, to find meaning or relationships and </w:t>
            </w:r>
            <w:hyperlink w:anchor="identify" w:history="1">
              <w:r w:rsidRPr="00C17E58">
                <w:rPr>
                  <w:rStyle w:val="Hyperlink"/>
                  <w:rFonts w:asciiTheme="minorHAnsi" w:hAnsiTheme="minorHAnsi"/>
                  <w:lang w:eastAsia="en-AU"/>
                </w:rPr>
                <w:t>identify</w:t>
              </w:r>
            </w:hyperlink>
            <w:r>
              <w:t xml:space="preserve"> patterns, similarities and differences</w:t>
            </w:r>
          </w:p>
        </w:tc>
      </w:tr>
      <w:tr w:rsidR="00FB14F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rsidRPr="00D31117">
              <w:t>application;</w:t>
            </w:r>
            <w:r>
              <w:br/>
            </w:r>
            <w:r w:rsidRPr="00D31117">
              <w:t>apply</w:t>
            </w:r>
          </w:p>
        </w:tc>
        <w:tc>
          <w:tcPr>
            <w:tcW w:w="7263" w:type="dxa"/>
          </w:tcPr>
          <w:p w:rsidR="00FB14F6" w:rsidRPr="00F94DC6" w:rsidRDefault="00FB14F6" w:rsidP="00981F6F">
            <w:pPr>
              <w:pStyle w:val="TableText"/>
              <w:cnfStyle w:val="000000000000" w:firstRow="0" w:lastRow="0" w:firstColumn="0" w:lastColumn="0" w:oddVBand="0" w:evenVBand="0" w:oddHBand="0" w:evenHBand="0" w:firstRowFirstColumn="0" w:firstRowLastColumn="0" w:lastRowFirstColumn="0" w:lastRowLastColumn="0"/>
            </w:pPr>
            <w:r w:rsidRPr="00F94DC6">
              <w:t xml:space="preserve">use or employ in a particular situation </w:t>
            </w:r>
          </w:p>
        </w:tc>
      </w:tr>
      <w:tr w:rsidR="00FB14F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rsidRPr="00D31117">
              <w:t>demonstration;</w:t>
            </w:r>
            <w:r w:rsidRPr="00D31117">
              <w:br/>
              <w:t>demonstrate</w:t>
            </w:r>
          </w:p>
        </w:tc>
        <w:tc>
          <w:tcPr>
            <w:tcW w:w="7263" w:type="dxa"/>
          </w:tcPr>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D31117">
              <w:t>to give a practical exhibition or explanation</w:t>
            </w:r>
          </w:p>
        </w:tc>
      </w:tr>
      <w:tr w:rsidR="00FB14F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rsidRPr="00D31117">
              <w:t>description;</w:t>
            </w:r>
            <w:r w:rsidRPr="00D31117">
              <w:br/>
              <w:t>descriptive;</w:t>
            </w:r>
            <w:r w:rsidRPr="00D31117">
              <w:br/>
              <w:t>describe</w:t>
            </w:r>
          </w:p>
        </w:tc>
        <w:tc>
          <w:tcPr>
            <w:tcW w:w="7263" w:type="dxa"/>
          </w:tcPr>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t xml:space="preserve">to </w:t>
            </w:r>
            <w:r w:rsidRPr="00D31117">
              <w:t>give an account of characteristics or features</w:t>
            </w:r>
          </w:p>
        </w:tc>
      </w:tr>
      <w:tr w:rsidR="00FB14F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t>d</w:t>
            </w:r>
            <w:r w:rsidRPr="00D31117">
              <w:t>iscerning</w:t>
            </w:r>
          </w:p>
        </w:tc>
        <w:tc>
          <w:tcPr>
            <w:tcW w:w="7263" w:type="dxa"/>
          </w:tcPr>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D31117">
              <w:t>showing good judgment to make thoughtful choices</w:t>
            </w:r>
          </w:p>
        </w:tc>
      </w:tr>
      <w:tr w:rsidR="00FB14F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t>d</w:t>
            </w:r>
            <w:r w:rsidRPr="00D31117">
              <w:t>iscuss</w:t>
            </w:r>
          </w:p>
        </w:tc>
        <w:tc>
          <w:tcPr>
            <w:tcW w:w="7263" w:type="dxa"/>
          </w:tcPr>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D31117">
              <w:t>to talk or write about a topic, taking into account different issues or ideas</w:t>
            </w:r>
          </w:p>
        </w:tc>
      </w:tr>
      <w:tr w:rsidR="00FB14F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A31425">
            <w:pPr>
              <w:pStyle w:val="Tablesubhead"/>
              <w:spacing w:after="0" w:line="254" w:lineRule="auto"/>
            </w:pPr>
            <w:r>
              <w:t>e</w:t>
            </w:r>
            <w:r w:rsidRPr="00D31117">
              <w:t>ffective</w:t>
            </w:r>
          </w:p>
        </w:tc>
        <w:tc>
          <w:tcPr>
            <w:tcW w:w="7263" w:type="dxa"/>
          </w:tcPr>
          <w:p w:rsidR="00FB14F6" w:rsidRDefault="00FB14F6" w:rsidP="00487B12">
            <w:pPr>
              <w:pStyle w:val="TableText"/>
              <w:cnfStyle w:val="000000000000" w:firstRow="0" w:lastRow="0" w:firstColumn="0" w:lastColumn="0" w:oddVBand="0" w:evenVBand="0" w:oddHBand="0" w:evenHBand="0" w:firstRowFirstColumn="0" w:firstRowLastColumn="0" w:lastRowFirstColumn="0" w:lastRowLastColumn="0"/>
            </w:pPr>
            <w:r>
              <w:t>meeting the assigned purpose in a considered and/or efficient manner to produce a desired or intended result;</w:t>
            </w:r>
          </w:p>
          <w:p w:rsidR="00FB14F6" w:rsidRPr="00D31117" w:rsidRDefault="00FB14F6" w:rsidP="00D31117">
            <w:pPr>
              <w:pStyle w:val="TableText"/>
              <w:cnfStyle w:val="000000000000" w:firstRow="0" w:lastRow="0" w:firstColumn="0" w:lastColumn="0" w:oddVBand="0" w:evenVBand="0" w:oddHBand="0" w:evenHBand="0" w:firstRowFirstColumn="0" w:firstRowLastColumn="0" w:lastRowFirstColumn="0" w:lastRowLastColumn="0"/>
            </w:pPr>
            <w:r w:rsidRPr="00D31117">
              <w:t xml:space="preserve">in H&amp;PE, </w:t>
            </w:r>
            <w:r w:rsidRPr="00A96B81">
              <w:rPr>
                <w:i/>
              </w:rPr>
              <w:t>effective</w:t>
            </w:r>
            <w:r w:rsidRPr="00D31117">
              <w:t xml:space="preserve"> means meeting the intended outcome and giving reasons for decisions</w:t>
            </w:r>
            <w:r>
              <w:t xml:space="preserve"> </w:t>
            </w:r>
            <w:r w:rsidRPr="00D31117">
              <w:t xml:space="preserve">determined by the task, </w:t>
            </w:r>
            <w:r>
              <w:t xml:space="preserve">considering </w:t>
            </w:r>
            <w:r w:rsidRPr="00D31117">
              <w:t>the audience, purpose and context;</w:t>
            </w:r>
            <w:r>
              <w:t xml:space="preserve"> this is d</w:t>
            </w:r>
            <w:r w:rsidRPr="00D31117">
              <w:t xml:space="preserve">emonstrated by </w:t>
            </w:r>
            <w:hyperlink w:anchor="justify" w:tooltip="justify" w:history="1">
              <w:r w:rsidRPr="00D31117">
                <w:rPr>
                  <w:rStyle w:val="Hyperlink"/>
                </w:rPr>
                <w:t>justified</w:t>
              </w:r>
            </w:hyperlink>
            <w:r w:rsidRPr="00D31117">
              <w:t xml:space="preserve"> application of processes, methods</w:t>
            </w:r>
            <w:r>
              <w:t xml:space="preserve"> and</w:t>
            </w:r>
            <w:r w:rsidRPr="00D31117">
              <w:t xml:space="preserve"> strategies when using: </w:t>
            </w:r>
          </w:p>
          <w:p w:rsidR="00FB14F6" w:rsidRDefault="00FB14F6" w:rsidP="007B520C">
            <w:pPr>
              <w:pStyle w:val="TableBullet"/>
              <w:cnfStyle w:val="000000000000" w:firstRow="0" w:lastRow="0" w:firstColumn="0" w:lastColumn="0" w:oddVBand="0" w:evenVBand="0" w:oddHBand="0" w:evenHBand="0" w:firstRowFirstColumn="0" w:firstRowLastColumn="0" w:lastRowFirstColumn="0" w:lastRowLastColumn="0"/>
            </w:pPr>
            <w:r w:rsidRPr="00D31117">
              <w:t>decision-making and problem-solving skills and investigation to</w:t>
            </w:r>
          </w:p>
          <w:p w:rsidR="00FB14F6" w:rsidRDefault="00FB14F6" w:rsidP="00A96B81">
            <w:pPr>
              <w:pStyle w:val="TableBullet2"/>
              <w:cnfStyle w:val="000000000000" w:firstRow="0" w:lastRow="0" w:firstColumn="0" w:lastColumn="0" w:oddVBand="0" w:evenVBand="0" w:oddHBand="0" w:evenHBand="0" w:firstRowFirstColumn="0" w:firstRowLastColumn="0" w:lastRowFirstColumn="0" w:lastRowLastColumn="0"/>
              <w:rPr>
                <w:rFonts w:ascii="Arial" w:hAnsi="Arial"/>
              </w:rPr>
            </w:pPr>
            <w:r w:rsidRPr="00D31117">
              <w:t>promote health and wellbeing</w:t>
            </w:r>
            <w:r>
              <w:t xml:space="preserve">, </w:t>
            </w:r>
          </w:p>
          <w:p w:rsidR="00FB14F6" w:rsidRPr="00D31117" w:rsidRDefault="00FB14F6" w:rsidP="00A96B81">
            <w:pPr>
              <w:pStyle w:val="TableBullet2"/>
              <w:cnfStyle w:val="000000000000" w:firstRow="0" w:lastRow="0" w:firstColumn="0" w:lastColumn="0" w:oddVBand="0" w:evenVBand="0" w:oddHBand="0" w:evenHBand="0" w:firstRowFirstColumn="0" w:firstRowLastColumn="0" w:lastRowFirstColumn="0" w:lastRowLastColumn="0"/>
              <w:rPr>
                <w:rFonts w:ascii="Arial" w:hAnsi="Arial"/>
              </w:rPr>
            </w:pPr>
            <w:r w:rsidRPr="00D31117">
              <w:t>solve movement challenges or movement situations</w:t>
            </w:r>
          </w:p>
          <w:p w:rsidR="00FB14F6" w:rsidRPr="00D31117" w:rsidRDefault="00FB14F6" w:rsidP="00D31117">
            <w:pPr>
              <w:pStyle w:val="TableBullet"/>
              <w:cnfStyle w:val="000000000000" w:firstRow="0" w:lastRow="0" w:firstColumn="0" w:lastColumn="0" w:oddVBand="0" w:evenVBand="0" w:oddHBand="0" w:evenHBand="0" w:firstRowFirstColumn="0" w:firstRowLastColumn="0" w:lastRowFirstColumn="0" w:lastRowLastColumn="0"/>
            </w:pPr>
            <w:r w:rsidRPr="00D31117">
              <w:t>fundamental movement skills</w:t>
            </w:r>
            <w:r>
              <w:t>,</w:t>
            </w:r>
            <w:r w:rsidRPr="00D31117">
              <w:t xml:space="preserve"> considering qualities such as fluency, accuracy</w:t>
            </w:r>
            <w:r>
              <w:t xml:space="preserve"> and</w:t>
            </w:r>
            <w:r w:rsidRPr="00D31117">
              <w:t xml:space="preserve"> control </w:t>
            </w:r>
          </w:p>
        </w:tc>
      </w:tr>
      <w:tr w:rsidR="00FB14F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rsidRPr="00D31117">
              <w:t>elements of movement</w:t>
            </w:r>
          </w:p>
        </w:tc>
        <w:tc>
          <w:tcPr>
            <w:tcW w:w="7263" w:type="dxa"/>
          </w:tcPr>
          <w:p w:rsidR="00FB14F6" w:rsidRDefault="00FB14F6" w:rsidP="00D31117">
            <w:pPr>
              <w:cnfStyle w:val="000000000000" w:firstRow="0" w:lastRow="0" w:firstColumn="0" w:lastColumn="0" w:oddVBand="0" w:evenVBand="0" w:oddHBand="0" w:evenHBand="0" w:firstRowFirstColumn="0" w:firstRowLastColumn="0" w:lastRowFirstColumn="0" w:lastRowLastColumn="0"/>
            </w:pPr>
            <w:r w:rsidRPr="00D31117">
              <w:t>the variables that are combined in composing and performing movement;</w:t>
            </w:r>
          </w:p>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D31117">
              <w:t>the elements of movement are effort, time, space and relationships</w:t>
            </w:r>
          </w:p>
        </w:tc>
      </w:tr>
      <w:tr w:rsidR="00FB14F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bookmarkStart w:id="6" w:name="examine"/>
            <w:r w:rsidRPr="00D31117">
              <w:t>examine</w:t>
            </w:r>
            <w:bookmarkEnd w:id="6"/>
            <w:r w:rsidRPr="00D31117">
              <w:t>;</w:t>
            </w:r>
            <w:r w:rsidRPr="00D31117">
              <w:br/>
              <w:t>examination</w:t>
            </w:r>
          </w:p>
        </w:tc>
        <w:tc>
          <w:tcPr>
            <w:tcW w:w="7263" w:type="dxa"/>
          </w:tcPr>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D31117">
              <w:t>to determine the nature or condition of something</w:t>
            </w:r>
          </w:p>
        </w:tc>
      </w:tr>
      <w:tr w:rsidR="00FB14F6" w:rsidRPr="00D31117" w:rsidTr="004F7C54">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A31425">
            <w:pPr>
              <w:pStyle w:val="Tablesubhead"/>
              <w:spacing w:after="0" w:line="254" w:lineRule="auto"/>
            </w:pPr>
            <w:r w:rsidRPr="00D31117">
              <w:lastRenderedPageBreak/>
              <w:t>explanation;</w:t>
            </w:r>
            <w:r w:rsidRPr="00D31117">
              <w:br/>
              <w:t>explain</w:t>
            </w:r>
          </w:p>
        </w:tc>
        <w:tc>
          <w:tcPr>
            <w:tcW w:w="7263" w:type="dxa"/>
          </w:tcPr>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D31117">
              <w:t>provide additional information that demonstrates understanding of reasoning and/or application</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rsidRPr="00D31117">
              <w:t>fundamental movement skills</w:t>
            </w:r>
          </w:p>
        </w:tc>
        <w:tc>
          <w:tcPr>
            <w:tcW w:w="7263" w:type="dxa"/>
          </w:tcPr>
          <w:p w:rsidR="00FB14F6" w:rsidRDefault="00FB14F6" w:rsidP="00D31117">
            <w:pPr>
              <w:cnfStyle w:val="000000000000" w:firstRow="0" w:lastRow="0" w:firstColumn="0" w:lastColumn="0" w:oddVBand="0" w:evenVBand="0" w:oddHBand="0" w:evenHBand="0" w:firstRowFirstColumn="0" w:firstRowLastColumn="0" w:lastRowFirstColumn="0" w:lastRowLastColumn="0"/>
            </w:pPr>
            <w:r w:rsidRPr="00D31117">
              <w:t xml:space="preserve">provide the foundation for competent and confident participation in a range of physical activities; </w:t>
            </w:r>
          </w:p>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5C0142">
              <w:rPr>
                <w:i/>
              </w:rPr>
              <w:t>fundamental movement skills</w:t>
            </w:r>
            <w:r w:rsidRPr="00D31117">
              <w:t xml:space="preserve"> developed through H&amp;PE include:</w:t>
            </w:r>
          </w:p>
          <w:p w:rsidR="00FB14F6" w:rsidRPr="00D31117" w:rsidRDefault="00FB14F6" w:rsidP="00D31117">
            <w:pPr>
              <w:pStyle w:val="TableBullet"/>
              <w:cnfStyle w:val="000000000000" w:firstRow="0" w:lastRow="0" w:firstColumn="0" w:lastColumn="0" w:oddVBand="0" w:evenVBand="0" w:oddHBand="0" w:evenHBand="0" w:firstRowFirstColumn="0" w:firstRowLastColumn="0" w:lastRowFirstColumn="0" w:lastRowLastColumn="0"/>
            </w:pPr>
            <w:r w:rsidRPr="00D31117">
              <w:t xml:space="preserve">locomotor and non-locomotor skills </w:t>
            </w:r>
            <w:r>
              <w:t xml:space="preserve">(e.g. </w:t>
            </w:r>
            <w:r w:rsidRPr="00D31117">
              <w:t>rolling, balancing, sliding, jogging, running, leaping, jumping, hopping, dodging, galloping, skipping, floating</w:t>
            </w:r>
            <w:r>
              <w:t xml:space="preserve">, </w:t>
            </w:r>
            <w:r w:rsidRPr="00D31117">
              <w:t>moving the body through water to safety</w:t>
            </w:r>
            <w:r>
              <w:t>)</w:t>
            </w:r>
          </w:p>
          <w:p w:rsidR="00FB14F6" w:rsidRPr="00D31117" w:rsidRDefault="00FB14F6" w:rsidP="00D31117">
            <w:pPr>
              <w:pStyle w:val="TableBullet"/>
              <w:cnfStyle w:val="000000000000" w:firstRow="0" w:lastRow="0" w:firstColumn="0" w:lastColumn="0" w:oddVBand="0" w:evenVBand="0" w:oddHBand="0" w:evenHBand="0" w:firstRowFirstColumn="0" w:firstRowLastColumn="0" w:lastRowFirstColumn="0" w:lastRowLastColumn="0"/>
            </w:pPr>
            <w:r>
              <w:t>object control skills (</w:t>
            </w:r>
            <w:r w:rsidRPr="00D31117">
              <w:t>bouncing, throwing, catching, kicking, striking</w:t>
            </w:r>
            <w:r>
              <w:t>)</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A31425">
            <w:pPr>
              <w:pStyle w:val="Tablesubhead"/>
              <w:spacing w:after="0" w:line="254" w:lineRule="auto"/>
            </w:pPr>
            <w:bookmarkStart w:id="7" w:name="identify"/>
            <w:r>
              <w:t>i</w:t>
            </w:r>
            <w:r w:rsidRPr="00D31117">
              <w:t>dentify</w:t>
            </w:r>
            <w:bookmarkEnd w:id="7"/>
          </w:p>
        </w:tc>
        <w:tc>
          <w:tcPr>
            <w:tcW w:w="7263" w:type="dxa"/>
          </w:tcPr>
          <w:p w:rsidR="00FB14F6" w:rsidRPr="00D31117" w:rsidRDefault="00FB14F6">
            <w:pPr>
              <w:cnfStyle w:val="000000000000" w:firstRow="0" w:lastRow="0" w:firstColumn="0" w:lastColumn="0" w:oddVBand="0" w:evenVBand="0" w:oddHBand="0" w:evenHBand="0" w:firstRowFirstColumn="0" w:firstRowLastColumn="0" w:lastRowFirstColumn="0" w:lastRowLastColumn="0"/>
            </w:pPr>
            <w:r>
              <w:t>to recognise or name someone or something</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rsidRPr="00D31117">
              <w:t>informed</w:t>
            </w:r>
          </w:p>
        </w:tc>
        <w:tc>
          <w:tcPr>
            <w:tcW w:w="7263" w:type="dxa"/>
          </w:tcPr>
          <w:p w:rsidR="00FB14F6" w:rsidRDefault="00FB14F6" w:rsidP="004F7C54">
            <w:pPr>
              <w:cnfStyle w:val="000000000000" w:firstRow="0" w:lastRow="0" w:firstColumn="0" w:lastColumn="0" w:oddVBand="0" w:evenVBand="0" w:oddHBand="0" w:evenHBand="0" w:firstRowFirstColumn="0" w:firstRowLastColumn="0" w:lastRowFirstColumn="0" w:lastRowLastColumn="0"/>
            </w:pPr>
            <w:r w:rsidRPr="00D31117">
              <w:t>having relevant knowledge</w:t>
            </w:r>
            <w:r>
              <w:t xml:space="preserve">; </w:t>
            </w:r>
            <w:r w:rsidRPr="00A7006E">
              <w:t>being conversant with the topic;</w:t>
            </w:r>
          </w:p>
          <w:p w:rsidR="00FB14F6" w:rsidRPr="00D31117" w:rsidRDefault="00FB14F6" w:rsidP="004F7C54">
            <w:pPr>
              <w:cnfStyle w:val="000000000000" w:firstRow="0" w:lastRow="0" w:firstColumn="0" w:lastColumn="0" w:oddVBand="0" w:evenVBand="0" w:oddHBand="0" w:evenHBand="0" w:firstRowFirstColumn="0" w:firstRowLastColumn="0" w:lastRowFirstColumn="0" w:lastRowLastColumn="0"/>
            </w:pPr>
            <w:r w:rsidRPr="00D31117">
              <w:t xml:space="preserve">in H&amp;PE, </w:t>
            </w:r>
            <w:r w:rsidRPr="00A96B81">
              <w:rPr>
                <w:i/>
              </w:rPr>
              <w:t>informed</w:t>
            </w:r>
            <w:r w:rsidRPr="00D31117">
              <w:t xml:space="preserve"> means referring to the disciplinary knowledge, understanding and skills underpinning H&amp;PE</w:t>
            </w:r>
            <w:r>
              <w:t>,</w:t>
            </w:r>
            <w:r w:rsidRPr="00D31117">
              <w:t xml:space="preserve"> and how students will make meaning of and apply them in contemporary health and movement contexts</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A31425">
            <w:pPr>
              <w:pStyle w:val="Tablesubhead"/>
              <w:spacing w:after="0" w:line="254" w:lineRule="auto"/>
            </w:pPr>
            <w:r>
              <w:t>i</w:t>
            </w:r>
            <w:r w:rsidRPr="00D31117">
              <w:t>nterpret</w:t>
            </w:r>
          </w:p>
        </w:tc>
        <w:tc>
          <w:tcPr>
            <w:tcW w:w="7263" w:type="dxa"/>
          </w:tcPr>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D31117">
              <w:t>to explain the meaning of information or actions</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t>i</w:t>
            </w:r>
            <w:r w:rsidRPr="00D31117">
              <w:t>nvestigate</w:t>
            </w:r>
          </w:p>
        </w:tc>
        <w:tc>
          <w:tcPr>
            <w:tcW w:w="7263" w:type="dxa"/>
          </w:tcPr>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D31117">
              <w:t>to plan, collect, interpret and draw conclusions about data/information</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4339FB" w:rsidRDefault="00FB14F6" w:rsidP="004339FB">
            <w:pPr>
              <w:pStyle w:val="Tablesubhead"/>
              <w:spacing w:after="0" w:line="254" w:lineRule="auto"/>
            </w:pPr>
            <w:r w:rsidRPr="00273157">
              <w:t>isolated</w:t>
            </w:r>
          </w:p>
        </w:tc>
        <w:tc>
          <w:tcPr>
            <w:tcW w:w="7263" w:type="dxa"/>
          </w:tcPr>
          <w:p w:rsidR="00FB14F6" w:rsidRDefault="00FB14F6" w:rsidP="003D735A">
            <w:pPr>
              <w:cnfStyle w:val="000000000000" w:firstRow="0" w:lastRow="0" w:firstColumn="0" w:lastColumn="0" w:oddVBand="0" w:evenVBand="0" w:oddHBand="0" w:evenHBand="0" w:firstRowFirstColumn="0" w:firstRowLastColumn="0" w:lastRowFirstColumn="0" w:lastRowLastColumn="0"/>
            </w:pPr>
            <w:r w:rsidRPr="00F06126">
              <w:t>sole or single, random, unrelated; something set apart; unrepeated; rarely demonstrated</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bookmarkStart w:id="8" w:name="justify"/>
            <w:r>
              <w:t>j</w:t>
            </w:r>
            <w:r w:rsidRPr="00D31117">
              <w:t>ustify</w:t>
            </w:r>
            <w:bookmarkEnd w:id="8"/>
          </w:p>
        </w:tc>
        <w:tc>
          <w:tcPr>
            <w:tcW w:w="7263" w:type="dxa"/>
          </w:tcPr>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D31117">
              <w:t>to show how an argument or conclusion is right or reasonable</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rsidRPr="00D31117">
              <w:t>movement challenges</w:t>
            </w:r>
          </w:p>
        </w:tc>
        <w:tc>
          <w:tcPr>
            <w:tcW w:w="7263" w:type="dxa"/>
          </w:tcPr>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D31117">
              <w:t>movement tasks that require individual students or groups of students to solve a problem in order to successfully complete the task</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rsidRPr="00D31117">
              <w:t>movement concepts and strategies</w:t>
            </w:r>
          </w:p>
        </w:tc>
        <w:tc>
          <w:tcPr>
            <w:tcW w:w="7263" w:type="dxa"/>
          </w:tcPr>
          <w:p w:rsidR="00FB14F6" w:rsidRDefault="00FB14F6" w:rsidP="00D31117">
            <w:pPr>
              <w:cnfStyle w:val="000000000000" w:firstRow="0" w:lastRow="0" w:firstColumn="0" w:lastColumn="0" w:oddVBand="0" w:evenVBand="0" w:oddHBand="0" w:evenHBand="0" w:firstRowFirstColumn="0" w:firstRowLastColumn="0" w:lastRowFirstColumn="0" w:lastRowLastColumn="0"/>
            </w:pPr>
            <w:r w:rsidRPr="00D31117">
              <w:t xml:space="preserve">these provide a framework for enhancing movement performance; </w:t>
            </w:r>
          </w:p>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A96B81">
              <w:rPr>
                <w:i/>
              </w:rPr>
              <w:t>movement concepts</w:t>
            </w:r>
            <w:r w:rsidRPr="00D31117">
              <w:t xml:space="preserve"> (or elements of movement) explored in the curriculum include body awareness, spatial awareness, effort awareness and relationship to/with objects, people and space; </w:t>
            </w:r>
          </w:p>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A96B81">
              <w:rPr>
                <w:i/>
              </w:rPr>
              <w:t>movement strategies</w:t>
            </w:r>
            <w:r w:rsidRPr="00D31117">
              <w:t xml:space="preserve"> refer to a variety of approaches that will help a player or team to successfully achieve a movement outcome or goal; movement strategies include moving into space to receive a pass from a team-mate or hitting the ball away from opponents in order to make it difficult to retrieve or return the ball; different games and sports may require similar activities or goals and will therefore use similar movement strategies in order to achieve success</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rsidRPr="00D31117">
              <w:t>movement elements</w:t>
            </w:r>
          </w:p>
        </w:tc>
        <w:tc>
          <w:tcPr>
            <w:tcW w:w="7263" w:type="dxa"/>
          </w:tcPr>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D31117">
              <w:t>the variables that are combined in composing and performing movement; the elements of movement are effort, time, space and relationships</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rsidRPr="00D31117">
              <w:t>movement sequences</w:t>
            </w:r>
          </w:p>
        </w:tc>
        <w:tc>
          <w:tcPr>
            <w:tcW w:w="7263" w:type="dxa"/>
          </w:tcPr>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D31117">
              <w:t>the combination of fundamental movement skills and movement elements to enable the body and/or objects to move in response to a stimulus</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3D735A">
            <w:pPr>
              <w:pStyle w:val="Tablesubhead"/>
              <w:spacing w:after="0" w:line="254" w:lineRule="auto"/>
            </w:pPr>
            <w:r w:rsidRPr="00D31117">
              <w:t>movement situations</w:t>
            </w:r>
          </w:p>
        </w:tc>
        <w:tc>
          <w:tcPr>
            <w:tcW w:w="7263" w:type="dxa"/>
          </w:tcPr>
          <w:p w:rsidR="00FB14F6" w:rsidRPr="00D31117" w:rsidRDefault="00FB14F6" w:rsidP="003D735A">
            <w:pPr>
              <w:pStyle w:val="TableText"/>
              <w:cnfStyle w:val="000000000000" w:firstRow="0" w:lastRow="0" w:firstColumn="0" w:lastColumn="0" w:oddVBand="0" w:evenVBand="0" w:oddHBand="0" w:evenHBand="0" w:firstRowFirstColumn="0" w:firstRowLastColumn="0" w:lastRowFirstColumn="0" w:lastRowLastColumn="0"/>
            </w:pPr>
            <w:r w:rsidRPr="00D31117">
              <w:t>any situation where students are moving with the intent of achieving an outcome</w:t>
            </w:r>
            <w:r>
              <w:t xml:space="preserve"> (e.g. </w:t>
            </w:r>
            <w:r w:rsidRPr="00D31117">
              <w:t>to score a goal, to perform a seq</w:t>
            </w:r>
            <w:r>
              <w:t xml:space="preserve">uence, to retain possession, </w:t>
            </w:r>
            <w:r w:rsidRPr="00D31117">
              <w:t>to cross a creek</w:t>
            </w:r>
            <w:r>
              <w:t>)</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t>p</w:t>
            </w:r>
            <w:r w:rsidRPr="00D31117">
              <w:t>artial</w:t>
            </w:r>
          </w:p>
        </w:tc>
        <w:tc>
          <w:tcPr>
            <w:tcW w:w="7263" w:type="dxa"/>
          </w:tcPr>
          <w:p w:rsidR="00FB14F6" w:rsidRDefault="00FB14F6" w:rsidP="00D31117">
            <w:pPr>
              <w:cnfStyle w:val="000000000000" w:firstRow="0" w:lastRow="0" w:firstColumn="0" w:lastColumn="0" w:oddVBand="0" w:evenVBand="0" w:oddHBand="0" w:evenHBand="0" w:firstRowFirstColumn="0" w:firstRowLastColumn="0" w:lastRowFirstColumn="0" w:lastRowLastColumn="0"/>
            </w:pPr>
            <w:r w:rsidRPr="00D31117">
              <w:t>attempted; incomplete evidence provided;</w:t>
            </w:r>
          </w:p>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D31117">
              <w:t>in H&amp;PE</w:t>
            </w:r>
            <w:r>
              <w:t>,</w:t>
            </w:r>
            <w:r w:rsidRPr="00D31117">
              <w:t xml:space="preserve"> </w:t>
            </w:r>
            <w:r w:rsidRPr="00A96B81">
              <w:rPr>
                <w:i/>
              </w:rPr>
              <w:t>partial</w:t>
            </w:r>
            <w:r w:rsidRPr="00D31117">
              <w:t xml:space="preserve"> is a part, not the whole; incomplete, yet attempted, with some satisfactory evidence</w:t>
            </w:r>
            <w:r>
              <w:t>;</w:t>
            </w:r>
          </w:p>
          <w:p w:rsidR="00FB14F6" w:rsidRPr="00D31117" w:rsidRDefault="00FB14F6" w:rsidP="00D31117">
            <w:pPr>
              <w:cnfStyle w:val="000000000000" w:firstRow="0" w:lastRow="0" w:firstColumn="0" w:lastColumn="0" w:oddVBand="0" w:evenVBand="0" w:oddHBand="0" w:evenHBand="0" w:firstRowFirstColumn="0" w:firstRowLastColumn="0" w:lastRowFirstColumn="0" w:lastRowLastColumn="0"/>
            </w:pPr>
            <w:r w:rsidRPr="00D31117">
              <w:t>this may be evidenced in:</w:t>
            </w:r>
          </w:p>
          <w:p w:rsidR="00FB14F6" w:rsidRPr="00D31117" w:rsidRDefault="00FB14F6" w:rsidP="00D31117">
            <w:pPr>
              <w:pStyle w:val="TableBullet"/>
              <w:cnfStyle w:val="000000000000" w:firstRow="0" w:lastRow="0" w:firstColumn="0" w:lastColumn="0" w:oddVBand="0" w:evenVBand="0" w:oddHBand="0" w:evenHBand="0" w:firstRowFirstColumn="0" w:firstRowLastColumn="0" w:lastRowFirstColumn="0" w:lastRowLastColumn="0"/>
            </w:pPr>
            <w:r w:rsidRPr="00D31117">
              <w:t>movement situations, movement sequences or solving movement challenges</w:t>
            </w:r>
            <w:r>
              <w:t xml:space="preserve"> (e.g. </w:t>
            </w:r>
            <w:r w:rsidRPr="00D31117">
              <w:t>in a basketball lay-up, footwork is correct and completed satisfactorily but shooting for the hoop requires improvement and is unsatisfactory</w:t>
            </w:r>
            <w:r>
              <w:t>)</w:t>
            </w:r>
          </w:p>
          <w:p w:rsidR="00FB14F6" w:rsidRPr="00D31117" w:rsidRDefault="00FB14F6" w:rsidP="004F7C54">
            <w:pPr>
              <w:pStyle w:val="TableBullet"/>
              <w:cnfStyle w:val="000000000000" w:firstRow="0" w:lastRow="0" w:firstColumn="0" w:lastColumn="0" w:oddVBand="0" w:evenVBand="0" w:oddHBand="0" w:evenHBand="0" w:firstRowFirstColumn="0" w:firstRowLastColumn="0" w:lastRowFirstColumn="0" w:lastRowLastColumn="0"/>
            </w:pPr>
            <w:r w:rsidRPr="00D31117">
              <w:t>decision-making and problem-solving skills and investigation</w:t>
            </w:r>
            <w:r>
              <w:t xml:space="preserve"> (e.g. </w:t>
            </w:r>
            <w:r w:rsidRPr="00D31117">
              <w:t>planning and collection of data/information is completed satisfactorily but interpretation and drawing conclusions about data/information is attempted with limited inferences drawn</w:t>
            </w:r>
            <w:r>
              <w:t>)</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3D735A">
            <w:pPr>
              <w:pStyle w:val="Tablesubhead"/>
              <w:spacing w:after="0" w:line="254" w:lineRule="auto"/>
            </w:pPr>
            <w:r w:rsidRPr="00D31117">
              <w:lastRenderedPageBreak/>
              <w:t>physical activity</w:t>
            </w:r>
          </w:p>
        </w:tc>
        <w:tc>
          <w:tcPr>
            <w:tcW w:w="7263" w:type="dxa"/>
          </w:tcPr>
          <w:p w:rsidR="00FB14F6" w:rsidRDefault="00FB14F6" w:rsidP="00D76DB5">
            <w:pPr>
              <w:pStyle w:val="TableText"/>
              <w:cnfStyle w:val="000000000000" w:firstRow="0" w:lastRow="0" w:firstColumn="0" w:lastColumn="0" w:oddVBand="0" w:evenVBand="0" w:oddHBand="0" w:evenHBand="0" w:firstRowFirstColumn="0" w:firstRowLastColumn="0" w:lastRowFirstColumn="0" w:lastRowLastColumn="0"/>
            </w:pPr>
            <w:r w:rsidRPr="00D31117">
              <w:t>the process of moving the body that results in energy expenditure</w:t>
            </w:r>
            <w:r>
              <w:t>;</w:t>
            </w:r>
          </w:p>
          <w:p w:rsidR="00FB14F6" w:rsidRPr="00D31117" w:rsidRDefault="00FB14F6" w:rsidP="00D76DB5">
            <w:pPr>
              <w:pStyle w:val="TableText"/>
              <w:cnfStyle w:val="000000000000" w:firstRow="0" w:lastRow="0" w:firstColumn="0" w:lastColumn="0" w:oddVBand="0" w:evenVBand="0" w:oddHBand="0" w:evenHBand="0" w:firstRowFirstColumn="0" w:firstRowLastColumn="0" w:lastRowFirstColumn="0" w:lastRowLastColumn="0"/>
            </w:pPr>
            <w:r w:rsidRPr="00EB29B5">
              <w:rPr>
                <w:i/>
              </w:rPr>
              <w:t>physical activity</w:t>
            </w:r>
            <w:r w:rsidRPr="00D31117">
              <w:t xml:space="preserve"> is a broad t</w:t>
            </w:r>
            <w:r>
              <w:t>erm that includes playing sport,</w:t>
            </w:r>
            <w:r w:rsidRPr="00D31117">
              <w:t xml:space="preserve"> exercise and fitness activities </w:t>
            </w:r>
            <w:r>
              <w:t xml:space="preserve">(e.g. dance, yoga, </w:t>
            </w:r>
            <w:r w:rsidRPr="00D31117">
              <w:t>tai chi</w:t>
            </w:r>
            <w:r>
              <w:t>),</w:t>
            </w:r>
            <w:r w:rsidRPr="00D31117">
              <w:t xml:space="preserve"> everyday activities </w:t>
            </w:r>
            <w:r>
              <w:t>(e.g. w</w:t>
            </w:r>
            <w:r w:rsidRPr="00D31117">
              <w:t>alkin</w:t>
            </w:r>
            <w:r>
              <w:t>g to work, household chores, gardening)</w:t>
            </w:r>
            <w:r w:rsidRPr="00D31117">
              <w:t xml:space="preserve"> and many other forms of active recreation</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rsidRPr="00D31117">
              <w:t>purposeful</w:t>
            </w:r>
          </w:p>
        </w:tc>
        <w:tc>
          <w:tcPr>
            <w:tcW w:w="7263" w:type="dxa"/>
          </w:tcPr>
          <w:p w:rsidR="00FB14F6" w:rsidRDefault="00FB14F6" w:rsidP="00C72801">
            <w:pPr>
              <w:pStyle w:val="TableText"/>
              <w:cnfStyle w:val="000000000000" w:firstRow="0" w:lastRow="0" w:firstColumn="0" w:lastColumn="0" w:oddVBand="0" w:evenVBand="0" w:oddHBand="0" w:evenHBand="0" w:firstRowFirstColumn="0" w:firstRowLastColumn="0" w:lastRowFirstColumn="0" w:lastRowLastColumn="0"/>
            </w:pPr>
            <w:r>
              <w:t>intentional; done by design; focused and clearly linked to the goals of the task;</w:t>
            </w:r>
          </w:p>
          <w:p w:rsidR="00FB14F6" w:rsidRPr="00D31117" w:rsidRDefault="00FB14F6" w:rsidP="00C17E58">
            <w:pPr>
              <w:pStyle w:val="TableText"/>
              <w:cnfStyle w:val="000000000000" w:firstRow="0" w:lastRow="0" w:firstColumn="0" w:lastColumn="0" w:oddVBand="0" w:evenVBand="0" w:oddHBand="0" w:evenHBand="0" w:firstRowFirstColumn="0" w:firstRowLastColumn="0" w:lastRowFirstColumn="0" w:lastRowLastColumn="0"/>
            </w:pPr>
            <w:r w:rsidRPr="00D31117">
              <w:t xml:space="preserve">in H&amp;PE, </w:t>
            </w:r>
            <w:r w:rsidRPr="00A96B81">
              <w:rPr>
                <w:i/>
              </w:rPr>
              <w:t>purposeful</w:t>
            </w:r>
            <w:r w:rsidRPr="00D31117">
              <w:t xml:space="preserve"> means being strategic when meeting the intended outcome </w:t>
            </w:r>
            <w:r w:rsidRPr="00C17E58">
              <w:t>and</w:t>
            </w:r>
            <w:r w:rsidRPr="00D31117">
              <w:t xml:space="preserve"> giving a rationale for decisions</w:t>
            </w:r>
            <w:r>
              <w:t xml:space="preserve"> </w:t>
            </w:r>
            <w:r w:rsidRPr="00D31117">
              <w:t xml:space="preserve">determined by the task, bearing in mind the audience, purpose and context; this is demonstrated by </w:t>
            </w:r>
            <w:hyperlink w:anchor="welljustified" w:tooltip="well-justified" w:history="1">
              <w:r w:rsidRPr="00D31117">
                <w:rPr>
                  <w:rStyle w:val="Hyperlink"/>
                </w:rPr>
                <w:t>well-justified</w:t>
              </w:r>
            </w:hyperlink>
            <w:r w:rsidRPr="00D31117">
              <w:t xml:space="preserve"> application of processes, methods, strategies when using: </w:t>
            </w:r>
          </w:p>
          <w:p w:rsidR="00FB14F6" w:rsidRDefault="00FB14F6" w:rsidP="00D31117">
            <w:pPr>
              <w:pStyle w:val="TableBullet"/>
              <w:cnfStyle w:val="000000000000" w:firstRow="0" w:lastRow="0" w:firstColumn="0" w:lastColumn="0" w:oddVBand="0" w:evenVBand="0" w:oddHBand="0" w:evenHBand="0" w:firstRowFirstColumn="0" w:firstRowLastColumn="0" w:lastRowFirstColumn="0" w:lastRowLastColumn="0"/>
            </w:pPr>
            <w:r w:rsidRPr="00D31117">
              <w:t>decision-making and problem-solving skills and investigation to</w:t>
            </w:r>
          </w:p>
          <w:p w:rsidR="00FB14F6" w:rsidRPr="00D31117" w:rsidRDefault="00FB14F6" w:rsidP="00A96B81">
            <w:pPr>
              <w:pStyle w:val="TableBullet2"/>
              <w:cnfStyle w:val="000000000000" w:firstRow="0" w:lastRow="0" w:firstColumn="0" w:lastColumn="0" w:oddVBand="0" w:evenVBand="0" w:oddHBand="0" w:evenHBand="0" w:firstRowFirstColumn="0" w:firstRowLastColumn="0" w:lastRowFirstColumn="0" w:lastRowLastColumn="0"/>
              <w:rPr>
                <w:rFonts w:ascii="Arial" w:hAnsi="Arial"/>
              </w:rPr>
            </w:pPr>
            <w:r w:rsidRPr="00D31117">
              <w:t xml:space="preserve">promote health and wellbeing </w:t>
            </w:r>
          </w:p>
          <w:p w:rsidR="00FB14F6" w:rsidRPr="00D31117" w:rsidRDefault="00FB14F6" w:rsidP="00A96B81">
            <w:pPr>
              <w:pStyle w:val="TableBullet2"/>
              <w:cnfStyle w:val="000000000000" w:firstRow="0" w:lastRow="0" w:firstColumn="0" w:lastColumn="0" w:oddVBand="0" w:evenVBand="0" w:oddHBand="0" w:evenHBand="0" w:firstRowFirstColumn="0" w:firstRowLastColumn="0" w:lastRowFirstColumn="0" w:lastRowLastColumn="0"/>
              <w:rPr>
                <w:rFonts w:ascii="Arial" w:hAnsi="Arial"/>
              </w:rPr>
            </w:pPr>
            <w:r w:rsidRPr="00D31117">
              <w:t>solve movement challenges or movement situations</w:t>
            </w:r>
          </w:p>
          <w:p w:rsidR="00FB14F6" w:rsidRPr="00D31117" w:rsidRDefault="00FB14F6" w:rsidP="004F7C54">
            <w:pPr>
              <w:pStyle w:val="TableBullet"/>
              <w:cnfStyle w:val="000000000000" w:firstRow="0" w:lastRow="0" w:firstColumn="0" w:lastColumn="0" w:oddVBand="0" w:evenVBand="0" w:oddHBand="0" w:evenHBand="0" w:firstRowFirstColumn="0" w:firstRowLastColumn="0" w:lastRowFirstColumn="0" w:lastRowLastColumn="0"/>
            </w:pPr>
            <w:r w:rsidRPr="00D31117">
              <w:t>fundamental movement skills</w:t>
            </w:r>
            <w:r>
              <w:t>,</w:t>
            </w:r>
            <w:r w:rsidRPr="00D31117">
              <w:t xml:space="preserve"> considering qualities such as consistency, fluency, accuracy</w:t>
            </w:r>
            <w:r>
              <w:t xml:space="preserve"> and</w:t>
            </w:r>
            <w:r w:rsidRPr="00D31117">
              <w:t xml:space="preserve"> control</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t>s</w:t>
            </w:r>
            <w:r w:rsidRPr="00D31117">
              <w:t>olve</w:t>
            </w:r>
          </w:p>
        </w:tc>
        <w:tc>
          <w:tcPr>
            <w:tcW w:w="7263" w:type="dxa"/>
          </w:tcPr>
          <w:p w:rsidR="00FB14F6" w:rsidRPr="00D31117" w:rsidRDefault="00FB14F6" w:rsidP="00C17E58">
            <w:pPr>
              <w:pStyle w:val="TableText"/>
              <w:cnfStyle w:val="000000000000" w:firstRow="0" w:lastRow="0" w:firstColumn="0" w:lastColumn="0" w:oddVBand="0" w:evenVBand="0" w:oddHBand="0" w:evenHBand="0" w:firstRowFirstColumn="0" w:firstRowLastColumn="0" w:lastRowFirstColumn="0" w:lastRowLastColumn="0"/>
            </w:pPr>
            <w:r w:rsidRPr="00D31117">
              <w:t>to work out a correct solution to a problem</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rsidRPr="00D31117">
              <w:t>specialised movement skills</w:t>
            </w:r>
          </w:p>
        </w:tc>
        <w:tc>
          <w:tcPr>
            <w:tcW w:w="7263" w:type="dxa"/>
          </w:tcPr>
          <w:p w:rsidR="00FB14F6" w:rsidRPr="00D31117" w:rsidRDefault="00FB14F6" w:rsidP="00C17E58">
            <w:pPr>
              <w:pStyle w:val="TableText"/>
              <w:cnfStyle w:val="000000000000" w:firstRow="0" w:lastRow="0" w:firstColumn="0" w:lastColumn="0" w:oddVBand="0" w:evenVBand="0" w:oddHBand="0" w:evenHBand="0" w:firstRowFirstColumn="0" w:firstRowLastColumn="0" w:lastRowFirstColumn="0" w:lastRowLastColumn="0"/>
            </w:pPr>
            <w:r w:rsidRPr="00D31117">
              <w:t xml:space="preserve">refers to movement skills that are required in more organised games and activities; </w:t>
            </w:r>
            <w:r>
              <w:t xml:space="preserve">(e.g. </w:t>
            </w:r>
            <w:r w:rsidRPr="00D31117">
              <w:t>fielding a groundball in softball, climbing a rock wall, performing a grapevine step in dance</w:t>
            </w:r>
            <w:r>
              <w:t>)</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A31425">
            <w:pPr>
              <w:pStyle w:val="Tablesubhead"/>
              <w:spacing w:after="0" w:line="254" w:lineRule="auto"/>
            </w:pPr>
            <w:r w:rsidRPr="00D31117">
              <w:t>statement</w:t>
            </w:r>
          </w:p>
        </w:tc>
        <w:tc>
          <w:tcPr>
            <w:tcW w:w="7263" w:type="dxa"/>
          </w:tcPr>
          <w:p w:rsidR="00FB14F6" w:rsidRPr="00D31117" w:rsidRDefault="00FB14F6" w:rsidP="00C17E58">
            <w:pPr>
              <w:pStyle w:val="TableText"/>
              <w:cnfStyle w:val="000000000000" w:firstRow="0" w:lastRow="0" w:firstColumn="0" w:lastColumn="0" w:oddVBand="0" w:evenVBand="0" w:oddHBand="0" w:evenHBand="0" w:firstRowFirstColumn="0" w:firstRowLastColumn="0" w:lastRowFirstColumn="0" w:lastRowLastColumn="0"/>
            </w:pPr>
            <w:r w:rsidRPr="00D31117">
              <w:t>a sentence or assertion</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r>
              <w:t>w</w:t>
            </w:r>
            <w:r w:rsidRPr="00D31117">
              <w:t>ellbeing</w:t>
            </w:r>
          </w:p>
        </w:tc>
        <w:tc>
          <w:tcPr>
            <w:tcW w:w="7263" w:type="dxa"/>
          </w:tcPr>
          <w:p w:rsidR="00FB14F6" w:rsidRPr="00D31117" w:rsidRDefault="00FB14F6" w:rsidP="00C17E58">
            <w:pPr>
              <w:pStyle w:val="TableText"/>
              <w:cnfStyle w:val="000000000000" w:firstRow="0" w:lastRow="0" w:firstColumn="0" w:lastColumn="0" w:oddVBand="0" w:evenVBand="0" w:oddHBand="0" w:evenHBand="0" w:firstRowFirstColumn="0" w:firstRowLastColumn="0" w:lastRowFirstColumn="0" w:lastRowLastColumn="0"/>
            </w:pPr>
            <w:r w:rsidRPr="00D31117">
              <w:t>relates to a sense of satisfaction, happiness, effective social functioning and spiritual health, and the dispositions of optimism, openness, curiosity and resilience</w:t>
            </w:r>
          </w:p>
        </w:tc>
      </w:tr>
      <w:tr w:rsidR="00FB14F6" w:rsidRPr="00D31117" w:rsidTr="00A5105C">
        <w:tblPrEx>
          <w:tblLook w:val="0680" w:firstRow="0" w:lastRow="0" w:firstColumn="1" w:lastColumn="0" w:noHBand="1" w:noVBand="1"/>
        </w:tblPrEx>
        <w:trPr>
          <w:cantSplit/>
        </w:trPr>
        <w:tc>
          <w:tcPr>
            <w:cnfStyle w:val="001000000000" w:firstRow="0" w:lastRow="0" w:firstColumn="1" w:lastColumn="0" w:oddVBand="0" w:evenVBand="0" w:oddHBand="0" w:evenHBand="0" w:firstRowFirstColumn="0" w:firstRowLastColumn="0" w:lastRowFirstColumn="0" w:lastRowLastColumn="0"/>
            <w:tcW w:w="1838" w:type="dxa"/>
          </w:tcPr>
          <w:p w:rsidR="00FB14F6" w:rsidRPr="00D31117" w:rsidRDefault="00FB14F6" w:rsidP="00F94DC6">
            <w:pPr>
              <w:pStyle w:val="Tablesubhead"/>
              <w:spacing w:after="0" w:line="254" w:lineRule="auto"/>
            </w:pPr>
            <w:bookmarkStart w:id="9" w:name="welljustified"/>
            <w:r w:rsidRPr="00D31117">
              <w:t>well-justified</w:t>
            </w:r>
            <w:bookmarkEnd w:id="9"/>
          </w:p>
        </w:tc>
        <w:tc>
          <w:tcPr>
            <w:tcW w:w="7263" w:type="dxa"/>
          </w:tcPr>
          <w:p w:rsidR="00FB14F6" w:rsidRPr="00D31117" w:rsidRDefault="00FB14F6" w:rsidP="00C17E58">
            <w:pPr>
              <w:pStyle w:val="TableText"/>
              <w:cnfStyle w:val="000000000000" w:firstRow="0" w:lastRow="0" w:firstColumn="0" w:lastColumn="0" w:oddVBand="0" w:evenVBand="0" w:oddHBand="0" w:evenHBand="0" w:firstRowFirstColumn="0" w:firstRowLastColumn="0" w:lastRowFirstColumn="0" w:lastRowLastColumn="0"/>
            </w:pPr>
            <w:r w:rsidRPr="00D31117">
              <w:t>thorough, complete and fully providing sound reasons or evidence to support a statement; soundness requires that the reasoning is logical and likely to be true</w:t>
            </w:r>
          </w:p>
        </w:tc>
      </w:tr>
      <w:bookmarkEnd w:id="2"/>
      <w:bookmarkEnd w:id="3"/>
      <w:bookmarkEnd w:id="4"/>
    </w:tbl>
    <w:p w:rsidR="009452EF" w:rsidRPr="00080114" w:rsidRDefault="009452EF" w:rsidP="00D0563B"/>
    <w:sectPr w:rsidR="009452EF" w:rsidRPr="00080114" w:rsidSect="002B46D8">
      <w:headerReference w:type="even" r:id="rId24"/>
      <w:headerReference w:type="default" r:id="rId25"/>
      <w:footerReference w:type="default" r:id="rId26"/>
      <w:headerReference w:type="first" r:id="rId27"/>
      <w:footnotePr>
        <w:numFmt w:val="chicago"/>
        <w:numRestart w:val="eachSect"/>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735A" w:rsidRDefault="003D735A">
      <w:r>
        <w:separator/>
      </w:r>
    </w:p>
    <w:p w:rsidR="003D735A" w:rsidRDefault="003D735A"/>
  </w:endnote>
  <w:endnote w:type="continuationSeparator" w:id="0">
    <w:p w:rsidR="003D735A" w:rsidRDefault="003D735A">
      <w:r>
        <w:continuationSeparator/>
      </w:r>
    </w:p>
    <w:p w:rsidR="003D735A" w:rsidRDefault="003D73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3D735A" w:rsidRPr="007165FF" w:rsidTr="0093255E">
      <w:tc>
        <w:tcPr>
          <w:tcW w:w="2089" w:type="pct"/>
          <w:noWrap/>
          <w:tcMar>
            <w:left w:w="0" w:type="dxa"/>
            <w:right w:w="0" w:type="dxa"/>
          </w:tcMar>
        </w:tcPr>
        <w:sdt>
          <w:sdtPr>
            <w:alias w:val="Title"/>
            <w:tag w:val=""/>
            <w:id w:val="106159834"/>
            <w:placeholder>
              <w:docPart w:val="D4D5310741DA4F5085B6C1C052F86FAF"/>
            </w:placeholder>
            <w:dataBinding w:prefixMappings="xmlns:ns0='http://purl.org/dc/elements/1.1/' xmlns:ns1='http://schemas.openxmlformats.org/package/2006/metadata/core-properties' " w:xpath="/ns1:coreProperties[1]/ns0:title[1]" w:storeItemID="{6C3C8BC8-F283-45AE-878A-BAB7291924A1}"/>
            <w:text/>
          </w:sdtPr>
          <w:sdtEndPr/>
          <w:sdtContent>
            <w:p w:rsidR="003D735A" w:rsidRDefault="003D735A" w:rsidP="0093255E">
              <w:pPr>
                <w:pStyle w:val="Footer"/>
              </w:pPr>
              <w:r>
                <w:t>Years 7–8 standard elaborations — Australian Curriculum: Health and Physical Education</w:t>
              </w:r>
            </w:p>
          </w:sdtContent>
        </w:sdt>
        <w:p w:rsidR="003D735A" w:rsidRPr="00FD561F" w:rsidRDefault="008462BA" w:rsidP="0093255E">
          <w:pPr>
            <w:pStyle w:val="footersubtitle"/>
            <w:tabs>
              <w:tab w:val="left" w:pos="1250"/>
            </w:tabs>
          </w:pPr>
          <w:sdt>
            <w:sdtPr>
              <w:alias w:val="Subtitle"/>
              <w:tag w:val="Subtitle"/>
              <w:id w:val="-961799552"/>
              <w:placeholder>
                <w:docPart w:val="2EC773F68F1A4EE68602E43E3E4F5116"/>
              </w:placeholder>
              <w:dataBinding w:prefixMappings="xmlns:ns0='http://purl.org/dc/elements/1.1/' xmlns:ns1='http://schemas.openxmlformats.org/package/2006/metadata/core-properties' " w:xpath="/ns1:coreProperties[1]/ns0:subject[1]" w:storeItemID="{6C3C8BC8-F283-45AE-878A-BAB7291924A1}"/>
              <w:text/>
            </w:sdtPr>
            <w:sdtEndPr/>
            <w:sdtContent>
              <w:r w:rsidR="003D735A">
                <w:t>Health and Physical Education</w:t>
              </w:r>
            </w:sdtContent>
          </w:sdt>
          <w:r w:rsidR="003D735A">
            <w:tab/>
          </w:r>
        </w:p>
      </w:tc>
      <w:tc>
        <w:tcPr>
          <w:tcW w:w="2911" w:type="pct"/>
        </w:tcPr>
        <w:p w:rsidR="003D735A" w:rsidRDefault="003D735A" w:rsidP="0093255E">
          <w:pPr>
            <w:pStyle w:val="Footer"/>
            <w:ind w:left="284"/>
            <w:jc w:val="right"/>
            <w:rPr>
              <w:rFonts w:eastAsia="SimSun"/>
            </w:rPr>
          </w:pPr>
          <w:r w:rsidRPr="0055152A">
            <w:rPr>
              <w:rFonts w:eastAsia="SimSun"/>
            </w:rPr>
            <w:t>Queensland Curriculum &amp; Assessment Authority</w:t>
          </w:r>
        </w:p>
        <w:p w:rsidR="003D735A" w:rsidRPr="000F044B" w:rsidRDefault="008462BA" w:rsidP="0093255E">
          <w:pPr>
            <w:pStyle w:val="footersubtitle"/>
            <w:jc w:val="right"/>
            <w:rPr>
              <w:rStyle w:val="Footerbold"/>
              <w:b w:val="0"/>
              <w:color w:val="6F7378" w:themeColor="background2" w:themeShade="80"/>
            </w:rPr>
          </w:pPr>
          <w:sdt>
            <w:sdtPr>
              <w:rPr>
                <w:b/>
                <w:color w:val="00948D"/>
              </w:rPr>
              <w:alias w:val="Publication Date"/>
              <w:tag w:val=""/>
              <w:id w:val="-40428967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B07DC5">
                <w:rPr>
                  <w:b/>
                  <w:color w:val="00948D"/>
                </w:rPr>
                <w:t>June 2019</w:t>
              </w:r>
            </w:sdtContent>
          </w:sdt>
          <w:r w:rsidR="003D735A" w:rsidRPr="000F044B">
            <w:t xml:space="preserve"> </w:t>
          </w:r>
        </w:p>
      </w:tc>
    </w:tr>
    <w:tr w:rsidR="003D735A" w:rsidRPr="007165FF" w:rsidTr="0093255E">
      <w:tc>
        <w:tcPr>
          <w:tcW w:w="5000" w:type="pct"/>
          <w:gridSpan w:val="2"/>
          <w:noWrap/>
          <w:tcMar>
            <w:left w:w="0" w:type="dxa"/>
            <w:right w:w="0" w:type="dxa"/>
          </w:tcMar>
          <w:vAlign w:val="center"/>
        </w:tcPr>
        <w:sdt>
          <w:sdtPr>
            <w:id w:val="-947153172"/>
            <w:docPartObj>
              <w:docPartGallery w:val="Page Numbers (Top of Page)"/>
              <w:docPartUnique/>
            </w:docPartObj>
          </w:sdtPr>
          <w:sdtEndPr/>
          <w:sdtContent>
            <w:p w:rsidR="003D735A" w:rsidRPr="00914504" w:rsidRDefault="003D735A"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6</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F5E89">
                <w:rPr>
                  <w:b w:val="0"/>
                  <w:noProof/>
                  <w:color w:val="000000" w:themeColor="text1"/>
                </w:rPr>
                <w:t>6</w:t>
              </w:r>
              <w:r w:rsidRPr="00914504">
                <w:rPr>
                  <w:b w:val="0"/>
                  <w:color w:val="000000" w:themeColor="text1"/>
                  <w:sz w:val="24"/>
                  <w:szCs w:val="24"/>
                </w:rPr>
                <w:fldChar w:fldCharType="end"/>
              </w:r>
            </w:p>
          </w:sdtContent>
        </w:sdt>
      </w:tc>
    </w:tr>
  </w:tbl>
  <w:p w:rsidR="003D735A" w:rsidRPr="0085726A" w:rsidRDefault="003D735A"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A" w:rsidRDefault="003D735A" w:rsidP="00DA76A0">
    <w:r>
      <w:rPr>
        <w:noProof/>
        <w:lang w:eastAsia="zh-CN"/>
      </w:rPr>
      <mc:AlternateContent>
        <mc:Choice Requires="wps">
          <w:drawing>
            <wp:anchor distT="0" distB="0" distL="114300" distR="114300" simplePos="0" relativeHeight="251668480" behindDoc="0" locked="0" layoutInCell="1" allowOverlap="1" wp14:anchorId="0AB6E621" wp14:editId="25A742FA">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rsidR="003D735A" w:rsidRDefault="008462BA"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8D72A4">
                                <w:t>190695</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rsidR="003D735A" w:rsidRDefault="008462BA" w:rsidP="000A66FA">
                    <w:pPr>
                      <w:pStyle w:val="ID"/>
                    </w:pPr>
                    <w:sdt>
                      <w:sdtPr>
                        <w:alias w:val="Category"/>
                        <w:tag w:val=""/>
                        <w:id w:val="-1110351810"/>
                        <w:dataBinding w:prefixMappings="xmlns:ns0='http://purl.org/dc/elements/1.1/' xmlns:ns1='http://schemas.openxmlformats.org/package/2006/metadata/core-properties' " w:xpath="/ns1:coreProperties[1]/ns1:category[1]" w:storeItemID="{6C3C8BC8-F283-45AE-878A-BAB7291924A1}"/>
                        <w:text/>
                      </w:sdtPr>
                      <w:sdtEndPr/>
                      <w:sdtContent>
                        <w:r w:rsidR="008D72A4">
                          <w:t>190695</w:t>
                        </w:r>
                      </w:sdtContent>
                    </w:sdt>
                  </w:p>
                </w:txbxContent>
              </v:textbox>
              <w10:wrap anchorx="page" anchory="page"/>
            </v:shape>
          </w:pict>
        </mc:Fallback>
      </mc:AlternateContent>
    </w:r>
    <w:r>
      <w:rPr>
        <w:noProof/>
        <w:lang w:eastAsia="zh-CN"/>
      </w:rPr>
      <w:drawing>
        <wp:anchor distT="0" distB="0" distL="114300" distR="114300" simplePos="0" relativeHeight="251666432" behindDoc="1" locked="0" layoutInCell="1" allowOverlap="1" wp14:anchorId="1CC13322" wp14:editId="3AD36FAD">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3D735A" w:rsidRPr="007165FF" w:rsidTr="00E71329">
      <w:tc>
        <w:tcPr>
          <w:tcW w:w="2500" w:type="pct"/>
          <w:noWrap/>
          <w:tcMar>
            <w:left w:w="0" w:type="dxa"/>
            <w:right w:w="0" w:type="dxa"/>
          </w:tcMar>
        </w:tcPr>
        <w:sdt>
          <w:sdtPr>
            <w:alias w:val="Document title"/>
            <w:tag w:val="Document title"/>
            <w:id w:val="-649900283"/>
            <w:dataBinding w:prefixMappings="xmlns:ns0='http://schemas.microsoft.com/office/2006/coverPageProps' " w:xpath="/ns0:CoverPageProperties[1]/ns0:Abstract[1]" w:storeItemID="{55AF091B-3C7A-41E3-B477-F2FDAA23CFDA}"/>
            <w:text w:multiLine="1"/>
          </w:sdtPr>
          <w:sdtEndPr/>
          <w:sdtContent>
            <w:p w:rsidR="003D735A" w:rsidRPr="009452EF" w:rsidRDefault="00E64C81" w:rsidP="009452EF">
              <w:pPr>
                <w:pStyle w:val="Footer"/>
              </w:pPr>
              <w:r>
                <w:t xml:space="preserve">Years 7 and 8 standard elaborations — Australian Curriculum: </w:t>
              </w:r>
              <w:r>
                <w:br/>
                <w:t>Health and Physical Education</w:t>
              </w:r>
            </w:p>
          </w:sdtContent>
        </w:sdt>
      </w:tc>
      <w:tc>
        <w:tcPr>
          <w:tcW w:w="2500" w:type="pct"/>
        </w:tcPr>
        <w:p w:rsidR="003D735A" w:rsidRDefault="003D735A" w:rsidP="000F044B">
          <w:pPr>
            <w:pStyle w:val="Footer"/>
            <w:ind w:left="284"/>
            <w:jc w:val="right"/>
            <w:rPr>
              <w:rFonts w:eastAsia="SimSun"/>
            </w:rPr>
          </w:pPr>
          <w:r w:rsidRPr="0055152A">
            <w:rPr>
              <w:rFonts w:eastAsia="SimSun"/>
            </w:rPr>
            <w:t>Queensland Curriculum &amp; Assessment Authority</w:t>
          </w:r>
        </w:p>
        <w:p w:rsidR="003D735A" w:rsidRPr="003452E3" w:rsidRDefault="008462BA" w:rsidP="00B769E9">
          <w:pPr>
            <w:pStyle w:val="footersubtitle"/>
            <w:jc w:val="right"/>
            <w:rPr>
              <w:rStyle w:val="Footerbold"/>
              <w:b w:val="0"/>
              <w:color w:val="1E1E1E"/>
            </w:rPr>
          </w:pPr>
          <w:sdt>
            <w:sdtPr>
              <w:alias w:val="Publication Date"/>
              <w:tag w:val=""/>
              <w:id w:val="-894033239"/>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B07DC5">
                <w:t>June 2019</w:t>
              </w:r>
            </w:sdtContent>
          </w:sdt>
          <w:r w:rsidR="003D735A" w:rsidRPr="00784169">
            <w:t xml:space="preserve"> </w:t>
          </w:r>
        </w:p>
      </w:tc>
    </w:tr>
    <w:tr w:rsidR="003D735A" w:rsidRPr="007165FF" w:rsidTr="00E50FFD">
      <w:tc>
        <w:tcPr>
          <w:tcW w:w="5000" w:type="pct"/>
          <w:gridSpan w:val="2"/>
          <w:noWrap/>
          <w:tcMar>
            <w:left w:w="0" w:type="dxa"/>
            <w:right w:w="0" w:type="dxa"/>
          </w:tcMar>
          <w:vAlign w:val="center"/>
        </w:tcPr>
        <w:sdt>
          <w:sdtPr>
            <w:id w:val="204541831"/>
            <w:docPartObj>
              <w:docPartGallery w:val="Page Numbers (Top of Page)"/>
              <w:docPartUnique/>
            </w:docPartObj>
          </w:sdtPr>
          <w:sdtEndPr/>
          <w:sdtContent>
            <w:p w:rsidR="003D735A" w:rsidRPr="00914504" w:rsidRDefault="003D735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462BA">
                <w:rPr>
                  <w:noProof/>
                  <w:color w:val="000000" w:themeColor="text1"/>
                </w:rPr>
                <w:t>3</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462BA">
                <w:rPr>
                  <w:b w:val="0"/>
                  <w:noProof/>
                  <w:color w:val="000000" w:themeColor="text1"/>
                </w:rPr>
                <w:t>6</w:t>
              </w:r>
              <w:r w:rsidRPr="00914504">
                <w:rPr>
                  <w:b w:val="0"/>
                  <w:color w:val="000000" w:themeColor="text1"/>
                  <w:sz w:val="24"/>
                  <w:szCs w:val="24"/>
                </w:rPr>
                <w:fldChar w:fldCharType="end"/>
              </w:r>
            </w:p>
          </w:sdtContent>
        </w:sdt>
      </w:tc>
    </w:tr>
  </w:tbl>
  <w:p w:rsidR="003D735A" w:rsidRDefault="003D735A" w:rsidP="0085726A">
    <w:pPr>
      <w:pStyle w:val="Smallspace"/>
    </w:pPr>
  </w:p>
  <w:p w:rsidR="003D735A" w:rsidRDefault="003D735A"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671"/>
      <w:gridCol w:w="5123"/>
    </w:tblGrid>
    <w:tr w:rsidR="003D735A" w:rsidRPr="00CB4E6D" w:rsidTr="00B93649">
      <w:tc>
        <w:tcPr>
          <w:tcW w:w="2627" w:type="pct"/>
          <w:noWrap/>
          <w:tcMar>
            <w:left w:w="0" w:type="dxa"/>
            <w:right w:w="0" w:type="dxa"/>
          </w:tcMar>
        </w:tcPr>
        <w:sdt>
          <w:sdtPr>
            <w:alias w:val="Document title"/>
            <w:tag w:val="Document title"/>
            <w:id w:val="619883366"/>
            <w:dataBinding w:prefixMappings="xmlns:ns0='http://schemas.microsoft.com/office/2006/coverPageProps' " w:xpath="/ns0:CoverPageProperties[1]/ns0:Abstract[1]" w:storeItemID="{55AF091B-3C7A-41E3-B477-F2FDAA23CFDA}"/>
            <w:text w:multiLine="1"/>
          </w:sdtPr>
          <w:sdtEndPr/>
          <w:sdtContent>
            <w:p w:rsidR="003D735A" w:rsidRPr="009452EF" w:rsidRDefault="00E64C81" w:rsidP="000F3BF4">
              <w:pPr>
                <w:pStyle w:val="Footer"/>
              </w:pPr>
              <w:r>
                <w:t xml:space="preserve">Years 7 and 8 standard elaborations — Australian Curriculum: </w:t>
              </w:r>
              <w:r>
                <w:br/>
                <w:t>Health and Physical Education</w:t>
              </w:r>
            </w:p>
          </w:sdtContent>
        </w:sdt>
      </w:tc>
      <w:tc>
        <w:tcPr>
          <w:tcW w:w="2373" w:type="pct"/>
        </w:tcPr>
        <w:p w:rsidR="003D735A" w:rsidRPr="00CB4E6D" w:rsidRDefault="003D735A" w:rsidP="00155C03">
          <w:pPr>
            <w:pStyle w:val="Footer"/>
            <w:jc w:val="right"/>
            <w:rPr>
              <w:rFonts w:eastAsia="SimSun"/>
            </w:rPr>
          </w:pPr>
          <w:r w:rsidRPr="00CB4E6D">
            <w:rPr>
              <w:rFonts w:eastAsia="SimSun"/>
            </w:rPr>
            <w:t>Queensland Curriculum &amp; Assessment Authority</w:t>
          </w:r>
        </w:p>
        <w:p w:rsidR="003D735A" w:rsidRPr="00155C03" w:rsidRDefault="008462BA" w:rsidP="00384EB1">
          <w:pPr>
            <w:pStyle w:val="footersubtitle"/>
            <w:jc w:val="right"/>
            <w:rPr>
              <w:rStyle w:val="Footerbold"/>
              <w:color w:val="1E1E1E"/>
            </w:rPr>
          </w:pPr>
          <w:sdt>
            <w:sdtPr>
              <w:alias w:val="Publication Date"/>
              <w:tag w:val=""/>
              <w:id w:val="1166216402"/>
              <w:dataBinding w:prefixMappings="xmlns:ns0='http://schemas.microsoft.com/office/2006/coverPageProps' " w:xpath="/ns0:CoverPageProperties[1]/ns0:PublishDate[1]" w:storeItemID="{55AF091B-3C7A-41E3-B477-F2FDAA23CFDA}"/>
              <w:date w:fullDate="2019-06-20T00:00:00Z">
                <w:dateFormat w:val="MMMM yyyy"/>
                <w:lid w:val="en-AU"/>
                <w:storeMappedDataAs w:val="dateTime"/>
                <w:calendar w:val="gregorian"/>
              </w:date>
            </w:sdtPr>
            <w:sdtEndPr/>
            <w:sdtContent>
              <w:r w:rsidR="00B07DC5">
                <w:t>June 2019</w:t>
              </w:r>
            </w:sdtContent>
          </w:sdt>
          <w:r w:rsidR="003D735A" w:rsidRPr="00CB4E6D">
            <w:t xml:space="preserve"> </w:t>
          </w:r>
        </w:p>
      </w:tc>
    </w:tr>
    <w:tr w:rsidR="003D735A" w:rsidRPr="007165FF" w:rsidTr="00155C03">
      <w:tc>
        <w:tcPr>
          <w:tcW w:w="5000" w:type="pct"/>
          <w:gridSpan w:val="2"/>
          <w:noWrap/>
          <w:tcMar>
            <w:left w:w="0" w:type="dxa"/>
            <w:right w:w="0" w:type="dxa"/>
          </w:tcMar>
          <w:vAlign w:val="center"/>
        </w:tcPr>
        <w:sdt>
          <w:sdtPr>
            <w:id w:val="239610911"/>
            <w:docPartObj>
              <w:docPartGallery w:val="Page Numbers (Top of Page)"/>
              <w:docPartUnique/>
            </w:docPartObj>
          </w:sdtPr>
          <w:sdtEndPr/>
          <w:sdtContent>
            <w:p w:rsidR="003D735A" w:rsidRPr="00914504" w:rsidRDefault="003D735A"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8462BA">
                <w:rPr>
                  <w:noProof/>
                  <w:color w:val="000000" w:themeColor="text1"/>
                </w:rPr>
                <w:t>4</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8462BA">
                <w:rPr>
                  <w:b w:val="0"/>
                  <w:noProof/>
                  <w:color w:val="000000" w:themeColor="text1"/>
                </w:rPr>
                <w:t>6</w:t>
              </w:r>
              <w:r w:rsidRPr="00914504">
                <w:rPr>
                  <w:b w:val="0"/>
                  <w:color w:val="000000" w:themeColor="text1"/>
                  <w:sz w:val="24"/>
                  <w:szCs w:val="24"/>
                </w:rPr>
                <w:fldChar w:fldCharType="end"/>
              </w:r>
            </w:p>
          </w:sdtContent>
        </w:sdt>
      </w:tc>
    </w:tr>
  </w:tbl>
  <w:p w:rsidR="003D735A" w:rsidRDefault="003D735A" w:rsidP="0085726A">
    <w:pPr>
      <w:pStyle w:val="Smallspace"/>
    </w:pPr>
  </w:p>
  <w:p w:rsidR="003D735A" w:rsidRDefault="003D735A"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735A" w:rsidRPr="00E95E3F" w:rsidRDefault="003D735A" w:rsidP="00B3438C">
      <w:pPr>
        <w:pStyle w:val="footnoteseparator"/>
      </w:pPr>
    </w:p>
  </w:footnote>
  <w:footnote w:type="continuationSeparator" w:id="0">
    <w:p w:rsidR="003D735A" w:rsidRDefault="003D735A">
      <w:r>
        <w:continuationSeparator/>
      </w:r>
    </w:p>
    <w:p w:rsidR="003D735A" w:rsidRDefault="003D735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A" w:rsidRDefault="008462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87715" o:spid="_x0000_s79874" type="#_x0000_t136" style="position:absolute;margin-left:0;margin-top:0;width:471.05pt;height:188.4pt;rotation:315;z-index:-25164390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A" w:rsidRDefault="003D735A" w:rsidP="00B15378">
    <w:pPr>
      <w:pStyle w:val="Header"/>
      <w:tabs>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A" w:rsidRDefault="008462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87714" o:spid="_x0000_s79873" type="#_x0000_t136" style="position:absolute;margin-left:0;margin-top:0;width:471.05pt;height:188.4pt;rotation:315;z-index:-251645952;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A" w:rsidRDefault="008462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87718" o:spid="_x0000_s79877" type="#_x0000_t136" style="position:absolute;margin-left:0;margin-top:0;width:471.05pt;height:188.4pt;rotation:315;z-index:-25163776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A" w:rsidRPr="00B76415" w:rsidRDefault="003D735A" w:rsidP="00B7641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A" w:rsidRDefault="008462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87717" o:spid="_x0000_s79876" type="#_x0000_t136" style="position:absolute;margin-left:0;margin-top:0;width:471.05pt;height:188.4pt;rotation:315;z-index:-25163980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A" w:rsidRDefault="008462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87721" o:spid="_x0000_s79880" type="#_x0000_t136" style="position:absolute;margin-left:0;margin-top:0;width:471.05pt;height:188.4pt;rotation:315;z-index:-2516316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A" w:rsidRDefault="003D735A">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735A" w:rsidRDefault="008462BA">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2287720" o:spid="_x0000_s79879" type="#_x0000_t136" style="position:absolute;margin-left:0;margin-top:0;width:471.05pt;height:188.4pt;rotation:315;z-index:-251633664;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611CE12C"/>
    <w:styleLink w:val="ListTableBullet"/>
    <w:lvl w:ilvl="0">
      <w:start w:val="1"/>
      <w:numFmt w:val="bullet"/>
      <w:lvlText w:val=""/>
      <w:lvlJc w:val="left"/>
      <w:pPr>
        <w:tabs>
          <w:tab w:val="num" w:pos="227"/>
        </w:tabs>
        <w:ind w:left="227" w:hanging="227"/>
      </w:pPr>
      <w:rPr>
        <w:rFonts w:ascii="Symbol" w:hAnsi="Symbol" w:hint="default"/>
      </w:rPr>
    </w:lvl>
    <w:lvl w:ilvl="1">
      <w:start w:val="1"/>
      <w:numFmt w:val="bullet"/>
      <w:lvlText w:val="­"/>
      <w:lvlJc w:val="left"/>
      <w:pPr>
        <w:tabs>
          <w:tab w:val="num" w:pos="454"/>
        </w:tabs>
        <w:ind w:left="454" w:hanging="227"/>
      </w:pPr>
      <w:rPr>
        <w:rFonts w:ascii="Courier New" w:hAnsi="Courier New" w:hint="default"/>
      </w:rPr>
    </w:lvl>
    <w:lvl w:ilvl="2">
      <w:start w:val="1"/>
      <w:numFmt w:val="bullet"/>
      <w:lvlText w:val=""/>
      <w:lvlJc w:val="left"/>
      <w:pPr>
        <w:tabs>
          <w:tab w:val="num" w:pos="681"/>
        </w:tabs>
        <w:ind w:left="681" w:hanging="227"/>
      </w:pPr>
      <w:rPr>
        <w:rFonts w:ascii="Wingdings" w:hAnsi="Wingding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2043" w:hanging="2043"/>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8182F426"/>
    <w:styleLink w:val="ListBullet"/>
    <w:lvl w:ilvl="0">
      <w:start w:val="1"/>
      <w:numFmt w:val="bullet"/>
      <w:lvlText w:val=""/>
      <w:lvlJc w:val="left"/>
      <w:pPr>
        <w:tabs>
          <w:tab w:val="num" w:pos="284"/>
        </w:tabs>
        <w:ind w:left="284" w:hanging="284"/>
      </w:pPr>
      <w:rPr>
        <w:rFonts w:ascii="Symbol" w:hAnsi="Symbol" w:hint="default"/>
        <w:color w:val="6F7378" w:themeColor="background2" w:themeShade="80"/>
      </w:rPr>
    </w:lvl>
    <w:lvl w:ilvl="1">
      <w:start w:val="1"/>
      <w:numFmt w:val="bullet"/>
      <w:lvlText w:val="­"/>
      <w:lvlJc w:val="left"/>
      <w:pPr>
        <w:tabs>
          <w:tab w:val="num" w:pos="794"/>
        </w:tabs>
        <w:ind w:left="567" w:hanging="283"/>
      </w:pPr>
      <w:rPr>
        <w:rFonts w:ascii="Courier New" w:hAnsi="Courier New" w:hint="default"/>
        <w:color w:val="6F7378" w:themeColor="background2" w:themeShade="80"/>
      </w:rPr>
    </w:lvl>
    <w:lvl w:ilvl="2">
      <w:start w:val="1"/>
      <w:numFmt w:val="bullet"/>
      <w:lvlText w:val=""/>
      <w:lvlJc w:val="left"/>
      <w:pPr>
        <w:tabs>
          <w:tab w:val="num" w:pos="1191"/>
        </w:tabs>
        <w:ind w:left="851" w:hanging="284"/>
      </w:pPr>
      <w:rPr>
        <w:rFonts w:ascii="Wingdings" w:hAnsi="Wingdings" w:hint="default"/>
        <w:color w:val="6F7378" w:themeColor="background2" w:themeShade="80"/>
      </w:rPr>
    </w:lvl>
    <w:lvl w:ilvl="3">
      <w:start w:val="1"/>
      <w:numFmt w:val="none"/>
      <w:suff w:val="nothing"/>
      <w:lvlText w:val=""/>
      <w:lvlJc w:val="left"/>
      <w:pPr>
        <w:ind w:left="0" w:firstLine="0"/>
      </w:pPr>
      <w:rPr>
        <w:rFonts w:hint="default"/>
      </w:rPr>
    </w:lvl>
    <w:lvl w:ilvl="4">
      <w:start w:val="1"/>
      <w:numFmt w:val="none"/>
      <w:suff w:val="nothing"/>
      <w:lvlText w:val="%5"/>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nsid w:val="1ADD33B8"/>
    <w:multiLevelType w:val="multilevel"/>
    <w:tmpl w:val="C4A207E4"/>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9">
    <w:nsid w:val="1F537D05"/>
    <w:multiLevelType w:val="multilevel"/>
    <w:tmpl w:val="EE5A7A6E"/>
    <w:styleLink w:val="BulletsLis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0">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nsid w:val="2D12568C"/>
    <w:multiLevelType w:val="singleLevel"/>
    <w:tmpl w:val="074C6AF4"/>
    <w:lvl w:ilvl="0">
      <w:start w:val="1"/>
      <w:numFmt w:val="bullet"/>
      <w:pStyle w:val="TableBullet"/>
      <w:lvlText w:val=""/>
      <w:lvlJc w:val="left"/>
      <w:pPr>
        <w:ind w:left="360" w:hanging="360"/>
      </w:pPr>
      <w:rPr>
        <w:rFonts w:ascii="Symbol" w:hAnsi="Symbol" w:hint="default"/>
        <w:color w:val="000000" w:themeColor="text1"/>
        <w:sz w:val="18"/>
        <w:szCs w:val="18"/>
      </w:rPr>
    </w:lvl>
  </w:abstractNum>
  <w:abstractNum w:abstractNumId="12">
    <w:nsid w:val="3A14513B"/>
    <w:multiLevelType w:val="hybridMultilevel"/>
    <w:tmpl w:val="89028324"/>
    <w:styleLink w:val="BulletsList1"/>
    <w:lvl w:ilvl="0" w:tplc="4DDED448">
      <w:start w:val="1"/>
      <w:numFmt w:val="bullet"/>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3">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4">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5">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7">
    <w:nsid w:val="592233F0"/>
    <w:multiLevelType w:val="multilevel"/>
    <w:tmpl w:val="5964D426"/>
    <w:numStyleLink w:val="ListTableNumber"/>
  </w:abstractNum>
  <w:abstractNum w:abstractNumId="18">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9">
    <w:nsid w:val="5ED60F19"/>
    <w:multiLevelType w:val="multilevel"/>
    <w:tmpl w:val="1246450C"/>
    <w:styleLink w:val="ListNumber"/>
    <w:lvl w:ilvl="0">
      <w:start w:val="1"/>
      <w:numFmt w:val="decimal"/>
      <w:pStyle w:val="ListNumber0"/>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67061EC1"/>
    <w:multiLevelType w:val="hybridMultilevel"/>
    <w:tmpl w:val="0D747C88"/>
    <w:lvl w:ilvl="0" w:tplc="9DCC382E">
      <w:start w:val="1"/>
      <w:numFmt w:val="bullet"/>
      <w:pStyle w:val="List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start w:val="1"/>
      <w:numFmt w:val="bullet"/>
      <w:pStyle w:val="ListBullet3"/>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nsid w:val="69AD65BF"/>
    <w:multiLevelType w:val="hybridMultilevel"/>
    <w:tmpl w:val="90266E30"/>
    <w:lvl w:ilvl="0" w:tplc="ADAAF99E">
      <w:start w:val="1"/>
      <w:numFmt w:val="bullet"/>
      <w:pStyle w:val="TableBullet2"/>
      <w:lvlText w:val="-"/>
      <w:lvlJc w:val="left"/>
      <w:pPr>
        <w:ind w:left="644"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79D813F7"/>
    <w:multiLevelType w:val="hybridMultilevel"/>
    <w:tmpl w:val="B9CC376A"/>
    <w:lvl w:ilvl="0" w:tplc="3A9827EE">
      <w:start w:val="1"/>
      <w:numFmt w:val="bullet"/>
      <w:pStyle w:val="TableBullet3"/>
      <w:lvlText w:val="▪"/>
      <w:lvlJc w:val="left"/>
      <w:pPr>
        <w:ind w:left="927" w:hanging="360"/>
      </w:pPr>
      <w:rPr>
        <w:rFonts w:ascii="Arial" w:hAnsi="Arial" w:hint="default"/>
        <w:b w:val="0"/>
        <w:bCs w:val="0"/>
        <w:i w:val="0"/>
        <w:iCs w:val="0"/>
        <w:caps w:val="0"/>
        <w:strike w:val="0"/>
        <w:dstrike w:val="0"/>
        <w:vanish w:val="0"/>
        <w:color w:val="000000" w:themeColor="text1"/>
        <w:spacing w:val="0"/>
        <w:kern w:val="0"/>
        <w:position w:val="0"/>
        <w:sz w:val="2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42454E"/>
    <w:multiLevelType w:val="multilevel"/>
    <w:tmpl w:val="2D50BC1C"/>
    <w:numStyleLink w:val="ListHeadings"/>
  </w:abstractNum>
  <w:num w:numId="1">
    <w:abstractNumId w:val="17"/>
  </w:num>
  <w:num w:numId="2">
    <w:abstractNumId w:val="9"/>
  </w:num>
  <w:num w:numId="3">
    <w:abstractNumId w:val="12"/>
  </w:num>
  <w:num w:numId="4">
    <w:abstractNumId w:val="7"/>
  </w:num>
  <w:num w:numId="5">
    <w:abstractNumId w:val="9"/>
  </w:num>
  <w:num w:numId="6">
    <w:abstractNumId w:val="3"/>
  </w:num>
  <w:num w:numId="7">
    <w:abstractNumId w:val="2"/>
  </w:num>
  <w:num w:numId="8">
    <w:abstractNumId w:val="1"/>
  </w:num>
  <w:num w:numId="9">
    <w:abstractNumId w:val="0"/>
  </w:num>
  <w:num w:numId="10">
    <w:abstractNumId w:val="6"/>
  </w:num>
  <w:num w:numId="11">
    <w:abstractNumId w:val="13"/>
  </w:num>
  <w:num w:numId="12">
    <w:abstractNumId w:val="20"/>
  </w:num>
  <w:num w:numId="13">
    <w:abstractNumId w:val="15"/>
  </w:num>
  <w:num w:numId="14">
    <w:abstractNumId w:val="19"/>
  </w:num>
  <w:num w:numId="15">
    <w:abstractNumId w:val="14"/>
  </w:num>
  <w:num w:numId="16">
    <w:abstractNumId w:val="4"/>
  </w:num>
  <w:num w:numId="17">
    <w:abstractNumId w:val="10"/>
  </w:num>
  <w:num w:numId="18">
    <w:abstractNumId w:val="5"/>
  </w:num>
  <w:num w:numId="19">
    <w:abstractNumId w:val="24"/>
  </w:num>
  <w:num w:numId="20">
    <w:abstractNumId w:val="11"/>
  </w:num>
  <w:num w:numId="21">
    <w:abstractNumId w:val="22"/>
  </w:num>
  <w:num w:numId="22">
    <w:abstractNumId w:val="23"/>
  </w:num>
  <w:num w:numId="23">
    <w:abstractNumId w:val="17"/>
  </w:num>
  <w:num w:numId="24">
    <w:abstractNumId w:val="16"/>
  </w:num>
  <w:num w:numId="25">
    <w:abstractNumId w:val="21"/>
  </w:num>
  <w:num w:numId="26">
    <w:abstractNumId w:val="18"/>
  </w:num>
  <w:num w:numId="27">
    <w:abstractNumId w:val="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ctiveWritingStyle w:appName="MSWord" w:lang="en-AU" w:vendorID="8" w:dllVersion="513" w:checkStyle="1"/>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cumentProtection w:edit="forms" w:enforcement="0"/>
  <w:defaultTabStop w:val="284"/>
  <w:drawingGridHorizontalSpacing w:val="110"/>
  <w:drawingGridVerticalSpacing w:val="299"/>
  <w:displayHorizontalDrawingGridEvery w:val="0"/>
  <w:noPunctuationKerning/>
  <w:characterSpacingControl w:val="doNotCompress"/>
  <w:hdrShapeDefaults>
    <o:shapedefaults v:ext="edit" spidmax="79881">
      <o:colormru v:ext="edit" colors="#cef3fa,#abeaf7,#8ce3f4,#6bdbf1,#3bcfed,#15c2e5,#13accb,#0f859d"/>
    </o:shapedefaults>
    <o:shapelayout v:ext="edit">
      <o:idmap v:ext="edit" data="78"/>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321"/>
    <w:rsid w:val="00002D5B"/>
    <w:rsid w:val="00003A28"/>
    <w:rsid w:val="00003CFE"/>
    <w:rsid w:val="00004943"/>
    <w:rsid w:val="000063A2"/>
    <w:rsid w:val="0001015F"/>
    <w:rsid w:val="000112EA"/>
    <w:rsid w:val="000159C5"/>
    <w:rsid w:val="00017F0E"/>
    <w:rsid w:val="00020EDF"/>
    <w:rsid w:val="0002293A"/>
    <w:rsid w:val="00022C26"/>
    <w:rsid w:val="000240A8"/>
    <w:rsid w:val="000241FD"/>
    <w:rsid w:val="00024678"/>
    <w:rsid w:val="000257EA"/>
    <w:rsid w:val="00025ADB"/>
    <w:rsid w:val="00025D91"/>
    <w:rsid w:val="000262B9"/>
    <w:rsid w:val="00026A86"/>
    <w:rsid w:val="000309D1"/>
    <w:rsid w:val="00031333"/>
    <w:rsid w:val="000315C3"/>
    <w:rsid w:val="000323FC"/>
    <w:rsid w:val="00032D0A"/>
    <w:rsid w:val="000334B2"/>
    <w:rsid w:val="00033AB9"/>
    <w:rsid w:val="00040EF5"/>
    <w:rsid w:val="00042024"/>
    <w:rsid w:val="00042417"/>
    <w:rsid w:val="00043A66"/>
    <w:rsid w:val="00045335"/>
    <w:rsid w:val="00050998"/>
    <w:rsid w:val="00052C69"/>
    <w:rsid w:val="000539A7"/>
    <w:rsid w:val="000542AD"/>
    <w:rsid w:val="0005466D"/>
    <w:rsid w:val="00054C08"/>
    <w:rsid w:val="00054C8A"/>
    <w:rsid w:val="00055FD1"/>
    <w:rsid w:val="0006216B"/>
    <w:rsid w:val="00062E0A"/>
    <w:rsid w:val="000658BE"/>
    <w:rsid w:val="00065D7D"/>
    <w:rsid w:val="00067EC9"/>
    <w:rsid w:val="00070242"/>
    <w:rsid w:val="00070735"/>
    <w:rsid w:val="00071600"/>
    <w:rsid w:val="00072AAF"/>
    <w:rsid w:val="0007358E"/>
    <w:rsid w:val="00074F2E"/>
    <w:rsid w:val="00075317"/>
    <w:rsid w:val="000764AB"/>
    <w:rsid w:val="000775A1"/>
    <w:rsid w:val="00080114"/>
    <w:rsid w:val="00081420"/>
    <w:rsid w:val="0008306F"/>
    <w:rsid w:val="000843E5"/>
    <w:rsid w:val="000852BB"/>
    <w:rsid w:val="00086AA0"/>
    <w:rsid w:val="00087B97"/>
    <w:rsid w:val="00091F28"/>
    <w:rsid w:val="00092359"/>
    <w:rsid w:val="00092568"/>
    <w:rsid w:val="000928DA"/>
    <w:rsid w:val="00092FEC"/>
    <w:rsid w:val="00094BC9"/>
    <w:rsid w:val="0009564C"/>
    <w:rsid w:val="00095897"/>
    <w:rsid w:val="000A398B"/>
    <w:rsid w:val="000A462D"/>
    <w:rsid w:val="000A4CC7"/>
    <w:rsid w:val="000A66FA"/>
    <w:rsid w:val="000B0C2A"/>
    <w:rsid w:val="000B10B7"/>
    <w:rsid w:val="000B2156"/>
    <w:rsid w:val="000B3026"/>
    <w:rsid w:val="000B468B"/>
    <w:rsid w:val="000B6679"/>
    <w:rsid w:val="000B7A69"/>
    <w:rsid w:val="000C03A5"/>
    <w:rsid w:val="000C0932"/>
    <w:rsid w:val="000C0A8F"/>
    <w:rsid w:val="000C0C54"/>
    <w:rsid w:val="000C1B7A"/>
    <w:rsid w:val="000C256B"/>
    <w:rsid w:val="000C3195"/>
    <w:rsid w:val="000C4E50"/>
    <w:rsid w:val="000C5996"/>
    <w:rsid w:val="000D2D55"/>
    <w:rsid w:val="000D3FF1"/>
    <w:rsid w:val="000D4545"/>
    <w:rsid w:val="000D455D"/>
    <w:rsid w:val="000D4F32"/>
    <w:rsid w:val="000D4F7D"/>
    <w:rsid w:val="000D7E9F"/>
    <w:rsid w:val="000E0468"/>
    <w:rsid w:val="000E3F33"/>
    <w:rsid w:val="000E457E"/>
    <w:rsid w:val="000E73AE"/>
    <w:rsid w:val="000F044B"/>
    <w:rsid w:val="000F19CA"/>
    <w:rsid w:val="000F2AB9"/>
    <w:rsid w:val="000F3BF4"/>
    <w:rsid w:val="000F53CA"/>
    <w:rsid w:val="000F58F6"/>
    <w:rsid w:val="000F6BAC"/>
    <w:rsid w:val="000F75C1"/>
    <w:rsid w:val="001002FB"/>
    <w:rsid w:val="001007C1"/>
    <w:rsid w:val="001013B9"/>
    <w:rsid w:val="001029DB"/>
    <w:rsid w:val="00107EC9"/>
    <w:rsid w:val="00111134"/>
    <w:rsid w:val="001115B0"/>
    <w:rsid w:val="00111804"/>
    <w:rsid w:val="00114513"/>
    <w:rsid w:val="00114DE1"/>
    <w:rsid w:val="00115EFB"/>
    <w:rsid w:val="001205F4"/>
    <w:rsid w:val="00121E21"/>
    <w:rsid w:val="00122FC3"/>
    <w:rsid w:val="00124A32"/>
    <w:rsid w:val="001252D9"/>
    <w:rsid w:val="00125623"/>
    <w:rsid w:val="00127B4D"/>
    <w:rsid w:val="00127CB1"/>
    <w:rsid w:val="00127F29"/>
    <w:rsid w:val="00130DB0"/>
    <w:rsid w:val="001323AA"/>
    <w:rsid w:val="00132A42"/>
    <w:rsid w:val="001335A3"/>
    <w:rsid w:val="00133612"/>
    <w:rsid w:val="00133FAE"/>
    <w:rsid w:val="001348CF"/>
    <w:rsid w:val="00134DDD"/>
    <w:rsid w:val="001355EF"/>
    <w:rsid w:val="00135C0D"/>
    <w:rsid w:val="0013653C"/>
    <w:rsid w:val="001411A8"/>
    <w:rsid w:val="001413CB"/>
    <w:rsid w:val="00142006"/>
    <w:rsid w:val="001451E0"/>
    <w:rsid w:val="00145B46"/>
    <w:rsid w:val="0015475A"/>
    <w:rsid w:val="001553EE"/>
    <w:rsid w:val="00155943"/>
    <w:rsid w:val="00155C03"/>
    <w:rsid w:val="001577DF"/>
    <w:rsid w:val="00157FAC"/>
    <w:rsid w:val="0016009A"/>
    <w:rsid w:val="001604AE"/>
    <w:rsid w:val="001605FD"/>
    <w:rsid w:val="001643B4"/>
    <w:rsid w:val="00164B9A"/>
    <w:rsid w:val="00165EDE"/>
    <w:rsid w:val="001703E9"/>
    <w:rsid w:val="0017342A"/>
    <w:rsid w:val="00175F19"/>
    <w:rsid w:val="001763A2"/>
    <w:rsid w:val="00181A58"/>
    <w:rsid w:val="00181ED0"/>
    <w:rsid w:val="00181FC2"/>
    <w:rsid w:val="00182A1B"/>
    <w:rsid w:val="00185766"/>
    <w:rsid w:val="001869ED"/>
    <w:rsid w:val="0019119B"/>
    <w:rsid w:val="001944D1"/>
    <w:rsid w:val="0019458A"/>
    <w:rsid w:val="00195644"/>
    <w:rsid w:val="00195943"/>
    <w:rsid w:val="00196BF0"/>
    <w:rsid w:val="001974B5"/>
    <w:rsid w:val="001A0456"/>
    <w:rsid w:val="001A23B0"/>
    <w:rsid w:val="001A35FF"/>
    <w:rsid w:val="001A51A3"/>
    <w:rsid w:val="001A717E"/>
    <w:rsid w:val="001B107F"/>
    <w:rsid w:val="001B1919"/>
    <w:rsid w:val="001B2F6C"/>
    <w:rsid w:val="001B3287"/>
    <w:rsid w:val="001B5961"/>
    <w:rsid w:val="001B5C0D"/>
    <w:rsid w:val="001B5F92"/>
    <w:rsid w:val="001B6D93"/>
    <w:rsid w:val="001C24A0"/>
    <w:rsid w:val="001C3385"/>
    <w:rsid w:val="001C363B"/>
    <w:rsid w:val="001C6D32"/>
    <w:rsid w:val="001C7DF9"/>
    <w:rsid w:val="001D09F5"/>
    <w:rsid w:val="001D2FEF"/>
    <w:rsid w:val="001D650D"/>
    <w:rsid w:val="001D6609"/>
    <w:rsid w:val="001D6B89"/>
    <w:rsid w:val="001E0CD8"/>
    <w:rsid w:val="001E30D3"/>
    <w:rsid w:val="001E503D"/>
    <w:rsid w:val="001E654C"/>
    <w:rsid w:val="001E7392"/>
    <w:rsid w:val="001E7BC8"/>
    <w:rsid w:val="001E7D4F"/>
    <w:rsid w:val="001F1BDA"/>
    <w:rsid w:val="001F25ED"/>
    <w:rsid w:val="001F279C"/>
    <w:rsid w:val="001F3875"/>
    <w:rsid w:val="001F397A"/>
    <w:rsid w:val="001F4623"/>
    <w:rsid w:val="001F488C"/>
    <w:rsid w:val="001F4999"/>
    <w:rsid w:val="001F5484"/>
    <w:rsid w:val="001F5F87"/>
    <w:rsid w:val="001F69B9"/>
    <w:rsid w:val="00200903"/>
    <w:rsid w:val="00201EBE"/>
    <w:rsid w:val="00202C25"/>
    <w:rsid w:val="002048D5"/>
    <w:rsid w:val="00204D81"/>
    <w:rsid w:val="00205852"/>
    <w:rsid w:val="00205C87"/>
    <w:rsid w:val="00210836"/>
    <w:rsid w:val="0021316E"/>
    <w:rsid w:val="002140C2"/>
    <w:rsid w:val="00214EC1"/>
    <w:rsid w:val="00215920"/>
    <w:rsid w:val="00216149"/>
    <w:rsid w:val="00217E11"/>
    <w:rsid w:val="00221C9C"/>
    <w:rsid w:val="002221A0"/>
    <w:rsid w:val="00222DE4"/>
    <w:rsid w:val="00223ADA"/>
    <w:rsid w:val="0022583B"/>
    <w:rsid w:val="00225F7C"/>
    <w:rsid w:val="00227B1B"/>
    <w:rsid w:val="00230CBD"/>
    <w:rsid w:val="00233091"/>
    <w:rsid w:val="00233DFE"/>
    <w:rsid w:val="00234147"/>
    <w:rsid w:val="0023466F"/>
    <w:rsid w:val="00234797"/>
    <w:rsid w:val="00235ADC"/>
    <w:rsid w:val="002406AA"/>
    <w:rsid w:val="00240887"/>
    <w:rsid w:val="002419B6"/>
    <w:rsid w:val="0024651E"/>
    <w:rsid w:val="002508BD"/>
    <w:rsid w:val="00251809"/>
    <w:rsid w:val="002562FE"/>
    <w:rsid w:val="002576DE"/>
    <w:rsid w:val="00261538"/>
    <w:rsid w:val="00261589"/>
    <w:rsid w:val="00261808"/>
    <w:rsid w:val="00264110"/>
    <w:rsid w:val="00265885"/>
    <w:rsid w:val="00265F5E"/>
    <w:rsid w:val="00266B5B"/>
    <w:rsid w:val="00266D57"/>
    <w:rsid w:val="00267AF3"/>
    <w:rsid w:val="00270181"/>
    <w:rsid w:val="00270E23"/>
    <w:rsid w:val="00271A2D"/>
    <w:rsid w:val="00273157"/>
    <w:rsid w:val="00276CDD"/>
    <w:rsid w:val="002774D4"/>
    <w:rsid w:val="00280C62"/>
    <w:rsid w:val="00281C76"/>
    <w:rsid w:val="00282768"/>
    <w:rsid w:val="0028380E"/>
    <w:rsid w:val="002841E3"/>
    <w:rsid w:val="002842FD"/>
    <w:rsid w:val="00286A7F"/>
    <w:rsid w:val="00287E3C"/>
    <w:rsid w:val="002972A8"/>
    <w:rsid w:val="00297570"/>
    <w:rsid w:val="002A03EF"/>
    <w:rsid w:val="002A18C6"/>
    <w:rsid w:val="002A1D96"/>
    <w:rsid w:val="002A2C14"/>
    <w:rsid w:val="002A3F57"/>
    <w:rsid w:val="002A67ED"/>
    <w:rsid w:val="002A76C9"/>
    <w:rsid w:val="002B2B5F"/>
    <w:rsid w:val="002B3C50"/>
    <w:rsid w:val="002B3E3A"/>
    <w:rsid w:val="002B4257"/>
    <w:rsid w:val="002B46D8"/>
    <w:rsid w:val="002B62CF"/>
    <w:rsid w:val="002B63FF"/>
    <w:rsid w:val="002C034F"/>
    <w:rsid w:val="002C0BE1"/>
    <w:rsid w:val="002C1251"/>
    <w:rsid w:val="002C1F67"/>
    <w:rsid w:val="002C3BFF"/>
    <w:rsid w:val="002C4195"/>
    <w:rsid w:val="002C6AFD"/>
    <w:rsid w:val="002C759E"/>
    <w:rsid w:val="002D05D8"/>
    <w:rsid w:val="002D3C23"/>
    <w:rsid w:val="002D4B80"/>
    <w:rsid w:val="002D4E39"/>
    <w:rsid w:val="002D5F8B"/>
    <w:rsid w:val="002D6621"/>
    <w:rsid w:val="002E07B9"/>
    <w:rsid w:val="002E0F9C"/>
    <w:rsid w:val="002E2BD9"/>
    <w:rsid w:val="002E4C1F"/>
    <w:rsid w:val="002E76A5"/>
    <w:rsid w:val="002F1C33"/>
    <w:rsid w:val="002F2691"/>
    <w:rsid w:val="002F5BF6"/>
    <w:rsid w:val="002F60D5"/>
    <w:rsid w:val="002F671C"/>
    <w:rsid w:val="0030156E"/>
    <w:rsid w:val="0030393D"/>
    <w:rsid w:val="003043B4"/>
    <w:rsid w:val="003044FC"/>
    <w:rsid w:val="00305424"/>
    <w:rsid w:val="00305912"/>
    <w:rsid w:val="0030653A"/>
    <w:rsid w:val="00307EA1"/>
    <w:rsid w:val="0031139F"/>
    <w:rsid w:val="00312DAD"/>
    <w:rsid w:val="00313083"/>
    <w:rsid w:val="00313F6E"/>
    <w:rsid w:val="0031537C"/>
    <w:rsid w:val="003157DC"/>
    <w:rsid w:val="0031707B"/>
    <w:rsid w:val="003204F2"/>
    <w:rsid w:val="003216A0"/>
    <w:rsid w:val="00322093"/>
    <w:rsid w:val="00324018"/>
    <w:rsid w:val="00325CBB"/>
    <w:rsid w:val="00326E95"/>
    <w:rsid w:val="00330653"/>
    <w:rsid w:val="00330B8F"/>
    <w:rsid w:val="0033106A"/>
    <w:rsid w:val="00331F96"/>
    <w:rsid w:val="00332B10"/>
    <w:rsid w:val="00334533"/>
    <w:rsid w:val="00334747"/>
    <w:rsid w:val="0033717A"/>
    <w:rsid w:val="003373DB"/>
    <w:rsid w:val="00337C22"/>
    <w:rsid w:val="00337D69"/>
    <w:rsid w:val="00341ECB"/>
    <w:rsid w:val="0034214F"/>
    <w:rsid w:val="00342D57"/>
    <w:rsid w:val="0034338F"/>
    <w:rsid w:val="003433B8"/>
    <w:rsid w:val="00344DA6"/>
    <w:rsid w:val="00344DF1"/>
    <w:rsid w:val="003452E3"/>
    <w:rsid w:val="003534FF"/>
    <w:rsid w:val="0035389E"/>
    <w:rsid w:val="0035395E"/>
    <w:rsid w:val="0035676C"/>
    <w:rsid w:val="0035706E"/>
    <w:rsid w:val="00357650"/>
    <w:rsid w:val="0036038D"/>
    <w:rsid w:val="00361B3D"/>
    <w:rsid w:val="003637BE"/>
    <w:rsid w:val="0036483A"/>
    <w:rsid w:val="00365FA6"/>
    <w:rsid w:val="003703FD"/>
    <w:rsid w:val="00370FC2"/>
    <w:rsid w:val="00372E92"/>
    <w:rsid w:val="0037352C"/>
    <w:rsid w:val="00374B3F"/>
    <w:rsid w:val="00377E0B"/>
    <w:rsid w:val="003836CE"/>
    <w:rsid w:val="00384EB1"/>
    <w:rsid w:val="00385824"/>
    <w:rsid w:val="00386766"/>
    <w:rsid w:val="0039039F"/>
    <w:rsid w:val="0039306E"/>
    <w:rsid w:val="00393E8B"/>
    <w:rsid w:val="00397386"/>
    <w:rsid w:val="003A3441"/>
    <w:rsid w:val="003A5AB5"/>
    <w:rsid w:val="003A6419"/>
    <w:rsid w:val="003A66A9"/>
    <w:rsid w:val="003B0557"/>
    <w:rsid w:val="003B07B0"/>
    <w:rsid w:val="003B0934"/>
    <w:rsid w:val="003B1068"/>
    <w:rsid w:val="003B1650"/>
    <w:rsid w:val="003B26EF"/>
    <w:rsid w:val="003B4711"/>
    <w:rsid w:val="003B4861"/>
    <w:rsid w:val="003B5233"/>
    <w:rsid w:val="003B5F83"/>
    <w:rsid w:val="003B63D3"/>
    <w:rsid w:val="003B6531"/>
    <w:rsid w:val="003B66CB"/>
    <w:rsid w:val="003B6A1B"/>
    <w:rsid w:val="003B6EE5"/>
    <w:rsid w:val="003B6F6C"/>
    <w:rsid w:val="003B7039"/>
    <w:rsid w:val="003B7A55"/>
    <w:rsid w:val="003B7EBA"/>
    <w:rsid w:val="003C1FDF"/>
    <w:rsid w:val="003C4A0D"/>
    <w:rsid w:val="003C4FCA"/>
    <w:rsid w:val="003C76DC"/>
    <w:rsid w:val="003D05A6"/>
    <w:rsid w:val="003D1F62"/>
    <w:rsid w:val="003D258C"/>
    <w:rsid w:val="003D424D"/>
    <w:rsid w:val="003D43BD"/>
    <w:rsid w:val="003D735A"/>
    <w:rsid w:val="003D7C68"/>
    <w:rsid w:val="003E12D4"/>
    <w:rsid w:val="003E4B69"/>
    <w:rsid w:val="003E5A98"/>
    <w:rsid w:val="003E756A"/>
    <w:rsid w:val="003F0695"/>
    <w:rsid w:val="003F2948"/>
    <w:rsid w:val="003F2F6C"/>
    <w:rsid w:val="003F357F"/>
    <w:rsid w:val="003F45A5"/>
    <w:rsid w:val="003F4B6D"/>
    <w:rsid w:val="003F5BAA"/>
    <w:rsid w:val="003F6421"/>
    <w:rsid w:val="003F6A63"/>
    <w:rsid w:val="003F77DE"/>
    <w:rsid w:val="00402913"/>
    <w:rsid w:val="00402F08"/>
    <w:rsid w:val="004037B0"/>
    <w:rsid w:val="00403A6D"/>
    <w:rsid w:val="004041A8"/>
    <w:rsid w:val="0040556C"/>
    <w:rsid w:val="0040665F"/>
    <w:rsid w:val="0041158E"/>
    <w:rsid w:val="00411EBB"/>
    <w:rsid w:val="00415943"/>
    <w:rsid w:val="0041619B"/>
    <w:rsid w:val="004171A4"/>
    <w:rsid w:val="0042003E"/>
    <w:rsid w:val="0042084F"/>
    <w:rsid w:val="0042126D"/>
    <w:rsid w:val="00421850"/>
    <w:rsid w:val="00421B30"/>
    <w:rsid w:val="004259AD"/>
    <w:rsid w:val="00426D9D"/>
    <w:rsid w:val="00431096"/>
    <w:rsid w:val="00431EEE"/>
    <w:rsid w:val="00432102"/>
    <w:rsid w:val="00432B4C"/>
    <w:rsid w:val="004332D4"/>
    <w:rsid w:val="00433800"/>
    <w:rsid w:val="00433869"/>
    <w:rsid w:val="004338A0"/>
    <w:rsid w:val="004339FB"/>
    <w:rsid w:val="00436CAF"/>
    <w:rsid w:val="00437036"/>
    <w:rsid w:val="0043730D"/>
    <w:rsid w:val="00443469"/>
    <w:rsid w:val="00444C06"/>
    <w:rsid w:val="00444C7A"/>
    <w:rsid w:val="00445283"/>
    <w:rsid w:val="004461B1"/>
    <w:rsid w:val="004464A1"/>
    <w:rsid w:val="004512BA"/>
    <w:rsid w:val="004517DE"/>
    <w:rsid w:val="00452337"/>
    <w:rsid w:val="00452BB2"/>
    <w:rsid w:val="00452FB3"/>
    <w:rsid w:val="004566C4"/>
    <w:rsid w:val="00457AB7"/>
    <w:rsid w:val="00457CC1"/>
    <w:rsid w:val="004619F6"/>
    <w:rsid w:val="00461C3D"/>
    <w:rsid w:val="00464843"/>
    <w:rsid w:val="00465947"/>
    <w:rsid w:val="004665E9"/>
    <w:rsid w:val="004666BD"/>
    <w:rsid w:val="00467329"/>
    <w:rsid w:val="00471542"/>
    <w:rsid w:val="00472274"/>
    <w:rsid w:val="004727F7"/>
    <w:rsid w:val="00472F71"/>
    <w:rsid w:val="004730FF"/>
    <w:rsid w:val="00475EF5"/>
    <w:rsid w:val="00475FFD"/>
    <w:rsid w:val="00476686"/>
    <w:rsid w:val="00476B19"/>
    <w:rsid w:val="0047704A"/>
    <w:rsid w:val="004803D8"/>
    <w:rsid w:val="00482724"/>
    <w:rsid w:val="00483D8B"/>
    <w:rsid w:val="00486B05"/>
    <w:rsid w:val="0048713F"/>
    <w:rsid w:val="00487176"/>
    <w:rsid w:val="00487657"/>
    <w:rsid w:val="00487B12"/>
    <w:rsid w:val="0049188D"/>
    <w:rsid w:val="0049214A"/>
    <w:rsid w:val="0049214F"/>
    <w:rsid w:val="00494001"/>
    <w:rsid w:val="00494B2C"/>
    <w:rsid w:val="00495A7C"/>
    <w:rsid w:val="00495B2E"/>
    <w:rsid w:val="00495B70"/>
    <w:rsid w:val="00497F90"/>
    <w:rsid w:val="004A489A"/>
    <w:rsid w:val="004A5E22"/>
    <w:rsid w:val="004A6FA1"/>
    <w:rsid w:val="004B21D0"/>
    <w:rsid w:val="004B3743"/>
    <w:rsid w:val="004B7366"/>
    <w:rsid w:val="004C0867"/>
    <w:rsid w:val="004C1CBE"/>
    <w:rsid w:val="004C2E0C"/>
    <w:rsid w:val="004C3348"/>
    <w:rsid w:val="004C3954"/>
    <w:rsid w:val="004C5FFF"/>
    <w:rsid w:val="004C72E7"/>
    <w:rsid w:val="004C7384"/>
    <w:rsid w:val="004C7724"/>
    <w:rsid w:val="004C7D71"/>
    <w:rsid w:val="004D0213"/>
    <w:rsid w:val="004D038A"/>
    <w:rsid w:val="004D0AFC"/>
    <w:rsid w:val="004D0D7F"/>
    <w:rsid w:val="004D0D95"/>
    <w:rsid w:val="004D126C"/>
    <w:rsid w:val="004D29E6"/>
    <w:rsid w:val="004D3FD2"/>
    <w:rsid w:val="004D4728"/>
    <w:rsid w:val="004D4E4A"/>
    <w:rsid w:val="004D545A"/>
    <w:rsid w:val="004D555C"/>
    <w:rsid w:val="004D6F7B"/>
    <w:rsid w:val="004D7C37"/>
    <w:rsid w:val="004E2965"/>
    <w:rsid w:val="004E4374"/>
    <w:rsid w:val="004E5562"/>
    <w:rsid w:val="004E5DD3"/>
    <w:rsid w:val="004F11E4"/>
    <w:rsid w:val="004F2561"/>
    <w:rsid w:val="004F3B8B"/>
    <w:rsid w:val="004F7C54"/>
    <w:rsid w:val="0050396C"/>
    <w:rsid w:val="00504A44"/>
    <w:rsid w:val="00511D05"/>
    <w:rsid w:val="00513571"/>
    <w:rsid w:val="00513B5E"/>
    <w:rsid w:val="0051647F"/>
    <w:rsid w:val="00517AE0"/>
    <w:rsid w:val="0052010F"/>
    <w:rsid w:val="00520745"/>
    <w:rsid w:val="00520BC7"/>
    <w:rsid w:val="005219C9"/>
    <w:rsid w:val="0052313B"/>
    <w:rsid w:val="00523260"/>
    <w:rsid w:val="00523445"/>
    <w:rsid w:val="00525C59"/>
    <w:rsid w:val="00526849"/>
    <w:rsid w:val="00527F4D"/>
    <w:rsid w:val="00527F6D"/>
    <w:rsid w:val="00530B83"/>
    <w:rsid w:val="0053361A"/>
    <w:rsid w:val="00535836"/>
    <w:rsid w:val="00535B1E"/>
    <w:rsid w:val="00536AFC"/>
    <w:rsid w:val="00537D1B"/>
    <w:rsid w:val="00540B51"/>
    <w:rsid w:val="00541590"/>
    <w:rsid w:val="005426E3"/>
    <w:rsid w:val="00544019"/>
    <w:rsid w:val="005472D0"/>
    <w:rsid w:val="00547979"/>
    <w:rsid w:val="0055017F"/>
    <w:rsid w:val="0055092E"/>
    <w:rsid w:val="0055229F"/>
    <w:rsid w:val="0055582C"/>
    <w:rsid w:val="00555A77"/>
    <w:rsid w:val="00555AD0"/>
    <w:rsid w:val="00555E80"/>
    <w:rsid w:val="00560ECF"/>
    <w:rsid w:val="00561265"/>
    <w:rsid w:val="00564208"/>
    <w:rsid w:val="0056463F"/>
    <w:rsid w:val="0056777A"/>
    <w:rsid w:val="00567D63"/>
    <w:rsid w:val="005705AD"/>
    <w:rsid w:val="005706FE"/>
    <w:rsid w:val="005718C7"/>
    <w:rsid w:val="00573593"/>
    <w:rsid w:val="00573E75"/>
    <w:rsid w:val="005741CD"/>
    <w:rsid w:val="005764C2"/>
    <w:rsid w:val="0057661F"/>
    <w:rsid w:val="00577292"/>
    <w:rsid w:val="00577447"/>
    <w:rsid w:val="00580046"/>
    <w:rsid w:val="00580594"/>
    <w:rsid w:val="0058193B"/>
    <w:rsid w:val="0058513E"/>
    <w:rsid w:val="00585301"/>
    <w:rsid w:val="0059080B"/>
    <w:rsid w:val="00590AFB"/>
    <w:rsid w:val="00591ECB"/>
    <w:rsid w:val="00593EEF"/>
    <w:rsid w:val="00595601"/>
    <w:rsid w:val="0059592E"/>
    <w:rsid w:val="0059632D"/>
    <w:rsid w:val="00597B36"/>
    <w:rsid w:val="005A1DDD"/>
    <w:rsid w:val="005A4463"/>
    <w:rsid w:val="005A5EE6"/>
    <w:rsid w:val="005A6BDB"/>
    <w:rsid w:val="005B04FA"/>
    <w:rsid w:val="005B3664"/>
    <w:rsid w:val="005B4F44"/>
    <w:rsid w:val="005B60B3"/>
    <w:rsid w:val="005C0142"/>
    <w:rsid w:val="005C021D"/>
    <w:rsid w:val="005C0D7A"/>
    <w:rsid w:val="005C1D3B"/>
    <w:rsid w:val="005C3905"/>
    <w:rsid w:val="005C5706"/>
    <w:rsid w:val="005C5F29"/>
    <w:rsid w:val="005C6D9E"/>
    <w:rsid w:val="005C7276"/>
    <w:rsid w:val="005C7BAF"/>
    <w:rsid w:val="005D064A"/>
    <w:rsid w:val="005D0CAB"/>
    <w:rsid w:val="005D50C0"/>
    <w:rsid w:val="005D52CA"/>
    <w:rsid w:val="005D6321"/>
    <w:rsid w:val="005E041B"/>
    <w:rsid w:val="005E051A"/>
    <w:rsid w:val="005E1646"/>
    <w:rsid w:val="005E1959"/>
    <w:rsid w:val="005E1AD6"/>
    <w:rsid w:val="005E2987"/>
    <w:rsid w:val="005E318E"/>
    <w:rsid w:val="005E4253"/>
    <w:rsid w:val="005E46AE"/>
    <w:rsid w:val="005E5CF9"/>
    <w:rsid w:val="005E5D9F"/>
    <w:rsid w:val="005E5F52"/>
    <w:rsid w:val="005E66BA"/>
    <w:rsid w:val="005E70B4"/>
    <w:rsid w:val="005F122E"/>
    <w:rsid w:val="005F4867"/>
    <w:rsid w:val="005F5E89"/>
    <w:rsid w:val="005F627A"/>
    <w:rsid w:val="005F6DEC"/>
    <w:rsid w:val="005F7230"/>
    <w:rsid w:val="005F7BF6"/>
    <w:rsid w:val="00600C26"/>
    <w:rsid w:val="00601550"/>
    <w:rsid w:val="00601B61"/>
    <w:rsid w:val="006047AE"/>
    <w:rsid w:val="00612697"/>
    <w:rsid w:val="00612C8E"/>
    <w:rsid w:val="00612F94"/>
    <w:rsid w:val="00614325"/>
    <w:rsid w:val="006159C5"/>
    <w:rsid w:val="0062163D"/>
    <w:rsid w:val="006224BD"/>
    <w:rsid w:val="0062383A"/>
    <w:rsid w:val="00624DAA"/>
    <w:rsid w:val="00627220"/>
    <w:rsid w:val="00627D1F"/>
    <w:rsid w:val="00630814"/>
    <w:rsid w:val="0063081B"/>
    <w:rsid w:val="00631B64"/>
    <w:rsid w:val="006321A2"/>
    <w:rsid w:val="00632802"/>
    <w:rsid w:val="006345E1"/>
    <w:rsid w:val="00635A7B"/>
    <w:rsid w:val="00643E58"/>
    <w:rsid w:val="00644EA1"/>
    <w:rsid w:val="00650B7B"/>
    <w:rsid w:val="00651676"/>
    <w:rsid w:val="00655B13"/>
    <w:rsid w:val="00656882"/>
    <w:rsid w:val="00656B85"/>
    <w:rsid w:val="0065710C"/>
    <w:rsid w:val="00657D40"/>
    <w:rsid w:val="0066030B"/>
    <w:rsid w:val="00660676"/>
    <w:rsid w:val="00660ABF"/>
    <w:rsid w:val="00666980"/>
    <w:rsid w:val="0067027E"/>
    <w:rsid w:val="0067398F"/>
    <w:rsid w:val="0067418E"/>
    <w:rsid w:val="006741F4"/>
    <w:rsid w:val="00674854"/>
    <w:rsid w:val="00674A78"/>
    <w:rsid w:val="00674EA1"/>
    <w:rsid w:val="006775F2"/>
    <w:rsid w:val="00677F9B"/>
    <w:rsid w:val="0068196A"/>
    <w:rsid w:val="006820D7"/>
    <w:rsid w:val="006829DB"/>
    <w:rsid w:val="00683794"/>
    <w:rsid w:val="00684763"/>
    <w:rsid w:val="00685020"/>
    <w:rsid w:val="0068627F"/>
    <w:rsid w:val="0068634B"/>
    <w:rsid w:val="00687272"/>
    <w:rsid w:val="00687F39"/>
    <w:rsid w:val="0069045D"/>
    <w:rsid w:val="00690616"/>
    <w:rsid w:val="00691B1D"/>
    <w:rsid w:val="0069547F"/>
    <w:rsid w:val="006A0A4B"/>
    <w:rsid w:val="006A189A"/>
    <w:rsid w:val="006A2BFD"/>
    <w:rsid w:val="006A2F4C"/>
    <w:rsid w:val="006A3DC8"/>
    <w:rsid w:val="006A4EFC"/>
    <w:rsid w:val="006B046F"/>
    <w:rsid w:val="006B150F"/>
    <w:rsid w:val="006B37FA"/>
    <w:rsid w:val="006B5954"/>
    <w:rsid w:val="006B6288"/>
    <w:rsid w:val="006B6B74"/>
    <w:rsid w:val="006B74C5"/>
    <w:rsid w:val="006C0C0E"/>
    <w:rsid w:val="006C13F2"/>
    <w:rsid w:val="006C3051"/>
    <w:rsid w:val="006C3971"/>
    <w:rsid w:val="006C55DD"/>
    <w:rsid w:val="006C7B26"/>
    <w:rsid w:val="006D3155"/>
    <w:rsid w:val="006D4629"/>
    <w:rsid w:val="006D5D9A"/>
    <w:rsid w:val="006D6ACA"/>
    <w:rsid w:val="006E173C"/>
    <w:rsid w:val="006E2E1E"/>
    <w:rsid w:val="006E3AA5"/>
    <w:rsid w:val="006E3EFF"/>
    <w:rsid w:val="006E5506"/>
    <w:rsid w:val="006E5E1D"/>
    <w:rsid w:val="006E7BE4"/>
    <w:rsid w:val="006F0CA4"/>
    <w:rsid w:val="006F18A4"/>
    <w:rsid w:val="006F1F7D"/>
    <w:rsid w:val="006F3864"/>
    <w:rsid w:val="006F3D92"/>
    <w:rsid w:val="006F5A14"/>
    <w:rsid w:val="006F7432"/>
    <w:rsid w:val="007009D9"/>
    <w:rsid w:val="007011D3"/>
    <w:rsid w:val="0070220D"/>
    <w:rsid w:val="0070354E"/>
    <w:rsid w:val="00703F65"/>
    <w:rsid w:val="0070402F"/>
    <w:rsid w:val="00704136"/>
    <w:rsid w:val="00706458"/>
    <w:rsid w:val="00706DF6"/>
    <w:rsid w:val="007108A5"/>
    <w:rsid w:val="00710D10"/>
    <w:rsid w:val="0071152F"/>
    <w:rsid w:val="007119E5"/>
    <w:rsid w:val="00712E1D"/>
    <w:rsid w:val="00714582"/>
    <w:rsid w:val="00714830"/>
    <w:rsid w:val="00714C7B"/>
    <w:rsid w:val="00715E96"/>
    <w:rsid w:val="007165FF"/>
    <w:rsid w:val="007173EB"/>
    <w:rsid w:val="0071797E"/>
    <w:rsid w:val="007220D5"/>
    <w:rsid w:val="007223E1"/>
    <w:rsid w:val="007224F4"/>
    <w:rsid w:val="007246BC"/>
    <w:rsid w:val="00724B9F"/>
    <w:rsid w:val="00725544"/>
    <w:rsid w:val="0072581A"/>
    <w:rsid w:val="00727CF5"/>
    <w:rsid w:val="007302D3"/>
    <w:rsid w:val="00735CA8"/>
    <w:rsid w:val="00736487"/>
    <w:rsid w:val="0073792D"/>
    <w:rsid w:val="00737AEB"/>
    <w:rsid w:val="00740260"/>
    <w:rsid w:val="00740F4C"/>
    <w:rsid w:val="00741E71"/>
    <w:rsid w:val="0074270E"/>
    <w:rsid w:val="00742C1C"/>
    <w:rsid w:val="00743C2D"/>
    <w:rsid w:val="0074546C"/>
    <w:rsid w:val="00746282"/>
    <w:rsid w:val="00746325"/>
    <w:rsid w:val="00746BDE"/>
    <w:rsid w:val="00750C80"/>
    <w:rsid w:val="00751021"/>
    <w:rsid w:val="00751257"/>
    <w:rsid w:val="00753091"/>
    <w:rsid w:val="007530DD"/>
    <w:rsid w:val="0075456A"/>
    <w:rsid w:val="00755292"/>
    <w:rsid w:val="00757E06"/>
    <w:rsid w:val="00760768"/>
    <w:rsid w:val="00761E53"/>
    <w:rsid w:val="00765276"/>
    <w:rsid w:val="007663D0"/>
    <w:rsid w:val="0076757E"/>
    <w:rsid w:val="007744F1"/>
    <w:rsid w:val="0077479B"/>
    <w:rsid w:val="00776896"/>
    <w:rsid w:val="00777743"/>
    <w:rsid w:val="007777AE"/>
    <w:rsid w:val="00780EE1"/>
    <w:rsid w:val="0078145C"/>
    <w:rsid w:val="007828A3"/>
    <w:rsid w:val="00784169"/>
    <w:rsid w:val="00785127"/>
    <w:rsid w:val="00785BE4"/>
    <w:rsid w:val="0078788F"/>
    <w:rsid w:val="007909F5"/>
    <w:rsid w:val="00791309"/>
    <w:rsid w:val="00792FA6"/>
    <w:rsid w:val="007938DF"/>
    <w:rsid w:val="007952AD"/>
    <w:rsid w:val="00795FDE"/>
    <w:rsid w:val="00797D77"/>
    <w:rsid w:val="007A143B"/>
    <w:rsid w:val="007A308A"/>
    <w:rsid w:val="007A3DF3"/>
    <w:rsid w:val="007A40D9"/>
    <w:rsid w:val="007A46D2"/>
    <w:rsid w:val="007A4AD9"/>
    <w:rsid w:val="007A570B"/>
    <w:rsid w:val="007A62C2"/>
    <w:rsid w:val="007B1616"/>
    <w:rsid w:val="007B16C7"/>
    <w:rsid w:val="007B1B77"/>
    <w:rsid w:val="007B4FDB"/>
    <w:rsid w:val="007B520C"/>
    <w:rsid w:val="007B67E8"/>
    <w:rsid w:val="007C03E6"/>
    <w:rsid w:val="007C3321"/>
    <w:rsid w:val="007C4FA7"/>
    <w:rsid w:val="007C6601"/>
    <w:rsid w:val="007C6E17"/>
    <w:rsid w:val="007C70BE"/>
    <w:rsid w:val="007C7BF6"/>
    <w:rsid w:val="007D0420"/>
    <w:rsid w:val="007D4685"/>
    <w:rsid w:val="007E04AA"/>
    <w:rsid w:val="007E06B8"/>
    <w:rsid w:val="007E246A"/>
    <w:rsid w:val="007E27DF"/>
    <w:rsid w:val="007E32D0"/>
    <w:rsid w:val="007E3512"/>
    <w:rsid w:val="007E4BC2"/>
    <w:rsid w:val="007E50E0"/>
    <w:rsid w:val="007E6958"/>
    <w:rsid w:val="007F174F"/>
    <w:rsid w:val="007F1C6E"/>
    <w:rsid w:val="007F50BA"/>
    <w:rsid w:val="007F5B62"/>
    <w:rsid w:val="007F5B6F"/>
    <w:rsid w:val="007F5CCF"/>
    <w:rsid w:val="007F5DBC"/>
    <w:rsid w:val="007F6CC9"/>
    <w:rsid w:val="007F7620"/>
    <w:rsid w:val="00802636"/>
    <w:rsid w:val="00802867"/>
    <w:rsid w:val="00802BC3"/>
    <w:rsid w:val="0080327A"/>
    <w:rsid w:val="00807B7E"/>
    <w:rsid w:val="00811988"/>
    <w:rsid w:val="00811F0E"/>
    <w:rsid w:val="008132C9"/>
    <w:rsid w:val="0081438A"/>
    <w:rsid w:val="008148A2"/>
    <w:rsid w:val="00817B91"/>
    <w:rsid w:val="00820D57"/>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7549"/>
    <w:rsid w:val="0084063B"/>
    <w:rsid w:val="0084063E"/>
    <w:rsid w:val="008414D7"/>
    <w:rsid w:val="00841F6F"/>
    <w:rsid w:val="00842772"/>
    <w:rsid w:val="00843D78"/>
    <w:rsid w:val="00843F9F"/>
    <w:rsid w:val="008462BA"/>
    <w:rsid w:val="00851AAA"/>
    <w:rsid w:val="00854412"/>
    <w:rsid w:val="00855EA5"/>
    <w:rsid w:val="0085726A"/>
    <w:rsid w:val="00860177"/>
    <w:rsid w:val="00860473"/>
    <w:rsid w:val="00863664"/>
    <w:rsid w:val="00864193"/>
    <w:rsid w:val="008644DF"/>
    <w:rsid w:val="00865677"/>
    <w:rsid w:val="008714CB"/>
    <w:rsid w:val="00873555"/>
    <w:rsid w:val="00873C74"/>
    <w:rsid w:val="00874258"/>
    <w:rsid w:val="0087441A"/>
    <w:rsid w:val="0087496F"/>
    <w:rsid w:val="00874EDD"/>
    <w:rsid w:val="008753D4"/>
    <w:rsid w:val="00875674"/>
    <w:rsid w:val="008766B6"/>
    <w:rsid w:val="008809FE"/>
    <w:rsid w:val="00881D29"/>
    <w:rsid w:val="00884382"/>
    <w:rsid w:val="00890409"/>
    <w:rsid w:val="0089044B"/>
    <w:rsid w:val="008907E9"/>
    <w:rsid w:val="00894F97"/>
    <w:rsid w:val="00895EAF"/>
    <w:rsid w:val="00897CEF"/>
    <w:rsid w:val="008A06D7"/>
    <w:rsid w:val="008A0A64"/>
    <w:rsid w:val="008A1957"/>
    <w:rsid w:val="008A1A99"/>
    <w:rsid w:val="008A40B1"/>
    <w:rsid w:val="008A48C0"/>
    <w:rsid w:val="008A4EA0"/>
    <w:rsid w:val="008A5B82"/>
    <w:rsid w:val="008B3144"/>
    <w:rsid w:val="008B327E"/>
    <w:rsid w:val="008B3AA0"/>
    <w:rsid w:val="008B5821"/>
    <w:rsid w:val="008B5CE7"/>
    <w:rsid w:val="008B6B38"/>
    <w:rsid w:val="008C31C5"/>
    <w:rsid w:val="008C49EB"/>
    <w:rsid w:val="008C4C3E"/>
    <w:rsid w:val="008C4FB6"/>
    <w:rsid w:val="008C564D"/>
    <w:rsid w:val="008C5CD6"/>
    <w:rsid w:val="008C6E21"/>
    <w:rsid w:val="008C78DF"/>
    <w:rsid w:val="008D1420"/>
    <w:rsid w:val="008D20C5"/>
    <w:rsid w:val="008D245A"/>
    <w:rsid w:val="008D43F7"/>
    <w:rsid w:val="008D72A4"/>
    <w:rsid w:val="008E05BD"/>
    <w:rsid w:val="008E0F71"/>
    <w:rsid w:val="008E1832"/>
    <w:rsid w:val="008E2A8C"/>
    <w:rsid w:val="008E429B"/>
    <w:rsid w:val="008E5C7C"/>
    <w:rsid w:val="008E6F08"/>
    <w:rsid w:val="008E71E0"/>
    <w:rsid w:val="008E72A3"/>
    <w:rsid w:val="008E78D6"/>
    <w:rsid w:val="008F113A"/>
    <w:rsid w:val="008F27C8"/>
    <w:rsid w:val="008F3282"/>
    <w:rsid w:val="008F32A5"/>
    <w:rsid w:val="008F3AA0"/>
    <w:rsid w:val="0090088E"/>
    <w:rsid w:val="00903802"/>
    <w:rsid w:val="009050EE"/>
    <w:rsid w:val="00905446"/>
    <w:rsid w:val="0090597F"/>
    <w:rsid w:val="00905E95"/>
    <w:rsid w:val="00907B77"/>
    <w:rsid w:val="00911387"/>
    <w:rsid w:val="009117AE"/>
    <w:rsid w:val="00916C05"/>
    <w:rsid w:val="009175AA"/>
    <w:rsid w:val="00922798"/>
    <w:rsid w:val="009231C9"/>
    <w:rsid w:val="00923CB5"/>
    <w:rsid w:val="00923E2D"/>
    <w:rsid w:val="0092482C"/>
    <w:rsid w:val="0092498F"/>
    <w:rsid w:val="0093145E"/>
    <w:rsid w:val="00931AC0"/>
    <w:rsid w:val="00931C5A"/>
    <w:rsid w:val="009323DA"/>
    <w:rsid w:val="0093255E"/>
    <w:rsid w:val="00932606"/>
    <w:rsid w:val="00932C22"/>
    <w:rsid w:val="00934A09"/>
    <w:rsid w:val="0094166C"/>
    <w:rsid w:val="009431AD"/>
    <w:rsid w:val="009433A6"/>
    <w:rsid w:val="00944AE2"/>
    <w:rsid w:val="00945263"/>
    <w:rsid w:val="009452EF"/>
    <w:rsid w:val="0094576B"/>
    <w:rsid w:val="00946381"/>
    <w:rsid w:val="00950CB6"/>
    <w:rsid w:val="009532FF"/>
    <w:rsid w:val="00955351"/>
    <w:rsid w:val="00956F56"/>
    <w:rsid w:val="00960AAE"/>
    <w:rsid w:val="00960F65"/>
    <w:rsid w:val="00961202"/>
    <w:rsid w:val="00962F1D"/>
    <w:rsid w:val="009639B3"/>
    <w:rsid w:val="009645E9"/>
    <w:rsid w:val="00964DA6"/>
    <w:rsid w:val="00967122"/>
    <w:rsid w:val="0096716C"/>
    <w:rsid w:val="00971310"/>
    <w:rsid w:val="009719DD"/>
    <w:rsid w:val="009719F9"/>
    <w:rsid w:val="00971FD5"/>
    <w:rsid w:val="0097427E"/>
    <w:rsid w:val="0097784A"/>
    <w:rsid w:val="00980AE8"/>
    <w:rsid w:val="00981125"/>
    <w:rsid w:val="00981F6F"/>
    <w:rsid w:val="009829F5"/>
    <w:rsid w:val="00982C8E"/>
    <w:rsid w:val="00982CA1"/>
    <w:rsid w:val="00982E83"/>
    <w:rsid w:val="00985222"/>
    <w:rsid w:val="00985569"/>
    <w:rsid w:val="009910C4"/>
    <w:rsid w:val="0099454A"/>
    <w:rsid w:val="009953C0"/>
    <w:rsid w:val="00996745"/>
    <w:rsid w:val="009A1FA0"/>
    <w:rsid w:val="009A2085"/>
    <w:rsid w:val="009A6241"/>
    <w:rsid w:val="009A6C01"/>
    <w:rsid w:val="009A6F73"/>
    <w:rsid w:val="009B08FB"/>
    <w:rsid w:val="009B12DF"/>
    <w:rsid w:val="009B1448"/>
    <w:rsid w:val="009B18AF"/>
    <w:rsid w:val="009B2129"/>
    <w:rsid w:val="009B2C81"/>
    <w:rsid w:val="009B3A76"/>
    <w:rsid w:val="009B694C"/>
    <w:rsid w:val="009C178B"/>
    <w:rsid w:val="009C1BB8"/>
    <w:rsid w:val="009C1EEE"/>
    <w:rsid w:val="009C2DEF"/>
    <w:rsid w:val="009C2F36"/>
    <w:rsid w:val="009C3803"/>
    <w:rsid w:val="009C39B5"/>
    <w:rsid w:val="009C431C"/>
    <w:rsid w:val="009C5796"/>
    <w:rsid w:val="009C58CD"/>
    <w:rsid w:val="009C6BF6"/>
    <w:rsid w:val="009C6D4E"/>
    <w:rsid w:val="009C765C"/>
    <w:rsid w:val="009D06AE"/>
    <w:rsid w:val="009D1327"/>
    <w:rsid w:val="009D32C5"/>
    <w:rsid w:val="009D397A"/>
    <w:rsid w:val="009D3D37"/>
    <w:rsid w:val="009D6136"/>
    <w:rsid w:val="009D6DA3"/>
    <w:rsid w:val="009D6FCF"/>
    <w:rsid w:val="009E0B42"/>
    <w:rsid w:val="009E44B4"/>
    <w:rsid w:val="009E4546"/>
    <w:rsid w:val="009E45FD"/>
    <w:rsid w:val="009E4E3E"/>
    <w:rsid w:val="009E5787"/>
    <w:rsid w:val="009E58AA"/>
    <w:rsid w:val="009E5C53"/>
    <w:rsid w:val="009E5F85"/>
    <w:rsid w:val="009E6A14"/>
    <w:rsid w:val="009E78D5"/>
    <w:rsid w:val="009F045E"/>
    <w:rsid w:val="009F2C8E"/>
    <w:rsid w:val="009F3008"/>
    <w:rsid w:val="009F572C"/>
    <w:rsid w:val="009F5BAA"/>
    <w:rsid w:val="00A00FFB"/>
    <w:rsid w:val="00A017F7"/>
    <w:rsid w:val="00A02195"/>
    <w:rsid w:val="00A02DC6"/>
    <w:rsid w:val="00A03012"/>
    <w:rsid w:val="00A06320"/>
    <w:rsid w:val="00A078CE"/>
    <w:rsid w:val="00A07EF1"/>
    <w:rsid w:val="00A10415"/>
    <w:rsid w:val="00A11C76"/>
    <w:rsid w:val="00A12063"/>
    <w:rsid w:val="00A126A0"/>
    <w:rsid w:val="00A12819"/>
    <w:rsid w:val="00A12FEA"/>
    <w:rsid w:val="00A138FF"/>
    <w:rsid w:val="00A13981"/>
    <w:rsid w:val="00A14C66"/>
    <w:rsid w:val="00A153B6"/>
    <w:rsid w:val="00A17750"/>
    <w:rsid w:val="00A17AF7"/>
    <w:rsid w:val="00A20CAB"/>
    <w:rsid w:val="00A224CD"/>
    <w:rsid w:val="00A23112"/>
    <w:rsid w:val="00A246FE"/>
    <w:rsid w:val="00A24EE2"/>
    <w:rsid w:val="00A2521B"/>
    <w:rsid w:val="00A252FE"/>
    <w:rsid w:val="00A2618A"/>
    <w:rsid w:val="00A312AE"/>
    <w:rsid w:val="00A31425"/>
    <w:rsid w:val="00A3168E"/>
    <w:rsid w:val="00A331AB"/>
    <w:rsid w:val="00A33518"/>
    <w:rsid w:val="00A33BFC"/>
    <w:rsid w:val="00A353B9"/>
    <w:rsid w:val="00A354FF"/>
    <w:rsid w:val="00A35C4A"/>
    <w:rsid w:val="00A37836"/>
    <w:rsid w:val="00A40B03"/>
    <w:rsid w:val="00A453C6"/>
    <w:rsid w:val="00A469FB"/>
    <w:rsid w:val="00A47AFF"/>
    <w:rsid w:val="00A502D2"/>
    <w:rsid w:val="00A508A9"/>
    <w:rsid w:val="00A5105C"/>
    <w:rsid w:val="00A53D90"/>
    <w:rsid w:val="00A552F0"/>
    <w:rsid w:val="00A566D4"/>
    <w:rsid w:val="00A56835"/>
    <w:rsid w:val="00A56A81"/>
    <w:rsid w:val="00A60306"/>
    <w:rsid w:val="00A6070D"/>
    <w:rsid w:val="00A61EBE"/>
    <w:rsid w:val="00A620F0"/>
    <w:rsid w:val="00A62A2A"/>
    <w:rsid w:val="00A62FE3"/>
    <w:rsid w:val="00A649D5"/>
    <w:rsid w:val="00A6567D"/>
    <w:rsid w:val="00A661CA"/>
    <w:rsid w:val="00A66B1F"/>
    <w:rsid w:val="00A66F41"/>
    <w:rsid w:val="00A66FB3"/>
    <w:rsid w:val="00A67356"/>
    <w:rsid w:val="00A7006E"/>
    <w:rsid w:val="00A71982"/>
    <w:rsid w:val="00A71A23"/>
    <w:rsid w:val="00A73CFE"/>
    <w:rsid w:val="00A74FB4"/>
    <w:rsid w:val="00A75428"/>
    <w:rsid w:val="00A757E8"/>
    <w:rsid w:val="00A8281B"/>
    <w:rsid w:val="00A8547E"/>
    <w:rsid w:val="00A862B6"/>
    <w:rsid w:val="00A865AE"/>
    <w:rsid w:val="00A87C03"/>
    <w:rsid w:val="00A922F1"/>
    <w:rsid w:val="00A927BB"/>
    <w:rsid w:val="00A93837"/>
    <w:rsid w:val="00A93EAF"/>
    <w:rsid w:val="00A94909"/>
    <w:rsid w:val="00A95256"/>
    <w:rsid w:val="00A96B81"/>
    <w:rsid w:val="00AA175E"/>
    <w:rsid w:val="00AA4FDD"/>
    <w:rsid w:val="00AA55F1"/>
    <w:rsid w:val="00AA6389"/>
    <w:rsid w:val="00AA6751"/>
    <w:rsid w:val="00AA7691"/>
    <w:rsid w:val="00AB3A89"/>
    <w:rsid w:val="00AB5C58"/>
    <w:rsid w:val="00AB5F91"/>
    <w:rsid w:val="00AB639B"/>
    <w:rsid w:val="00AC01D9"/>
    <w:rsid w:val="00AC081F"/>
    <w:rsid w:val="00AC0BBC"/>
    <w:rsid w:val="00AC0BE3"/>
    <w:rsid w:val="00AC1DA8"/>
    <w:rsid w:val="00AC330E"/>
    <w:rsid w:val="00AC3633"/>
    <w:rsid w:val="00AC4C5E"/>
    <w:rsid w:val="00AC5E37"/>
    <w:rsid w:val="00AC65CF"/>
    <w:rsid w:val="00AD2166"/>
    <w:rsid w:val="00AD2F8E"/>
    <w:rsid w:val="00AD301B"/>
    <w:rsid w:val="00AD6800"/>
    <w:rsid w:val="00AD72D0"/>
    <w:rsid w:val="00AE0045"/>
    <w:rsid w:val="00AE08EF"/>
    <w:rsid w:val="00AE2F0C"/>
    <w:rsid w:val="00AE3BE7"/>
    <w:rsid w:val="00AE42E0"/>
    <w:rsid w:val="00AF04D5"/>
    <w:rsid w:val="00AF10A6"/>
    <w:rsid w:val="00AF390F"/>
    <w:rsid w:val="00AF3F1E"/>
    <w:rsid w:val="00AF403B"/>
    <w:rsid w:val="00AF4730"/>
    <w:rsid w:val="00AF543B"/>
    <w:rsid w:val="00AF6B91"/>
    <w:rsid w:val="00AF7F33"/>
    <w:rsid w:val="00B00435"/>
    <w:rsid w:val="00B0103F"/>
    <w:rsid w:val="00B01939"/>
    <w:rsid w:val="00B03671"/>
    <w:rsid w:val="00B03F7F"/>
    <w:rsid w:val="00B046A7"/>
    <w:rsid w:val="00B0487E"/>
    <w:rsid w:val="00B04CEE"/>
    <w:rsid w:val="00B05173"/>
    <w:rsid w:val="00B07DC5"/>
    <w:rsid w:val="00B115C9"/>
    <w:rsid w:val="00B14F7C"/>
    <w:rsid w:val="00B15378"/>
    <w:rsid w:val="00B21D7E"/>
    <w:rsid w:val="00B2267E"/>
    <w:rsid w:val="00B22703"/>
    <w:rsid w:val="00B23C73"/>
    <w:rsid w:val="00B2576D"/>
    <w:rsid w:val="00B25A47"/>
    <w:rsid w:val="00B25C54"/>
    <w:rsid w:val="00B263A6"/>
    <w:rsid w:val="00B27D49"/>
    <w:rsid w:val="00B3005B"/>
    <w:rsid w:val="00B30B8B"/>
    <w:rsid w:val="00B33B1E"/>
    <w:rsid w:val="00B34144"/>
    <w:rsid w:val="00B3438C"/>
    <w:rsid w:val="00B34D83"/>
    <w:rsid w:val="00B36DB4"/>
    <w:rsid w:val="00B37595"/>
    <w:rsid w:val="00B40225"/>
    <w:rsid w:val="00B41438"/>
    <w:rsid w:val="00B41514"/>
    <w:rsid w:val="00B431DF"/>
    <w:rsid w:val="00B44E06"/>
    <w:rsid w:val="00B4591B"/>
    <w:rsid w:val="00B46370"/>
    <w:rsid w:val="00B465F0"/>
    <w:rsid w:val="00B4692B"/>
    <w:rsid w:val="00B4750F"/>
    <w:rsid w:val="00B47E20"/>
    <w:rsid w:val="00B51601"/>
    <w:rsid w:val="00B52B33"/>
    <w:rsid w:val="00B54C82"/>
    <w:rsid w:val="00B54CB7"/>
    <w:rsid w:val="00B55455"/>
    <w:rsid w:val="00B55E1C"/>
    <w:rsid w:val="00B57D25"/>
    <w:rsid w:val="00B602BC"/>
    <w:rsid w:val="00B64320"/>
    <w:rsid w:val="00B64D6C"/>
    <w:rsid w:val="00B65866"/>
    <w:rsid w:val="00B65C3E"/>
    <w:rsid w:val="00B70983"/>
    <w:rsid w:val="00B72DFF"/>
    <w:rsid w:val="00B72E6F"/>
    <w:rsid w:val="00B7502A"/>
    <w:rsid w:val="00B757D7"/>
    <w:rsid w:val="00B75880"/>
    <w:rsid w:val="00B76415"/>
    <w:rsid w:val="00B7678E"/>
    <w:rsid w:val="00B769E9"/>
    <w:rsid w:val="00B77EDE"/>
    <w:rsid w:val="00B8076A"/>
    <w:rsid w:val="00B815D0"/>
    <w:rsid w:val="00B81BEE"/>
    <w:rsid w:val="00B82333"/>
    <w:rsid w:val="00B82426"/>
    <w:rsid w:val="00B83440"/>
    <w:rsid w:val="00B87912"/>
    <w:rsid w:val="00B917FA"/>
    <w:rsid w:val="00B93649"/>
    <w:rsid w:val="00B944F8"/>
    <w:rsid w:val="00B94E04"/>
    <w:rsid w:val="00B95162"/>
    <w:rsid w:val="00B95626"/>
    <w:rsid w:val="00B9576E"/>
    <w:rsid w:val="00B96411"/>
    <w:rsid w:val="00B9774C"/>
    <w:rsid w:val="00BA1430"/>
    <w:rsid w:val="00BA365C"/>
    <w:rsid w:val="00BA482A"/>
    <w:rsid w:val="00BA5AF0"/>
    <w:rsid w:val="00BA69D6"/>
    <w:rsid w:val="00BB0CA7"/>
    <w:rsid w:val="00BB0D6A"/>
    <w:rsid w:val="00BB5FE5"/>
    <w:rsid w:val="00BC1CBD"/>
    <w:rsid w:val="00BC2B30"/>
    <w:rsid w:val="00BC2E9C"/>
    <w:rsid w:val="00BC35CA"/>
    <w:rsid w:val="00BC5B7B"/>
    <w:rsid w:val="00BC7C9C"/>
    <w:rsid w:val="00BD0C65"/>
    <w:rsid w:val="00BD2E58"/>
    <w:rsid w:val="00BD438F"/>
    <w:rsid w:val="00BD4B61"/>
    <w:rsid w:val="00BD5D05"/>
    <w:rsid w:val="00BD7D94"/>
    <w:rsid w:val="00BD7E52"/>
    <w:rsid w:val="00BE336E"/>
    <w:rsid w:val="00BE365B"/>
    <w:rsid w:val="00BF01EA"/>
    <w:rsid w:val="00BF2545"/>
    <w:rsid w:val="00BF3C04"/>
    <w:rsid w:val="00BF3F9F"/>
    <w:rsid w:val="00BF412E"/>
    <w:rsid w:val="00BF41D7"/>
    <w:rsid w:val="00BF4DEB"/>
    <w:rsid w:val="00BF684C"/>
    <w:rsid w:val="00BF73C6"/>
    <w:rsid w:val="00BF754C"/>
    <w:rsid w:val="00BF7AF5"/>
    <w:rsid w:val="00C00F5D"/>
    <w:rsid w:val="00C026EF"/>
    <w:rsid w:val="00C03191"/>
    <w:rsid w:val="00C032ED"/>
    <w:rsid w:val="00C06B50"/>
    <w:rsid w:val="00C07511"/>
    <w:rsid w:val="00C07CF4"/>
    <w:rsid w:val="00C102EF"/>
    <w:rsid w:val="00C14A0D"/>
    <w:rsid w:val="00C17E58"/>
    <w:rsid w:val="00C21506"/>
    <w:rsid w:val="00C21D0F"/>
    <w:rsid w:val="00C21F7B"/>
    <w:rsid w:val="00C22A27"/>
    <w:rsid w:val="00C22BFD"/>
    <w:rsid w:val="00C23148"/>
    <w:rsid w:val="00C23A36"/>
    <w:rsid w:val="00C24DD5"/>
    <w:rsid w:val="00C26F43"/>
    <w:rsid w:val="00C3632B"/>
    <w:rsid w:val="00C37A08"/>
    <w:rsid w:val="00C40024"/>
    <w:rsid w:val="00C40375"/>
    <w:rsid w:val="00C465F9"/>
    <w:rsid w:val="00C51328"/>
    <w:rsid w:val="00C52CEF"/>
    <w:rsid w:val="00C54032"/>
    <w:rsid w:val="00C55715"/>
    <w:rsid w:val="00C5702F"/>
    <w:rsid w:val="00C603F0"/>
    <w:rsid w:val="00C64006"/>
    <w:rsid w:val="00C6424D"/>
    <w:rsid w:val="00C64286"/>
    <w:rsid w:val="00C667AC"/>
    <w:rsid w:val="00C67FC1"/>
    <w:rsid w:val="00C701E7"/>
    <w:rsid w:val="00C70B0B"/>
    <w:rsid w:val="00C71348"/>
    <w:rsid w:val="00C71D8B"/>
    <w:rsid w:val="00C72801"/>
    <w:rsid w:val="00C728D0"/>
    <w:rsid w:val="00C738D7"/>
    <w:rsid w:val="00C75DBB"/>
    <w:rsid w:val="00C825DE"/>
    <w:rsid w:val="00C84CAE"/>
    <w:rsid w:val="00C8500A"/>
    <w:rsid w:val="00C850C5"/>
    <w:rsid w:val="00C8566E"/>
    <w:rsid w:val="00C861AB"/>
    <w:rsid w:val="00C904B7"/>
    <w:rsid w:val="00C90DCF"/>
    <w:rsid w:val="00C90EBC"/>
    <w:rsid w:val="00C91200"/>
    <w:rsid w:val="00C92B02"/>
    <w:rsid w:val="00C94910"/>
    <w:rsid w:val="00C9604F"/>
    <w:rsid w:val="00C9669C"/>
    <w:rsid w:val="00CA11A8"/>
    <w:rsid w:val="00CA4067"/>
    <w:rsid w:val="00CA4B1E"/>
    <w:rsid w:val="00CA5C18"/>
    <w:rsid w:val="00CA7069"/>
    <w:rsid w:val="00CA77FB"/>
    <w:rsid w:val="00CB238A"/>
    <w:rsid w:val="00CB4E6D"/>
    <w:rsid w:val="00CB6025"/>
    <w:rsid w:val="00CB7AEF"/>
    <w:rsid w:val="00CC0870"/>
    <w:rsid w:val="00CC1766"/>
    <w:rsid w:val="00CC1BEC"/>
    <w:rsid w:val="00CC47E6"/>
    <w:rsid w:val="00CC4FF0"/>
    <w:rsid w:val="00CC5322"/>
    <w:rsid w:val="00CC56B0"/>
    <w:rsid w:val="00CC6377"/>
    <w:rsid w:val="00CC701E"/>
    <w:rsid w:val="00CD0DDC"/>
    <w:rsid w:val="00CD3486"/>
    <w:rsid w:val="00CE117F"/>
    <w:rsid w:val="00CE137B"/>
    <w:rsid w:val="00CE1534"/>
    <w:rsid w:val="00CE19F1"/>
    <w:rsid w:val="00CE22C5"/>
    <w:rsid w:val="00CE4451"/>
    <w:rsid w:val="00CE6931"/>
    <w:rsid w:val="00CE723F"/>
    <w:rsid w:val="00CF1BB6"/>
    <w:rsid w:val="00CF1CD6"/>
    <w:rsid w:val="00CF4783"/>
    <w:rsid w:val="00D00A8E"/>
    <w:rsid w:val="00D014FD"/>
    <w:rsid w:val="00D01EEE"/>
    <w:rsid w:val="00D023DB"/>
    <w:rsid w:val="00D03350"/>
    <w:rsid w:val="00D04ADD"/>
    <w:rsid w:val="00D0563B"/>
    <w:rsid w:val="00D056C3"/>
    <w:rsid w:val="00D07585"/>
    <w:rsid w:val="00D1103B"/>
    <w:rsid w:val="00D132D9"/>
    <w:rsid w:val="00D14DDA"/>
    <w:rsid w:val="00D159ED"/>
    <w:rsid w:val="00D16A67"/>
    <w:rsid w:val="00D16F30"/>
    <w:rsid w:val="00D17FC3"/>
    <w:rsid w:val="00D213F4"/>
    <w:rsid w:val="00D21F6C"/>
    <w:rsid w:val="00D225BB"/>
    <w:rsid w:val="00D23677"/>
    <w:rsid w:val="00D24AB2"/>
    <w:rsid w:val="00D27113"/>
    <w:rsid w:val="00D275D1"/>
    <w:rsid w:val="00D305D3"/>
    <w:rsid w:val="00D31117"/>
    <w:rsid w:val="00D322E3"/>
    <w:rsid w:val="00D32E82"/>
    <w:rsid w:val="00D3353C"/>
    <w:rsid w:val="00D37030"/>
    <w:rsid w:val="00D4039F"/>
    <w:rsid w:val="00D42B34"/>
    <w:rsid w:val="00D43556"/>
    <w:rsid w:val="00D475F9"/>
    <w:rsid w:val="00D5246A"/>
    <w:rsid w:val="00D538EC"/>
    <w:rsid w:val="00D56623"/>
    <w:rsid w:val="00D578D1"/>
    <w:rsid w:val="00D62718"/>
    <w:rsid w:val="00D62D63"/>
    <w:rsid w:val="00D63F85"/>
    <w:rsid w:val="00D646F0"/>
    <w:rsid w:val="00D64DE0"/>
    <w:rsid w:val="00D670E3"/>
    <w:rsid w:val="00D71871"/>
    <w:rsid w:val="00D7493B"/>
    <w:rsid w:val="00D74F7B"/>
    <w:rsid w:val="00D75580"/>
    <w:rsid w:val="00D7589F"/>
    <w:rsid w:val="00D76080"/>
    <w:rsid w:val="00D7692B"/>
    <w:rsid w:val="00D76DB5"/>
    <w:rsid w:val="00D80128"/>
    <w:rsid w:val="00D804B5"/>
    <w:rsid w:val="00D80562"/>
    <w:rsid w:val="00D809C5"/>
    <w:rsid w:val="00D80D06"/>
    <w:rsid w:val="00D849F7"/>
    <w:rsid w:val="00D86453"/>
    <w:rsid w:val="00D8654B"/>
    <w:rsid w:val="00D87F03"/>
    <w:rsid w:val="00D920CC"/>
    <w:rsid w:val="00D92D38"/>
    <w:rsid w:val="00D94374"/>
    <w:rsid w:val="00D95D28"/>
    <w:rsid w:val="00D9609E"/>
    <w:rsid w:val="00DA3416"/>
    <w:rsid w:val="00DA4132"/>
    <w:rsid w:val="00DA5718"/>
    <w:rsid w:val="00DA5A0D"/>
    <w:rsid w:val="00DA63E0"/>
    <w:rsid w:val="00DA76A0"/>
    <w:rsid w:val="00DB1BDF"/>
    <w:rsid w:val="00DB5734"/>
    <w:rsid w:val="00DB5784"/>
    <w:rsid w:val="00DB5CD4"/>
    <w:rsid w:val="00DB6C71"/>
    <w:rsid w:val="00DB77A5"/>
    <w:rsid w:val="00DC1A42"/>
    <w:rsid w:val="00DC1DD1"/>
    <w:rsid w:val="00DC314E"/>
    <w:rsid w:val="00DC5DE0"/>
    <w:rsid w:val="00DC703C"/>
    <w:rsid w:val="00DD0B83"/>
    <w:rsid w:val="00DD10FC"/>
    <w:rsid w:val="00DD1864"/>
    <w:rsid w:val="00DD5278"/>
    <w:rsid w:val="00DD5897"/>
    <w:rsid w:val="00DD5F66"/>
    <w:rsid w:val="00DD628C"/>
    <w:rsid w:val="00DD6AA1"/>
    <w:rsid w:val="00DE178F"/>
    <w:rsid w:val="00DE240D"/>
    <w:rsid w:val="00DE32D9"/>
    <w:rsid w:val="00DE4B3F"/>
    <w:rsid w:val="00DE4E03"/>
    <w:rsid w:val="00DE6132"/>
    <w:rsid w:val="00DE6C76"/>
    <w:rsid w:val="00DE7F3C"/>
    <w:rsid w:val="00DF04A6"/>
    <w:rsid w:val="00DF13D9"/>
    <w:rsid w:val="00DF5FFA"/>
    <w:rsid w:val="00DF6E07"/>
    <w:rsid w:val="00DF7874"/>
    <w:rsid w:val="00DF7D52"/>
    <w:rsid w:val="00DF7F6D"/>
    <w:rsid w:val="00DF7FD6"/>
    <w:rsid w:val="00E01B42"/>
    <w:rsid w:val="00E02DB2"/>
    <w:rsid w:val="00E02DC1"/>
    <w:rsid w:val="00E03EA6"/>
    <w:rsid w:val="00E054DB"/>
    <w:rsid w:val="00E07647"/>
    <w:rsid w:val="00E076A0"/>
    <w:rsid w:val="00E07959"/>
    <w:rsid w:val="00E07A82"/>
    <w:rsid w:val="00E10E09"/>
    <w:rsid w:val="00E118C2"/>
    <w:rsid w:val="00E12B6F"/>
    <w:rsid w:val="00E1566F"/>
    <w:rsid w:val="00E1681D"/>
    <w:rsid w:val="00E20C55"/>
    <w:rsid w:val="00E22D3B"/>
    <w:rsid w:val="00E2355E"/>
    <w:rsid w:val="00E24E11"/>
    <w:rsid w:val="00E25420"/>
    <w:rsid w:val="00E302AE"/>
    <w:rsid w:val="00E31D79"/>
    <w:rsid w:val="00E324F0"/>
    <w:rsid w:val="00E32847"/>
    <w:rsid w:val="00E32CEC"/>
    <w:rsid w:val="00E339D6"/>
    <w:rsid w:val="00E34B4C"/>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6BD"/>
    <w:rsid w:val="00E51A6A"/>
    <w:rsid w:val="00E52BF8"/>
    <w:rsid w:val="00E534EA"/>
    <w:rsid w:val="00E555D9"/>
    <w:rsid w:val="00E55C97"/>
    <w:rsid w:val="00E57521"/>
    <w:rsid w:val="00E5766A"/>
    <w:rsid w:val="00E64C81"/>
    <w:rsid w:val="00E651B0"/>
    <w:rsid w:val="00E676F1"/>
    <w:rsid w:val="00E67D39"/>
    <w:rsid w:val="00E71123"/>
    <w:rsid w:val="00E71329"/>
    <w:rsid w:val="00E73328"/>
    <w:rsid w:val="00E74088"/>
    <w:rsid w:val="00E74A59"/>
    <w:rsid w:val="00E75C3B"/>
    <w:rsid w:val="00E75C56"/>
    <w:rsid w:val="00E80E8B"/>
    <w:rsid w:val="00E812F5"/>
    <w:rsid w:val="00E84E50"/>
    <w:rsid w:val="00E854AE"/>
    <w:rsid w:val="00E863BC"/>
    <w:rsid w:val="00E87CED"/>
    <w:rsid w:val="00E904AF"/>
    <w:rsid w:val="00E904FF"/>
    <w:rsid w:val="00E90A77"/>
    <w:rsid w:val="00E93316"/>
    <w:rsid w:val="00E95306"/>
    <w:rsid w:val="00E95E3F"/>
    <w:rsid w:val="00E96D1F"/>
    <w:rsid w:val="00E96F0D"/>
    <w:rsid w:val="00E97126"/>
    <w:rsid w:val="00EA3E15"/>
    <w:rsid w:val="00EA6CD5"/>
    <w:rsid w:val="00EB263C"/>
    <w:rsid w:val="00EB7F39"/>
    <w:rsid w:val="00EC00D3"/>
    <w:rsid w:val="00EC1155"/>
    <w:rsid w:val="00EC242B"/>
    <w:rsid w:val="00EC2D1D"/>
    <w:rsid w:val="00EC586D"/>
    <w:rsid w:val="00EC71F9"/>
    <w:rsid w:val="00EC7E0F"/>
    <w:rsid w:val="00ED0383"/>
    <w:rsid w:val="00ED125C"/>
    <w:rsid w:val="00ED1561"/>
    <w:rsid w:val="00ED19CF"/>
    <w:rsid w:val="00ED2D07"/>
    <w:rsid w:val="00ED4AA5"/>
    <w:rsid w:val="00ED5EF1"/>
    <w:rsid w:val="00EE0213"/>
    <w:rsid w:val="00EE0D8E"/>
    <w:rsid w:val="00EE12D1"/>
    <w:rsid w:val="00EE14BA"/>
    <w:rsid w:val="00EE3D31"/>
    <w:rsid w:val="00EE4480"/>
    <w:rsid w:val="00EE6CEE"/>
    <w:rsid w:val="00EE78A0"/>
    <w:rsid w:val="00EF12C0"/>
    <w:rsid w:val="00EF23A2"/>
    <w:rsid w:val="00EF2BD4"/>
    <w:rsid w:val="00EF4DAE"/>
    <w:rsid w:val="00EF4F84"/>
    <w:rsid w:val="00EF52A1"/>
    <w:rsid w:val="00EF52B6"/>
    <w:rsid w:val="00EF68D8"/>
    <w:rsid w:val="00EF7904"/>
    <w:rsid w:val="00F01D61"/>
    <w:rsid w:val="00F03358"/>
    <w:rsid w:val="00F036AC"/>
    <w:rsid w:val="00F03FEE"/>
    <w:rsid w:val="00F046D6"/>
    <w:rsid w:val="00F056EE"/>
    <w:rsid w:val="00F062A6"/>
    <w:rsid w:val="00F10741"/>
    <w:rsid w:val="00F1125E"/>
    <w:rsid w:val="00F1218B"/>
    <w:rsid w:val="00F12A2B"/>
    <w:rsid w:val="00F170B6"/>
    <w:rsid w:val="00F1739A"/>
    <w:rsid w:val="00F2247A"/>
    <w:rsid w:val="00F25C62"/>
    <w:rsid w:val="00F27C03"/>
    <w:rsid w:val="00F27D2F"/>
    <w:rsid w:val="00F323CC"/>
    <w:rsid w:val="00F3305C"/>
    <w:rsid w:val="00F35478"/>
    <w:rsid w:val="00F37C4C"/>
    <w:rsid w:val="00F42880"/>
    <w:rsid w:val="00F43604"/>
    <w:rsid w:val="00F43B3B"/>
    <w:rsid w:val="00F43D88"/>
    <w:rsid w:val="00F43D93"/>
    <w:rsid w:val="00F44063"/>
    <w:rsid w:val="00F449F2"/>
    <w:rsid w:val="00F44A8C"/>
    <w:rsid w:val="00F46FFE"/>
    <w:rsid w:val="00F47533"/>
    <w:rsid w:val="00F47F72"/>
    <w:rsid w:val="00F51AED"/>
    <w:rsid w:val="00F53678"/>
    <w:rsid w:val="00F54A8F"/>
    <w:rsid w:val="00F551FC"/>
    <w:rsid w:val="00F56D39"/>
    <w:rsid w:val="00F57CBD"/>
    <w:rsid w:val="00F610D6"/>
    <w:rsid w:val="00F6269F"/>
    <w:rsid w:val="00F627DE"/>
    <w:rsid w:val="00F6711C"/>
    <w:rsid w:val="00F70357"/>
    <w:rsid w:val="00F70584"/>
    <w:rsid w:val="00F725AA"/>
    <w:rsid w:val="00F76BCB"/>
    <w:rsid w:val="00F81803"/>
    <w:rsid w:val="00F81DCC"/>
    <w:rsid w:val="00F8272A"/>
    <w:rsid w:val="00F8281C"/>
    <w:rsid w:val="00F82BA2"/>
    <w:rsid w:val="00F83112"/>
    <w:rsid w:val="00F84FB1"/>
    <w:rsid w:val="00F851A0"/>
    <w:rsid w:val="00F860DE"/>
    <w:rsid w:val="00F8637B"/>
    <w:rsid w:val="00F866CA"/>
    <w:rsid w:val="00F873C3"/>
    <w:rsid w:val="00F91940"/>
    <w:rsid w:val="00F93AB2"/>
    <w:rsid w:val="00F94DC6"/>
    <w:rsid w:val="00F95507"/>
    <w:rsid w:val="00F96BA4"/>
    <w:rsid w:val="00F9730F"/>
    <w:rsid w:val="00F97316"/>
    <w:rsid w:val="00FA33BB"/>
    <w:rsid w:val="00FA3D22"/>
    <w:rsid w:val="00FA449E"/>
    <w:rsid w:val="00FA5660"/>
    <w:rsid w:val="00FA6158"/>
    <w:rsid w:val="00FA742C"/>
    <w:rsid w:val="00FA765C"/>
    <w:rsid w:val="00FB085B"/>
    <w:rsid w:val="00FB0989"/>
    <w:rsid w:val="00FB14F6"/>
    <w:rsid w:val="00FB1D8F"/>
    <w:rsid w:val="00FB3234"/>
    <w:rsid w:val="00FB33D1"/>
    <w:rsid w:val="00FB3438"/>
    <w:rsid w:val="00FB3BDF"/>
    <w:rsid w:val="00FB62FD"/>
    <w:rsid w:val="00FB6B59"/>
    <w:rsid w:val="00FB79B3"/>
    <w:rsid w:val="00FC05BB"/>
    <w:rsid w:val="00FC1B96"/>
    <w:rsid w:val="00FC33F4"/>
    <w:rsid w:val="00FC52F2"/>
    <w:rsid w:val="00FC650F"/>
    <w:rsid w:val="00FC7843"/>
    <w:rsid w:val="00FC7907"/>
    <w:rsid w:val="00FD2C34"/>
    <w:rsid w:val="00FD561F"/>
    <w:rsid w:val="00FD5B3F"/>
    <w:rsid w:val="00FD63D1"/>
    <w:rsid w:val="00FD7D74"/>
    <w:rsid w:val="00FD7EFF"/>
    <w:rsid w:val="00FE0434"/>
    <w:rsid w:val="00FE0F8E"/>
    <w:rsid w:val="00FE32E1"/>
    <w:rsid w:val="00FE3657"/>
    <w:rsid w:val="00FE5EA3"/>
    <w:rsid w:val="00FE6899"/>
    <w:rsid w:val="00FE6E7C"/>
    <w:rsid w:val="00FF2306"/>
    <w:rsid w:val="00FF2469"/>
    <w:rsid w:val="00FF2AB1"/>
    <w:rsid w:val="00FF3715"/>
    <w:rsid w:val="00FF474E"/>
    <w:rsid w:val="00FF4C75"/>
    <w:rsid w:val="00FF628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81">
      <o:colormru v:ext="edit" colors="#cef3fa,#abeaf7,#8ce3f4,#6bdbf1,#3bcfed,#15c2e5,#13accb,#0f859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F3BF4"/>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numbering" w:customStyle="1" w:styleId="ListBullet">
    <w:name w:val="List_Bullet"/>
    <w:uiPriority w:val="99"/>
    <w:rsid w:val="005B4F44"/>
    <w:pPr>
      <w:numPr>
        <w:numId w:val="10"/>
      </w:numPr>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rsid w:val="005B4F44"/>
    <w:rPr>
      <w:sz w:val="16"/>
      <w:szCs w:val="16"/>
    </w:rPr>
  </w:style>
  <w:style w:type="paragraph" w:styleId="CommentText">
    <w:name w:val="annotation text"/>
    <w:basedOn w:val="Normal"/>
    <w:link w:val="CommentTextChar"/>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6"/>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19"/>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C1766"/>
    <w:pPr>
      <w:spacing w:before="360"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41"/>
    <w:rsid w:val="00CC1766"/>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4"/>
      </w:numPr>
      <w:spacing w:after="120"/>
    </w:pPr>
  </w:style>
  <w:style w:type="paragraph" w:styleId="ListNumber2">
    <w:name w:val="List Number 2"/>
    <w:basedOn w:val="Normal"/>
    <w:uiPriority w:val="2"/>
    <w:qFormat/>
    <w:rsid w:val="005B4F44"/>
    <w:pPr>
      <w:numPr>
        <w:ilvl w:val="1"/>
        <w:numId w:val="14"/>
      </w:numPr>
      <w:spacing w:after="120"/>
    </w:pPr>
  </w:style>
  <w:style w:type="paragraph" w:styleId="ListNumber3">
    <w:name w:val="List Number 3"/>
    <w:basedOn w:val="Normal"/>
    <w:uiPriority w:val="2"/>
    <w:qFormat/>
    <w:rsid w:val="00E054DB"/>
    <w:pPr>
      <w:numPr>
        <w:ilvl w:val="2"/>
        <w:numId w:val="14"/>
      </w:numPr>
      <w:spacing w:after="120"/>
    </w:pPr>
  </w:style>
  <w:style w:type="numbering" w:customStyle="1" w:styleId="ListNumber">
    <w:name w:val="List_Number"/>
    <w:uiPriority w:val="99"/>
    <w:rsid w:val="005B4F44"/>
    <w:pPr>
      <w:numPr>
        <w:numId w:val="14"/>
      </w:numPr>
    </w:pPr>
  </w:style>
  <w:style w:type="paragraph" w:customStyle="1" w:styleId="NoHeading2">
    <w:name w:val="No. Heading 2"/>
    <w:basedOn w:val="Heading2"/>
    <w:next w:val="BodyText"/>
    <w:uiPriority w:val="8"/>
    <w:qFormat/>
    <w:rsid w:val="0073792D"/>
    <w:pPr>
      <w:numPr>
        <w:numId w:val="19"/>
      </w:numPr>
      <w:ind w:hanging="284"/>
    </w:pPr>
  </w:style>
  <w:style w:type="paragraph" w:customStyle="1" w:styleId="NoHeading3">
    <w:name w:val="No. Heading 3"/>
    <w:basedOn w:val="Heading3"/>
    <w:next w:val="BodyText"/>
    <w:uiPriority w:val="8"/>
    <w:qFormat/>
    <w:rsid w:val="00735CA8"/>
    <w:pPr>
      <w:numPr>
        <w:ilvl w:val="2"/>
        <w:numId w:val="19"/>
      </w:numPr>
    </w:pPr>
    <w:rPr>
      <w:color w:val="808184"/>
    </w:rPr>
  </w:style>
  <w:style w:type="paragraph" w:customStyle="1" w:styleId="TableBullet2">
    <w:name w:val="Table Bullet 2"/>
    <w:basedOn w:val="TableBullet"/>
    <w:uiPriority w:val="4"/>
    <w:qFormat/>
    <w:rsid w:val="00E054DB"/>
    <w:pPr>
      <w:widowControl w:val="0"/>
      <w:numPr>
        <w:numId w:val="21"/>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4C2E0C"/>
    <w:pPr>
      <w:spacing w:line="254" w:lineRule="auto"/>
    </w:pPr>
    <w:rPr>
      <w:sz w:val="19"/>
    </w:rPr>
  </w:style>
  <w:style w:type="paragraph" w:customStyle="1" w:styleId="TableBullet">
    <w:name w:val="Table Bullet"/>
    <w:basedOn w:val="TableText"/>
    <w:uiPriority w:val="4"/>
    <w:qFormat/>
    <w:rsid w:val="00E054DB"/>
    <w:pPr>
      <w:numPr>
        <w:numId w:val="20"/>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C17E58"/>
    <w:pPr>
      <w:spacing w:after="120"/>
    </w:pPr>
  </w:style>
  <w:style w:type="character" w:customStyle="1" w:styleId="BodyTextChar">
    <w:name w:val="Body Text Char"/>
    <w:basedOn w:val="DefaultParagraphFont"/>
    <w:link w:val="BodyText"/>
    <w:rsid w:val="00C17E58"/>
  </w:style>
  <w:style w:type="paragraph" w:styleId="ListBullet0">
    <w:name w:val="List Bullet"/>
    <w:basedOn w:val="Normal"/>
    <w:qFormat/>
    <w:rsid w:val="005219C9"/>
    <w:pPr>
      <w:numPr>
        <w:numId w:val="5"/>
      </w:numPr>
      <w:spacing w:after="80" w:line="250" w:lineRule="auto"/>
    </w:pPr>
  </w:style>
  <w:style w:type="paragraph" w:styleId="ListBullet2">
    <w:name w:val="List Bullet 2"/>
    <w:basedOn w:val="ListBullet0"/>
    <w:uiPriority w:val="1"/>
    <w:qFormat/>
    <w:rsid w:val="00E054DB"/>
    <w:pPr>
      <w:numPr>
        <w:numId w:val="25"/>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2"/>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2"/>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6"/>
    <w:qFormat/>
    <w:rsid w:val="00E054DB"/>
    <w:pPr>
      <w:numPr>
        <w:numId w:val="23"/>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4"/>
      </w:numPr>
    </w:pPr>
  </w:style>
  <w:style w:type="numbering" w:customStyle="1" w:styleId="TableBullet0">
    <w:name w:val="TableBullet"/>
    <w:uiPriority w:val="99"/>
    <w:rsid w:val="005B4F44"/>
  </w:style>
  <w:style w:type="numbering" w:customStyle="1" w:styleId="ListPara">
    <w:name w:val="ListPara"/>
    <w:uiPriority w:val="99"/>
    <w:rsid w:val="005B4F44"/>
    <w:pPr>
      <w:numPr>
        <w:numId w:val="18"/>
      </w:numPr>
    </w:pPr>
  </w:style>
  <w:style w:type="character" w:customStyle="1" w:styleId="TableTextChar">
    <w:name w:val="Table Text Char"/>
    <w:link w:val="TableText"/>
    <w:uiPriority w:val="3"/>
    <w:rsid w:val="004C2E0C"/>
    <w:rPr>
      <w:sz w:val="19"/>
    </w:rPr>
  </w:style>
  <w:style w:type="numbering" w:customStyle="1" w:styleId="ListParagraph">
    <w:name w:val="List_Paragraph"/>
    <w:uiPriority w:val="99"/>
    <w:rsid w:val="005B4F44"/>
    <w:pPr>
      <w:numPr>
        <w:numId w:val="15"/>
      </w:numPr>
    </w:pPr>
  </w:style>
  <w:style w:type="paragraph" w:customStyle="1" w:styleId="TableNumber3">
    <w:name w:val="Table Number 3"/>
    <w:basedOn w:val="TableNumber2"/>
    <w:uiPriority w:val="6"/>
    <w:qFormat/>
    <w:rsid w:val="00E054DB"/>
    <w:pPr>
      <w:numPr>
        <w:ilvl w:val="2"/>
        <w:numId w:val="23"/>
      </w:numPr>
      <w:tabs>
        <w:tab w:val="clear" w:pos="567"/>
        <w:tab w:val="left" w:pos="851"/>
      </w:tabs>
      <w:ind w:left="851" w:hanging="284"/>
    </w:pPr>
  </w:style>
  <w:style w:type="numbering" w:customStyle="1" w:styleId="ListTableNumber">
    <w:name w:val="List_TableNumber"/>
    <w:uiPriority w:val="99"/>
    <w:rsid w:val="005B4F44"/>
    <w:pPr>
      <w:numPr>
        <w:numId w:val="17"/>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3"/>
      </w:numPr>
    </w:pPr>
  </w:style>
  <w:style w:type="numbering" w:customStyle="1" w:styleId="ListBullet1">
    <w:name w:val="List_Bullet1"/>
    <w:uiPriority w:val="99"/>
    <w:rsid w:val="005B4F44"/>
    <w:pPr>
      <w:numPr>
        <w:numId w:val="11"/>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6"/>
      </w:numPr>
      <w:contextualSpacing/>
    </w:pPr>
  </w:style>
  <w:style w:type="paragraph" w:styleId="ListBullet5">
    <w:name w:val="List Bullet 5"/>
    <w:basedOn w:val="Normal"/>
    <w:uiPriority w:val="99"/>
    <w:semiHidden/>
    <w:rsid w:val="005B4F44"/>
    <w:pPr>
      <w:numPr>
        <w:numId w:val="7"/>
      </w:numPr>
      <w:contextualSpacing/>
    </w:pPr>
  </w:style>
  <w:style w:type="paragraph" w:styleId="ListNumber4">
    <w:name w:val="List Number 4"/>
    <w:basedOn w:val="Normal"/>
    <w:uiPriority w:val="99"/>
    <w:semiHidden/>
    <w:rsid w:val="005B4F44"/>
    <w:pPr>
      <w:numPr>
        <w:numId w:val="8"/>
      </w:numPr>
      <w:contextualSpacing/>
    </w:pPr>
  </w:style>
  <w:style w:type="paragraph" w:styleId="ListNumber5">
    <w:name w:val="List Number 5"/>
    <w:basedOn w:val="Normal"/>
    <w:uiPriority w:val="99"/>
    <w:semiHidden/>
    <w:rsid w:val="005B4F44"/>
    <w:pPr>
      <w:numPr>
        <w:numId w:val="9"/>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465947"/>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SourceChar">
    <w:name w:val="Source Char"/>
    <w:link w:val="Source"/>
    <w:locked/>
    <w:rsid w:val="00C17E58"/>
    <w:rPr>
      <w:rFonts w:cs="Arial"/>
      <w:sz w:val="18"/>
      <w:szCs w:val="16"/>
    </w:rPr>
  </w:style>
  <w:style w:type="paragraph" w:customStyle="1" w:styleId="Source">
    <w:name w:val="Source"/>
    <w:basedOn w:val="Normal"/>
    <w:next w:val="Normal"/>
    <w:link w:val="SourceChar"/>
    <w:rsid w:val="00C17E58"/>
    <w:pPr>
      <w:spacing w:before="20" w:line="240" w:lineRule="auto"/>
    </w:pPr>
    <w:rPr>
      <w:rFonts w:cs="Arial"/>
      <w:sz w:val="18"/>
      <w:szCs w:val="16"/>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26"/>
      </w:numPr>
    </w:pPr>
  </w:style>
  <w:style w:type="character" w:styleId="PlaceholderText">
    <w:name w:val="Placeholder Text"/>
    <w:basedOn w:val="DefaultParagraphFont"/>
    <w:uiPriority w:val="99"/>
    <w:semiHidden/>
    <w:rsid w:val="00CB4E6D"/>
    <w:rPr>
      <w:color w:val="808080"/>
    </w:rPr>
  </w:style>
  <w:style w:type="character" w:customStyle="1" w:styleId="shadingdifferences">
    <w:name w:val="shading differences"/>
    <w:rsid w:val="003C76DC"/>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Normal"/>
    <w:uiPriority w:val="8"/>
    <w:qFormat/>
    <w:rsid w:val="001643B4"/>
    <w:pPr>
      <w:tabs>
        <w:tab w:val="left" w:pos="397"/>
      </w:tabs>
      <w:spacing w:after="120"/>
      <w:ind w:left="397" w:hanging="397"/>
    </w:pPr>
  </w:style>
  <w:style w:type="numbering" w:customStyle="1" w:styleId="BulletsList2">
    <w:name w:val="BulletsList2"/>
    <w:uiPriority w:val="99"/>
    <w:rsid w:val="001643B4"/>
  </w:style>
  <w:style w:type="numbering" w:customStyle="1" w:styleId="BulletsList11">
    <w:name w:val="BulletsList11"/>
    <w:uiPriority w:val="99"/>
    <w:rsid w:val="001643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1" w:defQFormat="0" w:count="267">
    <w:lsdException w:name="Normal" w:semiHidden="0" w:uiPriority="42"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nhideWhenUsed="0" w:qFormat="1"/>
    <w:lsdException w:name="heading 7" w:qFormat="1"/>
    <w:lsdException w:name="heading 8" w:qFormat="1"/>
    <w:lsdException w:name="heading 9" w:qFormat="1"/>
    <w:lsdException w:name="toc 1" w:qFormat="1"/>
    <w:lsdException w:name="footnote text" w:uiPriority="0"/>
    <w:lsdException w:name="annotation text" w:uiPriority="0"/>
    <w:lsdException w:name="caption" w:qFormat="1"/>
    <w:lsdException w:name="footnote reference" w:uiPriority="0"/>
    <w:lsdException w:name="annotation reference" w:uiPriority="0"/>
    <w:lsdException w:name="List Bullet" w:uiPriority="0" w:qFormat="1"/>
    <w:lsdException w:name="List Number" w:semiHidden="0" w:uiPriority="1" w:unhideWhenUsed="0" w:qFormat="1"/>
    <w:lsdException w:name="List 4" w:unhideWhenUsed="0"/>
    <w:lsdException w:name="List 5" w:unhideWhenUsed="0"/>
    <w:lsdException w:name="List Bullet 2" w:uiPriority="1" w:qFormat="1"/>
    <w:lsdException w:name="List Bullet 3" w:uiPriority="1" w:qFormat="1"/>
    <w:lsdException w:name="List Number 2" w:uiPriority="2" w:qFormat="1"/>
    <w:lsdException w:name="List Number 3" w:uiPriority="2" w:qFormat="1"/>
    <w:lsdException w:name="Title" w:semiHidden="0" w:uiPriority="41" w:unhideWhenUsed="0" w:qFormat="1"/>
    <w:lsdException w:name="Default Paragraph Font" w:uiPriority="1"/>
    <w:lsdException w:name="Body Text" w:uiPriority="0" w:qFormat="1"/>
    <w:lsdException w:name="Subtitle" w:semiHidden="0" w:uiPriority="11" w:unhideWhenUsed="0" w:qFormat="1"/>
    <w:lsdException w:name="Salutation" w:unhideWhenUsed="0"/>
    <w:lsdException w:name="Date" w:semiHidden="0" w:unhideWhenUsed="0" w:qFormat="1"/>
    <w:lsdException w:name="Body Text First Indent" w:unhideWhenUsed="0"/>
    <w:lsdException w:name="Hyperlink" w:uiPriority="0" w:qFormat="1"/>
    <w:lsdException w:name="FollowedHyperlink" w:uiPriority="7" w:qFormat="1"/>
    <w:lsdException w:name="Strong" w:semiHidden="0" w:unhideWhenUsed="0"/>
    <w:lsdException w:name="Emphasis" w:semiHidden="0" w:unhideWhenUsed="0"/>
    <w:lsdException w:name="HTML Top of Form" w:uiPriority="0"/>
    <w:lsdException w:name="HTML Bottom of Form" w:uiPriority="0"/>
    <w:lsdException w:name="Normal Table" w:uiPriority="0"/>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semiHidden="0" w:uiPriority="0" w:unhideWhenUsed="0"/>
    <w:lsdException w:name="Table Theme" w:uiPriority="0"/>
    <w:lsdException w:name="Placeholder Text" w:unhideWhenUsed="0"/>
    <w:lsdException w:name="No Spacing"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74" w:unhideWhenUsed="0" w:qFormat="1"/>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sdException w:name="TOC Heading" w:qFormat="1"/>
  </w:latentStyles>
  <w:style w:type="paragraph" w:default="1" w:styleId="Normal">
    <w:name w:val="Normal"/>
    <w:uiPriority w:val="42"/>
    <w:qFormat/>
    <w:rsid w:val="000F3BF4"/>
  </w:style>
  <w:style w:type="paragraph" w:styleId="Heading1">
    <w:name w:val="heading 1"/>
    <w:basedOn w:val="Normal"/>
    <w:next w:val="BodyText"/>
    <w:link w:val="Heading1Char"/>
    <w:qFormat/>
    <w:rsid w:val="005B4F44"/>
    <w:pPr>
      <w:keepNext/>
      <w:keepLines/>
      <w:spacing w:before="600" w:after="240"/>
      <w:outlineLvl w:val="0"/>
    </w:pPr>
    <w:rPr>
      <w:b/>
      <w:color w:val="1E1E1E"/>
      <w:sz w:val="44"/>
    </w:rPr>
  </w:style>
  <w:style w:type="paragraph" w:styleId="Heading2">
    <w:name w:val="heading 2"/>
    <w:basedOn w:val="Heading1"/>
    <w:next w:val="BodyText"/>
    <w:link w:val="Heading2Char"/>
    <w:qFormat/>
    <w:rsid w:val="005B4F44"/>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5B4F44"/>
    <w:pPr>
      <w:numPr>
        <w:ilvl w:val="0"/>
      </w:numPr>
      <w:spacing w:before="240"/>
      <w:outlineLvl w:val="2"/>
    </w:pPr>
    <w:rPr>
      <w:color w:val="6D6F71"/>
      <w:sz w:val="28"/>
      <w:szCs w:val="28"/>
    </w:rPr>
  </w:style>
  <w:style w:type="paragraph" w:styleId="Heading4">
    <w:name w:val="heading 4"/>
    <w:basedOn w:val="Heading3"/>
    <w:next w:val="BodyText"/>
    <w:link w:val="Heading4Char"/>
    <w:qFormat/>
    <w:rsid w:val="005B4F44"/>
    <w:pPr>
      <w:outlineLvl w:val="3"/>
    </w:pPr>
    <w:rPr>
      <w:color w:val="808184"/>
      <w:sz w:val="24"/>
      <w:szCs w:val="24"/>
    </w:rPr>
  </w:style>
  <w:style w:type="paragraph" w:styleId="Heading5">
    <w:name w:val="heading 5"/>
    <w:basedOn w:val="Normal"/>
    <w:next w:val="BodyText"/>
    <w:link w:val="Heading5Char"/>
    <w:qFormat/>
    <w:rsid w:val="005B4F44"/>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5B4F44"/>
    <w:pPr>
      <w:keepNext/>
      <w:keepLines/>
      <w:numPr>
        <w:ilvl w:val="5"/>
        <w:numId w:val="4"/>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5B4F44"/>
    <w:pPr>
      <w:keepNext/>
      <w:keepLines/>
      <w:numPr>
        <w:ilvl w:val="6"/>
        <w:numId w:val="4"/>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5B4F44"/>
    <w:pPr>
      <w:keepNext/>
      <w:keepLines/>
      <w:numPr>
        <w:ilvl w:val="7"/>
        <w:numId w:val="4"/>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5B4F44"/>
    <w:pPr>
      <w:keepNext/>
      <w:keepLines/>
      <w:numPr>
        <w:ilvl w:val="8"/>
        <w:numId w:val="4"/>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B4F44"/>
    <w:rPr>
      <w:rFonts w:ascii="Arial" w:hAnsi="Arial"/>
      <w:b/>
      <w:color w:val="1E1E1E"/>
      <w:sz w:val="44"/>
    </w:rPr>
  </w:style>
  <w:style w:type="character" w:customStyle="1" w:styleId="Heading2Char">
    <w:name w:val="Heading 2 Char"/>
    <w:basedOn w:val="Heading1Char"/>
    <w:link w:val="Heading2"/>
    <w:rsid w:val="005B4F44"/>
    <w:rPr>
      <w:rFonts w:ascii="Arial" w:hAnsi="Arial"/>
      <w:b/>
      <w:color w:val="000000" w:themeColor="text1"/>
      <w:sz w:val="36"/>
    </w:rPr>
  </w:style>
  <w:style w:type="character" w:customStyle="1" w:styleId="Heading3Char">
    <w:name w:val="Heading 3 Char"/>
    <w:basedOn w:val="Heading2Char"/>
    <w:link w:val="Heading3"/>
    <w:rsid w:val="005B4F44"/>
    <w:rPr>
      <w:rFonts w:ascii="Arial" w:hAnsi="Arial"/>
      <w:b/>
      <w:color w:val="6D6F71"/>
      <w:sz w:val="28"/>
      <w:szCs w:val="28"/>
    </w:rPr>
  </w:style>
  <w:style w:type="character" w:customStyle="1" w:styleId="Heading4Char">
    <w:name w:val="Heading 4 Char"/>
    <w:basedOn w:val="Heading3Char"/>
    <w:link w:val="Heading4"/>
    <w:rsid w:val="005B4F44"/>
    <w:rPr>
      <w:rFonts w:ascii="Arial" w:hAnsi="Arial"/>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numbering" w:customStyle="1" w:styleId="ListBullet">
    <w:name w:val="List_Bullet"/>
    <w:uiPriority w:val="99"/>
    <w:rsid w:val="005B4F44"/>
    <w:pPr>
      <w:numPr>
        <w:numId w:val="10"/>
      </w:numPr>
    </w:pPr>
  </w:style>
  <w:style w:type="paragraph" w:styleId="TOC4">
    <w:name w:val="toc 4"/>
    <w:basedOn w:val="TOC1"/>
    <w:next w:val="Normal"/>
    <w:uiPriority w:val="99"/>
    <w:semiHidden/>
    <w:rsid w:val="005B4F44"/>
    <w:pPr>
      <w:tabs>
        <w:tab w:val="left" w:pos="680"/>
      </w:tabs>
      <w:ind w:left="680" w:hanging="680"/>
    </w:pPr>
  </w:style>
  <w:style w:type="paragraph" w:styleId="FootnoteText">
    <w:name w:val="footnote text"/>
    <w:basedOn w:val="Normal"/>
    <w:link w:val="FootnoteTextChar"/>
    <w:rsid w:val="0006216B"/>
    <w:pPr>
      <w:widowControl w:val="0"/>
      <w:spacing w:after="40"/>
      <w:ind w:left="113" w:hanging="113"/>
    </w:pPr>
    <w:rPr>
      <w:sz w:val="18"/>
    </w:rPr>
  </w:style>
  <w:style w:type="table" w:styleId="TableGrid">
    <w:name w:val="Table Grid"/>
    <w:basedOn w:val="TableNormal"/>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68627F"/>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5B4F44"/>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5B4F44"/>
    <w:rPr>
      <w:rFonts w:ascii="Tahoma" w:hAnsi="Tahoma" w:cs="Tahoma"/>
      <w:sz w:val="16"/>
      <w:szCs w:val="16"/>
    </w:rPr>
  </w:style>
  <w:style w:type="character" w:styleId="CommentReference">
    <w:name w:val="annotation reference"/>
    <w:basedOn w:val="DefaultParagraphFont"/>
    <w:rsid w:val="005B4F44"/>
    <w:rPr>
      <w:sz w:val="16"/>
      <w:szCs w:val="16"/>
    </w:rPr>
  </w:style>
  <w:style w:type="paragraph" w:styleId="CommentText">
    <w:name w:val="annotation text"/>
    <w:basedOn w:val="Normal"/>
    <w:link w:val="CommentTextChar"/>
    <w:rsid w:val="005B4F44"/>
  </w:style>
  <w:style w:type="paragraph" w:styleId="CommentSubject">
    <w:name w:val="annotation subject"/>
    <w:basedOn w:val="CommentText"/>
    <w:next w:val="CommentText"/>
    <w:link w:val="CommentSubjectChar"/>
    <w:uiPriority w:val="99"/>
    <w:semiHidden/>
    <w:rsid w:val="005B4F44"/>
    <w:rPr>
      <w:b/>
      <w:bCs/>
    </w:rPr>
  </w:style>
  <w:style w:type="numbering" w:customStyle="1" w:styleId="ListTableBullet">
    <w:name w:val="List_Table Bullet"/>
    <w:uiPriority w:val="99"/>
    <w:rsid w:val="005B4F44"/>
    <w:pPr>
      <w:numPr>
        <w:numId w:val="16"/>
      </w:numPr>
    </w:pPr>
  </w:style>
  <w:style w:type="paragraph" w:styleId="DocumentMap">
    <w:name w:val="Document Map"/>
    <w:basedOn w:val="Normal"/>
    <w:link w:val="DocumentMapChar"/>
    <w:uiPriority w:val="99"/>
    <w:semiHidden/>
    <w:rsid w:val="005B4F44"/>
    <w:pPr>
      <w:shd w:val="clear" w:color="auto" w:fill="000080"/>
    </w:pPr>
    <w:rPr>
      <w:rFonts w:ascii="Tahoma" w:hAnsi="Tahoma" w:cs="Tahoma"/>
    </w:rPr>
  </w:style>
  <w:style w:type="character" w:styleId="FootnoteReference">
    <w:name w:val="footnote reference"/>
    <w:basedOn w:val="DefaultParagraphFont"/>
    <w:rsid w:val="005B4F44"/>
    <w:rPr>
      <w:vertAlign w:val="superscript"/>
    </w:rPr>
  </w:style>
  <w:style w:type="paragraph" w:styleId="TOC3">
    <w:name w:val="toc 3"/>
    <w:basedOn w:val="TOC2"/>
    <w:next w:val="Normal"/>
    <w:uiPriority w:val="99"/>
    <w:semiHidden/>
    <w:rsid w:val="005B4F44"/>
    <w:pPr>
      <w:spacing w:before="60"/>
      <w:ind w:left="680"/>
    </w:pPr>
    <w:rPr>
      <w:sz w:val="21"/>
      <w:szCs w:val="22"/>
    </w:rPr>
  </w:style>
  <w:style w:type="paragraph" w:styleId="Header">
    <w:name w:val="header"/>
    <w:basedOn w:val="Normal"/>
    <w:link w:val="HeaderChar"/>
    <w:uiPriority w:val="99"/>
    <w:semiHidden/>
    <w:rsid w:val="005B4F44"/>
    <w:pPr>
      <w:tabs>
        <w:tab w:val="center" w:pos="4153"/>
        <w:tab w:val="right" w:pos="8306"/>
      </w:tabs>
    </w:pPr>
  </w:style>
  <w:style w:type="paragraph" w:styleId="Footer">
    <w:name w:val="footer"/>
    <w:basedOn w:val="Normal"/>
    <w:link w:val="FooterChar"/>
    <w:uiPriority w:val="99"/>
    <w:rsid w:val="0068627F"/>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5B4F44"/>
    <w:rPr>
      <w:rFonts w:ascii="Arial" w:hAnsi="Arial"/>
      <w:color w:val="0000FF"/>
      <w:u w:val="none"/>
    </w:rPr>
  </w:style>
  <w:style w:type="character" w:styleId="FollowedHyperlink">
    <w:name w:val="FollowedHyperlink"/>
    <w:uiPriority w:val="7"/>
    <w:qFormat/>
    <w:rsid w:val="005B4F44"/>
    <w:rPr>
      <w:rFonts w:ascii="Arial" w:hAnsi="Arial"/>
      <w:color w:val="7030A0"/>
      <w:u w:val="none"/>
    </w:rPr>
  </w:style>
  <w:style w:type="paragraph" w:customStyle="1" w:styleId="footnoteseparator">
    <w:name w:val="footnote separator"/>
    <w:basedOn w:val="Normal"/>
    <w:next w:val="FootnoteText"/>
    <w:uiPriority w:val="99"/>
    <w:rsid w:val="00A246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5B4F44"/>
    <w:pPr>
      <w:tabs>
        <w:tab w:val="left" w:pos="284"/>
      </w:tabs>
      <w:spacing w:before="80"/>
      <w:ind w:left="284" w:hanging="284"/>
    </w:pPr>
  </w:style>
  <w:style w:type="character" w:customStyle="1" w:styleId="Footerbold">
    <w:name w:val="Footer bold"/>
    <w:uiPriority w:val="99"/>
    <w:semiHidden/>
    <w:qFormat/>
    <w:rsid w:val="005B4F44"/>
    <w:rPr>
      <w:rFonts w:ascii="Arial" w:hAnsi="Arial"/>
      <w:b/>
      <w:color w:val="00948D"/>
      <w:sz w:val="16"/>
    </w:rPr>
  </w:style>
  <w:style w:type="paragraph" w:customStyle="1" w:styleId="NoHeading1">
    <w:name w:val="No. Heading 1"/>
    <w:basedOn w:val="Heading1"/>
    <w:next w:val="BodyText"/>
    <w:uiPriority w:val="8"/>
    <w:qFormat/>
    <w:rsid w:val="003F0695"/>
    <w:pPr>
      <w:framePr w:wrap="around" w:vAnchor="text" w:hAnchor="text" w:y="1"/>
      <w:numPr>
        <w:numId w:val="19"/>
      </w:numPr>
      <w:ind w:hanging="284"/>
    </w:pPr>
    <w:rPr>
      <w:color w:val="000000" w:themeColor="text1"/>
    </w:rPr>
  </w:style>
  <w:style w:type="character" w:customStyle="1" w:styleId="Heading5Char">
    <w:name w:val="Heading 5 Char"/>
    <w:basedOn w:val="DefaultParagraphFont"/>
    <w:link w:val="Heading5"/>
    <w:rsid w:val="005B4F44"/>
    <w:rPr>
      <w:rFonts w:ascii="Arial" w:hAnsi="Arial"/>
      <w:b/>
      <w:bCs/>
      <w:iCs/>
      <w:color w:val="808184"/>
      <w:szCs w:val="26"/>
    </w:rPr>
  </w:style>
  <w:style w:type="paragraph" w:styleId="Caption">
    <w:name w:val="caption"/>
    <w:basedOn w:val="Normal"/>
    <w:next w:val="Normal"/>
    <w:uiPriority w:val="99"/>
    <w:qFormat/>
    <w:rsid w:val="00735CA8"/>
    <w:pPr>
      <w:keepNext/>
      <w:tabs>
        <w:tab w:val="left" w:pos="1134"/>
      </w:tabs>
      <w:spacing w:before="240" w:after="80"/>
    </w:pPr>
    <w:rPr>
      <w:b/>
      <w:bCs/>
      <w:color w:val="808184"/>
      <w:szCs w:val="18"/>
    </w:rPr>
  </w:style>
  <w:style w:type="paragraph" w:styleId="Title">
    <w:name w:val="Title"/>
    <w:basedOn w:val="Normal"/>
    <w:next w:val="Subtitle"/>
    <w:link w:val="TitleChar"/>
    <w:uiPriority w:val="41"/>
    <w:qFormat/>
    <w:rsid w:val="00CC1766"/>
    <w:pPr>
      <w:spacing w:before="360"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41"/>
    <w:rsid w:val="00CC1766"/>
    <w:rPr>
      <w:rFonts w:asciiTheme="majorHAnsi" w:eastAsiaTheme="majorEastAsia" w:hAnsiTheme="majorHAnsi" w:cstheme="majorBidi"/>
      <w:b/>
      <w:sz w:val="44"/>
      <w:szCs w:val="56"/>
    </w:rPr>
  </w:style>
  <w:style w:type="paragraph" w:styleId="Subtitle">
    <w:name w:val="Subtitle"/>
    <w:basedOn w:val="Normal"/>
    <w:next w:val="Normal"/>
    <w:link w:val="SubtitleChar"/>
    <w:uiPriority w:val="11"/>
    <w:qFormat/>
    <w:rsid w:val="00735CA8"/>
    <w:pPr>
      <w:spacing w:after="120"/>
    </w:pPr>
    <w:rPr>
      <w:rFonts w:cs="Arial"/>
      <w:color w:val="808184"/>
      <w:kern w:val="28"/>
      <w:sz w:val="32"/>
      <w:szCs w:val="32"/>
    </w:rPr>
  </w:style>
  <w:style w:type="character" w:customStyle="1" w:styleId="SubtitleChar">
    <w:name w:val="Subtitle Char"/>
    <w:basedOn w:val="DefaultParagraphFont"/>
    <w:link w:val="Subtitle"/>
    <w:uiPriority w:val="11"/>
    <w:rsid w:val="00735CA8"/>
    <w:rPr>
      <w:rFonts w:cs="Arial"/>
      <w:color w:val="808184"/>
      <w:kern w:val="28"/>
      <w:sz w:val="32"/>
      <w:szCs w:val="32"/>
    </w:rPr>
  </w:style>
  <w:style w:type="paragraph" w:styleId="Date">
    <w:name w:val="Date"/>
    <w:basedOn w:val="Normal"/>
    <w:next w:val="Normal"/>
    <w:link w:val="DateChar"/>
    <w:uiPriority w:val="99"/>
    <w:qFormat/>
    <w:rsid w:val="005B4F44"/>
    <w:rPr>
      <w:rFonts w:cs="Arial"/>
      <w:color w:val="808184"/>
      <w:kern w:val="28"/>
      <w:sz w:val="24"/>
      <w:szCs w:val="28"/>
    </w:rPr>
  </w:style>
  <w:style w:type="character" w:customStyle="1" w:styleId="DateChar">
    <w:name w:val="Date Char"/>
    <w:basedOn w:val="DefaultParagraphFont"/>
    <w:link w:val="Date"/>
    <w:uiPriority w:val="99"/>
    <w:rsid w:val="005B4F44"/>
    <w:rPr>
      <w:rFonts w:ascii="Arial" w:hAnsi="Arial" w:cs="Arial"/>
      <w:color w:val="808184"/>
      <w:kern w:val="28"/>
      <w:sz w:val="24"/>
      <w:szCs w:val="28"/>
    </w:rPr>
  </w:style>
  <w:style w:type="paragraph" w:styleId="TOCHeading">
    <w:name w:val="TOC Heading"/>
    <w:basedOn w:val="Heading1"/>
    <w:next w:val="Normal"/>
    <w:uiPriority w:val="99"/>
    <w:semiHidden/>
    <w:qFormat/>
    <w:rsid w:val="005B4F44"/>
    <w:pPr>
      <w:spacing w:before="440" w:after="400"/>
    </w:pPr>
    <w:rPr>
      <w:rFonts w:cs="Tahoma"/>
      <w:bCs/>
    </w:rPr>
  </w:style>
  <w:style w:type="table" w:customStyle="1" w:styleId="QCAAtablestyle4">
    <w:name w:val="QCAA table style 4"/>
    <w:basedOn w:val="TableGrid"/>
    <w:rsid w:val="005B4F44"/>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tblPr/>
      <w:tcPr>
        <w:shd w:val="clear" w:color="auto" w:fill="E6E7E8"/>
      </w:tcPr>
    </w:tblStylePr>
  </w:style>
  <w:style w:type="table" w:customStyle="1" w:styleId="QCAAtablestyle2">
    <w:name w:val="QCAA table style 2"/>
    <w:basedOn w:val="TableGrid"/>
    <w:rsid w:val="005B4F44"/>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96716C"/>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5B4F44"/>
    <w:pPr>
      <w:spacing w:after="120"/>
    </w:pPr>
  </w:style>
  <w:style w:type="paragraph" w:styleId="ListNumber0">
    <w:name w:val="List Number"/>
    <w:basedOn w:val="Normal"/>
    <w:uiPriority w:val="1"/>
    <w:qFormat/>
    <w:rsid w:val="005B4F44"/>
    <w:pPr>
      <w:numPr>
        <w:numId w:val="14"/>
      </w:numPr>
      <w:spacing w:after="120"/>
    </w:pPr>
  </w:style>
  <w:style w:type="paragraph" w:styleId="ListNumber2">
    <w:name w:val="List Number 2"/>
    <w:basedOn w:val="Normal"/>
    <w:uiPriority w:val="2"/>
    <w:qFormat/>
    <w:rsid w:val="005B4F44"/>
    <w:pPr>
      <w:numPr>
        <w:ilvl w:val="1"/>
        <w:numId w:val="14"/>
      </w:numPr>
      <w:spacing w:after="120"/>
    </w:pPr>
  </w:style>
  <w:style w:type="paragraph" w:styleId="ListNumber3">
    <w:name w:val="List Number 3"/>
    <w:basedOn w:val="Normal"/>
    <w:uiPriority w:val="2"/>
    <w:qFormat/>
    <w:rsid w:val="00E054DB"/>
    <w:pPr>
      <w:numPr>
        <w:ilvl w:val="2"/>
        <w:numId w:val="14"/>
      </w:numPr>
      <w:spacing w:after="120"/>
    </w:pPr>
  </w:style>
  <w:style w:type="numbering" w:customStyle="1" w:styleId="ListNumber">
    <w:name w:val="List_Number"/>
    <w:uiPriority w:val="99"/>
    <w:rsid w:val="005B4F44"/>
    <w:pPr>
      <w:numPr>
        <w:numId w:val="14"/>
      </w:numPr>
    </w:pPr>
  </w:style>
  <w:style w:type="paragraph" w:customStyle="1" w:styleId="NoHeading2">
    <w:name w:val="No. Heading 2"/>
    <w:basedOn w:val="Heading2"/>
    <w:next w:val="BodyText"/>
    <w:uiPriority w:val="8"/>
    <w:qFormat/>
    <w:rsid w:val="0073792D"/>
    <w:pPr>
      <w:numPr>
        <w:numId w:val="19"/>
      </w:numPr>
      <w:ind w:hanging="284"/>
    </w:pPr>
  </w:style>
  <w:style w:type="paragraph" w:customStyle="1" w:styleId="NoHeading3">
    <w:name w:val="No. Heading 3"/>
    <w:basedOn w:val="Heading3"/>
    <w:next w:val="BodyText"/>
    <w:uiPriority w:val="8"/>
    <w:qFormat/>
    <w:rsid w:val="00735CA8"/>
    <w:pPr>
      <w:numPr>
        <w:ilvl w:val="2"/>
        <w:numId w:val="19"/>
      </w:numPr>
    </w:pPr>
    <w:rPr>
      <w:color w:val="808184"/>
    </w:rPr>
  </w:style>
  <w:style w:type="paragraph" w:customStyle="1" w:styleId="TableBullet2">
    <w:name w:val="Table Bullet 2"/>
    <w:basedOn w:val="TableBullet"/>
    <w:uiPriority w:val="4"/>
    <w:qFormat/>
    <w:rsid w:val="00E054DB"/>
    <w:pPr>
      <w:widowControl w:val="0"/>
      <w:numPr>
        <w:numId w:val="21"/>
      </w:numPr>
      <w:tabs>
        <w:tab w:val="clear" w:pos="170"/>
        <w:tab w:val="left" w:pos="340"/>
      </w:tabs>
      <w:ind w:left="340" w:hanging="170"/>
    </w:pPr>
    <w:rPr>
      <w:szCs w:val="18"/>
    </w:rPr>
  </w:style>
  <w:style w:type="paragraph" w:customStyle="1" w:styleId="TableHeading">
    <w:name w:val="Table Heading"/>
    <w:basedOn w:val="Normal"/>
    <w:uiPriority w:val="3"/>
    <w:qFormat/>
    <w:rsid w:val="005B4F44"/>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4C2E0C"/>
    <w:pPr>
      <w:spacing w:line="254" w:lineRule="auto"/>
    </w:pPr>
    <w:rPr>
      <w:sz w:val="19"/>
    </w:rPr>
  </w:style>
  <w:style w:type="paragraph" w:customStyle="1" w:styleId="TableBullet">
    <w:name w:val="Table Bullet"/>
    <w:basedOn w:val="TableText"/>
    <w:uiPriority w:val="4"/>
    <w:qFormat/>
    <w:rsid w:val="00E054DB"/>
    <w:pPr>
      <w:numPr>
        <w:numId w:val="20"/>
      </w:numPr>
      <w:tabs>
        <w:tab w:val="left" w:pos="170"/>
      </w:tabs>
      <w:ind w:left="170" w:hanging="170"/>
    </w:pPr>
    <w:rPr>
      <w:color w:val="000000" w:themeColor="text1"/>
      <w:lang w:eastAsia="en-US"/>
    </w:rPr>
  </w:style>
  <w:style w:type="paragraph" w:customStyle="1" w:styleId="ID">
    <w:name w:val="ID"/>
    <w:basedOn w:val="Normal"/>
    <w:uiPriority w:val="99"/>
    <w:rsid w:val="008A06D7"/>
    <w:rPr>
      <w:color w:val="6F7378" w:themeColor="background2" w:themeShade="80"/>
      <w:sz w:val="10"/>
      <w:szCs w:val="10"/>
    </w:rPr>
  </w:style>
  <w:style w:type="paragraph" w:styleId="BodyText">
    <w:name w:val="Body Text"/>
    <w:basedOn w:val="Normal"/>
    <w:link w:val="BodyTextChar"/>
    <w:qFormat/>
    <w:rsid w:val="00C17E58"/>
    <w:pPr>
      <w:spacing w:after="120"/>
    </w:pPr>
  </w:style>
  <w:style w:type="character" w:customStyle="1" w:styleId="BodyTextChar">
    <w:name w:val="Body Text Char"/>
    <w:basedOn w:val="DefaultParagraphFont"/>
    <w:link w:val="BodyText"/>
    <w:rsid w:val="00C17E58"/>
  </w:style>
  <w:style w:type="paragraph" w:styleId="ListBullet0">
    <w:name w:val="List Bullet"/>
    <w:basedOn w:val="Normal"/>
    <w:qFormat/>
    <w:rsid w:val="005219C9"/>
    <w:pPr>
      <w:numPr>
        <w:numId w:val="5"/>
      </w:numPr>
      <w:spacing w:after="80" w:line="250" w:lineRule="auto"/>
    </w:pPr>
  </w:style>
  <w:style w:type="paragraph" w:styleId="ListBullet2">
    <w:name w:val="List Bullet 2"/>
    <w:basedOn w:val="ListBullet0"/>
    <w:uiPriority w:val="1"/>
    <w:qFormat/>
    <w:rsid w:val="00E054DB"/>
    <w:pPr>
      <w:numPr>
        <w:numId w:val="25"/>
      </w:numPr>
      <w:tabs>
        <w:tab w:val="left" w:pos="567"/>
      </w:tabs>
      <w:ind w:left="568" w:hanging="284"/>
    </w:pPr>
  </w:style>
  <w:style w:type="paragraph" w:styleId="ListBullet3">
    <w:name w:val="List Bullet 3"/>
    <w:basedOn w:val="ListBullet2"/>
    <w:uiPriority w:val="1"/>
    <w:qFormat/>
    <w:rsid w:val="00E054DB"/>
    <w:pPr>
      <w:numPr>
        <w:ilvl w:val="2"/>
      </w:numPr>
      <w:tabs>
        <w:tab w:val="clear" w:pos="567"/>
        <w:tab w:val="left" w:pos="851"/>
      </w:tabs>
      <w:ind w:left="851" w:hanging="284"/>
    </w:pPr>
  </w:style>
  <w:style w:type="numbering" w:customStyle="1" w:styleId="ListHeadings">
    <w:name w:val="List_Headings"/>
    <w:uiPriority w:val="99"/>
    <w:rsid w:val="005B4F44"/>
    <w:pPr>
      <w:numPr>
        <w:numId w:val="12"/>
      </w:numPr>
    </w:pPr>
  </w:style>
  <w:style w:type="paragraph" w:styleId="TOC5">
    <w:name w:val="toc 5"/>
    <w:basedOn w:val="TOC2"/>
    <w:next w:val="Normal"/>
    <w:uiPriority w:val="99"/>
    <w:semiHidden/>
    <w:rsid w:val="005B4F44"/>
    <w:pPr>
      <w:tabs>
        <w:tab w:val="left" w:pos="680"/>
      </w:tabs>
      <w:ind w:left="680" w:hanging="680"/>
    </w:pPr>
  </w:style>
  <w:style w:type="paragraph" w:styleId="TOC6">
    <w:name w:val="toc 6"/>
    <w:basedOn w:val="TOC3"/>
    <w:next w:val="Normal"/>
    <w:uiPriority w:val="99"/>
    <w:semiHidden/>
    <w:rsid w:val="005B4F44"/>
    <w:pPr>
      <w:tabs>
        <w:tab w:val="left" w:pos="1531"/>
      </w:tabs>
      <w:ind w:left="1531" w:hanging="851"/>
    </w:pPr>
  </w:style>
  <w:style w:type="paragraph" w:styleId="TOC9">
    <w:name w:val="toc 9"/>
    <w:basedOn w:val="Normal"/>
    <w:next w:val="Normal"/>
    <w:uiPriority w:val="99"/>
    <w:semiHidden/>
    <w:rsid w:val="005B4F44"/>
    <w:pPr>
      <w:tabs>
        <w:tab w:val="left" w:pos="1134"/>
        <w:tab w:val="right" w:leader="dot" w:pos="8505"/>
      </w:tabs>
      <w:spacing w:before="80"/>
      <w:ind w:left="1134" w:right="1134" w:hanging="1134"/>
    </w:pPr>
  </w:style>
  <w:style w:type="paragraph" w:styleId="TOC7">
    <w:name w:val="toc 7"/>
    <w:basedOn w:val="Normal"/>
    <w:next w:val="Normal"/>
    <w:uiPriority w:val="99"/>
    <w:semiHidden/>
    <w:rsid w:val="005B4F44"/>
  </w:style>
  <w:style w:type="paragraph" w:styleId="TOC8">
    <w:name w:val="toc 8"/>
    <w:basedOn w:val="Normal"/>
    <w:next w:val="Normal"/>
    <w:uiPriority w:val="99"/>
    <w:semiHidden/>
    <w:rsid w:val="005B4F44"/>
  </w:style>
  <w:style w:type="paragraph" w:customStyle="1" w:styleId="FigureStyle">
    <w:name w:val="Figure Style"/>
    <w:basedOn w:val="Normal"/>
    <w:uiPriority w:val="9"/>
    <w:qFormat/>
    <w:rsid w:val="00FC650F"/>
    <w:pPr>
      <w:spacing w:after="240"/>
    </w:pPr>
  </w:style>
  <w:style w:type="paragraph" w:styleId="Quote">
    <w:name w:val="Quote"/>
    <w:aliases w:val="Block Quote"/>
    <w:basedOn w:val="Normal"/>
    <w:next w:val="Normal"/>
    <w:link w:val="QuoteChar"/>
    <w:uiPriority w:val="74"/>
    <w:qFormat/>
    <w:rsid w:val="005B4F44"/>
    <w:pPr>
      <w:spacing w:after="120"/>
      <w:ind w:left="284" w:right="284"/>
    </w:pPr>
    <w:rPr>
      <w:sz w:val="18"/>
    </w:rPr>
  </w:style>
  <w:style w:type="character" w:customStyle="1" w:styleId="QuoteChar">
    <w:name w:val="Quote Char"/>
    <w:aliases w:val="Block Quote Char"/>
    <w:basedOn w:val="DefaultParagraphFont"/>
    <w:link w:val="Quote"/>
    <w:uiPriority w:val="74"/>
    <w:rsid w:val="005B4F44"/>
    <w:rPr>
      <w:rFonts w:ascii="Arial" w:hAnsi="Arial"/>
      <w:sz w:val="18"/>
    </w:rPr>
  </w:style>
  <w:style w:type="paragraph" w:customStyle="1" w:styleId="TableBullet3">
    <w:name w:val="Table Bullet 3"/>
    <w:basedOn w:val="TableBullet2"/>
    <w:uiPriority w:val="4"/>
    <w:qFormat/>
    <w:rsid w:val="00E054DB"/>
    <w:pPr>
      <w:numPr>
        <w:numId w:val="22"/>
      </w:numPr>
      <w:tabs>
        <w:tab w:val="clear" w:pos="340"/>
        <w:tab w:val="left" w:pos="510"/>
      </w:tabs>
      <w:ind w:left="510" w:hanging="170"/>
    </w:pPr>
  </w:style>
  <w:style w:type="paragraph" w:customStyle="1" w:styleId="TableNumber2">
    <w:name w:val="Table Number 2"/>
    <w:basedOn w:val="TableNumber"/>
    <w:uiPriority w:val="6"/>
    <w:qFormat/>
    <w:rsid w:val="00E054DB"/>
    <w:pPr>
      <w:numPr>
        <w:ilvl w:val="1"/>
        <w:numId w:val="1"/>
      </w:numPr>
      <w:tabs>
        <w:tab w:val="clear" w:pos="284"/>
        <w:tab w:val="left" w:pos="567"/>
      </w:tabs>
      <w:spacing w:line="240" w:lineRule="auto"/>
      <w:ind w:left="568" w:hanging="284"/>
    </w:pPr>
  </w:style>
  <w:style w:type="paragraph" w:customStyle="1" w:styleId="TableNumber">
    <w:name w:val="Table Number"/>
    <w:basedOn w:val="TableText"/>
    <w:uiPriority w:val="6"/>
    <w:qFormat/>
    <w:rsid w:val="00E054DB"/>
    <w:pPr>
      <w:numPr>
        <w:numId w:val="23"/>
      </w:numPr>
      <w:tabs>
        <w:tab w:val="left" w:pos="284"/>
      </w:tabs>
      <w:ind w:left="284" w:hanging="284"/>
    </w:pPr>
    <w:rPr>
      <w:rFonts w:eastAsiaTheme="minorHAnsi" w:cstheme="minorBidi"/>
      <w:szCs w:val="22"/>
      <w:lang w:eastAsia="en-US"/>
    </w:rPr>
  </w:style>
  <w:style w:type="numbering" w:customStyle="1" w:styleId="TableBullets">
    <w:name w:val="TableBullets"/>
    <w:uiPriority w:val="99"/>
    <w:rsid w:val="005B4F44"/>
    <w:pPr>
      <w:numPr>
        <w:numId w:val="24"/>
      </w:numPr>
    </w:pPr>
  </w:style>
  <w:style w:type="numbering" w:customStyle="1" w:styleId="TableBullet0">
    <w:name w:val="TableBullet"/>
    <w:uiPriority w:val="99"/>
    <w:rsid w:val="005B4F44"/>
  </w:style>
  <w:style w:type="numbering" w:customStyle="1" w:styleId="ListPara">
    <w:name w:val="ListPara"/>
    <w:uiPriority w:val="99"/>
    <w:rsid w:val="005B4F44"/>
    <w:pPr>
      <w:numPr>
        <w:numId w:val="18"/>
      </w:numPr>
    </w:pPr>
  </w:style>
  <w:style w:type="character" w:customStyle="1" w:styleId="TableTextChar">
    <w:name w:val="Table Text Char"/>
    <w:link w:val="TableText"/>
    <w:uiPriority w:val="3"/>
    <w:rsid w:val="004C2E0C"/>
    <w:rPr>
      <w:sz w:val="19"/>
    </w:rPr>
  </w:style>
  <w:style w:type="numbering" w:customStyle="1" w:styleId="ListParagraph">
    <w:name w:val="List_Paragraph"/>
    <w:uiPriority w:val="99"/>
    <w:rsid w:val="005B4F44"/>
    <w:pPr>
      <w:numPr>
        <w:numId w:val="15"/>
      </w:numPr>
    </w:pPr>
  </w:style>
  <w:style w:type="paragraph" w:customStyle="1" w:styleId="TableNumber3">
    <w:name w:val="Table Number 3"/>
    <w:basedOn w:val="TableNumber2"/>
    <w:uiPriority w:val="6"/>
    <w:qFormat/>
    <w:rsid w:val="00E054DB"/>
    <w:pPr>
      <w:numPr>
        <w:ilvl w:val="2"/>
        <w:numId w:val="23"/>
      </w:numPr>
      <w:tabs>
        <w:tab w:val="clear" w:pos="567"/>
        <w:tab w:val="left" w:pos="851"/>
      </w:tabs>
      <w:ind w:left="851" w:hanging="284"/>
    </w:pPr>
  </w:style>
  <w:style w:type="numbering" w:customStyle="1" w:styleId="ListTableNumber">
    <w:name w:val="List_TableNumber"/>
    <w:uiPriority w:val="99"/>
    <w:rsid w:val="005B4F44"/>
    <w:pPr>
      <w:numPr>
        <w:numId w:val="17"/>
      </w:numPr>
    </w:pPr>
  </w:style>
  <w:style w:type="table" w:styleId="Table3Deffects3">
    <w:name w:val="Table 3D effects 3"/>
    <w:basedOn w:val="TableNormal"/>
    <w:rsid w:val="005B4F44"/>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99"/>
    <w:qFormat/>
    <w:rsid w:val="005B4F44"/>
    <w:rPr>
      <w:rFonts w:ascii="Arial" w:hAnsi="Arial"/>
      <w:color w:val="0000FF"/>
      <w:u w:val="none"/>
    </w:rPr>
  </w:style>
  <w:style w:type="numbering" w:customStyle="1" w:styleId="ListInstruction">
    <w:name w:val="List_Instruction"/>
    <w:uiPriority w:val="99"/>
    <w:rsid w:val="005B4F44"/>
    <w:pPr>
      <w:numPr>
        <w:numId w:val="13"/>
      </w:numPr>
    </w:pPr>
  </w:style>
  <w:style w:type="numbering" w:customStyle="1" w:styleId="ListBullet1">
    <w:name w:val="List_Bullet1"/>
    <w:uiPriority w:val="99"/>
    <w:rsid w:val="005B4F44"/>
    <w:pPr>
      <w:numPr>
        <w:numId w:val="11"/>
      </w:numPr>
    </w:pPr>
  </w:style>
  <w:style w:type="numbering" w:customStyle="1" w:styleId="BulletsList">
    <w:name w:val="BulletsList"/>
    <w:uiPriority w:val="99"/>
    <w:rsid w:val="005B4F44"/>
    <w:pPr>
      <w:numPr>
        <w:numId w:val="2"/>
      </w:numPr>
    </w:pPr>
  </w:style>
  <w:style w:type="numbering" w:customStyle="1" w:styleId="BulletsList1">
    <w:name w:val="BulletsList1"/>
    <w:uiPriority w:val="99"/>
    <w:rsid w:val="005B4F44"/>
    <w:pPr>
      <w:numPr>
        <w:numId w:val="3"/>
      </w:numPr>
    </w:pPr>
  </w:style>
  <w:style w:type="table" w:customStyle="1" w:styleId="QCAAtablestyle1">
    <w:name w:val="QCAA table style 1"/>
    <w:basedOn w:val="TableNormal"/>
    <w:rsid w:val="005B4F44"/>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5B4F44"/>
    <w:pPr>
      <w:keepNext/>
    </w:pPr>
  </w:style>
  <w:style w:type="character" w:customStyle="1" w:styleId="CommentTextChar">
    <w:name w:val="Comment Text Char"/>
    <w:basedOn w:val="DefaultParagraphFont"/>
    <w:link w:val="CommentText"/>
    <w:rsid w:val="005B4F44"/>
    <w:rPr>
      <w:rFonts w:ascii="Arial" w:hAnsi="Arial"/>
    </w:rPr>
  </w:style>
  <w:style w:type="character" w:customStyle="1" w:styleId="CommentSubjectChar">
    <w:name w:val="Comment Subject Char"/>
    <w:basedOn w:val="CommentTextChar"/>
    <w:link w:val="CommentSubject"/>
    <w:uiPriority w:val="99"/>
    <w:semiHidden/>
    <w:rsid w:val="005B4F44"/>
    <w:rPr>
      <w:rFonts w:ascii="Arial" w:hAnsi="Arial"/>
      <w:b/>
      <w:bCs/>
    </w:rPr>
  </w:style>
  <w:style w:type="character" w:customStyle="1" w:styleId="DocumentMapChar">
    <w:name w:val="Document Map Char"/>
    <w:basedOn w:val="DefaultParagraphFont"/>
    <w:link w:val="DocumentMap"/>
    <w:uiPriority w:val="99"/>
    <w:semiHidden/>
    <w:rsid w:val="005B4F44"/>
    <w:rPr>
      <w:rFonts w:ascii="Tahoma" w:hAnsi="Tahoma" w:cs="Tahoma"/>
      <w:shd w:val="clear" w:color="auto" w:fill="000080"/>
    </w:rPr>
  </w:style>
  <w:style w:type="character" w:customStyle="1" w:styleId="FooterChar">
    <w:name w:val="Footer Char"/>
    <w:basedOn w:val="DefaultParagraphFont"/>
    <w:link w:val="Footer"/>
    <w:uiPriority w:val="99"/>
    <w:rsid w:val="0068627F"/>
    <w:rPr>
      <w:b/>
      <w:color w:val="1E1E1E"/>
      <w:sz w:val="16"/>
      <w:szCs w:val="16"/>
    </w:rPr>
  </w:style>
  <w:style w:type="character" w:customStyle="1" w:styleId="FootnoteTextChar">
    <w:name w:val="Footnote Text Char"/>
    <w:basedOn w:val="DefaultParagraphFont"/>
    <w:link w:val="FootnoteText"/>
    <w:rsid w:val="0006216B"/>
    <w:rPr>
      <w:sz w:val="18"/>
    </w:rPr>
  </w:style>
  <w:style w:type="character" w:customStyle="1" w:styleId="HeaderChar">
    <w:name w:val="Header Char"/>
    <w:basedOn w:val="DefaultParagraphFont"/>
    <w:link w:val="Header"/>
    <w:uiPriority w:val="99"/>
    <w:semiHidden/>
    <w:rsid w:val="005B4F44"/>
    <w:rPr>
      <w:rFonts w:ascii="Arial" w:hAnsi="Arial"/>
    </w:rPr>
  </w:style>
  <w:style w:type="character" w:customStyle="1" w:styleId="Heading6Char">
    <w:name w:val="Heading 6 Char"/>
    <w:basedOn w:val="DefaultParagraphFont"/>
    <w:link w:val="Heading6"/>
    <w:uiPriority w:val="99"/>
    <w:semiHidden/>
    <w:rsid w:val="005B4F44"/>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5B4F44"/>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5B4F44"/>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5B4F44"/>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5B4F44"/>
    <w:pPr>
      <w:ind w:left="397"/>
    </w:pPr>
  </w:style>
  <w:style w:type="paragraph" w:customStyle="1" w:styleId="Indentbullets">
    <w:name w:val="Indent bullets"/>
    <w:basedOn w:val="Indentnumbers"/>
    <w:uiPriority w:val="3"/>
    <w:qFormat/>
    <w:rsid w:val="005B4F44"/>
    <w:pPr>
      <w:ind w:left="284"/>
    </w:pPr>
  </w:style>
  <w:style w:type="character" w:styleId="IntenseEmphasis">
    <w:name w:val="Intense Emphasis"/>
    <w:basedOn w:val="DefaultParagraphFont"/>
    <w:uiPriority w:val="99"/>
    <w:semiHidden/>
    <w:rsid w:val="005B4F44"/>
    <w:rPr>
      <w:b/>
      <w:bCs/>
      <w:i/>
      <w:iCs/>
      <w:color w:val="D52B1E" w:themeColor="accent1"/>
    </w:rPr>
  </w:style>
  <w:style w:type="paragraph" w:styleId="ListBullet4">
    <w:name w:val="List Bullet 4"/>
    <w:basedOn w:val="Normal"/>
    <w:uiPriority w:val="99"/>
    <w:semiHidden/>
    <w:rsid w:val="005B4F44"/>
    <w:pPr>
      <w:numPr>
        <w:numId w:val="6"/>
      </w:numPr>
      <w:contextualSpacing/>
    </w:pPr>
  </w:style>
  <w:style w:type="paragraph" w:styleId="ListBullet5">
    <w:name w:val="List Bullet 5"/>
    <w:basedOn w:val="Normal"/>
    <w:uiPriority w:val="99"/>
    <w:semiHidden/>
    <w:rsid w:val="005B4F44"/>
    <w:pPr>
      <w:numPr>
        <w:numId w:val="7"/>
      </w:numPr>
      <w:contextualSpacing/>
    </w:pPr>
  </w:style>
  <w:style w:type="paragraph" w:styleId="ListNumber4">
    <w:name w:val="List Number 4"/>
    <w:basedOn w:val="Normal"/>
    <w:uiPriority w:val="99"/>
    <w:semiHidden/>
    <w:rsid w:val="005B4F44"/>
    <w:pPr>
      <w:numPr>
        <w:numId w:val="8"/>
      </w:numPr>
      <w:contextualSpacing/>
    </w:pPr>
  </w:style>
  <w:style w:type="paragraph" w:styleId="ListNumber5">
    <w:name w:val="List Number 5"/>
    <w:basedOn w:val="Normal"/>
    <w:uiPriority w:val="99"/>
    <w:semiHidden/>
    <w:rsid w:val="005B4F44"/>
    <w:pPr>
      <w:numPr>
        <w:numId w:val="9"/>
      </w:numPr>
      <w:contextualSpacing/>
    </w:pPr>
  </w:style>
  <w:style w:type="paragraph" w:customStyle="1" w:styleId="Mainheading">
    <w:name w:val="Main heading"/>
    <w:basedOn w:val="Normal"/>
    <w:uiPriority w:val="99"/>
    <w:semiHidden/>
    <w:rsid w:val="005B4F44"/>
  </w:style>
  <w:style w:type="paragraph" w:styleId="NoSpacing">
    <w:name w:val="No Spacing"/>
    <w:link w:val="NoSpacingChar"/>
    <w:uiPriority w:val="99"/>
    <w:semiHidden/>
    <w:rsid w:val="005B4F44"/>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5B4F44"/>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5B4F44"/>
    <w:rPr>
      <w:sz w:val="22"/>
      <w:szCs w:val="24"/>
    </w:rPr>
  </w:style>
  <w:style w:type="paragraph" w:customStyle="1" w:styleId="Smallspace">
    <w:name w:val="Small space"/>
    <w:basedOn w:val="BodyText"/>
    <w:next w:val="BodyText"/>
    <w:uiPriority w:val="42"/>
    <w:qFormat/>
    <w:rsid w:val="005B4F44"/>
    <w:pPr>
      <w:spacing w:after="0"/>
    </w:pPr>
    <w:rPr>
      <w:sz w:val="2"/>
      <w:szCs w:val="2"/>
    </w:rPr>
  </w:style>
  <w:style w:type="table" w:styleId="Table3Deffects1">
    <w:name w:val="Table 3D effects 1"/>
    <w:basedOn w:val="TableNormal"/>
    <w:rsid w:val="005B4F44"/>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5B4F44"/>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5B4F44"/>
    <w:tblPr>
      <w:tblCellMar>
        <w:left w:w="0" w:type="dxa"/>
        <w:right w:w="0" w:type="dxa"/>
      </w:tblCellMar>
    </w:tblPr>
  </w:style>
  <w:style w:type="paragraph" w:customStyle="1" w:styleId="footersubtitle">
    <w:name w:val="footer subtitle"/>
    <w:basedOn w:val="Footer"/>
    <w:uiPriority w:val="99"/>
    <w:qFormat/>
    <w:rsid w:val="008A06D7"/>
    <w:rPr>
      <w:rFonts w:eastAsia="SimSun"/>
      <w:b w:val="0"/>
      <w:color w:val="6F7378" w:themeColor="background2" w:themeShade="80"/>
    </w:rPr>
  </w:style>
  <w:style w:type="table" w:customStyle="1" w:styleId="QCAAtablestyle5">
    <w:name w:val="QCAA table style 5"/>
    <w:basedOn w:val="TableNormal"/>
    <w:uiPriority w:val="99"/>
    <w:rsid w:val="005B4F44"/>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qFormat/>
    <w:rsid w:val="00465947"/>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5B4F44"/>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5B4F44"/>
  </w:style>
  <w:style w:type="character" w:customStyle="1" w:styleId="SourceChar">
    <w:name w:val="Source Char"/>
    <w:link w:val="Source"/>
    <w:locked/>
    <w:rsid w:val="00C17E58"/>
    <w:rPr>
      <w:rFonts w:cs="Arial"/>
      <w:sz w:val="18"/>
      <w:szCs w:val="16"/>
    </w:rPr>
  </w:style>
  <w:style w:type="paragraph" w:customStyle="1" w:styleId="Source">
    <w:name w:val="Source"/>
    <w:basedOn w:val="Normal"/>
    <w:next w:val="Normal"/>
    <w:link w:val="SourceChar"/>
    <w:rsid w:val="00C17E58"/>
    <w:pPr>
      <w:spacing w:before="20" w:line="240" w:lineRule="auto"/>
    </w:pPr>
    <w:rPr>
      <w:rFonts w:cs="Arial"/>
      <w:sz w:val="18"/>
      <w:szCs w:val="16"/>
    </w:rPr>
  </w:style>
  <w:style w:type="paragraph" w:customStyle="1" w:styleId="Tablehead">
    <w:name w:val="Table head"/>
    <w:basedOn w:val="Normal"/>
    <w:next w:val="Normal"/>
    <w:qFormat/>
    <w:rsid w:val="009452EF"/>
    <w:pPr>
      <w:spacing w:line="240" w:lineRule="auto"/>
    </w:pPr>
    <w:rPr>
      <w:rFonts w:cs="Tahoma"/>
      <w:b/>
      <w:szCs w:val="16"/>
    </w:rPr>
  </w:style>
  <w:style w:type="numbering" w:customStyle="1" w:styleId="BulletsList21">
    <w:name w:val="BulletsList21"/>
    <w:uiPriority w:val="99"/>
    <w:rsid w:val="009452EF"/>
    <w:pPr>
      <w:numPr>
        <w:numId w:val="26"/>
      </w:numPr>
    </w:pPr>
  </w:style>
  <w:style w:type="character" w:styleId="PlaceholderText">
    <w:name w:val="Placeholder Text"/>
    <w:basedOn w:val="DefaultParagraphFont"/>
    <w:uiPriority w:val="99"/>
    <w:semiHidden/>
    <w:rsid w:val="00CB4E6D"/>
    <w:rPr>
      <w:color w:val="808080"/>
    </w:rPr>
  </w:style>
  <w:style w:type="character" w:customStyle="1" w:styleId="shadingdifferences">
    <w:name w:val="shading differences"/>
    <w:rsid w:val="003C76DC"/>
    <w:rPr>
      <w:rFonts w:asciiTheme="minorHAnsi" w:hAnsiTheme="minorHAnsi"/>
      <w:u w:val="dotted"/>
      <w:bdr w:val="none" w:sz="0" w:space="0" w:color="auto"/>
      <w:shd w:val="clear" w:color="auto" w:fill="FFE2C6"/>
    </w:rPr>
  </w:style>
  <w:style w:type="paragraph" w:styleId="Revision">
    <w:name w:val="Revision"/>
    <w:hidden/>
    <w:uiPriority w:val="99"/>
    <w:semiHidden/>
    <w:rsid w:val="00CB4E6D"/>
    <w:pPr>
      <w:spacing w:line="240" w:lineRule="auto"/>
    </w:pPr>
  </w:style>
  <w:style w:type="paragraph" w:customStyle="1" w:styleId="Checklistchecked">
    <w:name w:val="Checklist checked"/>
    <w:basedOn w:val="Normal"/>
    <w:uiPriority w:val="8"/>
    <w:qFormat/>
    <w:rsid w:val="001643B4"/>
    <w:pPr>
      <w:tabs>
        <w:tab w:val="left" w:pos="397"/>
      </w:tabs>
      <w:spacing w:after="120"/>
      <w:ind w:left="397" w:hanging="397"/>
    </w:pPr>
  </w:style>
  <w:style w:type="numbering" w:customStyle="1" w:styleId="BulletsList2">
    <w:name w:val="BulletsList2"/>
    <w:uiPriority w:val="99"/>
    <w:rsid w:val="001643B4"/>
  </w:style>
  <w:style w:type="numbering" w:customStyle="1" w:styleId="BulletsList11">
    <w:name w:val="BulletsList11"/>
    <w:uiPriority w:val="99"/>
    <w:rsid w:val="001643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627199">
      <w:bodyDiv w:val="1"/>
      <w:marLeft w:val="0"/>
      <w:marRight w:val="0"/>
      <w:marTop w:val="0"/>
      <w:marBottom w:val="0"/>
      <w:divBdr>
        <w:top w:val="none" w:sz="0" w:space="0" w:color="auto"/>
        <w:left w:val="none" w:sz="0" w:space="0" w:color="auto"/>
        <w:bottom w:val="none" w:sz="0" w:space="0" w:color="auto"/>
        <w:right w:val="none" w:sz="0" w:space="0" w:color="auto"/>
      </w:divBdr>
      <w:divsChild>
        <w:div w:id="644898185">
          <w:marLeft w:val="0"/>
          <w:marRight w:val="0"/>
          <w:marTop w:val="0"/>
          <w:marBottom w:val="0"/>
          <w:divBdr>
            <w:top w:val="none" w:sz="0" w:space="0" w:color="auto"/>
            <w:left w:val="none" w:sz="0" w:space="0" w:color="auto"/>
            <w:bottom w:val="none" w:sz="0" w:space="0" w:color="auto"/>
            <w:right w:val="none" w:sz="0" w:space="0" w:color="auto"/>
          </w:divBdr>
          <w:divsChild>
            <w:div w:id="260727869">
              <w:marLeft w:val="0"/>
              <w:marRight w:val="0"/>
              <w:marTop w:val="0"/>
              <w:marBottom w:val="0"/>
              <w:divBdr>
                <w:top w:val="none" w:sz="0" w:space="0" w:color="auto"/>
                <w:left w:val="none" w:sz="0" w:space="0" w:color="auto"/>
                <w:bottom w:val="none" w:sz="0" w:space="0" w:color="auto"/>
                <w:right w:val="none" w:sz="0" w:space="0" w:color="auto"/>
              </w:divBdr>
              <w:divsChild>
                <w:div w:id="1667055511">
                  <w:marLeft w:val="0"/>
                  <w:marRight w:val="0"/>
                  <w:marTop w:val="0"/>
                  <w:marBottom w:val="0"/>
                  <w:divBdr>
                    <w:top w:val="none" w:sz="0" w:space="0" w:color="auto"/>
                    <w:left w:val="none" w:sz="0" w:space="0" w:color="auto"/>
                    <w:bottom w:val="none" w:sz="0" w:space="0" w:color="auto"/>
                    <w:right w:val="none" w:sz="0" w:space="0" w:color="auto"/>
                  </w:divBdr>
                  <w:divsChild>
                    <w:div w:id="1368989430">
                      <w:marLeft w:val="0"/>
                      <w:marRight w:val="0"/>
                      <w:marTop w:val="0"/>
                      <w:marBottom w:val="0"/>
                      <w:divBdr>
                        <w:top w:val="none" w:sz="0" w:space="0" w:color="auto"/>
                        <w:left w:val="none" w:sz="0" w:space="0" w:color="auto"/>
                        <w:bottom w:val="none" w:sz="0" w:space="0" w:color="auto"/>
                        <w:right w:val="none" w:sz="0" w:space="0" w:color="auto"/>
                      </w:divBdr>
                      <w:divsChild>
                        <w:div w:id="301890884">
                          <w:marLeft w:val="0"/>
                          <w:marRight w:val="0"/>
                          <w:marTop w:val="0"/>
                          <w:marBottom w:val="0"/>
                          <w:divBdr>
                            <w:top w:val="none" w:sz="0" w:space="0" w:color="auto"/>
                            <w:left w:val="none" w:sz="0" w:space="0" w:color="auto"/>
                            <w:bottom w:val="none" w:sz="0" w:space="0" w:color="auto"/>
                            <w:right w:val="none" w:sz="0" w:space="0" w:color="auto"/>
                          </w:divBdr>
                          <w:divsChild>
                            <w:div w:id="210658752">
                              <w:marLeft w:val="0"/>
                              <w:marRight w:val="0"/>
                              <w:marTop w:val="0"/>
                              <w:marBottom w:val="0"/>
                              <w:divBdr>
                                <w:top w:val="none" w:sz="0" w:space="0" w:color="auto"/>
                                <w:left w:val="none" w:sz="0" w:space="0" w:color="auto"/>
                                <w:bottom w:val="none" w:sz="0" w:space="0" w:color="auto"/>
                                <w:right w:val="none" w:sz="0" w:space="0" w:color="auto"/>
                              </w:divBdr>
                              <w:divsChild>
                                <w:div w:id="220870346">
                                  <w:marLeft w:val="0"/>
                                  <w:marRight w:val="0"/>
                                  <w:marTop w:val="0"/>
                                  <w:marBottom w:val="0"/>
                                  <w:divBdr>
                                    <w:top w:val="none" w:sz="0" w:space="0" w:color="auto"/>
                                    <w:left w:val="none" w:sz="0" w:space="0" w:color="auto"/>
                                    <w:bottom w:val="none" w:sz="0" w:space="0" w:color="auto"/>
                                    <w:right w:val="none" w:sz="0" w:space="0" w:color="auto"/>
                                  </w:divBdr>
                                  <w:divsChild>
                                    <w:div w:id="1056398263">
                                      <w:marLeft w:val="0"/>
                                      <w:marRight w:val="0"/>
                                      <w:marTop w:val="0"/>
                                      <w:marBottom w:val="0"/>
                                      <w:divBdr>
                                        <w:top w:val="none" w:sz="0" w:space="0" w:color="auto"/>
                                        <w:left w:val="none" w:sz="0" w:space="0" w:color="auto"/>
                                        <w:bottom w:val="none" w:sz="0" w:space="0" w:color="auto"/>
                                        <w:right w:val="none" w:sz="0" w:space="0" w:color="auto"/>
                                      </w:divBdr>
                                      <w:divsChild>
                                        <w:div w:id="1649438022">
                                          <w:marLeft w:val="0"/>
                                          <w:marRight w:val="0"/>
                                          <w:marTop w:val="150"/>
                                          <w:marBottom w:val="0"/>
                                          <w:divBdr>
                                            <w:top w:val="none" w:sz="0" w:space="0" w:color="auto"/>
                                            <w:left w:val="none" w:sz="0" w:space="0" w:color="auto"/>
                                            <w:bottom w:val="none" w:sz="0" w:space="0" w:color="auto"/>
                                            <w:right w:val="none" w:sz="0" w:space="0" w:color="auto"/>
                                          </w:divBdr>
                                          <w:divsChild>
                                            <w:div w:id="2059354152">
                                              <w:marLeft w:val="0"/>
                                              <w:marRight w:val="0"/>
                                              <w:marTop w:val="0"/>
                                              <w:marBottom w:val="0"/>
                                              <w:divBdr>
                                                <w:top w:val="none" w:sz="0" w:space="0" w:color="auto"/>
                                                <w:left w:val="none" w:sz="0" w:space="0" w:color="auto"/>
                                                <w:bottom w:val="none" w:sz="0" w:space="0" w:color="auto"/>
                                                <w:right w:val="none" w:sz="0" w:space="0" w:color="auto"/>
                                              </w:divBdr>
                                              <w:divsChild>
                                                <w:div w:id="41249529">
                                                  <w:marLeft w:val="0"/>
                                                  <w:marRight w:val="0"/>
                                                  <w:marTop w:val="0"/>
                                                  <w:marBottom w:val="0"/>
                                                  <w:divBdr>
                                                    <w:top w:val="none" w:sz="0" w:space="0" w:color="auto"/>
                                                    <w:left w:val="none" w:sz="0" w:space="0" w:color="auto"/>
                                                    <w:bottom w:val="none" w:sz="0" w:space="0" w:color="auto"/>
                                                    <w:right w:val="none" w:sz="0" w:space="0" w:color="auto"/>
                                                  </w:divBdr>
                                                  <w:divsChild>
                                                    <w:div w:id="1890723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410585200">
      <w:bodyDiv w:val="1"/>
      <w:marLeft w:val="0"/>
      <w:marRight w:val="0"/>
      <w:marTop w:val="0"/>
      <w:marBottom w:val="0"/>
      <w:divBdr>
        <w:top w:val="none" w:sz="0" w:space="0" w:color="auto"/>
        <w:left w:val="none" w:sz="0" w:space="0" w:color="auto"/>
        <w:bottom w:val="none" w:sz="0" w:space="0" w:color="auto"/>
        <w:right w:val="none" w:sz="0" w:space="0" w:color="auto"/>
      </w:divBdr>
    </w:div>
    <w:div w:id="691035658">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466044138">
      <w:bodyDiv w:val="1"/>
      <w:marLeft w:val="0"/>
      <w:marRight w:val="0"/>
      <w:marTop w:val="0"/>
      <w:marBottom w:val="0"/>
      <w:divBdr>
        <w:top w:val="none" w:sz="0" w:space="0" w:color="auto"/>
        <w:left w:val="none" w:sz="0" w:space="0" w:color="auto"/>
        <w:bottom w:val="none" w:sz="0" w:space="0" w:color="auto"/>
        <w:right w:val="none" w:sz="0" w:space="0" w:color="auto"/>
      </w:divBdr>
      <w:divsChild>
        <w:div w:id="695696592">
          <w:marLeft w:val="0"/>
          <w:marRight w:val="0"/>
          <w:marTop w:val="0"/>
          <w:marBottom w:val="0"/>
          <w:divBdr>
            <w:top w:val="none" w:sz="0" w:space="0" w:color="auto"/>
            <w:left w:val="none" w:sz="0" w:space="0" w:color="auto"/>
            <w:bottom w:val="none" w:sz="0" w:space="0" w:color="auto"/>
            <w:right w:val="none" w:sz="0" w:space="0" w:color="auto"/>
          </w:divBdr>
          <w:divsChild>
            <w:div w:id="1573157818">
              <w:marLeft w:val="0"/>
              <w:marRight w:val="0"/>
              <w:marTop w:val="0"/>
              <w:marBottom w:val="0"/>
              <w:divBdr>
                <w:top w:val="none" w:sz="0" w:space="0" w:color="auto"/>
                <w:left w:val="none" w:sz="0" w:space="0" w:color="auto"/>
                <w:bottom w:val="none" w:sz="0" w:space="0" w:color="auto"/>
                <w:right w:val="none" w:sz="0" w:space="0" w:color="auto"/>
              </w:divBdr>
              <w:divsChild>
                <w:div w:id="1909414594">
                  <w:marLeft w:val="0"/>
                  <w:marRight w:val="0"/>
                  <w:marTop w:val="0"/>
                  <w:marBottom w:val="0"/>
                  <w:divBdr>
                    <w:top w:val="none" w:sz="0" w:space="0" w:color="auto"/>
                    <w:left w:val="none" w:sz="0" w:space="0" w:color="auto"/>
                    <w:bottom w:val="none" w:sz="0" w:space="0" w:color="auto"/>
                    <w:right w:val="none" w:sz="0" w:space="0" w:color="auto"/>
                  </w:divBdr>
                  <w:divsChild>
                    <w:div w:id="774519078">
                      <w:marLeft w:val="0"/>
                      <w:marRight w:val="0"/>
                      <w:marTop w:val="0"/>
                      <w:marBottom w:val="0"/>
                      <w:divBdr>
                        <w:top w:val="none" w:sz="0" w:space="0" w:color="auto"/>
                        <w:left w:val="none" w:sz="0" w:space="0" w:color="auto"/>
                        <w:bottom w:val="none" w:sz="0" w:space="0" w:color="auto"/>
                        <w:right w:val="none" w:sz="0" w:space="0" w:color="auto"/>
                      </w:divBdr>
                      <w:divsChild>
                        <w:div w:id="1189367111">
                          <w:marLeft w:val="0"/>
                          <w:marRight w:val="0"/>
                          <w:marTop w:val="0"/>
                          <w:marBottom w:val="0"/>
                          <w:divBdr>
                            <w:top w:val="none" w:sz="0" w:space="0" w:color="auto"/>
                            <w:left w:val="none" w:sz="0" w:space="0" w:color="auto"/>
                            <w:bottom w:val="none" w:sz="0" w:space="0" w:color="auto"/>
                            <w:right w:val="none" w:sz="0" w:space="0" w:color="auto"/>
                          </w:divBdr>
                          <w:divsChild>
                            <w:div w:id="1922907122">
                              <w:marLeft w:val="0"/>
                              <w:marRight w:val="0"/>
                              <w:marTop w:val="0"/>
                              <w:marBottom w:val="0"/>
                              <w:divBdr>
                                <w:top w:val="none" w:sz="0" w:space="0" w:color="auto"/>
                                <w:left w:val="none" w:sz="0" w:space="0" w:color="auto"/>
                                <w:bottom w:val="none" w:sz="0" w:space="0" w:color="auto"/>
                                <w:right w:val="none" w:sz="0" w:space="0" w:color="auto"/>
                              </w:divBdr>
                              <w:divsChild>
                                <w:div w:id="2088915086">
                                  <w:marLeft w:val="0"/>
                                  <w:marRight w:val="0"/>
                                  <w:marTop w:val="0"/>
                                  <w:marBottom w:val="0"/>
                                  <w:divBdr>
                                    <w:top w:val="none" w:sz="0" w:space="0" w:color="auto"/>
                                    <w:left w:val="none" w:sz="0" w:space="0" w:color="auto"/>
                                    <w:bottom w:val="none" w:sz="0" w:space="0" w:color="auto"/>
                                    <w:right w:val="none" w:sz="0" w:space="0" w:color="auto"/>
                                  </w:divBdr>
                                  <w:divsChild>
                                    <w:div w:id="392319145">
                                      <w:marLeft w:val="0"/>
                                      <w:marRight w:val="0"/>
                                      <w:marTop w:val="0"/>
                                      <w:marBottom w:val="0"/>
                                      <w:divBdr>
                                        <w:top w:val="none" w:sz="0" w:space="0" w:color="auto"/>
                                        <w:left w:val="none" w:sz="0" w:space="0" w:color="auto"/>
                                        <w:bottom w:val="none" w:sz="0" w:space="0" w:color="auto"/>
                                        <w:right w:val="none" w:sz="0" w:space="0" w:color="auto"/>
                                      </w:divBdr>
                                      <w:divsChild>
                                        <w:div w:id="1443037928">
                                          <w:marLeft w:val="0"/>
                                          <w:marRight w:val="0"/>
                                          <w:marTop w:val="150"/>
                                          <w:marBottom w:val="0"/>
                                          <w:divBdr>
                                            <w:top w:val="none" w:sz="0" w:space="0" w:color="auto"/>
                                            <w:left w:val="none" w:sz="0" w:space="0" w:color="auto"/>
                                            <w:bottom w:val="none" w:sz="0" w:space="0" w:color="auto"/>
                                            <w:right w:val="none" w:sz="0" w:space="0" w:color="auto"/>
                                          </w:divBdr>
                                          <w:divsChild>
                                            <w:div w:id="216554218">
                                              <w:marLeft w:val="0"/>
                                              <w:marRight w:val="0"/>
                                              <w:marTop w:val="0"/>
                                              <w:marBottom w:val="0"/>
                                              <w:divBdr>
                                                <w:top w:val="none" w:sz="0" w:space="0" w:color="auto"/>
                                                <w:left w:val="none" w:sz="0" w:space="0" w:color="auto"/>
                                                <w:bottom w:val="none" w:sz="0" w:space="0" w:color="auto"/>
                                                <w:right w:val="none" w:sz="0" w:space="0" w:color="auto"/>
                                              </w:divBdr>
                                              <w:divsChild>
                                                <w:div w:id="2077974201">
                                                  <w:marLeft w:val="0"/>
                                                  <w:marRight w:val="0"/>
                                                  <w:marTop w:val="0"/>
                                                  <w:marBottom w:val="0"/>
                                                  <w:divBdr>
                                                    <w:top w:val="none" w:sz="0" w:space="0" w:color="auto"/>
                                                    <w:left w:val="none" w:sz="0" w:space="0" w:color="auto"/>
                                                    <w:bottom w:val="none" w:sz="0" w:space="0" w:color="auto"/>
                                                    <w:right w:val="none" w:sz="0" w:space="0" w:color="auto"/>
                                                  </w:divBdr>
                                                  <w:divsChild>
                                                    <w:div w:id="18286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7303792">
      <w:bodyDiv w:val="1"/>
      <w:marLeft w:val="0"/>
      <w:marRight w:val="0"/>
      <w:marTop w:val="0"/>
      <w:marBottom w:val="0"/>
      <w:divBdr>
        <w:top w:val="none" w:sz="0" w:space="0" w:color="auto"/>
        <w:left w:val="none" w:sz="0" w:space="0" w:color="auto"/>
        <w:bottom w:val="none" w:sz="0" w:space="0" w:color="auto"/>
        <w:right w:val="none" w:sz="0" w:space="0" w:color="auto"/>
      </w:divBdr>
    </w:div>
    <w:div w:id="1579637221">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894459142">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7.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6.xml"/><Relationship Id="rId28" Type="http://schemas.openxmlformats.org/officeDocument/2006/relationships/fontTable" Target="fontTable.xml"/><Relationship Id="rId10" Type="http://schemas.openxmlformats.org/officeDocument/2006/relationships/settings" Target="settings.xml"/><Relationship Id="rId19" Type="http://schemas.openxmlformats.org/officeDocument/2006/relationships/hyperlink" Target="https://www.australiancurriculum.edu.au/f-10-curriculum/health-and-physical-education/" TargetMode="Externa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header" Target="header1.xml"/><Relationship Id="rId22" Type="http://schemas.openxmlformats.org/officeDocument/2006/relationships/footer" Target="footer3.xml"/><Relationship Id="rId27" Type="http://schemas.openxmlformats.org/officeDocument/2006/relationships/header" Target="header9.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on\Desktop\Australian%20Curriculum%2011-12\F-10\2014%20revision%20of%20SEs\Year%20X%20standard%20elaborations_template_V2.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26CCCF058DA4ECBB0FC8EA3FFD157CD"/>
        <w:category>
          <w:name w:val="General"/>
          <w:gallery w:val="placeholder"/>
        </w:category>
        <w:types>
          <w:type w:val="bbPlcHdr"/>
        </w:types>
        <w:behaviors>
          <w:behavior w:val="content"/>
        </w:behaviors>
        <w:guid w:val="{1D5202DF-5C90-4ECB-9B6F-DCEF4066DAAE}"/>
      </w:docPartPr>
      <w:docPartBody>
        <w:p w:rsidR="00BD5759" w:rsidRDefault="00FB021D">
          <w:pPr>
            <w:pStyle w:val="F26CCCF058DA4ECBB0FC8EA3FFD157CD"/>
          </w:pPr>
          <w:r>
            <w:rPr>
              <w:shd w:val="clear" w:color="auto" w:fill="F7EA9F"/>
            </w:rPr>
            <w:t>[Title]</w:t>
          </w:r>
        </w:p>
      </w:docPartBody>
    </w:docPart>
    <w:docPart>
      <w:docPartPr>
        <w:name w:val="D4D5310741DA4F5085B6C1C052F86FAF"/>
        <w:category>
          <w:name w:val="General"/>
          <w:gallery w:val="placeholder"/>
        </w:category>
        <w:types>
          <w:type w:val="bbPlcHdr"/>
        </w:types>
        <w:behaviors>
          <w:behavior w:val="content"/>
        </w:behaviors>
        <w:guid w:val="{0768523D-9672-46F7-8C0F-5791390B733B}"/>
      </w:docPartPr>
      <w:docPartBody>
        <w:p w:rsidR="004E5C1C" w:rsidRDefault="003C1F88">
          <w:r>
            <w:t xml:space="preserve">     </w:t>
          </w:r>
        </w:p>
      </w:docPartBody>
    </w:docPart>
    <w:docPart>
      <w:docPartPr>
        <w:name w:val="2EC773F68F1A4EE68602E43E3E4F5116"/>
        <w:category>
          <w:name w:val="General"/>
          <w:gallery w:val="placeholder"/>
        </w:category>
        <w:types>
          <w:type w:val="bbPlcHdr"/>
        </w:types>
        <w:behaviors>
          <w:behavior w:val="content"/>
        </w:behaviors>
        <w:guid w:val="{8195AE96-217F-4662-90B8-8D553FB50C9E}"/>
      </w:docPartPr>
      <w:docPartBody>
        <w:p w:rsidR="004E5C1C" w:rsidRDefault="007B5417">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21D"/>
    <w:rsid w:val="000028C8"/>
    <w:rsid w:val="000A069F"/>
    <w:rsid w:val="000B3F6C"/>
    <w:rsid w:val="000D3011"/>
    <w:rsid w:val="00110917"/>
    <w:rsid w:val="001146C2"/>
    <w:rsid w:val="00137691"/>
    <w:rsid w:val="0024171A"/>
    <w:rsid w:val="00245296"/>
    <w:rsid w:val="0033331F"/>
    <w:rsid w:val="00361F2C"/>
    <w:rsid w:val="003C1F88"/>
    <w:rsid w:val="003D76BA"/>
    <w:rsid w:val="003F4C24"/>
    <w:rsid w:val="004A1A27"/>
    <w:rsid w:val="004D7949"/>
    <w:rsid w:val="004E5C1C"/>
    <w:rsid w:val="004E65AF"/>
    <w:rsid w:val="004F4CB0"/>
    <w:rsid w:val="00583A75"/>
    <w:rsid w:val="005937F0"/>
    <w:rsid w:val="005D041B"/>
    <w:rsid w:val="005D61AA"/>
    <w:rsid w:val="005F165A"/>
    <w:rsid w:val="0060193A"/>
    <w:rsid w:val="00674649"/>
    <w:rsid w:val="00714023"/>
    <w:rsid w:val="007321EA"/>
    <w:rsid w:val="00734E46"/>
    <w:rsid w:val="007B5417"/>
    <w:rsid w:val="007F3625"/>
    <w:rsid w:val="00846C89"/>
    <w:rsid w:val="00940D1F"/>
    <w:rsid w:val="009870EE"/>
    <w:rsid w:val="00997B1A"/>
    <w:rsid w:val="009B121E"/>
    <w:rsid w:val="009C1CCF"/>
    <w:rsid w:val="009D380F"/>
    <w:rsid w:val="00B06713"/>
    <w:rsid w:val="00B515FD"/>
    <w:rsid w:val="00B76519"/>
    <w:rsid w:val="00BD5759"/>
    <w:rsid w:val="00E455DE"/>
    <w:rsid w:val="00E96574"/>
    <w:rsid w:val="00EF0941"/>
    <w:rsid w:val="00FB021D"/>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26CCCF058DA4ECBB0FC8EA3FFD157CD">
    <w:name w:val="F26CCCF058DA4ECBB0FC8EA3FFD157CD"/>
  </w:style>
  <w:style w:type="character" w:styleId="PlaceholderText">
    <w:name w:val="Placeholder Text"/>
    <w:basedOn w:val="DefaultParagraphFont"/>
    <w:uiPriority w:val="99"/>
    <w:semiHidden/>
    <w:rsid w:val="007B54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2019-06-20T00:00:00</PublishDate>
  <Abstract>Years 7 and 8 standard elaborations — Australian Curriculum: 
Health and Physical Education</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root>
  <subtitle/>
</root>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F62734-76FE-46C1-B526-1A0207C1A3F0}">
  <ds:schemaRefs>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78c0712b-c315-463b-80c2-228949093bd8"/>
    <ds:schemaRef ds:uri="http://www.w3.org/XML/1998/namespace"/>
    <ds:schemaRef ds:uri="http://purl.org/dc/dcmitype/"/>
  </ds:schemaRefs>
</ds:datastoreItem>
</file>

<file path=customXml/itemProps3.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5.xml><?xml version="1.0" encoding="utf-8"?>
<ds:datastoreItem xmlns:ds="http://schemas.openxmlformats.org/officeDocument/2006/customXml" ds:itemID="{793D94B3-FABA-4E1E-B14F-6D1E722A4B5A}">
  <ds:schemaRefs/>
</ds:datastoreItem>
</file>

<file path=customXml/itemProps6.xml><?xml version="1.0" encoding="utf-8"?>
<ds:datastoreItem xmlns:ds="http://schemas.openxmlformats.org/officeDocument/2006/customXml" ds:itemID="{11A5152F-2235-4064-8770-8D7681FFE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Year X standard elaborations_template_V2.dotx</Template>
  <TotalTime>64</TotalTime>
  <Pages>6</Pages>
  <Words>2266</Words>
  <Characters>14677</Characters>
  <Application>Microsoft Office Word</Application>
  <DocSecurity>0</DocSecurity>
  <Lines>122</Lines>
  <Paragraphs>33</Paragraphs>
  <ScaleCrop>false</ScaleCrop>
  <HeadingPairs>
    <vt:vector size="2" baseType="variant">
      <vt:variant>
        <vt:lpstr>Title</vt:lpstr>
      </vt:variant>
      <vt:variant>
        <vt:i4>1</vt:i4>
      </vt:variant>
    </vt:vector>
  </HeadingPairs>
  <TitlesOfParts>
    <vt:vector size="1" baseType="lpstr">
      <vt:lpstr>Years 7–8 standard elaborations — Australian Curriculum: Health and Physical Education</vt:lpstr>
    </vt:vector>
  </TitlesOfParts>
  <Company>Queensland Curriculum and Assessment Authority</Company>
  <LinksUpToDate>false</LinksUpToDate>
  <CharactersWithSpaces>16910</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7–8 standard elaborations — Australian Curriculum: Health and Physical Education</dc:title>
  <dc:subject>Health and Physical Education</dc:subject>
  <dc:creator>Queensland Curriculum and Assessment Authority</dc:creator>
  <cp:lastModifiedBy>GHig</cp:lastModifiedBy>
  <cp:revision>19</cp:revision>
  <cp:lastPrinted>2017-03-09T06:23:00Z</cp:lastPrinted>
  <dcterms:created xsi:type="dcterms:W3CDTF">2017-02-02T03:33:00Z</dcterms:created>
  <dcterms:modified xsi:type="dcterms:W3CDTF">2019-06-28T06:05:00Z</dcterms:modified>
  <cp:category>190695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